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9972"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360" w:lineRule="auto"/>
        <w:rPr>
          <w:rFonts w:ascii="Arial" w:eastAsia="Arial" w:hAnsi="Arial" w:cs="Arial"/>
          <w:b/>
          <w:bCs/>
          <w:i/>
          <w:iCs/>
          <w:color w:val="202122"/>
          <w:sz w:val="32"/>
          <w:szCs w:val="32"/>
          <w:u w:val="single" w:color="202122"/>
        </w:rPr>
      </w:pPr>
      <w:r>
        <w:rPr>
          <w:rFonts w:ascii="Arial" w:hAnsi="Arial"/>
          <w:b/>
          <w:bCs/>
          <w:i/>
          <w:iCs/>
          <w:color w:val="202122"/>
          <w:sz w:val="32"/>
          <w:szCs w:val="32"/>
          <w:u w:val="single" w:color="202122"/>
        </w:rPr>
        <w:t>Original Research Article</w:t>
      </w:r>
    </w:p>
    <w:p w14:paraId="63F96D79"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Fonts w:ascii="Arial" w:eastAsia="Arial" w:hAnsi="Arial" w:cs="Arial"/>
          <w:b/>
          <w:bCs/>
          <w:color w:val="202122"/>
          <w:sz w:val="32"/>
          <w:szCs w:val="32"/>
          <w:u w:color="202122"/>
        </w:rPr>
      </w:pPr>
      <w:r>
        <w:rPr>
          <w:rFonts w:ascii="Arial" w:hAnsi="Arial"/>
          <w:b/>
          <w:bCs/>
          <w:color w:val="202122"/>
          <w:sz w:val="32"/>
          <w:szCs w:val="32"/>
          <w:u w:color="202122"/>
        </w:rPr>
        <w:t>Eating habits and nutritional barriers among hospitality management students of Cavite State University</w:t>
      </w:r>
    </w:p>
    <w:p w14:paraId="72E9AA99"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center"/>
        <w:rPr>
          <w:rFonts w:ascii="Arial" w:eastAsia="Arial" w:hAnsi="Arial" w:cs="Arial"/>
          <w:b/>
          <w:bCs/>
          <w:color w:val="202122"/>
          <w:sz w:val="22"/>
          <w:szCs w:val="22"/>
          <w:u w:color="202122"/>
        </w:rPr>
      </w:pPr>
    </w:p>
    <w:p w14:paraId="0942A227"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Fonts w:ascii="Arial" w:eastAsia="Arial" w:hAnsi="Arial" w:cs="Arial"/>
          <w:b/>
          <w:bCs/>
          <w:color w:val="202122"/>
          <w:u w:color="202122"/>
        </w:rPr>
      </w:pPr>
    </w:p>
    <w:p w14:paraId="5C535B4D"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Fonts w:ascii="Arial" w:eastAsia="Arial" w:hAnsi="Arial" w:cs="Arial"/>
          <w:color w:val="202122"/>
          <w:sz w:val="22"/>
          <w:szCs w:val="22"/>
          <w:u w:color="202122"/>
        </w:rPr>
      </w:pPr>
    </w:p>
    <w:p w14:paraId="04E28E77"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Fonts w:ascii="Arial" w:eastAsia="Arial" w:hAnsi="Arial" w:cs="Arial"/>
          <w:color w:val="202122"/>
          <w:sz w:val="22"/>
          <w:szCs w:val="22"/>
          <w:u w:color="202122"/>
        </w:rPr>
      </w:pPr>
      <w:r>
        <w:rPr>
          <w:rFonts w:ascii="Arial" w:hAnsi="Arial"/>
          <w:color w:val="202122"/>
          <w:sz w:val="22"/>
          <w:szCs w:val="22"/>
          <w:u w:color="202122"/>
        </w:rPr>
        <w:t>____________________________________________________________________________</w:t>
      </w:r>
    </w:p>
    <w:p w14:paraId="02801784"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Fonts w:ascii="Arial" w:eastAsia="Arial" w:hAnsi="Arial" w:cs="Arial"/>
          <w:color w:val="202122"/>
          <w:sz w:val="22"/>
          <w:szCs w:val="22"/>
          <w:u w:color="202122"/>
        </w:rPr>
      </w:pPr>
    </w:p>
    <w:p w14:paraId="0712E3D8"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Fonts w:ascii="Arial" w:eastAsia="Arial" w:hAnsi="Arial" w:cs="Arial"/>
          <w:b/>
          <w:bCs/>
          <w:color w:val="202122"/>
          <w:sz w:val="22"/>
          <w:szCs w:val="22"/>
          <w:u w:color="202122"/>
        </w:rPr>
      </w:pPr>
      <w:r>
        <w:rPr>
          <w:rFonts w:ascii="Arial" w:hAnsi="Arial"/>
          <w:b/>
          <w:bCs/>
          <w:color w:val="202122"/>
          <w:sz w:val="22"/>
          <w:szCs w:val="22"/>
          <w:u w:color="202122"/>
        </w:rPr>
        <w:t>ABSTRACT</w:t>
      </w:r>
    </w:p>
    <w:p w14:paraId="7ABB947C"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Fonts w:ascii="Arial" w:eastAsia="Arial" w:hAnsi="Arial" w:cs="Arial"/>
          <w:color w:val="202122"/>
          <w:sz w:val="22"/>
          <w:szCs w:val="22"/>
          <w:u w:color="202122"/>
        </w:rPr>
      </w:pPr>
    </w:p>
    <w:p w14:paraId="093C40AB" w14:textId="15C91E93"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color w:val="202122"/>
          <w:sz w:val="20"/>
          <w:szCs w:val="20"/>
          <w:u w:color="202122"/>
        </w:rPr>
      </w:pPr>
      <w:r w:rsidRPr="00841EEC">
        <w:rPr>
          <w:rFonts w:ascii="Arial" w:eastAsia="Arial" w:hAnsi="Arial" w:cs="Arial"/>
          <w:color w:val="202122"/>
          <w:sz w:val="18"/>
          <w:szCs w:val="18"/>
          <w:u w:color="202122"/>
        </w:rPr>
        <w:tab/>
      </w:r>
      <w:r w:rsidR="00841EEC" w:rsidRPr="00841EEC">
        <w:rPr>
          <w:sz w:val="20"/>
          <w:szCs w:val="20"/>
        </w:rPr>
        <w:t xml:space="preserve">Unhealthy dietary habits are increasingly surpassing healthy eating patterns across many regions of the world. This adverse transition in dietary intake and nutritional </w:t>
      </w:r>
      <w:proofErr w:type="spellStart"/>
      <w:r w:rsidR="00841EEC" w:rsidRPr="00841EEC">
        <w:rPr>
          <w:sz w:val="20"/>
          <w:szCs w:val="20"/>
        </w:rPr>
        <w:t>behaviour</w:t>
      </w:r>
      <w:proofErr w:type="spellEnd"/>
      <w:r w:rsidR="00841EEC" w:rsidRPr="00841EEC">
        <w:rPr>
          <w:sz w:val="20"/>
          <w:szCs w:val="20"/>
        </w:rPr>
        <w:t xml:space="preserve"> has been strongly associated with the global rise in diet-related non-communicable diseases, particularly obesity. The growing consumption of energy-dense, nutrient-poor foods, coupled with reduced intake of balanced and nutritious diets, has contributed substantially to the increasing prevalence of overweight and obesity among different population groups worldwide.</w:t>
      </w:r>
      <w:r w:rsidR="00841EEC" w:rsidRPr="00841EEC">
        <w:rPr>
          <w:rFonts w:ascii="Arial" w:hAnsi="Arial"/>
          <w:color w:val="202122"/>
          <w:sz w:val="16"/>
          <w:szCs w:val="16"/>
          <w:u w:color="202122"/>
        </w:rPr>
        <w:t xml:space="preserve"> </w:t>
      </w:r>
      <w:r>
        <w:rPr>
          <w:rFonts w:ascii="Arial" w:hAnsi="Arial"/>
          <w:color w:val="202122"/>
          <w:sz w:val="20"/>
          <w:szCs w:val="20"/>
          <w:u w:color="202122"/>
        </w:rPr>
        <w:t>The study investigated the eating habits and perceived barriers to healthy eating among 677 Hospitality Management students at Cavite State University- Main Campus. Utilizing a descriptive quantitative research design, the study analyzed respondent profiles and measured four distinct eating behaviors, fuel, fun, fog, and storm eating, alongside perceived barriers using a 4-point Likert Scale. The demographic profile revealed that the majority of respondents were female, aged 18-20, and in their first year o</w:t>
      </w:r>
      <w:r>
        <w:rPr>
          <w:rFonts w:ascii="Arial" w:hAnsi="Arial"/>
          <w:color w:val="202122"/>
          <w:sz w:val="20"/>
          <w:szCs w:val="20"/>
          <w:u w:color="202122"/>
        </w:rPr>
        <w:t>f study. In terms of eating habits, the respondents occasionally practiced structured nutrition but frequently resorted to mindless or emotional consumption. Specifically, fuel eating (M=2.98) and fun eating (M=2.93) were balanced by notable levels of fog eating (M=2.73) and storm eating (M=2.70); all four behavioral domains had an adjectival rating of “sometimes”, which interprets as a “more likely” tendency to engage in these diverse habits. Consequently, while students understand and occasionally practic</w:t>
      </w:r>
      <w:r>
        <w:rPr>
          <w:rFonts w:ascii="Arial" w:hAnsi="Arial"/>
          <w:color w:val="202122"/>
          <w:sz w:val="20"/>
          <w:szCs w:val="20"/>
          <w:u w:color="202122"/>
        </w:rPr>
        <w:t>e healthy eating, behavioral consistency is significantly undermined by emotional and environmental triggers. About the barriers to nutrition, the high cost of healthy options emerged as the primary obstacle (M=3.27), yielding an adjectival rating of “strongly agree” and interpreted as a “high barrier</w:t>
      </w:r>
      <w:proofErr w:type="gramStart"/>
      <w:r>
        <w:rPr>
          <w:rFonts w:ascii="Arial" w:hAnsi="Arial"/>
          <w:color w:val="202122"/>
          <w:sz w:val="20"/>
          <w:szCs w:val="20"/>
          <w:u w:color="202122"/>
        </w:rPr>
        <w:t>”,  followed</w:t>
      </w:r>
      <w:proofErr w:type="gramEnd"/>
      <w:r>
        <w:rPr>
          <w:rFonts w:ascii="Arial" w:hAnsi="Arial"/>
          <w:color w:val="202122"/>
          <w:sz w:val="20"/>
          <w:szCs w:val="20"/>
          <w:u w:color="202122"/>
        </w:rPr>
        <w:t xml:space="preserve"> by taste preferences (M=3.14) and the difficulty of habit adjustment (M=3.09). The study concludes that hospitality students, despite their professional exposure to food service and culinary concep</w:t>
      </w:r>
      <w:r>
        <w:rPr>
          <w:rFonts w:ascii="Arial" w:hAnsi="Arial"/>
          <w:color w:val="202122"/>
          <w:sz w:val="20"/>
          <w:szCs w:val="20"/>
          <w:u w:color="202122"/>
        </w:rPr>
        <w:t xml:space="preserve">ts, remain highly susceptible to poor nutritional choices due to economic constraints and external behavioral pressures.  However, the generalizability of these findings is constrained by the exclusion of </w:t>
      </w:r>
      <w:proofErr w:type="spellStart"/>
      <w:r>
        <w:rPr>
          <w:rFonts w:ascii="Arial" w:hAnsi="Arial"/>
          <w:color w:val="202122"/>
          <w:sz w:val="20"/>
          <w:szCs w:val="20"/>
          <w:u w:color="202122"/>
        </w:rPr>
        <w:t>CvSU</w:t>
      </w:r>
      <w:proofErr w:type="spellEnd"/>
      <w:r>
        <w:rPr>
          <w:rFonts w:ascii="Arial" w:hAnsi="Arial"/>
          <w:color w:val="202122"/>
          <w:sz w:val="20"/>
          <w:szCs w:val="20"/>
          <w:u w:color="202122"/>
        </w:rPr>
        <w:t xml:space="preserve"> satellite campuses and a reliance on self-reported survey data. Furthermore, the scope was methodologically limited by the absence of objective, clinical dietary measures. Based on these outcomes, it is recommended that the university institutionalize structured wellness programs, collaborate directly</w:t>
      </w:r>
      <w:r>
        <w:rPr>
          <w:rFonts w:ascii="Arial" w:hAnsi="Arial"/>
          <w:color w:val="202122"/>
          <w:sz w:val="20"/>
          <w:szCs w:val="20"/>
          <w:u w:color="202122"/>
        </w:rPr>
        <w:t xml:space="preserve"> with canteen vendors to provide affordable, healthy meals, and implement nutritional awareness campaigns to bridge the gap between students’ knowledge and their actual dietary practices.</w:t>
      </w:r>
    </w:p>
    <w:p w14:paraId="67898C67"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Fonts w:ascii="Arial" w:eastAsia="Arial" w:hAnsi="Arial" w:cs="Arial"/>
          <w:color w:val="202122"/>
          <w:sz w:val="20"/>
          <w:szCs w:val="20"/>
          <w:u w:color="202122"/>
          <w:shd w:val="clear" w:color="auto" w:fill="FFFFFF"/>
        </w:rPr>
      </w:pPr>
    </w:p>
    <w:p w14:paraId="22DC32AC"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Arial" w:eastAsia="Arial" w:hAnsi="Arial" w:cs="Arial"/>
          <w:i/>
          <w:iCs/>
          <w:color w:val="202122"/>
          <w:sz w:val="20"/>
          <w:szCs w:val="20"/>
          <w:u w:color="202122"/>
          <w:shd w:val="clear" w:color="auto" w:fill="FFFFFF"/>
        </w:rPr>
      </w:pPr>
      <w:r>
        <w:rPr>
          <w:rFonts w:ascii="Arial" w:hAnsi="Arial"/>
          <w:b/>
          <w:bCs/>
          <w:i/>
          <w:iCs/>
          <w:color w:val="202122"/>
          <w:sz w:val="20"/>
          <w:szCs w:val="20"/>
          <w:u w:color="202122"/>
          <w:shd w:val="clear" w:color="auto" w:fill="FFFFFF"/>
        </w:rPr>
        <w:t>Keywords:</w:t>
      </w:r>
      <w:r>
        <w:rPr>
          <w:rFonts w:ascii="Arial" w:hAnsi="Arial"/>
          <w:i/>
          <w:iCs/>
          <w:color w:val="202122"/>
          <w:sz w:val="20"/>
          <w:szCs w:val="20"/>
          <w:u w:color="202122"/>
          <w:shd w:val="clear" w:color="auto" w:fill="FFFFFF"/>
        </w:rPr>
        <w:t xml:space="preserve"> Eating Habits, Dietary Barriers, Hospitality Management Students, Nutritional Behavior, Food Choices</w:t>
      </w:r>
    </w:p>
    <w:p w14:paraId="7490AF7F" w14:textId="77777777" w:rsidR="002A78C7" w:rsidRDefault="002A78C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Fonts w:ascii="Arial" w:eastAsia="Arial" w:hAnsi="Arial" w:cs="Arial"/>
          <w:color w:val="202122"/>
          <w:sz w:val="22"/>
          <w:szCs w:val="22"/>
          <w:u w:color="202122"/>
          <w:shd w:val="clear" w:color="auto" w:fill="FFFFFF"/>
        </w:rPr>
      </w:pPr>
    </w:p>
    <w:p w14:paraId="6DA9921F" w14:textId="77777777" w:rsidR="002A78C7" w:rsidRDefault="002A78C7">
      <w:pPr>
        <w:pStyle w:val="Default"/>
        <w:spacing w:before="0" w:line="360" w:lineRule="auto"/>
        <w:jc w:val="both"/>
        <w:rPr>
          <w:rFonts w:ascii="Arial" w:eastAsia="Arial" w:hAnsi="Arial" w:cs="Arial"/>
          <w:sz w:val="22"/>
          <w:szCs w:val="22"/>
          <w:u w:color="202122"/>
          <w:shd w:val="clear" w:color="auto" w:fill="FFFFFF"/>
        </w:rPr>
      </w:pPr>
    </w:p>
    <w:p w14:paraId="1D579A30"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INTRODUCTION</w:t>
      </w:r>
    </w:p>
    <w:p w14:paraId="44C2DEB5"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02E6933C" w14:textId="77777777" w:rsidR="002A78C7" w:rsidRDefault="00A8398C">
      <w:pPr>
        <w:pStyle w:val="Default"/>
        <w:spacing w:before="0" w:line="360" w:lineRule="auto"/>
        <w:jc w:val="both"/>
        <w:rPr>
          <w:rFonts w:ascii="Arial" w:eastAsia="Arial" w:hAnsi="Arial" w:cs="Arial"/>
          <w:sz w:val="20"/>
          <w:szCs w:val="20"/>
          <w:shd w:val="clear" w:color="auto" w:fill="FFFFFF"/>
        </w:rPr>
      </w:pPr>
      <w:r>
        <w:rPr>
          <w:rFonts w:ascii="Arial" w:eastAsia="Arial" w:hAnsi="Arial" w:cs="Arial"/>
          <w:color w:val="202122"/>
          <w:sz w:val="22"/>
          <w:szCs w:val="22"/>
          <w:u w:color="202122"/>
          <w:shd w:val="clear" w:color="auto" w:fill="FFFFFF"/>
        </w:rPr>
        <w:lastRenderedPageBreak/>
        <w:tab/>
      </w:r>
      <w:r>
        <w:rPr>
          <w:rFonts w:ascii="Arial" w:hAnsi="Arial"/>
          <w:color w:val="202122"/>
          <w:sz w:val="20"/>
          <w:szCs w:val="20"/>
          <w:u w:color="202122"/>
          <w:shd w:val="clear" w:color="auto" w:fill="FFFFFF"/>
        </w:rPr>
        <w:t>Maintaining a healthy weight and overall well-being requires proper nutrition, yet many individuals struggle with deeply ingrained, counterproductive eating habits.</w:t>
      </w:r>
      <w:r>
        <w:rPr>
          <w:rFonts w:ascii="Arial" w:hAnsi="Arial"/>
          <w:color w:val="202122"/>
          <w:sz w:val="22"/>
          <w:szCs w:val="22"/>
          <w:u w:color="202122"/>
          <w:shd w:val="clear" w:color="auto" w:fill="FFFFFF"/>
        </w:rPr>
        <w:t xml:space="preserve"> </w:t>
      </w:r>
      <w:r>
        <w:rPr>
          <w:rFonts w:ascii="Arial" w:hAnsi="Arial"/>
          <w:sz w:val="20"/>
          <w:szCs w:val="20"/>
          <w:shd w:val="clear" w:color="auto" w:fill="FFFFFF"/>
        </w:rPr>
        <w:t>Eating habits refer to the habitual patterns of food consumption that often occur mindlessly and can be counterproductive to a healthy diet. The Theory of Planned Behavior (TPB) provides valuable insights into the decision-making processes that underlie various eating behaviors, which incorporate the terms fun eating, fuel eating, fog eating, an</w:t>
      </w:r>
      <w:r>
        <w:rPr>
          <w:rFonts w:ascii="Arial" w:hAnsi="Arial"/>
          <w:sz w:val="20"/>
          <w:szCs w:val="20"/>
          <w:shd w:val="clear" w:color="auto" w:fill="FFFFFF"/>
        </w:rPr>
        <w:t>d storm eating, formulated by Brook Castillo (2016). This theory offers a structured lens through which to explore the intentions and motivations that drive people’s actions. Fuel eating is consuming food for nourishment or an intentional, mindful habit of consuming whole, nutrient-dense foods, specifically food that supports your body and its needs. Fun eating is eating for pleasure, or consuming food that you love to eat that doesn’t necessarily give you anything back. In other words, food that tastes gre</w:t>
      </w:r>
      <w:r>
        <w:rPr>
          <w:rFonts w:ascii="Arial" w:hAnsi="Arial"/>
          <w:sz w:val="20"/>
          <w:szCs w:val="20"/>
          <w:shd w:val="clear" w:color="auto" w:fill="FFFFFF"/>
        </w:rPr>
        <w:t>at and you enjoy, but doesn’t offer any real nutritional value. Fog eating is eating without being mindful of what and why we’re eating. It often happens when we’re bored, stressed, or tired. Storm eating is using food to cope with difficult emotions, such as sadness, anger, or anxiety, rather than eating to satisfy hunger. It often involves eating large amounts of food quickly and without paying attention to hunger or fullness cues. These habits, which are difficult to change, play a crucial role in the de</w:t>
      </w:r>
      <w:r>
        <w:rPr>
          <w:rFonts w:ascii="Arial" w:hAnsi="Arial"/>
          <w:sz w:val="20"/>
          <w:szCs w:val="20"/>
          <w:shd w:val="clear" w:color="auto" w:fill="FFFFFF"/>
        </w:rPr>
        <w:t xml:space="preserve">velopment of a healthy lifestyle. </w:t>
      </w:r>
    </w:p>
    <w:p w14:paraId="62AB113A" w14:textId="77777777" w:rsidR="002A78C7" w:rsidRDefault="00A8398C">
      <w:pPr>
        <w:pStyle w:val="Default"/>
        <w:spacing w:before="0" w:line="36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tab/>
      </w:r>
      <w:r>
        <w:rPr>
          <w:rFonts w:ascii="Arial" w:eastAsia="Arial" w:hAnsi="Arial" w:cs="Arial"/>
          <w:sz w:val="20"/>
          <w:szCs w:val="20"/>
          <w:shd w:val="clear" w:color="auto" w:fill="FFFFFF"/>
        </w:rPr>
        <w:t>Unhealthy eating habits are outpacing healthy eating patterns in most regions around the world. This unfavorable shift in nutrient intake has been linked to the worldwide growth of diet-related chronic diseases, predominantly obesity</w:t>
      </w:r>
      <w:r>
        <w:t xml:space="preserve"> </w:t>
      </w:r>
      <w:r>
        <w:rPr>
          <w:rFonts w:ascii="Arial" w:hAnsi="Arial"/>
          <w:sz w:val="20"/>
          <w:szCs w:val="20"/>
          <w:shd w:val="clear" w:color="auto" w:fill="FFFFFF"/>
        </w:rPr>
        <w:t>(O’Shaughnessy, 2017). Our eating habits have changed to such an extent that the diet of our parents, grandparents, and great-grandparents would be unnatural to many, as they took home basic vegetables, meat, dairy, and other fresh foods as lunchtime snacks, and our lunchtime s</w:t>
      </w:r>
      <w:r>
        <w:rPr>
          <w:rFonts w:ascii="Arial" w:hAnsi="Arial"/>
          <w:sz w:val="20"/>
          <w:szCs w:val="20"/>
          <w:shd w:val="clear" w:color="auto" w:fill="FFFFFF"/>
        </w:rPr>
        <w:t>nacks mostly include sandwiches, pizzas, burgers, spring rolls, and so on (Sharif et al., 2018). Eating habits are already far less rigid than they were twenty years ago, and this will become pronounced in the future as people eat what they like when they can, mixing and matching rather than conforming to traditional values (O’Shaughnessy, 2017).</w:t>
      </w:r>
    </w:p>
    <w:p w14:paraId="57C0D342" w14:textId="77777777" w:rsidR="002A78C7" w:rsidRDefault="00A8398C">
      <w:pPr>
        <w:pStyle w:val="Default"/>
        <w:spacing w:before="0" w:line="36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tab/>
        <w:t xml:space="preserve">In the Philippines, </w:t>
      </w:r>
      <w:r>
        <w:rPr>
          <w:rFonts w:ascii="Arial" w:hAnsi="Arial"/>
          <w:sz w:val="20"/>
          <w:szCs w:val="20"/>
          <w:shd w:val="clear" w:color="auto" w:fill="FFFFFF"/>
        </w:rPr>
        <w:t>an unsupportive food environment undermines children’s health, directly fueling the rising prevalence of childhood overweight and obesity. Children and young people are influenced by the different factors that impact their food choices and eating habits (UNICEF, 2023). The Department of Science and Technology - Food and Nutrition Research Institute (DOST-FNRI) also highlighted the urgency of promoting healthier diets, enhancing nutrition education, and implementing stronger food policies for all. They empha</w:t>
      </w:r>
      <w:r>
        <w:rPr>
          <w:rFonts w:ascii="Arial" w:hAnsi="Arial"/>
          <w:sz w:val="20"/>
          <w:szCs w:val="20"/>
          <w:shd w:val="clear" w:color="auto" w:fill="FFFFFF"/>
        </w:rPr>
        <w:t xml:space="preserve">sized the importance of strengthening policies that shape the household food environment, particularly those related to the sale and availability of food items (Omaña, 2025). </w:t>
      </w:r>
    </w:p>
    <w:p w14:paraId="1B757F1E" w14:textId="77777777" w:rsidR="002A78C7" w:rsidRDefault="00A8398C">
      <w:pPr>
        <w:pStyle w:val="Default"/>
        <w:spacing w:before="0" w:line="360" w:lineRule="auto"/>
        <w:jc w:val="both"/>
        <w:rPr>
          <w:rFonts w:ascii="Arial" w:eastAsia="Arial" w:hAnsi="Arial" w:cs="Arial"/>
          <w:sz w:val="20"/>
          <w:szCs w:val="20"/>
          <w:shd w:val="clear" w:color="auto" w:fill="FFFFFF"/>
        </w:rPr>
      </w:pPr>
      <w:r>
        <w:rPr>
          <w:rFonts w:ascii="Arial" w:eastAsia="Arial" w:hAnsi="Arial" w:cs="Arial"/>
          <w:sz w:val="20"/>
          <w:szCs w:val="20"/>
          <w:shd w:val="clear" w:color="auto" w:fill="FFFFFF"/>
        </w:rPr>
        <w:tab/>
        <w:t xml:space="preserve">Additionally, </w:t>
      </w:r>
      <w:r>
        <w:rPr>
          <w:rFonts w:ascii="Arial" w:hAnsi="Arial"/>
          <w:sz w:val="20"/>
          <w:szCs w:val="20"/>
          <w:shd w:val="clear" w:color="auto" w:fill="FFFFFF"/>
        </w:rPr>
        <w:t xml:space="preserve">college life can be stressful due to academic, financial, and time-related issues, among others (Misra and McKean, 2000; Misra and Castillo, 2004). College students are known to develop poor food choices and eating habits. In a study conducted by the International Medical University in Malaysia, university students undergo a critical period when their behaviors are conducive to change, often resulting in weight gain. This weight gain is likely during the transition into university life, which is a critical </w:t>
      </w:r>
      <w:r>
        <w:rPr>
          <w:rFonts w:ascii="Arial" w:hAnsi="Arial"/>
          <w:sz w:val="20"/>
          <w:szCs w:val="20"/>
          <w:shd w:val="clear" w:color="auto" w:fill="FFFFFF"/>
        </w:rPr>
        <w:t xml:space="preserve">period when young adults' behaviors, including dietary habits, are conducive to change as they gain independence </w:t>
      </w:r>
      <w:r>
        <w:rPr>
          <w:rFonts w:ascii="Arial" w:hAnsi="Arial"/>
          <w:sz w:val="20"/>
          <w:szCs w:val="20"/>
          <w:shd w:val="clear" w:color="auto" w:fill="FFFFFF"/>
        </w:rPr>
        <w:lastRenderedPageBreak/>
        <w:t>in making food choices. These groups are at higher risk of developing unhealthy eating behaviors with inadequate nutrient intake (Yun, T.C., et.al. 2018). Due to systematic pressures such as economic constraints, academic stress, and a lack of nutritional information, university students are highly susceptible to developing poor eating habits. Poor diet quality leads to malnutrition or over-nutri</w:t>
      </w:r>
      <w:r>
        <w:rPr>
          <w:rFonts w:ascii="Arial" w:hAnsi="Arial"/>
          <w:sz w:val="20"/>
          <w:szCs w:val="20"/>
          <w:shd w:val="clear" w:color="auto" w:fill="FFFFFF"/>
        </w:rPr>
        <w:t>tion, increasing the risk of preventable diseases. Food environments on university campuses also play a significant role in shaping students' dietary habits, with the availability and accessibility of healthy food options being important factors that influence food choices and overall diet quality. Income and living arrangements also influence dietary habits, with low household income and living alone being associated with unhealthy eating habits (</w:t>
      </w:r>
      <w:proofErr w:type="spellStart"/>
      <w:r>
        <w:rPr>
          <w:rFonts w:ascii="Arial" w:hAnsi="Arial"/>
          <w:sz w:val="20"/>
          <w:szCs w:val="20"/>
          <w:shd w:val="clear" w:color="auto" w:fill="FFFFFF"/>
        </w:rPr>
        <w:t>Almoraie</w:t>
      </w:r>
      <w:proofErr w:type="spellEnd"/>
      <w:r>
        <w:rPr>
          <w:rFonts w:ascii="Arial" w:hAnsi="Arial"/>
          <w:sz w:val="20"/>
          <w:szCs w:val="20"/>
          <w:shd w:val="clear" w:color="auto" w:fill="FFFFFF"/>
        </w:rPr>
        <w:t>, N.M. et al., 2024)</w:t>
      </w:r>
    </w:p>
    <w:p w14:paraId="059A6A35" w14:textId="77777777" w:rsidR="002A78C7" w:rsidRDefault="00A8398C">
      <w:pPr>
        <w:pStyle w:val="Default"/>
        <w:spacing w:before="0" w:line="360" w:lineRule="auto"/>
        <w:jc w:val="both"/>
        <w:rPr>
          <w:rFonts w:ascii="Arial" w:eastAsia="Arial" w:hAnsi="Arial" w:cs="Arial"/>
          <w:sz w:val="20"/>
          <w:szCs w:val="20"/>
          <w:u w:color="202122"/>
          <w:shd w:val="clear" w:color="auto" w:fill="FFFFFF"/>
        </w:rPr>
      </w:pPr>
      <w:r>
        <w:rPr>
          <w:rFonts w:ascii="Arial" w:eastAsia="Arial" w:hAnsi="Arial" w:cs="Arial"/>
          <w:sz w:val="20"/>
          <w:szCs w:val="20"/>
          <w:shd w:val="clear" w:color="auto" w:fill="FFFFFF"/>
        </w:rPr>
        <w:tab/>
        <w:t xml:space="preserve">Given the current health situation, this study aims to investigate the eating habits and nutritional barriers among Hospitality Management students at the College of Tourism and Hospitality Management, Cavite State University, Main Campus. Specifically, the study focuses on determining the </w:t>
      </w:r>
      <w:r>
        <w:rPr>
          <w:rFonts w:ascii="Arial" w:hAnsi="Arial"/>
          <w:sz w:val="20"/>
          <w:szCs w:val="20"/>
          <w:u w:color="202122"/>
          <w:shd w:val="clear" w:color="auto" w:fill="FFFFFF"/>
        </w:rPr>
        <w:t xml:space="preserve">demographic profile of the respondents in terms of age, sex, and year level; their eating habits, and the barriers that affect the respondents' ability to maintain healthy eating habits. </w:t>
      </w:r>
    </w:p>
    <w:p w14:paraId="0FE93199" w14:textId="77777777" w:rsidR="002A78C7" w:rsidRDefault="002A78C7">
      <w:pPr>
        <w:pStyle w:val="Default"/>
        <w:spacing w:before="0" w:line="360" w:lineRule="auto"/>
        <w:jc w:val="both"/>
        <w:rPr>
          <w:rFonts w:ascii="Arial" w:eastAsia="Arial" w:hAnsi="Arial" w:cs="Arial"/>
          <w:color w:val="212121"/>
          <w:sz w:val="22"/>
          <w:szCs w:val="22"/>
          <w:u w:color="212121"/>
          <w:shd w:val="clear" w:color="auto" w:fill="FFFFFF"/>
        </w:rPr>
      </w:pPr>
    </w:p>
    <w:p w14:paraId="002072DB"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METHODOLOGY</w:t>
      </w:r>
    </w:p>
    <w:p w14:paraId="77E2FED7"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5A5782A7"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Study site and respondents</w:t>
      </w:r>
    </w:p>
    <w:p w14:paraId="6A3C3554"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color w:val="202122"/>
          <w:sz w:val="22"/>
          <w:szCs w:val="22"/>
          <w:u w:color="202122"/>
          <w:shd w:val="clear" w:color="auto" w:fill="FFFFFF"/>
        </w:rPr>
        <w:tab/>
      </w:r>
    </w:p>
    <w:p w14:paraId="22D6D09A"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The study was conducted at the Department of Hospitality Management, College of Tourism and Hospitality Management at Cavite State University Main Campus in Indang, Cavite, Philippines. The population was composed of 677 enrolled hospitality management students during the data collection term.  Using a census approach, 677 valid responses were secured: 277 first-year, 109 second-year, 159 third-year, and 132 fourth-year students.</w:t>
      </w:r>
    </w:p>
    <w:p w14:paraId="260D6BCE"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6BED78BA"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103D6EEF"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Research design and instrument</w:t>
      </w:r>
    </w:p>
    <w:p w14:paraId="1FD587F0"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5DCCD61B" w14:textId="77777777" w:rsidR="002A78C7" w:rsidRDefault="00A8398C">
      <w:pPr>
        <w:pStyle w:val="Default"/>
        <w:spacing w:before="0" w:line="360" w:lineRule="auto"/>
        <w:jc w:val="both"/>
        <w:rPr>
          <w:rFonts w:ascii="Arial" w:eastAsia="Arial" w:hAnsi="Arial" w:cs="Arial"/>
          <w:sz w:val="20"/>
          <w:szCs w:val="20"/>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A purely descriptive quantitative research design was employed to characterize students' eating habits and perceived barriers to healthy eating. This design was selected because the primary goal was to systematically describe the characteristics, behaviors, and perceived barriers of the target population without manipulating variables or establishing causal relationships. The research used an online survey through Google Forms with a single response control and required items. The instrument had three parts</w:t>
      </w:r>
      <w:r>
        <w:rPr>
          <w:rFonts w:ascii="Arial" w:hAnsi="Arial"/>
          <w:color w:val="202122"/>
          <w:sz w:val="20"/>
          <w:szCs w:val="20"/>
          <w:u w:color="202122"/>
          <w:shd w:val="clear" w:color="auto" w:fill="FFFFFF"/>
        </w:rPr>
        <w:t xml:space="preserve">. Part 1 captured the demographic information (age, sex, and year level). Part 2 assessed the eating habits using items adopted from </w:t>
      </w:r>
      <w:proofErr w:type="spellStart"/>
      <w:r>
        <w:rPr>
          <w:rFonts w:ascii="Arial" w:hAnsi="Arial"/>
          <w:color w:val="202122"/>
          <w:sz w:val="20"/>
          <w:szCs w:val="20"/>
          <w:u w:color="202122"/>
          <w:shd w:val="clear" w:color="auto" w:fill="FFFFFF"/>
        </w:rPr>
        <w:t>Resimo</w:t>
      </w:r>
      <w:proofErr w:type="spellEnd"/>
      <w:r>
        <w:rPr>
          <w:rFonts w:ascii="Arial" w:hAnsi="Arial"/>
          <w:color w:val="202122"/>
          <w:sz w:val="20"/>
          <w:szCs w:val="20"/>
          <w:u w:color="202122"/>
          <w:shd w:val="clear" w:color="auto" w:fill="FFFFFF"/>
        </w:rPr>
        <w:t xml:space="preserve"> et al. (2024), retaining the original Likert scaling and interpretation wherein higher scores indicate more health-supporting behaviors. Part 3 measured the barriers to healthy eating using items adopted from </w:t>
      </w:r>
      <w:proofErr w:type="spellStart"/>
      <w:r>
        <w:rPr>
          <w:rFonts w:ascii="Arial" w:hAnsi="Arial"/>
          <w:color w:val="202122"/>
          <w:sz w:val="20"/>
          <w:szCs w:val="20"/>
          <w:u w:color="202122"/>
          <w:shd w:val="clear" w:color="auto" w:fill="FFFFFF"/>
        </w:rPr>
        <w:t>Żylińska</w:t>
      </w:r>
      <w:proofErr w:type="spellEnd"/>
      <w:r>
        <w:rPr>
          <w:rFonts w:ascii="Arial" w:hAnsi="Arial"/>
          <w:color w:val="202122"/>
          <w:sz w:val="20"/>
          <w:szCs w:val="20"/>
          <w:u w:color="202122"/>
          <w:shd w:val="clear" w:color="auto" w:fill="FFFFFF"/>
        </w:rPr>
        <w:t xml:space="preserve"> et al. (2023), also retaining the original scaling where higher </w:t>
      </w:r>
      <w:r>
        <w:rPr>
          <w:rFonts w:ascii="Arial" w:hAnsi="Arial"/>
          <w:color w:val="202122"/>
          <w:sz w:val="20"/>
          <w:szCs w:val="20"/>
          <w:u w:color="202122"/>
          <w:shd w:val="clear" w:color="auto" w:fill="FFFFFF"/>
        </w:rPr>
        <w:lastRenderedPageBreak/>
        <w:t>scores reflect stronger perceived barriers. To ensure the internal consistency of the inst</w:t>
      </w:r>
      <w:r>
        <w:rPr>
          <w:rFonts w:ascii="Arial" w:hAnsi="Arial"/>
          <w:color w:val="202122"/>
          <w:sz w:val="20"/>
          <w:szCs w:val="20"/>
          <w:u w:color="202122"/>
          <w:shd w:val="clear" w:color="auto" w:fill="FFFFFF"/>
        </w:rPr>
        <w:t xml:space="preserve">rument within the current study’s sample, reliability coefficients were computed. For Part 2 (Eating Habits, adapted from </w:t>
      </w:r>
      <w:proofErr w:type="spellStart"/>
      <w:r>
        <w:rPr>
          <w:rFonts w:ascii="Arial" w:hAnsi="Arial"/>
          <w:color w:val="202122"/>
          <w:sz w:val="20"/>
          <w:szCs w:val="20"/>
          <w:u w:color="202122"/>
          <w:shd w:val="clear" w:color="auto" w:fill="FFFFFF"/>
        </w:rPr>
        <w:t>Resimo</w:t>
      </w:r>
      <w:proofErr w:type="spellEnd"/>
      <w:r>
        <w:rPr>
          <w:rFonts w:ascii="Arial" w:hAnsi="Arial"/>
          <w:color w:val="202122"/>
          <w:sz w:val="20"/>
          <w:szCs w:val="20"/>
          <w:u w:color="202122"/>
          <w:shd w:val="clear" w:color="auto" w:fill="FFFFFF"/>
        </w:rPr>
        <w:t xml:space="preserve"> et al., 2024), the scale demonstrated an acceptable internal reliability with a Cronbach’s alpha of 0.822. Similarly, Part 3 (Perceived Barriers, adapted from </w:t>
      </w:r>
      <w:proofErr w:type="spellStart"/>
      <w:r>
        <w:rPr>
          <w:rFonts w:ascii="Arial" w:hAnsi="Arial"/>
          <w:color w:val="202122"/>
          <w:sz w:val="20"/>
          <w:szCs w:val="20"/>
          <w:u w:color="202122"/>
          <w:shd w:val="clear" w:color="auto" w:fill="FFFFFF"/>
        </w:rPr>
        <w:t>Żylińska</w:t>
      </w:r>
      <w:proofErr w:type="spellEnd"/>
      <w:r>
        <w:rPr>
          <w:rFonts w:ascii="Arial" w:hAnsi="Arial"/>
          <w:color w:val="202122"/>
          <w:sz w:val="20"/>
          <w:szCs w:val="20"/>
          <w:u w:color="202122"/>
          <w:shd w:val="clear" w:color="auto" w:fill="FFFFFF"/>
        </w:rPr>
        <w:t xml:space="preserve"> et al. 2023) yielded a Cronbach’s alpha of 0.829. Both exceeded the standard acceptable threshold of 0.70, confirming that the adapted scales were internally consistent and reliable for the population. Moreover, inf</w:t>
      </w:r>
      <w:r>
        <w:rPr>
          <w:rFonts w:ascii="Arial" w:hAnsi="Arial"/>
          <w:color w:val="202122"/>
          <w:sz w:val="20"/>
          <w:szCs w:val="20"/>
          <w:u w:color="202122"/>
          <w:shd w:val="clear" w:color="auto" w:fill="FFFFFF"/>
        </w:rPr>
        <w:t>ormed consent preceded all items and explained voluntary participation, anonymity, and the right to withdraw without penalty or loss of benefit.</w:t>
      </w:r>
    </w:p>
    <w:p w14:paraId="163EB46F"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7E9CCC01"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Data analysis</w:t>
      </w:r>
    </w:p>
    <w:p w14:paraId="604B3FB7"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41D84B56"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 xml:space="preserve">The gathered data were processed using statistical software, </w:t>
      </w:r>
      <w:r>
        <w:rPr>
          <w:rFonts w:ascii="Arial" w:hAnsi="Arial"/>
          <w:color w:val="202122"/>
          <w:sz w:val="20"/>
          <w:szCs w:val="20"/>
          <w:u w:color="202122"/>
          <w:shd w:val="clear" w:color="auto" w:fill="FFFFFF"/>
          <w:lang w:val="es-ES_tradnl"/>
        </w:rPr>
        <w:t>Excel,</w:t>
      </w:r>
      <w:r>
        <w:rPr>
          <w:rFonts w:ascii="Arial" w:hAnsi="Arial"/>
          <w:color w:val="202122"/>
          <w:sz w:val="20"/>
          <w:szCs w:val="20"/>
          <w:u w:color="202122"/>
          <w:shd w:val="clear" w:color="auto" w:fill="FFFFFF"/>
        </w:rPr>
        <w:t xml:space="preserve"> and SPSS 27. Demographic variables were summarized with frequencies and percentages; eating habits and barriers were summarized using means and standard deviations. The following scale was used to interpret the results ratings:</w:t>
      </w:r>
    </w:p>
    <w:p w14:paraId="21CF05C0"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1E1C529F"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1. Rating Scale and Interpretation for Eating Habits</w:t>
      </w:r>
    </w:p>
    <w:tbl>
      <w:tblPr>
        <w:tblW w:w="93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2A78C7" w14:paraId="5E388A38" w14:textId="77777777">
        <w:trPr>
          <w:trHeight w:val="36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3F9A5642" w14:textId="77777777" w:rsidR="002A78C7" w:rsidRDefault="00A8398C">
            <w:pPr>
              <w:pStyle w:val="BodyA"/>
              <w:tabs>
                <w:tab w:val="left" w:pos="1440"/>
              </w:tabs>
              <w:suppressAutoHyphens/>
              <w:jc w:val="center"/>
              <w:outlineLvl w:val="0"/>
            </w:pPr>
            <w:r>
              <w:rPr>
                <w:rFonts w:ascii="Arial" w:hAnsi="Arial"/>
                <w:b/>
                <w:bCs/>
              </w:rPr>
              <w:t>Scale</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1EEBFA2B" w14:textId="77777777" w:rsidR="002A78C7" w:rsidRDefault="00A8398C">
            <w:pPr>
              <w:pStyle w:val="BodyA"/>
              <w:tabs>
                <w:tab w:val="left" w:pos="1440"/>
              </w:tabs>
              <w:suppressAutoHyphens/>
              <w:jc w:val="center"/>
              <w:outlineLvl w:val="0"/>
            </w:pPr>
            <w:r>
              <w:rPr>
                <w:rFonts w:ascii="Arial" w:hAnsi="Arial"/>
                <w:b/>
                <w:bCs/>
              </w:rPr>
              <w:t>Interval</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5DE91571" w14:textId="77777777" w:rsidR="002A78C7" w:rsidRDefault="00A8398C">
            <w:pPr>
              <w:pStyle w:val="BodyA"/>
              <w:tabs>
                <w:tab w:val="left" w:pos="1440"/>
              </w:tabs>
              <w:suppressAutoHyphens/>
              <w:jc w:val="center"/>
              <w:outlineLvl w:val="0"/>
            </w:pPr>
            <w:r>
              <w:rPr>
                <w:rFonts w:ascii="Arial" w:hAnsi="Arial"/>
                <w:b/>
                <w:bCs/>
              </w:rPr>
              <w:t>Adjectival Rating</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1E87760"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3F99BB50" w14:textId="77777777">
        <w:trPr>
          <w:trHeight w:val="293"/>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3A1B7936" w14:textId="77777777" w:rsidR="002A78C7" w:rsidRDefault="00A8398C">
            <w:pPr>
              <w:pStyle w:val="BodyA"/>
              <w:tabs>
                <w:tab w:val="left" w:pos="1440"/>
              </w:tabs>
              <w:suppressAutoHyphens/>
              <w:jc w:val="center"/>
              <w:outlineLvl w:val="0"/>
            </w:pPr>
            <w:r>
              <w:rPr>
                <w:rFonts w:ascii="Arial" w:hAnsi="Arial"/>
              </w:rPr>
              <w:t>4</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4B05D18D" w14:textId="77777777" w:rsidR="002A78C7" w:rsidRDefault="00A8398C">
            <w:pPr>
              <w:pStyle w:val="BodyA"/>
              <w:tabs>
                <w:tab w:val="left" w:pos="1440"/>
              </w:tabs>
              <w:suppressAutoHyphens/>
              <w:jc w:val="center"/>
              <w:outlineLvl w:val="0"/>
            </w:pPr>
            <w:r>
              <w:rPr>
                <w:rFonts w:ascii="Arial" w:hAnsi="Arial"/>
              </w:rPr>
              <w:t>3.25 - 4.00</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3944EC42" w14:textId="77777777" w:rsidR="002A78C7" w:rsidRDefault="00A8398C">
            <w:pPr>
              <w:pStyle w:val="BodyA"/>
              <w:tabs>
                <w:tab w:val="left" w:pos="1440"/>
              </w:tabs>
              <w:suppressAutoHyphens/>
              <w:jc w:val="center"/>
              <w:outlineLvl w:val="0"/>
            </w:pPr>
            <w:r>
              <w:rPr>
                <w:rFonts w:ascii="Arial" w:hAnsi="Arial"/>
              </w:rPr>
              <w:t>Always</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2428783E" w14:textId="77777777" w:rsidR="002A78C7" w:rsidRDefault="00A8398C">
            <w:pPr>
              <w:pStyle w:val="BodyA"/>
              <w:tabs>
                <w:tab w:val="left" w:pos="1440"/>
              </w:tabs>
              <w:suppressAutoHyphens/>
              <w:jc w:val="center"/>
              <w:outlineLvl w:val="0"/>
            </w:pPr>
            <w:r>
              <w:rPr>
                <w:rFonts w:ascii="Arial" w:hAnsi="Arial"/>
              </w:rPr>
              <w:t>High Likely</w:t>
            </w:r>
          </w:p>
        </w:tc>
      </w:tr>
      <w:tr w:rsidR="002A78C7" w14:paraId="53A1FA69" w14:textId="77777777">
        <w:trPr>
          <w:trHeight w:val="29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07B3CF45" w14:textId="77777777" w:rsidR="002A78C7" w:rsidRDefault="00A8398C">
            <w:pPr>
              <w:pStyle w:val="BodyA"/>
              <w:tabs>
                <w:tab w:val="left" w:pos="1440"/>
              </w:tabs>
              <w:suppressAutoHyphens/>
              <w:jc w:val="center"/>
              <w:outlineLvl w:val="0"/>
            </w:pPr>
            <w:r>
              <w:rPr>
                <w:rFonts w:ascii="Arial" w:hAnsi="Arial"/>
              </w:rPr>
              <w:t>3</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823506D" w14:textId="77777777" w:rsidR="002A78C7" w:rsidRDefault="00A8398C">
            <w:pPr>
              <w:pStyle w:val="BodyA"/>
              <w:tabs>
                <w:tab w:val="left" w:pos="1440"/>
              </w:tabs>
              <w:suppressAutoHyphens/>
              <w:jc w:val="center"/>
              <w:outlineLvl w:val="0"/>
            </w:pPr>
            <w:r>
              <w:rPr>
                <w:rFonts w:ascii="Arial" w:hAnsi="Arial"/>
              </w:rPr>
              <w:t>2.50 - 3.24</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DD12E95" w14:textId="77777777" w:rsidR="002A78C7" w:rsidRDefault="00A8398C">
            <w:pPr>
              <w:pStyle w:val="BodyA"/>
              <w:tabs>
                <w:tab w:val="left" w:pos="1440"/>
              </w:tabs>
              <w:suppressAutoHyphens/>
              <w:jc w:val="center"/>
              <w:outlineLvl w:val="0"/>
            </w:pPr>
            <w:r>
              <w:rPr>
                <w:rFonts w:ascii="Arial" w:hAnsi="Arial"/>
              </w:rPr>
              <w:t>Sometimes</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CF4BA74" w14:textId="77777777" w:rsidR="002A78C7" w:rsidRDefault="00A8398C">
            <w:pPr>
              <w:pStyle w:val="BodyA"/>
              <w:tabs>
                <w:tab w:val="left" w:pos="1440"/>
              </w:tabs>
              <w:suppressAutoHyphens/>
              <w:jc w:val="center"/>
              <w:outlineLvl w:val="0"/>
            </w:pPr>
            <w:r>
              <w:rPr>
                <w:rFonts w:ascii="Arial" w:hAnsi="Arial"/>
              </w:rPr>
              <w:t>More Likely</w:t>
            </w:r>
          </w:p>
        </w:tc>
      </w:tr>
      <w:tr w:rsidR="002A78C7" w14:paraId="0DE9D5C5" w14:textId="77777777">
        <w:trPr>
          <w:trHeight w:val="29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08107B2B" w14:textId="77777777" w:rsidR="002A78C7" w:rsidRDefault="00A8398C">
            <w:pPr>
              <w:pStyle w:val="BodyA"/>
              <w:tabs>
                <w:tab w:val="left" w:pos="1440"/>
              </w:tabs>
              <w:suppressAutoHyphens/>
              <w:jc w:val="center"/>
              <w:outlineLvl w:val="0"/>
            </w:pPr>
            <w:r>
              <w:rPr>
                <w:rFonts w:ascii="Arial" w:hAnsi="Arial"/>
              </w:rPr>
              <w:t>2</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B51DF1C" w14:textId="77777777" w:rsidR="002A78C7" w:rsidRDefault="00A8398C">
            <w:pPr>
              <w:pStyle w:val="BodyA"/>
              <w:tabs>
                <w:tab w:val="left" w:pos="1440"/>
              </w:tabs>
              <w:suppressAutoHyphens/>
              <w:jc w:val="center"/>
              <w:outlineLvl w:val="0"/>
            </w:pPr>
            <w:r>
              <w:rPr>
                <w:rFonts w:ascii="Arial" w:hAnsi="Arial"/>
              </w:rPr>
              <w:t>1.75 - 2.49</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0EE921BF" w14:textId="77777777" w:rsidR="002A78C7" w:rsidRDefault="00A8398C">
            <w:pPr>
              <w:pStyle w:val="BodyA"/>
              <w:tabs>
                <w:tab w:val="left" w:pos="1440"/>
              </w:tabs>
              <w:suppressAutoHyphens/>
              <w:jc w:val="center"/>
              <w:outlineLvl w:val="0"/>
            </w:pPr>
            <w:r>
              <w:rPr>
                <w:rFonts w:ascii="Arial" w:hAnsi="Arial"/>
              </w:rPr>
              <w:t>Rarely</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20C05782" w14:textId="77777777" w:rsidR="002A78C7" w:rsidRDefault="00A8398C">
            <w:pPr>
              <w:pStyle w:val="BodyA"/>
              <w:tabs>
                <w:tab w:val="left" w:pos="1440"/>
              </w:tabs>
              <w:suppressAutoHyphens/>
              <w:jc w:val="center"/>
              <w:outlineLvl w:val="0"/>
            </w:pPr>
            <w:r>
              <w:rPr>
                <w:rFonts w:ascii="Arial" w:hAnsi="Arial"/>
              </w:rPr>
              <w:t>Less Likely</w:t>
            </w:r>
          </w:p>
        </w:tc>
      </w:tr>
      <w:tr w:rsidR="002A78C7" w14:paraId="4393F495" w14:textId="77777777">
        <w:trPr>
          <w:trHeight w:val="293"/>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5EBA9B3D" w14:textId="77777777" w:rsidR="002A78C7" w:rsidRDefault="00A8398C">
            <w:pPr>
              <w:pStyle w:val="BodyA"/>
              <w:tabs>
                <w:tab w:val="left" w:pos="1440"/>
              </w:tabs>
              <w:suppressAutoHyphens/>
              <w:jc w:val="center"/>
              <w:outlineLvl w:val="0"/>
            </w:pPr>
            <w:r>
              <w:rPr>
                <w:rFonts w:ascii="Arial" w:hAnsi="Arial"/>
              </w:rPr>
              <w:t>1</w:t>
            </w:r>
          </w:p>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37E26799" w14:textId="77777777" w:rsidR="002A78C7" w:rsidRDefault="00A8398C">
            <w:pPr>
              <w:pStyle w:val="BodyA"/>
              <w:tabs>
                <w:tab w:val="left" w:pos="1440"/>
              </w:tabs>
              <w:suppressAutoHyphens/>
              <w:jc w:val="center"/>
              <w:outlineLvl w:val="0"/>
            </w:pPr>
            <w:r>
              <w:rPr>
                <w:rFonts w:ascii="Arial" w:hAnsi="Arial"/>
              </w:rPr>
              <w:t>1.00 - 1.74</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03AD3CC4" w14:textId="77777777" w:rsidR="002A78C7" w:rsidRDefault="00A8398C">
            <w:pPr>
              <w:pStyle w:val="BodyA"/>
              <w:tabs>
                <w:tab w:val="left" w:pos="1440"/>
              </w:tabs>
              <w:suppressAutoHyphens/>
              <w:jc w:val="center"/>
              <w:outlineLvl w:val="0"/>
            </w:pPr>
            <w:r>
              <w:rPr>
                <w:rFonts w:ascii="Arial" w:hAnsi="Arial"/>
              </w:rPr>
              <w:t>Never</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2800D910" w14:textId="77777777" w:rsidR="002A78C7" w:rsidRDefault="00A8398C">
            <w:pPr>
              <w:pStyle w:val="BodyA"/>
              <w:tabs>
                <w:tab w:val="left" w:pos="1440"/>
              </w:tabs>
              <w:suppressAutoHyphens/>
              <w:jc w:val="center"/>
              <w:outlineLvl w:val="0"/>
            </w:pPr>
            <w:r>
              <w:rPr>
                <w:rFonts w:ascii="Arial" w:hAnsi="Arial"/>
              </w:rPr>
              <w:t>Unlikely</w:t>
            </w:r>
          </w:p>
        </w:tc>
      </w:tr>
    </w:tbl>
    <w:p w14:paraId="1E1AD3B2"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063805CC" w14:textId="77777777" w:rsidR="002A78C7" w:rsidRDefault="002A78C7">
      <w:pPr>
        <w:pStyle w:val="Default"/>
        <w:widowControl w:val="0"/>
        <w:spacing w:before="0" w:line="240" w:lineRule="auto"/>
        <w:ind w:left="216" w:hanging="216"/>
        <w:rPr>
          <w:rFonts w:ascii="Arial" w:eastAsia="Arial" w:hAnsi="Arial" w:cs="Arial"/>
          <w:b/>
          <w:bCs/>
          <w:color w:val="202122"/>
          <w:sz w:val="22"/>
          <w:szCs w:val="22"/>
          <w:u w:color="202122"/>
          <w:shd w:val="clear" w:color="auto" w:fill="FFFFFF"/>
        </w:rPr>
      </w:pPr>
    </w:p>
    <w:p w14:paraId="2E430414" w14:textId="77777777" w:rsidR="002A78C7" w:rsidRDefault="002A78C7">
      <w:pPr>
        <w:pStyle w:val="Default"/>
        <w:widowControl w:val="0"/>
        <w:spacing w:before="0" w:line="360" w:lineRule="auto"/>
        <w:ind w:left="108" w:hanging="108"/>
        <w:jc w:val="both"/>
        <w:rPr>
          <w:rFonts w:ascii="Arial" w:eastAsia="Arial" w:hAnsi="Arial" w:cs="Arial"/>
          <w:sz w:val="22"/>
          <w:szCs w:val="22"/>
        </w:rPr>
      </w:pPr>
    </w:p>
    <w:p w14:paraId="5C004A1B"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1227DBA8"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2. Rating Scale and Interpretation for the Barriers to Healthy Eating Habits</w:t>
      </w:r>
    </w:p>
    <w:tbl>
      <w:tblPr>
        <w:tblW w:w="93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2A78C7" w14:paraId="3E4979B4" w14:textId="77777777">
        <w:trPr>
          <w:trHeight w:val="36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1E227A73" w14:textId="77777777" w:rsidR="002A78C7" w:rsidRDefault="00A8398C">
            <w:pPr>
              <w:pStyle w:val="BodyA"/>
              <w:tabs>
                <w:tab w:val="left" w:pos="1440"/>
              </w:tabs>
              <w:suppressAutoHyphens/>
              <w:jc w:val="center"/>
              <w:outlineLvl w:val="0"/>
            </w:pPr>
            <w:r>
              <w:rPr>
                <w:rFonts w:ascii="Arial" w:hAnsi="Arial"/>
                <w:b/>
                <w:bCs/>
              </w:rPr>
              <w:t>Scale</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2BC04D05" w14:textId="77777777" w:rsidR="002A78C7" w:rsidRDefault="00A8398C">
            <w:pPr>
              <w:pStyle w:val="BodyA"/>
              <w:tabs>
                <w:tab w:val="left" w:pos="1440"/>
              </w:tabs>
              <w:suppressAutoHyphens/>
              <w:jc w:val="center"/>
              <w:outlineLvl w:val="0"/>
            </w:pPr>
            <w:r>
              <w:rPr>
                <w:rFonts w:ascii="Arial" w:hAnsi="Arial"/>
                <w:b/>
                <w:bCs/>
              </w:rPr>
              <w:t>Interval</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0B5777FC" w14:textId="77777777" w:rsidR="002A78C7" w:rsidRDefault="00A8398C">
            <w:pPr>
              <w:pStyle w:val="BodyA"/>
              <w:tabs>
                <w:tab w:val="left" w:pos="1440"/>
              </w:tabs>
              <w:suppressAutoHyphens/>
              <w:jc w:val="center"/>
              <w:outlineLvl w:val="0"/>
            </w:pPr>
            <w:r>
              <w:rPr>
                <w:rFonts w:ascii="Arial" w:hAnsi="Arial"/>
                <w:b/>
                <w:bCs/>
              </w:rPr>
              <w:t>Adjectival Rating</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5A2B6BE"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28949490" w14:textId="77777777">
        <w:trPr>
          <w:trHeight w:val="293"/>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23CED0B3" w14:textId="77777777" w:rsidR="002A78C7" w:rsidRDefault="00A8398C">
            <w:pPr>
              <w:pStyle w:val="BodyA"/>
              <w:tabs>
                <w:tab w:val="left" w:pos="1440"/>
              </w:tabs>
              <w:suppressAutoHyphens/>
              <w:jc w:val="center"/>
              <w:outlineLvl w:val="0"/>
            </w:pPr>
            <w:r>
              <w:rPr>
                <w:rFonts w:ascii="Arial" w:hAnsi="Arial"/>
              </w:rPr>
              <w:t>4</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5029227E" w14:textId="77777777" w:rsidR="002A78C7" w:rsidRDefault="00A8398C">
            <w:pPr>
              <w:pStyle w:val="BodyA"/>
              <w:tabs>
                <w:tab w:val="left" w:pos="1440"/>
              </w:tabs>
              <w:suppressAutoHyphens/>
              <w:jc w:val="center"/>
              <w:outlineLvl w:val="0"/>
            </w:pPr>
            <w:r>
              <w:rPr>
                <w:rFonts w:ascii="Arial" w:hAnsi="Arial"/>
              </w:rPr>
              <w:t>3.25 - 4.00</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551D0FD8" w14:textId="77777777" w:rsidR="002A78C7" w:rsidRDefault="00A8398C">
            <w:pPr>
              <w:pStyle w:val="BodyA"/>
              <w:tabs>
                <w:tab w:val="left" w:pos="1440"/>
              </w:tabs>
              <w:suppressAutoHyphens/>
              <w:jc w:val="center"/>
              <w:outlineLvl w:val="0"/>
            </w:pPr>
            <w:r>
              <w:rPr>
                <w:rFonts w:ascii="Arial" w:hAnsi="Arial"/>
              </w:rPr>
              <w:t>Strongly Agree</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56F5A3AA" w14:textId="77777777" w:rsidR="002A78C7" w:rsidRDefault="00A8398C">
            <w:pPr>
              <w:pStyle w:val="BodyA"/>
              <w:tabs>
                <w:tab w:val="left" w:pos="1440"/>
              </w:tabs>
              <w:suppressAutoHyphens/>
              <w:jc w:val="center"/>
              <w:outlineLvl w:val="0"/>
            </w:pPr>
            <w:r>
              <w:rPr>
                <w:rFonts w:ascii="Arial" w:hAnsi="Arial"/>
              </w:rPr>
              <w:t>High Barrier</w:t>
            </w:r>
          </w:p>
        </w:tc>
      </w:tr>
      <w:tr w:rsidR="002A78C7" w14:paraId="2EC76335" w14:textId="77777777">
        <w:trPr>
          <w:trHeight w:val="29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6714300D" w14:textId="77777777" w:rsidR="002A78C7" w:rsidRDefault="00A8398C">
            <w:pPr>
              <w:pStyle w:val="BodyA"/>
              <w:tabs>
                <w:tab w:val="left" w:pos="1440"/>
              </w:tabs>
              <w:suppressAutoHyphens/>
              <w:jc w:val="center"/>
              <w:outlineLvl w:val="0"/>
            </w:pPr>
            <w:r>
              <w:rPr>
                <w:rFonts w:ascii="Arial" w:hAnsi="Arial"/>
              </w:rPr>
              <w:t>3</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C845777" w14:textId="77777777" w:rsidR="002A78C7" w:rsidRDefault="00A8398C">
            <w:pPr>
              <w:pStyle w:val="BodyA"/>
              <w:tabs>
                <w:tab w:val="left" w:pos="1440"/>
              </w:tabs>
              <w:suppressAutoHyphens/>
              <w:jc w:val="center"/>
              <w:outlineLvl w:val="0"/>
            </w:pPr>
            <w:r>
              <w:rPr>
                <w:rFonts w:ascii="Arial" w:hAnsi="Arial"/>
              </w:rPr>
              <w:t>2.50 - 3.24</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C1C238E" w14:textId="77777777" w:rsidR="002A78C7" w:rsidRDefault="00A8398C">
            <w:pPr>
              <w:pStyle w:val="BodyA"/>
              <w:tabs>
                <w:tab w:val="left" w:pos="1440"/>
              </w:tabs>
              <w:suppressAutoHyphens/>
              <w:jc w:val="center"/>
              <w:outlineLvl w:val="0"/>
            </w:pPr>
            <w:r>
              <w:rPr>
                <w:rFonts w:ascii="Arial" w:hAnsi="Arial"/>
              </w:rPr>
              <w:t>Agree</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E8CE8AF"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0F4573C8" w14:textId="77777777">
        <w:trPr>
          <w:trHeight w:val="29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235B5CE" w14:textId="77777777" w:rsidR="002A78C7" w:rsidRDefault="00A8398C">
            <w:pPr>
              <w:pStyle w:val="BodyA"/>
              <w:tabs>
                <w:tab w:val="left" w:pos="1440"/>
              </w:tabs>
              <w:suppressAutoHyphens/>
              <w:jc w:val="center"/>
              <w:outlineLvl w:val="0"/>
            </w:pPr>
            <w:r>
              <w:rPr>
                <w:rFonts w:ascii="Arial" w:hAnsi="Arial"/>
              </w:rPr>
              <w:t>2</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518C7999" w14:textId="77777777" w:rsidR="002A78C7" w:rsidRDefault="00A8398C">
            <w:pPr>
              <w:pStyle w:val="BodyA"/>
              <w:tabs>
                <w:tab w:val="left" w:pos="1440"/>
              </w:tabs>
              <w:suppressAutoHyphens/>
              <w:jc w:val="center"/>
              <w:outlineLvl w:val="0"/>
            </w:pPr>
            <w:r>
              <w:rPr>
                <w:rFonts w:ascii="Arial" w:hAnsi="Arial"/>
              </w:rPr>
              <w:t>1.75 - 2.49</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521D3A7" w14:textId="77777777" w:rsidR="002A78C7" w:rsidRDefault="00A8398C">
            <w:pPr>
              <w:pStyle w:val="BodyA"/>
              <w:tabs>
                <w:tab w:val="left" w:pos="1440"/>
              </w:tabs>
              <w:suppressAutoHyphens/>
              <w:jc w:val="center"/>
              <w:outlineLvl w:val="0"/>
            </w:pPr>
            <w:r>
              <w:rPr>
                <w:rFonts w:ascii="Arial" w:hAnsi="Arial"/>
              </w:rPr>
              <w:t>Disagree</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DC164D1" w14:textId="77777777" w:rsidR="002A78C7" w:rsidRDefault="00A8398C">
            <w:pPr>
              <w:pStyle w:val="BodyA"/>
              <w:tabs>
                <w:tab w:val="left" w:pos="1440"/>
              </w:tabs>
              <w:suppressAutoHyphens/>
              <w:jc w:val="center"/>
              <w:outlineLvl w:val="0"/>
            </w:pPr>
            <w:r>
              <w:rPr>
                <w:rFonts w:ascii="Arial" w:hAnsi="Arial"/>
              </w:rPr>
              <w:t>Low Barrier</w:t>
            </w:r>
          </w:p>
        </w:tc>
      </w:tr>
      <w:tr w:rsidR="002A78C7" w14:paraId="541BC651" w14:textId="77777777">
        <w:trPr>
          <w:trHeight w:val="293"/>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76776890" w14:textId="77777777" w:rsidR="002A78C7" w:rsidRDefault="00A8398C">
            <w:pPr>
              <w:pStyle w:val="BodyA"/>
              <w:tabs>
                <w:tab w:val="left" w:pos="1440"/>
              </w:tabs>
              <w:suppressAutoHyphens/>
              <w:jc w:val="center"/>
              <w:outlineLvl w:val="0"/>
            </w:pPr>
            <w:r>
              <w:rPr>
                <w:rFonts w:ascii="Arial" w:hAnsi="Arial"/>
              </w:rPr>
              <w:t>1</w:t>
            </w:r>
          </w:p>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5DF36342" w14:textId="77777777" w:rsidR="002A78C7" w:rsidRDefault="00A8398C">
            <w:pPr>
              <w:pStyle w:val="BodyA"/>
              <w:tabs>
                <w:tab w:val="left" w:pos="1440"/>
              </w:tabs>
              <w:suppressAutoHyphens/>
              <w:jc w:val="center"/>
              <w:outlineLvl w:val="0"/>
            </w:pPr>
            <w:r>
              <w:rPr>
                <w:rFonts w:ascii="Arial" w:hAnsi="Arial"/>
              </w:rPr>
              <w:t>1.00 - 1.74</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5D33BA0F" w14:textId="77777777" w:rsidR="002A78C7" w:rsidRDefault="00A8398C">
            <w:pPr>
              <w:pStyle w:val="BodyA"/>
              <w:tabs>
                <w:tab w:val="left" w:pos="1440"/>
              </w:tabs>
              <w:suppressAutoHyphens/>
              <w:jc w:val="center"/>
              <w:outlineLvl w:val="0"/>
            </w:pPr>
            <w:r>
              <w:rPr>
                <w:rFonts w:ascii="Arial" w:hAnsi="Arial"/>
              </w:rPr>
              <w:t>Strongly Disagree</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2475BE8C" w14:textId="77777777" w:rsidR="002A78C7" w:rsidRDefault="00A8398C">
            <w:pPr>
              <w:pStyle w:val="BodyA"/>
              <w:tabs>
                <w:tab w:val="left" w:pos="1440"/>
              </w:tabs>
              <w:suppressAutoHyphens/>
              <w:jc w:val="center"/>
              <w:outlineLvl w:val="0"/>
            </w:pPr>
            <w:r>
              <w:rPr>
                <w:rFonts w:ascii="Arial" w:hAnsi="Arial"/>
              </w:rPr>
              <w:t>Very Low Barrier</w:t>
            </w:r>
          </w:p>
        </w:tc>
      </w:tr>
    </w:tbl>
    <w:p w14:paraId="4893F9E0"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6FE5E827"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620821F1"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Ethical Considerations</w:t>
      </w:r>
    </w:p>
    <w:p w14:paraId="6D0B0B77"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b/>
          <w:bCs/>
          <w:color w:val="202122"/>
          <w:sz w:val="22"/>
          <w:szCs w:val="22"/>
          <w:u w:color="202122"/>
          <w:shd w:val="clear" w:color="auto" w:fill="FFFFFF"/>
        </w:rPr>
        <w:lastRenderedPageBreak/>
        <w:tab/>
      </w:r>
      <w:r>
        <w:rPr>
          <w:rFonts w:ascii="Arial" w:hAnsi="Arial"/>
          <w:color w:val="202122"/>
          <w:sz w:val="22"/>
          <w:szCs w:val="22"/>
          <w:u w:color="202122"/>
          <w:shd w:val="clear" w:color="auto" w:fill="FFFFFF"/>
        </w:rPr>
        <w:t xml:space="preserve">This study adhered to the Declaration of Helsinki and the ethics guidelines of Cavite State University. As an anonymous, minimal-risk survey of college students, the project was deemed exempt from the formal Institutional Review Board (IRB) approval. </w:t>
      </w:r>
    </w:p>
    <w:p w14:paraId="5BC3CA2B"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color w:val="202122"/>
          <w:sz w:val="22"/>
          <w:szCs w:val="22"/>
          <w:u w:color="202122"/>
          <w:shd w:val="clear" w:color="auto" w:fill="FFFFFF"/>
        </w:rPr>
        <w:tab/>
      </w:r>
      <w:r>
        <w:rPr>
          <w:rFonts w:ascii="Arial" w:eastAsia="Arial" w:hAnsi="Arial" w:cs="Arial"/>
          <w:color w:val="202122"/>
          <w:sz w:val="22"/>
          <w:szCs w:val="22"/>
          <w:u w:color="202122"/>
          <w:shd w:val="clear" w:color="auto" w:fill="FFFFFF"/>
        </w:rPr>
        <w:t>Before data collection, all participants completed a digital informed Consent Form detailing the study</w:t>
      </w:r>
      <w:r>
        <w:rPr>
          <w:rFonts w:ascii="Arial" w:hAnsi="Arial"/>
          <w:color w:val="202122"/>
          <w:sz w:val="22"/>
          <w:szCs w:val="22"/>
          <w:u w:color="202122"/>
          <w:shd w:val="clear" w:color="auto" w:fill="FFFFFF"/>
        </w:rPr>
        <w:t>’s objectives, the institutional affiliation of the researcher, the estimated time required for completion (approximately 5-10 minutes), the voluntary nature of participation, and the right to withdraw at any time without penalty or loss of benefit. For the sub-segment of participants under the age of 18, a dual-layer protocol was implemented; minors actively provided digital assent and formally affirmed th</w:t>
      </w:r>
      <w:r>
        <w:rPr>
          <w:rFonts w:ascii="Arial" w:hAnsi="Arial"/>
          <w:color w:val="202122"/>
          <w:sz w:val="22"/>
          <w:szCs w:val="22"/>
          <w:u w:color="202122"/>
          <w:shd w:val="clear" w:color="auto" w:fill="FFFFFF"/>
        </w:rPr>
        <w:t xml:space="preserve">ey had obtained verbal parental or guardian permission before accessing the survey. </w:t>
      </w:r>
    </w:p>
    <w:p w14:paraId="012FA9DE"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color w:val="202122"/>
          <w:sz w:val="22"/>
          <w:szCs w:val="22"/>
          <w:u w:color="202122"/>
          <w:shd w:val="clear" w:color="auto" w:fill="FFFFFF"/>
        </w:rPr>
        <w:tab/>
        <w:t xml:space="preserve">To ensure absolute confidentiality, no personally identifiable information, such as </w:t>
      </w:r>
      <w:proofErr w:type="gramStart"/>
      <w:r>
        <w:rPr>
          <w:rFonts w:ascii="Arial" w:eastAsia="Arial" w:hAnsi="Arial" w:cs="Arial"/>
          <w:color w:val="202122"/>
          <w:sz w:val="22"/>
          <w:szCs w:val="22"/>
          <w:u w:color="202122"/>
          <w:shd w:val="clear" w:color="auto" w:fill="FFFFFF"/>
        </w:rPr>
        <w:t>names,  institutional</w:t>
      </w:r>
      <w:proofErr w:type="gramEnd"/>
      <w:r>
        <w:rPr>
          <w:rFonts w:ascii="Arial" w:eastAsia="Arial" w:hAnsi="Arial" w:cs="Arial"/>
          <w:color w:val="202122"/>
          <w:sz w:val="22"/>
          <w:szCs w:val="22"/>
          <w:u w:color="202122"/>
          <w:shd w:val="clear" w:color="auto" w:fill="FFFFFF"/>
        </w:rPr>
        <w:t xml:space="preserve"> identification numbers, emails, or IP addresses, was collected. In strict compliance with the Philippine Data Privacy Act of 2012 (RA 10173), all data were encrypted and stored on a password-protected cloud drive restricted to the primary researcher. The dataset will be permanently deleted after a mandatory three-year institutional retention period. </w:t>
      </w:r>
    </w:p>
    <w:p w14:paraId="1C945FC0"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032A01C7"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7D92D0AC"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RESULTS AND DISCUSSION</w:t>
      </w:r>
    </w:p>
    <w:p w14:paraId="045C407A"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b/>
          <w:bCs/>
          <w:color w:val="202122"/>
          <w:sz w:val="22"/>
          <w:szCs w:val="22"/>
          <w:u w:color="202122"/>
          <w:shd w:val="clear" w:color="auto" w:fill="FFFFFF"/>
        </w:rPr>
        <w:tab/>
      </w:r>
    </w:p>
    <w:p w14:paraId="62223CFE"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hAnsi="Arial"/>
          <w:b/>
          <w:bCs/>
          <w:color w:val="202122"/>
          <w:sz w:val="22"/>
          <w:szCs w:val="22"/>
          <w:u w:color="202122"/>
          <w:shd w:val="clear" w:color="auto" w:fill="FFFFFF"/>
        </w:rPr>
        <w:t>Demographic profile</w:t>
      </w:r>
      <w:r>
        <w:rPr>
          <w:rFonts w:ascii="Arial" w:eastAsia="Arial" w:hAnsi="Arial" w:cs="Arial"/>
          <w:color w:val="202122"/>
          <w:sz w:val="22"/>
          <w:szCs w:val="22"/>
          <w:u w:color="202122"/>
          <w:shd w:val="clear" w:color="auto" w:fill="FFFFFF"/>
        </w:rPr>
        <w:tab/>
      </w:r>
    </w:p>
    <w:p w14:paraId="568AD0B6"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Fonts w:ascii="Arial" w:eastAsia="Arial" w:hAnsi="Arial" w:cs="Arial"/>
          <w:color w:val="111111"/>
          <w:sz w:val="20"/>
          <w:szCs w:val="20"/>
          <w:u w:color="111111"/>
        </w:rPr>
      </w:pPr>
      <w:r>
        <w:rPr>
          <w:rFonts w:ascii="Arial" w:eastAsia="Arial" w:hAnsi="Arial" w:cs="Arial"/>
          <w:color w:val="111111"/>
          <w:sz w:val="22"/>
          <w:szCs w:val="22"/>
          <w:u w:color="111111"/>
        </w:rPr>
        <w:tab/>
      </w:r>
      <w:r>
        <w:rPr>
          <w:rFonts w:ascii="Arial" w:hAnsi="Arial"/>
          <w:color w:val="111111"/>
          <w:sz w:val="20"/>
          <w:szCs w:val="20"/>
          <w:u w:color="111111"/>
        </w:rPr>
        <w:t xml:space="preserve">The majority of the respondents </w:t>
      </w:r>
      <w:r>
        <w:rPr>
          <w:rFonts w:ascii="Arial" w:hAnsi="Arial"/>
          <w:color w:val="111111"/>
          <w:sz w:val="20"/>
          <w:szCs w:val="20"/>
          <w:u w:color="111111"/>
          <w:lang w:val="it-IT"/>
        </w:rPr>
        <w:t xml:space="preserve">are </w:t>
      </w:r>
      <w:r>
        <w:rPr>
          <w:rFonts w:ascii="Arial" w:hAnsi="Arial"/>
          <w:b/>
          <w:bCs/>
          <w:color w:val="111111"/>
          <w:sz w:val="20"/>
          <w:szCs w:val="20"/>
          <w:u w:color="111111"/>
        </w:rPr>
        <w:t xml:space="preserve">18–20 years old </w:t>
      </w:r>
      <w:r>
        <w:rPr>
          <w:rFonts w:ascii="Arial" w:hAnsi="Arial"/>
          <w:color w:val="111111"/>
          <w:sz w:val="20"/>
          <w:szCs w:val="20"/>
          <w:u w:color="111111"/>
        </w:rPr>
        <w:t xml:space="preserve">at </w:t>
      </w:r>
      <w:r>
        <w:rPr>
          <w:rFonts w:ascii="Arial" w:hAnsi="Arial"/>
          <w:b/>
          <w:bCs/>
          <w:color w:val="111111"/>
          <w:sz w:val="20"/>
          <w:szCs w:val="20"/>
          <w:u w:color="111111"/>
        </w:rPr>
        <w:t>62.3%</w:t>
      </w:r>
      <w:r>
        <w:rPr>
          <w:rFonts w:ascii="Arial" w:hAnsi="Arial"/>
          <w:color w:val="111111"/>
          <w:sz w:val="20"/>
          <w:szCs w:val="20"/>
          <w:u w:color="111111"/>
        </w:rPr>
        <w:t xml:space="preserve">, followed by those </w:t>
      </w:r>
      <w:r>
        <w:rPr>
          <w:rFonts w:ascii="Arial" w:hAnsi="Arial"/>
          <w:b/>
          <w:bCs/>
          <w:color w:val="111111"/>
          <w:sz w:val="20"/>
          <w:szCs w:val="20"/>
          <w:u w:color="111111"/>
        </w:rPr>
        <w:t>21–23 years old</w:t>
      </w:r>
      <w:r>
        <w:rPr>
          <w:rFonts w:ascii="Arial" w:hAnsi="Arial"/>
          <w:color w:val="111111"/>
          <w:sz w:val="20"/>
          <w:szCs w:val="20"/>
          <w:u w:color="111111"/>
          <w:lang w:val="da-DK"/>
        </w:rPr>
        <w:t xml:space="preserve"> at </w:t>
      </w:r>
      <w:r>
        <w:rPr>
          <w:rFonts w:ascii="Arial" w:hAnsi="Arial"/>
          <w:b/>
          <w:bCs/>
          <w:color w:val="111111"/>
          <w:sz w:val="20"/>
          <w:szCs w:val="20"/>
          <w:u w:color="111111"/>
        </w:rPr>
        <w:t>32.2%</w:t>
      </w:r>
      <w:r>
        <w:rPr>
          <w:rFonts w:ascii="Arial" w:hAnsi="Arial"/>
          <w:color w:val="111111"/>
          <w:sz w:val="20"/>
          <w:szCs w:val="20"/>
          <w:u w:color="111111"/>
        </w:rPr>
        <w:t xml:space="preserve">. This shows that most participants are young adults in their late teens to early twenties, which aligns with the standard age distribution in tertiary education. </w:t>
      </w:r>
    </w:p>
    <w:p w14:paraId="2675BA4C"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Fonts w:ascii="Arial" w:eastAsia="Arial" w:hAnsi="Arial" w:cs="Arial"/>
          <w:color w:val="111111"/>
          <w:sz w:val="20"/>
          <w:szCs w:val="20"/>
          <w:u w:color="111111"/>
        </w:rPr>
      </w:pPr>
      <w:r>
        <w:rPr>
          <w:rFonts w:ascii="Arial" w:eastAsia="Arial" w:hAnsi="Arial" w:cs="Arial"/>
          <w:color w:val="111111"/>
          <w:sz w:val="20"/>
          <w:szCs w:val="20"/>
          <w:u w:color="111111"/>
        </w:rPr>
        <w:tab/>
        <w:t xml:space="preserve">In terms of sex, </w:t>
      </w:r>
      <w:r>
        <w:rPr>
          <w:rFonts w:ascii="Arial" w:hAnsi="Arial"/>
          <w:b/>
          <w:bCs/>
          <w:color w:val="111111"/>
          <w:sz w:val="20"/>
          <w:szCs w:val="20"/>
          <w:u w:color="111111"/>
          <w:lang w:val="pt-PT"/>
        </w:rPr>
        <w:t xml:space="preserve">417 (61.6%) </w:t>
      </w:r>
      <w:r>
        <w:rPr>
          <w:rFonts w:ascii="Arial" w:hAnsi="Arial"/>
          <w:color w:val="111111"/>
          <w:sz w:val="20"/>
          <w:szCs w:val="20"/>
          <w:u w:color="111111"/>
        </w:rPr>
        <w:t>are</w:t>
      </w:r>
      <w:r>
        <w:rPr>
          <w:rFonts w:ascii="Arial" w:hAnsi="Arial"/>
          <w:b/>
          <w:bCs/>
          <w:color w:val="111111"/>
          <w:sz w:val="20"/>
          <w:szCs w:val="20"/>
          <w:u w:color="111111"/>
          <w:lang w:val="da-DK"/>
        </w:rPr>
        <w:t xml:space="preserve"> female,</w:t>
      </w:r>
      <w:r>
        <w:rPr>
          <w:rFonts w:ascii="Arial" w:hAnsi="Arial"/>
          <w:color w:val="111111"/>
          <w:sz w:val="20"/>
          <w:szCs w:val="20"/>
          <w:u w:color="111111"/>
        </w:rPr>
        <w:t xml:space="preserve"> and </w:t>
      </w:r>
      <w:r>
        <w:rPr>
          <w:rFonts w:ascii="Arial" w:hAnsi="Arial"/>
          <w:b/>
          <w:bCs/>
          <w:color w:val="111111"/>
          <w:sz w:val="20"/>
          <w:szCs w:val="20"/>
          <w:u w:color="111111"/>
        </w:rPr>
        <w:t xml:space="preserve">260 (38.4%) </w:t>
      </w:r>
      <w:r>
        <w:rPr>
          <w:rFonts w:ascii="Arial" w:hAnsi="Arial"/>
          <w:color w:val="111111"/>
          <w:sz w:val="20"/>
          <w:szCs w:val="20"/>
          <w:u w:color="111111"/>
        </w:rPr>
        <w:t>are</w:t>
      </w:r>
      <w:r>
        <w:rPr>
          <w:rFonts w:ascii="Arial" w:hAnsi="Arial"/>
          <w:b/>
          <w:bCs/>
          <w:color w:val="111111"/>
          <w:sz w:val="20"/>
          <w:szCs w:val="20"/>
          <w:u w:color="111111"/>
          <w:lang w:val="it-IT"/>
        </w:rPr>
        <w:t xml:space="preserve"> male</w:t>
      </w:r>
      <w:r>
        <w:rPr>
          <w:rFonts w:ascii="Arial" w:hAnsi="Arial"/>
          <w:color w:val="111111"/>
          <w:sz w:val="20"/>
          <w:szCs w:val="20"/>
          <w:u w:color="111111"/>
        </w:rPr>
        <w:t>, indicating a higher female representation. This gender imbalance may reflect the enrollment trend in the program, where female students outnumber males. This also supports the finding in the study “A Predictor of Hospitality Management Course Selection in the Philippines” that hospitality management programs continue to attract a predominantly female population, which may reflect social trends and perceptions of hospitality management as a female-preferred c</w:t>
      </w:r>
      <w:r>
        <w:rPr>
          <w:rFonts w:ascii="Arial" w:hAnsi="Arial"/>
          <w:color w:val="111111"/>
          <w:sz w:val="20"/>
          <w:szCs w:val="20"/>
          <w:u w:color="111111"/>
        </w:rPr>
        <w:t xml:space="preserve">ourse (Santos and </w:t>
      </w:r>
      <w:proofErr w:type="spellStart"/>
      <w:r>
        <w:rPr>
          <w:rFonts w:ascii="Arial" w:hAnsi="Arial"/>
          <w:color w:val="111111"/>
          <w:sz w:val="20"/>
          <w:szCs w:val="20"/>
          <w:u w:color="111111"/>
        </w:rPr>
        <w:t>Nagaño</w:t>
      </w:r>
      <w:proofErr w:type="spellEnd"/>
      <w:r>
        <w:rPr>
          <w:rFonts w:ascii="Arial" w:hAnsi="Arial"/>
          <w:color w:val="111111"/>
          <w:sz w:val="20"/>
          <w:szCs w:val="20"/>
          <w:u w:color="111111"/>
        </w:rPr>
        <w:t>, 2025).</w:t>
      </w:r>
    </w:p>
    <w:p w14:paraId="0D78C9D5" w14:textId="77777777" w:rsidR="002A78C7" w:rsidRDefault="00A8398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Fonts w:ascii="Arial" w:eastAsia="Arial" w:hAnsi="Arial" w:cs="Arial"/>
          <w:color w:val="111111"/>
          <w:sz w:val="20"/>
          <w:szCs w:val="20"/>
          <w:u w:color="111111"/>
        </w:rPr>
      </w:pPr>
      <w:r>
        <w:rPr>
          <w:rFonts w:ascii="Arial" w:eastAsia="Arial" w:hAnsi="Arial" w:cs="Arial"/>
          <w:color w:val="111111"/>
          <w:sz w:val="20"/>
          <w:szCs w:val="20"/>
          <w:u w:color="111111"/>
        </w:rPr>
        <w:tab/>
        <w:t xml:space="preserve">In terms of year level, the </w:t>
      </w:r>
      <w:r>
        <w:rPr>
          <w:rFonts w:ascii="Arial" w:hAnsi="Arial"/>
          <w:b/>
          <w:bCs/>
          <w:color w:val="111111"/>
          <w:sz w:val="20"/>
          <w:szCs w:val="20"/>
          <w:u w:color="111111"/>
        </w:rPr>
        <w:t>first-year students</w:t>
      </w:r>
      <w:r>
        <w:rPr>
          <w:rFonts w:ascii="Arial" w:hAnsi="Arial"/>
          <w:color w:val="111111"/>
          <w:sz w:val="20"/>
          <w:szCs w:val="20"/>
          <w:u w:color="111111"/>
        </w:rPr>
        <w:t xml:space="preserve"> make up the largest group (</w:t>
      </w:r>
      <w:r>
        <w:rPr>
          <w:rFonts w:ascii="Arial" w:hAnsi="Arial"/>
          <w:b/>
          <w:bCs/>
          <w:color w:val="111111"/>
          <w:sz w:val="20"/>
          <w:szCs w:val="20"/>
          <w:u w:color="111111"/>
        </w:rPr>
        <w:t>40.9%</w:t>
      </w:r>
      <w:r>
        <w:rPr>
          <w:rFonts w:ascii="Arial" w:hAnsi="Arial"/>
          <w:color w:val="111111"/>
          <w:sz w:val="20"/>
          <w:szCs w:val="20"/>
          <w:u w:color="111111"/>
        </w:rPr>
        <w:t xml:space="preserve">), followed by </w:t>
      </w:r>
      <w:r>
        <w:rPr>
          <w:rFonts w:ascii="Arial" w:hAnsi="Arial"/>
          <w:b/>
          <w:bCs/>
          <w:color w:val="111111"/>
          <w:sz w:val="20"/>
          <w:szCs w:val="20"/>
          <w:u w:color="111111"/>
        </w:rPr>
        <w:t>third-year students</w:t>
      </w:r>
      <w:r>
        <w:rPr>
          <w:rFonts w:ascii="Arial" w:hAnsi="Arial"/>
          <w:color w:val="111111"/>
          <w:sz w:val="20"/>
          <w:szCs w:val="20"/>
          <w:u w:color="111111"/>
        </w:rPr>
        <w:t xml:space="preserve"> (</w:t>
      </w:r>
      <w:r>
        <w:rPr>
          <w:rFonts w:ascii="Arial" w:hAnsi="Arial"/>
          <w:b/>
          <w:bCs/>
          <w:color w:val="111111"/>
          <w:sz w:val="20"/>
          <w:szCs w:val="20"/>
          <w:u w:color="111111"/>
        </w:rPr>
        <w:t>23.5%</w:t>
      </w:r>
      <w:r>
        <w:rPr>
          <w:rFonts w:ascii="Arial" w:hAnsi="Arial"/>
          <w:color w:val="111111"/>
          <w:sz w:val="20"/>
          <w:szCs w:val="20"/>
          <w:u w:color="111111"/>
        </w:rPr>
        <w:t xml:space="preserve">), </w:t>
      </w:r>
      <w:r>
        <w:rPr>
          <w:rFonts w:ascii="Arial" w:hAnsi="Arial"/>
          <w:b/>
          <w:bCs/>
          <w:color w:val="111111"/>
          <w:sz w:val="20"/>
          <w:szCs w:val="20"/>
          <w:u w:color="111111"/>
        </w:rPr>
        <w:t>fourth-year students</w:t>
      </w:r>
      <w:r>
        <w:rPr>
          <w:rFonts w:ascii="Arial" w:hAnsi="Arial"/>
          <w:color w:val="111111"/>
          <w:sz w:val="20"/>
          <w:szCs w:val="20"/>
          <w:u w:color="111111"/>
        </w:rPr>
        <w:t xml:space="preserve"> (</w:t>
      </w:r>
      <w:r>
        <w:rPr>
          <w:rFonts w:ascii="Arial" w:hAnsi="Arial"/>
          <w:b/>
          <w:bCs/>
          <w:color w:val="111111"/>
          <w:sz w:val="20"/>
          <w:szCs w:val="20"/>
          <w:u w:color="111111"/>
        </w:rPr>
        <w:t>19.5%</w:t>
      </w:r>
      <w:r>
        <w:rPr>
          <w:rFonts w:ascii="Arial" w:hAnsi="Arial"/>
          <w:color w:val="111111"/>
          <w:sz w:val="20"/>
          <w:szCs w:val="20"/>
          <w:u w:color="111111"/>
        </w:rPr>
        <w:t xml:space="preserve">), and </w:t>
      </w:r>
      <w:r>
        <w:rPr>
          <w:rFonts w:ascii="Arial" w:hAnsi="Arial"/>
          <w:b/>
          <w:bCs/>
          <w:color w:val="111111"/>
          <w:sz w:val="20"/>
          <w:szCs w:val="20"/>
          <w:u w:color="111111"/>
        </w:rPr>
        <w:t>second-year students</w:t>
      </w:r>
      <w:r>
        <w:rPr>
          <w:rFonts w:ascii="Arial" w:hAnsi="Arial"/>
          <w:color w:val="111111"/>
          <w:sz w:val="20"/>
          <w:szCs w:val="20"/>
          <w:u w:color="111111"/>
        </w:rPr>
        <w:t xml:space="preserve"> (</w:t>
      </w:r>
      <w:r>
        <w:rPr>
          <w:rFonts w:ascii="Arial" w:hAnsi="Arial"/>
          <w:b/>
          <w:bCs/>
          <w:color w:val="111111"/>
          <w:sz w:val="20"/>
          <w:szCs w:val="20"/>
          <w:u w:color="111111"/>
        </w:rPr>
        <w:t>16.1%</w:t>
      </w:r>
      <w:r>
        <w:rPr>
          <w:rFonts w:ascii="Arial" w:hAnsi="Arial"/>
          <w:color w:val="111111"/>
          <w:sz w:val="20"/>
          <w:szCs w:val="20"/>
          <w:u w:color="111111"/>
        </w:rPr>
        <w:t xml:space="preserve">). This indicates strong participation from lower-year levels, particularly freshmen, which may be attributed to a substantial drop-off in the number of enrollees between the first year and fourth year. </w:t>
      </w:r>
    </w:p>
    <w:p w14:paraId="6DE3AA25"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color w:val="202122"/>
          <w:sz w:val="22"/>
          <w:szCs w:val="22"/>
          <w:u w:color="202122"/>
          <w:shd w:val="clear" w:color="auto" w:fill="FFFFFF"/>
        </w:rPr>
        <w:tab/>
      </w:r>
    </w:p>
    <w:p w14:paraId="52034F5E"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3. Demographic Profile (N=677)</w:t>
      </w:r>
    </w:p>
    <w:tbl>
      <w:tblPr>
        <w:tblW w:w="93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2A78C7" w14:paraId="7107B458" w14:textId="77777777">
        <w:trPr>
          <w:trHeight w:val="36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6408A1C9" w14:textId="77777777" w:rsidR="002A78C7" w:rsidRDefault="00A8398C">
            <w:pPr>
              <w:pStyle w:val="BodyA"/>
              <w:tabs>
                <w:tab w:val="left" w:pos="1440"/>
              </w:tabs>
              <w:suppressAutoHyphens/>
              <w:jc w:val="center"/>
              <w:outlineLvl w:val="0"/>
            </w:pPr>
            <w:proofErr w:type="spellStart"/>
            <w:r>
              <w:rPr>
                <w:rFonts w:ascii="Arial" w:hAnsi="Arial"/>
                <w:b/>
                <w:bCs/>
              </w:rPr>
              <w:lastRenderedPageBreak/>
              <w:t>Characterisitcs</w:t>
            </w:r>
            <w:proofErr w:type="spellEnd"/>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3A3397A7" w14:textId="77777777" w:rsidR="002A78C7" w:rsidRDefault="00A8398C">
            <w:pPr>
              <w:pStyle w:val="BodyA"/>
              <w:tabs>
                <w:tab w:val="left" w:pos="1440"/>
              </w:tabs>
              <w:suppressAutoHyphens/>
              <w:jc w:val="center"/>
              <w:outlineLvl w:val="0"/>
            </w:pPr>
            <w:r>
              <w:rPr>
                <w:rFonts w:ascii="Arial" w:hAnsi="Arial"/>
                <w:b/>
                <w:bCs/>
              </w:rPr>
              <w:t>Category</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684DB044" w14:textId="77777777" w:rsidR="002A78C7" w:rsidRDefault="00A8398C">
            <w:pPr>
              <w:pStyle w:val="BodyA"/>
              <w:tabs>
                <w:tab w:val="left" w:pos="1440"/>
              </w:tabs>
              <w:suppressAutoHyphens/>
              <w:jc w:val="center"/>
              <w:outlineLvl w:val="0"/>
            </w:pPr>
            <w:r>
              <w:rPr>
                <w:rFonts w:ascii="Arial" w:hAnsi="Arial"/>
                <w:b/>
                <w:bCs/>
              </w:rPr>
              <w:t>Frequency</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7700F4D" w14:textId="77777777" w:rsidR="002A78C7" w:rsidRDefault="00A8398C">
            <w:pPr>
              <w:pStyle w:val="BodyA"/>
              <w:tabs>
                <w:tab w:val="left" w:pos="1440"/>
              </w:tabs>
              <w:suppressAutoHyphens/>
              <w:jc w:val="center"/>
              <w:outlineLvl w:val="0"/>
            </w:pPr>
            <w:r>
              <w:rPr>
                <w:rFonts w:ascii="Arial" w:hAnsi="Arial"/>
                <w:b/>
                <w:bCs/>
              </w:rPr>
              <w:t>Percentage</w:t>
            </w:r>
          </w:p>
        </w:tc>
      </w:tr>
      <w:tr w:rsidR="002A78C7" w14:paraId="0396FB04" w14:textId="77777777">
        <w:trPr>
          <w:trHeight w:val="360"/>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4F9E76B9" w14:textId="77777777" w:rsidR="002A78C7" w:rsidRDefault="00A8398C">
            <w:pPr>
              <w:pStyle w:val="BodyA"/>
              <w:tabs>
                <w:tab w:val="left" w:pos="1440"/>
              </w:tabs>
              <w:suppressAutoHyphens/>
              <w:outlineLvl w:val="0"/>
            </w:pPr>
            <w:r>
              <w:rPr>
                <w:rFonts w:ascii="Arial" w:hAnsi="Arial"/>
              </w:rPr>
              <w:t>Age</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0D3D80A2" w14:textId="77777777" w:rsidR="002A78C7" w:rsidRDefault="00A8398C">
            <w:pPr>
              <w:pStyle w:val="BodyA"/>
              <w:tabs>
                <w:tab w:val="left" w:pos="1440"/>
              </w:tabs>
              <w:suppressAutoHyphens/>
              <w:outlineLvl w:val="0"/>
            </w:pPr>
            <w:r>
              <w:rPr>
                <w:rFonts w:ascii="Arial" w:hAnsi="Arial"/>
              </w:rPr>
              <w:t>15-17 years old</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0B7C9023" w14:textId="77777777" w:rsidR="002A78C7" w:rsidRDefault="00A8398C">
            <w:pPr>
              <w:pStyle w:val="BodyA"/>
              <w:tabs>
                <w:tab w:val="left" w:pos="1440"/>
              </w:tabs>
              <w:suppressAutoHyphens/>
              <w:jc w:val="center"/>
              <w:outlineLvl w:val="0"/>
            </w:pPr>
            <w:r>
              <w:rPr>
                <w:rFonts w:ascii="Arial" w:hAnsi="Arial"/>
              </w:rPr>
              <w:t>16</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44B2348E" w14:textId="77777777" w:rsidR="002A78C7" w:rsidRDefault="00A8398C">
            <w:pPr>
              <w:pStyle w:val="BodyA"/>
              <w:tabs>
                <w:tab w:val="left" w:pos="1440"/>
              </w:tabs>
              <w:suppressAutoHyphens/>
              <w:jc w:val="center"/>
              <w:outlineLvl w:val="0"/>
            </w:pPr>
            <w:r>
              <w:rPr>
                <w:rFonts w:ascii="Arial" w:hAnsi="Arial"/>
              </w:rPr>
              <w:t>2.4%</w:t>
            </w:r>
          </w:p>
        </w:tc>
      </w:tr>
      <w:tr w:rsidR="002A78C7" w14:paraId="25BA92CB"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52286A3F"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380C9A7" w14:textId="77777777" w:rsidR="002A78C7" w:rsidRDefault="00A8398C">
            <w:pPr>
              <w:pStyle w:val="BodyA"/>
              <w:tabs>
                <w:tab w:val="left" w:pos="1440"/>
              </w:tabs>
              <w:suppressAutoHyphens/>
              <w:outlineLvl w:val="0"/>
            </w:pPr>
            <w:r>
              <w:rPr>
                <w:rFonts w:ascii="Arial" w:hAnsi="Arial"/>
              </w:rPr>
              <w:t>18-20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2EC4F28C" w14:textId="77777777" w:rsidR="002A78C7" w:rsidRDefault="00A8398C">
            <w:pPr>
              <w:pStyle w:val="BodyA"/>
              <w:tabs>
                <w:tab w:val="left" w:pos="1440"/>
              </w:tabs>
              <w:suppressAutoHyphens/>
              <w:jc w:val="center"/>
              <w:outlineLvl w:val="0"/>
            </w:pPr>
            <w:r>
              <w:rPr>
                <w:rFonts w:ascii="Arial" w:hAnsi="Arial"/>
              </w:rPr>
              <w:t>422</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5499A778" w14:textId="77777777" w:rsidR="002A78C7" w:rsidRDefault="00A8398C">
            <w:pPr>
              <w:pStyle w:val="BodyA"/>
              <w:tabs>
                <w:tab w:val="left" w:pos="1440"/>
              </w:tabs>
              <w:suppressAutoHyphens/>
              <w:jc w:val="center"/>
              <w:outlineLvl w:val="0"/>
            </w:pPr>
            <w:r>
              <w:rPr>
                <w:rFonts w:ascii="Arial" w:hAnsi="Arial"/>
              </w:rPr>
              <w:t>62.3%</w:t>
            </w:r>
          </w:p>
        </w:tc>
      </w:tr>
      <w:tr w:rsidR="002A78C7" w14:paraId="075FA409"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019E3451"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D49AE3D" w14:textId="77777777" w:rsidR="002A78C7" w:rsidRDefault="00A8398C">
            <w:pPr>
              <w:pStyle w:val="BodyA"/>
              <w:tabs>
                <w:tab w:val="left" w:pos="1440"/>
              </w:tabs>
              <w:suppressAutoHyphens/>
              <w:outlineLvl w:val="0"/>
            </w:pPr>
            <w:r>
              <w:rPr>
                <w:rFonts w:ascii="Arial" w:hAnsi="Arial"/>
              </w:rPr>
              <w:t>21-23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7EAE3772" w14:textId="77777777" w:rsidR="002A78C7" w:rsidRDefault="00A8398C">
            <w:pPr>
              <w:pStyle w:val="BodyA"/>
              <w:tabs>
                <w:tab w:val="left" w:pos="1440"/>
              </w:tabs>
              <w:suppressAutoHyphens/>
              <w:jc w:val="center"/>
              <w:outlineLvl w:val="0"/>
            </w:pPr>
            <w:r>
              <w:rPr>
                <w:rFonts w:ascii="Arial" w:hAnsi="Arial"/>
              </w:rPr>
              <w:t>218</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C91FB39" w14:textId="77777777" w:rsidR="002A78C7" w:rsidRDefault="00A8398C">
            <w:pPr>
              <w:pStyle w:val="BodyA"/>
              <w:tabs>
                <w:tab w:val="left" w:pos="1440"/>
              </w:tabs>
              <w:suppressAutoHyphens/>
              <w:jc w:val="center"/>
              <w:outlineLvl w:val="0"/>
            </w:pPr>
            <w:r>
              <w:rPr>
                <w:rFonts w:ascii="Arial" w:hAnsi="Arial"/>
              </w:rPr>
              <w:t>32.2%</w:t>
            </w:r>
          </w:p>
        </w:tc>
      </w:tr>
      <w:tr w:rsidR="002A78C7" w14:paraId="5169882E"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7B249727"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45C7A19D" w14:textId="77777777" w:rsidR="002A78C7" w:rsidRDefault="00A8398C">
            <w:pPr>
              <w:pStyle w:val="BodyA"/>
              <w:tabs>
                <w:tab w:val="left" w:pos="1440"/>
              </w:tabs>
              <w:suppressAutoHyphens/>
              <w:outlineLvl w:val="0"/>
            </w:pPr>
            <w:r>
              <w:rPr>
                <w:rFonts w:ascii="Arial" w:hAnsi="Arial"/>
              </w:rPr>
              <w:t>24-26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68FD3FD" w14:textId="77777777" w:rsidR="002A78C7" w:rsidRDefault="00A8398C">
            <w:pPr>
              <w:pStyle w:val="BodyA"/>
              <w:tabs>
                <w:tab w:val="left" w:pos="1440"/>
              </w:tabs>
              <w:suppressAutoHyphens/>
              <w:jc w:val="center"/>
              <w:outlineLvl w:val="0"/>
            </w:pPr>
            <w:r>
              <w:rPr>
                <w:rFonts w:ascii="Arial" w:hAnsi="Arial"/>
              </w:rPr>
              <w:t>19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26C43D1F" w14:textId="77777777" w:rsidR="002A78C7" w:rsidRDefault="00A8398C">
            <w:pPr>
              <w:pStyle w:val="BodyA"/>
              <w:tabs>
                <w:tab w:val="left" w:pos="1440"/>
              </w:tabs>
              <w:suppressAutoHyphens/>
              <w:jc w:val="center"/>
              <w:outlineLvl w:val="0"/>
            </w:pPr>
            <w:r>
              <w:rPr>
                <w:rFonts w:ascii="Arial" w:hAnsi="Arial"/>
              </w:rPr>
              <w:t>2.8%</w:t>
            </w:r>
          </w:p>
        </w:tc>
      </w:tr>
      <w:tr w:rsidR="002A78C7" w14:paraId="352056EF"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589A3635"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F1E85DE" w14:textId="77777777" w:rsidR="002A78C7" w:rsidRDefault="00A8398C">
            <w:pPr>
              <w:pStyle w:val="BodyA"/>
              <w:tabs>
                <w:tab w:val="left" w:pos="1440"/>
              </w:tabs>
              <w:suppressAutoHyphens/>
              <w:outlineLvl w:val="0"/>
            </w:pPr>
            <w:r>
              <w:rPr>
                <w:rFonts w:ascii="Arial" w:hAnsi="Arial"/>
              </w:rPr>
              <w:t>27-29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1025DBB" w14:textId="77777777" w:rsidR="002A78C7" w:rsidRDefault="00A8398C">
            <w:pPr>
              <w:pStyle w:val="BodyA"/>
              <w:tabs>
                <w:tab w:val="left" w:pos="1440"/>
              </w:tabs>
              <w:suppressAutoHyphens/>
              <w:jc w:val="center"/>
              <w:outlineLvl w:val="0"/>
            </w:pPr>
            <w:r>
              <w:rPr>
                <w:rFonts w:ascii="Arial" w:hAnsi="Arial"/>
              </w:rPr>
              <w:t>1</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12D29EBC" w14:textId="77777777" w:rsidR="002A78C7" w:rsidRDefault="00A8398C">
            <w:pPr>
              <w:pStyle w:val="BodyA"/>
              <w:tabs>
                <w:tab w:val="left" w:pos="1440"/>
              </w:tabs>
              <w:suppressAutoHyphens/>
              <w:jc w:val="center"/>
              <w:outlineLvl w:val="0"/>
            </w:pPr>
            <w:r>
              <w:rPr>
                <w:rFonts w:ascii="Arial" w:hAnsi="Arial"/>
              </w:rPr>
              <w:t>0.1%</w:t>
            </w:r>
          </w:p>
        </w:tc>
      </w:tr>
      <w:tr w:rsidR="002A78C7" w14:paraId="358AAEC2"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4B3D0FD"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1653C4B" w14:textId="77777777" w:rsidR="002A78C7" w:rsidRDefault="00A8398C">
            <w:pPr>
              <w:pStyle w:val="BodyA"/>
              <w:tabs>
                <w:tab w:val="left" w:pos="1440"/>
              </w:tabs>
              <w:suppressAutoHyphens/>
              <w:outlineLvl w:val="0"/>
            </w:pPr>
            <w:r>
              <w:rPr>
                <w:rFonts w:ascii="Arial" w:hAnsi="Arial"/>
              </w:rPr>
              <w:t xml:space="preserve">33-35 years old </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53C706E6" w14:textId="77777777" w:rsidR="002A78C7" w:rsidRDefault="00A8398C">
            <w:pPr>
              <w:pStyle w:val="BodyA"/>
              <w:tabs>
                <w:tab w:val="left" w:pos="1440"/>
              </w:tabs>
              <w:suppressAutoHyphens/>
              <w:jc w:val="center"/>
              <w:outlineLvl w:val="0"/>
            </w:pPr>
            <w:r>
              <w:rPr>
                <w:rFonts w:ascii="Arial" w:hAnsi="Arial"/>
              </w:rPr>
              <w:t>1</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156096ED" w14:textId="77777777" w:rsidR="002A78C7" w:rsidRDefault="00A8398C">
            <w:pPr>
              <w:pStyle w:val="BodyA"/>
              <w:tabs>
                <w:tab w:val="left" w:pos="1440"/>
              </w:tabs>
              <w:suppressAutoHyphens/>
              <w:jc w:val="center"/>
              <w:outlineLvl w:val="0"/>
            </w:pPr>
            <w:r>
              <w:rPr>
                <w:rFonts w:ascii="Arial" w:hAnsi="Arial"/>
              </w:rPr>
              <w:t>0.1%</w:t>
            </w:r>
          </w:p>
        </w:tc>
      </w:tr>
      <w:tr w:rsidR="002A78C7" w14:paraId="4CB1197B"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245F05D8" w14:textId="77777777" w:rsidR="002A78C7" w:rsidRDefault="00A8398C">
            <w:pPr>
              <w:pStyle w:val="BodyA"/>
              <w:tabs>
                <w:tab w:val="left" w:pos="1440"/>
              </w:tabs>
              <w:suppressAutoHyphens/>
              <w:outlineLvl w:val="0"/>
            </w:pPr>
            <w:r>
              <w:rPr>
                <w:rFonts w:ascii="Arial" w:hAnsi="Arial"/>
              </w:rPr>
              <w:t>Sex</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C70003D" w14:textId="77777777" w:rsidR="002A78C7" w:rsidRDefault="00A8398C">
            <w:pPr>
              <w:pStyle w:val="BodyA"/>
              <w:tabs>
                <w:tab w:val="left" w:pos="1440"/>
              </w:tabs>
              <w:suppressAutoHyphens/>
              <w:outlineLvl w:val="0"/>
            </w:pPr>
            <w:r>
              <w:rPr>
                <w:rFonts w:ascii="Arial" w:hAnsi="Arial"/>
              </w:rPr>
              <w:t>Male</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FC61D06" w14:textId="77777777" w:rsidR="002A78C7" w:rsidRDefault="00A8398C">
            <w:pPr>
              <w:pStyle w:val="BodyA"/>
              <w:tabs>
                <w:tab w:val="left" w:pos="1440"/>
              </w:tabs>
              <w:suppressAutoHyphens/>
              <w:jc w:val="center"/>
              <w:outlineLvl w:val="0"/>
            </w:pPr>
            <w:r>
              <w:rPr>
                <w:rFonts w:ascii="Arial" w:hAnsi="Arial"/>
              </w:rPr>
              <w:t>260</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E542236" w14:textId="77777777" w:rsidR="002A78C7" w:rsidRDefault="00A8398C">
            <w:pPr>
              <w:pStyle w:val="BodyA"/>
              <w:tabs>
                <w:tab w:val="left" w:pos="1440"/>
              </w:tabs>
              <w:suppressAutoHyphens/>
              <w:jc w:val="center"/>
              <w:outlineLvl w:val="0"/>
            </w:pPr>
            <w:r>
              <w:rPr>
                <w:rFonts w:ascii="Arial" w:hAnsi="Arial"/>
              </w:rPr>
              <w:t>38.4%</w:t>
            </w:r>
          </w:p>
        </w:tc>
      </w:tr>
      <w:tr w:rsidR="002A78C7" w14:paraId="6CFE69B9"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412B4F70"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359347AA" w14:textId="77777777" w:rsidR="002A78C7" w:rsidRDefault="00A8398C">
            <w:pPr>
              <w:pStyle w:val="BodyA"/>
              <w:tabs>
                <w:tab w:val="left" w:pos="1440"/>
              </w:tabs>
              <w:suppressAutoHyphens/>
              <w:outlineLvl w:val="0"/>
            </w:pPr>
            <w:r>
              <w:rPr>
                <w:rFonts w:ascii="Arial" w:hAnsi="Arial"/>
              </w:rPr>
              <w:t>Female</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E3125A3" w14:textId="77777777" w:rsidR="002A78C7" w:rsidRDefault="00A8398C">
            <w:pPr>
              <w:pStyle w:val="BodyA"/>
              <w:tabs>
                <w:tab w:val="left" w:pos="1440"/>
              </w:tabs>
              <w:suppressAutoHyphens/>
              <w:jc w:val="center"/>
              <w:outlineLvl w:val="0"/>
            </w:pPr>
            <w:r>
              <w:rPr>
                <w:rFonts w:ascii="Arial" w:hAnsi="Arial"/>
              </w:rPr>
              <w:t>417</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E7DD918" w14:textId="77777777" w:rsidR="002A78C7" w:rsidRDefault="00A8398C">
            <w:pPr>
              <w:pStyle w:val="BodyA"/>
              <w:tabs>
                <w:tab w:val="left" w:pos="1440"/>
              </w:tabs>
              <w:suppressAutoHyphens/>
              <w:jc w:val="center"/>
              <w:outlineLvl w:val="0"/>
            </w:pPr>
            <w:r>
              <w:rPr>
                <w:rFonts w:ascii="Arial" w:hAnsi="Arial"/>
              </w:rPr>
              <w:t>61.6%</w:t>
            </w:r>
          </w:p>
        </w:tc>
      </w:tr>
      <w:tr w:rsidR="002A78C7" w14:paraId="61DDF730"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772ACFB8" w14:textId="77777777" w:rsidR="002A78C7" w:rsidRDefault="00A8398C">
            <w:pPr>
              <w:pStyle w:val="BodyA"/>
              <w:tabs>
                <w:tab w:val="left" w:pos="1440"/>
              </w:tabs>
              <w:suppressAutoHyphens/>
              <w:outlineLvl w:val="0"/>
            </w:pPr>
            <w:r>
              <w:rPr>
                <w:rFonts w:ascii="Arial" w:hAnsi="Arial"/>
              </w:rPr>
              <w:t>Year Level</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406FCD3D" w14:textId="77777777" w:rsidR="002A78C7" w:rsidRDefault="00A8398C">
            <w:pPr>
              <w:pStyle w:val="BodyA"/>
              <w:tabs>
                <w:tab w:val="left" w:pos="1440"/>
              </w:tabs>
              <w:suppressAutoHyphens/>
              <w:outlineLvl w:val="0"/>
            </w:pPr>
            <w:r>
              <w:rPr>
                <w:rFonts w:ascii="Arial" w:hAnsi="Arial"/>
              </w:rPr>
              <w:t>First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C217FB2" w14:textId="77777777" w:rsidR="002A78C7" w:rsidRDefault="00A8398C">
            <w:pPr>
              <w:pStyle w:val="BodyA"/>
              <w:tabs>
                <w:tab w:val="left" w:pos="1440"/>
              </w:tabs>
              <w:suppressAutoHyphens/>
              <w:jc w:val="center"/>
              <w:outlineLvl w:val="0"/>
            </w:pPr>
            <w:r>
              <w:rPr>
                <w:rFonts w:ascii="Arial" w:hAnsi="Arial"/>
              </w:rPr>
              <w:t>277</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C2C7DAB" w14:textId="77777777" w:rsidR="002A78C7" w:rsidRDefault="00A8398C">
            <w:pPr>
              <w:pStyle w:val="BodyA"/>
              <w:tabs>
                <w:tab w:val="left" w:pos="1440"/>
              </w:tabs>
              <w:suppressAutoHyphens/>
              <w:jc w:val="center"/>
              <w:outlineLvl w:val="0"/>
            </w:pPr>
            <w:r>
              <w:rPr>
                <w:rFonts w:ascii="Arial" w:hAnsi="Arial"/>
              </w:rPr>
              <w:t>40.9%</w:t>
            </w:r>
          </w:p>
        </w:tc>
      </w:tr>
      <w:tr w:rsidR="002A78C7" w14:paraId="7F880B39"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1B60E620"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F690C80" w14:textId="77777777" w:rsidR="002A78C7" w:rsidRDefault="00A8398C">
            <w:pPr>
              <w:pStyle w:val="BodyA"/>
              <w:tabs>
                <w:tab w:val="left" w:pos="1440"/>
              </w:tabs>
              <w:suppressAutoHyphens/>
              <w:outlineLvl w:val="0"/>
            </w:pPr>
            <w:r>
              <w:rPr>
                <w:rFonts w:ascii="Arial" w:hAnsi="Arial"/>
              </w:rPr>
              <w:t>Second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2C117127" w14:textId="77777777" w:rsidR="002A78C7" w:rsidRDefault="00A8398C">
            <w:pPr>
              <w:pStyle w:val="BodyA"/>
              <w:tabs>
                <w:tab w:val="left" w:pos="1440"/>
              </w:tabs>
              <w:suppressAutoHyphens/>
              <w:jc w:val="center"/>
              <w:outlineLvl w:val="0"/>
            </w:pPr>
            <w:r>
              <w:rPr>
                <w:rFonts w:ascii="Arial" w:hAnsi="Arial"/>
              </w:rPr>
              <w:t>109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342EB950" w14:textId="77777777" w:rsidR="002A78C7" w:rsidRDefault="00A8398C">
            <w:pPr>
              <w:pStyle w:val="BodyA"/>
              <w:tabs>
                <w:tab w:val="left" w:pos="1440"/>
              </w:tabs>
              <w:suppressAutoHyphens/>
              <w:jc w:val="center"/>
              <w:outlineLvl w:val="0"/>
            </w:pPr>
            <w:r>
              <w:rPr>
                <w:rFonts w:ascii="Arial" w:hAnsi="Arial"/>
              </w:rPr>
              <w:t>16.1%</w:t>
            </w:r>
          </w:p>
        </w:tc>
      </w:tr>
      <w:tr w:rsidR="002A78C7" w14:paraId="0CC293E9" w14:textId="77777777">
        <w:trPr>
          <w:trHeight w:val="36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21238FC2" w14:textId="77777777" w:rsidR="002A78C7" w:rsidRDefault="002A78C7"/>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C4EB74D" w14:textId="77777777" w:rsidR="002A78C7" w:rsidRDefault="00A8398C">
            <w:pPr>
              <w:pStyle w:val="BodyA"/>
              <w:tabs>
                <w:tab w:val="left" w:pos="1440"/>
              </w:tabs>
              <w:suppressAutoHyphens/>
              <w:outlineLvl w:val="0"/>
            </w:pPr>
            <w:r>
              <w:rPr>
                <w:rFonts w:ascii="Arial" w:hAnsi="Arial"/>
              </w:rPr>
              <w:t>Third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22DAFD29" w14:textId="77777777" w:rsidR="002A78C7" w:rsidRDefault="00A8398C">
            <w:pPr>
              <w:pStyle w:val="BodyA"/>
              <w:tabs>
                <w:tab w:val="left" w:pos="1440"/>
              </w:tabs>
              <w:suppressAutoHyphens/>
              <w:jc w:val="center"/>
              <w:outlineLvl w:val="0"/>
            </w:pPr>
            <w:r>
              <w:rPr>
                <w:rFonts w:ascii="Arial" w:hAnsi="Arial"/>
              </w:rPr>
              <w:t>159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62ECEDB" w14:textId="77777777" w:rsidR="002A78C7" w:rsidRDefault="00A8398C">
            <w:pPr>
              <w:pStyle w:val="BodyA"/>
              <w:tabs>
                <w:tab w:val="left" w:pos="1440"/>
              </w:tabs>
              <w:suppressAutoHyphens/>
              <w:jc w:val="center"/>
              <w:outlineLvl w:val="0"/>
            </w:pPr>
            <w:r>
              <w:rPr>
                <w:rFonts w:ascii="Arial" w:hAnsi="Arial"/>
              </w:rPr>
              <w:t>23.5%</w:t>
            </w:r>
          </w:p>
        </w:tc>
      </w:tr>
      <w:tr w:rsidR="002A78C7" w14:paraId="38733653" w14:textId="77777777">
        <w:trPr>
          <w:trHeight w:val="360"/>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1FB0F7C9" w14:textId="77777777" w:rsidR="002A78C7" w:rsidRDefault="002A78C7"/>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631E9EF4" w14:textId="77777777" w:rsidR="002A78C7" w:rsidRDefault="00A8398C">
            <w:pPr>
              <w:pStyle w:val="BodyA"/>
              <w:tabs>
                <w:tab w:val="left" w:pos="1440"/>
              </w:tabs>
              <w:suppressAutoHyphens/>
              <w:outlineLvl w:val="0"/>
            </w:pPr>
            <w:r>
              <w:rPr>
                <w:rFonts w:ascii="Arial" w:hAnsi="Arial"/>
              </w:rPr>
              <w:t>Fourth Year</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28C4D4AD" w14:textId="77777777" w:rsidR="002A78C7" w:rsidRDefault="00A8398C">
            <w:pPr>
              <w:pStyle w:val="BodyA"/>
              <w:tabs>
                <w:tab w:val="left" w:pos="1440"/>
              </w:tabs>
              <w:suppressAutoHyphens/>
              <w:jc w:val="center"/>
              <w:outlineLvl w:val="0"/>
            </w:pPr>
            <w:r>
              <w:rPr>
                <w:rFonts w:ascii="Arial" w:hAnsi="Arial"/>
              </w:rPr>
              <w:t>132</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221FC91E" w14:textId="77777777" w:rsidR="002A78C7" w:rsidRDefault="00A8398C">
            <w:pPr>
              <w:pStyle w:val="BodyA"/>
              <w:tabs>
                <w:tab w:val="left" w:pos="1440"/>
              </w:tabs>
              <w:suppressAutoHyphens/>
              <w:jc w:val="center"/>
              <w:outlineLvl w:val="0"/>
            </w:pPr>
            <w:r>
              <w:rPr>
                <w:rFonts w:ascii="Arial" w:hAnsi="Arial"/>
              </w:rPr>
              <w:t>19.5%</w:t>
            </w:r>
          </w:p>
        </w:tc>
      </w:tr>
    </w:tbl>
    <w:p w14:paraId="36F7F15C"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60F31CC7"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69A3EDA2"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50E05CE8"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Eating habits</w:t>
      </w:r>
    </w:p>
    <w:p w14:paraId="4A591030"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55CEEE75"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 xml:space="preserve">The table below shows the eating habits of the respondents, focusing on fuel eating. The highest mean is </w:t>
      </w:r>
      <w:r>
        <w:rPr>
          <w:rFonts w:ascii="Arial" w:hAnsi="Arial"/>
          <w:b/>
          <w:bCs/>
          <w:color w:val="202122"/>
          <w:sz w:val="20"/>
          <w:szCs w:val="20"/>
          <w:u w:color="202122"/>
          <w:shd w:val="clear" w:color="auto" w:fill="FFFFFF"/>
        </w:rPr>
        <w:t>3.44</w:t>
      </w:r>
      <w:r>
        <w:rPr>
          <w:rFonts w:ascii="Arial" w:hAnsi="Arial"/>
          <w:color w:val="202122"/>
          <w:sz w:val="20"/>
          <w:szCs w:val="20"/>
          <w:u w:color="202122"/>
          <w:shd w:val="clear" w:color="auto" w:fill="FFFFFF"/>
        </w:rPr>
        <w:t xml:space="preserve"> (</w:t>
      </w:r>
      <w:r>
        <w:rPr>
          <w:rFonts w:ascii="Arial" w:hAnsi="Arial"/>
          <w:b/>
          <w:bCs/>
          <w:color w:val="202122"/>
          <w:sz w:val="20"/>
          <w:szCs w:val="20"/>
          <w:u w:color="202122"/>
          <w:shd w:val="clear" w:color="auto" w:fill="FFFFFF"/>
        </w:rPr>
        <w:t>always</w:t>
      </w:r>
      <w:r>
        <w:rPr>
          <w:rFonts w:ascii="Arial" w:hAnsi="Arial"/>
          <w:color w:val="202122"/>
          <w:sz w:val="20"/>
          <w:szCs w:val="20"/>
          <w:u w:color="202122"/>
          <w:shd w:val="clear" w:color="auto" w:fill="FFFFFF"/>
        </w:rPr>
        <w:t>) and interpreted as “</w:t>
      </w:r>
      <w:r>
        <w:rPr>
          <w:rFonts w:ascii="Arial" w:hAnsi="Arial"/>
          <w:b/>
          <w:bCs/>
          <w:color w:val="202122"/>
          <w:sz w:val="20"/>
          <w:szCs w:val="20"/>
          <w:u w:color="202122"/>
          <w:shd w:val="clear" w:color="auto" w:fill="FFFFFF"/>
        </w:rPr>
        <w:t>high likely</w:t>
      </w:r>
      <w:r>
        <w:rPr>
          <w:rFonts w:ascii="Arial" w:hAnsi="Arial"/>
          <w:color w:val="202122"/>
          <w:sz w:val="20"/>
          <w:szCs w:val="20"/>
          <w:u w:color="202122"/>
          <w:shd w:val="clear" w:color="auto" w:fill="FFFFFF"/>
        </w:rPr>
        <w:t xml:space="preserve">” for the item </w:t>
      </w:r>
      <w:r>
        <w:rPr>
          <w:rFonts w:ascii="Arial" w:hAnsi="Arial"/>
          <w:i/>
          <w:iCs/>
          <w:color w:val="202122"/>
          <w:sz w:val="20"/>
          <w:szCs w:val="20"/>
          <w:u w:color="202122"/>
          <w:shd w:val="clear" w:color="auto" w:fill="FFFFFF"/>
        </w:rPr>
        <w:t>“I like to eat vegetables or fruits”</w:t>
      </w:r>
      <w:r>
        <w:rPr>
          <w:rFonts w:ascii="Arial" w:hAnsi="Arial"/>
          <w:color w:val="202122"/>
          <w:sz w:val="20"/>
          <w:szCs w:val="20"/>
          <w:u w:color="202122"/>
          <w:shd w:val="clear" w:color="auto" w:fill="FFFFFF"/>
        </w:rPr>
        <w:t>, also with the item “</w:t>
      </w:r>
      <w:r>
        <w:rPr>
          <w:rFonts w:ascii="Arial" w:hAnsi="Arial"/>
          <w:i/>
          <w:iCs/>
          <w:color w:val="202122"/>
          <w:sz w:val="20"/>
          <w:szCs w:val="20"/>
          <w:u w:color="202122"/>
          <w:shd w:val="clear" w:color="auto" w:fill="FFFFFF"/>
        </w:rPr>
        <w:t>I drink appropriate amount of water in a day”</w:t>
      </w:r>
      <w:r>
        <w:rPr>
          <w:rFonts w:ascii="Arial" w:hAnsi="Arial"/>
          <w:color w:val="202122"/>
          <w:sz w:val="20"/>
          <w:szCs w:val="20"/>
          <w:u w:color="202122"/>
          <w:shd w:val="clear" w:color="auto" w:fill="FFFFFF"/>
        </w:rPr>
        <w:t xml:space="preserve">, which got a mean of </w:t>
      </w:r>
      <w:r>
        <w:rPr>
          <w:rFonts w:ascii="Arial" w:hAnsi="Arial"/>
          <w:b/>
          <w:bCs/>
          <w:color w:val="202122"/>
          <w:sz w:val="20"/>
          <w:szCs w:val="20"/>
          <w:u w:color="202122"/>
          <w:shd w:val="clear" w:color="auto" w:fill="FFFFFF"/>
        </w:rPr>
        <w:t>3.26</w:t>
      </w:r>
      <w:r>
        <w:rPr>
          <w:rFonts w:ascii="Arial" w:hAnsi="Arial"/>
          <w:color w:val="202122"/>
          <w:sz w:val="20"/>
          <w:szCs w:val="20"/>
          <w:u w:color="202122"/>
          <w:shd w:val="clear" w:color="auto" w:fill="FFFFFF"/>
        </w:rPr>
        <w:t xml:space="preserve"> (</w:t>
      </w:r>
      <w:r>
        <w:rPr>
          <w:rFonts w:ascii="Arial" w:hAnsi="Arial"/>
          <w:b/>
          <w:bCs/>
          <w:color w:val="202122"/>
          <w:sz w:val="20"/>
          <w:szCs w:val="20"/>
          <w:u w:color="202122"/>
          <w:shd w:val="clear" w:color="auto" w:fill="FFFFFF"/>
        </w:rPr>
        <w:t>always</w:t>
      </w:r>
      <w:r>
        <w:rPr>
          <w:rFonts w:ascii="Arial" w:hAnsi="Arial"/>
          <w:color w:val="202122"/>
          <w:sz w:val="20"/>
          <w:szCs w:val="20"/>
          <w:u w:color="202122"/>
          <w:shd w:val="clear" w:color="auto" w:fill="FFFFFF"/>
        </w:rPr>
        <w:t>) and also interpreted as “</w:t>
      </w:r>
      <w:r>
        <w:rPr>
          <w:rFonts w:ascii="Arial" w:hAnsi="Arial"/>
          <w:b/>
          <w:bCs/>
          <w:color w:val="202122"/>
          <w:sz w:val="20"/>
          <w:szCs w:val="20"/>
          <w:u w:color="202122"/>
          <w:shd w:val="clear" w:color="auto" w:fill="FFFFFF"/>
        </w:rPr>
        <w:t>high likely</w:t>
      </w:r>
      <w:r>
        <w:rPr>
          <w:rFonts w:ascii="Arial" w:hAnsi="Arial"/>
          <w:color w:val="202122"/>
          <w:sz w:val="20"/>
          <w:szCs w:val="20"/>
          <w:u w:color="202122"/>
          <w:shd w:val="clear" w:color="auto" w:fill="FFFFFF"/>
        </w:rPr>
        <w:t xml:space="preserve">”.  This indicates a positive attitude toward eating fruit and vegetables and also the importance of hydration as part of maintaining good health. </w:t>
      </w:r>
    </w:p>
    <w:p w14:paraId="7E9EE35B"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Fruits and vegetables are important components of a healthy diet; reduced consumption of these is linked to poor health and increased risk of noncommunicable diseases (World Health Organization, 2023). In addition, proper hydration is important for a college student</w:t>
      </w:r>
      <w:r>
        <w:rPr>
          <w:rFonts w:ascii="Arial" w:hAnsi="Arial"/>
          <w:color w:val="202122"/>
          <w:sz w:val="20"/>
          <w:szCs w:val="20"/>
          <w:u w:color="202122"/>
          <w:shd w:val="clear" w:color="auto" w:fill="FFFFFF"/>
        </w:rPr>
        <w:t xml:space="preserve">’s overall well-being. Students can ensure they stay adequately hydrated by drinking water consistently, incorporating hydrating foods, and adjusting intake based on activity and climate. Embracing these hydration practices supports academic and physical performance and contributes to a healthier and more balanced college experience (Florida Atlantic University, 2025). </w:t>
      </w:r>
    </w:p>
    <w:p w14:paraId="308506A2"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lastRenderedPageBreak/>
        <w:tab/>
        <w:t xml:space="preserve">Moreover, the respondents </w:t>
      </w:r>
      <w:r>
        <w:rPr>
          <w:rFonts w:ascii="Arial" w:hAnsi="Arial"/>
          <w:color w:val="202122"/>
          <w:sz w:val="20"/>
          <w:szCs w:val="20"/>
          <w:u w:color="202122"/>
          <w:shd w:val="clear" w:color="auto" w:fill="FFFFFF"/>
        </w:rPr>
        <w:t>“</w:t>
      </w:r>
      <w:r>
        <w:rPr>
          <w:rFonts w:ascii="Arial" w:hAnsi="Arial"/>
          <w:b/>
          <w:bCs/>
          <w:color w:val="202122"/>
          <w:sz w:val="20"/>
          <w:szCs w:val="20"/>
          <w:u w:color="202122"/>
          <w:shd w:val="clear" w:color="auto" w:fill="FFFFFF"/>
        </w:rPr>
        <w:t>sometimes</w:t>
      </w:r>
      <w:r>
        <w:rPr>
          <w:rFonts w:ascii="Arial" w:hAnsi="Arial"/>
          <w:color w:val="202122"/>
          <w:sz w:val="20"/>
          <w:szCs w:val="20"/>
          <w:u w:color="202122"/>
          <w:shd w:val="clear" w:color="auto" w:fill="FFFFFF"/>
        </w:rPr>
        <w:t xml:space="preserve">” eat at least 3 meals a day, eat breakfast, choose healthy food over fast food, drink beverages that are made from natural ingredients, and take their vitamins. This result corroborates the findings of </w:t>
      </w:r>
      <w:proofErr w:type="spellStart"/>
      <w:r>
        <w:rPr>
          <w:rFonts w:ascii="Arial" w:hAnsi="Arial"/>
          <w:color w:val="202122"/>
          <w:sz w:val="20"/>
          <w:szCs w:val="20"/>
          <w:u w:color="202122"/>
          <w:shd w:val="clear" w:color="auto" w:fill="FFFFFF"/>
        </w:rPr>
        <w:t>Resimo</w:t>
      </w:r>
      <w:proofErr w:type="spellEnd"/>
      <w:r>
        <w:rPr>
          <w:rFonts w:ascii="Arial" w:hAnsi="Arial"/>
          <w:color w:val="202122"/>
          <w:sz w:val="20"/>
          <w:szCs w:val="20"/>
          <w:u w:color="202122"/>
          <w:shd w:val="clear" w:color="auto" w:fill="FFFFFF"/>
        </w:rPr>
        <w:t xml:space="preserve"> et al. (2024), that on average, college students are reported to be eating at least 3 meals a day punctually, having breakfast, choosing healthy food over fast food, drinking beverages that are made from natural ingredients, and taking their vitamins. </w:t>
      </w:r>
    </w:p>
    <w:p w14:paraId="7A5C2FF7"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 xml:space="preserve">The overall mean score of </w:t>
      </w:r>
      <w:r>
        <w:rPr>
          <w:rFonts w:ascii="Arial" w:hAnsi="Arial"/>
          <w:b/>
          <w:bCs/>
          <w:color w:val="202122"/>
          <w:sz w:val="20"/>
          <w:szCs w:val="20"/>
          <w:u w:color="202122"/>
          <w:shd w:val="clear" w:color="auto" w:fill="FFFFFF"/>
        </w:rPr>
        <w:t>2.98</w:t>
      </w:r>
      <w:r>
        <w:rPr>
          <w:rFonts w:ascii="Arial" w:hAnsi="Arial"/>
          <w:color w:val="202122"/>
          <w:sz w:val="20"/>
          <w:szCs w:val="20"/>
          <w:u w:color="202122"/>
          <w:shd w:val="clear" w:color="auto" w:fill="FFFFFF"/>
        </w:rPr>
        <w:t xml:space="preserve"> suggests that the respondents “</w:t>
      </w:r>
      <w:r>
        <w:rPr>
          <w:rFonts w:ascii="Arial" w:hAnsi="Arial"/>
          <w:b/>
          <w:bCs/>
          <w:color w:val="202122"/>
          <w:sz w:val="20"/>
          <w:szCs w:val="20"/>
          <w:u w:color="202122"/>
          <w:shd w:val="clear" w:color="auto" w:fill="FFFFFF"/>
        </w:rPr>
        <w:t>sometimes</w:t>
      </w:r>
      <w:r>
        <w:rPr>
          <w:rFonts w:ascii="Arial" w:hAnsi="Arial"/>
          <w:color w:val="202122"/>
          <w:sz w:val="20"/>
          <w:szCs w:val="20"/>
          <w:u w:color="202122"/>
          <w:shd w:val="clear" w:color="auto" w:fill="FFFFFF"/>
        </w:rPr>
        <w:t>” practice healthy eating habits and are “</w:t>
      </w:r>
      <w:r>
        <w:rPr>
          <w:rFonts w:ascii="Arial" w:hAnsi="Arial"/>
          <w:b/>
          <w:bCs/>
          <w:color w:val="202122"/>
          <w:sz w:val="20"/>
          <w:szCs w:val="20"/>
          <w:u w:color="202122"/>
          <w:shd w:val="clear" w:color="auto" w:fill="FFFFFF"/>
        </w:rPr>
        <w:t>more likely</w:t>
      </w:r>
      <w:r>
        <w:rPr>
          <w:rFonts w:ascii="Arial" w:hAnsi="Arial"/>
          <w:color w:val="202122"/>
          <w:sz w:val="20"/>
          <w:szCs w:val="20"/>
          <w:u w:color="202122"/>
          <w:shd w:val="clear" w:color="auto" w:fill="FFFFFF"/>
        </w:rPr>
        <w:t xml:space="preserve">” to engage in fuel eating. </w:t>
      </w:r>
      <w:proofErr w:type="gramStart"/>
      <w:r>
        <w:rPr>
          <w:rFonts w:ascii="Arial" w:hAnsi="Arial"/>
          <w:color w:val="202122"/>
          <w:sz w:val="20"/>
          <w:szCs w:val="20"/>
          <w:u w:color="202122"/>
          <w:shd w:val="clear" w:color="auto" w:fill="FFFFFF"/>
        </w:rPr>
        <w:t>However,  there</w:t>
      </w:r>
      <w:proofErr w:type="gramEnd"/>
      <w:r>
        <w:rPr>
          <w:rFonts w:ascii="Arial" w:hAnsi="Arial"/>
          <w:color w:val="202122"/>
          <w:sz w:val="20"/>
          <w:szCs w:val="20"/>
          <w:u w:color="202122"/>
          <w:shd w:val="clear" w:color="auto" w:fill="FFFFFF"/>
        </w:rPr>
        <w:t xml:space="preserve"> are inconsistencies in certain practices that need improvement. </w:t>
      </w:r>
    </w:p>
    <w:p w14:paraId="3DA922FF" w14:textId="77777777" w:rsidR="002A78C7" w:rsidRDefault="002A78C7">
      <w:pPr>
        <w:pStyle w:val="Default"/>
        <w:spacing w:before="0" w:line="360" w:lineRule="auto"/>
        <w:jc w:val="both"/>
        <w:rPr>
          <w:rFonts w:ascii="Arial" w:eastAsia="Arial" w:hAnsi="Arial" w:cs="Arial"/>
          <w:color w:val="202122"/>
          <w:sz w:val="20"/>
          <w:szCs w:val="20"/>
          <w:u w:color="202122"/>
          <w:shd w:val="clear" w:color="auto" w:fill="FFFFFF"/>
        </w:rPr>
      </w:pPr>
    </w:p>
    <w:p w14:paraId="1CB06BAD" w14:textId="77777777" w:rsidR="002A78C7" w:rsidRDefault="002A78C7">
      <w:pPr>
        <w:pStyle w:val="Default"/>
        <w:spacing w:before="0" w:line="360" w:lineRule="auto"/>
        <w:jc w:val="both"/>
        <w:rPr>
          <w:rFonts w:ascii="Arial" w:eastAsia="Arial" w:hAnsi="Arial" w:cs="Arial"/>
          <w:color w:val="202122"/>
          <w:sz w:val="20"/>
          <w:szCs w:val="20"/>
          <w:u w:color="202122"/>
          <w:shd w:val="clear" w:color="auto" w:fill="FFFFFF"/>
        </w:rPr>
      </w:pPr>
    </w:p>
    <w:p w14:paraId="371F99EC"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5260D6EA"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4. Eating habits of the respondents in terms of fuel eating</w:t>
      </w:r>
    </w:p>
    <w:tbl>
      <w:tblPr>
        <w:tblW w:w="93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43"/>
        <w:gridCol w:w="916"/>
        <w:gridCol w:w="848"/>
        <w:gridCol w:w="1628"/>
        <w:gridCol w:w="1925"/>
      </w:tblGrid>
      <w:tr w:rsidR="002A78C7" w14:paraId="7F99DBB2" w14:textId="77777777">
        <w:trPr>
          <w:trHeight w:val="838"/>
        </w:trPr>
        <w:tc>
          <w:tcPr>
            <w:tcW w:w="404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821A33A" w14:textId="77777777" w:rsidR="002A78C7" w:rsidRDefault="00A8398C">
            <w:pPr>
              <w:pStyle w:val="BodyA"/>
              <w:tabs>
                <w:tab w:val="left" w:pos="1440"/>
                <w:tab w:val="left" w:pos="2880"/>
              </w:tabs>
              <w:suppressAutoHyphens/>
              <w:jc w:val="center"/>
              <w:outlineLvl w:val="0"/>
            </w:pPr>
            <w:r>
              <w:rPr>
                <w:rFonts w:ascii="Arial" w:hAnsi="Arial"/>
                <w:b/>
                <w:bCs/>
              </w:rPr>
              <w:t>Statement</w:t>
            </w:r>
          </w:p>
        </w:tc>
        <w:tc>
          <w:tcPr>
            <w:tcW w:w="91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D7FC833" w14:textId="77777777" w:rsidR="002A78C7" w:rsidRDefault="00A8398C">
            <w:pPr>
              <w:pStyle w:val="BodyA"/>
              <w:suppressAutoHyphens/>
              <w:jc w:val="center"/>
              <w:outlineLvl w:val="0"/>
            </w:pPr>
            <w:r>
              <w:rPr>
                <w:rFonts w:ascii="Arial" w:hAnsi="Arial"/>
                <w:b/>
                <w:bCs/>
              </w:rPr>
              <w:t>Mean</w:t>
            </w:r>
          </w:p>
        </w:tc>
        <w:tc>
          <w:tcPr>
            <w:tcW w:w="8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A304E74" w14:textId="77777777" w:rsidR="002A78C7" w:rsidRDefault="00A8398C">
            <w:pPr>
              <w:pStyle w:val="BodyA"/>
              <w:suppressAutoHyphens/>
              <w:jc w:val="center"/>
              <w:outlineLvl w:val="0"/>
            </w:pPr>
            <w:r>
              <w:rPr>
                <w:rFonts w:ascii="Arial" w:hAnsi="Arial"/>
                <w:b/>
                <w:bCs/>
              </w:rPr>
              <w:t>SD</w:t>
            </w:r>
          </w:p>
        </w:tc>
        <w:tc>
          <w:tcPr>
            <w:tcW w:w="162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A3E90C9" w14:textId="77777777" w:rsidR="002A78C7" w:rsidRDefault="00A8398C">
            <w:pPr>
              <w:pStyle w:val="BodyA"/>
              <w:suppressAutoHyphens/>
              <w:jc w:val="center"/>
              <w:outlineLvl w:val="0"/>
            </w:pPr>
            <w:r>
              <w:rPr>
                <w:rFonts w:ascii="Arial" w:hAnsi="Arial"/>
                <w:b/>
                <w:bCs/>
              </w:rPr>
              <w:t>Adjectival Rating</w:t>
            </w:r>
          </w:p>
        </w:tc>
        <w:tc>
          <w:tcPr>
            <w:tcW w:w="192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D451DED"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4A04FE84" w14:textId="77777777">
        <w:trPr>
          <w:trHeight w:val="533"/>
        </w:trPr>
        <w:tc>
          <w:tcPr>
            <w:tcW w:w="404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C8E2A42" w14:textId="77777777" w:rsidR="002A78C7" w:rsidRDefault="00A8398C">
            <w:pPr>
              <w:pStyle w:val="BodyA"/>
              <w:tabs>
                <w:tab w:val="left" w:pos="1440"/>
                <w:tab w:val="left" w:pos="2880"/>
              </w:tabs>
              <w:suppressAutoHyphens/>
              <w:outlineLvl w:val="0"/>
            </w:pPr>
            <w:r>
              <w:rPr>
                <w:rFonts w:ascii="Arial" w:hAnsi="Arial"/>
              </w:rPr>
              <w:t>1. I eat at least 3 meals a day punctually</w:t>
            </w:r>
          </w:p>
        </w:tc>
        <w:tc>
          <w:tcPr>
            <w:tcW w:w="91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4F803B7" w14:textId="77777777" w:rsidR="002A78C7" w:rsidRDefault="00A8398C">
            <w:pPr>
              <w:pStyle w:val="BodyA"/>
              <w:suppressAutoHyphens/>
              <w:jc w:val="center"/>
              <w:outlineLvl w:val="0"/>
            </w:pPr>
            <w:r>
              <w:rPr>
                <w:rFonts w:ascii="Arial" w:hAnsi="Arial"/>
              </w:rPr>
              <w:t>3.24</w:t>
            </w:r>
          </w:p>
        </w:tc>
        <w:tc>
          <w:tcPr>
            <w:tcW w:w="84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9B33FE0" w14:textId="77777777" w:rsidR="002A78C7" w:rsidRDefault="00A8398C">
            <w:pPr>
              <w:pStyle w:val="BodyA"/>
              <w:suppressAutoHyphens/>
              <w:jc w:val="center"/>
              <w:outlineLvl w:val="0"/>
            </w:pPr>
            <w:r>
              <w:rPr>
                <w:rFonts w:ascii="Arial" w:hAnsi="Arial"/>
              </w:rPr>
              <w:t>0.696</w:t>
            </w:r>
          </w:p>
        </w:tc>
        <w:tc>
          <w:tcPr>
            <w:tcW w:w="162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2CA6374A" w14:textId="77777777" w:rsidR="002A78C7" w:rsidRDefault="00A8398C">
            <w:pPr>
              <w:pStyle w:val="BodyA"/>
              <w:suppressAutoHyphens/>
              <w:jc w:val="center"/>
              <w:outlineLvl w:val="0"/>
            </w:pPr>
            <w:r>
              <w:rPr>
                <w:rFonts w:ascii="Arial" w:hAnsi="Arial"/>
              </w:rPr>
              <w:t>Sometimes</w:t>
            </w:r>
          </w:p>
        </w:tc>
        <w:tc>
          <w:tcPr>
            <w:tcW w:w="192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7FA3CD39" w14:textId="77777777" w:rsidR="002A78C7" w:rsidRDefault="00A8398C">
            <w:pPr>
              <w:pStyle w:val="BodyA"/>
              <w:tabs>
                <w:tab w:val="left" w:pos="1440"/>
              </w:tabs>
              <w:suppressAutoHyphens/>
              <w:jc w:val="center"/>
              <w:outlineLvl w:val="0"/>
            </w:pPr>
            <w:r>
              <w:rPr>
                <w:rFonts w:ascii="Arial" w:hAnsi="Arial"/>
              </w:rPr>
              <w:t>More Likely</w:t>
            </w:r>
          </w:p>
        </w:tc>
      </w:tr>
      <w:tr w:rsidR="002A78C7" w14:paraId="581AF1C9" w14:textId="77777777">
        <w:trPr>
          <w:trHeight w:val="300"/>
        </w:trPr>
        <w:tc>
          <w:tcPr>
            <w:tcW w:w="4043" w:type="dxa"/>
            <w:tcBorders>
              <w:top w:val="nil"/>
              <w:left w:val="nil"/>
              <w:bottom w:val="nil"/>
              <w:right w:val="nil"/>
            </w:tcBorders>
            <w:tcMar>
              <w:top w:w="80" w:type="dxa"/>
              <w:left w:w="80" w:type="dxa"/>
              <w:bottom w:w="80" w:type="dxa"/>
              <w:right w:w="80" w:type="dxa"/>
            </w:tcMar>
            <w:vAlign w:val="center"/>
          </w:tcPr>
          <w:p w14:paraId="3CA4DCB4" w14:textId="77777777" w:rsidR="002A78C7" w:rsidRDefault="00A8398C">
            <w:pPr>
              <w:pStyle w:val="BodyA"/>
              <w:tabs>
                <w:tab w:val="left" w:pos="1440"/>
                <w:tab w:val="left" w:pos="2880"/>
              </w:tabs>
              <w:suppressAutoHyphens/>
              <w:outlineLvl w:val="0"/>
            </w:pPr>
            <w:r>
              <w:rPr>
                <w:rFonts w:ascii="Arial" w:hAnsi="Arial"/>
              </w:rPr>
              <w:t>2. I eat my breakfast</w:t>
            </w:r>
          </w:p>
        </w:tc>
        <w:tc>
          <w:tcPr>
            <w:tcW w:w="916" w:type="dxa"/>
            <w:tcBorders>
              <w:top w:val="nil"/>
              <w:left w:val="nil"/>
              <w:bottom w:val="nil"/>
              <w:right w:val="nil"/>
            </w:tcBorders>
            <w:tcMar>
              <w:top w:w="80" w:type="dxa"/>
              <w:left w:w="80" w:type="dxa"/>
              <w:bottom w:w="80" w:type="dxa"/>
              <w:right w:w="80" w:type="dxa"/>
            </w:tcMar>
            <w:vAlign w:val="center"/>
          </w:tcPr>
          <w:p w14:paraId="1BB3BB90" w14:textId="77777777" w:rsidR="002A78C7" w:rsidRDefault="00A8398C">
            <w:pPr>
              <w:pStyle w:val="BodyA"/>
              <w:suppressAutoHyphens/>
              <w:jc w:val="center"/>
              <w:outlineLvl w:val="0"/>
            </w:pPr>
            <w:r>
              <w:rPr>
                <w:rFonts w:ascii="Arial" w:hAnsi="Arial"/>
              </w:rPr>
              <w:t>2.93</w:t>
            </w:r>
          </w:p>
        </w:tc>
        <w:tc>
          <w:tcPr>
            <w:tcW w:w="848" w:type="dxa"/>
            <w:tcBorders>
              <w:top w:val="nil"/>
              <w:left w:val="nil"/>
              <w:bottom w:val="nil"/>
              <w:right w:val="nil"/>
            </w:tcBorders>
            <w:tcMar>
              <w:top w:w="80" w:type="dxa"/>
              <w:left w:w="80" w:type="dxa"/>
              <w:bottom w:w="80" w:type="dxa"/>
              <w:right w:w="80" w:type="dxa"/>
            </w:tcMar>
            <w:vAlign w:val="center"/>
          </w:tcPr>
          <w:p w14:paraId="592F3271" w14:textId="77777777" w:rsidR="002A78C7" w:rsidRDefault="00A8398C">
            <w:pPr>
              <w:pStyle w:val="BodyA"/>
              <w:suppressAutoHyphens/>
              <w:jc w:val="center"/>
              <w:outlineLvl w:val="0"/>
            </w:pPr>
            <w:r>
              <w:rPr>
                <w:rFonts w:ascii="Arial" w:hAnsi="Arial"/>
              </w:rPr>
              <w:t>0.806</w:t>
            </w:r>
          </w:p>
        </w:tc>
        <w:tc>
          <w:tcPr>
            <w:tcW w:w="1628" w:type="dxa"/>
            <w:tcBorders>
              <w:top w:val="nil"/>
              <w:left w:val="nil"/>
              <w:bottom w:val="nil"/>
              <w:right w:val="nil"/>
            </w:tcBorders>
            <w:tcMar>
              <w:top w:w="80" w:type="dxa"/>
              <w:left w:w="80" w:type="dxa"/>
              <w:bottom w:w="80" w:type="dxa"/>
              <w:right w:w="80" w:type="dxa"/>
            </w:tcMar>
            <w:vAlign w:val="center"/>
          </w:tcPr>
          <w:p w14:paraId="02AEFC8F" w14:textId="77777777" w:rsidR="002A78C7" w:rsidRDefault="00A8398C">
            <w:pPr>
              <w:pStyle w:val="BodyA"/>
              <w:suppressAutoHyphens/>
              <w:jc w:val="center"/>
              <w:outlineLvl w:val="0"/>
            </w:pPr>
            <w:r>
              <w:rPr>
                <w:rFonts w:ascii="Arial" w:hAnsi="Arial"/>
              </w:rPr>
              <w:t>Sometimes</w:t>
            </w:r>
          </w:p>
        </w:tc>
        <w:tc>
          <w:tcPr>
            <w:tcW w:w="1925" w:type="dxa"/>
            <w:tcBorders>
              <w:top w:val="nil"/>
              <w:left w:val="nil"/>
              <w:bottom w:val="nil"/>
              <w:right w:val="nil"/>
            </w:tcBorders>
            <w:tcMar>
              <w:top w:w="80" w:type="dxa"/>
              <w:left w:w="80" w:type="dxa"/>
              <w:bottom w:w="80" w:type="dxa"/>
              <w:right w:w="80" w:type="dxa"/>
            </w:tcMar>
            <w:vAlign w:val="center"/>
          </w:tcPr>
          <w:p w14:paraId="0E1BB5D2" w14:textId="77777777" w:rsidR="002A78C7" w:rsidRDefault="00A8398C">
            <w:pPr>
              <w:pStyle w:val="BodyA"/>
              <w:tabs>
                <w:tab w:val="left" w:pos="1440"/>
              </w:tabs>
              <w:suppressAutoHyphens/>
              <w:jc w:val="center"/>
              <w:outlineLvl w:val="0"/>
            </w:pPr>
            <w:r>
              <w:rPr>
                <w:rFonts w:ascii="Arial" w:hAnsi="Arial"/>
              </w:rPr>
              <w:t>More Likely</w:t>
            </w:r>
          </w:p>
        </w:tc>
      </w:tr>
      <w:tr w:rsidR="002A78C7" w14:paraId="61B7EE03" w14:textId="77777777">
        <w:trPr>
          <w:trHeight w:val="733"/>
        </w:trPr>
        <w:tc>
          <w:tcPr>
            <w:tcW w:w="4043" w:type="dxa"/>
            <w:tcBorders>
              <w:top w:val="nil"/>
              <w:left w:val="nil"/>
              <w:bottom w:val="nil"/>
              <w:right w:val="nil"/>
            </w:tcBorders>
            <w:shd w:val="clear" w:color="auto" w:fill="FFFFFF"/>
            <w:tcMar>
              <w:top w:w="80" w:type="dxa"/>
              <w:left w:w="80" w:type="dxa"/>
              <w:bottom w:w="80" w:type="dxa"/>
              <w:right w:w="80" w:type="dxa"/>
            </w:tcMar>
            <w:vAlign w:val="center"/>
          </w:tcPr>
          <w:p w14:paraId="1CBA9B37" w14:textId="77777777" w:rsidR="002A78C7" w:rsidRDefault="00A8398C">
            <w:pPr>
              <w:pStyle w:val="BodyA"/>
              <w:tabs>
                <w:tab w:val="left" w:pos="1440"/>
                <w:tab w:val="left" w:pos="2880"/>
              </w:tabs>
              <w:suppressAutoHyphens/>
              <w:outlineLvl w:val="0"/>
            </w:pPr>
            <w:r>
              <w:rPr>
                <w:rFonts w:ascii="Arial" w:hAnsi="Arial"/>
              </w:rPr>
              <w:t>3. When I am given the choice to eat fast food or healthy food, I choose healthy food</w:t>
            </w:r>
          </w:p>
        </w:tc>
        <w:tc>
          <w:tcPr>
            <w:tcW w:w="916" w:type="dxa"/>
            <w:tcBorders>
              <w:top w:val="nil"/>
              <w:left w:val="nil"/>
              <w:bottom w:val="nil"/>
              <w:right w:val="nil"/>
            </w:tcBorders>
            <w:shd w:val="clear" w:color="auto" w:fill="FFFFFF"/>
            <w:tcMar>
              <w:top w:w="80" w:type="dxa"/>
              <w:left w:w="80" w:type="dxa"/>
              <w:bottom w:w="80" w:type="dxa"/>
              <w:right w:w="80" w:type="dxa"/>
            </w:tcMar>
            <w:vAlign w:val="center"/>
          </w:tcPr>
          <w:p w14:paraId="3DE155BC" w14:textId="77777777" w:rsidR="002A78C7" w:rsidRDefault="00A8398C">
            <w:pPr>
              <w:pStyle w:val="BodyA"/>
              <w:suppressAutoHyphens/>
              <w:jc w:val="center"/>
              <w:outlineLvl w:val="0"/>
            </w:pPr>
            <w:r>
              <w:rPr>
                <w:rFonts w:ascii="Arial" w:hAnsi="Arial"/>
              </w:rPr>
              <w:t>2.96</w:t>
            </w:r>
          </w:p>
        </w:tc>
        <w:tc>
          <w:tcPr>
            <w:tcW w:w="848" w:type="dxa"/>
            <w:tcBorders>
              <w:top w:val="nil"/>
              <w:left w:val="nil"/>
              <w:bottom w:val="nil"/>
              <w:right w:val="nil"/>
            </w:tcBorders>
            <w:shd w:val="clear" w:color="auto" w:fill="FFFFFF"/>
            <w:tcMar>
              <w:top w:w="80" w:type="dxa"/>
              <w:left w:w="80" w:type="dxa"/>
              <w:bottom w:w="80" w:type="dxa"/>
              <w:right w:w="80" w:type="dxa"/>
            </w:tcMar>
            <w:vAlign w:val="center"/>
          </w:tcPr>
          <w:p w14:paraId="08A2F573" w14:textId="77777777" w:rsidR="002A78C7" w:rsidRDefault="00A8398C">
            <w:pPr>
              <w:pStyle w:val="BodyA"/>
              <w:suppressAutoHyphens/>
              <w:jc w:val="center"/>
              <w:outlineLvl w:val="0"/>
            </w:pPr>
            <w:r>
              <w:rPr>
                <w:rFonts w:ascii="Arial" w:hAnsi="Arial"/>
              </w:rPr>
              <w:t>0.627</w:t>
            </w:r>
          </w:p>
        </w:tc>
        <w:tc>
          <w:tcPr>
            <w:tcW w:w="1628" w:type="dxa"/>
            <w:tcBorders>
              <w:top w:val="nil"/>
              <w:left w:val="nil"/>
              <w:bottom w:val="nil"/>
              <w:right w:val="nil"/>
            </w:tcBorders>
            <w:shd w:val="clear" w:color="auto" w:fill="FFFFFF"/>
            <w:tcMar>
              <w:top w:w="80" w:type="dxa"/>
              <w:left w:w="80" w:type="dxa"/>
              <w:bottom w:w="80" w:type="dxa"/>
              <w:right w:w="80" w:type="dxa"/>
            </w:tcMar>
            <w:vAlign w:val="center"/>
          </w:tcPr>
          <w:p w14:paraId="6EAF02AF" w14:textId="77777777" w:rsidR="002A78C7" w:rsidRDefault="00A8398C">
            <w:pPr>
              <w:pStyle w:val="BodyA"/>
              <w:suppressAutoHyphens/>
              <w:jc w:val="center"/>
              <w:outlineLvl w:val="0"/>
            </w:pPr>
            <w:r>
              <w:rPr>
                <w:rFonts w:ascii="Arial" w:hAnsi="Arial"/>
              </w:rPr>
              <w:t>Sometimes</w:t>
            </w:r>
          </w:p>
        </w:tc>
        <w:tc>
          <w:tcPr>
            <w:tcW w:w="1925" w:type="dxa"/>
            <w:tcBorders>
              <w:top w:val="nil"/>
              <w:left w:val="nil"/>
              <w:bottom w:val="nil"/>
              <w:right w:val="nil"/>
            </w:tcBorders>
            <w:shd w:val="clear" w:color="auto" w:fill="FFFFFF"/>
            <w:tcMar>
              <w:top w:w="80" w:type="dxa"/>
              <w:left w:w="80" w:type="dxa"/>
              <w:bottom w:w="80" w:type="dxa"/>
              <w:right w:w="80" w:type="dxa"/>
            </w:tcMar>
            <w:vAlign w:val="center"/>
          </w:tcPr>
          <w:p w14:paraId="4B06DF78" w14:textId="77777777" w:rsidR="002A78C7" w:rsidRDefault="00A8398C">
            <w:pPr>
              <w:pStyle w:val="BodyA"/>
              <w:tabs>
                <w:tab w:val="left" w:pos="1440"/>
              </w:tabs>
              <w:suppressAutoHyphens/>
              <w:jc w:val="center"/>
              <w:outlineLvl w:val="0"/>
            </w:pPr>
            <w:r>
              <w:rPr>
                <w:rFonts w:ascii="Arial" w:hAnsi="Arial"/>
              </w:rPr>
              <w:t>More Likely</w:t>
            </w:r>
          </w:p>
        </w:tc>
      </w:tr>
      <w:tr w:rsidR="002A78C7" w14:paraId="73A48792" w14:textId="77777777">
        <w:trPr>
          <w:trHeight w:val="493"/>
        </w:trPr>
        <w:tc>
          <w:tcPr>
            <w:tcW w:w="4043" w:type="dxa"/>
            <w:tcBorders>
              <w:top w:val="nil"/>
              <w:left w:val="nil"/>
              <w:bottom w:val="nil"/>
              <w:right w:val="nil"/>
            </w:tcBorders>
            <w:tcMar>
              <w:top w:w="80" w:type="dxa"/>
              <w:left w:w="80" w:type="dxa"/>
              <w:bottom w:w="80" w:type="dxa"/>
              <w:right w:w="80" w:type="dxa"/>
            </w:tcMar>
            <w:vAlign w:val="center"/>
          </w:tcPr>
          <w:p w14:paraId="6832C6C0" w14:textId="77777777" w:rsidR="002A78C7" w:rsidRDefault="00A8398C">
            <w:pPr>
              <w:pStyle w:val="BodyA"/>
              <w:tabs>
                <w:tab w:val="left" w:pos="1440"/>
                <w:tab w:val="left" w:pos="2880"/>
              </w:tabs>
              <w:suppressAutoHyphens/>
              <w:outlineLvl w:val="0"/>
            </w:pPr>
            <w:r>
              <w:rPr>
                <w:rFonts w:ascii="Arial" w:hAnsi="Arial"/>
              </w:rPr>
              <w:t>4. I drink appropriate amount of water in a day</w:t>
            </w:r>
          </w:p>
        </w:tc>
        <w:tc>
          <w:tcPr>
            <w:tcW w:w="916" w:type="dxa"/>
            <w:tcBorders>
              <w:top w:val="nil"/>
              <w:left w:val="nil"/>
              <w:bottom w:val="nil"/>
              <w:right w:val="nil"/>
            </w:tcBorders>
            <w:tcMar>
              <w:top w:w="80" w:type="dxa"/>
              <w:left w:w="80" w:type="dxa"/>
              <w:bottom w:w="80" w:type="dxa"/>
              <w:right w:w="80" w:type="dxa"/>
            </w:tcMar>
            <w:vAlign w:val="center"/>
          </w:tcPr>
          <w:p w14:paraId="7EFF8F89" w14:textId="77777777" w:rsidR="002A78C7" w:rsidRDefault="00A8398C">
            <w:pPr>
              <w:pStyle w:val="BodyA"/>
              <w:suppressAutoHyphens/>
              <w:jc w:val="center"/>
              <w:outlineLvl w:val="0"/>
            </w:pPr>
            <w:r>
              <w:rPr>
                <w:rFonts w:ascii="Arial" w:hAnsi="Arial"/>
              </w:rPr>
              <w:t>3.26</w:t>
            </w:r>
          </w:p>
        </w:tc>
        <w:tc>
          <w:tcPr>
            <w:tcW w:w="848" w:type="dxa"/>
            <w:tcBorders>
              <w:top w:val="nil"/>
              <w:left w:val="nil"/>
              <w:bottom w:val="nil"/>
              <w:right w:val="nil"/>
            </w:tcBorders>
            <w:tcMar>
              <w:top w:w="80" w:type="dxa"/>
              <w:left w:w="80" w:type="dxa"/>
              <w:bottom w:w="80" w:type="dxa"/>
              <w:right w:w="80" w:type="dxa"/>
            </w:tcMar>
            <w:vAlign w:val="center"/>
          </w:tcPr>
          <w:p w14:paraId="2D32682B" w14:textId="77777777" w:rsidR="002A78C7" w:rsidRDefault="00A8398C">
            <w:pPr>
              <w:pStyle w:val="BodyA"/>
              <w:suppressAutoHyphens/>
              <w:jc w:val="center"/>
              <w:outlineLvl w:val="0"/>
            </w:pPr>
            <w:r>
              <w:rPr>
                <w:rFonts w:ascii="Arial" w:hAnsi="Arial"/>
              </w:rPr>
              <w:t>0.677</w:t>
            </w:r>
          </w:p>
        </w:tc>
        <w:tc>
          <w:tcPr>
            <w:tcW w:w="1628" w:type="dxa"/>
            <w:tcBorders>
              <w:top w:val="nil"/>
              <w:left w:val="nil"/>
              <w:bottom w:val="nil"/>
              <w:right w:val="nil"/>
            </w:tcBorders>
            <w:tcMar>
              <w:top w:w="80" w:type="dxa"/>
              <w:left w:w="80" w:type="dxa"/>
              <w:bottom w:w="80" w:type="dxa"/>
              <w:right w:w="80" w:type="dxa"/>
            </w:tcMar>
            <w:vAlign w:val="center"/>
          </w:tcPr>
          <w:p w14:paraId="01D2F498" w14:textId="77777777" w:rsidR="002A78C7" w:rsidRDefault="00A8398C">
            <w:pPr>
              <w:pStyle w:val="BodyA"/>
              <w:suppressAutoHyphens/>
              <w:jc w:val="center"/>
              <w:outlineLvl w:val="0"/>
            </w:pPr>
            <w:r>
              <w:rPr>
                <w:rFonts w:ascii="Arial" w:hAnsi="Arial"/>
              </w:rPr>
              <w:t>Always</w:t>
            </w:r>
          </w:p>
        </w:tc>
        <w:tc>
          <w:tcPr>
            <w:tcW w:w="1925" w:type="dxa"/>
            <w:tcBorders>
              <w:top w:val="nil"/>
              <w:left w:val="nil"/>
              <w:bottom w:val="nil"/>
              <w:right w:val="nil"/>
            </w:tcBorders>
            <w:tcMar>
              <w:top w:w="80" w:type="dxa"/>
              <w:left w:w="80" w:type="dxa"/>
              <w:bottom w:w="80" w:type="dxa"/>
              <w:right w:w="80" w:type="dxa"/>
            </w:tcMar>
            <w:vAlign w:val="center"/>
          </w:tcPr>
          <w:p w14:paraId="14FE1CD3" w14:textId="77777777" w:rsidR="002A78C7" w:rsidRDefault="00A8398C">
            <w:pPr>
              <w:pStyle w:val="BodyA"/>
              <w:tabs>
                <w:tab w:val="left" w:pos="1440"/>
              </w:tabs>
              <w:suppressAutoHyphens/>
              <w:jc w:val="center"/>
              <w:outlineLvl w:val="0"/>
            </w:pPr>
            <w:r>
              <w:rPr>
                <w:rFonts w:ascii="Arial" w:hAnsi="Arial"/>
              </w:rPr>
              <w:t>High Likely</w:t>
            </w:r>
          </w:p>
        </w:tc>
      </w:tr>
      <w:tr w:rsidR="002A78C7" w14:paraId="5DFFB072" w14:textId="77777777">
        <w:trPr>
          <w:trHeight w:val="973"/>
        </w:trPr>
        <w:tc>
          <w:tcPr>
            <w:tcW w:w="4043" w:type="dxa"/>
            <w:tcBorders>
              <w:top w:val="nil"/>
              <w:left w:val="nil"/>
              <w:bottom w:val="nil"/>
              <w:right w:val="nil"/>
            </w:tcBorders>
            <w:shd w:val="clear" w:color="auto" w:fill="FFFFFF"/>
            <w:tcMar>
              <w:top w:w="80" w:type="dxa"/>
              <w:left w:w="80" w:type="dxa"/>
              <w:bottom w:w="80" w:type="dxa"/>
              <w:right w:w="80" w:type="dxa"/>
            </w:tcMar>
            <w:vAlign w:val="center"/>
          </w:tcPr>
          <w:p w14:paraId="09F1D05F" w14:textId="77777777" w:rsidR="002A78C7" w:rsidRDefault="00A8398C">
            <w:pPr>
              <w:pStyle w:val="BodyA"/>
              <w:tabs>
                <w:tab w:val="left" w:pos="1440"/>
                <w:tab w:val="left" w:pos="2880"/>
              </w:tabs>
              <w:suppressAutoHyphens/>
              <w:outlineLvl w:val="0"/>
            </w:pPr>
            <w:r>
              <w:rPr>
                <w:rFonts w:ascii="Arial" w:hAnsi="Arial"/>
              </w:rPr>
              <w:t>5. I drink beverages that are made from natural ingredients (i.e., fruit juice, organic fresh milk, herbal plant, etc.)</w:t>
            </w:r>
          </w:p>
        </w:tc>
        <w:tc>
          <w:tcPr>
            <w:tcW w:w="916" w:type="dxa"/>
            <w:tcBorders>
              <w:top w:val="nil"/>
              <w:left w:val="nil"/>
              <w:bottom w:val="nil"/>
              <w:right w:val="nil"/>
            </w:tcBorders>
            <w:shd w:val="clear" w:color="auto" w:fill="FFFFFF"/>
            <w:tcMar>
              <w:top w:w="80" w:type="dxa"/>
              <w:left w:w="80" w:type="dxa"/>
              <w:bottom w:w="80" w:type="dxa"/>
              <w:right w:w="80" w:type="dxa"/>
            </w:tcMar>
            <w:vAlign w:val="center"/>
          </w:tcPr>
          <w:p w14:paraId="1CD38862" w14:textId="77777777" w:rsidR="002A78C7" w:rsidRDefault="00A8398C">
            <w:pPr>
              <w:pStyle w:val="BodyA"/>
              <w:suppressAutoHyphens/>
              <w:jc w:val="center"/>
              <w:outlineLvl w:val="0"/>
            </w:pPr>
            <w:r>
              <w:rPr>
                <w:rFonts w:ascii="Arial" w:hAnsi="Arial"/>
              </w:rPr>
              <w:t>2.78</w:t>
            </w:r>
          </w:p>
        </w:tc>
        <w:tc>
          <w:tcPr>
            <w:tcW w:w="848" w:type="dxa"/>
            <w:tcBorders>
              <w:top w:val="nil"/>
              <w:left w:val="nil"/>
              <w:bottom w:val="nil"/>
              <w:right w:val="nil"/>
            </w:tcBorders>
            <w:shd w:val="clear" w:color="auto" w:fill="FFFFFF"/>
            <w:tcMar>
              <w:top w:w="80" w:type="dxa"/>
              <w:left w:w="80" w:type="dxa"/>
              <w:bottom w:w="80" w:type="dxa"/>
              <w:right w:w="80" w:type="dxa"/>
            </w:tcMar>
            <w:vAlign w:val="center"/>
          </w:tcPr>
          <w:p w14:paraId="7A23D018" w14:textId="77777777" w:rsidR="002A78C7" w:rsidRDefault="00A8398C">
            <w:pPr>
              <w:pStyle w:val="BodyA"/>
              <w:suppressAutoHyphens/>
              <w:jc w:val="center"/>
              <w:outlineLvl w:val="0"/>
            </w:pPr>
            <w:r>
              <w:rPr>
                <w:rFonts w:ascii="Arial" w:hAnsi="Arial"/>
              </w:rPr>
              <w:t>0.685</w:t>
            </w:r>
          </w:p>
        </w:tc>
        <w:tc>
          <w:tcPr>
            <w:tcW w:w="1628" w:type="dxa"/>
            <w:tcBorders>
              <w:top w:val="nil"/>
              <w:left w:val="nil"/>
              <w:bottom w:val="nil"/>
              <w:right w:val="nil"/>
            </w:tcBorders>
            <w:shd w:val="clear" w:color="auto" w:fill="FFFFFF"/>
            <w:tcMar>
              <w:top w:w="80" w:type="dxa"/>
              <w:left w:w="80" w:type="dxa"/>
              <w:bottom w:w="80" w:type="dxa"/>
              <w:right w:w="80" w:type="dxa"/>
            </w:tcMar>
            <w:vAlign w:val="center"/>
          </w:tcPr>
          <w:p w14:paraId="4AF32746" w14:textId="77777777" w:rsidR="002A78C7" w:rsidRDefault="00A8398C">
            <w:pPr>
              <w:pStyle w:val="BodyA"/>
              <w:suppressAutoHyphens/>
              <w:jc w:val="center"/>
              <w:outlineLvl w:val="0"/>
            </w:pPr>
            <w:r>
              <w:rPr>
                <w:rFonts w:ascii="Arial" w:hAnsi="Arial"/>
              </w:rPr>
              <w:t>Sometimes</w:t>
            </w:r>
          </w:p>
        </w:tc>
        <w:tc>
          <w:tcPr>
            <w:tcW w:w="1925" w:type="dxa"/>
            <w:tcBorders>
              <w:top w:val="nil"/>
              <w:left w:val="nil"/>
              <w:bottom w:val="nil"/>
              <w:right w:val="nil"/>
            </w:tcBorders>
            <w:shd w:val="clear" w:color="auto" w:fill="FFFFFF"/>
            <w:tcMar>
              <w:top w:w="80" w:type="dxa"/>
              <w:left w:w="80" w:type="dxa"/>
              <w:bottom w:w="80" w:type="dxa"/>
              <w:right w:w="80" w:type="dxa"/>
            </w:tcMar>
            <w:vAlign w:val="center"/>
          </w:tcPr>
          <w:p w14:paraId="6D367A53" w14:textId="77777777" w:rsidR="002A78C7" w:rsidRDefault="00A8398C">
            <w:pPr>
              <w:pStyle w:val="BodyA"/>
              <w:tabs>
                <w:tab w:val="left" w:pos="1440"/>
              </w:tabs>
              <w:suppressAutoHyphens/>
              <w:jc w:val="center"/>
              <w:outlineLvl w:val="0"/>
            </w:pPr>
            <w:r>
              <w:rPr>
                <w:rFonts w:ascii="Arial" w:hAnsi="Arial"/>
              </w:rPr>
              <w:t>More Likely</w:t>
            </w:r>
          </w:p>
        </w:tc>
      </w:tr>
      <w:tr w:rsidR="002A78C7" w14:paraId="3C9E8E38" w14:textId="77777777">
        <w:trPr>
          <w:trHeight w:val="300"/>
        </w:trPr>
        <w:tc>
          <w:tcPr>
            <w:tcW w:w="4043" w:type="dxa"/>
            <w:tcBorders>
              <w:top w:val="nil"/>
              <w:left w:val="nil"/>
              <w:bottom w:val="nil"/>
              <w:right w:val="nil"/>
            </w:tcBorders>
            <w:tcMar>
              <w:top w:w="80" w:type="dxa"/>
              <w:left w:w="80" w:type="dxa"/>
              <w:bottom w:w="80" w:type="dxa"/>
              <w:right w:w="80" w:type="dxa"/>
            </w:tcMar>
            <w:vAlign w:val="center"/>
          </w:tcPr>
          <w:p w14:paraId="3520EDA4" w14:textId="77777777" w:rsidR="002A78C7" w:rsidRDefault="00A8398C">
            <w:pPr>
              <w:pStyle w:val="BodyA"/>
              <w:tabs>
                <w:tab w:val="left" w:pos="1440"/>
                <w:tab w:val="left" w:pos="2880"/>
              </w:tabs>
              <w:suppressAutoHyphens/>
              <w:outlineLvl w:val="0"/>
            </w:pPr>
            <w:r>
              <w:rPr>
                <w:rFonts w:ascii="Arial" w:hAnsi="Arial"/>
              </w:rPr>
              <w:t xml:space="preserve">6. I like to eat vegetables or fruits </w:t>
            </w:r>
          </w:p>
        </w:tc>
        <w:tc>
          <w:tcPr>
            <w:tcW w:w="916" w:type="dxa"/>
            <w:tcBorders>
              <w:top w:val="nil"/>
              <w:left w:val="nil"/>
              <w:bottom w:val="nil"/>
              <w:right w:val="nil"/>
            </w:tcBorders>
            <w:tcMar>
              <w:top w:w="80" w:type="dxa"/>
              <w:left w:w="80" w:type="dxa"/>
              <w:bottom w:w="80" w:type="dxa"/>
              <w:right w:w="80" w:type="dxa"/>
            </w:tcMar>
            <w:vAlign w:val="center"/>
          </w:tcPr>
          <w:p w14:paraId="4B497974" w14:textId="77777777" w:rsidR="002A78C7" w:rsidRDefault="00A8398C">
            <w:pPr>
              <w:pStyle w:val="BodyA"/>
              <w:suppressAutoHyphens/>
              <w:jc w:val="center"/>
              <w:outlineLvl w:val="0"/>
            </w:pPr>
            <w:r>
              <w:rPr>
                <w:rFonts w:ascii="Arial" w:hAnsi="Arial"/>
              </w:rPr>
              <w:t>3.44</w:t>
            </w:r>
          </w:p>
        </w:tc>
        <w:tc>
          <w:tcPr>
            <w:tcW w:w="848" w:type="dxa"/>
            <w:tcBorders>
              <w:top w:val="nil"/>
              <w:left w:val="nil"/>
              <w:bottom w:val="nil"/>
              <w:right w:val="nil"/>
            </w:tcBorders>
            <w:tcMar>
              <w:top w:w="80" w:type="dxa"/>
              <w:left w:w="80" w:type="dxa"/>
              <w:bottom w:w="80" w:type="dxa"/>
              <w:right w:w="80" w:type="dxa"/>
            </w:tcMar>
            <w:vAlign w:val="center"/>
          </w:tcPr>
          <w:p w14:paraId="5CC53EEA" w14:textId="77777777" w:rsidR="002A78C7" w:rsidRDefault="00A8398C">
            <w:pPr>
              <w:pStyle w:val="BodyA"/>
              <w:suppressAutoHyphens/>
              <w:jc w:val="center"/>
              <w:outlineLvl w:val="0"/>
            </w:pPr>
            <w:r>
              <w:rPr>
                <w:rFonts w:ascii="Arial" w:hAnsi="Arial"/>
              </w:rPr>
              <w:t>0.656</w:t>
            </w:r>
          </w:p>
        </w:tc>
        <w:tc>
          <w:tcPr>
            <w:tcW w:w="1628" w:type="dxa"/>
            <w:tcBorders>
              <w:top w:val="nil"/>
              <w:left w:val="nil"/>
              <w:bottom w:val="nil"/>
              <w:right w:val="nil"/>
            </w:tcBorders>
            <w:tcMar>
              <w:top w:w="80" w:type="dxa"/>
              <w:left w:w="80" w:type="dxa"/>
              <w:bottom w:w="80" w:type="dxa"/>
              <w:right w:w="80" w:type="dxa"/>
            </w:tcMar>
            <w:vAlign w:val="center"/>
          </w:tcPr>
          <w:p w14:paraId="160B86CE" w14:textId="77777777" w:rsidR="002A78C7" w:rsidRDefault="00A8398C">
            <w:pPr>
              <w:pStyle w:val="BodyA"/>
              <w:suppressAutoHyphens/>
              <w:jc w:val="center"/>
              <w:outlineLvl w:val="0"/>
            </w:pPr>
            <w:r>
              <w:rPr>
                <w:rFonts w:ascii="Arial" w:hAnsi="Arial"/>
              </w:rPr>
              <w:t>Always</w:t>
            </w:r>
          </w:p>
        </w:tc>
        <w:tc>
          <w:tcPr>
            <w:tcW w:w="1925" w:type="dxa"/>
            <w:tcBorders>
              <w:top w:val="nil"/>
              <w:left w:val="nil"/>
              <w:bottom w:val="nil"/>
              <w:right w:val="nil"/>
            </w:tcBorders>
            <w:tcMar>
              <w:top w:w="80" w:type="dxa"/>
              <w:left w:w="80" w:type="dxa"/>
              <w:bottom w:w="80" w:type="dxa"/>
              <w:right w:w="80" w:type="dxa"/>
            </w:tcMar>
            <w:vAlign w:val="center"/>
          </w:tcPr>
          <w:p w14:paraId="533F409C" w14:textId="77777777" w:rsidR="002A78C7" w:rsidRDefault="00A8398C">
            <w:pPr>
              <w:pStyle w:val="BodyA"/>
              <w:tabs>
                <w:tab w:val="left" w:pos="1440"/>
              </w:tabs>
              <w:suppressAutoHyphens/>
              <w:jc w:val="center"/>
              <w:outlineLvl w:val="0"/>
            </w:pPr>
            <w:r>
              <w:rPr>
                <w:rFonts w:ascii="Arial" w:hAnsi="Arial"/>
              </w:rPr>
              <w:t>High Likely</w:t>
            </w:r>
          </w:p>
        </w:tc>
      </w:tr>
      <w:tr w:rsidR="002A78C7" w14:paraId="5737D7A9" w14:textId="77777777">
        <w:trPr>
          <w:trHeight w:val="300"/>
        </w:trPr>
        <w:tc>
          <w:tcPr>
            <w:tcW w:w="404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29C2C340" w14:textId="77777777" w:rsidR="002A78C7" w:rsidRDefault="00A8398C">
            <w:pPr>
              <w:pStyle w:val="BodyA"/>
              <w:tabs>
                <w:tab w:val="left" w:pos="1440"/>
                <w:tab w:val="left" w:pos="2880"/>
              </w:tabs>
              <w:suppressAutoHyphens/>
              <w:outlineLvl w:val="0"/>
            </w:pPr>
            <w:r>
              <w:rPr>
                <w:rFonts w:ascii="Arial" w:hAnsi="Arial"/>
              </w:rPr>
              <w:t>7. I take my vitamins</w:t>
            </w:r>
          </w:p>
        </w:tc>
        <w:tc>
          <w:tcPr>
            <w:tcW w:w="916"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2FC93DFA" w14:textId="77777777" w:rsidR="002A78C7" w:rsidRDefault="00A8398C">
            <w:pPr>
              <w:pStyle w:val="BodyA"/>
              <w:suppressAutoHyphens/>
              <w:jc w:val="center"/>
              <w:outlineLvl w:val="0"/>
            </w:pPr>
            <w:r>
              <w:rPr>
                <w:rFonts w:ascii="Arial" w:hAnsi="Arial"/>
              </w:rPr>
              <w:t>2.27</w:t>
            </w:r>
          </w:p>
        </w:tc>
        <w:tc>
          <w:tcPr>
            <w:tcW w:w="848"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565B5D7C" w14:textId="77777777" w:rsidR="002A78C7" w:rsidRDefault="00A8398C">
            <w:pPr>
              <w:pStyle w:val="BodyA"/>
              <w:suppressAutoHyphens/>
              <w:jc w:val="center"/>
              <w:outlineLvl w:val="0"/>
            </w:pPr>
            <w:r>
              <w:rPr>
                <w:rFonts w:ascii="Arial" w:hAnsi="Arial"/>
              </w:rPr>
              <w:t>0.973</w:t>
            </w:r>
          </w:p>
        </w:tc>
        <w:tc>
          <w:tcPr>
            <w:tcW w:w="1628"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0A1E4AB2" w14:textId="77777777" w:rsidR="002A78C7" w:rsidRDefault="00A8398C">
            <w:pPr>
              <w:pStyle w:val="BodyA"/>
              <w:suppressAutoHyphens/>
              <w:jc w:val="center"/>
              <w:outlineLvl w:val="0"/>
            </w:pPr>
            <w:r>
              <w:rPr>
                <w:rFonts w:ascii="Arial" w:hAnsi="Arial"/>
              </w:rPr>
              <w:t>Sometimes</w:t>
            </w:r>
          </w:p>
        </w:tc>
        <w:tc>
          <w:tcPr>
            <w:tcW w:w="1925"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472450AD" w14:textId="77777777" w:rsidR="002A78C7" w:rsidRDefault="00A8398C">
            <w:pPr>
              <w:pStyle w:val="BodyA"/>
              <w:tabs>
                <w:tab w:val="left" w:pos="1440"/>
              </w:tabs>
              <w:suppressAutoHyphens/>
              <w:jc w:val="center"/>
              <w:outlineLvl w:val="0"/>
            </w:pPr>
            <w:r>
              <w:rPr>
                <w:rFonts w:ascii="Arial" w:hAnsi="Arial"/>
              </w:rPr>
              <w:t>More Likely</w:t>
            </w:r>
          </w:p>
        </w:tc>
      </w:tr>
      <w:tr w:rsidR="002A78C7" w14:paraId="1833C172" w14:textId="77777777">
        <w:trPr>
          <w:trHeight w:val="360"/>
        </w:trPr>
        <w:tc>
          <w:tcPr>
            <w:tcW w:w="404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4594DEE" w14:textId="77777777" w:rsidR="002A78C7" w:rsidRDefault="00A8398C">
            <w:pPr>
              <w:pStyle w:val="BodyA"/>
              <w:tabs>
                <w:tab w:val="left" w:pos="1440"/>
                <w:tab w:val="left" w:pos="2880"/>
              </w:tabs>
              <w:suppressAutoHyphens/>
              <w:outlineLvl w:val="0"/>
            </w:pPr>
            <w:r>
              <w:rPr>
                <w:rFonts w:ascii="Arial" w:hAnsi="Arial"/>
                <w:b/>
                <w:bCs/>
              </w:rPr>
              <w:t>Overall</w:t>
            </w:r>
          </w:p>
        </w:tc>
        <w:tc>
          <w:tcPr>
            <w:tcW w:w="91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10F6DA4" w14:textId="77777777" w:rsidR="002A78C7" w:rsidRDefault="00A8398C">
            <w:pPr>
              <w:pStyle w:val="BodyA"/>
              <w:suppressAutoHyphens/>
              <w:jc w:val="center"/>
              <w:outlineLvl w:val="0"/>
            </w:pPr>
            <w:r>
              <w:rPr>
                <w:rFonts w:ascii="Arial" w:hAnsi="Arial"/>
                <w:b/>
                <w:bCs/>
              </w:rPr>
              <w:t>2.98</w:t>
            </w:r>
          </w:p>
        </w:tc>
        <w:tc>
          <w:tcPr>
            <w:tcW w:w="8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7EDFFAD" w14:textId="77777777" w:rsidR="002A78C7" w:rsidRDefault="002A78C7"/>
        </w:tc>
        <w:tc>
          <w:tcPr>
            <w:tcW w:w="162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076542E" w14:textId="77777777" w:rsidR="002A78C7" w:rsidRDefault="00A8398C">
            <w:pPr>
              <w:pStyle w:val="BodyA"/>
              <w:suppressAutoHyphens/>
              <w:jc w:val="center"/>
              <w:outlineLvl w:val="0"/>
            </w:pPr>
            <w:r>
              <w:rPr>
                <w:rFonts w:ascii="Arial" w:hAnsi="Arial"/>
                <w:b/>
                <w:bCs/>
              </w:rPr>
              <w:t>Sometimes</w:t>
            </w:r>
          </w:p>
        </w:tc>
        <w:tc>
          <w:tcPr>
            <w:tcW w:w="192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6885BB9" w14:textId="77777777" w:rsidR="002A78C7" w:rsidRDefault="00A8398C">
            <w:pPr>
              <w:pStyle w:val="BodyA"/>
              <w:tabs>
                <w:tab w:val="left" w:pos="1440"/>
              </w:tabs>
              <w:suppressAutoHyphens/>
              <w:jc w:val="center"/>
              <w:outlineLvl w:val="0"/>
            </w:pPr>
            <w:r>
              <w:rPr>
                <w:rFonts w:ascii="Arial" w:hAnsi="Arial"/>
                <w:b/>
                <w:bCs/>
              </w:rPr>
              <w:t>More Likely</w:t>
            </w:r>
          </w:p>
        </w:tc>
      </w:tr>
    </w:tbl>
    <w:p w14:paraId="1490E1D9"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1534F47D" w14:textId="77777777" w:rsidR="002A78C7" w:rsidRDefault="002A78C7">
      <w:pPr>
        <w:pStyle w:val="Default"/>
        <w:widowControl w:val="0"/>
        <w:spacing w:before="0" w:line="240" w:lineRule="auto"/>
        <w:ind w:left="216" w:hanging="216"/>
        <w:rPr>
          <w:rFonts w:ascii="Arial" w:eastAsia="Arial" w:hAnsi="Arial" w:cs="Arial"/>
          <w:b/>
          <w:bCs/>
          <w:color w:val="202122"/>
          <w:sz w:val="22"/>
          <w:szCs w:val="22"/>
          <w:u w:color="202122"/>
          <w:shd w:val="clear" w:color="auto" w:fill="FFFFFF"/>
        </w:rPr>
      </w:pPr>
    </w:p>
    <w:p w14:paraId="2B940ACC"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696EEE1A"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5FB14BE9"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 xml:space="preserve">Table 5 shows that respondents are </w:t>
      </w:r>
      <w:r>
        <w:rPr>
          <w:rFonts w:ascii="Arial Unicode MS" w:hAnsi="Arial Unicode MS"/>
          <w:color w:val="202122"/>
          <w:sz w:val="20"/>
          <w:szCs w:val="20"/>
          <w:u w:color="202122"/>
          <w:shd w:val="clear" w:color="auto" w:fill="FFFFFF"/>
          <w:rtl/>
          <w:lang w:val="ar-SA"/>
        </w:rPr>
        <w:t>“</w:t>
      </w:r>
      <w:r>
        <w:rPr>
          <w:rFonts w:ascii="Arial" w:hAnsi="Arial"/>
          <w:b/>
          <w:bCs/>
          <w:color w:val="202122"/>
          <w:sz w:val="20"/>
          <w:szCs w:val="20"/>
          <w:u w:color="202122"/>
          <w:shd w:val="clear" w:color="auto" w:fill="FFFFFF"/>
        </w:rPr>
        <w:t>more likely</w:t>
      </w:r>
      <w:r>
        <w:rPr>
          <w:rFonts w:ascii="Arial" w:hAnsi="Arial"/>
          <w:color w:val="202122"/>
          <w:sz w:val="20"/>
          <w:szCs w:val="20"/>
          <w:u w:color="202122"/>
          <w:shd w:val="clear" w:color="auto" w:fill="FFFFFF"/>
        </w:rPr>
        <w:t xml:space="preserve">” to engage in fun eating behaviors, with an overall mean of </w:t>
      </w:r>
      <w:r>
        <w:rPr>
          <w:rFonts w:ascii="Arial" w:hAnsi="Arial"/>
          <w:b/>
          <w:bCs/>
          <w:color w:val="202122"/>
          <w:sz w:val="20"/>
          <w:szCs w:val="20"/>
          <w:u w:color="202122"/>
          <w:shd w:val="clear" w:color="auto" w:fill="FFFFFF"/>
        </w:rPr>
        <w:t>2.93</w:t>
      </w:r>
      <w:r>
        <w:rPr>
          <w:rFonts w:ascii="Arial" w:hAnsi="Arial"/>
          <w:color w:val="202122"/>
          <w:sz w:val="20"/>
          <w:szCs w:val="20"/>
          <w:u w:color="202122"/>
          <w:shd w:val="clear" w:color="auto" w:fill="FFFFFF"/>
        </w:rPr>
        <w:t xml:space="preserve"> and an adjectival rating of </w:t>
      </w:r>
      <w:r>
        <w:rPr>
          <w:rFonts w:ascii="Arial Unicode MS" w:hAnsi="Arial Unicode MS"/>
          <w:color w:val="202122"/>
          <w:sz w:val="20"/>
          <w:szCs w:val="20"/>
          <w:u w:color="202122"/>
          <w:shd w:val="clear" w:color="auto" w:fill="FFFFFF"/>
          <w:rtl/>
          <w:lang w:val="ar-SA"/>
        </w:rPr>
        <w:t>“</w:t>
      </w:r>
      <w:r>
        <w:rPr>
          <w:rFonts w:ascii="Arial" w:hAnsi="Arial"/>
          <w:color w:val="202122"/>
          <w:sz w:val="20"/>
          <w:szCs w:val="20"/>
          <w:u w:color="202122"/>
          <w:shd w:val="clear" w:color="auto" w:fill="FFFFFF"/>
        </w:rPr>
        <w:t>s</w:t>
      </w:r>
      <w:r>
        <w:rPr>
          <w:rFonts w:ascii="Arial" w:hAnsi="Arial"/>
          <w:b/>
          <w:bCs/>
          <w:color w:val="202122"/>
          <w:sz w:val="20"/>
          <w:szCs w:val="20"/>
          <w:u w:color="202122"/>
          <w:shd w:val="clear" w:color="auto" w:fill="FFFFFF"/>
        </w:rPr>
        <w:t>ometimes</w:t>
      </w:r>
      <w:r>
        <w:rPr>
          <w:rFonts w:ascii="Arial" w:hAnsi="Arial"/>
          <w:color w:val="202122"/>
          <w:sz w:val="20"/>
          <w:szCs w:val="20"/>
          <w:u w:color="202122"/>
          <w:shd w:val="clear" w:color="auto" w:fill="FFFFFF"/>
        </w:rPr>
        <w:t>”.  This indicates that while these eating habits are not daily routines, they are still common and moderately practiced among the group.</w:t>
      </w:r>
    </w:p>
    <w:p w14:paraId="2FBA1C23"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lastRenderedPageBreak/>
        <w:tab/>
        <w:t>The highest mean score (</w:t>
      </w:r>
      <w:r>
        <w:rPr>
          <w:rFonts w:ascii="Arial" w:hAnsi="Arial"/>
          <w:b/>
          <w:bCs/>
          <w:color w:val="202122"/>
          <w:sz w:val="20"/>
          <w:szCs w:val="20"/>
          <w:u w:color="202122"/>
          <w:shd w:val="clear" w:color="auto" w:fill="FFFFFF"/>
        </w:rPr>
        <w:t>3.11</w:t>
      </w:r>
      <w:r>
        <w:rPr>
          <w:rFonts w:ascii="Arial" w:hAnsi="Arial"/>
          <w:color w:val="202122"/>
          <w:sz w:val="20"/>
          <w:szCs w:val="20"/>
          <w:u w:color="202122"/>
          <w:shd w:val="clear" w:color="auto" w:fill="FFFFFF"/>
        </w:rPr>
        <w:t xml:space="preserve">) was recorded for </w:t>
      </w:r>
      <w:r>
        <w:rPr>
          <w:rFonts w:ascii="Arial Unicode MS" w:hAnsi="Arial Unicode MS"/>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I eat fast foods (i.e., burgers, fries, pizza, etc.</w:t>
      </w:r>
      <w:r>
        <w:rPr>
          <w:rFonts w:ascii="Arial" w:hAnsi="Arial"/>
          <w:color w:val="202122"/>
          <w:sz w:val="20"/>
          <w:szCs w:val="20"/>
          <w:u w:color="202122"/>
          <w:shd w:val="clear" w:color="auto" w:fill="FFFFFF"/>
        </w:rPr>
        <w:t xml:space="preserve">),” revealing that fast-food consumption is a familiar indulgence. This aligns with an article, “A critical review on fast-food consumption pattern among South Asian and Southeast Asian young adults”, that there is an increasing trend of </w:t>
      </w:r>
      <w:proofErr w:type="gramStart"/>
      <w:r>
        <w:rPr>
          <w:rFonts w:ascii="Arial" w:hAnsi="Arial"/>
          <w:color w:val="202122"/>
          <w:sz w:val="20"/>
          <w:szCs w:val="20"/>
          <w:u w:color="202122"/>
          <w:shd w:val="clear" w:color="auto" w:fill="FFFFFF"/>
        </w:rPr>
        <w:t>fast food</w:t>
      </w:r>
      <w:proofErr w:type="gramEnd"/>
      <w:r>
        <w:rPr>
          <w:rFonts w:ascii="Arial" w:hAnsi="Arial"/>
          <w:color w:val="202122"/>
          <w:sz w:val="20"/>
          <w:szCs w:val="20"/>
          <w:u w:color="202122"/>
          <w:shd w:val="clear" w:color="auto" w:fill="FFFFFF"/>
        </w:rPr>
        <w:t xml:space="preserve"> consumption in most South Asian and Southeast Asian countries (Arya, C., and Dubey, N., 2023). The result also resonates with prior studies about eating habits and academic performance of c</w:t>
      </w:r>
      <w:r>
        <w:rPr>
          <w:rFonts w:ascii="Arial" w:hAnsi="Arial"/>
          <w:color w:val="202122"/>
          <w:sz w:val="20"/>
          <w:szCs w:val="20"/>
          <w:u w:color="202122"/>
          <w:shd w:val="clear" w:color="auto" w:fill="FFFFFF"/>
        </w:rPr>
        <w:t>ollege students in private schools, that college students tend to eat fast foods more likely compared with other fun eating habits (</w:t>
      </w:r>
      <w:proofErr w:type="spellStart"/>
      <w:r>
        <w:rPr>
          <w:rFonts w:ascii="Arial" w:hAnsi="Arial"/>
          <w:color w:val="202122"/>
          <w:sz w:val="20"/>
          <w:szCs w:val="20"/>
          <w:u w:color="202122"/>
          <w:shd w:val="clear" w:color="auto" w:fill="FFFFFF"/>
        </w:rPr>
        <w:t>Resimo</w:t>
      </w:r>
      <w:proofErr w:type="spellEnd"/>
      <w:r>
        <w:rPr>
          <w:rFonts w:ascii="Arial" w:hAnsi="Arial"/>
          <w:color w:val="202122"/>
          <w:sz w:val="20"/>
          <w:szCs w:val="20"/>
          <w:u w:color="202122"/>
          <w:shd w:val="clear" w:color="auto" w:fill="FFFFFF"/>
        </w:rPr>
        <w:t xml:space="preserve"> et al., 2024). </w:t>
      </w:r>
    </w:p>
    <w:p w14:paraId="11D6332C"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The preference for fast food, such as burgers, fries, and pizza, is a common habit among students due to its affordability and convenience. However, according to the National Nutrition Council, fast foods have low nutritional value and are high in calories, fat, sugars, and/or salt. Eating fast food regularly has been shown to lead to increased risks of obesity and chronic diseases, and its excessive consumption has been associated with a high incidence of cardiovascular disease, type 2 diabetes, non-alcoh</w:t>
      </w:r>
      <w:r>
        <w:rPr>
          <w:rFonts w:ascii="Arial" w:eastAsia="Arial" w:hAnsi="Arial" w:cs="Arial"/>
          <w:color w:val="202122"/>
          <w:sz w:val="20"/>
          <w:szCs w:val="20"/>
          <w:u w:color="202122"/>
          <w:shd w:val="clear" w:color="auto" w:fill="FFFFFF"/>
        </w:rPr>
        <w:t>olic fatty liver disease, and some cancers (</w:t>
      </w:r>
      <w:proofErr w:type="spellStart"/>
      <w:r>
        <w:rPr>
          <w:rFonts w:ascii="Arial" w:eastAsia="Arial" w:hAnsi="Arial" w:cs="Arial"/>
          <w:color w:val="202122"/>
          <w:sz w:val="20"/>
          <w:szCs w:val="20"/>
          <w:u w:color="202122"/>
          <w:shd w:val="clear" w:color="auto" w:fill="FFFFFF"/>
        </w:rPr>
        <w:t>Intal</w:t>
      </w:r>
      <w:proofErr w:type="spellEnd"/>
      <w:r>
        <w:rPr>
          <w:rFonts w:ascii="Arial" w:eastAsia="Arial" w:hAnsi="Arial" w:cs="Arial"/>
          <w:color w:val="202122"/>
          <w:sz w:val="20"/>
          <w:szCs w:val="20"/>
          <w:u w:color="202122"/>
          <w:shd w:val="clear" w:color="auto" w:fill="FFFFFF"/>
        </w:rPr>
        <w:t xml:space="preserve">, n.d.). </w:t>
      </w:r>
    </w:p>
    <w:p w14:paraId="6175EB42"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The statement</w:t>
      </w:r>
      <w:r>
        <w:rPr>
          <w:rFonts w:ascii="Arial Unicode MS" w:hAnsi="Arial Unicode MS"/>
          <w:color w:val="202122"/>
          <w:sz w:val="20"/>
          <w:szCs w:val="20"/>
          <w:u w:color="202122"/>
          <w:shd w:val="clear" w:color="auto" w:fill="FFFFFF"/>
          <w:rtl/>
          <w:lang w:val="ar-SA"/>
        </w:rPr>
        <w:t xml:space="preserve"> “</w:t>
      </w:r>
      <w:r>
        <w:rPr>
          <w:rFonts w:ascii="Arial" w:hAnsi="Arial"/>
          <w:i/>
          <w:iCs/>
          <w:color w:val="202122"/>
          <w:sz w:val="20"/>
          <w:szCs w:val="20"/>
          <w:u w:color="202122"/>
          <w:shd w:val="clear" w:color="auto" w:fill="FFFFFF"/>
        </w:rPr>
        <w:t>I always have my late snack or meal</w:t>
      </w:r>
      <w:r>
        <w:rPr>
          <w:rFonts w:ascii="Arial" w:hAnsi="Arial"/>
          <w:color w:val="202122"/>
          <w:sz w:val="20"/>
          <w:szCs w:val="20"/>
          <w:u w:color="202122"/>
          <w:shd w:val="clear" w:color="auto" w:fill="FFFFFF"/>
        </w:rPr>
        <w:t xml:space="preserve">” got the lowest mean of </w:t>
      </w:r>
      <w:r>
        <w:rPr>
          <w:rFonts w:ascii="Arial" w:hAnsi="Arial"/>
          <w:b/>
          <w:bCs/>
          <w:color w:val="202122"/>
          <w:sz w:val="20"/>
          <w:szCs w:val="20"/>
          <w:u w:color="202122"/>
          <w:shd w:val="clear" w:color="auto" w:fill="FFFFFF"/>
        </w:rPr>
        <w:t xml:space="preserve">2.76 “sometimes”, </w:t>
      </w:r>
      <w:r>
        <w:rPr>
          <w:rFonts w:ascii="Arial" w:hAnsi="Arial"/>
          <w:color w:val="202122"/>
          <w:sz w:val="20"/>
          <w:szCs w:val="20"/>
          <w:u w:color="202122"/>
          <w:shd w:val="clear" w:color="auto" w:fill="FFFFFF"/>
        </w:rPr>
        <w:t xml:space="preserve">and with an interpretation of </w:t>
      </w:r>
      <w:r>
        <w:rPr>
          <w:rFonts w:ascii="Arial" w:hAnsi="Arial"/>
          <w:b/>
          <w:bCs/>
          <w:color w:val="202122"/>
          <w:sz w:val="20"/>
          <w:szCs w:val="20"/>
          <w:u w:color="202122"/>
          <w:shd w:val="clear" w:color="auto" w:fill="FFFFFF"/>
        </w:rPr>
        <w:t>“more likely”,</w:t>
      </w:r>
      <w:r>
        <w:rPr>
          <w:rFonts w:ascii="Arial" w:hAnsi="Arial"/>
          <w:color w:val="202122"/>
          <w:sz w:val="20"/>
          <w:szCs w:val="20"/>
          <w:u w:color="202122"/>
          <w:shd w:val="clear" w:color="auto" w:fill="FFFFFF"/>
        </w:rPr>
        <w:t xml:space="preserve"> indicating some level of self-awareness. Respondents occasionally indulge, but they also show restraint and awareness of the potential health effects of their eating choices. </w:t>
      </w:r>
    </w:p>
    <w:p w14:paraId="03CF3FBC"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40CCD355"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5. Eating habits of the respondents in terms of fun eating</w:t>
      </w:r>
    </w:p>
    <w:tbl>
      <w:tblPr>
        <w:tblW w:w="935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111"/>
        <w:gridCol w:w="933"/>
        <w:gridCol w:w="1037"/>
        <w:gridCol w:w="1576"/>
        <w:gridCol w:w="1702"/>
      </w:tblGrid>
      <w:tr w:rsidR="002A78C7" w14:paraId="17DACFCB" w14:textId="77777777">
        <w:trPr>
          <w:trHeight w:val="838"/>
        </w:trPr>
        <w:tc>
          <w:tcPr>
            <w:tcW w:w="41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CD43B06" w14:textId="77777777" w:rsidR="002A78C7" w:rsidRDefault="00A8398C">
            <w:pPr>
              <w:pStyle w:val="BodyA"/>
              <w:tabs>
                <w:tab w:val="left" w:pos="1440"/>
                <w:tab w:val="left" w:pos="2880"/>
              </w:tabs>
              <w:suppressAutoHyphens/>
              <w:jc w:val="center"/>
              <w:outlineLvl w:val="0"/>
            </w:pPr>
            <w:r>
              <w:rPr>
                <w:rFonts w:ascii="Arial" w:hAnsi="Arial"/>
                <w:b/>
                <w:bCs/>
              </w:rPr>
              <w:t>Statement</w:t>
            </w:r>
          </w:p>
        </w:tc>
        <w:tc>
          <w:tcPr>
            <w:tcW w:w="9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4E9122C" w14:textId="77777777" w:rsidR="002A78C7" w:rsidRDefault="00A8398C">
            <w:pPr>
              <w:pStyle w:val="BodyA"/>
              <w:suppressAutoHyphens/>
              <w:jc w:val="center"/>
              <w:outlineLvl w:val="0"/>
            </w:pPr>
            <w:r>
              <w:rPr>
                <w:rFonts w:ascii="Arial" w:hAnsi="Arial"/>
                <w:b/>
                <w:bCs/>
              </w:rPr>
              <w:t>Mean</w:t>
            </w:r>
          </w:p>
        </w:tc>
        <w:tc>
          <w:tcPr>
            <w:tcW w:w="103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C6AF647" w14:textId="77777777" w:rsidR="002A78C7" w:rsidRDefault="00A8398C">
            <w:pPr>
              <w:pStyle w:val="BodyA"/>
              <w:suppressAutoHyphens/>
              <w:jc w:val="center"/>
              <w:outlineLvl w:val="0"/>
            </w:pPr>
            <w:r>
              <w:rPr>
                <w:rFonts w:ascii="Arial" w:hAnsi="Arial"/>
                <w:b/>
                <w:bCs/>
              </w:rPr>
              <w:t>SD</w:t>
            </w:r>
          </w:p>
        </w:tc>
        <w:tc>
          <w:tcPr>
            <w:tcW w:w="157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E76E8E4" w14:textId="77777777" w:rsidR="002A78C7" w:rsidRDefault="00A8398C">
            <w:pPr>
              <w:pStyle w:val="BodyA"/>
              <w:suppressAutoHyphens/>
              <w:jc w:val="center"/>
              <w:outlineLvl w:val="0"/>
            </w:pPr>
            <w:r>
              <w:rPr>
                <w:rFonts w:ascii="Arial" w:hAnsi="Arial"/>
                <w:b/>
                <w:bCs/>
              </w:rPr>
              <w:t>Adjectival Rating</w:t>
            </w:r>
          </w:p>
        </w:tc>
        <w:tc>
          <w:tcPr>
            <w:tcW w:w="170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2D170A2"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7CBD37AD" w14:textId="77777777">
        <w:trPr>
          <w:trHeight w:val="533"/>
        </w:trPr>
        <w:tc>
          <w:tcPr>
            <w:tcW w:w="411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0626986" w14:textId="77777777" w:rsidR="002A78C7" w:rsidRDefault="00A8398C">
            <w:pPr>
              <w:pStyle w:val="BodyA"/>
              <w:tabs>
                <w:tab w:val="left" w:pos="1440"/>
                <w:tab w:val="left" w:pos="2880"/>
              </w:tabs>
              <w:suppressAutoHyphens/>
              <w:outlineLvl w:val="0"/>
            </w:pPr>
            <w:r>
              <w:rPr>
                <w:rFonts w:ascii="Arial" w:hAnsi="Arial"/>
              </w:rPr>
              <w:t>8. I eat fast foods (i.e., burgers, fries, pizza, etc.)</w:t>
            </w:r>
          </w:p>
        </w:tc>
        <w:tc>
          <w:tcPr>
            <w:tcW w:w="93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A771E29" w14:textId="77777777" w:rsidR="002A78C7" w:rsidRDefault="00A8398C">
            <w:pPr>
              <w:pStyle w:val="BodyA"/>
              <w:suppressAutoHyphens/>
              <w:jc w:val="center"/>
              <w:outlineLvl w:val="0"/>
            </w:pPr>
            <w:r>
              <w:rPr>
                <w:rFonts w:ascii="Arial" w:hAnsi="Arial"/>
              </w:rPr>
              <w:t>3.11</w:t>
            </w:r>
          </w:p>
        </w:tc>
        <w:tc>
          <w:tcPr>
            <w:tcW w:w="1037"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6CCD49F" w14:textId="77777777" w:rsidR="002A78C7" w:rsidRDefault="00A8398C">
            <w:pPr>
              <w:pStyle w:val="BodyA"/>
              <w:suppressAutoHyphens/>
              <w:jc w:val="center"/>
              <w:outlineLvl w:val="0"/>
            </w:pPr>
            <w:r>
              <w:rPr>
                <w:rFonts w:ascii="Arial" w:hAnsi="Arial"/>
              </w:rPr>
              <w:t>0.601</w:t>
            </w:r>
          </w:p>
        </w:tc>
        <w:tc>
          <w:tcPr>
            <w:tcW w:w="157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B05CDC6" w14:textId="77777777" w:rsidR="002A78C7" w:rsidRDefault="00A8398C">
            <w:pPr>
              <w:pStyle w:val="BodyA"/>
              <w:suppressAutoHyphens/>
              <w:jc w:val="center"/>
              <w:outlineLvl w:val="0"/>
            </w:pPr>
            <w:r>
              <w:rPr>
                <w:rFonts w:ascii="Arial" w:hAnsi="Arial"/>
              </w:rPr>
              <w:t>Sometimes</w:t>
            </w:r>
          </w:p>
        </w:tc>
        <w:tc>
          <w:tcPr>
            <w:tcW w:w="170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8B401FF" w14:textId="77777777" w:rsidR="002A78C7" w:rsidRDefault="00A8398C">
            <w:pPr>
              <w:pStyle w:val="BodyA"/>
              <w:tabs>
                <w:tab w:val="left" w:pos="1440"/>
              </w:tabs>
              <w:suppressAutoHyphens/>
              <w:jc w:val="center"/>
              <w:outlineLvl w:val="0"/>
            </w:pPr>
            <w:r>
              <w:rPr>
                <w:rFonts w:ascii="Arial" w:hAnsi="Arial"/>
              </w:rPr>
              <w:t>More Likely</w:t>
            </w:r>
          </w:p>
        </w:tc>
      </w:tr>
      <w:tr w:rsidR="002A78C7" w14:paraId="65E5E6C4" w14:textId="77777777">
        <w:trPr>
          <w:trHeight w:val="300"/>
        </w:trPr>
        <w:tc>
          <w:tcPr>
            <w:tcW w:w="4111" w:type="dxa"/>
            <w:tcBorders>
              <w:top w:val="nil"/>
              <w:left w:val="nil"/>
              <w:bottom w:val="nil"/>
              <w:right w:val="nil"/>
            </w:tcBorders>
            <w:tcMar>
              <w:top w:w="80" w:type="dxa"/>
              <w:left w:w="80" w:type="dxa"/>
              <w:bottom w:w="80" w:type="dxa"/>
              <w:right w:w="80" w:type="dxa"/>
            </w:tcMar>
            <w:vAlign w:val="center"/>
          </w:tcPr>
          <w:p w14:paraId="020DCFDA" w14:textId="77777777" w:rsidR="002A78C7" w:rsidRDefault="00A8398C">
            <w:pPr>
              <w:pStyle w:val="BodyA"/>
              <w:tabs>
                <w:tab w:val="left" w:pos="1440"/>
                <w:tab w:val="left" w:pos="2880"/>
              </w:tabs>
              <w:suppressAutoHyphens/>
              <w:outlineLvl w:val="0"/>
            </w:pPr>
            <w:r>
              <w:rPr>
                <w:rFonts w:ascii="Arial" w:hAnsi="Arial"/>
              </w:rPr>
              <w:t>9. I go out with my friends to eat</w:t>
            </w:r>
          </w:p>
        </w:tc>
        <w:tc>
          <w:tcPr>
            <w:tcW w:w="933" w:type="dxa"/>
            <w:tcBorders>
              <w:top w:val="nil"/>
              <w:left w:val="nil"/>
              <w:bottom w:val="nil"/>
              <w:right w:val="nil"/>
            </w:tcBorders>
            <w:tcMar>
              <w:top w:w="80" w:type="dxa"/>
              <w:left w:w="80" w:type="dxa"/>
              <w:bottom w:w="80" w:type="dxa"/>
              <w:right w:w="80" w:type="dxa"/>
            </w:tcMar>
            <w:vAlign w:val="center"/>
          </w:tcPr>
          <w:p w14:paraId="66EB962A" w14:textId="77777777" w:rsidR="002A78C7" w:rsidRDefault="00A8398C">
            <w:pPr>
              <w:pStyle w:val="BodyA"/>
              <w:suppressAutoHyphens/>
              <w:jc w:val="center"/>
              <w:outlineLvl w:val="0"/>
            </w:pPr>
            <w:r>
              <w:rPr>
                <w:rFonts w:ascii="Arial" w:hAnsi="Arial"/>
              </w:rPr>
              <w:t>2.98</w:t>
            </w:r>
          </w:p>
        </w:tc>
        <w:tc>
          <w:tcPr>
            <w:tcW w:w="1037" w:type="dxa"/>
            <w:tcBorders>
              <w:top w:val="nil"/>
              <w:left w:val="nil"/>
              <w:bottom w:val="nil"/>
              <w:right w:val="nil"/>
            </w:tcBorders>
            <w:tcMar>
              <w:top w:w="80" w:type="dxa"/>
              <w:left w:w="80" w:type="dxa"/>
              <w:bottom w:w="80" w:type="dxa"/>
              <w:right w:w="80" w:type="dxa"/>
            </w:tcMar>
            <w:vAlign w:val="center"/>
          </w:tcPr>
          <w:p w14:paraId="76ECBD65" w14:textId="77777777" w:rsidR="002A78C7" w:rsidRDefault="00A8398C">
            <w:pPr>
              <w:pStyle w:val="BodyA"/>
              <w:suppressAutoHyphens/>
              <w:jc w:val="center"/>
              <w:outlineLvl w:val="0"/>
            </w:pPr>
            <w:r>
              <w:rPr>
                <w:rFonts w:ascii="Arial" w:hAnsi="Arial"/>
              </w:rPr>
              <w:t>0.704</w:t>
            </w:r>
          </w:p>
        </w:tc>
        <w:tc>
          <w:tcPr>
            <w:tcW w:w="1576" w:type="dxa"/>
            <w:tcBorders>
              <w:top w:val="nil"/>
              <w:left w:val="nil"/>
              <w:bottom w:val="nil"/>
              <w:right w:val="nil"/>
            </w:tcBorders>
            <w:tcMar>
              <w:top w:w="80" w:type="dxa"/>
              <w:left w:w="80" w:type="dxa"/>
              <w:bottom w:w="80" w:type="dxa"/>
              <w:right w:w="80" w:type="dxa"/>
            </w:tcMar>
            <w:vAlign w:val="center"/>
          </w:tcPr>
          <w:p w14:paraId="732AD15C" w14:textId="77777777" w:rsidR="002A78C7" w:rsidRDefault="00A8398C">
            <w:pPr>
              <w:pStyle w:val="BodyA"/>
              <w:suppressAutoHyphens/>
              <w:jc w:val="center"/>
              <w:outlineLvl w:val="0"/>
            </w:pPr>
            <w:r>
              <w:rPr>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4CAEB86C" w14:textId="77777777" w:rsidR="002A78C7" w:rsidRDefault="00A8398C">
            <w:pPr>
              <w:pStyle w:val="BodyA"/>
              <w:tabs>
                <w:tab w:val="left" w:pos="1440"/>
              </w:tabs>
              <w:suppressAutoHyphens/>
              <w:jc w:val="center"/>
              <w:outlineLvl w:val="0"/>
            </w:pPr>
            <w:r>
              <w:rPr>
                <w:rFonts w:ascii="Arial" w:hAnsi="Arial"/>
              </w:rPr>
              <w:t>More Likely</w:t>
            </w:r>
          </w:p>
        </w:tc>
      </w:tr>
      <w:tr w:rsidR="002A78C7" w14:paraId="032D7ED8" w14:textId="77777777">
        <w:trPr>
          <w:trHeight w:val="493"/>
        </w:trPr>
        <w:tc>
          <w:tcPr>
            <w:tcW w:w="4111" w:type="dxa"/>
            <w:tcBorders>
              <w:top w:val="nil"/>
              <w:left w:val="nil"/>
              <w:bottom w:val="nil"/>
              <w:right w:val="nil"/>
            </w:tcBorders>
            <w:shd w:val="clear" w:color="auto" w:fill="FFFFFF"/>
            <w:tcMar>
              <w:top w:w="80" w:type="dxa"/>
              <w:left w:w="80" w:type="dxa"/>
              <w:bottom w:w="80" w:type="dxa"/>
              <w:right w:w="80" w:type="dxa"/>
            </w:tcMar>
            <w:vAlign w:val="center"/>
          </w:tcPr>
          <w:p w14:paraId="3FD2DDBF" w14:textId="77777777" w:rsidR="002A78C7" w:rsidRDefault="00A8398C">
            <w:pPr>
              <w:pStyle w:val="BodyA"/>
              <w:tabs>
                <w:tab w:val="left" w:pos="1440"/>
                <w:tab w:val="left" w:pos="2880"/>
              </w:tabs>
              <w:suppressAutoHyphens/>
              <w:outlineLvl w:val="0"/>
            </w:pPr>
            <w:r>
              <w:rPr>
                <w:rFonts w:ascii="Arial" w:hAnsi="Arial"/>
              </w:rPr>
              <w:t>10. I always have my late-snack or meal</w:t>
            </w:r>
          </w:p>
        </w:tc>
        <w:tc>
          <w:tcPr>
            <w:tcW w:w="933" w:type="dxa"/>
            <w:tcBorders>
              <w:top w:val="nil"/>
              <w:left w:val="nil"/>
              <w:bottom w:val="nil"/>
              <w:right w:val="nil"/>
            </w:tcBorders>
            <w:shd w:val="clear" w:color="auto" w:fill="FFFFFF"/>
            <w:tcMar>
              <w:top w:w="80" w:type="dxa"/>
              <w:left w:w="80" w:type="dxa"/>
              <w:bottom w:w="80" w:type="dxa"/>
              <w:right w:w="80" w:type="dxa"/>
            </w:tcMar>
            <w:vAlign w:val="center"/>
          </w:tcPr>
          <w:p w14:paraId="1791BB7C" w14:textId="77777777" w:rsidR="002A78C7" w:rsidRDefault="00A8398C">
            <w:pPr>
              <w:pStyle w:val="BodyA"/>
              <w:suppressAutoHyphens/>
              <w:jc w:val="center"/>
              <w:outlineLvl w:val="0"/>
            </w:pPr>
            <w:r>
              <w:rPr>
                <w:rFonts w:ascii="Arial" w:hAnsi="Arial"/>
              </w:rPr>
              <w:t>2.76</w:t>
            </w:r>
          </w:p>
        </w:tc>
        <w:tc>
          <w:tcPr>
            <w:tcW w:w="1037" w:type="dxa"/>
            <w:tcBorders>
              <w:top w:val="nil"/>
              <w:left w:val="nil"/>
              <w:bottom w:val="nil"/>
              <w:right w:val="nil"/>
            </w:tcBorders>
            <w:shd w:val="clear" w:color="auto" w:fill="FFFFFF"/>
            <w:tcMar>
              <w:top w:w="80" w:type="dxa"/>
              <w:left w:w="80" w:type="dxa"/>
              <w:bottom w:w="80" w:type="dxa"/>
              <w:right w:w="80" w:type="dxa"/>
            </w:tcMar>
            <w:vAlign w:val="center"/>
          </w:tcPr>
          <w:p w14:paraId="4CD24862" w14:textId="77777777" w:rsidR="002A78C7" w:rsidRDefault="00A8398C">
            <w:pPr>
              <w:pStyle w:val="BodyA"/>
              <w:suppressAutoHyphens/>
              <w:jc w:val="center"/>
              <w:outlineLvl w:val="0"/>
            </w:pPr>
            <w:r>
              <w:rPr>
                <w:rFonts w:ascii="Arial" w:hAnsi="Arial"/>
              </w:rPr>
              <w:t>0.782</w:t>
            </w:r>
          </w:p>
        </w:tc>
        <w:tc>
          <w:tcPr>
            <w:tcW w:w="1576" w:type="dxa"/>
            <w:tcBorders>
              <w:top w:val="nil"/>
              <w:left w:val="nil"/>
              <w:bottom w:val="nil"/>
              <w:right w:val="nil"/>
            </w:tcBorders>
            <w:shd w:val="clear" w:color="auto" w:fill="FFFFFF"/>
            <w:tcMar>
              <w:top w:w="80" w:type="dxa"/>
              <w:left w:w="80" w:type="dxa"/>
              <w:bottom w:w="80" w:type="dxa"/>
              <w:right w:w="80" w:type="dxa"/>
            </w:tcMar>
            <w:vAlign w:val="center"/>
          </w:tcPr>
          <w:p w14:paraId="3A2FA441" w14:textId="77777777" w:rsidR="002A78C7" w:rsidRDefault="00A8398C">
            <w:pPr>
              <w:pStyle w:val="BodyA"/>
              <w:suppressAutoHyphens/>
              <w:jc w:val="center"/>
              <w:outlineLvl w:val="0"/>
            </w:pPr>
            <w:r>
              <w:rPr>
                <w:rFonts w:ascii="Arial" w:hAnsi="Arial"/>
              </w:rPr>
              <w:t>Sometimes</w:t>
            </w:r>
          </w:p>
        </w:tc>
        <w:tc>
          <w:tcPr>
            <w:tcW w:w="1702" w:type="dxa"/>
            <w:tcBorders>
              <w:top w:val="nil"/>
              <w:left w:val="nil"/>
              <w:bottom w:val="nil"/>
              <w:right w:val="nil"/>
            </w:tcBorders>
            <w:shd w:val="clear" w:color="auto" w:fill="FFFFFF"/>
            <w:tcMar>
              <w:top w:w="80" w:type="dxa"/>
              <w:left w:w="80" w:type="dxa"/>
              <w:bottom w:w="80" w:type="dxa"/>
              <w:right w:w="80" w:type="dxa"/>
            </w:tcMar>
            <w:vAlign w:val="center"/>
          </w:tcPr>
          <w:p w14:paraId="50BD247C" w14:textId="77777777" w:rsidR="002A78C7" w:rsidRDefault="00A8398C">
            <w:pPr>
              <w:pStyle w:val="BodyA"/>
              <w:tabs>
                <w:tab w:val="left" w:pos="1440"/>
              </w:tabs>
              <w:suppressAutoHyphens/>
              <w:jc w:val="center"/>
              <w:outlineLvl w:val="0"/>
            </w:pPr>
            <w:r>
              <w:rPr>
                <w:rFonts w:ascii="Arial" w:hAnsi="Arial"/>
              </w:rPr>
              <w:t>More Likely</w:t>
            </w:r>
          </w:p>
        </w:tc>
      </w:tr>
      <w:tr w:rsidR="002A78C7" w14:paraId="5DEBF496" w14:textId="77777777">
        <w:trPr>
          <w:trHeight w:val="300"/>
        </w:trPr>
        <w:tc>
          <w:tcPr>
            <w:tcW w:w="4111" w:type="dxa"/>
            <w:tcBorders>
              <w:top w:val="nil"/>
              <w:left w:val="nil"/>
              <w:bottom w:val="nil"/>
              <w:right w:val="nil"/>
            </w:tcBorders>
            <w:tcMar>
              <w:top w:w="80" w:type="dxa"/>
              <w:left w:w="80" w:type="dxa"/>
              <w:bottom w:w="80" w:type="dxa"/>
              <w:right w:w="80" w:type="dxa"/>
            </w:tcMar>
            <w:vAlign w:val="center"/>
          </w:tcPr>
          <w:p w14:paraId="0367D720" w14:textId="77777777" w:rsidR="002A78C7" w:rsidRDefault="00A8398C">
            <w:pPr>
              <w:pStyle w:val="BodyA"/>
              <w:tabs>
                <w:tab w:val="left" w:pos="1440"/>
                <w:tab w:val="left" w:pos="2880"/>
              </w:tabs>
              <w:suppressAutoHyphens/>
              <w:outlineLvl w:val="0"/>
            </w:pPr>
            <w:r>
              <w:rPr>
                <w:rFonts w:ascii="Arial" w:hAnsi="Arial"/>
              </w:rPr>
              <w:t>11. I eat my favorite snacks</w:t>
            </w:r>
          </w:p>
        </w:tc>
        <w:tc>
          <w:tcPr>
            <w:tcW w:w="933" w:type="dxa"/>
            <w:tcBorders>
              <w:top w:val="nil"/>
              <w:left w:val="nil"/>
              <w:bottom w:val="nil"/>
              <w:right w:val="nil"/>
            </w:tcBorders>
            <w:tcMar>
              <w:top w:w="80" w:type="dxa"/>
              <w:left w:w="80" w:type="dxa"/>
              <w:bottom w:w="80" w:type="dxa"/>
              <w:right w:w="80" w:type="dxa"/>
            </w:tcMar>
            <w:vAlign w:val="center"/>
          </w:tcPr>
          <w:p w14:paraId="41B49203" w14:textId="77777777" w:rsidR="002A78C7" w:rsidRDefault="00A8398C">
            <w:pPr>
              <w:pStyle w:val="BodyA"/>
              <w:suppressAutoHyphens/>
              <w:jc w:val="center"/>
              <w:outlineLvl w:val="0"/>
            </w:pPr>
            <w:r>
              <w:rPr>
                <w:rFonts w:ascii="Arial" w:hAnsi="Arial"/>
              </w:rPr>
              <w:t>3.02</w:t>
            </w:r>
          </w:p>
        </w:tc>
        <w:tc>
          <w:tcPr>
            <w:tcW w:w="1037" w:type="dxa"/>
            <w:tcBorders>
              <w:top w:val="nil"/>
              <w:left w:val="nil"/>
              <w:bottom w:val="nil"/>
              <w:right w:val="nil"/>
            </w:tcBorders>
            <w:tcMar>
              <w:top w:w="80" w:type="dxa"/>
              <w:left w:w="80" w:type="dxa"/>
              <w:bottom w:w="80" w:type="dxa"/>
              <w:right w:w="80" w:type="dxa"/>
            </w:tcMar>
            <w:vAlign w:val="center"/>
          </w:tcPr>
          <w:p w14:paraId="47524E14" w14:textId="77777777" w:rsidR="002A78C7" w:rsidRDefault="00A8398C">
            <w:pPr>
              <w:pStyle w:val="BodyA"/>
              <w:suppressAutoHyphens/>
              <w:jc w:val="center"/>
              <w:outlineLvl w:val="0"/>
            </w:pPr>
            <w:r>
              <w:rPr>
                <w:rFonts w:ascii="Arial" w:hAnsi="Arial"/>
              </w:rPr>
              <w:t>0.655</w:t>
            </w:r>
          </w:p>
        </w:tc>
        <w:tc>
          <w:tcPr>
            <w:tcW w:w="1576" w:type="dxa"/>
            <w:tcBorders>
              <w:top w:val="nil"/>
              <w:left w:val="nil"/>
              <w:bottom w:val="nil"/>
              <w:right w:val="nil"/>
            </w:tcBorders>
            <w:tcMar>
              <w:top w:w="80" w:type="dxa"/>
              <w:left w:w="80" w:type="dxa"/>
              <w:bottom w:w="80" w:type="dxa"/>
              <w:right w:w="80" w:type="dxa"/>
            </w:tcMar>
            <w:vAlign w:val="center"/>
          </w:tcPr>
          <w:p w14:paraId="3B8A2D62" w14:textId="77777777" w:rsidR="002A78C7" w:rsidRDefault="00A8398C">
            <w:pPr>
              <w:pStyle w:val="BodyA"/>
              <w:suppressAutoHyphens/>
              <w:jc w:val="center"/>
              <w:outlineLvl w:val="0"/>
            </w:pPr>
            <w:r>
              <w:rPr>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3EFBD375" w14:textId="77777777" w:rsidR="002A78C7" w:rsidRDefault="00A8398C">
            <w:pPr>
              <w:pStyle w:val="BodyA"/>
              <w:tabs>
                <w:tab w:val="left" w:pos="1440"/>
              </w:tabs>
              <w:suppressAutoHyphens/>
              <w:jc w:val="center"/>
              <w:outlineLvl w:val="0"/>
            </w:pPr>
            <w:r>
              <w:rPr>
                <w:rFonts w:ascii="Arial" w:hAnsi="Arial"/>
              </w:rPr>
              <w:t>More Likely</w:t>
            </w:r>
          </w:p>
        </w:tc>
      </w:tr>
      <w:tr w:rsidR="002A78C7" w14:paraId="6CBB870D" w14:textId="77777777">
        <w:trPr>
          <w:trHeight w:val="300"/>
        </w:trPr>
        <w:tc>
          <w:tcPr>
            <w:tcW w:w="4111" w:type="dxa"/>
            <w:tcBorders>
              <w:top w:val="nil"/>
              <w:left w:val="nil"/>
              <w:bottom w:val="nil"/>
              <w:right w:val="nil"/>
            </w:tcBorders>
            <w:shd w:val="clear" w:color="auto" w:fill="FFFFFF"/>
            <w:tcMar>
              <w:top w:w="80" w:type="dxa"/>
              <w:left w:w="80" w:type="dxa"/>
              <w:bottom w:w="80" w:type="dxa"/>
              <w:right w:w="80" w:type="dxa"/>
            </w:tcMar>
            <w:vAlign w:val="center"/>
          </w:tcPr>
          <w:p w14:paraId="40130A77" w14:textId="77777777" w:rsidR="002A78C7" w:rsidRDefault="00A8398C">
            <w:pPr>
              <w:pStyle w:val="BodyA"/>
              <w:tabs>
                <w:tab w:val="left" w:pos="1440"/>
                <w:tab w:val="left" w:pos="2880"/>
              </w:tabs>
              <w:suppressAutoHyphens/>
              <w:outlineLvl w:val="0"/>
            </w:pPr>
            <w:r>
              <w:rPr>
                <w:rFonts w:ascii="Arial" w:hAnsi="Arial"/>
              </w:rPr>
              <w:t>12. I eat whatever I crave for</w:t>
            </w:r>
          </w:p>
        </w:tc>
        <w:tc>
          <w:tcPr>
            <w:tcW w:w="933" w:type="dxa"/>
            <w:tcBorders>
              <w:top w:val="nil"/>
              <w:left w:val="nil"/>
              <w:bottom w:val="nil"/>
              <w:right w:val="nil"/>
            </w:tcBorders>
            <w:shd w:val="clear" w:color="auto" w:fill="FFFFFF"/>
            <w:tcMar>
              <w:top w:w="80" w:type="dxa"/>
              <w:left w:w="80" w:type="dxa"/>
              <w:bottom w:w="80" w:type="dxa"/>
              <w:right w:w="80" w:type="dxa"/>
            </w:tcMar>
            <w:vAlign w:val="center"/>
          </w:tcPr>
          <w:p w14:paraId="35854741" w14:textId="77777777" w:rsidR="002A78C7" w:rsidRDefault="00A8398C">
            <w:pPr>
              <w:pStyle w:val="BodyA"/>
              <w:suppressAutoHyphens/>
              <w:jc w:val="center"/>
              <w:outlineLvl w:val="0"/>
            </w:pPr>
            <w:r>
              <w:rPr>
                <w:rFonts w:ascii="Arial" w:hAnsi="Arial"/>
              </w:rPr>
              <w:t>2.90</w:t>
            </w:r>
          </w:p>
        </w:tc>
        <w:tc>
          <w:tcPr>
            <w:tcW w:w="1037" w:type="dxa"/>
            <w:tcBorders>
              <w:top w:val="nil"/>
              <w:left w:val="nil"/>
              <w:bottom w:val="nil"/>
              <w:right w:val="nil"/>
            </w:tcBorders>
            <w:shd w:val="clear" w:color="auto" w:fill="FFFFFF"/>
            <w:tcMar>
              <w:top w:w="80" w:type="dxa"/>
              <w:left w:w="80" w:type="dxa"/>
              <w:bottom w:w="80" w:type="dxa"/>
              <w:right w:w="80" w:type="dxa"/>
            </w:tcMar>
            <w:vAlign w:val="center"/>
          </w:tcPr>
          <w:p w14:paraId="550B6227" w14:textId="77777777" w:rsidR="002A78C7" w:rsidRDefault="00A8398C">
            <w:pPr>
              <w:pStyle w:val="BodyA"/>
              <w:suppressAutoHyphens/>
              <w:jc w:val="center"/>
              <w:outlineLvl w:val="0"/>
            </w:pPr>
            <w:r>
              <w:rPr>
                <w:rFonts w:ascii="Arial" w:hAnsi="Arial"/>
              </w:rPr>
              <w:t>0.684</w:t>
            </w:r>
          </w:p>
        </w:tc>
        <w:tc>
          <w:tcPr>
            <w:tcW w:w="1576" w:type="dxa"/>
            <w:tcBorders>
              <w:top w:val="nil"/>
              <w:left w:val="nil"/>
              <w:bottom w:val="nil"/>
              <w:right w:val="nil"/>
            </w:tcBorders>
            <w:shd w:val="clear" w:color="auto" w:fill="FFFFFF"/>
            <w:tcMar>
              <w:top w:w="80" w:type="dxa"/>
              <w:left w:w="80" w:type="dxa"/>
              <w:bottom w:w="80" w:type="dxa"/>
              <w:right w:w="80" w:type="dxa"/>
            </w:tcMar>
            <w:vAlign w:val="center"/>
          </w:tcPr>
          <w:p w14:paraId="30C14E55" w14:textId="77777777" w:rsidR="002A78C7" w:rsidRDefault="00A8398C">
            <w:pPr>
              <w:pStyle w:val="BodyA"/>
              <w:suppressAutoHyphens/>
              <w:jc w:val="center"/>
              <w:outlineLvl w:val="0"/>
            </w:pPr>
            <w:r>
              <w:rPr>
                <w:rFonts w:ascii="Arial" w:hAnsi="Arial"/>
              </w:rPr>
              <w:t>Sometimes</w:t>
            </w:r>
          </w:p>
        </w:tc>
        <w:tc>
          <w:tcPr>
            <w:tcW w:w="1702" w:type="dxa"/>
            <w:tcBorders>
              <w:top w:val="nil"/>
              <w:left w:val="nil"/>
              <w:bottom w:val="nil"/>
              <w:right w:val="nil"/>
            </w:tcBorders>
            <w:shd w:val="clear" w:color="auto" w:fill="FFFFFF"/>
            <w:tcMar>
              <w:top w:w="80" w:type="dxa"/>
              <w:left w:w="80" w:type="dxa"/>
              <w:bottom w:w="80" w:type="dxa"/>
              <w:right w:w="80" w:type="dxa"/>
            </w:tcMar>
            <w:vAlign w:val="center"/>
          </w:tcPr>
          <w:p w14:paraId="02E6D665" w14:textId="77777777" w:rsidR="002A78C7" w:rsidRDefault="00A8398C">
            <w:pPr>
              <w:pStyle w:val="BodyA"/>
              <w:tabs>
                <w:tab w:val="left" w:pos="1440"/>
              </w:tabs>
              <w:suppressAutoHyphens/>
              <w:jc w:val="center"/>
              <w:outlineLvl w:val="0"/>
            </w:pPr>
            <w:r>
              <w:rPr>
                <w:rFonts w:ascii="Arial" w:hAnsi="Arial"/>
              </w:rPr>
              <w:t>More Likely</w:t>
            </w:r>
          </w:p>
        </w:tc>
      </w:tr>
      <w:tr w:rsidR="002A78C7" w14:paraId="43DDABE6" w14:textId="77777777">
        <w:trPr>
          <w:trHeight w:val="493"/>
        </w:trPr>
        <w:tc>
          <w:tcPr>
            <w:tcW w:w="4111" w:type="dxa"/>
            <w:tcBorders>
              <w:top w:val="nil"/>
              <w:left w:val="nil"/>
              <w:bottom w:val="nil"/>
              <w:right w:val="nil"/>
            </w:tcBorders>
            <w:tcMar>
              <w:top w:w="80" w:type="dxa"/>
              <w:left w:w="80" w:type="dxa"/>
              <w:bottom w:w="80" w:type="dxa"/>
              <w:right w:w="80" w:type="dxa"/>
            </w:tcMar>
            <w:vAlign w:val="center"/>
          </w:tcPr>
          <w:p w14:paraId="7138FDED" w14:textId="77777777" w:rsidR="002A78C7" w:rsidRDefault="00A8398C">
            <w:pPr>
              <w:pStyle w:val="BodyA"/>
              <w:tabs>
                <w:tab w:val="left" w:pos="1440"/>
                <w:tab w:val="left" w:pos="2880"/>
              </w:tabs>
              <w:suppressAutoHyphens/>
              <w:outlineLvl w:val="0"/>
            </w:pPr>
            <w:r>
              <w:rPr>
                <w:rFonts w:ascii="Arial" w:hAnsi="Arial"/>
              </w:rPr>
              <w:t>13. I eat snacks whenever I am studying</w:t>
            </w:r>
          </w:p>
        </w:tc>
        <w:tc>
          <w:tcPr>
            <w:tcW w:w="933" w:type="dxa"/>
            <w:tcBorders>
              <w:top w:val="nil"/>
              <w:left w:val="nil"/>
              <w:bottom w:val="nil"/>
              <w:right w:val="nil"/>
            </w:tcBorders>
            <w:tcMar>
              <w:top w:w="80" w:type="dxa"/>
              <w:left w:w="80" w:type="dxa"/>
              <w:bottom w:w="80" w:type="dxa"/>
              <w:right w:w="80" w:type="dxa"/>
            </w:tcMar>
            <w:vAlign w:val="center"/>
          </w:tcPr>
          <w:p w14:paraId="327255C6" w14:textId="77777777" w:rsidR="002A78C7" w:rsidRDefault="00A8398C">
            <w:pPr>
              <w:pStyle w:val="BodyA"/>
              <w:suppressAutoHyphens/>
              <w:jc w:val="center"/>
              <w:outlineLvl w:val="0"/>
            </w:pPr>
            <w:r>
              <w:rPr>
                <w:rFonts w:ascii="Arial" w:hAnsi="Arial"/>
              </w:rPr>
              <w:t>2.84</w:t>
            </w:r>
          </w:p>
        </w:tc>
        <w:tc>
          <w:tcPr>
            <w:tcW w:w="1037" w:type="dxa"/>
            <w:tcBorders>
              <w:top w:val="nil"/>
              <w:left w:val="nil"/>
              <w:bottom w:val="nil"/>
              <w:right w:val="nil"/>
            </w:tcBorders>
            <w:tcMar>
              <w:top w:w="80" w:type="dxa"/>
              <w:left w:w="80" w:type="dxa"/>
              <w:bottom w:w="80" w:type="dxa"/>
              <w:right w:w="80" w:type="dxa"/>
            </w:tcMar>
            <w:vAlign w:val="center"/>
          </w:tcPr>
          <w:p w14:paraId="67515D53" w14:textId="77777777" w:rsidR="002A78C7" w:rsidRDefault="00A8398C">
            <w:pPr>
              <w:pStyle w:val="BodyA"/>
              <w:suppressAutoHyphens/>
              <w:jc w:val="center"/>
              <w:outlineLvl w:val="0"/>
            </w:pPr>
            <w:r>
              <w:rPr>
                <w:rFonts w:ascii="Arial" w:hAnsi="Arial"/>
              </w:rPr>
              <w:t>0.778</w:t>
            </w:r>
          </w:p>
        </w:tc>
        <w:tc>
          <w:tcPr>
            <w:tcW w:w="1576" w:type="dxa"/>
            <w:tcBorders>
              <w:top w:val="nil"/>
              <w:left w:val="nil"/>
              <w:bottom w:val="nil"/>
              <w:right w:val="nil"/>
            </w:tcBorders>
            <w:tcMar>
              <w:top w:w="80" w:type="dxa"/>
              <w:left w:w="80" w:type="dxa"/>
              <w:bottom w:w="80" w:type="dxa"/>
              <w:right w:w="80" w:type="dxa"/>
            </w:tcMar>
            <w:vAlign w:val="center"/>
          </w:tcPr>
          <w:p w14:paraId="37763589" w14:textId="77777777" w:rsidR="002A78C7" w:rsidRDefault="00A8398C">
            <w:pPr>
              <w:pStyle w:val="BodyA"/>
              <w:suppressAutoHyphens/>
              <w:jc w:val="center"/>
              <w:outlineLvl w:val="0"/>
            </w:pPr>
            <w:r>
              <w:rPr>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4CF09053" w14:textId="77777777" w:rsidR="002A78C7" w:rsidRDefault="00A8398C">
            <w:pPr>
              <w:pStyle w:val="BodyA"/>
              <w:tabs>
                <w:tab w:val="left" w:pos="1440"/>
              </w:tabs>
              <w:suppressAutoHyphens/>
              <w:jc w:val="center"/>
              <w:outlineLvl w:val="0"/>
            </w:pPr>
            <w:r>
              <w:rPr>
                <w:rFonts w:ascii="Arial" w:hAnsi="Arial"/>
              </w:rPr>
              <w:t>More Likely</w:t>
            </w:r>
          </w:p>
        </w:tc>
      </w:tr>
      <w:tr w:rsidR="002A78C7" w14:paraId="2AEAD70B" w14:textId="77777777">
        <w:trPr>
          <w:trHeight w:val="493"/>
        </w:trPr>
        <w:tc>
          <w:tcPr>
            <w:tcW w:w="41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2A18780A" w14:textId="77777777" w:rsidR="002A78C7" w:rsidRDefault="00A8398C">
            <w:pPr>
              <w:pStyle w:val="BodyA"/>
              <w:tabs>
                <w:tab w:val="left" w:pos="1440"/>
                <w:tab w:val="left" w:pos="2880"/>
              </w:tabs>
              <w:suppressAutoHyphens/>
              <w:outlineLvl w:val="0"/>
            </w:pPr>
            <w:r>
              <w:rPr>
                <w:rFonts w:ascii="Arial" w:hAnsi="Arial"/>
              </w:rPr>
              <w:t>14. I eat any delicious food without minding what it will cause to my body</w:t>
            </w:r>
          </w:p>
        </w:tc>
        <w:tc>
          <w:tcPr>
            <w:tcW w:w="93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07C1D72D" w14:textId="77777777" w:rsidR="002A78C7" w:rsidRDefault="00A8398C">
            <w:pPr>
              <w:pStyle w:val="BodyA"/>
              <w:suppressAutoHyphens/>
              <w:jc w:val="center"/>
              <w:outlineLvl w:val="0"/>
            </w:pPr>
            <w:r>
              <w:rPr>
                <w:rFonts w:ascii="Arial" w:hAnsi="Arial"/>
              </w:rPr>
              <w:t>2.93</w:t>
            </w:r>
          </w:p>
        </w:tc>
        <w:tc>
          <w:tcPr>
            <w:tcW w:w="1037"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32688E06" w14:textId="77777777" w:rsidR="002A78C7" w:rsidRDefault="00A8398C">
            <w:pPr>
              <w:pStyle w:val="BodyA"/>
              <w:suppressAutoHyphens/>
              <w:jc w:val="center"/>
              <w:outlineLvl w:val="0"/>
            </w:pPr>
            <w:r>
              <w:rPr>
                <w:rFonts w:ascii="Arial" w:hAnsi="Arial"/>
              </w:rPr>
              <w:t>0.752</w:t>
            </w:r>
          </w:p>
        </w:tc>
        <w:tc>
          <w:tcPr>
            <w:tcW w:w="1576"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701D4A41" w14:textId="77777777" w:rsidR="002A78C7" w:rsidRDefault="00A8398C">
            <w:pPr>
              <w:pStyle w:val="BodyA"/>
              <w:suppressAutoHyphens/>
              <w:jc w:val="center"/>
              <w:outlineLvl w:val="0"/>
            </w:pPr>
            <w:r>
              <w:rPr>
                <w:rFonts w:ascii="Arial" w:hAnsi="Arial"/>
              </w:rPr>
              <w:t>Sometimes</w:t>
            </w:r>
          </w:p>
        </w:tc>
        <w:tc>
          <w:tcPr>
            <w:tcW w:w="170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2EB683CB" w14:textId="77777777" w:rsidR="002A78C7" w:rsidRDefault="00A8398C">
            <w:pPr>
              <w:pStyle w:val="BodyA"/>
              <w:tabs>
                <w:tab w:val="left" w:pos="1440"/>
              </w:tabs>
              <w:suppressAutoHyphens/>
              <w:jc w:val="center"/>
              <w:outlineLvl w:val="0"/>
            </w:pPr>
            <w:r>
              <w:rPr>
                <w:rFonts w:ascii="Arial" w:hAnsi="Arial"/>
              </w:rPr>
              <w:t>More Likely</w:t>
            </w:r>
          </w:p>
        </w:tc>
      </w:tr>
      <w:tr w:rsidR="002A78C7" w14:paraId="3DEAE777" w14:textId="77777777">
        <w:trPr>
          <w:trHeight w:val="360"/>
        </w:trPr>
        <w:tc>
          <w:tcPr>
            <w:tcW w:w="41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E4881BD" w14:textId="77777777" w:rsidR="002A78C7" w:rsidRDefault="00A8398C">
            <w:pPr>
              <w:pStyle w:val="BodyA"/>
              <w:tabs>
                <w:tab w:val="left" w:pos="1440"/>
                <w:tab w:val="left" w:pos="2880"/>
              </w:tabs>
              <w:suppressAutoHyphens/>
              <w:outlineLvl w:val="0"/>
            </w:pPr>
            <w:r>
              <w:rPr>
                <w:rFonts w:ascii="Arial" w:hAnsi="Arial"/>
                <w:b/>
                <w:bCs/>
              </w:rPr>
              <w:t>Overall</w:t>
            </w:r>
          </w:p>
        </w:tc>
        <w:tc>
          <w:tcPr>
            <w:tcW w:w="9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EA5E0BE" w14:textId="77777777" w:rsidR="002A78C7" w:rsidRDefault="00A8398C">
            <w:pPr>
              <w:pStyle w:val="BodyA"/>
              <w:suppressAutoHyphens/>
              <w:jc w:val="center"/>
              <w:outlineLvl w:val="0"/>
            </w:pPr>
            <w:r>
              <w:rPr>
                <w:rFonts w:ascii="Arial" w:hAnsi="Arial"/>
                <w:b/>
                <w:bCs/>
              </w:rPr>
              <w:t>2.93</w:t>
            </w:r>
          </w:p>
        </w:tc>
        <w:tc>
          <w:tcPr>
            <w:tcW w:w="103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CAB8B87" w14:textId="77777777" w:rsidR="002A78C7" w:rsidRDefault="002A78C7"/>
        </w:tc>
        <w:tc>
          <w:tcPr>
            <w:tcW w:w="157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C147DDB" w14:textId="77777777" w:rsidR="002A78C7" w:rsidRDefault="00A8398C">
            <w:pPr>
              <w:pStyle w:val="BodyA"/>
              <w:suppressAutoHyphens/>
              <w:jc w:val="center"/>
              <w:outlineLvl w:val="0"/>
            </w:pPr>
            <w:r>
              <w:rPr>
                <w:rFonts w:ascii="Arial" w:hAnsi="Arial"/>
                <w:b/>
                <w:bCs/>
              </w:rPr>
              <w:t>Sometimes</w:t>
            </w:r>
          </w:p>
        </w:tc>
        <w:tc>
          <w:tcPr>
            <w:tcW w:w="170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92CFCCC" w14:textId="77777777" w:rsidR="002A78C7" w:rsidRDefault="00A8398C">
            <w:pPr>
              <w:pStyle w:val="BodyA"/>
              <w:tabs>
                <w:tab w:val="left" w:pos="1440"/>
              </w:tabs>
              <w:suppressAutoHyphens/>
              <w:jc w:val="center"/>
              <w:outlineLvl w:val="0"/>
            </w:pPr>
            <w:r>
              <w:rPr>
                <w:rFonts w:ascii="Arial" w:hAnsi="Arial"/>
                <w:b/>
                <w:bCs/>
              </w:rPr>
              <w:t>More Likely</w:t>
            </w:r>
          </w:p>
        </w:tc>
      </w:tr>
    </w:tbl>
    <w:p w14:paraId="77BE9366"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6529A1B8" w14:textId="77777777" w:rsidR="002A78C7" w:rsidRDefault="002A78C7">
      <w:pPr>
        <w:pStyle w:val="Default"/>
        <w:widowControl w:val="0"/>
        <w:spacing w:before="0" w:line="240" w:lineRule="auto"/>
        <w:ind w:left="216" w:hanging="216"/>
        <w:rPr>
          <w:rFonts w:ascii="Arial" w:eastAsia="Arial" w:hAnsi="Arial" w:cs="Arial"/>
          <w:b/>
          <w:bCs/>
          <w:color w:val="202122"/>
          <w:sz w:val="22"/>
          <w:szCs w:val="22"/>
          <w:u w:color="202122"/>
          <w:shd w:val="clear" w:color="auto" w:fill="FFFFFF"/>
        </w:rPr>
      </w:pPr>
    </w:p>
    <w:p w14:paraId="092DFED1"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44954BC7"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2E88DF72"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Table 6 shows the eating habits of the respondents, focusing on fog eating.  Fog eating refers to mindless or unconscious eating. The highest mean (</w:t>
      </w:r>
      <w:r>
        <w:rPr>
          <w:rFonts w:ascii="Arial" w:hAnsi="Arial"/>
          <w:b/>
          <w:bCs/>
          <w:color w:val="202122"/>
          <w:sz w:val="20"/>
          <w:szCs w:val="20"/>
          <w:u w:color="202122"/>
          <w:shd w:val="clear" w:color="auto" w:fill="FFFFFF"/>
        </w:rPr>
        <w:t>2.97</w:t>
      </w:r>
      <w:r>
        <w:rPr>
          <w:rFonts w:ascii="Arial" w:hAnsi="Arial"/>
          <w:color w:val="202122"/>
          <w:sz w:val="20"/>
          <w:szCs w:val="20"/>
          <w:u w:color="202122"/>
          <w:shd w:val="clear" w:color="auto" w:fill="FFFFFF"/>
        </w:rPr>
        <w:t xml:space="preserve">) appears in </w:t>
      </w:r>
      <w:r>
        <w:rPr>
          <w:rFonts w:ascii="Arial" w:hAnsi="Arial"/>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I eat snacks I see on our pantry/food storage,”</w:t>
      </w:r>
      <w:r>
        <w:rPr>
          <w:rFonts w:ascii="Arial" w:hAnsi="Arial"/>
          <w:color w:val="202122"/>
          <w:sz w:val="20"/>
          <w:szCs w:val="20"/>
          <w:u w:color="202122"/>
          <w:shd w:val="clear" w:color="auto" w:fill="FFFFFF"/>
        </w:rPr>
        <w:t xml:space="preserve"> showing that visual cues strongly trigger eating behavior</w:t>
      </w:r>
      <w:r>
        <w:rPr>
          <w:rFonts w:ascii="Arial" w:hAnsi="Arial"/>
          <w:b/>
          <w:bCs/>
          <w:color w:val="202122"/>
          <w:sz w:val="20"/>
          <w:szCs w:val="20"/>
          <w:u w:color="202122"/>
          <w:shd w:val="clear" w:color="auto" w:fill="FFFFFF"/>
        </w:rPr>
        <w:t>.</w:t>
      </w:r>
      <w:r>
        <w:rPr>
          <w:rFonts w:ascii="Arial" w:hAnsi="Arial"/>
          <w:color w:val="202122"/>
          <w:sz w:val="20"/>
          <w:szCs w:val="20"/>
          <w:u w:color="202122"/>
          <w:shd w:val="clear" w:color="auto" w:fill="FFFFFF"/>
        </w:rPr>
        <w:t xml:space="preserve"> This suggests that accessibility plays a major role: when food is visible or within reach, respondents tend to snack even if they aren’t hungry. The food available at home and the family’s eating habits have been mentioned as influencing adolescents’ eating behavior (Costa et al., 2026). Similarly, </w:t>
      </w:r>
      <w:r>
        <w:rPr>
          <w:rFonts w:ascii="Arial" w:hAnsi="Arial"/>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I try to eat different kinds of food out of curiosity” (</w:t>
      </w:r>
      <w:r>
        <w:rPr>
          <w:rFonts w:ascii="Arial" w:hAnsi="Arial"/>
          <w:b/>
          <w:bCs/>
          <w:color w:val="202122"/>
          <w:sz w:val="20"/>
          <w:szCs w:val="20"/>
          <w:u w:color="202122"/>
          <w:shd w:val="clear" w:color="auto" w:fill="FFFFFF"/>
        </w:rPr>
        <w:t>M = 2.85</w:t>
      </w:r>
      <w:r>
        <w:rPr>
          <w:rFonts w:ascii="Arial" w:hAnsi="Arial"/>
          <w:i/>
          <w:iCs/>
          <w:color w:val="202122"/>
          <w:sz w:val="20"/>
          <w:szCs w:val="20"/>
          <w:u w:color="202122"/>
          <w:shd w:val="clear" w:color="auto" w:fill="FFFFFF"/>
        </w:rPr>
        <w:t>)</w:t>
      </w:r>
      <w:r>
        <w:rPr>
          <w:rFonts w:ascii="Arial" w:hAnsi="Arial"/>
          <w:color w:val="202122"/>
          <w:sz w:val="20"/>
          <w:szCs w:val="20"/>
          <w:u w:color="202122"/>
          <w:shd w:val="clear" w:color="auto" w:fill="FFFFFF"/>
        </w:rPr>
        <w:t xml:space="preserve"> highlights a sense of novelty-seeking—</w:t>
      </w:r>
      <w:r>
        <w:rPr>
          <w:rFonts w:ascii="Arial" w:hAnsi="Arial"/>
          <w:color w:val="202122"/>
          <w:sz w:val="20"/>
          <w:szCs w:val="20"/>
          <w:u w:color="202122"/>
          <w:shd w:val="clear" w:color="auto" w:fill="FFFFFF"/>
        </w:rPr>
        <w:t xml:space="preserve">food as exploration rather than nourishment. Other items, such as </w:t>
      </w:r>
      <w:r>
        <w:rPr>
          <w:rFonts w:ascii="Arial" w:hAnsi="Arial"/>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I eat snacks or random food even when I am not hungry” (</w:t>
      </w:r>
      <w:r>
        <w:rPr>
          <w:rFonts w:ascii="Arial" w:hAnsi="Arial"/>
          <w:b/>
          <w:bCs/>
          <w:color w:val="202122"/>
          <w:sz w:val="20"/>
          <w:szCs w:val="20"/>
          <w:u w:color="202122"/>
          <w:shd w:val="clear" w:color="auto" w:fill="FFFFFF"/>
        </w:rPr>
        <w:t>M = 2.71</w:t>
      </w:r>
      <w:r>
        <w:rPr>
          <w:rFonts w:ascii="Arial" w:hAnsi="Arial"/>
          <w:i/>
          <w:iCs/>
          <w:color w:val="202122"/>
          <w:sz w:val="20"/>
          <w:szCs w:val="20"/>
          <w:u w:color="202122"/>
          <w:shd w:val="clear" w:color="auto" w:fill="FFFFFF"/>
        </w:rPr>
        <w:t>)</w:t>
      </w:r>
      <w:r>
        <w:rPr>
          <w:rFonts w:ascii="Arial" w:hAnsi="Arial"/>
          <w:color w:val="202122"/>
          <w:sz w:val="20"/>
          <w:szCs w:val="20"/>
          <w:u w:color="202122"/>
          <w:shd w:val="clear" w:color="auto" w:fill="FFFFFF"/>
        </w:rPr>
        <w:t xml:space="preserve"> and </w:t>
      </w:r>
      <w:r>
        <w:rPr>
          <w:rFonts w:ascii="Arial" w:hAnsi="Arial"/>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 xml:space="preserve">I eat snacks whenever I see someone eating” </w:t>
      </w:r>
      <w:r>
        <w:rPr>
          <w:rFonts w:ascii="Arial" w:hAnsi="Arial"/>
          <w:b/>
          <w:bCs/>
          <w:color w:val="202122"/>
          <w:sz w:val="20"/>
          <w:szCs w:val="20"/>
          <w:u w:color="202122"/>
          <w:shd w:val="clear" w:color="auto" w:fill="FFFFFF"/>
        </w:rPr>
        <w:t>(M = 2.53)</w:t>
      </w:r>
      <w:r>
        <w:rPr>
          <w:rFonts w:ascii="Arial" w:hAnsi="Arial"/>
          <w:i/>
          <w:iCs/>
          <w:color w:val="202122"/>
          <w:sz w:val="20"/>
          <w:szCs w:val="20"/>
          <w:u w:color="202122"/>
          <w:shd w:val="clear" w:color="auto" w:fill="FFFFFF"/>
        </w:rPr>
        <w:t>,</w:t>
      </w:r>
      <w:r>
        <w:rPr>
          <w:rFonts w:ascii="Arial" w:hAnsi="Arial"/>
          <w:color w:val="202122"/>
          <w:sz w:val="20"/>
          <w:szCs w:val="20"/>
          <w:u w:color="202122"/>
          <w:shd w:val="clear" w:color="auto" w:fill="FFFFFF"/>
        </w:rPr>
        <w:t xml:space="preserve"> point to social and emotional triggers</w:t>
      </w:r>
      <w:r>
        <w:rPr>
          <w:rFonts w:ascii="Arial" w:hAnsi="Arial"/>
          <w:b/>
          <w:bCs/>
          <w:color w:val="202122"/>
          <w:sz w:val="20"/>
          <w:szCs w:val="20"/>
          <w:u w:color="202122"/>
          <w:shd w:val="clear" w:color="auto" w:fill="FFFFFF"/>
        </w:rPr>
        <w:t>.</w:t>
      </w:r>
      <w:r>
        <w:rPr>
          <w:rFonts w:ascii="Arial" w:hAnsi="Arial"/>
          <w:color w:val="202122"/>
          <w:sz w:val="20"/>
          <w:szCs w:val="20"/>
          <w:u w:color="202122"/>
          <w:shd w:val="clear" w:color="auto" w:fill="FFFFFF"/>
        </w:rPr>
        <w:t xml:space="preserve"> These reflect impulsive eating patterns influenced by mood, surroundings, or peer behavior, rather than physiological hunger. The lowest mean, </w:t>
      </w:r>
      <w:r>
        <w:rPr>
          <w:rFonts w:ascii="Arial" w:hAnsi="Arial"/>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I have my in-between meals” (</w:t>
      </w:r>
      <w:r>
        <w:rPr>
          <w:rFonts w:ascii="Arial" w:hAnsi="Arial"/>
          <w:b/>
          <w:bCs/>
          <w:color w:val="202122"/>
          <w:sz w:val="20"/>
          <w:szCs w:val="20"/>
          <w:u w:color="202122"/>
          <w:shd w:val="clear" w:color="auto" w:fill="FFFFFF"/>
        </w:rPr>
        <w:t>M = 2.61</w:t>
      </w:r>
      <w:r>
        <w:rPr>
          <w:rFonts w:ascii="Arial" w:hAnsi="Arial"/>
          <w:i/>
          <w:iCs/>
          <w:color w:val="202122"/>
          <w:sz w:val="20"/>
          <w:szCs w:val="20"/>
          <w:u w:color="202122"/>
          <w:shd w:val="clear" w:color="auto" w:fill="FFFFFF"/>
        </w:rPr>
        <w:t>),</w:t>
      </w:r>
      <w:r>
        <w:rPr>
          <w:rFonts w:ascii="Arial" w:hAnsi="Arial"/>
          <w:color w:val="202122"/>
          <w:sz w:val="20"/>
          <w:szCs w:val="20"/>
          <w:u w:color="202122"/>
          <w:shd w:val="clear" w:color="auto" w:fill="FFFFFF"/>
        </w:rPr>
        <w:t xml:space="preserve"> still falls under </w:t>
      </w:r>
      <w:r>
        <w:rPr>
          <w:rFonts w:ascii="Arial" w:hAnsi="Arial"/>
          <w:color w:val="202122"/>
          <w:sz w:val="20"/>
          <w:szCs w:val="20"/>
          <w:u w:color="202122"/>
          <w:shd w:val="clear" w:color="auto" w:fill="FFFFFF"/>
          <w:rtl/>
          <w:lang w:val="ar-SA"/>
        </w:rPr>
        <w:t>“</w:t>
      </w:r>
      <w:r>
        <w:rPr>
          <w:rFonts w:ascii="Arial" w:hAnsi="Arial"/>
          <w:color w:val="202122"/>
          <w:sz w:val="20"/>
          <w:szCs w:val="20"/>
          <w:u w:color="202122"/>
          <w:shd w:val="clear" w:color="auto" w:fill="FFFFFF"/>
        </w:rPr>
        <w:t>more likely,” implying that regular snacking has become normalized in daily</w:t>
      </w:r>
      <w:r>
        <w:rPr>
          <w:rFonts w:ascii="Arial" w:hAnsi="Arial"/>
          <w:color w:val="202122"/>
          <w:sz w:val="20"/>
          <w:szCs w:val="20"/>
          <w:u w:color="202122"/>
          <w:shd w:val="clear" w:color="auto" w:fill="FFFFFF"/>
        </w:rPr>
        <w:t xml:space="preserve"> routines.</w:t>
      </w:r>
    </w:p>
    <w:p w14:paraId="53F0DD33"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 xml:space="preserve">Fog eating can be influenced by environmental cues, such as seeing nachos at a party or walking past a bakery. Feelings of regret and guilt often follow it, and promises to do better next time (Milda, 2025). Researchers report that the popular saying, </w:t>
      </w:r>
      <w:r>
        <w:rPr>
          <w:rFonts w:ascii="Arial" w:hAnsi="Arial"/>
          <w:color w:val="202122"/>
          <w:sz w:val="20"/>
          <w:szCs w:val="20"/>
          <w:u w:color="202122"/>
          <w:shd w:val="clear" w:color="auto" w:fill="FFFFFF"/>
        </w:rPr>
        <w:t xml:space="preserve">“out of sight, out of mind,” applies particularly well to mindless eating. Scientists believe that seeing food pushes you to consciously decide whether to eat it. Seeing it more often increases the chances you’ll choose to eat the food (Petre, 2019). </w:t>
      </w:r>
    </w:p>
    <w:p w14:paraId="5A62BDA0"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 xml:space="preserve">The overall mean is </w:t>
      </w:r>
      <w:r>
        <w:rPr>
          <w:rFonts w:ascii="Arial" w:hAnsi="Arial"/>
          <w:b/>
          <w:bCs/>
          <w:color w:val="202122"/>
          <w:sz w:val="20"/>
          <w:szCs w:val="20"/>
          <w:u w:color="202122"/>
          <w:shd w:val="clear" w:color="auto" w:fill="FFFFFF"/>
        </w:rPr>
        <w:t>2.75</w:t>
      </w:r>
      <w:r>
        <w:rPr>
          <w:rFonts w:ascii="Arial" w:hAnsi="Arial"/>
          <w:color w:val="202122"/>
          <w:sz w:val="20"/>
          <w:szCs w:val="20"/>
          <w:u w:color="202122"/>
          <w:shd w:val="clear" w:color="auto" w:fill="FFFFFF"/>
        </w:rPr>
        <w:t>, an adjectival rating is “</w:t>
      </w:r>
      <w:r>
        <w:rPr>
          <w:rFonts w:ascii="Arial" w:hAnsi="Arial"/>
          <w:b/>
          <w:bCs/>
          <w:color w:val="202122"/>
          <w:sz w:val="20"/>
          <w:szCs w:val="20"/>
          <w:u w:color="202122"/>
          <w:shd w:val="clear" w:color="auto" w:fill="FFFFFF"/>
        </w:rPr>
        <w:t>sometimes</w:t>
      </w:r>
      <w:r>
        <w:rPr>
          <w:rFonts w:ascii="Arial" w:hAnsi="Arial"/>
          <w:color w:val="202122"/>
          <w:sz w:val="20"/>
          <w:szCs w:val="20"/>
          <w:u w:color="202122"/>
          <w:shd w:val="clear" w:color="auto" w:fill="FFFFFF"/>
        </w:rPr>
        <w:t>” and an interpretation of “</w:t>
      </w:r>
      <w:r>
        <w:rPr>
          <w:rFonts w:ascii="Arial" w:hAnsi="Arial"/>
          <w:b/>
          <w:bCs/>
          <w:color w:val="202122"/>
          <w:sz w:val="20"/>
          <w:szCs w:val="20"/>
          <w:u w:color="202122"/>
          <w:shd w:val="clear" w:color="auto" w:fill="FFFFFF"/>
        </w:rPr>
        <w:t>more likely</w:t>
      </w:r>
      <w:r>
        <w:rPr>
          <w:rFonts w:ascii="Arial" w:hAnsi="Arial"/>
          <w:color w:val="202122"/>
          <w:sz w:val="20"/>
          <w:szCs w:val="20"/>
          <w:u w:color="202122"/>
          <w:shd w:val="clear" w:color="auto" w:fill="FFFFFF"/>
        </w:rPr>
        <w:t xml:space="preserve">”. Respondents are prone to mindless eating. </w:t>
      </w:r>
    </w:p>
    <w:p w14:paraId="191183A3"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4FF3B5E4"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6. Eating habits of the respondents in terms of fog eating</w:t>
      </w:r>
    </w:p>
    <w:tbl>
      <w:tblPr>
        <w:tblW w:w="935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34"/>
        <w:gridCol w:w="915"/>
        <w:gridCol w:w="990"/>
        <w:gridCol w:w="1573"/>
        <w:gridCol w:w="1847"/>
      </w:tblGrid>
      <w:tr w:rsidR="002A78C7" w14:paraId="70E2C4D2" w14:textId="77777777">
        <w:trPr>
          <w:trHeight w:val="838"/>
        </w:trPr>
        <w:tc>
          <w:tcPr>
            <w:tcW w:w="40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395D613" w14:textId="77777777" w:rsidR="002A78C7" w:rsidRDefault="00A8398C">
            <w:pPr>
              <w:pStyle w:val="BodyA"/>
              <w:tabs>
                <w:tab w:val="left" w:pos="1440"/>
                <w:tab w:val="left" w:pos="2880"/>
              </w:tabs>
              <w:suppressAutoHyphens/>
              <w:jc w:val="center"/>
              <w:outlineLvl w:val="0"/>
            </w:pPr>
            <w:r>
              <w:rPr>
                <w:rFonts w:ascii="Arial" w:hAnsi="Arial"/>
                <w:b/>
                <w:bCs/>
              </w:rPr>
              <w:t>Statement</w:t>
            </w:r>
          </w:p>
        </w:tc>
        <w:tc>
          <w:tcPr>
            <w:tcW w:w="91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6428679" w14:textId="77777777" w:rsidR="002A78C7" w:rsidRDefault="00A8398C">
            <w:pPr>
              <w:pStyle w:val="BodyA"/>
              <w:suppressAutoHyphens/>
              <w:jc w:val="center"/>
              <w:outlineLvl w:val="0"/>
            </w:pPr>
            <w:r>
              <w:rPr>
                <w:rFonts w:ascii="Arial" w:hAnsi="Arial"/>
                <w:b/>
                <w:bCs/>
              </w:rPr>
              <w:t>Mean</w:t>
            </w:r>
          </w:p>
        </w:tc>
        <w:tc>
          <w:tcPr>
            <w:tcW w:w="990"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12D9531" w14:textId="77777777" w:rsidR="002A78C7" w:rsidRDefault="00A8398C">
            <w:pPr>
              <w:pStyle w:val="BodyA"/>
              <w:suppressAutoHyphens/>
              <w:jc w:val="center"/>
              <w:outlineLvl w:val="0"/>
            </w:pPr>
            <w:r>
              <w:rPr>
                <w:rFonts w:ascii="Arial" w:hAnsi="Arial"/>
                <w:b/>
                <w:bCs/>
              </w:rPr>
              <w:t>SD</w:t>
            </w:r>
          </w:p>
        </w:tc>
        <w:tc>
          <w:tcPr>
            <w:tcW w:w="157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CC14C59" w14:textId="77777777" w:rsidR="002A78C7" w:rsidRDefault="00A8398C">
            <w:pPr>
              <w:pStyle w:val="BodyA"/>
              <w:tabs>
                <w:tab w:val="left" w:pos="1440"/>
              </w:tabs>
              <w:suppressAutoHyphens/>
              <w:jc w:val="center"/>
              <w:outlineLvl w:val="0"/>
            </w:pPr>
            <w:r>
              <w:rPr>
                <w:rFonts w:ascii="Arial" w:hAnsi="Arial"/>
                <w:b/>
                <w:bCs/>
              </w:rPr>
              <w:t>Adjectival Rating</w:t>
            </w:r>
          </w:p>
        </w:tc>
        <w:tc>
          <w:tcPr>
            <w:tcW w:w="184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E9ABA1D"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59E2B68C" w14:textId="77777777">
        <w:trPr>
          <w:trHeight w:val="360"/>
        </w:trPr>
        <w:tc>
          <w:tcPr>
            <w:tcW w:w="403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6A5A7C5" w14:textId="77777777" w:rsidR="002A78C7" w:rsidRDefault="00A8398C">
            <w:pPr>
              <w:pStyle w:val="BodyA"/>
              <w:tabs>
                <w:tab w:val="left" w:pos="1440"/>
                <w:tab w:val="left" w:pos="2880"/>
              </w:tabs>
              <w:suppressAutoHyphens/>
              <w:outlineLvl w:val="0"/>
            </w:pPr>
            <w:r>
              <w:rPr>
                <w:rFonts w:ascii="Arial" w:hAnsi="Arial"/>
              </w:rPr>
              <w:t>15. I have my in-between meals</w:t>
            </w:r>
          </w:p>
        </w:tc>
        <w:tc>
          <w:tcPr>
            <w:tcW w:w="91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C221797" w14:textId="77777777" w:rsidR="002A78C7" w:rsidRDefault="00A8398C">
            <w:pPr>
              <w:pStyle w:val="BodyA"/>
              <w:suppressAutoHyphens/>
              <w:jc w:val="center"/>
              <w:outlineLvl w:val="0"/>
            </w:pPr>
            <w:r>
              <w:rPr>
                <w:rFonts w:ascii="Arial" w:hAnsi="Arial"/>
              </w:rPr>
              <w:t>2.61</w:t>
            </w:r>
          </w:p>
        </w:tc>
        <w:tc>
          <w:tcPr>
            <w:tcW w:w="990"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22EFF2B2" w14:textId="77777777" w:rsidR="002A78C7" w:rsidRDefault="00A8398C">
            <w:pPr>
              <w:pStyle w:val="BodyA"/>
              <w:suppressAutoHyphens/>
              <w:jc w:val="center"/>
              <w:outlineLvl w:val="0"/>
            </w:pPr>
            <w:r>
              <w:rPr>
                <w:rFonts w:ascii="Arial" w:hAnsi="Arial"/>
              </w:rPr>
              <w:t>0.677</w:t>
            </w:r>
          </w:p>
        </w:tc>
        <w:tc>
          <w:tcPr>
            <w:tcW w:w="157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A3E4D49" w14:textId="77777777" w:rsidR="002A78C7" w:rsidRDefault="00A8398C">
            <w:pPr>
              <w:pStyle w:val="BodyA"/>
              <w:tabs>
                <w:tab w:val="left" w:pos="1440"/>
              </w:tabs>
              <w:suppressAutoHyphens/>
              <w:jc w:val="center"/>
              <w:outlineLvl w:val="0"/>
            </w:pPr>
            <w:r>
              <w:rPr>
                <w:rFonts w:ascii="Arial" w:hAnsi="Arial"/>
              </w:rPr>
              <w:t>Sometimes</w:t>
            </w:r>
          </w:p>
        </w:tc>
        <w:tc>
          <w:tcPr>
            <w:tcW w:w="1847"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7327D351" w14:textId="77777777" w:rsidR="002A78C7" w:rsidRDefault="00A8398C">
            <w:pPr>
              <w:pStyle w:val="BodyA"/>
              <w:tabs>
                <w:tab w:val="left" w:pos="1440"/>
              </w:tabs>
              <w:suppressAutoHyphens/>
              <w:jc w:val="center"/>
              <w:outlineLvl w:val="0"/>
            </w:pPr>
            <w:r>
              <w:rPr>
                <w:rFonts w:ascii="Arial" w:hAnsi="Arial"/>
              </w:rPr>
              <w:t>More Likely</w:t>
            </w:r>
          </w:p>
        </w:tc>
      </w:tr>
      <w:tr w:rsidR="002A78C7" w14:paraId="37EDBB7B" w14:textId="77777777">
        <w:trPr>
          <w:trHeight w:val="493"/>
        </w:trPr>
        <w:tc>
          <w:tcPr>
            <w:tcW w:w="4033" w:type="dxa"/>
            <w:tcBorders>
              <w:top w:val="nil"/>
              <w:left w:val="nil"/>
              <w:bottom w:val="nil"/>
              <w:right w:val="nil"/>
            </w:tcBorders>
            <w:tcMar>
              <w:top w:w="80" w:type="dxa"/>
              <w:left w:w="80" w:type="dxa"/>
              <w:bottom w:w="80" w:type="dxa"/>
              <w:right w:w="80" w:type="dxa"/>
            </w:tcMar>
            <w:vAlign w:val="center"/>
          </w:tcPr>
          <w:p w14:paraId="6981F6E4" w14:textId="77777777" w:rsidR="002A78C7" w:rsidRDefault="00A8398C">
            <w:pPr>
              <w:pStyle w:val="BodyA"/>
              <w:tabs>
                <w:tab w:val="left" w:pos="1440"/>
                <w:tab w:val="left" w:pos="2880"/>
              </w:tabs>
              <w:suppressAutoHyphens/>
              <w:outlineLvl w:val="0"/>
            </w:pPr>
            <w:r>
              <w:rPr>
                <w:rFonts w:ascii="Arial" w:hAnsi="Arial"/>
              </w:rPr>
              <w:t>16. I eat snacks or random food even when I am not hungry</w:t>
            </w:r>
          </w:p>
        </w:tc>
        <w:tc>
          <w:tcPr>
            <w:tcW w:w="915" w:type="dxa"/>
            <w:tcBorders>
              <w:top w:val="nil"/>
              <w:left w:val="nil"/>
              <w:bottom w:val="nil"/>
              <w:right w:val="nil"/>
            </w:tcBorders>
            <w:tcMar>
              <w:top w:w="80" w:type="dxa"/>
              <w:left w:w="80" w:type="dxa"/>
              <w:bottom w:w="80" w:type="dxa"/>
              <w:right w:w="80" w:type="dxa"/>
            </w:tcMar>
            <w:vAlign w:val="center"/>
          </w:tcPr>
          <w:p w14:paraId="39E98775" w14:textId="77777777" w:rsidR="002A78C7" w:rsidRDefault="00A8398C">
            <w:pPr>
              <w:pStyle w:val="BodyA"/>
              <w:suppressAutoHyphens/>
              <w:jc w:val="center"/>
              <w:outlineLvl w:val="0"/>
            </w:pPr>
            <w:r>
              <w:rPr>
                <w:rFonts w:ascii="Arial" w:hAnsi="Arial"/>
              </w:rPr>
              <w:t>2.71</w:t>
            </w:r>
          </w:p>
        </w:tc>
        <w:tc>
          <w:tcPr>
            <w:tcW w:w="990" w:type="dxa"/>
            <w:tcBorders>
              <w:top w:val="nil"/>
              <w:left w:val="nil"/>
              <w:bottom w:val="nil"/>
              <w:right w:val="nil"/>
            </w:tcBorders>
            <w:tcMar>
              <w:top w:w="80" w:type="dxa"/>
              <w:left w:w="80" w:type="dxa"/>
              <w:bottom w:w="80" w:type="dxa"/>
              <w:right w:w="80" w:type="dxa"/>
            </w:tcMar>
            <w:vAlign w:val="center"/>
          </w:tcPr>
          <w:p w14:paraId="4EFE6C4B" w14:textId="77777777" w:rsidR="002A78C7" w:rsidRDefault="00A8398C">
            <w:pPr>
              <w:pStyle w:val="BodyA"/>
              <w:suppressAutoHyphens/>
              <w:jc w:val="center"/>
              <w:outlineLvl w:val="0"/>
            </w:pPr>
            <w:r>
              <w:rPr>
                <w:rFonts w:ascii="Arial" w:hAnsi="Arial"/>
              </w:rPr>
              <w:t>0.765</w:t>
            </w:r>
          </w:p>
        </w:tc>
        <w:tc>
          <w:tcPr>
            <w:tcW w:w="1573" w:type="dxa"/>
            <w:tcBorders>
              <w:top w:val="nil"/>
              <w:left w:val="nil"/>
              <w:bottom w:val="nil"/>
              <w:right w:val="nil"/>
            </w:tcBorders>
            <w:tcMar>
              <w:top w:w="80" w:type="dxa"/>
              <w:left w:w="80" w:type="dxa"/>
              <w:bottom w:w="80" w:type="dxa"/>
              <w:right w:w="80" w:type="dxa"/>
            </w:tcMar>
            <w:vAlign w:val="center"/>
          </w:tcPr>
          <w:p w14:paraId="118D5C74" w14:textId="77777777" w:rsidR="002A78C7" w:rsidRDefault="00A8398C">
            <w:pPr>
              <w:pStyle w:val="BodyA"/>
              <w:tabs>
                <w:tab w:val="left" w:pos="1440"/>
              </w:tabs>
              <w:suppressAutoHyphens/>
              <w:jc w:val="center"/>
              <w:outlineLvl w:val="0"/>
            </w:pPr>
            <w:r>
              <w:rPr>
                <w:rFonts w:ascii="Arial" w:hAnsi="Arial"/>
              </w:rPr>
              <w:t>Sometimes</w:t>
            </w:r>
          </w:p>
        </w:tc>
        <w:tc>
          <w:tcPr>
            <w:tcW w:w="1847" w:type="dxa"/>
            <w:tcBorders>
              <w:top w:val="nil"/>
              <w:left w:val="nil"/>
              <w:bottom w:val="nil"/>
              <w:right w:val="nil"/>
            </w:tcBorders>
            <w:tcMar>
              <w:top w:w="80" w:type="dxa"/>
              <w:left w:w="80" w:type="dxa"/>
              <w:bottom w:w="80" w:type="dxa"/>
              <w:right w:w="80" w:type="dxa"/>
            </w:tcMar>
            <w:vAlign w:val="center"/>
          </w:tcPr>
          <w:p w14:paraId="7720947F" w14:textId="77777777" w:rsidR="002A78C7" w:rsidRDefault="00A8398C">
            <w:pPr>
              <w:pStyle w:val="BodyA"/>
              <w:tabs>
                <w:tab w:val="left" w:pos="1440"/>
              </w:tabs>
              <w:suppressAutoHyphens/>
              <w:jc w:val="center"/>
              <w:outlineLvl w:val="0"/>
            </w:pPr>
            <w:r>
              <w:rPr>
                <w:rFonts w:ascii="Arial" w:hAnsi="Arial"/>
              </w:rPr>
              <w:t>More Likely</w:t>
            </w:r>
          </w:p>
        </w:tc>
      </w:tr>
      <w:tr w:rsidR="002A78C7" w14:paraId="38D54FCD" w14:textId="77777777">
        <w:trPr>
          <w:trHeight w:val="493"/>
        </w:trPr>
        <w:tc>
          <w:tcPr>
            <w:tcW w:w="4033" w:type="dxa"/>
            <w:tcBorders>
              <w:top w:val="nil"/>
              <w:left w:val="nil"/>
              <w:bottom w:val="nil"/>
              <w:right w:val="nil"/>
            </w:tcBorders>
            <w:shd w:val="clear" w:color="auto" w:fill="FFFFFF"/>
            <w:tcMar>
              <w:top w:w="80" w:type="dxa"/>
              <w:left w:w="80" w:type="dxa"/>
              <w:bottom w:w="80" w:type="dxa"/>
              <w:right w:w="80" w:type="dxa"/>
            </w:tcMar>
            <w:vAlign w:val="center"/>
          </w:tcPr>
          <w:p w14:paraId="363E3487" w14:textId="77777777" w:rsidR="002A78C7" w:rsidRDefault="00A8398C">
            <w:pPr>
              <w:pStyle w:val="BodyA"/>
              <w:tabs>
                <w:tab w:val="left" w:pos="1440"/>
                <w:tab w:val="left" w:pos="2880"/>
              </w:tabs>
              <w:suppressAutoHyphens/>
              <w:outlineLvl w:val="0"/>
            </w:pPr>
            <w:r>
              <w:rPr>
                <w:rFonts w:ascii="Arial" w:hAnsi="Arial"/>
              </w:rPr>
              <w:t>17. I try to eat different kinds of food out of curiosity</w:t>
            </w:r>
          </w:p>
        </w:tc>
        <w:tc>
          <w:tcPr>
            <w:tcW w:w="915" w:type="dxa"/>
            <w:tcBorders>
              <w:top w:val="nil"/>
              <w:left w:val="nil"/>
              <w:bottom w:val="nil"/>
              <w:right w:val="nil"/>
            </w:tcBorders>
            <w:shd w:val="clear" w:color="auto" w:fill="FFFFFF"/>
            <w:tcMar>
              <w:top w:w="80" w:type="dxa"/>
              <w:left w:w="80" w:type="dxa"/>
              <w:bottom w:w="80" w:type="dxa"/>
              <w:right w:w="80" w:type="dxa"/>
            </w:tcMar>
            <w:vAlign w:val="center"/>
          </w:tcPr>
          <w:p w14:paraId="0B71E687" w14:textId="77777777" w:rsidR="002A78C7" w:rsidRDefault="00A8398C">
            <w:pPr>
              <w:pStyle w:val="BodyA"/>
              <w:suppressAutoHyphens/>
              <w:jc w:val="center"/>
              <w:outlineLvl w:val="0"/>
            </w:pPr>
            <w:r>
              <w:rPr>
                <w:rFonts w:ascii="Arial" w:hAnsi="Arial"/>
              </w:rPr>
              <w:t>2.85</w:t>
            </w:r>
          </w:p>
        </w:tc>
        <w:tc>
          <w:tcPr>
            <w:tcW w:w="990" w:type="dxa"/>
            <w:tcBorders>
              <w:top w:val="nil"/>
              <w:left w:val="nil"/>
              <w:bottom w:val="nil"/>
              <w:right w:val="nil"/>
            </w:tcBorders>
            <w:shd w:val="clear" w:color="auto" w:fill="FFFFFF"/>
            <w:tcMar>
              <w:top w:w="80" w:type="dxa"/>
              <w:left w:w="80" w:type="dxa"/>
              <w:bottom w:w="80" w:type="dxa"/>
              <w:right w:w="80" w:type="dxa"/>
            </w:tcMar>
            <w:vAlign w:val="center"/>
          </w:tcPr>
          <w:p w14:paraId="2BA58776" w14:textId="77777777" w:rsidR="002A78C7" w:rsidRDefault="00A8398C">
            <w:pPr>
              <w:pStyle w:val="BodyA"/>
              <w:suppressAutoHyphens/>
              <w:jc w:val="center"/>
              <w:outlineLvl w:val="0"/>
            </w:pPr>
            <w:r>
              <w:rPr>
                <w:rFonts w:ascii="Arial" w:hAnsi="Arial"/>
              </w:rPr>
              <w:t>0.744</w:t>
            </w:r>
          </w:p>
        </w:tc>
        <w:tc>
          <w:tcPr>
            <w:tcW w:w="1573" w:type="dxa"/>
            <w:tcBorders>
              <w:top w:val="nil"/>
              <w:left w:val="nil"/>
              <w:bottom w:val="nil"/>
              <w:right w:val="nil"/>
            </w:tcBorders>
            <w:shd w:val="clear" w:color="auto" w:fill="FFFFFF"/>
            <w:tcMar>
              <w:top w:w="80" w:type="dxa"/>
              <w:left w:w="80" w:type="dxa"/>
              <w:bottom w:w="80" w:type="dxa"/>
              <w:right w:w="80" w:type="dxa"/>
            </w:tcMar>
            <w:vAlign w:val="center"/>
          </w:tcPr>
          <w:p w14:paraId="084A791C" w14:textId="77777777" w:rsidR="002A78C7" w:rsidRDefault="00A8398C">
            <w:pPr>
              <w:pStyle w:val="BodyA"/>
              <w:tabs>
                <w:tab w:val="left" w:pos="1440"/>
              </w:tabs>
              <w:suppressAutoHyphens/>
              <w:jc w:val="center"/>
              <w:outlineLvl w:val="0"/>
            </w:pPr>
            <w:r>
              <w:rPr>
                <w:rFonts w:ascii="Arial" w:hAnsi="Arial"/>
              </w:rPr>
              <w:t>Sometimes</w:t>
            </w:r>
          </w:p>
        </w:tc>
        <w:tc>
          <w:tcPr>
            <w:tcW w:w="1847" w:type="dxa"/>
            <w:tcBorders>
              <w:top w:val="nil"/>
              <w:left w:val="nil"/>
              <w:bottom w:val="nil"/>
              <w:right w:val="nil"/>
            </w:tcBorders>
            <w:shd w:val="clear" w:color="auto" w:fill="FFFFFF"/>
            <w:tcMar>
              <w:top w:w="80" w:type="dxa"/>
              <w:left w:w="80" w:type="dxa"/>
              <w:bottom w:w="80" w:type="dxa"/>
              <w:right w:w="80" w:type="dxa"/>
            </w:tcMar>
            <w:vAlign w:val="center"/>
          </w:tcPr>
          <w:p w14:paraId="2C14E657" w14:textId="77777777" w:rsidR="002A78C7" w:rsidRDefault="00A8398C">
            <w:pPr>
              <w:pStyle w:val="BodyA"/>
              <w:tabs>
                <w:tab w:val="left" w:pos="1440"/>
              </w:tabs>
              <w:suppressAutoHyphens/>
              <w:jc w:val="center"/>
              <w:outlineLvl w:val="0"/>
            </w:pPr>
            <w:r>
              <w:rPr>
                <w:rFonts w:ascii="Arial" w:hAnsi="Arial"/>
              </w:rPr>
              <w:t>More Likely</w:t>
            </w:r>
          </w:p>
        </w:tc>
      </w:tr>
      <w:tr w:rsidR="002A78C7" w14:paraId="7BF320EA" w14:textId="77777777">
        <w:trPr>
          <w:trHeight w:val="493"/>
        </w:trPr>
        <w:tc>
          <w:tcPr>
            <w:tcW w:w="4033" w:type="dxa"/>
            <w:tcBorders>
              <w:top w:val="nil"/>
              <w:left w:val="nil"/>
              <w:bottom w:val="nil"/>
              <w:right w:val="nil"/>
            </w:tcBorders>
            <w:tcMar>
              <w:top w:w="80" w:type="dxa"/>
              <w:left w:w="80" w:type="dxa"/>
              <w:bottom w:w="80" w:type="dxa"/>
              <w:right w:w="80" w:type="dxa"/>
            </w:tcMar>
            <w:vAlign w:val="center"/>
          </w:tcPr>
          <w:p w14:paraId="6A634E27" w14:textId="77777777" w:rsidR="002A78C7" w:rsidRDefault="00A8398C">
            <w:pPr>
              <w:pStyle w:val="BodyA"/>
              <w:tabs>
                <w:tab w:val="left" w:pos="1440"/>
                <w:tab w:val="left" w:pos="2880"/>
              </w:tabs>
              <w:suppressAutoHyphens/>
              <w:outlineLvl w:val="0"/>
            </w:pPr>
            <w:r>
              <w:rPr>
                <w:rFonts w:ascii="Arial" w:hAnsi="Arial"/>
              </w:rPr>
              <w:t>18. I eat snacks I see on our pantry/food storage</w:t>
            </w:r>
          </w:p>
        </w:tc>
        <w:tc>
          <w:tcPr>
            <w:tcW w:w="915" w:type="dxa"/>
            <w:tcBorders>
              <w:top w:val="nil"/>
              <w:left w:val="nil"/>
              <w:bottom w:val="nil"/>
              <w:right w:val="nil"/>
            </w:tcBorders>
            <w:tcMar>
              <w:top w:w="80" w:type="dxa"/>
              <w:left w:w="80" w:type="dxa"/>
              <w:bottom w:w="80" w:type="dxa"/>
              <w:right w:w="80" w:type="dxa"/>
            </w:tcMar>
            <w:vAlign w:val="center"/>
          </w:tcPr>
          <w:p w14:paraId="7EBA1078" w14:textId="77777777" w:rsidR="002A78C7" w:rsidRDefault="00A8398C">
            <w:pPr>
              <w:pStyle w:val="BodyA"/>
              <w:suppressAutoHyphens/>
              <w:jc w:val="center"/>
              <w:outlineLvl w:val="0"/>
            </w:pPr>
            <w:r>
              <w:rPr>
                <w:rFonts w:ascii="Arial" w:hAnsi="Arial"/>
              </w:rPr>
              <w:t>2.97</w:t>
            </w:r>
          </w:p>
        </w:tc>
        <w:tc>
          <w:tcPr>
            <w:tcW w:w="990" w:type="dxa"/>
            <w:tcBorders>
              <w:top w:val="nil"/>
              <w:left w:val="nil"/>
              <w:bottom w:val="nil"/>
              <w:right w:val="nil"/>
            </w:tcBorders>
            <w:tcMar>
              <w:top w:w="80" w:type="dxa"/>
              <w:left w:w="80" w:type="dxa"/>
              <w:bottom w:w="80" w:type="dxa"/>
              <w:right w:w="80" w:type="dxa"/>
            </w:tcMar>
            <w:vAlign w:val="center"/>
          </w:tcPr>
          <w:p w14:paraId="4316D7C9" w14:textId="77777777" w:rsidR="002A78C7" w:rsidRDefault="00A8398C">
            <w:pPr>
              <w:pStyle w:val="BodyA"/>
              <w:suppressAutoHyphens/>
              <w:jc w:val="center"/>
              <w:outlineLvl w:val="0"/>
            </w:pPr>
            <w:r>
              <w:rPr>
                <w:rFonts w:ascii="Arial" w:hAnsi="Arial"/>
              </w:rPr>
              <w:t>0.729</w:t>
            </w:r>
          </w:p>
        </w:tc>
        <w:tc>
          <w:tcPr>
            <w:tcW w:w="1573" w:type="dxa"/>
            <w:tcBorders>
              <w:top w:val="nil"/>
              <w:left w:val="nil"/>
              <w:bottom w:val="nil"/>
              <w:right w:val="nil"/>
            </w:tcBorders>
            <w:tcMar>
              <w:top w:w="80" w:type="dxa"/>
              <w:left w:w="80" w:type="dxa"/>
              <w:bottom w:w="80" w:type="dxa"/>
              <w:right w:w="80" w:type="dxa"/>
            </w:tcMar>
            <w:vAlign w:val="center"/>
          </w:tcPr>
          <w:p w14:paraId="5E610E2A" w14:textId="77777777" w:rsidR="002A78C7" w:rsidRDefault="00A8398C">
            <w:pPr>
              <w:pStyle w:val="BodyA"/>
              <w:tabs>
                <w:tab w:val="left" w:pos="1440"/>
              </w:tabs>
              <w:suppressAutoHyphens/>
              <w:jc w:val="center"/>
              <w:outlineLvl w:val="0"/>
            </w:pPr>
            <w:r>
              <w:rPr>
                <w:rFonts w:ascii="Arial" w:hAnsi="Arial"/>
              </w:rPr>
              <w:t>Sometimes</w:t>
            </w:r>
          </w:p>
        </w:tc>
        <w:tc>
          <w:tcPr>
            <w:tcW w:w="1847" w:type="dxa"/>
            <w:tcBorders>
              <w:top w:val="nil"/>
              <w:left w:val="nil"/>
              <w:bottom w:val="nil"/>
              <w:right w:val="nil"/>
            </w:tcBorders>
            <w:tcMar>
              <w:top w:w="80" w:type="dxa"/>
              <w:left w:w="80" w:type="dxa"/>
              <w:bottom w:w="80" w:type="dxa"/>
              <w:right w:w="80" w:type="dxa"/>
            </w:tcMar>
            <w:vAlign w:val="center"/>
          </w:tcPr>
          <w:p w14:paraId="4C693A6C" w14:textId="77777777" w:rsidR="002A78C7" w:rsidRDefault="00A8398C">
            <w:pPr>
              <w:pStyle w:val="BodyA"/>
              <w:tabs>
                <w:tab w:val="left" w:pos="1440"/>
              </w:tabs>
              <w:suppressAutoHyphens/>
              <w:jc w:val="center"/>
              <w:outlineLvl w:val="0"/>
            </w:pPr>
            <w:r>
              <w:rPr>
                <w:rFonts w:ascii="Arial" w:hAnsi="Arial"/>
              </w:rPr>
              <w:t>More Likely</w:t>
            </w:r>
          </w:p>
        </w:tc>
      </w:tr>
      <w:tr w:rsidR="002A78C7" w14:paraId="01C1A927" w14:textId="77777777">
        <w:trPr>
          <w:trHeight w:val="493"/>
        </w:trPr>
        <w:tc>
          <w:tcPr>
            <w:tcW w:w="403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3942AF7D" w14:textId="77777777" w:rsidR="002A78C7" w:rsidRDefault="00A8398C">
            <w:pPr>
              <w:pStyle w:val="BodyA"/>
              <w:tabs>
                <w:tab w:val="left" w:pos="1440"/>
                <w:tab w:val="left" w:pos="2880"/>
              </w:tabs>
              <w:suppressAutoHyphens/>
              <w:outlineLvl w:val="0"/>
            </w:pPr>
            <w:r>
              <w:rPr>
                <w:rFonts w:ascii="Arial" w:hAnsi="Arial"/>
              </w:rPr>
              <w:t>19. I eat snacks too whenever I see someone eating</w:t>
            </w:r>
          </w:p>
        </w:tc>
        <w:tc>
          <w:tcPr>
            <w:tcW w:w="915"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4E531943" w14:textId="77777777" w:rsidR="002A78C7" w:rsidRDefault="00A8398C">
            <w:pPr>
              <w:pStyle w:val="BodyA"/>
              <w:suppressAutoHyphens/>
              <w:jc w:val="center"/>
              <w:outlineLvl w:val="0"/>
            </w:pPr>
            <w:r>
              <w:rPr>
                <w:rFonts w:ascii="Arial" w:hAnsi="Arial"/>
              </w:rPr>
              <w:t>2.53</w:t>
            </w:r>
          </w:p>
        </w:tc>
        <w:tc>
          <w:tcPr>
            <w:tcW w:w="990"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4FD0AC9" w14:textId="77777777" w:rsidR="002A78C7" w:rsidRDefault="00A8398C">
            <w:pPr>
              <w:pStyle w:val="BodyA"/>
              <w:suppressAutoHyphens/>
              <w:jc w:val="center"/>
              <w:outlineLvl w:val="0"/>
            </w:pPr>
            <w:r>
              <w:rPr>
                <w:rFonts w:ascii="Arial" w:hAnsi="Arial"/>
              </w:rPr>
              <w:t>0.739</w:t>
            </w:r>
          </w:p>
        </w:tc>
        <w:tc>
          <w:tcPr>
            <w:tcW w:w="157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5A93ACFD" w14:textId="77777777" w:rsidR="002A78C7" w:rsidRDefault="00A8398C">
            <w:pPr>
              <w:pStyle w:val="BodyA"/>
              <w:tabs>
                <w:tab w:val="left" w:pos="1440"/>
              </w:tabs>
              <w:suppressAutoHyphens/>
              <w:jc w:val="center"/>
              <w:outlineLvl w:val="0"/>
            </w:pPr>
            <w:r>
              <w:rPr>
                <w:rFonts w:ascii="Arial" w:hAnsi="Arial"/>
              </w:rPr>
              <w:t>Sometimes</w:t>
            </w:r>
          </w:p>
        </w:tc>
        <w:tc>
          <w:tcPr>
            <w:tcW w:w="1847"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E605C4B" w14:textId="77777777" w:rsidR="002A78C7" w:rsidRDefault="00A8398C">
            <w:pPr>
              <w:pStyle w:val="BodyA"/>
              <w:tabs>
                <w:tab w:val="left" w:pos="1440"/>
              </w:tabs>
              <w:suppressAutoHyphens/>
              <w:jc w:val="center"/>
              <w:outlineLvl w:val="0"/>
            </w:pPr>
            <w:r>
              <w:rPr>
                <w:rFonts w:ascii="Arial" w:hAnsi="Arial"/>
              </w:rPr>
              <w:t>More Likely</w:t>
            </w:r>
          </w:p>
        </w:tc>
      </w:tr>
      <w:tr w:rsidR="002A78C7" w14:paraId="320CC538" w14:textId="77777777">
        <w:trPr>
          <w:trHeight w:val="360"/>
        </w:trPr>
        <w:tc>
          <w:tcPr>
            <w:tcW w:w="40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D82F30A" w14:textId="77777777" w:rsidR="002A78C7" w:rsidRDefault="00A8398C">
            <w:pPr>
              <w:pStyle w:val="BodyA"/>
              <w:tabs>
                <w:tab w:val="left" w:pos="1440"/>
                <w:tab w:val="left" w:pos="2880"/>
              </w:tabs>
              <w:suppressAutoHyphens/>
              <w:outlineLvl w:val="0"/>
            </w:pPr>
            <w:r>
              <w:rPr>
                <w:rFonts w:ascii="Arial" w:hAnsi="Arial"/>
                <w:b/>
                <w:bCs/>
              </w:rPr>
              <w:t>Overall</w:t>
            </w:r>
          </w:p>
        </w:tc>
        <w:tc>
          <w:tcPr>
            <w:tcW w:w="91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3B2B77B" w14:textId="77777777" w:rsidR="002A78C7" w:rsidRDefault="00A8398C">
            <w:pPr>
              <w:pStyle w:val="BodyA"/>
              <w:suppressAutoHyphens/>
              <w:jc w:val="center"/>
              <w:outlineLvl w:val="0"/>
            </w:pPr>
            <w:r>
              <w:rPr>
                <w:rFonts w:ascii="Arial" w:hAnsi="Arial"/>
                <w:b/>
                <w:bCs/>
              </w:rPr>
              <w:t>2.73</w:t>
            </w:r>
          </w:p>
        </w:tc>
        <w:tc>
          <w:tcPr>
            <w:tcW w:w="990"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A35A302" w14:textId="77777777" w:rsidR="002A78C7" w:rsidRDefault="002A78C7"/>
        </w:tc>
        <w:tc>
          <w:tcPr>
            <w:tcW w:w="157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6BB357B" w14:textId="77777777" w:rsidR="002A78C7" w:rsidRDefault="00A8398C">
            <w:pPr>
              <w:pStyle w:val="BodyA"/>
              <w:tabs>
                <w:tab w:val="left" w:pos="1440"/>
              </w:tabs>
              <w:suppressAutoHyphens/>
              <w:jc w:val="center"/>
              <w:outlineLvl w:val="0"/>
            </w:pPr>
            <w:r>
              <w:rPr>
                <w:rFonts w:ascii="Arial" w:hAnsi="Arial"/>
                <w:b/>
                <w:bCs/>
              </w:rPr>
              <w:t>Sometimes</w:t>
            </w:r>
          </w:p>
        </w:tc>
        <w:tc>
          <w:tcPr>
            <w:tcW w:w="184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6FF7A8A" w14:textId="77777777" w:rsidR="002A78C7" w:rsidRDefault="00A8398C">
            <w:pPr>
              <w:pStyle w:val="BodyA"/>
              <w:tabs>
                <w:tab w:val="left" w:pos="1440"/>
              </w:tabs>
              <w:suppressAutoHyphens/>
              <w:jc w:val="center"/>
              <w:outlineLvl w:val="0"/>
            </w:pPr>
            <w:r>
              <w:rPr>
                <w:rFonts w:ascii="Arial" w:hAnsi="Arial"/>
                <w:b/>
                <w:bCs/>
              </w:rPr>
              <w:t>More Likely</w:t>
            </w:r>
          </w:p>
        </w:tc>
      </w:tr>
    </w:tbl>
    <w:p w14:paraId="2EF6BAF4"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4A6EF2AA" w14:textId="77777777" w:rsidR="002A78C7" w:rsidRDefault="002A78C7">
      <w:pPr>
        <w:pStyle w:val="Default"/>
        <w:widowControl w:val="0"/>
        <w:spacing w:before="0" w:line="240" w:lineRule="auto"/>
        <w:ind w:left="216" w:hanging="216"/>
        <w:rPr>
          <w:rFonts w:ascii="Arial" w:eastAsia="Arial" w:hAnsi="Arial" w:cs="Arial"/>
          <w:b/>
          <w:bCs/>
          <w:color w:val="202122"/>
          <w:sz w:val="22"/>
          <w:szCs w:val="22"/>
          <w:u w:color="202122"/>
          <w:shd w:val="clear" w:color="auto" w:fill="FFFFFF"/>
        </w:rPr>
      </w:pPr>
    </w:p>
    <w:p w14:paraId="1D603D4D"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101C68C6"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2CEC3771"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 xml:space="preserve">The results in Table 7 show that respondents are </w:t>
      </w:r>
      <w:r>
        <w:rPr>
          <w:rFonts w:ascii="Arial Unicode MS" w:hAnsi="Arial Unicode MS"/>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more likely”</w:t>
      </w:r>
      <w:r>
        <w:rPr>
          <w:rFonts w:ascii="Arial" w:hAnsi="Arial"/>
          <w:color w:val="202122"/>
          <w:sz w:val="20"/>
          <w:szCs w:val="20"/>
          <w:u w:color="202122"/>
          <w:shd w:val="clear" w:color="auto" w:fill="FFFFFF"/>
        </w:rPr>
        <w:t xml:space="preserve"> to engage in storm eating behaviors, with an overall mean of </w:t>
      </w:r>
      <w:r>
        <w:rPr>
          <w:rFonts w:ascii="Arial" w:hAnsi="Arial"/>
          <w:b/>
          <w:bCs/>
          <w:color w:val="202122"/>
          <w:sz w:val="20"/>
          <w:szCs w:val="20"/>
          <w:u w:color="202122"/>
          <w:shd w:val="clear" w:color="auto" w:fill="FFFFFF"/>
        </w:rPr>
        <w:t>2.70</w:t>
      </w:r>
      <w:r>
        <w:rPr>
          <w:rFonts w:ascii="Arial" w:hAnsi="Arial"/>
          <w:color w:val="202122"/>
          <w:sz w:val="20"/>
          <w:szCs w:val="20"/>
          <w:u w:color="202122"/>
          <w:shd w:val="clear" w:color="auto" w:fill="FFFFFF"/>
        </w:rPr>
        <w:t xml:space="preserve"> and an adjectival rating of </w:t>
      </w:r>
      <w:r>
        <w:rPr>
          <w:rFonts w:ascii="Arial Unicode MS" w:hAnsi="Arial Unicode MS"/>
          <w:color w:val="202122"/>
          <w:sz w:val="20"/>
          <w:szCs w:val="20"/>
          <w:u w:color="202122"/>
          <w:shd w:val="clear" w:color="auto" w:fill="FFFFFF"/>
          <w:rtl/>
          <w:lang w:val="ar-SA"/>
        </w:rPr>
        <w:t>“</w:t>
      </w:r>
      <w:r>
        <w:rPr>
          <w:rFonts w:ascii="Arial" w:hAnsi="Arial"/>
          <w:b/>
          <w:bCs/>
          <w:color w:val="202122"/>
          <w:sz w:val="20"/>
          <w:szCs w:val="20"/>
          <w:u w:color="202122"/>
          <w:shd w:val="clear" w:color="auto" w:fill="FFFFFF"/>
        </w:rPr>
        <w:t>sometimes.”</w:t>
      </w:r>
      <w:r>
        <w:rPr>
          <w:rFonts w:ascii="Arial" w:hAnsi="Arial"/>
          <w:color w:val="202122"/>
          <w:sz w:val="20"/>
          <w:szCs w:val="20"/>
          <w:u w:color="202122"/>
          <w:shd w:val="clear" w:color="auto" w:fill="FFFFFF"/>
        </w:rPr>
        <w:t xml:space="preserve"> Storm eating refers to eating triggered by intense emotions, stress, or lack of control, commonly associated with binge or emotional eating episodes. The item with the highest mean (</w:t>
      </w:r>
      <w:r>
        <w:rPr>
          <w:rFonts w:ascii="Arial" w:hAnsi="Arial"/>
          <w:b/>
          <w:bCs/>
          <w:color w:val="202122"/>
          <w:sz w:val="20"/>
          <w:szCs w:val="20"/>
          <w:u w:color="202122"/>
          <w:shd w:val="clear" w:color="auto" w:fill="FFFFFF"/>
        </w:rPr>
        <w:t>2.87</w:t>
      </w:r>
      <w:r>
        <w:rPr>
          <w:rFonts w:ascii="Arial" w:hAnsi="Arial"/>
          <w:color w:val="202122"/>
          <w:sz w:val="20"/>
          <w:szCs w:val="20"/>
          <w:u w:color="202122"/>
          <w:shd w:val="clear" w:color="auto" w:fill="FFFFFF"/>
          <w:lang w:val="nl-NL"/>
        </w:rPr>
        <w:t xml:space="preserve">) is </w:t>
      </w:r>
      <w:r>
        <w:rPr>
          <w:rFonts w:ascii="Arial Unicode MS" w:hAnsi="Arial Unicode MS"/>
          <w:color w:val="202122"/>
          <w:sz w:val="20"/>
          <w:szCs w:val="20"/>
          <w:u w:color="202122"/>
          <w:shd w:val="clear" w:color="auto" w:fill="FFFFFF"/>
          <w:rtl/>
          <w:lang w:val="ar-SA"/>
        </w:rPr>
        <w:t>“</w:t>
      </w:r>
      <w:r>
        <w:rPr>
          <w:rFonts w:ascii="Arial" w:hAnsi="Arial"/>
          <w:i/>
          <w:iCs/>
          <w:color w:val="202122"/>
          <w:sz w:val="20"/>
          <w:szCs w:val="20"/>
          <w:u w:color="202122"/>
          <w:shd w:val="clear" w:color="auto" w:fill="FFFFFF"/>
        </w:rPr>
        <w:t>I resort to eating when I am extremely stressed of school works,”</w:t>
      </w:r>
      <w:r>
        <w:rPr>
          <w:rFonts w:ascii="Arial" w:hAnsi="Arial"/>
          <w:color w:val="202122"/>
          <w:sz w:val="20"/>
          <w:szCs w:val="20"/>
          <w:u w:color="202122"/>
          <w:shd w:val="clear" w:color="auto" w:fill="FFFFFF"/>
        </w:rPr>
        <w:t xml:space="preserve"> showing that stress is a major emotional trigger for food intake. This is similar to the study “Chronic stress is associated with reward and emotion-related eating behavior in college students”, in which participants with a higher level of perceived str</w:t>
      </w:r>
      <w:r>
        <w:rPr>
          <w:rFonts w:ascii="Arial" w:hAnsi="Arial"/>
          <w:color w:val="202122"/>
          <w:sz w:val="20"/>
          <w:szCs w:val="20"/>
          <w:u w:color="202122"/>
          <w:shd w:val="clear" w:color="auto" w:fill="FFFFFF"/>
        </w:rPr>
        <w:t>ess demonstrate a higher tendency for reward-based eating, with a higher score on loss of control eating (</w:t>
      </w:r>
      <w:proofErr w:type="spellStart"/>
      <w:r>
        <w:rPr>
          <w:rFonts w:ascii="Arial" w:hAnsi="Arial"/>
          <w:color w:val="202122"/>
          <w:sz w:val="20"/>
          <w:szCs w:val="20"/>
          <w:u w:color="202122"/>
          <w:shd w:val="clear" w:color="auto" w:fill="FFFFFF"/>
        </w:rPr>
        <w:t>Tuluhong</w:t>
      </w:r>
      <w:proofErr w:type="spellEnd"/>
      <w:r>
        <w:rPr>
          <w:rFonts w:ascii="Arial" w:hAnsi="Arial"/>
          <w:color w:val="202122"/>
          <w:sz w:val="20"/>
          <w:szCs w:val="20"/>
          <w:u w:color="202122"/>
          <w:shd w:val="clear" w:color="auto" w:fill="FFFFFF"/>
        </w:rPr>
        <w:t xml:space="preserve"> and Han, 2023). Additionally, eating while you’re distracted can lead you to eat faster, feel less full, and mindlessly eat more. Longer distractions extend the amount of time spent eating, making you more likely to overeat and forget how much you’ve consumed (Petre, 2019).</w:t>
      </w:r>
    </w:p>
    <w:p w14:paraId="7D17B6C6"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r>
      <w:r>
        <w:rPr>
          <w:rFonts w:ascii="Arial" w:hAnsi="Arial"/>
          <w:sz w:val="20"/>
          <w:szCs w:val="20"/>
          <w:shd w:val="clear" w:color="auto" w:fill="FFFFFF"/>
        </w:rPr>
        <w:t xml:space="preserve">The lowest-rated item, </w:t>
      </w:r>
      <w:r>
        <w:rPr>
          <w:rFonts w:ascii="Arial Unicode MS" w:hAnsi="Arial Unicode MS"/>
          <w:sz w:val="20"/>
          <w:szCs w:val="20"/>
          <w:shd w:val="clear" w:color="auto" w:fill="FFFFFF"/>
          <w:rtl/>
          <w:lang w:val="ar-SA"/>
        </w:rPr>
        <w:t>“</w:t>
      </w:r>
      <w:r>
        <w:rPr>
          <w:rFonts w:ascii="Arial" w:hAnsi="Arial"/>
          <w:i/>
          <w:iCs/>
          <w:sz w:val="20"/>
          <w:szCs w:val="20"/>
          <w:shd w:val="clear" w:color="auto" w:fill="FFFFFF"/>
        </w:rPr>
        <w:t>I still eat snacks even when my stomach is full” (</w:t>
      </w:r>
      <w:r>
        <w:rPr>
          <w:rFonts w:ascii="Arial" w:hAnsi="Arial"/>
          <w:b/>
          <w:bCs/>
          <w:sz w:val="20"/>
          <w:szCs w:val="20"/>
          <w:shd w:val="clear" w:color="auto" w:fill="FFFFFF"/>
        </w:rPr>
        <w:t xml:space="preserve">M=2.35), </w:t>
      </w:r>
      <w:r>
        <w:rPr>
          <w:rFonts w:ascii="Arial" w:hAnsi="Arial"/>
          <w:sz w:val="20"/>
          <w:szCs w:val="20"/>
          <w:shd w:val="clear" w:color="auto" w:fill="FFFFFF"/>
        </w:rPr>
        <w:t>with an adjectival rating of</w:t>
      </w:r>
      <w:r>
        <w:rPr>
          <w:rFonts w:ascii="Arial Unicode MS" w:hAnsi="Arial Unicode MS"/>
          <w:sz w:val="20"/>
          <w:szCs w:val="20"/>
          <w:shd w:val="clear" w:color="auto" w:fill="FFFFFF"/>
          <w:rtl/>
          <w:lang w:val="ar-SA"/>
        </w:rPr>
        <w:t xml:space="preserve"> “</w:t>
      </w:r>
      <w:r>
        <w:rPr>
          <w:rFonts w:ascii="Arial" w:hAnsi="Arial"/>
          <w:b/>
          <w:bCs/>
          <w:i/>
          <w:iCs/>
          <w:sz w:val="20"/>
          <w:szCs w:val="20"/>
          <w:shd w:val="clear" w:color="auto" w:fill="FFFFFF"/>
        </w:rPr>
        <w:t>r</w:t>
      </w:r>
      <w:r>
        <w:rPr>
          <w:rFonts w:ascii="Arial" w:hAnsi="Arial"/>
          <w:b/>
          <w:bCs/>
          <w:sz w:val="20"/>
          <w:szCs w:val="20"/>
          <w:shd w:val="clear" w:color="auto" w:fill="FFFFFF"/>
        </w:rPr>
        <w:t xml:space="preserve">arely” </w:t>
      </w:r>
      <w:r>
        <w:rPr>
          <w:rFonts w:ascii="Arial" w:hAnsi="Arial"/>
          <w:sz w:val="20"/>
          <w:szCs w:val="20"/>
          <w:shd w:val="clear" w:color="auto" w:fill="FFFFFF"/>
        </w:rPr>
        <w:t>and an interpretation of</w:t>
      </w:r>
      <w:r>
        <w:rPr>
          <w:rFonts w:ascii="Arial" w:hAnsi="Arial"/>
          <w:b/>
          <w:bCs/>
          <w:sz w:val="20"/>
          <w:szCs w:val="20"/>
          <w:shd w:val="clear" w:color="auto" w:fill="FFFFFF"/>
        </w:rPr>
        <w:t xml:space="preserve"> “less likely</w:t>
      </w:r>
      <w:r>
        <w:rPr>
          <w:rFonts w:ascii="Arial" w:hAnsi="Arial"/>
          <w:i/>
          <w:iCs/>
          <w:sz w:val="20"/>
          <w:szCs w:val="20"/>
          <w:shd w:val="clear" w:color="auto" w:fill="FFFFFF"/>
        </w:rPr>
        <w:t>,</w:t>
      </w:r>
      <w:r>
        <w:rPr>
          <w:rFonts w:ascii="Arial" w:hAnsi="Arial"/>
          <w:sz w:val="20"/>
          <w:szCs w:val="20"/>
          <w:shd w:val="clear" w:color="auto" w:fill="FFFFFF"/>
        </w:rPr>
        <w:t xml:space="preserve"> indicates that while emotional and stress-related eating is present, loss of physical control is not yet a dominant behavior. This is a positive sign—it shows respondents maintain some awareness of their limits despite e</w:t>
      </w:r>
      <w:r>
        <w:rPr>
          <w:rFonts w:ascii="Arial" w:hAnsi="Arial"/>
          <w:color w:val="202122"/>
          <w:sz w:val="20"/>
          <w:szCs w:val="20"/>
          <w:u w:color="202122"/>
          <w:shd w:val="clear" w:color="auto" w:fill="FFFFFF"/>
        </w:rPr>
        <w:t>motional triggers.</w:t>
      </w:r>
    </w:p>
    <w:p w14:paraId="11CBCA23"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52164C19"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7. Eating habits of the respondents in terms of storm eating</w:t>
      </w:r>
    </w:p>
    <w:tbl>
      <w:tblPr>
        <w:tblW w:w="935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945"/>
        <w:gridCol w:w="894"/>
        <w:gridCol w:w="910"/>
        <w:gridCol w:w="1648"/>
        <w:gridCol w:w="1962"/>
      </w:tblGrid>
      <w:tr w:rsidR="002A78C7" w14:paraId="311D005A" w14:textId="77777777">
        <w:trPr>
          <w:trHeight w:val="838"/>
        </w:trPr>
        <w:tc>
          <w:tcPr>
            <w:tcW w:w="394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C723B71" w14:textId="77777777" w:rsidR="002A78C7" w:rsidRDefault="00A8398C">
            <w:pPr>
              <w:pStyle w:val="BodyA"/>
              <w:tabs>
                <w:tab w:val="left" w:pos="1440"/>
                <w:tab w:val="left" w:pos="2880"/>
              </w:tabs>
              <w:suppressAutoHyphens/>
              <w:jc w:val="center"/>
              <w:outlineLvl w:val="0"/>
            </w:pPr>
            <w:r>
              <w:rPr>
                <w:rFonts w:ascii="Arial" w:hAnsi="Arial"/>
                <w:b/>
                <w:bCs/>
              </w:rPr>
              <w:t>Statement</w:t>
            </w:r>
          </w:p>
        </w:tc>
        <w:tc>
          <w:tcPr>
            <w:tcW w:w="89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55F2829" w14:textId="77777777" w:rsidR="002A78C7" w:rsidRDefault="00A8398C">
            <w:pPr>
              <w:pStyle w:val="BodyA"/>
              <w:suppressAutoHyphens/>
              <w:jc w:val="center"/>
              <w:outlineLvl w:val="0"/>
            </w:pPr>
            <w:r>
              <w:rPr>
                <w:rFonts w:ascii="Arial" w:hAnsi="Arial"/>
                <w:b/>
                <w:bCs/>
              </w:rPr>
              <w:t>Mean</w:t>
            </w:r>
          </w:p>
        </w:tc>
        <w:tc>
          <w:tcPr>
            <w:tcW w:w="910"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E9452A9" w14:textId="77777777" w:rsidR="002A78C7" w:rsidRDefault="00A8398C">
            <w:pPr>
              <w:pStyle w:val="BodyA"/>
              <w:suppressAutoHyphens/>
              <w:jc w:val="center"/>
              <w:outlineLvl w:val="0"/>
            </w:pPr>
            <w:r>
              <w:rPr>
                <w:rFonts w:ascii="Arial" w:hAnsi="Arial"/>
                <w:b/>
                <w:bCs/>
              </w:rPr>
              <w:t>SD</w:t>
            </w:r>
          </w:p>
        </w:tc>
        <w:tc>
          <w:tcPr>
            <w:tcW w:w="16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B33E5DB" w14:textId="77777777" w:rsidR="002A78C7" w:rsidRDefault="00A8398C">
            <w:pPr>
              <w:pStyle w:val="BodyA"/>
              <w:suppressAutoHyphens/>
              <w:jc w:val="center"/>
              <w:outlineLvl w:val="0"/>
            </w:pPr>
            <w:r>
              <w:rPr>
                <w:rFonts w:ascii="Arial" w:hAnsi="Arial"/>
                <w:b/>
                <w:bCs/>
              </w:rPr>
              <w:t>Adjectival Rating</w:t>
            </w:r>
          </w:p>
        </w:tc>
        <w:tc>
          <w:tcPr>
            <w:tcW w:w="196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105A878"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75FFA00F" w14:textId="77777777">
        <w:trPr>
          <w:trHeight w:val="533"/>
        </w:trPr>
        <w:tc>
          <w:tcPr>
            <w:tcW w:w="394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0A340BB" w14:textId="77777777" w:rsidR="002A78C7" w:rsidRDefault="00A8398C">
            <w:pPr>
              <w:pStyle w:val="BodyA"/>
              <w:tabs>
                <w:tab w:val="left" w:pos="1440"/>
                <w:tab w:val="left" w:pos="2880"/>
              </w:tabs>
              <w:suppressAutoHyphens/>
              <w:outlineLvl w:val="0"/>
            </w:pPr>
            <w:r>
              <w:rPr>
                <w:rFonts w:ascii="Arial" w:hAnsi="Arial"/>
              </w:rPr>
              <w:t>20. I binge eat after school hours alone or with my friends</w:t>
            </w:r>
          </w:p>
        </w:tc>
        <w:tc>
          <w:tcPr>
            <w:tcW w:w="89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1F71D13" w14:textId="77777777" w:rsidR="002A78C7" w:rsidRDefault="00A8398C">
            <w:pPr>
              <w:pStyle w:val="BodyA"/>
              <w:suppressAutoHyphens/>
              <w:jc w:val="center"/>
              <w:outlineLvl w:val="0"/>
            </w:pPr>
            <w:r>
              <w:rPr>
                <w:rFonts w:ascii="Arial" w:hAnsi="Arial"/>
              </w:rPr>
              <w:t>2.67</w:t>
            </w:r>
          </w:p>
        </w:tc>
        <w:tc>
          <w:tcPr>
            <w:tcW w:w="910"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0234543" w14:textId="77777777" w:rsidR="002A78C7" w:rsidRDefault="00A8398C">
            <w:pPr>
              <w:pStyle w:val="BodyA"/>
              <w:suppressAutoHyphens/>
              <w:jc w:val="center"/>
              <w:outlineLvl w:val="0"/>
            </w:pPr>
            <w:r>
              <w:rPr>
                <w:rFonts w:ascii="Arial" w:hAnsi="Arial"/>
              </w:rPr>
              <w:t>0.776</w:t>
            </w:r>
          </w:p>
        </w:tc>
        <w:tc>
          <w:tcPr>
            <w:tcW w:w="164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424C946" w14:textId="77777777" w:rsidR="002A78C7" w:rsidRDefault="00A8398C">
            <w:pPr>
              <w:pStyle w:val="BodyA"/>
              <w:suppressAutoHyphens/>
              <w:jc w:val="center"/>
              <w:outlineLvl w:val="0"/>
            </w:pPr>
            <w:r>
              <w:rPr>
                <w:rFonts w:ascii="Arial" w:hAnsi="Arial"/>
              </w:rPr>
              <w:t>Sometimes</w:t>
            </w:r>
          </w:p>
        </w:tc>
        <w:tc>
          <w:tcPr>
            <w:tcW w:w="196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24A432C" w14:textId="77777777" w:rsidR="002A78C7" w:rsidRDefault="00A8398C">
            <w:pPr>
              <w:pStyle w:val="BodyA"/>
              <w:tabs>
                <w:tab w:val="left" w:pos="1440"/>
              </w:tabs>
              <w:suppressAutoHyphens/>
              <w:jc w:val="center"/>
              <w:outlineLvl w:val="0"/>
            </w:pPr>
            <w:r>
              <w:rPr>
                <w:rFonts w:ascii="Arial" w:hAnsi="Arial"/>
              </w:rPr>
              <w:t>More Likely</w:t>
            </w:r>
          </w:p>
        </w:tc>
      </w:tr>
      <w:tr w:rsidR="002A78C7" w14:paraId="6C02DE7A" w14:textId="77777777">
        <w:trPr>
          <w:trHeight w:val="733"/>
        </w:trPr>
        <w:tc>
          <w:tcPr>
            <w:tcW w:w="3944" w:type="dxa"/>
            <w:tcBorders>
              <w:top w:val="nil"/>
              <w:left w:val="nil"/>
              <w:bottom w:val="nil"/>
              <w:right w:val="nil"/>
            </w:tcBorders>
            <w:tcMar>
              <w:top w:w="80" w:type="dxa"/>
              <w:left w:w="80" w:type="dxa"/>
              <w:bottom w:w="80" w:type="dxa"/>
              <w:right w:w="80" w:type="dxa"/>
            </w:tcMar>
            <w:vAlign w:val="center"/>
          </w:tcPr>
          <w:p w14:paraId="6AAC5EAD" w14:textId="77777777" w:rsidR="002A78C7" w:rsidRDefault="00A8398C">
            <w:pPr>
              <w:pStyle w:val="BodyA"/>
              <w:tabs>
                <w:tab w:val="left" w:pos="1440"/>
                <w:tab w:val="left" w:pos="2880"/>
              </w:tabs>
              <w:suppressAutoHyphens/>
              <w:outlineLvl w:val="0"/>
            </w:pPr>
            <w:r>
              <w:rPr>
                <w:rFonts w:ascii="Arial" w:hAnsi="Arial"/>
              </w:rPr>
              <w:t>21. I eat snacks whenever I am doing something (i.e., doing chores, watching movies, etc.)</w:t>
            </w:r>
          </w:p>
        </w:tc>
        <w:tc>
          <w:tcPr>
            <w:tcW w:w="894" w:type="dxa"/>
            <w:tcBorders>
              <w:top w:val="nil"/>
              <w:left w:val="nil"/>
              <w:bottom w:val="nil"/>
              <w:right w:val="nil"/>
            </w:tcBorders>
            <w:tcMar>
              <w:top w:w="80" w:type="dxa"/>
              <w:left w:w="80" w:type="dxa"/>
              <w:bottom w:w="80" w:type="dxa"/>
              <w:right w:w="80" w:type="dxa"/>
            </w:tcMar>
            <w:vAlign w:val="center"/>
          </w:tcPr>
          <w:p w14:paraId="71B91419" w14:textId="77777777" w:rsidR="002A78C7" w:rsidRDefault="00A8398C">
            <w:pPr>
              <w:pStyle w:val="BodyA"/>
              <w:suppressAutoHyphens/>
              <w:jc w:val="center"/>
              <w:outlineLvl w:val="0"/>
            </w:pPr>
            <w:r>
              <w:rPr>
                <w:rFonts w:ascii="Arial" w:hAnsi="Arial"/>
              </w:rPr>
              <w:t>2.78</w:t>
            </w:r>
          </w:p>
        </w:tc>
        <w:tc>
          <w:tcPr>
            <w:tcW w:w="910" w:type="dxa"/>
            <w:tcBorders>
              <w:top w:val="nil"/>
              <w:left w:val="nil"/>
              <w:bottom w:val="nil"/>
              <w:right w:val="nil"/>
            </w:tcBorders>
            <w:tcMar>
              <w:top w:w="80" w:type="dxa"/>
              <w:left w:w="80" w:type="dxa"/>
              <w:bottom w:w="80" w:type="dxa"/>
              <w:right w:w="80" w:type="dxa"/>
            </w:tcMar>
            <w:vAlign w:val="center"/>
          </w:tcPr>
          <w:p w14:paraId="6444E995" w14:textId="77777777" w:rsidR="002A78C7" w:rsidRDefault="00A8398C">
            <w:pPr>
              <w:pStyle w:val="BodyA"/>
              <w:suppressAutoHyphens/>
              <w:jc w:val="center"/>
              <w:outlineLvl w:val="0"/>
            </w:pPr>
            <w:r>
              <w:rPr>
                <w:rFonts w:ascii="Arial" w:hAnsi="Arial"/>
              </w:rPr>
              <w:t>0.738</w:t>
            </w:r>
          </w:p>
        </w:tc>
        <w:tc>
          <w:tcPr>
            <w:tcW w:w="1648" w:type="dxa"/>
            <w:tcBorders>
              <w:top w:val="nil"/>
              <w:left w:val="nil"/>
              <w:bottom w:val="nil"/>
              <w:right w:val="nil"/>
            </w:tcBorders>
            <w:tcMar>
              <w:top w:w="80" w:type="dxa"/>
              <w:left w:w="80" w:type="dxa"/>
              <w:bottom w:w="80" w:type="dxa"/>
              <w:right w:w="80" w:type="dxa"/>
            </w:tcMar>
            <w:vAlign w:val="center"/>
          </w:tcPr>
          <w:p w14:paraId="42C1E58D" w14:textId="77777777" w:rsidR="002A78C7" w:rsidRDefault="00A8398C">
            <w:pPr>
              <w:pStyle w:val="BodyA"/>
              <w:suppressAutoHyphens/>
              <w:jc w:val="center"/>
              <w:outlineLvl w:val="0"/>
            </w:pPr>
            <w:r>
              <w:rPr>
                <w:rFonts w:ascii="Arial" w:hAnsi="Arial"/>
              </w:rPr>
              <w:t>Sometimes</w:t>
            </w:r>
          </w:p>
        </w:tc>
        <w:tc>
          <w:tcPr>
            <w:tcW w:w="1962" w:type="dxa"/>
            <w:tcBorders>
              <w:top w:val="nil"/>
              <w:left w:val="nil"/>
              <w:bottom w:val="nil"/>
              <w:right w:val="nil"/>
            </w:tcBorders>
            <w:tcMar>
              <w:top w:w="80" w:type="dxa"/>
              <w:left w:w="80" w:type="dxa"/>
              <w:bottom w:w="80" w:type="dxa"/>
              <w:right w:w="80" w:type="dxa"/>
            </w:tcMar>
            <w:vAlign w:val="center"/>
          </w:tcPr>
          <w:p w14:paraId="239025B2" w14:textId="77777777" w:rsidR="002A78C7" w:rsidRDefault="00A8398C">
            <w:pPr>
              <w:pStyle w:val="BodyA"/>
              <w:tabs>
                <w:tab w:val="left" w:pos="1440"/>
              </w:tabs>
              <w:suppressAutoHyphens/>
              <w:jc w:val="center"/>
              <w:outlineLvl w:val="0"/>
            </w:pPr>
            <w:r>
              <w:rPr>
                <w:rFonts w:ascii="Arial" w:hAnsi="Arial"/>
              </w:rPr>
              <w:t>More Likely</w:t>
            </w:r>
          </w:p>
        </w:tc>
      </w:tr>
      <w:tr w:rsidR="002A78C7" w14:paraId="6E285BC1" w14:textId="77777777">
        <w:trPr>
          <w:trHeight w:val="493"/>
        </w:trPr>
        <w:tc>
          <w:tcPr>
            <w:tcW w:w="3944" w:type="dxa"/>
            <w:tcBorders>
              <w:top w:val="nil"/>
              <w:left w:val="nil"/>
              <w:bottom w:val="nil"/>
              <w:right w:val="nil"/>
            </w:tcBorders>
            <w:shd w:val="clear" w:color="auto" w:fill="FFFFFF"/>
            <w:tcMar>
              <w:top w:w="80" w:type="dxa"/>
              <w:left w:w="80" w:type="dxa"/>
              <w:bottom w:w="80" w:type="dxa"/>
              <w:right w:w="80" w:type="dxa"/>
            </w:tcMar>
            <w:vAlign w:val="center"/>
          </w:tcPr>
          <w:p w14:paraId="451DCCBB" w14:textId="77777777" w:rsidR="002A78C7" w:rsidRDefault="00A8398C">
            <w:pPr>
              <w:pStyle w:val="BodyA"/>
              <w:tabs>
                <w:tab w:val="left" w:pos="1440"/>
                <w:tab w:val="left" w:pos="2880"/>
              </w:tabs>
              <w:suppressAutoHyphens/>
              <w:outlineLvl w:val="0"/>
            </w:pPr>
            <w:r>
              <w:rPr>
                <w:rFonts w:ascii="Arial" w:hAnsi="Arial"/>
              </w:rPr>
              <w:t>22. I resort to eating when I am extremely stressed of school works</w:t>
            </w:r>
          </w:p>
        </w:tc>
        <w:tc>
          <w:tcPr>
            <w:tcW w:w="894" w:type="dxa"/>
            <w:tcBorders>
              <w:top w:val="nil"/>
              <w:left w:val="nil"/>
              <w:bottom w:val="nil"/>
              <w:right w:val="nil"/>
            </w:tcBorders>
            <w:shd w:val="clear" w:color="auto" w:fill="FFFFFF"/>
            <w:tcMar>
              <w:top w:w="80" w:type="dxa"/>
              <w:left w:w="80" w:type="dxa"/>
              <w:bottom w:w="80" w:type="dxa"/>
              <w:right w:w="80" w:type="dxa"/>
            </w:tcMar>
            <w:vAlign w:val="center"/>
          </w:tcPr>
          <w:p w14:paraId="2343F6AE" w14:textId="77777777" w:rsidR="002A78C7" w:rsidRDefault="00A8398C">
            <w:pPr>
              <w:pStyle w:val="BodyA"/>
              <w:suppressAutoHyphens/>
              <w:jc w:val="center"/>
              <w:outlineLvl w:val="0"/>
            </w:pPr>
            <w:r>
              <w:rPr>
                <w:rFonts w:ascii="Arial" w:hAnsi="Arial"/>
              </w:rPr>
              <w:t>2.87</w:t>
            </w:r>
          </w:p>
        </w:tc>
        <w:tc>
          <w:tcPr>
            <w:tcW w:w="910" w:type="dxa"/>
            <w:tcBorders>
              <w:top w:val="nil"/>
              <w:left w:val="nil"/>
              <w:bottom w:val="nil"/>
              <w:right w:val="nil"/>
            </w:tcBorders>
            <w:shd w:val="clear" w:color="auto" w:fill="FFFFFF"/>
            <w:tcMar>
              <w:top w:w="80" w:type="dxa"/>
              <w:left w:w="80" w:type="dxa"/>
              <w:bottom w:w="80" w:type="dxa"/>
              <w:right w:w="80" w:type="dxa"/>
            </w:tcMar>
            <w:vAlign w:val="center"/>
          </w:tcPr>
          <w:p w14:paraId="015B3566" w14:textId="77777777" w:rsidR="002A78C7" w:rsidRDefault="00A8398C">
            <w:pPr>
              <w:pStyle w:val="BodyA"/>
              <w:suppressAutoHyphens/>
              <w:jc w:val="center"/>
              <w:outlineLvl w:val="0"/>
            </w:pPr>
            <w:r>
              <w:rPr>
                <w:rFonts w:ascii="Arial" w:hAnsi="Arial"/>
              </w:rPr>
              <w:t>0.851</w:t>
            </w:r>
          </w:p>
        </w:tc>
        <w:tc>
          <w:tcPr>
            <w:tcW w:w="1648" w:type="dxa"/>
            <w:tcBorders>
              <w:top w:val="nil"/>
              <w:left w:val="nil"/>
              <w:bottom w:val="nil"/>
              <w:right w:val="nil"/>
            </w:tcBorders>
            <w:shd w:val="clear" w:color="auto" w:fill="FFFFFF"/>
            <w:tcMar>
              <w:top w:w="80" w:type="dxa"/>
              <w:left w:w="80" w:type="dxa"/>
              <w:bottom w:w="80" w:type="dxa"/>
              <w:right w:w="80" w:type="dxa"/>
            </w:tcMar>
            <w:vAlign w:val="center"/>
          </w:tcPr>
          <w:p w14:paraId="231C48C6" w14:textId="77777777" w:rsidR="002A78C7" w:rsidRDefault="00A8398C">
            <w:pPr>
              <w:pStyle w:val="BodyA"/>
              <w:suppressAutoHyphens/>
              <w:jc w:val="center"/>
              <w:outlineLvl w:val="0"/>
            </w:pPr>
            <w:r>
              <w:rPr>
                <w:rFonts w:ascii="Arial" w:hAnsi="Arial"/>
              </w:rPr>
              <w:t>Sometimes</w:t>
            </w:r>
          </w:p>
        </w:tc>
        <w:tc>
          <w:tcPr>
            <w:tcW w:w="1962" w:type="dxa"/>
            <w:tcBorders>
              <w:top w:val="nil"/>
              <w:left w:val="nil"/>
              <w:bottom w:val="nil"/>
              <w:right w:val="nil"/>
            </w:tcBorders>
            <w:shd w:val="clear" w:color="auto" w:fill="FFFFFF"/>
            <w:tcMar>
              <w:top w:w="80" w:type="dxa"/>
              <w:left w:w="80" w:type="dxa"/>
              <w:bottom w:w="80" w:type="dxa"/>
              <w:right w:w="80" w:type="dxa"/>
            </w:tcMar>
            <w:vAlign w:val="center"/>
          </w:tcPr>
          <w:p w14:paraId="0F2088AF" w14:textId="77777777" w:rsidR="002A78C7" w:rsidRDefault="00A8398C">
            <w:pPr>
              <w:pStyle w:val="BodyA"/>
              <w:tabs>
                <w:tab w:val="left" w:pos="1440"/>
              </w:tabs>
              <w:suppressAutoHyphens/>
              <w:jc w:val="center"/>
              <w:outlineLvl w:val="0"/>
            </w:pPr>
            <w:r>
              <w:rPr>
                <w:rFonts w:ascii="Arial" w:hAnsi="Arial"/>
              </w:rPr>
              <w:t>More Likely</w:t>
            </w:r>
          </w:p>
        </w:tc>
      </w:tr>
      <w:tr w:rsidR="002A78C7" w14:paraId="49B08006" w14:textId="77777777">
        <w:trPr>
          <w:trHeight w:val="493"/>
        </w:trPr>
        <w:tc>
          <w:tcPr>
            <w:tcW w:w="3944" w:type="dxa"/>
            <w:tcBorders>
              <w:top w:val="nil"/>
              <w:left w:val="nil"/>
              <w:bottom w:val="nil"/>
              <w:right w:val="nil"/>
            </w:tcBorders>
            <w:tcMar>
              <w:top w:w="80" w:type="dxa"/>
              <w:left w:w="80" w:type="dxa"/>
              <w:bottom w:w="80" w:type="dxa"/>
              <w:right w:w="80" w:type="dxa"/>
            </w:tcMar>
            <w:vAlign w:val="center"/>
          </w:tcPr>
          <w:p w14:paraId="1D54E9D3" w14:textId="77777777" w:rsidR="002A78C7" w:rsidRDefault="00A8398C">
            <w:pPr>
              <w:pStyle w:val="BodyA"/>
              <w:tabs>
                <w:tab w:val="left" w:pos="1440"/>
                <w:tab w:val="left" w:pos="2880"/>
              </w:tabs>
              <w:suppressAutoHyphens/>
              <w:outlineLvl w:val="0"/>
            </w:pPr>
            <w:r>
              <w:rPr>
                <w:rFonts w:ascii="Arial" w:hAnsi="Arial"/>
              </w:rPr>
              <w:t>23. I eat the snacks that I like in large amounts</w:t>
            </w:r>
          </w:p>
        </w:tc>
        <w:tc>
          <w:tcPr>
            <w:tcW w:w="894" w:type="dxa"/>
            <w:tcBorders>
              <w:top w:val="nil"/>
              <w:left w:val="nil"/>
              <w:bottom w:val="nil"/>
              <w:right w:val="nil"/>
            </w:tcBorders>
            <w:tcMar>
              <w:top w:w="80" w:type="dxa"/>
              <w:left w:w="80" w:type="dxa"/>
              <w:bottom w:w="80" w:type="dxa"/>
              <w:right w:w="80" w:type="dxa"/>
            </w:tcMar>
            <w:vAlign w:val="center"/>
          </w:tcPr>
          <w:p w14:paraId="5D9AF255" w14:textId="77777777" w:rsidR="002A78C7" w:rsidRDefault="00A8398C">
            <w:pPr>
              <w:pStyle w:val="BodyA"/>
              <w:suppressAutoHyphens/>
              <w:jc w:val="center"/>
              <w:outlineLvl w:val="0"/>
            </w:pPr>
            <w:r>
              <w:rPr>
                <w:rFonts w:ascii="Arial" w:hAnsi="Arial"/>
              </w:rPr>
              <w:t>2.76</w:t>
            </w:r>
          </w:p>
        </w:tc>
        <w:tc>
          <w:tcPr>
            <w:tcW w:w="910" w:type="dxa"/>
            <w:tcBorders>
              <w:top w:val="nil"/>
              <w:left w:val="nil"/>
              <w:bottom w:val="nil"/>
              <w:right w:val="nil"/>
            </w:tcBorders>
            <w:tcMar>
              <w:top w:w="80" w:type="dxa"/>
              <w:left w:w="80" w:type="dxa"/>
              <w:bottom w:w="80" w:type="dxa"/>
              <w:right w:w="80" w:type="dxa"/>
            </w:tcMar>
            <w:vAlign w:val="center"/>
          </w:tcPr>
          <w:p w14:paraId="1C4F86F1" w14:textId="77777777" w:rsidR="002A78C7" w:rsidRDefault="00A8398C">
            <w:pPr>
              <w:pStyle w:val="BodyA"/>
              <w:suppressAutoHyphens/>
              <w:jc w:val="center"/>
              <w:outlineLvl w:val="0"/>
            </w:pPr>
            <w:r>
              <w:rPr>
                <w:rFonts w:ascii="Arial" w:hAnsi="Arial"/>
              </w:rPr>
              <w:t>0.762</w:t>
            </w:r>
          </w:p>
        </w:tc>
        <w:tc>
          <w:tcPr>
            <w:tcW w:w="1648" w:type="dxa"/>
            <w:tcBorders>
              <w:top w:val="nil"/>
              <w:left w:val="nil"/>
              <w:bottom w:val="nil"/>
              <w:right w:val="nil"/>
            </w:tcBorders>
            <w:tcMar>
              <w:top w:w="80" w:type="dxa"/>
              <w:left w:w="80" w:type="dxa"/>
              <w:bottom w:w="80" w:type="dxa"/>
              <w:right w:w="80" w:type="dxa"/>
            </w:tcMar>
            <w:vAlign w:val="center"/>
          </w:tcPr>
          <w:p w14:paraId="31F879C8" w14:textId="77777777" w:rsidR="002A78C7" w:rsidRDefault="00A8398C">
            <w:pPr>
              <w:pStyle w:val="BodyA"/>
              <w:suppressAutoHyphens/>
              <w:jc w:val="center"/>
              <w:outlineLvl w:val="0"/>
            </w:pPr>
            <w:r>
              <w:rPr>
                <w:rFonts w:ascii="Arial" w:hAnsi="Arial"/>
              </w:rPr>
              <w:t>Sometimes</w:t>
            </w:r>
          </w:p>
        </w:tc>
        <w:tc>
          <w:tcPr>
            <w:tcW w:w="1962" w:type="dxa"/>
            <w:tcBorders>
              <w:top w:val="nil"/>
              <w:left w:val="nil"/>
              <w:bottom w:val="nil"/>
              <w:right w:val="nil"/>
            </w:tcBorders>
            <w:tcMar>
              <w:top w:w="80" w:type="dxa"/>
              <w:left w:w="80" w:type="dxa"/>
              <w:bottom w:w="80" w:type="dxa"/>
              <w:right w:w="80" w:type="dxa"/>
            </w:tcMar>
            <w:vAlign w:val="center"/>
          </w:tcPr>
          <w:p w14:paraId="2464CA45" w14:textId="77777777" w:rsidR="002A78C7" w:rsidRDefault="00A8398C">
            <w:pPr>
              <w:pStyle w:val="BodyA"/>
              <w:tabs>
                <w:tab w:val="left" w:pos="1440"/>
              </w:tabs>
              <w:suppressAutoHyphens/>
              <w:jc w:val="center"/>
              <w:outlineLvl w:val="0"/>
            </w:pPr>
            <w:r>
              <w:rPr>
                <w:rFonts w:ascii="Arial" w:hAnsi="Arial"/>
              </w:rPr>
              <w:t>More Likely</w:t>
            </w:r>
          </w:p>
        </w:tc>
      </w:tr>
      <w:tr w:rsidR="002A78C7" w14:paraId="5F8B99D9" w14:textId="77777777">
        <w:trPr>
          <w:trHeight w:val="493"/>
        </w:trPr>
        <w:tc>
          <w:tcPr>
            <w:tcW w:w="3944" w:type="dxa"/>
            <w:tcBorders>
              <w:top w:val="nil"/>
              <w:left w:val="nil"/>
              <w:bottom w:val="nil"/>
              <w:right w:val="nil"/>
            </w:tcBorders>
            <w:shd w:val="clear" w:color="auto" w:fill="FFFFFF"/>
            <w:tcMar>
              <w:top w:w="80" w:type="dxa"/>
              <w:left w:w="80" w:type="dxa"/>
              <w:bottom w:w="80" w:type="dxa"/>
              <w:right w:w="80" w:type="dxa"/>
            </w:tcMar>
            <w:vAlign w:val="center"/>
          </w:tcPr>
          <w:p w14:paraId="132C408C" w14:textId="77777777" w:rsidR="002A78C7" w:rsidRDefault="00A8398C">
            <w:pPr>
              <w:pStyle w:val="BodyA"/>
              <w:tabs>
                <w:tab w:val="left" w:pos="1440"/>
                <w:tab w:val="left" w:pos="2880"/>
              </w:tabs>
              <w:suppressAutoHyphens/>
              <w:outlineLvl w:val="0"/>
            </w:pPr>
            <w:r>
              <w:rPr>
                <w:rFonts w:ascii="Arial" w:hAnsi="Arial"/>
              </w:rPr>
              <w:t>24. I immediately think of eating food whenever I am emotionally unstable</w:t>
            </w:r>
          </w:p>
        </w:tc>
        <w:tc>
          <w:tcPr>
            <w:tcW w:w="894" w:type="dxa"/>
            <w:tcBorders>
              <w:top w:val="nil"/>
              <w:left w:val="nil"/>
              <w:bottom w:val="nil"/>
              <w:right w:val="nil"/>
            </w:tcBorders>
            <w:shd w:val="clear" w:color="auto" w:fill="FFFFFF"/>
            <w:tcMar>
              <w:top w:w="80" w:type="dxa"/>
              <w:left w:w="80" w:type="dxa"/>
              <w:bottom w:w="80" w:type="dxa"/>
              <w:right w:w="80" w:type="dxa"/>
            </w:tcMar>
            <w:vAlign w:val="center"/>
          </w:tcPr>
          <w:p w14:paraId="23B4F096" w14:textId="77777777" w:rsidR="002A78C7" w:rsidRDefault="00A8398C">
            <w:pPr>
              <w:pStyle w:val="BodyA"/>
              <w:suppressAutoHyphens/>
              <w:jc w:val="center"/>
              <w:outlineLvl w:val="0"/>
            </w:pPr>
            <w:r>
              <w:rPr>
                <w:rFonts w:ascii="Arial" w:hAnsi="Arial"/>
              </w:rPr>
              <w:t>2.75</w:t>
            </w:r>
          </w:p>
        </w:tc>
        <w:tc>
          <w:tcPr>
            <w:tcW w:w="910" w:type="dxa"/>
            <w:tcBorders>
              <w:top w:val="nil"/>
              <w:left w:val="nil"/>
              <w:bottom w:val="nil"/>
              <w:right w:val="nil"/>
            </w:tcBorders>
            <w:shd w:val="clear" w:color="auto" w:fill="FFFFFF"/>
            <w:tcMar>
              <w:top w:w="80" w:type="dxa"/>
              <w:left w:w="80" w:type="dxa"/>
              <w:bottom w:w="80" w:type="dxa"/>
              <w:right w:w="80" w:type="dxa"/>
            </w:tcMar>
            <w:vAlign w:val="center"/>
          </w:tcPr>
          <w:p w14:paraId="6F7E6708" w14:textId="77777777" w:rsidR="002A78C7" w:rsidRDefault="00A8398C">
            <w:pPr>
              <w:pStyle w:val="BodyA"/>
              <w:suppressAutoHyphens/>
              <w:jc w:val="center"/>
              <w:outlineLvl w:val="0"/>
            </w:pPr>
            <w:r>
              <w:rPr>
                <w:rFonts w:ascii="Arial" w:hAnsi="Arial"/>
              </w:rPr>
              <w:t>0.900</w:t>
            </w:r>
          </w:p>
        </w:tc>
        <w:tc>
          <w:tcPr>
            <w:tcW w:w="1648" w:type="dxa"/>
            <w:tcBorders>
              <w:top w:val="nil"/>
              <w:left w:val="nil"/>
              <w:bottom w:val="nil"/>
              <w:right w:val="nil"/>
            </w:tcBorders>
            <w:shd w:val="clear" w:color="auto" w:fill="FFFFFF"/>
            <w:tcMar>
              <w:top w:w="80" w:type="dxa"/>
              <w:left w:w="80" w:type="dxa"/>
              <w:bottom w:w="80" w:type="dxa"/>
              <w:right w:w="80" w:type="dxa"/>
            </w:tcMar>
            <w:vAlign w:val="center"/>
          </w:tcPr>
          <w:p w14:paraId="5F43951E" w14:textId="77777777" w:rsidR="002A78C7" w:rsidRDefault="00A8398C">
            <w:pPr>
              <w:pStyle w:val="BodyA"/>
              <w:suppressAutoHyphens/>
              <w:jc w:val="center"/>
              <w:outlineLvl w:val="0"/>
            </w:pPr>
            <w:r>
              <w:rPr>
                <w:rFonts w:ascii="Arial" w:hAnsi="Arial"/>
              </w:rPr>
              <w:t>Sometimes</w:t>
            </w:r>
          </w:p>
        </w:tc>
        <w:tc>
          <w:tcPr>
            <w:tcW w:w="1962" w:type="dxa"/>
            <w:tcBorders>
              <w:top w:val="nil"/>
              <w:left w:val="nil"/>
              <w:bottom w:val="nil"/>
              <w:right w:val="nil"/>
            </w:tcBorders>
            <w:shd w:val="clear" w:color="auto" w:fill="FFFFFF"/>
            <w:tcMar>
              <w:top w:w="80" w:type="dxa"/>
              <w:left w:w="80" w:type="dxa"/>
              <w:bottom w:w="80" w:type="dxa"/>
              <w:right w:w="80" w:type="dxa"/>
            </w:tcMar>
            <w:vAlign w:val="center"/>
          </w:tcPr>
          <w:p w14:paraId="3EBC7970" w14:textId="77777777" w:rsidR="002A78C7" w:rsidRDefault="00A8398C">
            <w:pPr>
              <w:pStyle w:val="BodyA"/>
              <w:tabs>
                <w:tab w:val="left" w:pos="1440"/>
              </w:tabs>
              <w:suppressAutoHyphens/>
              <w:jc w:val="center"/>
              <w:outlineLvl w:val="0"/>
            </w:pPr>
            <w:r>
              <w:rPr>
                <w:rFonts w:ascii="Arial" w:hAnsi="Arial"/>
              </w:rPr>
              <w:t>More Likely</w:t>
            </w:r>
          </w:p>
        </w:tc>
      </w:tr>
      <w:tr w:rsidR="002A78C7" w14:paraId="0E7F3343" w14:textId="77777777">
        <w:trPr>
          <w:trHeight w:val="493"/>
        </w:trPr>
        <w:tc>
          <w:tcPr>
            <w:tcW w:w="3944" w:type="dxa"/>
            <w:tcBorders>
              <w:top w:val="nil"/>
              <w:left w:val="nil"/>
              <w:bottom w:val="single" w:sz="8" w:space="0" w:color="000000"/>
              <w:right w:val="nil"/>
            </w:tcBorders>
            <w:tcMar>
              <w:top w:w="80" w:type="dxa"/>
              <w:left w:w="80" w:type="dxa"/>
              <w:bottom w:w="80" w:type="dxa"/>
              <w:right w:w="80" w:type="dxa"/>
            </w:tcMar>
            <w:vAlign w:val="center"/>
          </w:tcPr>
          <w:p w14:paraId="099A03B6" w14:textId="77777777" w:rsidR="002A78C7" w:rsidRDefault="00A8398C">
            <w:pPr>
              <w:pStyle w:val="BodyA"/>
              <w:tabs>
                <w:tab w:val="left" w:pos="1440"/>
                <w:tab w:val="left" w:pos="2880"/>
              </w:tabs>
              <w:suppressAutoHyphens/>
              <w:outlineLvl w:val="0"/>
            </w:pPr>
            <w:r>
              <w:rPr>
                <w:rFonts w:ascii="Arial" w:hAnsi="Arial"/>
              </w:rPr>
              <w:t>25. I still eat snacks even when my stomach is full</w:t>
            </w:r>
          </w:p>
        </w:tc>
        <w:tc>
          <w:tcPr>
            <w:tcW w:w="894" w:type="dxa"/>
            <w:tcBorders>
              <w:top w:val="nil"/>
              <w:left w:val="nil"/>
              <w:bottom w:val="single" w:sz="8" w:space="0" w:color="000000"/>
              <w:right w:val="nil"/>
            </w:tcBorders>
            <w:tcMar>
              <w:top w:w="80" w:type="dxa"/>
              <w:left w:w="80" w:type="dxa"/>
              <w:bottom w:w="80" w:type="dxa"/>
              <w:right w:w="80" w:type="dxa"/>
            </w:tcMar>
            <w:vAlign w:val="center"/>
          </w:tcPr>
          <w:p w14:paraId="748D037A" w14:textId="77777777" w:rsidR="002A78C7" w:rsidRDefault="00A8398C">
            <w:pPr>
              <w:pStyle w:val="BodyA"/>
              <w:suppressAutoHyphens/>
              <w:jc w:val="center"/>
              <w:outlineLvl w:val="0"/>
            </w:pPr>
            <w:r>
              <w:rPr>
                <w:rFonts w:ascii="Arial" w:hAnsi="Arial"/>
              </w:rPr>
              <w:t>2.35</w:t>
            </w:r>
          </w:p>
        </w:tc>
        <w:tc>
          <w:tcPr>
            <w:tcW w:w="910" w:type="dxa"/>
            <w:tcBorders>
              <w:top w:val="nil"/>
              <w:left w:val="nil"/>
              <w:bottom w:val="single" w:sz="8" w:space="0" w:color="000000"/>
              <w:right w:val="nil"/>
            </w:tcBorders>
            <w:tcMar>
              <w:top w:w="80" w:type="dxa"/>
              <w:left w:w="80" w:type="dxa"/>
              <w:bottom w:w="80" w:type="dxa"/>
              <w:right w:w="80" w:type="dxa"/>
            </w:tcMar>
            <w:vAlign w:val="center"/>
          </w:tcPr>
          <w:p w14:paraId="60CB5F85" w14:textId="77777777" w:rsidR="002A78C7" w:rsidRDefault="00A8398C">
            <w:pPr>
              <w:pStyle w:val="BodyA"/>
              <w:suppressAutoHyphens/>
              <w:jc w:val="center"/>
              <w:outlineLvl w:val="0"/>
            </w:pPr>
            <w:r>
              <w:rPr>
                <w:rFonts w:ascii="Arial" w:hAnsi="Arial"/>
              </w:rPr>
              <w:t>0.829</w:t>
            </w:r>
          </w:p>
        </w:tc>
        <w:tc>
          <w:tcPr>
            <w:tcW w:w="1648" w:type="dxa"/>
            <w:tcBorders>
              <w:top w:val="nil"/>
              <w:left w:val="nil"/>
              <w:bottom w:val="single" w:sz="8" w:space="0" w:color="000000"/>
              <w:right w:val="nil"/>
            </w:tcBorders>
            <w:tcMar>
              <w:top w:w="80" w:type="dxa"/>
              <w:left w:w="80" w:type="dxa"/>
              <w:bottom w:w="80" w:type="dxa"/>
              <w:right w:w="80" w:type="dxa"/>
            </w:tcMar>
            <w:vAlign w:val="center"/>
          </w:tcPr>
          <w:p w14:paraId="751C696C" w14:textId="77777777" w:rsidR="002A78C7" w:rsidRDefault="00A8398C">
            <w:pPr>
              <w:pStyle w:val="BodyA"/>
              <w:suppressAutoHyphens/>
              <w:jc w:val="center"/>
              <w:outlineLvl w:val="0"/>
            </w:pPr>
            <w:r>
              <w:rPr>
                <w:rFonts w:ascii="Arial" w:hAnsi="Arial"/>
              </w:rPr>
              <w:t>Rarely</w:t>
            </w:r>
          </w:p>
        </w:tc>
        <w:tc>
          <w:tcPr>
            <w:tcW w:w="1962" w:type="dxa"/>
            <w:tcBorders>
              <w:top w:val="nil"/>
              <w:left w:val="nil"/>
              <w:bottom w:val="single" w:sz="8" w:space="0" w:color="000000"/>
              <w:right w:val="nil"/>
            </w:tcBorders>
            <w:tcMar>
              <w:top w:w="80" w:type="dxa"/>
              <w:left w:w="80" w:type="dxa"/>
              <w:bottom w:w="80" w:type="dxa"/>
              <w:right w:w="80" w:type="dxa"/>
            </w:tcMar>
            <w:vAlign w:val="center"/>
          </w:tcPr>
          <w:p w14:paraId="5E055AF4" w14:textId="77777777" w:rsidR="002A78C7" w:rsidRDefault="00A8398C">
            <w:pPr>
              <w:pStyle w:val="BodyA"/>
              <w:tabs>
                <w:tab w:val="left" w:pos="1440"/>
              </w:tabs>
              <w:suppressAutoHyphens/>
              <w:jc w:val="center"/>
              <w:outlineLvl w:val="0"/>
            </w:pPr>
            <w:r>
              <w:rPr>
                <w:rFonts w:ascii="Arial" w:hAnsi="Arial"/>
              </w:rPr>
              <w:t>Less Likely</w:t>
            </w:r>
          </w:p>
        </w:tc>
      </w:tr>
      <w:tr w:rsidR="002A78C7" w14:paraId="55EBEF36" w14:textId="77777777">
        <w:trPr>
          <w:trHeight w:val="360"/>
        </w:trPr>
        <w:tc>
          <w:tcPr>
            <w:tcW w:w="394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40DE450A" w14:textId="77777777" w:rsidR="002A78C7" w:rsidRDefault="00A8398C">
            <w:pPr>
              <w:pStyle w:val="BodyA"/>
              <w:tabs>
                <w:tab w:val="left" w:pos="1440"/>
                <w:tab w:val="left" w:pos="2880"/>
              </w:tabs>
              <w:suppressAutoHyphens/>
              <w:outlineLvl w:val="0"/>
            </w:pPr>
            <w:r>
              <w:rPr>
                <w:rFonts w:ascii="Arial" w:hAnsi="Arial"/>
                <w:b/>
                <w:bCs/>
              </w:rPr>
              <w:lastRenderedPageBreak/>
              <w:t>Overall</w:t>
            </w:r>
          </w:p>
        </w:tc>
        <w:tc>
          <w:tcPr>
            <w:tcW w:w="89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2A0B7736" w14:textId="77777777" w:rsidR="002A78C7" w:rsidRDefault="00A8398C">
            <w:pPr>
              <w:pStyle w:val="BodyA"/>
              <w:suppressAutoHyphens/>
              <w:jc w:val="center"/>
              <w:outlineLvl w:val="0"/>
            </w:pPr>
            <w:r>
              <w:rPr>
                <w:rFonts w:ascii="Arial" w:hAnsi="Arial"/>
                <w:b/>
                <w:bCs/>
              </w:rPr>
              <w:t>2.70</w:t>
            </w:r>
          </w:p>
        </w:tc>
        <w:tc>
          <w:tcPr>
            <w:tcW w:w="910"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14E91FA5" w14:textId="77777777" w:rsidR="002A78C7" w:rsidRDefault="002A78C7"/>
        </w:tc>
        <w:tc>
          <w:tcPr>
            <w:tcW w:w="1648"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4E6FCC4A" w14:textId="77777777" w:rsidR="002A78C7" w:rsidRDefault="00A8398C">
            <w:pPr>
              <w:pStyle w:val="BodyA"/>
              <w:suppressAutoHyphens/>
              <w:jc w:val="center"/>
              <w:outlineLvl w:val="0"/>
            </w:pPr>
            <w:r>
              <w:rPr>
                <w:rFonts w:ascii="Arial" w:hAnsi="Arial"/>
                <w:b/>
                <w:bCs/>
              </w:rPr>
              <w:t>Sometimes</w:t>
            </w:r>
          </w:p>
        </w:tc>
        <w:tc>
          <w:tcPr>
            <w:tcW w:w="196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1FD1A6F" w14:textId="77777777" w:rsidR="002A78C7" w:rsidRDefault="00A8398C">
            <w:pPr>
              <w:pStyle w:val="BodyA"/>
              <w:tabs>
                <w:tab w:val="left" w:pos="1440"/>
              </w:tabs>
              <w:suppressAutoHyphens/>
              <w:jc w:val="center"/>
              <w:outlineLvl w:val="0"/>
            </w:pPr>
            <w:r>
              <w:rPr>
                <w:rFonts w:ascii="Arial" w:hAnsi="Arial"/>
                <w:b/>
                <w:bCs/>
              </w:rPr>
              <w:t>More Likely</w:t>
            </w:r>
          </w:p>
        </w:tc>
      </w:tr>
    </w:tbl>
    <w:p w14:paraId="5744D11E"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06175853" w14:textId="77777777" w:rsidR="002A78C7" w:rsidRDefault="002A78C7">
      <w:pPr>
        <w:pStyle w:val="Default"/>
        <w:widowControl w:val="0"/>
        <w:spacing w:before="0" w:line="240" w:lineRule="auto"/>
        <w:ind w:left="216" w:hanging="216"/>
        <w:rPr>
          <w:rFonts w:ascii="Arial" w:eastAsia="Arial" w:hAnsi="Arial" w:cs="Arial"/>
          <w:b/>
          <w:bCs/>
          <w:color w:val="202122"/>
          <w:sz w:val="22"/>
          <w:szCs w:val="22"/>
          <w:u w:color="202122"/>
          <w:shd w:val="clear" w:color="auto" w:fill="FFFFFF"/>
        </w:rPr>
      </w:pPr>
    </w:p>
    <w:p w14:paraId="48A41542" w14:textId="77777777" w:rsidR="002A78C7" w:rsidRDefault="002A78C7">
      <w:pPr>
        <w:pStyle w:val="Default"/>
        <w:widowControl w:val="0"/>
        <w:spacing w:before="0" w:line="360" w:lineRule="auto"/>
        <w:ind w:left="108" w:hanging="108"/>
        <w:jc w:val="both"/>
        <w:rPr>
          <w:rFonts w:ascii="Arial" w:eastAsia="Arial" w:hAnsi="Arial" w:cs="Arial"/>
          <w:b/>
          <w:bCs/>
          <w:color w:val="202122"/>
          <w:sz w:val="22"/>
          <w:szCs w:val="22"/>
          <w:u w:color="202122"/>
          <w:shd w:val="clear" w:color="auto" w:fill="FFFFFF"/>
        </w:rPr>
      </w:pPr>
    </w:p>
    <w:p w14:paraId="59D06C27"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2BD1F294"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Barriers to healthy eating habits</w:t>
      </w:r>
    </w:p>
    <w:p w14:paraId="3053EC83"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1EA521C7"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The table below shows the respondents' barriers to healthy eating. The highest mean is on the statement “</w:t>
      </w:r>
      <w:r>
        <w:rPr>
          <w:rFonts w:ascii="Arial" w:hAnsi="Arial"/>
          <w:i/>
          <w:iCs/>
          <w:color w:val="202122"/>
          <w:sz w:val="20"/>
          <w:szCs w:val="20"/>
          <w:u w:color="202122"/>
          <w:shd w:val="clear" w:color="auto" w:fill="FFFFFF"/>
        </w:rPr>
        <w:t>Cost of healthy food</w:t>
      </w:r>
      <w:r>
        <w:rPr>
          <w:rFonts w:ascii="Arial" w:hAnsi="Arial"/>
          <w:color w:val="202122"/>
          <w:sz w:val="20"/>
          <w:szCs w:val="20"/>
          <w:u w:color="202122"/>
          <w:shd w:val="clear" w:color="auto" w:fill="FFFFFF"/>
        </w:rPr>
        <w:t xml:space="preserve">” with a mean of </w:t>
      </w:r>
      <w:r>
        <w:rPr>
          <w:rFonts w:ascii="Arial" w:hAnsi="Arial"/>
          <w:b/>
          <w:bCs/>
          <w:color w:val="202122"/>
          <w:sz w:val="20"/>
          <w:szCs w:val="20"/>
          <w:u w:color="202122"/>
          <w:shd w:val="clear" w:color="auto" w:fill="FFFFFF"/>
        </w:rPr>
        <w:t>3.27</w:t>
      </w:r>
      <w:r>
        <w:rPr>
          <w:rFonts w:ascii="Arial" w:hAnsi="Arial"/>
          <w:color w:val="202122"/>
          <w:sz w:val="20"/>
          <w:szCs w:val="20"/>
          <w:u w:color="202122"/>
          <w:shd w:val="clear" w:color="auto" w:fill="FFFFFF"/>
        </w:rPr>
        <w:t>, an adjectival rating of “</w:t>
      </w:r>
      <w:r>
        <w:rPr>
          <w:rFonts w:ascii="Arial" w:hAnsi="Arial"/>
          <w:b/>
          <w:bCs/>
          <w:color w:val="202122"/>
          <w:sz w:val="20"/>
          <w:szCs w:val="20"/>
          <w:u w:color="202122"/>
          <w:shd w:val="clear" w:color="auto" w:fill="FFFFFF"/>
        </w:rPr>
        <w:t>strongly agree</w:t>
      </w:r>
      <w:r>
        <w:rPr>
          <w:rFonts w:ascii="Arial" w:hAnsi="Arial"/>
          <w:color w:val="202122"/>
          <w:sz w:val="20"/>
          <w:szCs w:val="20"/>
          <w:u w:color="202122"/>
          <w:shd w:val="clear" w:color="auto" w:fill="FFFFFF"/>
        </w:rPr>
        <w:t>”, and interpreted as “</w:t>
      </w:r>
      <w:r>
        <w:rPr>
          <w:rFonts w:ascii="Arial" w:hAnsi="Arial"/>
          <w:b/>
          <w:bCs/>
          <w:color w:val="202122"/>
          <w:sz w:val="20"/>
          <w:szCs w:val="20"/>
          <w:u w:color="202122"/>
          <w:shd w:val="clear" w:color="auto" w:fill="FFFFFF"/>
        </w:rPr>
        <w:t>high barrier</w:t>
      </w:r>
      <w:r>
        <w:rPr>
          <w:rFonts w:ascii="Arial" w:hAnsi="Arial"/>
          <w:color w:val="202122"/>
          <w:sz w:val="20"/>
          <w:szCs w:val="20"/>
          <w:u w:color="202122"/>
          <w:shd w:val="clear" w:color="auto" w:fill="FFFFFF"/>
        </w:rPr>
        <w:t>”. Eating healthier, or at least a more balanced diet, is not always as easy as it sounds, with food prices leading to large disparities between rich and poor communities in many countries (</w:t>
      </w:r>
      <w:proofErr w:type="spellStart"/>
      <w:r>
        <w:rPr>
          <w:rFonts w:ascii="Arial" w:hAnsi="Arial"/>
          <w:color w:val="202122"/>
          <w:sz w:val="20"/>
          <w:szCs w:val="20"/>
          <w:u w:color="202122"/>
          <w:shd w:val="clear" w:color="auto" w:fill="FFFFFF"/>
        </w:rPr>
        <w:t>Karsit</w:t>
      </w:r>
      <w:proofErr w:type="spellEnd"/>
      <w:r>
        <w:rPr>
          <w:rFonts w:ascii="Arial" w:hAnsi="Arial"/>
          <w:color w:val="202122"/>
          <w:sz w:val="20"/>
          <w:szCs w:val="20"/>
          <w:u w:color="202122"/>
          <w:shd w:val="clear" w:color="auto" w:fill="FFFFFF"/>
        </w:rPr>
        <w:t xml:space="preserve">, 2023). Healthy options cost more, and healthy food is usually twice as expensive as less healthy food (The Food Foundation, 2023). In addition, income was the biggest factor influencing food choice and eating behavior (Puddephatt, 2020). </w:t>
      </w:r>
    </w:p>
    <w:p w14:paraId="400D8E02"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sz w:val="20"/>
          <w:szCs w:val="20"/>
          <w:u w:color="202122"/>
          <w:shd w:val="clear" w:color="auto" w:fill="FFFFFF"/>
        </w:rPr>
        <w:tab/>
        <w:t xml:space="preserve">Other barriers include </w:t>
      </w:r>
      <w:r>
        <w:rPr>
          <w:rFonts w:ascii="Arial" w:hAnsi="Arial"/>
          <w:color w:val="202122"/>
          <w:sz w:val="20"/>
          <w:szCs w:val="20"/>
          <w:u w:color="202122"/>
          <w:shd w:val="clear" w:color="auto" w:fill="FFFFFF"/>
        </w:rPr>
        <w:t>“</w:t>
      </w:r>
      <w:r>
        <w:rPr>
          <w:rFonts w:ascii="Arial" w:hAnsi="Arial"/>
          <w:i/>
          <w:iCs/>
          <w:color w:val="202122"/>
          <w:sz w:val="20"/>
          <w:szCs w:val="20"/>
          <w:u w:color="202122"/>
          <w:shd w:val="clear" w:color="auto" w:fill="FFFFFF"/>
        </w:rPr>
        <w:t>taste of healthy food</w:t>
      </w:r>
      <w:r>
        <w:rPr>
          <w:rFonts w:ascii="Arial" w:hAnsi="Arial"/>
          <w:color w:val="202122"/>
          <w:sz w:val="20"/>
          <w:szCs w:val="20"/>
          <w:u w:color="202122"/>
          <w:shd w:val="clear" w:color="auto" w:fill="FFFFFF"/>
        </w:rPr>
        <w:t>” (</w:t>
      </w:r>
      <w:r>
        <w:rPr>
          <w:rFonts w:ascii="Arial" w:hAnsi="Arial"/>
          <w:b/>
          <w:bCs/>
          <w:color w:val="202122"/>
          <w:sz w:val="20"/>
          <w:szCs w:val="20"/>
          <w:u w:color="202122"/>
          <w:shd w:val="clear" w:color="auto" w:fill="FFFFFF"/>
        </w:rPr>
        <w:t>M=3.14</w:t>
      </w:r>
      <w:r>
        <w:rPr>
          <w:rFonts w:ascii="Arial" w:hAnsi="Arial"/>
          <w:color w:val="202122"/>
          <w:sz w:val="20"/>
          <w:szCs w:val="20"/>
          <w:u w:color="202122"/>
          <w:shd w:val="clear" w:color="auto" w:fill="FFFFFF"/>
        </w:rPr>
        <w:t>), “</w:t>
      </w:r>
      <w:r>
        <w:rPr>
          <w:rFonts w:ascii="Arial" w:hAnsi="Arial"/>
          <w:i/>
          <w:iCs/>
          <w:color w:val="202122"/>
          <w:sz w:val="20"/>
          <w:szCs w:val="20"/>
          <w:u w:color="202122"/>
          <w:shd w:val="clear" w:color="auto" w:fill="FFFFFF"/>
        </w:rPr>
        <w:t>adjusting habits to a healthier diet</w:t>
      </w:r>
      <w:r>
        <w:rPr>
          <w:rFonts w:ascii="Arial" w:hAnsi="Arial"/>
          <w:color w:val="202122"/>
          <w:sz w:val="20"/>
          <w:szCs w:val="20"/>
          <w:u w:color="202122"/>
          <w:shd w:val="clear" w:color="auto" w:fill="FFFFFF"/>
        </w:rPr>
        <w:t>” (</w:t>
      </w:r>
      <w:r>
        <w:rPr>
          <w:rFonts w:ascii="Arial" w:hAnsi="Arial"/>
          <w:b/>
          <w:bCs/>
          <w:color w:val="202122"/>
          <w:sz w:val="20"/>
          <w:szCs w:val="20"/>
          <w:u w:color="202122"/>
          <w:shd w:val="clear" w:color="auto" w:fill="FFFFFF"/>
        </w:rPr>
        <w:t>M=3.09</w:t>
      </w:r>
      <w:r>
        <w:rPr>
          <w:rFonts w:ascii="Arial" w:hAnsi="Arial"/>
          <w:color w:val="202122"/>
          <w:sz w:val="20"/>
          <w:szCs w:val="20"/>
          <w:u w:color="202122"/>
          <w:shd w:val="clear" w:color="auto" w:fill="FFFFFF"/>
        </w:rPr>
        <w:t>), “</w:t>
      </w:r>
      <w:r>
        <w:rPr>
          <w:rFonts w:ascii="Arial" w:hAnsi="Arial"/>
          <w:i/>
          <w:iCs/>
          <w:color w:val="202122"/>
          <w:sz w:val="20"/>
          <w:szCs w:val="20"/>
          <w:u w:color="202122"/>
          <w:shd w:val="clear" w:color="auto" w:fill="FFFFFF"/>
        </w:rPr>
        <w:t>difficulties avoiding unhealthy food at gatherings</w:t>
      </w:r>
      <w:r>
        <w:rPr>
          <w:rFonts w:ascii="Arial" w:hAnsi="Arial"/>
          <w:color w:val="202122"/>
          <w:sz w:val="20"/>
          <w:szCs w:val="20"/>
          <w:u w:color="202122"/>
          <w:shd w:val="clear" w:color="auto" w:fill="FFFFFF"/>
        </w:rPr>
        <w:t xml:space="preserve">” </w:t>
      </w:r>
      <w:r>
        <w:rPr>
          <w:rFonts w:ascii="Arial" w:hAnsi="Arial"/>
          <w:b/>
          <w:bCs/>
          <w:color w:val="202122"/>
          <w:sz w:val="20"/>
          <w:szCs w:val="20"/>
          <w:u w:color="202122"/>
          <w:shd w:val="clear" w:color="auto" w:fill="FFFFFF"/>
        </w:rPr>
        <w:t>(M=3.06</w:t>
      </w:r>
      <w:r>
        <w:rPr>
          <w:rFonts w:ascii="Arial" w:hAnsi="Arial"/>
          <w:color w:val="202122"/>
          <w:sz w:val="20"/>
          <w:szCs w:val="20"/>
          <w:u w:color="202122"/>
          <w:shd w:val="clear" w:color="auto" w:fill="FFFFFF"/>
        </w:rPr>
        <w:t>), and “</w:t>
      </w:r>
      <w:r>
        <w:rPr>
          <w:rFonts w:ascii="Arial" w:hAnsi="Arial"/>
          <w:i/>
          <w:iCs/>
          <w:color w:val="202122"/>
          <w:sz w:val="20"/>
          <w:szCs w:val="20"/>
          <w:u w:color="202122"/>
          <w:shd w:val="clear" w:color="auto" w:fill="FFFFFF"/>
        </w:rPr>
        <w:t>lack of time/competing priorities</w:t>
      </w:r>
      <w:r>
        <w:rPr>
          <w:rFonts w:ascii="Arial" w:hAnsi="Arial"/>
          <w:color w:val="202122"/>
          <w:sz w:val="20"/>
          <w:szCs w:val="20"/>
          <w:u w:color="202122"/>
          <w:shd w:val="clear" w:color="auto" w:fill="FFFFFF"/>
        </w:rPr>
        <w:t>” (</w:t>
      </w:r>
      <w:r>
        <w:rPr>
          <w:rFonts w:ascii="Arial" w:hAnsi="Arial"/>
          <w:b/>
          <w:bCs/>
          <w:color w:val="202122"/>
          <w:sz w:val="20"/>
          <w:szCs w:val="20"/>
          <w:u w:color="202122"/>
          <w:shd w:val="clear" w:color="auto" w:fill="FFFFFF"/>
        </w:rPr>
        <w:t>M=2.96</w:t>
      </w:r>
      <w:r>
        <w:rPr>
          <w:rFonts w:ascii="Arial" w:hAnsi="Arial"/>
          <w:color w:val="202122"/>
          <w:sz w:val="20"/>
          <w:szCs w:val="20"/>
          <w:u w:color="202122"/>
          <w:shd w:val="clear" w:color="auto" w:fill="FFFFFF"/>
        </w:rPr>
        <w:t>). The lowest mean score is on the statement “</w:t>
      </w:r>
      <w:r>
        <w:rPr>
          <w:rFonts w:ascii="Arial" w:hAnsi="Arial"/>
          <w:i/>
          <w:iCs/>
          <w:color w:val="202122"/>
          <w:sz w:val="20"/>
          <w:szCs w:val="20"/>
          <w:u w:color="202122"/>
          <w:shd w:val="clear" w:color="auto" w:fill="FFFFFF"/>
        </w:rPr>
        <w:t>lack of support from family/friends</w:t>
      </w:r>
      <w:r>
        <w:rPr>
          <w:rFonts w:ascii="Arial" w:hAnsi="Arial"/>
          <w:color w:val="202122"/>
          <w:sz w:val="20"/>
          <w:szCs w:val="20"/>
          <w:u w:color="202122"/>
          <w:shd w:val="clear" w:color="auto" w:fill="FFFFFF"/>
        </w:rPr>
        <w:t xml:space="preserve">” with a mean score of </w:t>
      </w:r>
      <w:r>
        <w:rPr>
          <w:rFonts w:ascii="Arial" w:hAnsi="Arial"/>
          <w:b/>
          <w:bCs/>
          <w:color w:val="202122"/>
          <w:sz w:val="20"/>
          <w:szCs w:val="20"/>
          <w:u w:color="202122"/>
          <w:shd w:val="clear" w:color="auto" w:fill="FFFFFF"/>
        </w:rPr>
        <w:t>2.48</w:t>
      </w:r>
      <w:r>
        <w:rPr>
          <w:rFonts w:ascii="Arial" w:hAnsi="Arial"/>
          <w:color w:val="202122"/>
          <w:sz w:val="20"/>
          <w:szCs w:val="20"/>
          <w:u w:color="202122"/>
          <w:shd w:val="clear" w:color="auto" w:fill="FFFFFF"/>
        </w:rPr>
        <w:t>, adjectival rating of “</w:t>
      </w:r>
      <w:r>
        <w:rPr>
          <w:rFonts w:ascii="Arial" w:hAnsi="Arial"/>
          <w:b/>
          <w:bCs/>
          <w:color w:val="202122"/>
          <w:sz w:val="20"/>
          <w:szCs w:val="20"/>
          <w:u w:color="202122"/>
          <w:shd w:val="clear" w:color="auto" w:fill="FFFFFF"/>
        </w:rPr>
        <w:t>disagree</w:t>
      </w:r>
      <w:r>
        <w:rPr>
          <w:rFonts w:ascii="Arial" w:hAnsi="Arial"/>
          <w:color w:val="202122"/>
          <w:sz w:val="20"/>
          <w:szCs w:val="20"/>
          <w:u w:color="202122"/>
          <w:shd w:val="clear" w:color="auto" w:fill="FFFFFF"/>
        </w:rPr>
        <w:t>” and interpreted as “</w:t>
      </w:r>
      <w:r>
        <w:rPr>
          <w:rFonts w:ascii="Arial" w:hAnsi="Arial"/>
          <w:b/>
          <w:bCs/>
          <w:color w:val="202122"/>
          <w:sz w:val="20"/>
          <w:szCs w:val="20"/>
          <w:u w:color="202122"/>
          <w:shd w:val="clear" w:color="auto" w:fill="FFFFFF"/>
        </w:rPr>
        <w:t>low barrier</w:t>
      </w:r>
      <w:r>
        <w:rPr>
          <w:rFonts w:ascii="Arial" w:hAnsi="Arial"/>
          <w:color w:val="202122"/>
          <w:sz w:val="20"/>
          <w:szCs w:val="20"/>
          <w:u w:color="202122"/>
          <w:shd w:val="clear" w:color="auto" w:fill="FFFFFF"/>
        </w:rPr>
        <w:t xml:space="preserve">”. </w:t>
      </w:r>
    </w:p>
    <w:p w14:paraId="630DBDD6" w14:textId="77777777" w:rsidR="002A78C7" w:rsidRDefault="002A78C7">
      <w:pPr>
        <w:pStyle w:val="Default"/>
        <w:spacing w:before="0" w:line="360" w:lineRule="auto"/>
        <w:jc w:val="both"/>
        <w:rPr>
          <w:rFonts w:ascii="Arial" w:eastAsia="Arial" w:hAnsi="Arial" w:cs="Arial"/>
          <w:color w:val="202122"/>
          <w:sz w:val="22"/>
          <w:szCs w:val="22"/>
          <w:u w:color="202122"/>
          <w:shd w:val="clear" w:color="auto" w:fill="FFFFFF"/>
        </w:rPr>
      </w:pPr>
    </w:p>
    <w:p w14:paraId="2138B627" w14:textId="77777777" w:rsidR="002A78C7" w:rsidRDefault="00A8398C">
      <w:pPr>
        <w:pStyle w:val="Default"/>
        <w:spacing w:before="0" w:line="360" w:lineRule="auto"/>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Table 8. Barriers to healthy eating habits</w:t>
      </w:r>
    </w:p>
    <w:tbl>
      <w:tblPr>
        <w:tblW w:w="93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26"/>
        <w:gridCol w:w="914"/>
        <w:gridCol w:w="1065"/>
        <w:gridCol w:w="1552"/>
        <w:gridCol w:w="1803"/>
      </w:tblGrid>
      <w:tr w:rsidR="002A78C7" w14:paraId="34CBE025" w14:textId="77777777">
        <w:trPr>
          <w:trHeight w:val="838"/>
        </w:trPr>
        <w:tc>
          <w:tcPr>
            <w:tcW w:w="402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7B0AFDE" w14:textId="77777777" w:rsidR="002A78C7" w:rsidRDefault="00A8398C">
            <w:pPr>
              <w:pStyle w:val="BodyA"/>
              <w:tabs>
                <w:tab w:val="left" w:pos="1440"/>
                <w:tab w:val="left" w:pos="2880"/>
              </w:tabs>
              <w:suppressAutoHyphens/>
              <w:jc w:val="center"/>
              <w:outlineLvl w:val="0"/>
            </w:pPr>
            <w:r>
              <w:rPr>
                <w:rFonts w:ascii="Arial" w:hAnsi="Arial"/>
                <w:b/>
                <w:bCs/>
              </w:rPr>
              <w:t>Statement</w:t>
            </w:r>
          </w:p>
        </w:tc>
        <w:tc>
          <w:tcPr>
            <w:tcW w:w="91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05785E0" w14:textId="77777777" w:rsidR="002A78C7" w:rsidRDefault="00A8398C">
            <w:pPr>
              <w:pStyle w:val="BodyA"/>
              <w:suppressAutoHyphens/>
              <w:jc w:val="center"/>
              <w:outlineLvl w:val="0"/>
            </w:pPr>
            <w:r>
              <w:rPr>
                <w:rFonts w:ascii="Arial" w:hAnsi="Arial"/>
                <w:b/>
                <w:bCs/>
              </w:rPr>
              <w:t>Mean</w:t>
            </w:r>
          </w:p>
        </w:tc>
        <w:tc>
          <w:tcPr>
            <w:tcW w:w="106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8B7E559" w14:textId="77777777" w:rsidR="002A78C7" w:rsidRDefault="00A8398C">
            <w:pPr>
              <w:pStyle w:val="BodyA"/>
              <w:suppressAutoHyphens/>
              <w:jc w:val="center"/>
              <w:outlineLvl w:val="0"/>
            </w:pPr>
            <w:r>
              <w:rPr>
                <w:rFonts w:ascii="Arial" w:hAnsi="Arial"/>
                <w:b/>
                <w:bCs/>
              </w:rPr>
              <w:t>SD</w:t>
            </w:r>
          </w:p>
        </w:tc>
        <w:tc>
          <w:tcPr>
            <w:tcW w:w="155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1E674A6" w14:textId="77777777" w:rsidR="002A78C7" w:rsidRDefault="00A8398C">
            <w:pPr>
              <w:pStyle w:val="BodyA"/>
              <w:suppressAutoHyphens/>
              <w:jc w:val="center"/>
              <w:outlineLvl w:val="0"/>
            </w:pPr>
            <w:r>
              <w:rPr>
                <w:rFonts w:ascii="Arial" w:hAnsi="Arial"/>
                <w:b/>
                <w:bCs/>
              </w:rPr>
              <w:t>Adjectival Rating</w:t>
            </w:r>
          </w:p>
        </w:tc>
        <w:tc>
          <w:tcPr>
            <w:tcW w:w="180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1160508" w14:textId="77777777" w:rsidR="002A78C7" w:rsidRDefault="00A8398C">
            <w:pPr>
              <w:pStyle w:val="BodyA"/>
              <w:tabs>
                <w:tab w:val="left" w:pos="1440"/>
              </w:tabs>
              <w:suppressAutoHyphens/>
              <w:jc w:val="center"/>
              <w:outlineLvl w:val="0"/>
            </w:pPr>
            <w:r>
              <w:rPr>
                <w:rFonts w:ascii="Arial" w:hAnsi="Arial"/>
                <w:b/>
                <w:bCs/>
              </w:rPr>
              <w:t>Interpretation</w:t>
            </w:r>
          </w:p>
        </w:tc>
      </w:tr>
      <w:tr w:rsidR="002A78C7" w14:paraId="42B9E4D7" w14:textId="77777777">
        <w:trPr>
          <w:trHeight w:val="533"/>
        </w:trPr>
        <w:tc>
          <w:tcPr>
            <w:tcW w:w="402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C62B5EC" w14:textId="77777777" w:rsidR="002A78C7" w:rsidRDefault="00A8398C">
            <w:pPr>
              <w:pStyle w:val="BodyA"/>
              <w:tabs>
                <w:tab w:val="left" w:pos="1440"/>
                <w:tab w:val="left" w:pos="2880"/>
              </w:tabs>
              <w:suppressAutoHyphens/>
              <w:outlineLvl w:val="0"/>
            </w:pPr>
            <w:r>
              <w:rPr>
                <w:rFonts w:ascii="Arial" w:hAnsi="Arial"/>
              </w:rPr>
              <w:t>1. Cost of healthy food</w:t>
            </w:r>
          </w:p>
        </w:tc>
        <w:tc>
          <w:tcPr>
            <w:tcW w:w="91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1E9E757" w14:textId="77777777" w:rsidR="002A78C7" w:rsidRDefault="00A8398C">
            <w:pPr>
              <w:pStyle w:val="BodyA"/>
              <w:suppressAutoHyphens/>
              <w:jc w:val="center"/>
              <w:outlineLvl w:val="0"/>
            </w:pPr>
            <w:r>
              <w:rPr>
                <w:rFonts w:ascii="Arial" w:hAnsi="Arial"/>
              </w:rPr>
              <w:t>3.27</w:t>
            </w:r>
          </w:p>
        </w:tc>
        <w:tc>
          <w:tcPr>
            <w:tcW w:w="106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55CCED2" w14:textId="77777777" w:rsidR="002A78C7" w:rsidRDefault="00A8398C">
            <w:pPr>
              <w:pStyle w:val="BodyA"/>
              <w:suppressAutoHyphens/>
              <w:jc w:val="center"/>
              <w:outlineLvl w:val="0"/>
            </w:pPr>
            <w:r>
              <w:rPr>
                <w:rFonts w:ascii="Arial" w:hAnsi="Arial"/>
              </w:rPr>
              <w:t>0.609</w:t>
            </w:r>
          </w:p>
        </w:tc>
        <w:tc>
          <w:tcPr>
            <w:tcW w:w="155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4771C71" w14:textId="77777777" w:rsidR="002A78C7" w:rsidRDefault="00A8398C">
            <w:pPr>
              <w:pStyle w:val="BodyA"/>
              <w:suppressAutoHyphens/>
              <w:jc w:val="center"/>
              <w:outlineLvl w:val="0"/>
            </w:pPr>
            <w:r>
              <w:rPr>
                <w:rFonts w:ascii="Arial" w:hAnsi="Arial"/>
              </w:rPr>
              <w:t>Strongly Agree</w:t>
            </w:r>
          </w:p>
        </w:tc>
        <w:tc>
          <w:tcPr>
            <w:tcW w:w="180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88ADFD6" w14:textId="77777777" w:rsidR="002A78C7" w:rsidRDefault="00A8398C">
            <w:pPr>
              <w:pStyle w:val="BodyA"/>
              <w:tabs>
                <w:tab w:val="left" w:pos="1440"/>
              </w:tabs>
              <w:suppressAutoHyphens/>
              <w:jc w:val="center"/>
              <w:outlineLvl w:val="0"/>
            </w:pPr>
            <w:r>
              <w:rPr>
                <w:rFonts w:ascii="Arial" w:hAnsi="Arial"/>
              </w:rPr>
              <w:t>High Barrier</w:t>
            </w:r>
          </w:p>
        </w:tc>
      </w:tr>
      <w:tr w:rsidR="002A78C7" w14:paraId="740020EB"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708CEC9C" w14:textId="77777777" w:rsidR="002A78C7" w:rsidRDefault="00A8398C">
            <w:pPr>
              <w:pStyle w:val="BodyA"/>
              <w:tabs>
                <w:tab w:val="left" w:pos="1440"/>
                <w:tab w:val="left" w:pos="2880"/>
              </w:tabs>
              <w:suppressAutoHyphens/>
              <w:outlineLvl w:val="0"/>
            </w:pPr>
            <w:r>
              <w:rPr>
                <w:rFonts w:ascii="Arial" w:hAnsi="Arial"/>
              </w:rPr>
              <w:t>2. Lack of motivation to enact changes</w:t>
            </w:r>
          </w:p>
        </w:tc>
        <w:tc>
          <w:tcPr>
            <w:tcW w:w="914" w:type="dxa"/>
            <w:tcBorders>
              <w:top w:val="nil"/>
              <w:left w:val="nil"/>
              <w:bottom w:val="nil"/>
              <w:right w:val="nil"/>
            </w:tcBorders>
            <w:tcMar>
              <w:top w:w="80" w:type="dxa"/>
              <w:left w:w="80" w:type="dxa"/>
              <w:bottom w:w="80" w:type="dxa"/>
              <w:right w:w="80" w:type="dxa"/>
            </w:tcMar>
            <w:vAlign w:val="center"/>
          </w:tcPr>
          <w:p w14:paraId="695E1B13" w14:textId="77777777" w:rsidR="002A78C7" w:rsidRDefault="00A8398C">
            <w:pPr>
              <w:pStyle w:val="BodyA"/>
              <w:suppressAutoHyphens/>
              <w:jc w:val="center"/>
              <w:outlineLvl w:val="0"/>
            </w:pPr>
            <w:r>
              <w:rPr>
                <w:rFonts w:ascii="Arial" w:hAnsi="Arial"/>
              </w:rPr>
              <w:t>2.85</w:t>
            </w:r>
          </w:p>
        </w:tc>
        <w:tc>
          <w:tcPr>
            <w:tcW w:w="1065" w:type="dxa"/>
            <w:tcBorders>
              <w:top w:val="nil"/>
              <w:left w:val="nil"/>
              <w:bottom w:val="nil"/>
              <w:right w:val="nil"/>
            </w:tcBorders>
            <w:tcMar>
              <w:top w:w="80" w:type="dxa"/>
              <w:left w:w="80" w:type="dxa"/>
              <w:bottom w:w="80" w:type="dxa"/>
              <w:right w:w="80" w:type="dxa"/>
            </w:tcMar>
            <w:vAlign w:val="center"/>
          </w:tcPr>
          <w:p w14:paraId="5A419239" w14:textId="77777777" w:rsidR="002A78C7" w:rsidRDefault="00A8398C">
            <w:pPr>
              <w:pStyle w:val="BodyA"/>
              <w:suppressAutoHyphens/>
              <w:jc w:val="center"/>
              <w:outlineLvl w:val="0"/>
            </w:pPr>
            <w:r>
              <w:rPr>
                <w:rFonts w:ascii="Arial" w:hAnsi="Arial"/>
              </w:rPr>
              <w:t>0.597</w:t>
            </w:r>
          </w:p>
        </w:tc>
        <w:tc>
          <w:tcPr>
            <w:tcW w:w="1552" w:type="dxa"/>
            <w:tcBorders>
              <w:top w:val="nil"/>
              <w:left w:val="nil"/>
              <w:bottom w:val="nil"/>
              <w:right w:val="nil"/>
            </w:tcBorders>
            <w:tcMar>
              <w:top w:w="80" w:type="dxa"/>
              <w:left w:w="80" w:type="dxa"/>
              <w:bottom w:w="80" w:type="dxa"/>
              <w:right w:w="80" w:type="dxa"/>
            </w:tcMar>
            <w:vAlign w:val="center"/>
          </w:tcPr>
          <w:p w14:paraId="20938B3F"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5751B100"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2C520E69"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3FBC1FF" w14:textId="77777777" w:rsidR="002A78C7" w:rsidRDefault="00A8398C">
            <w:pPr>
              <w:pStyle w:val="BodyA"/>
              <w:tabs>
                <w:tab w:val="left" w:pos="1440"/>
                <w:tab w:val="left" w:pos="2880"/>
              </w:tabs>
              <w:suppressAutoHyphens/>
              <w:outlineLvl w:val="0"/>
            </w:pPr>
            <w:r>
              <w:rPr>
                <w:rFonts w:ascii="Arial" w:hAnsi="Arial"/>
              </w:rPr>
              <w:t>3. Lack of time and competing priorities (work, family, hobbies)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2C4E1966" w14:textId="77777777" w:rsidR="002A78C7" w:rsidRDefault="00A8398C">
            <w:pPr>
              <w:pStyle w:val="BodyA"/>
              <w:suppressAutoHyphens/>
              <w:jc w:val="center"/>
              <w:outlineLvl w:val="0"/>
            </w:pPr>
            <w:r>
              <w:rPr>
                <w:rFonts w:ascii="Arial" w:hAnsi="Arial"/>
              </w:rPr>
              <w:t>2.96</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4B3115A7" w14:textId="77777777" w:rsidR="002A78C7" w:rsidRDefault="00A8398C">
            <w:pPr>
              <w:pStyle w:val="BodyA"/>
              <w:suppressAutoHyphens/>
              <w:jc w:val="center"/>
              <w:outlineLvl w:val="0"/>
            </w:pPr>
            <w:r>
              <w:rPr>
                <w:rFonts w:ascii="Arial" w:hAnsi="Arial"/>
              </w:rPr>
              <w:t>0.696</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351878F7"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06E578A5"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6E000A86"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62FF9C06" w14:textId="77777777" w:rsidR="002A78C7" w:rsidRDefault="00A8398C">
            <w:pPr>
              <w:pStyle w:val="BodyA"/>
              <w:tabs>
                <w:tab w:val="left" w:pos="1440"/>
                <w:tab w:val="left" w:pos="2880"/>
              </w:tabs>
              <w:suppressAutoHyphens/>
              <w:outlineLvl w:val="0"/>
            </w:pPr>
            <w:r>
              <w:rPr>
                <w:rFonts w:ascii="Arial" w:hAnsi="Arial"/>
              </w:rPr>
              <w:t>4. Adjusting habits to a healthier diet</w:t>
            </w:r>
          </w:p>
        </w:tc>
        <w:tc>
          <w:tcPr>
            <w:tcW w:w="914" w:type="dxa"/>
            <w:tcBorders>
              <w:top w:val="nil"/>
              <w:left w:val="nil"/>
              <w:bottom w:val="nil"/>
              <w:right w:val="nil"/>
            </w:tcBorders>
            <w:tcMar>
              <w:top w:w="80" w:type="dxa"/>
              <w:left w:w="80" w:type="dxa"/>
              <w:bottom w:w="80" w:type="dxa"/>
              <w:right w:w="80" w:type="dxa"/>
            </w:tcMar>
            <w:vAlign w:val="center"/>
          </w:tcPr>
          <w:p w14:paraId="03116FC5" w14:textId="77777777" w:rsidR="002A78C7" w:rsidRDefault="00A8398C">
            <w:pPr>
              <w:pStyle w:val="BodyA"/>
              <w:suppressAutoHyphens/>
              <w:jc w:val="center"/>
              <w:outlineLvl w:val="0"/>
            </w:pPr>
            <w:r>
              <w:rPr>
                <w:rFonts w:ascii="Arial" w:hAnsi="Arial"/>
              </w:rPr>
              <w:t>3.09</w:t>
            </w:r>
          </w:p>
        </w:tc>
        <w:tc>
          <w:tcPr>
            <w:tcW w:w="1065" w:type="dxa"/>
            <w:tcBorders>
              <w:top w:val="nil"/>
              <w:left w:val="nil"/>
              <w:bottom w:val="nil"/>
              <w:right w:val="nil"/>
            </w:tcBorders>
            <w:tcMar>
              <w:top w:w="80" w:type="dxa"/>
              <w:left w:w="80" w:type="dxa"/>
              <w:bottom w:w="80" w:type="dxa"/>
              <w:right w:w="80" w:type="dxa"/>
            </w:tcMar>
            <w:vAlign w:val="center"/>
          </w:tcPr>
          <w:p w14:paraId="4EF98705" w14:textId="77777777" w:rsidR="002A78C7" w:rsidRDefault="00A8398C">
            <w:pPr>
              <w:pStyle w:val="BodyA"/>
              <w:suppressAutoHyphens/>
              <w:jc w:val="center"/>
              <w:outlineLvl w:val="0"/>
            </w:pPr>
            <w:r>
              <w:rPr>
                <w:rFonts w:ascii="Arial" w:hAnsi="Arial"/>
              </w:rPr>
              <w:t>0.563</w:t>
            </w:r>
          </w:p>
        </w:tc>
        <w:tc>
          <w:tcPr>
            <w:tcW w:w="1552" w:type="dxa"/>
            <w:tcBorders>
              <w:top w:val="nil"/>
              <w:left w:val="nil"/>
              <w:bottom w:val="nil"/>
              <w:right w:val="nil"/>
            </w:tcBorders>
            <w:tcMar>
              <w:top w:w="80" w:type="dxa"/>
              <w:left w:w="80" w:type="dxa"/>
              <w:bottom w:w="80" w:type="dxa"/>
              <w:right w:w="80" w:type="dxa"/>
            </w:tcMar>
            <w:vAlign w:val="center"/>
          </w:tcPr>
          <w:p w14:paraId="55BDBC56"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6AEF00D6"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10BDF0F6"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12A0AF64" w14:textId="77777777" w:rsidR="002A78C7" w:rsidRDefault="00A8398C">
            <w:pPr>
              <w:pStyle w:val="BodyA"/>
              <w:tabs>
                <w:tab w:val="left" w:pos="1440"/>
                <w:tab w:val="left" w:pos="2880"/>
              </w:tabs>
              <w:suppressAutoHyphens/>
              <w:outlineLvl w:val="0"/>
            </w:pPr>
            <w:r>
              <w:rPr>
                <w:rFonts w:ascii="Arial" w:hAnsi="Arial"/>
              </w:rPr>
              <w:t>5. Availability of high-calorie and fast-food products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39755AC8" w14:textId="77777777" w:rsidR="002A78C7" w:rsidRDefault="00A8398C">
            <w:pPr>
              <w:pStyle w:val="BodyA"/>
              <w:suppressAutoHyphens/>
              <w:jc w:val="center"/>
              <w:outlineLvl w:val="0"/>
            </w:pPr>
            <w:r>
              <w:rPr>
                <w:rFonts w:ascii="Arial" w:hAnsi="Arial"/>
              </w:rPr>
              <w:t>2.91</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6628811F" w14:textId="77777777" w:rsidR="002A78C7" w:rsidRDefault="00A8398C">
            <w:pPr>
              <w:pStyle w:val="BodyA"/>
              <w:suppressAutoHyphens/>
              <w:jc w:val="center"/>
              <w:outlineLvl w:val="0"/>
            </w:pPr>
            <w:r>
              <w:rPr>
                <w:rFonts w:ascii="Arial" w:hAnsi="Arial"/>
              </w:rPr>
              <w:t>0.634</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3AEE73A1"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68D6BA82"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28A75D2B"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61D1B7C6" w14:textId="77777777" w:rsidR="002A78C7" w:rsidRDefault="00A8398C">
            <w:pPr>
              <w:pStyle w:val="BodyA"/>
              <w:tabs>
                <w:tab w:val="left" w:pos="1440"/>
                <w:tab w:val="left" w:pos="2880"/>
              </w:tabs>
              <w:suppressAutoHyphens/>
              <w:outlineLvl w:val="0"/>
            </w:pPr>
            <w:r>
              <w:rPr>
                <w:rFonts w:ascii="Arial" w:hAnsi="Arial"/>
              </w:rPr>
              <w:t>6. Difficulties in avoiding unhealthy foods in local community settings or at gatherings (business, family)</w:t>
            </w:r>
          </w:p>
        </w:tc>
        <w:tc>
          <w:tcPr>
            <w:tcW w:w="914" w:type="dxa"/>
            <w:tcBorders>
              <w:top w:val="nil"/>
              <w:left w:val="nil"/>
              <w:bottom w:val="nil"/>
              <w:right w:val="nil"/>
            </w:tcBorders>
            <w:tcMar>
              <w:top w:w="80" w:type="dxa"/>
              <w:left w:w="80" w:type="dxa"/>
              <w:bottom w:w="80" w:type="dxa"/>
              <w:right w:w="80" w:type="dxa"/>
            </w:tcMar>
            <w:vAlign w:val="center"/>
          </w:tcPr>
          <w:p w14:paraId="45841FCA" w14:textId="77777777" w:rsidR="002A78C7" w:rsidRDefault="00A8398C">
            <w:pPr>
              <w:pStyle w:val="BodyA"/>
              <w:suppressAutoHyphens/>
              <w:jc w:val="center"/>
              <w:outlineLvl w:val="0"/>
            </w:pPr>
            <w:r>
              <w:rPr>
                <w:rFonts w:ascii="Arial" w:hAnsi="Arial"/>
              </w:rPr>
              <w:t>3.06</w:t>
            </w:r>
          </w:p>
        </w:tc>
        <w:tc>
          <w:tcPr>
            <w:tcW w:w="1065" w:type="dxa"/>
            <w:tcBorders>
              <w:top w:val="nil"/>
              <w:left w:val="nil"/>
              <w:bottom w:val="nil"/>
              <w:right w:val="nil"/>
            </w:tcBorders>
            <w:tcMar>
              <w:top w:w="80" w:type="dxa"/>
              <w:left w:w="80" w:type="dxa"/>
              <w:bottom w:w="80" w:type="dxa"/>
              <w:right w:w="80" w:type="dxa"/>
            </w:tcMar>
            <w:vAlign w:val="center"/>
          </w:tcPr>
          <w:p w14:paraId="78C461B2" w14:textId="77777777" w:rsidR="002A78C7" w:rsidRDefault="00A8398C">
            <w:pPr>
              <w:pStyle w:val="BodyA"/>
              <w:suppressAutoHyphens/>
              <w:jc w:val="center"/>
              <w:outlineLvl w:val="0"/>
            </w:pPr>
            <w:r>
              <w:rPr>
                <w:rFonts w:ascii="Arial" w:hAnsi="Arial"/>
              </w:rPr>
              <w:t>0.650</w:t>
            </w:r>
          </w:p>
        </w:tc>
        <w:tc>
          <w:tcPr>
            <w:tcW w:w="1552" w:type="dxa"/>
            <w:tcBorders>
              <w:top w:val="nil"/>
              <w:left w:val="nil"/>
              <w:bottom w:val="nil"/>
              <w:right w:val="nil"/>
            </w:tcBorders>
            <w:tcMar>
              <w:top w:w="80" w:type="dxa"/>
              <w:left w:w="80" w:type="dxa"/>
              <w:bottom w:w="80" w:type="dxa"/>
              <w:right w:w="80" w:type="dxa"/>
            </w:tcMar>
            <w:vAlign w:val="center"/>
          </w:tcPr>
          <w:p w14:paraId="20E4D749"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0623DB79"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2494381B" w14:textId="77777777">
        <w:trPr>
          <w:trHeight w:val="97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37ADF48B" w14:textId="77777777" w:rsidR="002A78C7" w:rsidRDefault="00A8398C">
            <w:pPr>
              <w:pStyle w:val="BodyA"/>
              <w:tabs>
                <w:tab w:val="left" w:pos="1440"/>
                <w:tab w:val="left" w:pos="2880"/>
              </w:tabs>
              <w:suppressAutoHyphens/>
              <w:outlineLvl w:val="0"/>
            </w:pPr>
            <w:r>
              <w:rPr>
                <w:rFonts w:ascii="Arial" w:hAnsi="Arial"/>
              </w:rPr>
              <w:lastRenderedPageBreak/>
              <w:t>7. Lack of support/ solutions/ proposals from the healthcare system (primary care, physician, dietitian, physiotherapist)</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278B3BA2" w14:textId="77777777" w:rsidR="002A78C7" w:rsidRDefault="00A8398C">
            <w:pPr>
              <w:pStyle w:val="BodyA"/>
              <w:suppressAutoHyphens/>
              <w:jc w:val="center"/>
              <w:outlineLvl w:val="0"/>
            </w:pPr>
            <w:r>
              <w:rPr>
                <w:rFonts w:ascii="Arial" w:hAnsi="Arial"/>
              </w:rPr>
              <w:t>2.95</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237B861A" w14:textId="77777777" w:rsidR="002A78C7" w:rsidRDefault="00A8398C">
            <w:pPr>
              <w:pStyle w:val="BodyA"/>
              <w:suppressAutoHyphens/>
              <w:jc w:val="center"/>
              <w:outlineLvl w:val="0"/>
            </w:pPr>
            <w:r>
              <w:rPr>
                <w:rFonts w:ascii="Arial" w:hAnsi="Arial"/>
              </w:rPr>
              <w:t>0.680</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54D45B86"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71C819D7"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4B395940"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653925F8" w14:textId="77777777" w:rsidR="002A78C7" w:rsidRDefault="00A8398C">
            <w:pPr>
              <w:pStyle w:val="BodyA"/>
              <w:tabs>
                <w:tab w:val="left" w:pos="1440"/>
                <w:tab w:val="left" w:pos="2880"/>
              </w:tabs>
              <w:suppressAutoHyphens/>
              <w:outlineLvl w:val="0"/>
            </w:pPr>
            <w:r>
              <w:rPr>
                <w:rFonts w:ascii="Arial" w:hAnsi="Arial"/>
              </w:rPr>
              <w:t>8. Lack or limited access to good-quality and organically grown and bred products</w:t>
            </w:r>
          </w:p>
        </w:tc>
        <w:tc>
          <w:tcPr>
            <w:tcW w:w="914" w:type="dxa"/>
            <w:tcBorders>
              <w:top w:val="nil"/>
              <w:left w:val="nil"/>
              <w:bottom w:val="nil"/>
              <w:right w:val="nil"/>
            </w:tcBorders>
            <w:tcMar>
              <w:top w:w="80" w:type="dxa"/>
              <w:left w:w="80" w:type="dxa"/>
              <w:bottom w:w="80" w:type="dxa"/>
              <w:right w:w="80" w:type="dxa"/>
            </w:tcMar>
            <w:vAlign w:val="center"/>
          </w:tcPr>
          <w:p w14:paraId="5C7283D8" w14:textId="77777777" w:rsidR="002A78C7" w:rsidRDefault="00A8398C">
            <w:pPr>
              <w:pStyle w:val="BodyA"/>
              <w:suppressAutoHyphens/>
              <w:jc w:val="center"/>
              <w:outlineLvl w:val="0"/>
            </w:pPr>
            <w:r>
              <w:rPr>
                <w:rFonts w:ascii="Arial" w:hAnsi="Arial"/>
              </w:rPr>
              <w:t>2.90</w:t>
            </w:r>
          </w:p>
        </w:tc>
        <w:tc>
          <w:tcPr>
            <w:tcW w:w="1065" w:type="dxa"/>
            <w:tcBorders>
              <w:top w:val="nil"/>
              <w:left w:val="nil"/>
              <w:bottom w:val="nil"/>
              <w:right w:val="nil"/>
            </w:tcBorders>
            <w:tcMar>
              <w:top w:w="80" w:type="dxa"/>
              <w:left w:w="80" w:type="dxa"/>
              <w:bottom w:w="80" w:type="dxa"/>
              <w:right w:w="80" w:type="dxa"/>
            </w:tcMar>
            <w:vAlign w:val="center"/>
          </w:tcPr>
          <w:p w14:paraId="3038CCC3" w14:textId="77777777" w:rsidR="002A78C7" w:rsidRDefault="00A8398C">
            <w:pPr>
              <w:pStyle w:val="BodyA"/>
              <w:suppressAutoHyphens/>
              <w:jc w:val="center"/>
              <w:outlineLvl w:val="0"/>
            </w:pPr>
            <w:r>
              <w:rPr>
                <w:rFonts w:ascii="Arial" w:hAnsi="Arial"/>
              </w:rPr>
              <w:t>0.687</w:t>
            </w:r>
          </w:p>
        </w:tc>
        <w:tc>
          <w:tcPr>
            <w:tcW w:w="1552" w:type="dxa"/>
            <w:tcBorders>
              <w:top w:val="nil"/>
              <w:left w:val="nil"/>
              <w:bottom w:val="nil"/>
              <w:right w:val="nil"/>
            </w:tcBorders>
            <w:tcMar>
              <w:top w:w="80" w:type="dxa"/>
              <w:left w:w="80" w:type="dxa"/>
              <w:bottom w:w="80" w:type="dxa"/>
              <w:right w:w="80" w:type="dxa"/>
            </w:tcMar>
            <w:vAlign w:val="center"/>
          </w:tcPr>
          <w:p w14:paraId="0E141FC6"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3513949F"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2C664E16"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7221BCA5" w14:textId="77777777" w:rsidR="002A78C7" w:rsidRDefault="00A8398C">
            <w:pPr>
              <w:pStyle w:val="BodyA"/>
              <w:tabs>
                <w:tab w:val="left" w:pos="1440"/>
                <w:tab w:val="left" w:pos="2880"/>
              </w:tabs>
              <w:suppressAutoHyphens/>
              <w:outlineLvl w:val="0"/>
            </w:pPr>
            <w:r>
              <w:rPr>
                <w:rFonts w:ascii="Arial" w:hAnsi="Arial"/>
              </w:rPr>
              <w:t>9. Unhealthy or erroneous family dietary patterns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134F0253" w14:textId="77777777" w:rsidR="002A78C7" w:rsidRDefault="00A8398C">
            <w:pPr>
              <w:pStyle w:val="BodyA"/>
              <w:suppressAutoHyphens/>
              <w:jc w:val="center"/>
              <w:outlineLvl w:val="0"/>
            </w:pPr>
            <w:r>
              <w:rPr>
                <w:rFonts w:ascii="Arial" w:hAnsi="Arial"/>
              </w:rPr>
              <w:t>2.68</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5918F1B5" w14:textId="77777777" w:rsidR="002A78C7" w:rsidRDefault="00A8398C">
            <w:pPr>
              <w:pStyle w:val="BodyA"/>
              <w:suppressAutoHyphens/>
              <w:jc w:val="center"/>
              <w:outlineLvl w:val="0"/>
            </w:pPr>
            <w:r>
              <w:rPr>
                <w:rFonts w:ascii="Arial" w:hAnsi="Arial"/>
              </w:rPr>
              <w:t>0.697</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2CFD9881"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17D047FC"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097E3E00"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6BCE7D07" w14:textId="77777777" w:rsidR="002A78C7" w:rsidRDefault="00A8398C">
            <w:pPr>
              <w:pStyle w:val="BodyA"/>
              <w:tabs>
                <w:tab w:val="left" w:pos="1440"/>
                <w:tab w:val="left" w:pos="2880"/>
              </w:tabs>
              <w:suppressAutoHyphens/>
              <w:outlineLvl w:val="0"/>
            </w:pPr>
            <w:r>
              <w:rPr>
                <w:rFonts w:ascii="Arial" w:hAnsi="Arial"/>
              </w:rPr>
              <w:t>10. Lack of support from family and friends</w:t>
            </w:r>
          </w:p>
        </w:tc>
        <w:tc>
          <w:tcPr>
            <w:tcW w:w="914" w:type="dxa"/>
            <w:tcBorders>
              <w:top w:val="nil"/>
              <w:left w:val="nil"/>
              <w:bottom w:val="nil"/>
              <w:right w:val="nil"/>
            </w:tcBorders>
            <w:tcMar>
              <w:top w:w="80" w:type="dxa"/>
              <w:left w:w="80" w:type="dxa"/>
              <w:bottom w:w="80" w:type="dxa"/>
              <w:right w:w="80" w:type="dxa"/>
            </w:tcMar>
            <w:vAlign w:val="center"/>
          </w:tcPr>
          <w:p w14:paraId="6B9F69FB" w14:textId="77777777" w:rsidR="002A78C7" w:rsidRDefault="00A8398C">
            <w:pPr>
              <w:pStyle w:val="BodyA"/>
              <w:suppressAutoHyphens/>
              <w:jc w:val="center"/>
              <w:outlineLvl w:val="0"/>
            </w:pPr>
            <w:r>
              <w:rPr>
                <w:rFonts w:ascii="Arial" w:hAnsi="Arial"/>
              </w:rPr>
              <w:t>2.48</w:t>
            </w:r>
          </w:p>
        </w:tc>
        <w:tc>
          <w:tcPr>
            <w:tcW w:w="1065" w:type="dxa"/>
            <w:tcBorders>
              <w:top w:val="nil"/>
              <w:left w:val="nil"/>
              <w:bottom w:val="nil"/>
              <w:right w:val="nil"/>
            </w:tcBorders>
            <w:tcMar>
              <w:top w:w="80" w:type="dxa"/>
              <w:left w:w="80" w:type="dxa"/>
              <w:bottom w:w="80" w:type="dxa"/>
              <w:right w:w="80" w:type="dxa"/>
            </w:tcMar>
            <w:vAlign w:val="center"/>
          </w:tcPr>
          <w:p w14:paraId="5DB1A683" w14:textId="77777777" w:rsidR="002A78C7" w:rsidRDefault="00A8398C">
            <w:pPr>
              <w:pStyle w:val="BodyA"/>
              <w:suppressAutoHyphens/>
              <w:jc w:val="center"/>
              <w:outlineLvl w:val="0"/>
            </w:pPr>
            <w:r>
              <w:rPr>
                <w:rFonts w:ascii="Arial" w:hAnsi="Arial"/>
              </w:rPr>
              <w:t>0.813</w:t>
            </w:r>
          </w:p>
        </w:tc>
        <w:tc>
          <w:tcPr>
            <w:tcW w:w="1552" w:type="dxa"/>
            <w:tcBorders>
              <w:top w:val="nil"/>
              <w:left w:val="nil"/>
              <w:bottom w:val="nil"/>
              <w:right w:val="nil"/>
            </w:tcBorders>
            <w:tcMar>
              <w:top w:w="80" w:type="dxa"/>
              <w:left w:w="80" w:type="dxa"/>
              <w:bottom w:w="80" w:type="dxa"/>
              <w:right w:w="80" w:type="dxa"/>
            </w:tcMar>
            <w:vAlign w:val="center"/>
          </w:tcPr>
          <w:p w14:paraId="034DD1D3" w14:textId="77777777" w:rsidR="002A78C7" w:rsidRDefault="00A8398C">
            <w:pPr>
              <w:pStyle w:val="BodyA"/>
              <w:suppressAutoHyphens/>
              <w:jc w:val="center"/>
              <w:outlineLvl w:val="0"/>
            </w:pPr>
            <w:r>
              <w:rPr>
                <w:rFonts w:ascii="Arial" w:hAnsi="Arial"/>
              </w:rPr>
              <w:t>Disagree</w:t>
            </w:r>
          </w:p>
        </w:tc>
        <w:tc>
          <w:tcPr>
            <w:tcW w:w="1803" w:type="dxa"/>
            <w:tcBorders>
              <w:top w:val="nil"/>
              <w:left w:val="nil"/>
              <w:bottom w:val="nil"/>
              <w:right w:val="nil"/>
            </w:tcBorders>
            <w:tcMar>
              <w:top w:w="80" w:type="dxa"/>
              <w:left w:w="80" w:type="dxa"/>
              <w:bottom w:w="80" w:type="dxa"/>
              <w:right w:w="80" w:type="dxa"/>
            </w:tcMar>
            <w:vAlign w:val="center"/>
          </w:tcPr>
          <w:p w14:paraId="5B774426" w14:textId="77777777" w:rsidR="002A78C7" w:rsidRDefault="00A8398C">
            <w:pPr>
              <w:pStyle w:val="BodyA"/>
              <w:tabs>
                <w:tab w:val="left" w:pos="1440"/>
              </w:tabs>
              <w:suppressAutoHyphens/>
              <w:jc w:val="center"/>
              <w:outlineLvl w:val="0"/>
            </w:pPr>
            <w:r>
              <w:rPr>
                <w:rFonts w:ascii="Arial" w:hAnsi="Arial"/>
              </w:rPr>
              <w:t>Low Barrier</w:t>
            </w:r>
          </w:p>
        </w:tc>
      </w:tr>
      <w:tr w:rsidR="002A78C7" w14:paraId="7870083C" w14:textId="77777777">
        <w:trPr>
          <w:trHeight w:val="73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B1D4876" w14:textId="77777777" w:rsidR="002A78C7" w:rsidRDefault="00A8398C">
            <w:pPr>
              <w:pStyle w:val="BodyA"/>
              <w:tabs>
                <w:tab w:val="left" w:pos="1440"/>
                <w:tab w:val="left" w:pos="2880"/>
              </w:tabs>
              <w:suppressAutoHyphens/>
              <w:outlineLvl w:val="0"/>
            </w:pPr>
            <w:r>
              <w:rPr>
                <w:rFonts w:ascii="Arial" w:hAnsi="Arial"/>
              </w:rPr>
              <w:t>11. Lack of knowledge and skills regarding the necessary steps to implement healthy lifestyle principles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3D71B521" w14:textId="77777777" w:rsidR="002A78C7" w:rsidRDefault="00A8398C">
            <w:pPr>
              <w:pStyle w:val="BodyA"/>
              <w:suppressAutoHyphens/>
              <w:jc w:val="center"/>
              <w:outlineLvl w:val="0"/>
            </w:pPr>
            <w:r>
              <w:rPr>
                <w:rFonts w:ascii="Arial" w:hAnsi="Arial"/>
              </w:rPr>
              <w:t>2.67</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4E3E79CC" w14:textId="77777777" w:rsidR="002A78C7" w:rsidRDefault="00A8398C">
            <w:pPr>
              <w:pStyle w:val="BodyA"/>
              <w:suppressAutoHyphens/>
              <w:jc w:val="center"/>
              <w:outlineLvl w:val="0"/>
            </w:pPr>
            <w:r>
              <w:rPr>
                <w:rFonts w:ascii="Arial" w:hAnsi="Arial"/>
              </w:rPr>
              <w:t>0.737</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4DD35389"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3F389319"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4A81A8E6"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7CF8E40C" w14:textId="77777777" w:rsidR="002A78C7" w:rsidRDefault="00A8398C">
            <w:pPr>
              <w:pStyle w:val="BodyA"/>
              <w:tabs>
                <w:tab w:val="left" w:pos="1440"/>
                <w:tab w:val="left" w:pos="2880"/>
              </w:tabs>
              <w:suppressAutoHyphens/>
              <w:outlineLvl w:val="0"/>
            </w:pPr>
            <w:r>
              <w:rPr>
                <w:rFonts w:ascii="Arial" w:hAnsi="Arial"/>
              </w:rPr>
              <w:t>12. Lack of belief in the efficacy of healthy diet for preventing lifestyle-related diseases</w:t>
            </w:r>
          </w:p>
        </w:tc>
        <w:tc>
          <w:tcPr>
            <w:tcW w:w="914" w:type="dxa"/>
            <w:tcBorders>
              <w:top w:val="nil"/>
              <w:left w:val="nil"/>
              <w:bottom w:val="nil"/>
              <w:right w:val="nil"/>
            </w:tcBorders>
            <w:tcMar>
              <w:top w:w="80" w:type="dxa"/>
              <w:left w:w="80" w:type="dxa"/>
              <w:bottom w:w="80" w:type="dxa"/>
              <w:right w:w="80" w:type="dxa"/>
            </w:tcMar>
            <w:vAlign w:val="center"/>
          </w:tcPr>
          <w:p w14:paraId="7351A31B" w14:textId="77777777" w:rsidR="002A78C7" w:rsidRDefault="00A8398C">
            <w:pPr>
              <w:pStyle w:val="BodyA"/>
              <w:suppressAutoHyphens/>
              <w:jc w:val="center"/>
              <w:outlineLvl w:val="0"/>
            </w:pPr>
            <w:r>
              <w:rPr>
                <w:rFonts w:ascii="Arial" w:hAnsi="Arial"/>
              </w:rPr>
              <w:t>2.60</w:t>
            </w:r>
          </w:p>
        </w:tc>
        <w:tc>
          <w:tcPr>
            <w:tcW w:w="1065" w:type="dxa"/>
            <w:tcBorders>
              <w:top w:val="nil"/>
              <w:left w:val="nil"/>
              <w:bottom w:val="nil"/>
              <w:right w:val="nil"/>
            </w:tcBorders>
            <w:tcMar>
              <w:top w:w="80" w:type="dxa"/>
              <w:left w:w="80" w:type="dxa"/>
              <w:bottom w:w="80" w:type="dxa"/>
              <w:right w:w="80" w:type="dxa"/>
            </w:tcMar>
            <w:vAlign w:val="center"/>
          </w:tcPr>
          <w:p w14:paraId="1DEB41AA" w14:textId="77777777" w:rsidR="002A78C7" w:rsidRDefault="00A8398C">
            <w:pPr>
              <w:pStyle w:val="BodyA"/>
              <w:suppressAutoHyphens/>
              <w:jc w:val="center"/>
              <w:outlineLvl w:val="0"/>
            </w:pPr>
            <w:r>
              <w:rPr>
                <w:rFonts w:ascii="Arial" w:hAnsi="Arial"/>
              </w:rPr>
              <w:t>0.734</w:t>
            </w:r>
          </w:p>
        </w:tc>
        <w:tc>
          <w:tcPr>
            <w:tcW w:w="1552" w:type="dxa"/>
            <w:tcBorders>
              <w:top w:val="nil"/>
              <w:left w:val="nil"/>
              <w:bottom w:val="nil"/>
              <w:right w:val="nil"/>
            </w:tcBorders>
            <w:tcMar>
              <w:top w:w="80" w:type="dxa"/>
              <w:left w:w="80" w:type="dxa"/>
              <w:bottom w:w="80" w:type="dxa"/>
              <w:right w:w="80" w:type="dxa"/>
            </w:tcMar>
            <w:vAlign w:val="center"/>
          </w:tcPr>
          <w:p w14:paraId="6542DE2A"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5151CF11"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5E5DAA95"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6B3964B5" w14:textId="77777777" w:rsidR="002A78C7" w:rsidRDefault="00A8398C">
            <w:pPr>
              <w:pStyle w:val="BodyA"/>
              <w:tabs>
                <w:tab w:val="left" w:pos="1440"/>
                <w:tab w:val="left" w:pos="2880"/>
              </w:tabs>
              <w:suppressAutoHyphens/>
              <w:outlineLvl w:val="0"/>
            </w:pPr>
            <w:r>
              <w:rPr>
                <w:rFonts w:ascii="Arial" w:hAnsi="Arial"/>
              </w:rPr>
              <w:t>13. Lack of knowledge on current healthy eating recommendations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13D955D7" w14:textId="77777777" w:rsidR="002A78C7" w:rsidRDefault="00A8398C">
            <w:pPr>
              <w:pStyle w:val="BodyA"/>
              <w:suppressAutoHyphens/>
              <w:jc w:val="center"/>
              <w:outlineLvl w:val="0"/>
            </w:pPr>
            <w:r>
              <w:rPr>
                <w:rFonts w:ascii="Arial" w:hAnsi="Arial"/>
              </w:rPr>
              <w:t>2.68</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13BEC3BE" w14:textId="77777777" w:rsidR="002A78C7" w:rsidRDefault="00A8398C">
            <w:pPr>
              <w:pStyle w:val="BodyA"/>
              <w:suppressAutoHyphens/>
              <w:jc w:val="center"/>
              <w:outlineLvl w:val="0"/>
            </w:pPr>
            <w:r>
              <w:rPr>
                <w:rFonts w:ascii="Arial" w:hAnsi="Arial"/>
              </w:rPr>
              <w:t>0.723</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18681110"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6B635FC3"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0C63F739" w14:textId="77777777">
        <w:trPr>
          <w:trHeight w:val="493"/>
        </w:trPr>
        <w:tc>
          <w:tcPr>
            <w:tcW w:w="4026" w:type="dxa"/>
            <w:tcBorders>
              <w:top w:val="nil"/>
              <w:left w:val="nil"/>
              <w:bottom w:val="single" w:sz="8" w:space="0" w:color="000000"/>
              <w:right w:val="nil"/>
            </w:tcBorders>
            <w:tcMar>
              <w:top w:w="80" w:type="dxa"/>
              <w:left w:w="80" w:type="dxa"/>
              <w:bottom w:w="80" w:type="dxa"/>
              <w:right w:w="80" w:type="dxa"/>
            </w:tcMar>
            <w:vAlign w:val="center"/>
          </w:tcPr>
          <w:p w14:paraId="4A6601F3" w14:textId="77777777" w:rsidR="002A78C7" w:rsidRDefault="00A8398C">
            <w:pPr>
              <w:pStyle w:val="BodyA"/>
              <w:tabs>
                <w:tab w:val="left" w:pos="1440"/>
                <w:tab w:val="left" w:pos="2880"/>
              </w:tabs>
              <w:suppressAutoHyphens/>
              <w:outlineLvl w:val="0"/>
            </w:pPr>
            <w:r>
              <w:rPr>
                <w:rFonts w:ascii="Arial" w:hAnsi="Arial"/>
              </w:rPr>
              <w:t>14. Taste of healthy food</w:t>
            </w:r>
          </w:p>
        </w:tc>
        <w:tc>
          <w:tcPr>
            <w:tcW w:w="914" w:type="dxa"/>
            <w:tcBorders>
              <w:top w:val="nil"/>
              <w:left w:val="nil"/>
              <w:bottom w:val="single" w:sz="8" w:space="0" w:color="000000"/>
              <w:right w:val="nil"/>
            </w:tcBorders>
            <w:tcMar>
              <w:top w:w="80" w:type="dxa"/>
              <w:left w:w="80" w:type="dxa"/>
              <w:bottom w:w="80" w:type="dxa"/>
              <w:right w:w="80" w:type="dxa"/>
            </w:tcMar>
            <w:vAlign w:val="center"/>
          </w:tcPr>
          <w:p w14:paraId="4665AFBA" w14:textId="77777777" w:rsidR="002A78C7" w:rsidRDefault="00A8398C">
            <w:pPr>
              <w:pStyle w:val="BodyA"/>
              <w:suppressAutoHyphens/>
              <w:jc w:val="center"/>
              <w:outlineLvl w:val="0"/>
            </w:pPr>
            <w:r>
              <w:rPr>
                <w:rFonts w:ascii="Arial" w:hAnsi="Arial"/>
              </w:rPr>
              <w:t>3.14</w:t>
            </w:r>
          </w:p>
        </w:tc>
        <w:tc>
          <w:tcPr>
            <w:tcW w:w="1065" w:type="dxa"/>
            <w:tcBorders>
              <w:top w:val="nil"/>
              <w:left w:val="nil"/>
              <w:bottom w:val="single" w:sz="8" w:space="0" w:color="000000"/>
              <w:right w:val="nil"/>
            </w:tcBorders>
            <w:tcMar>
              <w:top w:w="80" w:type="dxa"/>
              <w:left w:w="80" w:type="dxa"/>
              <w:bottom w:w="80" w:type="dxa"/>
              <w:right w:w="80" w:type="dxa"/>
            </w:tcMar>
            <w:vAlign w:val="center"/>
          </w:tcPr>
          <w:p w14:paraId="4613545A" w14:textId="77777777" w:rsidR="002A78C7" w:rsidRDefault="00A8398C">
            <w:pPr>
              <w:pStyle w:val="BodyA"/>
              <w:suppressAutoHyphens/>
              <w:jc w:val="center"/>
              <w:outlineLvl w:val="0"/>
            </w:pPr>
            <w:r>
              <w:rPr>
                <w:rFonts w:ascii="Arial" w:hAnsi="Arial"/>
              </w:rPr>
              <w:t>0.712</w:t>
            </w:r>
          </w:p>
        </w:tc>
        <w:tc>
          <w:tcPr>
            <w:tcW w:w="1552" w:type="dxa"/>
            <w:tcBorders>
              <w:top w:val="nil"/>
              <w:left w:val="nil"/>
              <w:bottom w:val="single" w:sz="8" w:space="0" w:color="000000"/>
              <w:right w:val="nil"/>
            </w:tcBorders>
            <w:tcMar>
              <w:top w:w="80" w:type="dxa"/>
              <w:left w:w="80" w:type="dxa"/>
              <w:bottom w:w="80" w:type="dxa"/>
              <w:right w:w="80" w:type="dxa"/>
            </w:tcMar>
            <w:vAlign w:val="center"/>
          </w:tcPr>
          <w:p w14:paraId="6E97DC1B" w14:textId="77777777" w:rsidR="002A78C7" w:rsidRDefault="00A8398C">
            <w:pPr>
              <w:pStyle w:val="BodyA"/>
              <w:suppressAutoHyphens/>
              <w:jc w:val="center"/>
              <w:outlineLvl w:val="0"/>
            </w:pPr>
            <w:r>
              <w:rPr>
                <w:rFonts w:ascii="Arial" w:hAnsi="Arial"/>
              </w:rPr>
              <w:t>Agree</w:t>
            </w:r>
          </w:p>
        </w:tc>
        <w:tc>
          <w:tcPr>
            <w:tcW w:w="1803" w:type="dxa"/>
            <w:tcBorders>
              <w:top w:val="nil"/>
              <w:left w:val="nil"/>
              <w:bottom w:val="single" w:sz="8" w:space="0" w:color="000000"/>
              <w:right w:val="nil"/>
            </w:tcBorders>
            <w:tcMar>
              <w:top w:w="80" w:type="dxa"/>
              <w:left w:w="80" w:type="dxa"/>
              <w:bottom w:w="80" w:type="dxa"/>
              <w:right w:w="80" w:type="dxa"/>
            </w:tcMar>
            <w:vAlign w:val="center"/>
          </w:tcPr>
          <w:p w14:paraId="52E3E8BA" w14:textId="77777777" w:rsidR="002A78C7" w:rsidRDefault="00A8398C">
            <w:pPr>
              <w:pStyle w:val="BodyA"/>
              <w:tabs>
                <w:tab w:val="left" w:pos="1440"/>
              </w:tabs>
              <w:suppressAutoHyphens/>
              <w:jc w:val="center"/>
              <w:outlineLvl w:val="0"/>
            </w:pPr>
            <w:r>
              <w:rPr>
                <w:rFonts w:ascii="Arial" w:hAnsi="Arial"/>
              </w:rPr>
              <w:t>Moderate Barrier</w:t>
            </w:r>
          </w:p>
        </w:tc>
      </w:tr>
      <w:tr w:rsidR="002A78C7" w14:paraId="2A8FB6B3" w14:textId="77777777">
        <w:trPr>
          <w:trHeight w:val="533"/>
        </w:trPr>
        <w:tc>
          <w:tcPr>
            <w:tcW w:w="4026"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720FFC67" w14:textId="77777777" w:rsidR="002A78C7" w:rsidRDefault="00A8398C">
            <w:pPr>
              <w:pStyle w:val="BodyA"/>
              <w:tabs>
                <w:tab w:val="left" w:pos="1440"/>
                <w:tab w:val="left" w:pos="2880"/>
              </w:tabs>
              <w:suppressAutoHyphens/>
              <w:outlineLvl w:val="0"/>
            </w:pPr>
            <w:r>
              <w:rPr>
                <w:rFonts w:ascii="Arial" w:hAnsi="Arial"/>
                <w:b/>
                <w:bCs/>
              </w:rPr>
              <w:t>Overall</w:t>
            </w:r>
          </w:p>
        </w:tc>
        <w:tc>
          <w:tcPr>
            <w:tcW w:w="91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6A52EC2F" w14:textId="77777777" w:rsidR="002A78C7" w:rsidRDefault="00A8398C">
            <w:pPr>
              <w:pStyle w:val="BodyA"/>
              <w:suppressAutoHyphens/>
              <w:jc w:val="center"/>
              <w:outlineLvl w:val="0"/>
            </w:pPr>
            <w:r>
              <w:rPr>
                <w:rFonts w:ascii="Arial" w:hAnsi="Arial"/>
                <w:b/>
                <w:bCs/>
              </w:rPr>
              <w:t>2.87</w:t>
            </w:r>
          </w:p>
        </w:tc>
        <w:tc>
          <w:tcPr>
            <w:tcW w:w="1065"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0A3BAF27" w14:textId="77777777" w:rsidR="002A78C7" w:rsidRDefault="002A78C7"/>
        </w:tc>
        <w:tc>
          <w:tcPr>
            <w:tcW w:w="155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2EBB2A1C" w14:textId="77777777" w:rsidR="002A78C7" w:rsidRDefault="00A8398C">
            <w:pPr>
              <w:pStyle w:val="BodyA"/>
              <w:suppressAutoHyphens/>
              <w:jc w:val="center"/>
              <w:outlineLvl w:val="0"/>
            </w:pPr>
            <w:r>
              <w:rPr>
                <w:rFonts w:ascii="Arial" w:hAnsi="Arial"/>
                <w:b/>
                <w:bCs/>
              </w:rPr>
              <w:t>Agree</w:t>
            </w:r>
          </w:p>
        </w:tc>
        <w:tc>
          <w:tcPr>
            <w:tcW w:w="180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5D4B3DD3" w14:textId="77777777" w:rsidR="002A78C7" w:rsidRDefault="00A8398C">
            <w:pPr>
              <w:pStyle w:val="BodyA"/>
              <w:tabs>
                <w:tab w:val="left" w:pos="1440"/>
              </w:tabs>
              <w:suppressAutoHyphens/>
              <w:jc w:val="center"/>
              <w:outlineLvl w:val="0"/>
            </w:pPr>
            <w:r>
              <w:rPr>
                <w:rFonts w:ascii="Arial" w:hAnsi="Arial"/>
                <w:b/>
                <w:bCs/>
              </w:rPr>
              <w:t>Moderate Barrier</w:t>
            </w:r>
          </w:p>
        </w:tc>
      </w:tr>
    </w:tbl>
    <w:p w14:paraId="6660ABD8" w14:textId="77777777" w:rsidR="002A78C7" w:rsidRDefault="002A78C7">
      <w:pPr>
        <w:pStyle w:val="Default"/>
        <w:widowControl w:val="0"/>
        <w:spacing w:before="0" w:line="240" w:lineRule="auto"/>
        <w:ind w:left="324" w:hanging="324"/>
        <w:rPr>
          <w:rFonts w:ascii="Arial" w:eastAsia="Arial" w:hAnsi="Arial" w:cs="Arial"/>
          <w:b/>
          <w:bCs/>
          <w:color w:val="202122"/>
          <w:sz w:val="22"/>
          <w:szCs w:val="22"/>
          <w:u w:color="202122"/>
          <w:shd w:val="clear" w:color="auto" w:fill="FFFFFF"/>
        </w:rPr>
      </w:pPr>
    </w:p>
    <w:p w14:paraId="25AD6DDD" w14:textId="77777777" w:rsidR="002A78C7" w:rsidRDefault="002A78C7">
      <w:pPr>
        <w:pStyle w:val="Default"/>
        <w:widowControl w:val="0"/>
        <w:spacing w:before="0" w:line="240" w:lineRule="auto"/>
        <w:ind w:left="216" w:hanging="216"/>
        <w:rPr>
          <w:rFonts w:ascii="Arial" w:eastAsia="Arial" w:hAnsi="Arial" w:cs="Arial"/>
          <w:b/>
          <w:bCs/>
          <w:color w:val="202122"/>
          <w:sz w:val="22"/>
          <w:szCs w:val="22"/>
          <w:u w:color="202122"/>
          <w:shd w:val="clear" w:color="auto" w:fill="FFFFFF"/>
        </w:rPr>
      </w:pPr>
    </w:p>
    <w:p w14:paraId="095C7C73"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3C1EEDFE"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Limitations of the Study</w:t>
      </w:r>
    </w:p>
    <w:p w14:paraId="099CF52E"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eastAsia="Arial" w:hAnsi="Arial" w:cs="Arial"/>
          <w:color w:val="202122"/>
          <w:u w:color="202122"/>
          <w:shd w:val="clear" w:color="auto" w:fill="FFFFFF"/>
        </w:rPr>
        <w:tab/>
      </w:r>
      <w:r>
        <w:rPr>
          <w:rFonts w:ascii="Arial" w:hAnsi="Arial"/>
          <w:color w:val="202122"/>
          <w:sz w:val="20"/>
          <w:szCs w:val="20"/>
          <w:u w:color="202122"/>
          <w:shd w:val="clear" w:color="auto" w:fill="FFFFFF"/>
        </w:rPr>
        <w:t xml:space="preserve">Despite valuable insights generated by this research, several limitations must be acknowledged. First, the scope of the respondents was geographically and institutionally restricted. The study’s sample was composed of 677 hospitality management students from Cavite State University Main Campus. Consequently, those enrolled across the satellite campuses of </w:t>
      </w:r>
      <w:proofErr w:type="spellStart"/>
      <w:r>
        <w:rPr>
          <w:rFonts w:ascii="Arial" w:hAnsi="Arial"/>
          <w:color w:val="202122"/>
          <w:sz w:val="20"/>
          <w:szCs w:val="20"/>
          <w:u w:color="202122"/>
          <w:shd w:val="clear" w:color="auto" w:fill="FFFFFF"/>
        </w:rPr>
        <w:t>CvSU</w:t>
      </w:r>
      <w:proofErr w:type="spellEnd"/>
      <w:r>
        <w:rPr>
          <w:rFonts w:ascii="Arial" w:hAnsi="Arial"/>
          <w:color w:val="202122"/>
          <w:sz w:val="20"/>
          <w:szCs w:val="20"/>
          <w:u w:color="202122"/>
          <w:shd w:val="clear" w:color="auto" w:fill="FFFFFF"/>
        </w:rPr>
        <w:t xml:space="preserve"> were not included. Second, this study relied entirely on self-reported data collected through surveys. Self-reporting introduces the potential for re</w:t>
      </w:r>
      <w:r>
        <w:rPr>
          <w:rFonts w:ascii="Arial" w:hAnsi="Arial"/>
          <w:color w:val="202122"/>
          <w:sz w:val="20"/>
          <w:szCs w:val="20"/>
          <w:u w:color="202122"/>
          <w:shd w:val="clear" w:color="auto" w:fill="FFFFFF"/>
        </w:rPr>
        <w:t>sponse bias, such as social desirability bias or recall inaccuracies, where participants may over- or under-report certain habits. Third, the study was limited in its methodological parameters as no objective dietary measures, such as biometric assessments, precise food logs, or clinical nutritional tracking, were performed. Lastly, the study is purely descriptive, which precludes the drawing of inferences, correlations, or comparative conclusions across demographics. Future studies should employ inferentia</w:t>
      </w:r>
      <w:r>
        <w:rPr>
          <w:rFonts w:ascii="Arial" w:hAnsi="Arial"/>
          <w:color w:val="202122"/>
          <w:sz w:val="20"/>
          <w:szCs w:val="20"/>
          <w:u w:color="202122"/>
          <w:shd w:val="clear" w:color="auto" w:fill="FFFFFF"/>
        </w:rPr>
        <w:t xml:space="preserve">l analyses to explore how these demographic factors significantly influence eating habits and perceived barriers. </w:t>
      </w:r>
    </w:p>
    <w:p w14:paraId="65769942"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11E277FC"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lastRenderedPageBreak/>
        <w:t>CONCLUSION</w:t>
      </w:r>
    </w:p>
    <w:p w14:paraId="3821AD74"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eastAsia="Arial" w:hAnsi="Arial" w:cs="Arial"/>
          <w:b/>
          <w:bCs/>
          <w:color w:val="202122"/>
          <w:sz w:val="22"/>
          <w:szCs w:val="22"/>
          <w:u w:color="202122"/>
          <w:shd w:val="clear" w:color="auto" w:fill="FFFFFF"/>
        </w:rPr>
        <w:tab/>
      </w:r>
    </w:p>
    <w:p w14:paraId="7F0809BD" w14:textId="77777777" w:rsidR="002A78C7" w:rsidRDefault="00A8398C">
      <w:pPr>
        <w:pStyle w:val="Default"/>
        <w:spacing w:before="0" w:line="360" w:lineRule="auto"/>
        <w:jc w:val="both"/>
        <w:rPr>
          <w:rFonts w:ascii="Arial" w:eastAsia="Arial" w:hAnsi="Arial" w:cs="Arial"/>
          <w:color w:val="202122"/>
          <w:sz w:val="22"/>
          <w:szCs w:val="22"/>
          <w:u w:color="202122"/>
          <w:shd w:val="clear" w:color="auto" w:fill="FFFFFF"/>
        </w:rPr>
      </w:pPr>
      <w:r>
        <w:rPr>
          <w:rFonts w:ascii="Arial" w:eastAsia="Arial" w:hAnsi="Arial" w:cs="Arial"/>
          <w:b/>
          <w:bCs/>
          <w:color w:val="202122"/>
          <w:sz w:val="22"/>
          <w:szCs w:val="22"/>
          <w:u w:color="202122"/>
          <w:shd w:val="clear" w:color="auto" w:fill="FFFFFF"/>
        </w:rPr>
        <w:tab/>
      </w:r>
      <w:r>
        <w:rPr>
          <w:rFonts w:ascii="Arial" w:hAnsi="Arial"/>
          <w:color w:val="202122"/>
          <w:sz w:val="20"/>
          <w:szCs w:val="20"/>
          <w:u w:color="202122"/>
          <w:shd w:val="clear" w:color="auto" w:fill="FFFFFF"/>
        </w:rPr>
        <w:t>The study investigates the eating habits and nutritional barriers among 677 hospitality management students of Cavite State University Main Campus, Indang, Cavite, Philippines. Utilizing a descriptive quantitative research design and a census approach, the results predominantly consisted of young adults, females, and first-year students. It also revealed that while students demonstrate a high preference for healthy habits like eating fruits and vegetables and maintaining proper hydration, their compliance r</w:t>
      </w:r>
      <w:r>
        <w:rPr>
          <w:rFonts w:ascii="Arial" w:hAnsi="Arial"/>
          <w:color w:val="202122"/>
          <w:sz w:val="20"/>
          <w:szCs w:val="20"/>
          <w:u w:color="202122"/>
          <w:shd w:val="clear" w:color="auto" w:fill="FFFFFF"/>
        </w:rPr>
        <w:t>emains inconsistent. Across all four eating habits, students scored in the “sometimes” range, meaning they are more likely to engage in both positive and negative dietary patterns. For instance, while they generally manage to avoid eating when physically full, fast-food consumption remains highly prevalent, and academic cues, such as seeing food in the pantry, strongly trigger mindless snacking. Furthermore, academic stress was identified as a major psychological catalyst, with many students resorting to em</w:t>
      </w:r>
      <w:r>
        <w:rPr>
          <w:rFonts w:ascii="Arial" w:hAnsi="Arial"/>
          <w:color w:val="202122"/>
          <w:sz w:val="20"/>
          <w:szCs w:val="20"/>
          <w:u w:color="202122"/>
          <w:shd w:val="clear" w:color="auto" w:fill="FFFFFF"/>
        </w:rPr>
        <w:t>otional or binge eating when overwhelmed by their schoolwork.</w:t>
      </w:r>
      <w:r>
        <w:rPr>
          <w:rFonts w:ascii="Arial" w:hAnsi="Arial"/>
          <w:color w:val="202122"/>
          <w:sz w:val="22"/>
          <w:szCs w:val="22"/>
          <w:u w:color="202122"/>
          <w:shd w:val="clear" w:color="auto" w:fill="FFFFFF"/>
        </w:rPr>
        <w:t xml:space="preserve"> </w:t>
      </w:r>
    </w:p>
    <w:p w14:paraId="726A8640" w14:textId="77777777" w:rsidR="002A78C7" w:rsidRDefault="00A8398C">
      <w:pPr>
        <w:pStyle w:val="Default"/>
        <w:spacing w:before="0" w:line="360" w:lineRule="auto"/>
        <w:jc w:val="both"/>
        <w:rPr>
          <w:rFonts w:ascii="Arial" w:eastAsia="Arial" w:hAnsi="Arial" w:cs="Arial"/>
          <w:sz w:val="20"/>
          <w:szCs w:val="20"/>
          <w:u w:color="202122"/>
          <w:shd w:val="clear" w:color="auto" w:fill="FFFFFF"/>
        </w:rPr>
      </w:pPr>
      <w:r>
        <w:rPr>
          <w:rFonts w:ascii="Arial" w:eastAsia="Arial" w:hAnsi="Arial" w:cs="Arial"/>
          <w:color w:val="202122"/>
          <w:sz w:val="22"/>
          <w:szCs w:val="22"/>
          <w:u w:color="202122"/>
          <w:shd w:val="clear" w:color="auto" w:fill="FFFFFF"/>
        </w:rPr>
        <w:tab/>
      </w:r>
      <w:r>
        <w:rPr>
          <w:rFonts w:ascii="Arial" w:hAnsi="Arial"/>
          <w:color w:val="202122"/>
          <w:sz w:val="20"/>
          <w:szCs w:val="20"/>
          <w:u w:color="202122"/>
          <w:shd w:val="clear" w:color="auto" w:fill="FFFFFF"/>
        </w:rPr>
        <w:t>In conclusion, the study highlights critical systemic and individual barriers that hinder the establishment of a sustainable, healthy lifestyle. The single greatest obstacle reported by students is the high cost of healthy food, which emerged as the only “high barrier” in the study. Other pertinent moderate barriers include the unappealing taste of healthy options, the difficulty of altering entrenched dietary routines, navigating social gatherings, and a general lack of time due to competing academic prior</w:t>
      </w:r>
      <w:r>
        <w:rPr>
          <w:rFonts w:ascii="Arial" w:hAnsi="Arial"/>
          <w:color w:val="202122"/>
          <w:sz w:val="20"/>
          <w:szCs w:val="20"/>
          <w:u w:color="202122"/>
          <w:shd w:val="clear" w:color="auto" w:fill="FFFFFF"/>
        </w:rPr>
        <w:t xml:space="preserve">ities. Despite recognizing the value of healthy eating, students struggle significantly with behavioral consistency. Furthermore, dietary habits are heavily dictated by emotional and environmental triggers, with financial constraints emerging as the primary barrier to maintaining a nutritious diet. </w:t>
      </w:r>
    </w:p>
    <w:p w14:paraId="7BAD4958" w14:textId="77777777" w:rsidR="002A78C7" w:rsidRDefault="00A8398C">
      <w:pPr>
        <w:pStyle w:val="Default"/>
        <w:spacing w:before="0" w:line="360" w:lineRule="auto"/>
        <w:jc w:val="both"/>
        <w:rPr>
          <w:rFonts w:ascii="Arial" w:eastAsia="Arial" w:hAnsi="Arial" w:cs="Arial"/>
          <w:sz w:val="22"/>
          <w:szCs w:val="22"/>
          <w:u w:color="202122"/>
          <w:shd w:val="clear" w:color="auto" w:fill="FFFFFF"/>
        </w:rPr>
      </w:pPr>
      <w:r>
        <w:rPr>
          <w:rFonts w:ascii="Arial" w:eastAsia="Arial" w:hAnsi="Arial" w:cs="Arial"/>
          <w:sz w:val="20"/>
          <w:szCs w:val="20"/>
          <w:u w:color="202122"/>
          <w:shd w:val="clear" w:color="auto" w:fill="FFFFFF"/>
        </w:rPr>
        <w:tab/>
        <w:t>To address these challenges, it is recommended that the university establish a multi-disciplinary health promotion team to implement nutrition and physical activity programs, while also negotiating with canteen vendors to offer healthy meal sets at reasonable prices. Concurrently, canteen vendors should reevaluate their menus to include healthier options and minimize ultra-processed snacks, while students are encouraged to commit to better food choices and pack ready-to-eat healthy snacks to avoid impulsiv</w:t>
      </w:r>
      <w:r>
        <w:rPr>
          <w:rFonts w:ascii="Arial" w:eastAsia="Arial" w:hAnsi="Arial" w:cs="Arial"/>
          <w:sz w:val="20"/>
          <w:szCs w:val="20"/>
          <w:u w:color="202122"/>
          <w:shd w:val="clear" w:color="auto" w:fill="FFFFFF"/>
        </w:rPr>
        <w:t xml:space="preserve">e, unhealthy purchases at school. Finally, future researchers are encouraged to expand on this study by exploring the relationship between student eating habits and academic performance, or by conducting a similar dietary assessment targeting faculty </w:t>
      </w:r>
      <w:proofErr w:type="gramStart"/>
      <w:r>
        <w:rPr>
          <w:rFonts w:ascii="Arial" w:eastAsia="Arial" w:hAnsi="Arial" w:cs="Arial"/>
          <w:sz w:val="20"/>
          <w:szCs w:val="20"/>
          <w:u w:color="202122"/>
          <w:shd w:val="clear" w:color="auto" w:fill="FFFFFF"/>
        </w:rPr>
        <w:t>members</w:t>
      </w:r>
      <w:proofErr w:type="gramEnd"/>
      <w:r>
        <w:rPr>
          <w:rFonts w:ascii="Arial" w:eastAsia="Arial" w:hAnsi="Arial" w:cs="Arial"/>
          <w:sz w:val="20"/>
          <w:szCs w:val="20"/>
          <w:u w:color="202122"/>
          <w:shd w:val="clear" w:color="auto" w:fill="FFFFFF"/>
        </w:rPr>
        <w:t>.</w:t>
      </w:r>
      <w:r>
        <w:rPr>
          <w:rFonts w:ascii="Arial" w:hAnsi="Arial"/>
          <w:sz w:val="22"/>
          <w:szCs w:val="22"/>
          <w:u w:color="202122"/>
          <w:shd w:val="clear" w:color="auto" w:fill="FFFFFF"/>
        </w:rPr>
        <w:t xml:space="preserve"> </w:t>
      </w:r>
    </w:p>
    <w:p w14:paraId="41E3BE2A" w14:textId="77777777" w:rsidR="002A78C7" w:rsidRDefault="002A78C7">
      <w:pPr>
        <w:pStyle w:val="Body"/>
        <w:spacing w:after="200" w:line="276" w:lineRule="auto"/>
        <w:rPr>
          <w:kern w:val="2"/>
          <w:sz w:val="22"/>
          <w:szCs w:val="22"/>
          <w:shd w:val="clear" w:color="auto" w:fill="FFFF00"/>
        </w:rPr>
      </w:pPr>
    </w:p>
    <w:p w14:paraId="59031B36"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Disclaimer (Artificial Intelligence)</w:t>
      </w:r>
    </w:p>
    <w:p w14:paraId="6737CB2B" w14:textId="77777777" w:rsidR="002A78C7" w:rsidRDefault="00A8398C">
      <w:pPr>
        <w:pStyle w:val="Default"/>
        <w:spacing w:before="0" w:line="360" w:lineRule="auto"/>
        <w:jc w:val="both"/>
        <w:rPr>
          <w:rFonts w:ascii="Calibri" w:eastAsia="Calibri" w:hAnsi="Calibri" w:cs="Calibri"/>
          <w:b/>
          <w:bCs/>
          <w:sz w:val="28"/>
          <w:szCs w:val="28"/>
        </w:rPr>
      </w:pPr>
      <w:r>
        <w:rPr>
          <w:rFonts w:ascii="Arial" w:eastAsia="Arial" w:hAnsi="Arial" w:cs="Arial"/>
          <w:b/>
          <w:bCs/>
          <w:color w:val="202122"/>
          <w:u w:color="202122"/>
          <w:shd w:val="clear" w:color="auto" w:fill="FFFFFF"/>
        </w:rPr>
        <w:tab/>
      </w:r>
      <w:r>
        <w:rPr>
          <w:rFonts w:ascii="Arial" w:hAnsi="Arial"/>
          <w:color w:val="202122"/>
          <w:sz w:val="20"/>
          <w:szCs w:val="20"/>
          <w:u w:color="202122"/>
          <w:shd w:val="clear" w:color="auto" w:fill="FFFFFF"/>
        </w:rPr>
        <w:t>The author hereby declares that no generative AI or AI-assisted technologies (such as ChatGPT, Microsoft Copilot, or automated translation and editing software) were used to generate, draft, or refine the content, text, or figures within this manuscript. The work presented is entirely original and produced solely by the author.</w:t>
      </w:r>
      <w:r>
        <w:rPr>
          <w:rFonts w:ascii="Arial" w:hAnsi="Arial"/>
          <w:color w:val="202122"/>
          <w:u w:color="202122"/>
          <w:shd w:val="clear" w:color="auto" w:fill="FFFFFF"/>
        </w:rPr>
        <w:t xml:space="preserve"> </w:t>
      </w:r>
    </w:p>
    <w:p w14:paraId="627A27AE"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0351301B"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Conflict of Interest Declaration</w:t>
      </w:r>
    </w:p>
    <w:p w14:paraId="5CAF32E1" w14:textId="77777777" w:rsidR="002A78C7" w:rsidRDefault="00A8398C">
      <w:pPr>
        <w:pStyle w:val="Default"/>
        <w:spacing w:before="0" w:line="360" w:lineRule="auto"/>
        <w:jc w:val="both"/>
        <w:rPr>
          <w:rFonts w:ascii="Arial" w:eastAsia="Arial" w:hAnsi="Arial" w:cs="Arial"/>
          <w:b/>
          <w:bCs/>
          <w:color w:val="202122"/>
          <w:u w:color="202122"/>
          <w:shd w:val="clear" w:color="auto" w:fill="FFFFFF"/>
        </w:rPr>
      </w:pPr>
      <w:r>
        <w:rPr>
          <w:rFonts w:ascii="Arial" w:eastAsia="Arial" w:hAnsi="Arial" w:cs="Arial"/>
          <w:b/>
          <w:bCs/>
          <w:color w:val="202122"/>
          <w:u w:color="202122"/>
          <w:shd w:val="clear" w:color="auto" w:fill="FFFFFF"/>
        </w:rPr>
        <w:lastRenderedPageBreak/>
        <w:tab/>
      </w:r>
      <w:r>
        <w:rPr>
          <w:rFonts w:ascii="Arial" w:hAnsi="Arial"/>
          <w:color w:val="202122"/>
          <w:sz w:val="20"/>
          <w:szCs w:val="20"/>
          <w:u w:color="202122"/>
          <w:shd w:val="clear" w:color="auto" w:fill="FFFFFF"/>
        </w:rPr>
        <w:t xml:space="preserve">The author declares that this research was conducted in the absence of any commercial, financial, or personal relationships that could be construed as a potential conflict of interest. No external funding or corporate sponsorship was received for the design, execution, data collection, or writing of this research study. </w:t>
      </w:r>
    </w:p>
    <w:p w14:paraId="483FCEFC" w14:textId="77777777" w:rsidR="002A78C7" w:rsidRDefault="002A78C7">
      <w:pPr>
        <w:pStyle w:val="Default"/>
        <w:spacing w:before="0" w:line="360" w:lineRule="auto"/>
        <w:jc w:val="both"/>
        <w:rPr>
          <w:rFonts w:ascii="Arial" w:eastAsia="Arial" w:hAnsi="Arial" w:cs="Arial"/>
          <w:b/>
          <w:bCs/>
          <w:color w:val="202122"/>
          <w:u w:color="202122"/>
          <w:shd w:val="clear" w:color="auto" w:fill="FFFFFF"/>
        </w:rPr>
      </w:pPr>
    </w:p>
    <w:p w14:paraId="52F483F2" w14:textId="77777777" w:rsidR="002A78C7" w:rsidRDefault="00A8398C">
      <w:pPr>
        <w:pStyle w:val="Default"/>
        <w:spacing w:before="0" w:line="360" w:lineRule="auto"/>
        <w:jc w:val="both"/>
        <w:rPr>
          <w:rFonts w:ascii="Arial" w:eastAsia="Arial" w:hAnsi="Arial" w:cs="Arial"/>
          <w:b/>
          <w:bCs/>
          <w:color w:val="202122"/>
          <w:sz w:val="22"/>
          <w:szCs w:val="22"/>
          <w:u w:color="202122"/>
          <w:shd w:val="clear" w:color="auto" w:fill="FFFFFF"/>
        </w:rPr>
      </w:pPr>
      <w:r>
        <w:rPr>
          <w:rFonts w:ascii="Arial" w:hAnsi="Arial"/>
          <w:b/>
          <w:bCs/>
          <w:color w:val="202122"/>
          <w:sz w:val="22"/>
          <w:szCs w:val="22"/>
          <w:u w:color="202122"/>
          <w:shd w:val="clear" w:color="auto" w:fill="FFFFFF"/>
        </w:rPr>
        <w:t>Funding</w:t>
      </w:r>
    </w:p>
    <w:p w14:paraId="0976B20F" w14:textId="77777777" w:rsidR="002A78C7" w:rsidRDefault="00A8398C">
      <w:pPr>
        <w:pStyle w:val="Default"/>
        <w:spacing w:before="0" w:line="360" w:lineRule="auto"/>
        <w:jc w:val="both"/>
        <w:rPr>
          <w:rFonts w:ascii="Arial" w:eastAsia="Arial" w:hAnsi="Arial" w:cs="Arial"/>
          <w:color w:val="202122"/>
          <w:sz w:val="20"/>
          <w:szCs w:val="20"/>
          <w:u w:color="202122"/>
          <w:shd w:val="clear" w:color="auto" w:fill="FFFFFF"/>
        </w:rPr>
      </w:pPr>
      <w:r>
        <w:rPr>
          <w:rFonts w:ascii="Arial" w:hAnsi="Arial"/>
          <w:color w:val="202122"/>
          <w:sz w:val="20"/>
          <w:szCs w:val="20"/>
          <w:u w:color="202122"/>
          <w:shd w:val="clear" w:color="auto" w:fill="FFFFFF"/>
        </w:rPr>
        <w:t>Self-funded</w:t>
      </w:r>
    </w:p>
    <w:p w14:paraId="2999A671" w14:textId="77777777" w:rsidR="002A78C7" w:rsidRDefault="002A78C7">
      <w:pPr>
        <w:pStyle w:val="Default"/>
        <w:spacing w:before="0" w:line="360" w:lineRule="auto"/>
        <w:jc w:val="both"/>
        <w:rPr>
          <w:rFonts w:ascii="Arial" w:eastAsia="Arial" w:hAnsi="Arial" w:cs="Arial"/>
          <w:b/>
          <w:bCs/>
          <w:color w:val="202122"/>
          <w:sz w:val="22"/>
          <w:szCs w:val="22"/>
          <w:u w:color="202122"/>
          <w:shd w:val="clear" w:color="auto" w:fill="FFFFFF"/>
        </w:rPr>
      </w:pPr>
    </w:p>
    <w:p w14:paraId="06931159"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530D4412"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3EF93DFB"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7ACB9F0C"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70A17988"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7DC03F14"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5340D907" w14:textId="77777777" w:rsidR="002A78C7" w:rsidRDefault="002A78C7">
      <w:pPr>
        <w:pStyle w:val="Default"/>
        <w:spacing w:before="0" w:line="360" w:lineRule="auto"/>
        <w:jc w:val="both"/>
        <w:rPr>
          <w:rFonts w:ascii="Arial" w:eastAsia="Arial" w:hAnsi="Arial" w:cs="Arial"/>
          <w:color w:val="202122"/>
          <w:u w:color="202122"/>
          <w:shd w:val="clear" w:color="auto" w:fill="FFFFFF"/>
        </w:rPr>
      </w:pPr>
    </w:p>
    <w:p w14:paraId="79D2B7A2" w14:textId="77777777" w:rsidR="002A78C7" w:rsidRDefault="00A8398C">
      <w:pPr>
        <w:pStyle w:val="Default"/>
        <w:spacing w:before="0" w:line="360" w:lineRule="auto"/>
        <w:jc w:val="both"/>
        <w:rPr>
          <w:rFonts w:ascii="Arial" w:eastAsia="Arial" w:hAnsi="Arial" w:cs="Arial"/>
          <w:sz w:val="22"/>
          <w:szCs w:val="22"/>
        </w:rPr>
      </w:pPr>
      <w:r>
        <w:rPr>
          <w:rFonts w:ascii="Arial" w:hAnsi="Arial"/>
          <w:b/>
          <w:bCs/>
          <w:color w:val="202122"/>
          <w:sz w:val="22"/>
          <w:szCs w:val="22"/>
          <w:u w:color="202122"/>
          <w:shd w:val="clear" w:color="auto" w:fill="FFFFFF"/>
        </w:rPr>
        <w:t>REFERENCES</w:t>
      </w:r>
    </w:p>
    <w:p w14:paraId="23DBB6BE" w14:textId="77777777" w:rsidR="002A78C7" w:rsidRDefault="002A78C7">
      <w:pPr>
        <w:pStyle w:val="Default"/>
        <w:spacing w:before="0" w:after="240" w:line="240" w:lineRule="auto"/>
        <w:jc w:val="both"/>
        <w:rPr>
          <w:rFonts w:ascii="Arial" w:eastAsia="Arial" w:hAnsi="Arial" w:cs="Arial"/>
          <w:sz w:val="22"/>
          <w:szCs w:val="22"/>
        </w:rPr>
      </w:pPr>
    </w:p>
    <w:p w14:paraId="3EFE5849"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proofErr w:type="spellStart"/>
      <w:r>
        <w:rPr>
          <w:rFonts w:ascii="Arial" w:hAnsi="Arial"/>
          <w:sz w:val="22"/>
          <w:szCs w:val="22"/>
          <w:lang w:val="fr-FR"/>
        </w:rPr>
        <w:t>Almoraie</w:t>
      </w:r>
      <w:proofErr w:type="spellEnd"/>
      <w:r>
        <w:rPr>
          <w:rFonts w:ascii="Arial" w:hAnsi="Arial"/>
          <w:sz w:val="22"/>
          <w:szCs w:val="22"/>
          <w:lang w:val="fr-FR"/>
        </w:rPr>
        <w:t xml:space="preserve">, N. M., </w:t>
      </w:r>
      <w:proofErr w:type="spellStart"/>
      <w:r>
        <w:rPr>
          <w:rFonts w:ascii="Arial" w:hAnsi="Arial"/>
          <w:sz w:val="22"/>
          <w:szCs w:val="22"/>
          <w:lang w:val="fr-FR"/>
        </w:rPr>
        <w:t>Alothmani</w:t>
      </w:r>
      <w:proofErr w:type="spellEnd"/>
      <w:r>
        <w:rPr>
          <w:rFonts w:ascii="Arial" w:hAnsi="Arial"/>
          <w:sz w:val="22"/>
          <w:szCs w:val="22"/>
          <w:lang w:val="fr-FR"/>
        </w:rPr>
        <w:t xml:space="preserve">, N. M., Alomari, W. D., &amp; Al-Amoudi, A. H., (2024). </w:t>
      </w:r>
      <w:r>
        <w:rPr>
          <w:rFonts w:ascii="Arial" w:hAnsi="Arial"/>
          <w:sz w:val="22"/>
          <w:szCs w:val="22"/>
        </w:rPr>
        <w:t xml:space="preserve">Addressing nutritional issues and eating behaviors among university students: a narrative review. </w:t>
      </w:r>
      <w:r>
        <w:rPr>
          <w:rFonts w:ascii="Arial" w:hAnsi="Arial"/>
          <w:i/>
          <w:iCs/>
          <w:sz w:val="22"/>
          <w:szCs w:val="22"/>
        </w:rPr>
        <w:t>Nutrition Research Reviews, 38</w:t>
      </w:r>
      <w:r>
        <w:rPr>
          <w:rFonts w:ascii="Arial" w:hAnsi="Arial"/>
          <w:sz w:val="22"/>
          <w:szCs w:val="22"/>
        </w:rPr>
        <w:t>(1), 53-68.</w:t>
      </w:r>
      <w:r>
        <w:rPr>
          <w:rFonts w:ascii="Arial" w:hAnsi="Arial"/>
          <w:i/>
          <w:iCs/>
          <w:sz w:val="22"/>
          <w:szCs w:val="22"/>
        </w:rPr>
        <w:t xml:space="preserve"> </w:t>
      </w:r>
      <w:hyperlink r:id="rId7" w:history="1">
        <w:r w:rsidR="002A78C7">
          <w:rPr>
            <w:rStyle w:val="Hyperlink0"/>
            <w:rFonts w:ascii="Arial" w:hAnsi="Arial"/>
            <w:sz w:val="22"/>
            <w:szCs w:val="22"/>
          </w:rPr>
          <w:t>https://doi.org/10.1017/S0954422424000088</w:t>
        </w:r>
      </w:hyperlink>
    </w:p>
    <w:p w14:paraId="3E8DCA60"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Arya, S., &amp; Dubey, A. (2023). A critical review on fast-food consumption pattern among South Asian and Southeast Asian young adults. </w:t>
      </w:r>
      <w:r>
        <w:rPr>
          <w:rFonts w:ascii="Arial" w:hAnsi="Arial"/>
          <w:i/>
          <w:iCs/>
          <w:sz w:val="22"/>
          <w:szCs w:val="22"/>
        </w:rPr>
        <w:t>International Journal of Community Medicine and Public Health</w:t>
      </w:r>
      <w:r>
        <w:rPr>
          <w:rFonts w:ascii="Arial" w:hAnsi="Arial"/>
          <w:sz w:val="22"/>
          <w:szCs w:val="22"/>
        </w:rPr>
        <w:t xml:space="preserve">. 10(10), 3875-3881. </w:t>
      </w:r>
      <w:hyperlink r:id="rId8" w:history="1">
        <w:r w:rsidR="002A78C7">
          <w:rPr>
            <w:rStyle w:val="Hyperlink0"/>
            <w:rFonts w:ascii="Arial" w:hAnsi="Arial"/>
            <w:sz w:val="22"/>
            <w:szCs w:val="22"/>
          </w:rPr>
          <w:t>https://www.ijcmph.com/index.php/ijcmph/article/view/11554</w:t>
        </w:r>
      </w:hyperlink>
    </w:p>
    <w:p w14:paraId="6099A741"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Castillo, B. (Host). (2016, September 15). Weight loss and overeating </w:t>
      </w:r>
      <w:proofErr w:type="gramStart"/>
      <w:r>
        <w:rPr>
          <w:rFonts w:ascii="Arial" w:hAnsi="Arial"/>
          <w:sz w:val="22"/>
          <w:szCs w:val="22"/>
        </w:rPr>
        <w:t>tools</w:t>
      </w:r>
      <w:proofErr w:type="gramEnd"/>
      <w:r>
        <w:rPr>
          <w:rFonts w:ascii="Arial" w:hAnsi="Arial"/>
          <w:sz w:val="22"/>
          <w:szCs w:val="22"/>
        </w:rPr>
        <w:t xml:space="preserve"> part 1 (No.131) [Audio podcast episode]. In The Life Coach School Podcast. The Life Coach School. </w:t>
      </w:r>
      <w:hyperlink r:id="rId9" w:history="1">
        <w:r w:rsidR="002A78C7">
          <w:rPr>
            <w:rStyle w:val="Hyperlink0"/>
            <w:rFonts w:ascii="Arial" w:hAnsi="Arial"/>
            <w:sz w:val="22"/>
            <w:szCs w:val="22"/>
          </w:rPr>
          <w:t>https://thelifecoachschool.com/podcast/131/</w:t>
        </w:r>
      </w:hyperlink>
    </w:p>
    <w:p w14:paraId="01B2556A"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Costa, A., Silva, M., Santos, R., &amp; Ferreira, J. (2026). Adolescents’ perception of disordered eating behaviors, influencing factors, and perceived effects on health and well-being. </w:t>
      </w:r>
      <w:r>
        <w:rPr>
          <w:rFonts w:ascii="Arial" w:hAnsi="Arial"/>
          <w:i/>
          <w:iCs/>
          <w:sz w:val="22"/>
          <w:szCs w:val="22"/>
        </w:rPr>
        <w:t xml:space="preserve">Journal of Nutrition Education and Behavior, 58(3),215-224. </w:t>
      </w:r>
      <w:hyperlink r:id="rId10" w:history="1">
        <w:r w:rsidR="002A78C7">
          <w:rPr>
            <w:rStyle w:val="Hyperlink0"/>
            <w:rFonts w:ascii="Arial" w:hAnsi="Arial"/>
            <w:sz w:val="22"/>
            <w:szCs w:val="22"/>
          </w:rPr>
          <w:t>https://doi.org/10.1016/j.jneb.2025.10.008</w:t>
        </w:r>
      </w:hyperlink>
    </w:p>
    <w:p w14:paraId="31836D18"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Florida Atlantic University, (2025, May 27). </w:t>
      </w:r>
      <w:r>
        <w:rPr>
          <w:rFonts w:ascii="Arial" w:hAnsi="Arial"/>
          <w:i/>
          <w:iCs/>
          <w:sz w:val="22"/>
          <w:szCs w:val="22"/>
        </w:rPr>
        <w:t>The crucial role or proper hydration for college students</w:t>
      </w:r>
      <w:r>
        <w:rPr>
          <w:rFonts w:ascii="Arial" w:hAnsi="Arial"/>
          <w:sz w:val="22"/>
          <w:szCs w:val="22"/>
        </w:rPr>
        <w:t xml:space="preserve">. Student Health Services </w:t>
      </w:r>
      <w:hyperlink r:id="rId11" w:history="1">
        <w:r w:rsidR="002A78C7">
          <w:rPr>
            <w:rStyle w:val="Hyperlink0"/>
            <w:rFonts w:ascii="Arial" w:hAnsi="Arial"/>
            <w:sz w:val="22"/>
            <w:szCs w:val="22"/>
          </w:rPr>
          <w:t>https://www.fau.edu/shs/features/posts/shs-hydration/</w:t>
        </w:r>
      </w:hyperlink>
    </w:p>
    <w:p w14:paraId="19FD044B"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proofErr w:type="spellStart"/>
      <w:r>
        <w:rPr>
          <w:rFonts w:ascii="Arial" w:hAnsi="Arial"/>
          <w:sz w:val="22"/>
          <w:szCs w:val="22"/>
        </w:rPr>
        <w:t>Intal</w:t>
      </w:r>
      <w:proofErr w:type="spellEnd"/>
      <w:r>
        <w:rPr>
          <w:rFonts w:ascii="Arial" w:hAnsi="Arial"/>
          <w:sz w:val="22"/>
          <w:szCs w:val="22"/>
        </w:rPr>
        <w:t xml:space="preserve">, A. P. (n.d.). </w:t>
      </w:r>
      <w:r>
        <w:rPr>
          <w:rFonts w:ascii="Arial" w:hAnsi="Arial"/>
          <w:i/>
          <w:iCs/>
          <w:sz w:val="22"/>
          <w:szCs w:val="22"/>
        </w:rPr>
        <w:t>The hidden dangers of fast food.</w:t>
      </w:r>
      <w:r>
        <w:rPr>
          <w:rFonts w:ascii="Arial" w:hAnsi="Arial"/>
          <w:sz w:val="22"/>
          <w:szCs w:val="22"/>
        </w:rPr>
        <w:t xml:space="preserve"> National Nutrition Council. </w:t>
      </w:r>
      <w:hyperlink r:id="rId12" w:history="1">
        <w:r w:rsidR="002A78C7">
          <w:rPr>
            <w:rStyle w:val="Hyperlink0"/>
            <w:rFonts w:ascii="Arial" w:hAnsi="Arial"/>
            <w:sz w:val="22"/>
            <w:szCs w:val="22"/>
          </w:rPr>
          <w:t>https://nnc.gov.ph/mindanao-region/the-hidden-dangers-of-fast-food/</w:t>
        </w:r>
      </w:hyperlink>
    </w:p>
    <w:p w14:paraId="1A9A822C"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proofErr w:type="spellStart"/>
      <w:r>
        <w:rPr>
          <w:rFonts w:ascii="Arial" w:hAnsi="Arial"/>
          <w:sz w:val="22"/>
          <w:szCs w:val="22"/>
        </w:rPr>
        <w:lastRenderedPageBreak/>
        <w:t>Karsit</w:t>
      </w:r>
      <w:proofErr w:type="spellEnd"/>
      <w:r>
        <w:rPr>
          <w:rFonts w:ascii="Arial" w:hAnsi="Arial"/>
          <w:sz w:val="22"/>
          <w:szCs w:val="22"/>
        </w:rPr>
        <w:t xml:space="preserve">, I. (2023, December 27). Healthy foods are often more expensive. Here’s why. </w:t>
      </w:r>
      <w:r>
        <w:rPr>
          <w:rFonts w:ascii="Arial" w:hAnsi="Arial"/>
          <w:i/>
          <w:iCs/>
          <w:sz w:val="22"/>
          <w:szCs w:val="22"/>
        </w:rPr>
        <w:t>CNBC.</w:t>
      </w:r>
      <w:r>
        <w:rPr>
          <w:rFonts w:ascii="Arial" w:hAnsi="Arial"/>
          <w:sz w:val="22"/>
          <w:szCs w:val="22"/>
        </w:rPr>
        <w:t xml:space="preserve"> </w:t>
      </w:r>
      <w:hyperlink r:id="rId13" w:history="1">
        <w:r w:rsidR="002A78C7">
          <w:rPr>
            <w:rStyle w:val="Hyperlink0"/>
            <w:rFonts w:ascii="Arial" w:hAnsi="Arial"/>
            <w:sz w:val="22"/>
            <w:szCs w:val="22"/>
          </w:rPr>
          <w:t>https://www.cnbc.com/2023/12/27/healthy-foods-are-often-more-expensive-heres-why.html</w:t>
        </w:r>
      </w:hyperlink>
    </w:p>
    <w:p w14:paraId="34808C0E"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Milda. (2025, February 20). </w:t>
      </w:r>
      <w:r>
        <w:rPr>
          <w:rFonts w:ascii="Arial" w:hAnsi="Arial"/>
          <w:i/>
          <w:iCs/>
          <w:sz w:val="22"/>
          <w:szCs w:val="22"/>
        </w:rPr>
        <w:t>Fog eating vs storm eating: What they are, why they happen &amp; how to stop them for good</w:t>
      </w:r>
      <w:r>
        <w:rPr>
          <w:rFonts w:ascii="Arial" w:hAnsi="Arial"/>
          <w:sz w:val="22"/>
          <w:szCs w:val="22"/>
        </w:rPr>
        <w:t xml:space="preserve">. Nutrition Path. </w:t>
      </w:r>
      <w:hyperlink r:id="rId14" w:history="1">
        <w:r w:rsidR="002A78C7">
          <w:rPr>
            <w:rStyle w:val="Hyperlink0"/>
            <w:rFonts w:ascii="Arial" w:hAnsi="Arial"/>
            <w:sz w:val="22"/>
            <w:szCs w:val="22"/>
          </w:rPr>
          <w:t>https://nutritionpath.co.uk/fog-eating/</w:t>
        </w:r>
      </w:hyperlink>
    </w:p>
    <w:p w14:paraId="4289C629"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Misra, R., &amp; Castillo, L. G. (2004). Academic stress among college students: Comparison of American and international students. </w:t>
      </w:r>
      <w:r>
        <w:rPr>
          <w:rFonts w:ascii="Arial" w:hAnsi="Arial"/>
          <w:i/>
          <w:iCs/>
          <w:sz w:val="22"/>
          <w:szCs w:val="22"/>
        </w:rPr>
        <w:t>International Journal of Stress Management, 11</w:t>
      </w:r>
      <w:r>
        <w:rPr>
          <w:rFonts w:ascii="Arial" w:hAnsi="Arial"/>
          <w:sz w:val="22"/>
          <w:szCs w:val="22"/>
        </w:rPr>
        <w:t xml:space="preserve">(2), 132-148. </w:t>
      </w:r>
      <w:hyperlink r:id="rId15" w:history="1">
        <w:r w:rsidR="002A78C7">
          <w:rPr>
            <w:rStyle w:val="Hyperlink0"/>
            <w:rFonts w:ascii="Arial" w:hAnsi="Arial"/>
            <w:sz w:val="22"/>
            <w:szCs w:val="22"/>
          </w:rPr>
          <w:t>https://doi.org/10.1037/1072-5245.11.2.132</w:t>
        </w:r>
      </w:hyperlink>
    </w:p>
    <w:p w14:paraId="3A83DAE7"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Misra, R., &amp; McKean, M. (2000). College students’ academic stress and its relation to their anxiety, time management, and leisure satisfaction. American Journal of Health Studies, 16(1), 41-51. </w:t>
      </w:r>
      <w:hyperlink r:id="rId16" w:history="1">
        <w:r w:rsidR="002A78C7">
          <w:rPr>
            <w:rStyle w:val="Hyperlink0"/>
            <w:rFonts w:ascii="Arial" w:hAnsi="Arial"/>
            <w:sz w:val="22"/>
            <w:szCs w:val="22"/>
          </w:rPr>
          <w:t>https://doi.org/10.1037/1072-5245.11.2.132</w:t>
        </w:r>
      </w:hyperlink>
      <w:r>
        <w:rPr>
          <w:rFonts w:ascii="Arial" w:hAnsi="Arial"/>
          <w:sz w:val="22"/>
          <w:szCs w:val="22"/>
        </w:rPr>
        <w:t xml:space="preserve"> </w:t>
      </w:r>
    </w:p>
    <w:p w14:paraId="6F7198BF"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lang w:val="nl-NL"/>
        </w:rPr>
        <w:t>Oma</w:t>
      </w:r>
      <w:r>
        <w:rPr>
          <w:rFonts w:ascii="Arial" w:hAnsi="Arial"/>
          <w:sz w:val="22"/>
          <w:szCs w:val="22"/>
          <w:lang w:val="es-ES_tradnl"/>
        </w:rPr>
        <w:t>ñ</w:t>
      </w:r>
      <w:r>
        <w:rPr>
          <w:rFonts w:ascii="Arial" w:hAnsi="Arial"/>
          <w:sz w:val="22"/>
          <w:szCs w:val="22"/>
        </w:rPr>
        <w:t xml:space="preserve">a, J. A. (2025, January 10). </w:t>
      </w:r>
      <w:r>
        <w:rPr>
          <w:rFonts w:ascii="Arial" w:hAnsi="Arial"/>
          <w:i/>
          <w:iCs/>
          <w:sz w:val="22"/>
          <w:szCs w:val="22"/>
        </w:rPr>
        <w:t>DOST-FNRI unveils 2023 Filipinos state of health and nutrition.</w:t>
      </w:r>
      <w:r>
        <w:rPr>
          <w:rFonts w:ascii="Arial" w:hAnsi="Arial"/>
          <w:sz w:val="22"/>
          <w:szCs w:val="22"/>
        </w:rPr>
        <w:t xml:space="preserve"> Food and Nutrition Research Institute — Department of Science and Technology. </w:t>
      </w:r>
      <w:hyperlink r:id="rId17" w:history="1">
        <w:r w:rsidR="002A78C7">
          <w:rPr>
            <w:rStyle w:val="Hyperlink0"/>
            <w:rFonts w:ascii="Arial" w:hAnsi="Arial"/>
            <w:sz w:val="22"/>
            <w:szCs w:val="22"/>
          </w:rPr>
          <w:t>https://www.dost.gov.ph/knowledge-resources/news/86-2025-news/4067-dost-fnri-unveils-2023-filipinos-state-of-health-and-nutrition.html</w:t>
        </w:r>
      </w:hyperlink>
    </w:p>
    <w:p w14:paraId="73FDC681"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O’Shaughnessy, N. (2017). </w:t>
      </w:r>
      <w:r>
        <w:rPr>
          <w:rFonts w:ascii="Arial" w:hAnsi="Arial"/>
          <w:i/>
          <w:iCs/>
          <w:sz w:val="22"/>
          <w:szCs w:val="22"/>
        </w:rPr>
        <w:t>The changing/challenging face of global eating patterns.</w:t>
      </w:r>
      <w:r>
        <w:rPr>
          <w:rFonts w:ascii="Arial" w:hAnsi="Arial"/>
          <w:sz w:val="22"/>
          <w:szCs w:val="22"/>
        </w:rPr>
        <w:t xml:space="preserve"> Kerry Health and Nutrition Institute. </w:t>
      </w:r>
      <w:hyperlink r:id="rId18" w:history="1">
        <w:r w:rsidR="002A78C7">
          <w:rPr>
            <w:rStyle w:val="Hyperlink1"/>
            <w:rFonts w:ascii="Arial" w:hAnsi="Arial"/>
            <w:sz w:val="22"/>
            <w:szCs w:val="22"/>
          </w:rPr>
          <w:t>https://khni.kerry.com/wp-content/uploads/2017/03/The-Changing-Face-of-Global-Eating-Patterns_FINAL.pdf</w:t>
        </w:r>
      </w:hyperlink>
    </w:p>
    <w:p w14:paraId="69B52B16"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Petre, A. (2019, April 3). 13 Science-backed tips to stop mindless eating. </w:t>
      </w:r>
      <w:r>
        <w:rPr>
          <w:rStyle w:val="None"/>
          <w:rFonts w:ascii="Arial" w:hAnsi="Arial"/>
          <w:i/>
          <w:iCs/>
          <w:sz w:val="22"/>
          <w:szCs w:val="22"/>
        </w:rPr>
        <w:t>Healthline</w:t>
      </w:r>
      <w:r>
        <w:rPr>
          <w:rFonts w:ascii="Arial" w:hAnsi="Arial"/>
          <w:sz w:val="22"/>
          <w:szCs w:val="22"/>
        </w:rPr>
        <w:t xml:space="preserve">. </w:t>
      </w:r>
      <w:hyperlink r:id="rId19" w:history="1">
        <w:r w:rsidR="002A78C7">
          <w:rPr>
            <w:rStyle w:val="Hyperlink0"/>
            <w:rFonts w:ascii="Arial" w:hAnsi="Arial"/>
            <w:sz w:val="22"/>
            <w:szCs w:val="22"/>
          </w:rPr>
          <w:t>https://www.healthline.com/nutrition/13-tips-to-stop-mindless-eating</w:t>
        </w:r>
      </w:hyperlink>
    </w:p>
    <w:p w14:paraId="6642DE4E"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Puddephat, J.-A., Keenan, G.S., Fielden, A., Reaves, D. L., Halford, J. C. G., &amp; Hardman, C. A.., (2020). Eating to survive: A qualitative analysis of factors influencing food choice and eating behavior in a food-insecure population. </w:t>
      </w:r>
      <w:r>
        <w:rPr>
          <w:rStyle w:val="None"/>
          <w:rFonts w:ascii="Arial" w:hAnsi="Arial"/>
          <w:i/>
          <w:iCs/>
          <w:sz w:val="22"/>
          <w:szCs w:val="22"/>
        </w:rPr>
        <w:t>Appetite, 147, Article 104547.</w:t>
      </w:r>
      <w:r>
        <w:rPr>
          <w:rFonts w:ascii="Arial" w:hAnsi="Arial"/>
          <w:sz w:val="22"/>
          <w:szCs w:val="22"/>
        </w:rPr>
        <w:t xml:space="preserve"> </w:t>
      </w:r>
      <w:hyperlink r:id="rId20" w:history="1">
        <w:r w:rsidR="002A78C7">
          <w:rPr>
            <w:rStyle w:val="Hyperlink0"/>
            <w:rFonts w:ascii="Arial" w:hAnsi="Arial"/>
            <w:sz w:val="22"/>
            <w:szCs w:val="22"/>
          </w:rPr>
          <w:t>https://www.sciencedirect.com/science/article/abs/pii/S0195666319309481</w:t>
        </w:r>
      </w:hyperlink>
    </w:p>
    <w:p w14:paraId="2E574515"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proofErr w:type="spellStart"/>
      <w:r>
        <w:rPr>
          <w:rFonts w:ascii="Arial" w:hAnsi="Arial"/>
          <w:sz w:val="22"/>
          <w:szCs w:val="22"/>
        </w:rPr>
        <w:t>Resimo</w:t>
      </w:r>
      <w:proofErr w:type="spellEnd"/>
      <w:r>
        <w:rPr>
          <w:rFonts w:ascii="Arial" w:hAnsi="Arial"/>
          <w:sz w:val="22"/>
          <w:szCs w:val="22"/>
        </w:rPr>
        <w:t xml:space="preserve">, J. G., Rosa, M. C. M. D., </w:t>
      </w:r>
      <w:proofErr w:type="spellStart"/>
      <w:r>
        <w:rPr>
          <w:rFonts w:ascii="Arial" w:hAnsi="Arial"/>
          <w:sz w:val="22"/>
          <w:szCs w:val="22"/>
        </w:rPr>
        <w:t>Tesiorna</w:t>
      </w:r>
      <w:proofErr w:type="spellEnd"/>
      <w:r>
        <w:rPr>
          <w:rFonts w:ascii="Arial" w:hAnsi="Arial"/>
          <w:sz w:val="22"/>
          <w:szCs w:val="22"/>
        </w:rPr>
        <w:t xml:space="preserve">, J. G., </w:t>
      </w:r>
      <w:proofErr w:type="spellStart"/>
      <w:r>
        <w:rPr>
          <w:rFonts w:ascii="Arial" w:hAnsi="Arial"/>
          <w:sz w:val="22"/>
          <w:szCs w:val="22"/>
        </w:rPr>
        <w:t>Guazon</w:t>
      </w:r>
      <w:proofErr w:type="spellEnd"/>
      <w:r>
        <w:rPr>
          <w:rFonts w:ascii="Arial" w:hAnsi="Arial"/>
          <w:sz w:val="22"/>
          <w:szCs w:val="22"/>
        </w:rPr>
        <w:t xml:space="preserve">, C. G. B., &amp; </w:t>
      </w:r>
      <w:proofErr w:type="spellStart"/>
      <w:r>
        <w:rPr>
          <w:rFonts w:ascii="Arial" w:hAnsi="Arial"/>
          <w:sz w:val="22"/>
          <w:szCs w:val="22"/>
        </w:rPr>
        <w:t>Ederio</w:t>
      </w:r>
      <w:proofErr w:type="spellEnd"/>
      <w:r>
        <w:rPr>
          <w:rFonts w:ascii="Arial" w:hAnsi="Arial"/>
          <w:sz w:val="22"/>
          <w:szCs w:val="22"/>
        </w:rPr>
        <w:t xml:space="preserve">, N. T. (2024). Eating habits and academic performance of college students in a private school. </w:t>
      </w:r>
      <w:r>
        <w:rPr>
          <w:rStyle w:val="None"/>
          <w:rFonts w:ascii="Arial" w:hAnsi="Arial"/>
          <w:i/>
          <w:iCs/>
          <w:sz w:val="22"/>
          <w:szCs w:val="22"/>
        </w:rPr>
        <w:t>International Journal of Current Science Research and Review, 7(5), 2805-2814</w:t>
      </w:r>
      <w:r>
        <w:rPr>
          <w:rFonts w:ascii="Arial" w:hAnsi="Arial"/>
          <w:sz w:val="22"/>
          <w:szCs w:val="22"/>
        </w:rPr>
        <w:t xml:space="preserve">. </w:t>
      </w:r>
      <w:hyperlink r:id="rId21" w:history="1">
        <w:r w:rsidR="002A78C7">
          <w:rPr>
            <w:rStyle w:val="Hyperlink0"/>
            <w:rFonts w:ascii="Arial" w:hAnsi="Arial"/>
            <w:sz w:val="22"/>
            <w:szCs w:val="22"/>
          </w:rPr>
          <w:t>https://doi.org/10.47191/ijcsrr/v7-i5-86</w:t>
        </w:r>
      </w:hyperlink>
    </w:p>
    <w:p w14:paraId="6501FBF0"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Style w:val="None"/>
          <w:rFonts w:ascii="Arial" w:hAnsi="Arial"/>
          <w:sz w:val="22"/>
          <w:szCs w:val="22"/>
          <w:lang w:val="pt-PT"/>
        </w:rPr>
        <w:t>Santos, K. E. S., &amp; Naga</w:t>
      </w:r>
      <w:r>
        <w:rPr>
          <w:rStyle w:val="None"/>
          <w:rFonts w:ascii="Arial" w:hAnsi="Arial"/>
          <w:sz w:val="22"/>
          <w:szCs w:val="22"/>
          <w:lang w:val="es-ES_tradnl"/>
        </w:rPr>
        <w:t>ñ</w:t>
      </w:r>
      <w:r>
        <w:rPr>
          <w:rStyle w:val="None"/>
          <w:rFonts w:ascii="Arial" w:hAnsi="Arial"/>
          <w:sz w:val="22"/>
          <w:szCs w:val="22"/>
        </w:rPr>
        <w:t xml:space="preserve">o, J. P. S. (2025). Sex: A predictor of hospitality management course selection in the Philippines. </w:t>
      </w:r>
      <w:r>
        <w:rPr>
          <w:rStyle w:val="None"/>
          <w:rFonts w:ascii="Arial" w:hAnsi="Arial"/>
          <w:i/>
          <w:iCs/>
          <w:sz w:val="22"/>
          <w:szCs w:val="22"/>
        </w:rPr>
        <w:t>International Journal of Advanced Engineering, Management and Science, 11(3), 77-86</w:t>
      </w:r>
      <w:r>
        <w:rPr>
          <w:rStyle w:val="None"/>
          <w:rFonts w:ascii="Arial" w:hAnsi="Arial"/>
          <w:sz w:val="22"/>
          <w:szCs w:val="22"/>
        </w:rPr>
        <w:t xml:space="preserve">. </w:t>
      </w:r>
      <w:hyperlink r:id="rId22" w:history="1">
        <w:r w:rsidR="002A78C7">
          <w:rPr>
            <w:rStyle w:val="Hyperlink0"/>
            <w:rFonts w:ascii="Arial" w:hAnsi="Arial"/>
            <w:sz w:val="22"/>
            <w:szCs w:val="22"/>
          </w:rPr>
          <w:t>https://doi.org/10.22161/ijaems.113.11</w:t>
        </w:r>
      </w:hyperlink>
    </w:p>
    <w:p w14:paraId="182B00B4"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Sharif, M. K., Zahid, A., &amp; Shah, F.-U.-H. (2018). Chapter 15: Role of food product development in increased food consumption and value addition. In A. M. </w:t>
      </w:r>
      <w:proofErr w:type="spellStart"/>
      <w:r>
        <w:rPr>
          <w:rFonts w:ascii="Arial" w:hAnsi="Arial"/>
          <w:sz w:val="22"/>
          <w:szCs w:val="22"/>
        </w:rPr>
        <w:t>Grumezescu</w:t>
      </w:r>
      <w:proofErr w:type="spellEnd"/>
      <w:r>
        <w:rPr>
          <w:rFonts w:ascii="Arial" w:hAnsi="Arial"/>
          <w:sz w:val="22"/>
          <w:szCs w:val="22"/>
        </w:rPr>
        <w:t xml:space="preserve"> &amp; A. M. Holban (Eds.), </w:t>
      </w:r>
      <w:r>
        <w:rPr>
          <w:rStyle w:val="None"/>
          <w:rFonts w:ascii="Arial" w:hAnsi="Arial"/>
          <w:i/>
          <w:iCs/>
          <w:sz w:val="22"/>
          <w:szCs w:val="22"/>
        </w:rPr>
        <w:t xml:space="preserve">Food processing for increased quality and consumption </w:t>
      </w:r>
      <w:r>
        <w:rPr>
          <w:rFonts w:ascii="Arial" w:hAnsi="Arial"/>
          <w:sz w:val="22"/>
          <w:szCs w:val="22"/>
        </w:rPr>
        <w:t>(pp. 455-479)</w:t>
      </w:r>
      <w:r>
        <w:rPr>
          <w:rStyle w:val="None"/>
          <w:rFonts w:ascii="Arial" w:hAnsi="Arial"/>
          <w:i/>
          <w:iCs/>
          <w:sz w:val="22"/>
          <w:szCs w:val="22"/>
        </w:rPr>
        <w:t>.</w:t>
      </w:r>
      <w:r>
        <w:rPr>
          <w:rFonts w:ascii="Arial" w:hAnsi="Arial"/>
          <w:sz w:val="22"/>
          <w:szCs w:val="22"/>
        </w:rPr>
        <w:t xml:space="preserve"> Academic Press</w:t>
      </w:r>
      <w:r>
        <w:rPr>
          <w:rStyle w:val="None"/>
          <w:rFonts w:ascii="Arial" w:hAnsi="Arial"/>
          <w:i/>
          <w:iCs/>
          <w:sz w:val="22"/>
          <w:szCs w:val="22"/>
        </w:rPr>
        <w:t>.</w:t>
      </w:r>
      <w:r>
        <w:rPr>
          <w:rFonts w:ascii="Arial" w:hAnsi="Arial"/>
          <w:sz w:val="22"/>
          <w:szCs w:val="22"/>
        </w:rPr>
        <w:t xml:space="preserve"> </w:t>
      </w:r>
      <w:hyperlink r:id="rId23" w:history="1">
        <w:r w:rsidR="002A78C7">
          <w:rPr>
            <w:rStyle w:val="Hyperlink0"/>
            <w:rFonts w:ascii="Arial" w:hAnsi="Arial"/>
            <w:sz w:val="22"/>
            <w:szCs w:val="22"/>
          </w:rPr>
          <w:t>https://doi.org/10.1016/B978-0-12-811447-6.00015-1</w:t>
        </w:r>
      </w:hyperlink>
    </w:p>
    <w:p w14:paraId="44C6BD0D"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The Food Foundation. (2023). </w:t>
      </w:r>
      <w:r>
        <w:rPr>
          <w:rStyle w:val="None"/>
          <w:rFonts w:ascii="Arial" w:hAnsi="Arial"/>
          <w:i/>
          <w:iCs/>
          <w:sz w:val="22"/>
          <w:szCs w:val="22"/>
        </w:rPr>
        <w:t>The broken plate 2023: The state of the nation’s food system</w:t>
      </w:r>
      <w:r>
        <w:rPr>
          <w:rFonts w:ascii="Arial" w:hAnsi="Arial"/>
          <w:sz w:val="22"/>
          <w:szCs w:val="22"/>
        </w:rPr>
        <w:t xml:space="preserve">. </w:t>
      </w:r>
      <w:hyperlink r:id="rId24" w:history="1">
        <w:r w:rsidR="002A78C7">
          <w:rPr>
            <w:rStyle w:val="Hyperlink0"/>
            <w:rFonts w:ascii="Arial" w:hAnsi="Arial"/>
            <w:sz w:val="22"/>
            <w:szCs w:val="22"/>
          </w:rPr>
          <w:t>https://foodfoundation.org.uk/publication/broken-plate-2023</w:t>
        </w:r>
      </w:hyperlink>
    </w:p>
    <w:p w14:paraId="174F7664"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proofErr w:type="spellStart"/>
      <w:r>
        <w:rPr>
          <w:rStyle w:val="None"/>
          <w:rFonts w:ascii="Arial" w:hAnsi="Arial"/>
          <w:sz w:val="22"/>
          <w:szCs w:val="22"/>
        </w:rPr>
        <w:lastRenderedPageBreak/>
        <w:t>Tuluhong</w:t>
      </w:r>
      <w:proofErr w:type="spellEnd"/>
      <w:r>
        <w:rPr>
          <w:rStyle w:val="None"/>
          <w:rFonts w:ascii="Arial" w:hAnsi="Arial"/>
          <w:sz w:val="22"/>
          <w:szCs w:val="22"/>
        </w:rPr>
        <w:t xml:space="preserve">, M., &amp; Han, P. (2023). Chronic stress is associated with reward and emotion-related eating behavior in college students. </w:t>
      </w:r>
      <w:r>
        <w:rPr>
          <w:rStyle w:val="None"/>
          <w:rFonts w:ascii="Arial" w:hAnsi="Arial"/>
          <w:i/>
          <w:iCs/>
          <w:sz w:val="22"/>
          <w:szCs w:val="22"/>
          <w:lang w:val="da-DK"/>
        </w:rPr>
        <w:t xml:space="preserve">Frontiers in Nutrition, 9, </w:t>
      </w:r>
      <w:r>
        <w:rPr>
          <w:rStyle w:val="None"/>
          <w:rFonts w:ascii="Arial" w:hAnsi="Arial"/>
          <w:sz w:val="22"/>
          <w:szCs w:val="22"/>
          <w:lang w:val="da-DK"/>
        </w:rPr>
        <w:t>Article 1025953</w:t>
      </w:r>
      <w:r>
        <w:rPr>
          <w:rStyle w:val="None"/>
          <w:rFonts w:ascii="Arial" w:hAnsi="Arial"/>
          <w:sz w:val="22"/>
          <w:szCs w:val="22"/>
        </w:rPr>
        <w:t xml:space="preserve">. </w:t>
      </w:r>
      <w:hyperlink r:id="rId25" w:history="1">
        <w:r w:rsidR="002A78C7">
          <w:rPr>
            <w:rStyle w:val="Hyperlink0"/>
            <w:rFonts w:ascii="Arial" w:hAnsi="Arial"/>
            <w:sz w:val="22"/>
            <w:szCs w:val="22"/>
            <w:lang w:val="de-DE"/>
          </w:rPr>
          <w:t>https://doi.org/10.3389/fnut.2022.1025953</w:t>
        </w:r>
      </w:hyperlink>
    </w:p>
    <w:p w14:paraId="5E7D858F"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UNICEF. (2023, April 20). </w:t>
      </w:r>
      <w:r>
        <w:rPr>
          <w:rStyle w:val="None"/>
          <w:rFonts w:ascii="Arial" w:hAnsi="Arial"/>
          <w:i/>
          <w:iCs/>
          <w:sz w:val="22"/>
          <w:szCs w:val="22"/>
        </w:rPr>
        <w:t xml:space="preserve">Philippine food environment is failing children </w:t>
      </w:r>
      <w:r>
        <w:rPr>
          <w:rFonts w:ascii="Arial" w:hAnsi="Arial"/>
          <w:sz w:val="22"/>
          <w:szCs w:val="22"/>
        </w:rPr>
        <w:t xml:space="preserve">[Press release]. </w:t>
      </w:r>
      <w:hyperlink r:id="rId26" w:history="1">
        <w:r w:rsidR="002A78C7">
          <w:rPr>
            <w:rStyle w:val="Hyperlink1"/>
            <w:rFonts w:ascii="Arial" w:hAnsi="Arial"/>
            <w:sz w:val="22"/>
            <w:szCs w:val="22"/>
          </w:rPr>
          <w:t>https://www.unicef.org/philippines/press-releases/philippine-food-environment-failing-children</w:t>
        </w:r>
      </w:hyperlink>
    </w:p>
    <w:p w14:paraId="1079B7BD"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Fonts w:ascii="Arial" w:hAnsi="Arial"/>
          <w:sz w:val="22"/>
          <w:szCs w:val="22"/>
        </w:rPr>
        <w:t xml:space="preserve">World Health Organization. (2023). </w:t>
      </w:r>
      <w:r>
        <w:rPr>
          <w:rStyle w:val="None"/>
          <w:rFonts w:ascii="Arial" w:hAnsi="Arial"/>
          <w:i/>
          <w:iCs/>
          <w:sz w:val="22"/>
          <w:szCs w:val="22"/>
        </w:rPr>
        <w:t>Increasing fruit and vegetable consumption to reduce the risk of noncommunicable diseases</w:t>
      </w:r>
      <w:r>
        <w:rPr>
          <w:rFonts w:ascii="Arial" w:hAnsi="Arial"/>
          <w:sz w:val="22"/>
          <w:szCs w:val="22"/>
        </w:rPr>
        <w:t>. e-Library of Evidence for Nutrition Actions (</w:t>
      </w:r>
      <w:proofErr w:type="spellStart"/>
      <w:r>
        <w:rPr>
          <w:rFonts w:ascii="Arial" w:hAnsi="Arial"/>
          <w:sz w:val="22"/>
          <w:szCs w:val="22"/>
        </w:rPr>
        <w:t>eLENA</w:t>
      </w:r>
      <w:proofErr w:type="spellEnd"/>
      <w:r>
        <w:rPr>
          <w:rFonts w:ascii="Arial" w:hAnsi="Arial"/>
          <w:sz w:val="22"/>
          <w:szCs w:val="22"/>
        </w:rPr>
        <w:t xml:space="preserve">). </w:t>
      </w:r>
      <w:hyperlink r:id="rId27" w:history="1">
        <w:r w:rsidR="002A78C7">
          <w:rPr>
            <w:rStyle w:val="Hyperlink0"/>
            <w:rFonts w:ascii="Arial" w:hAnsi="Arial"/>
            <w:sz w:val="22"/>
            <w:szCs w:val="22"/>
          </w:rPr>
          <w:t>https://www.who.int/tools/elena/interventions/fruit-vegetables-ncds</w:t>
        </w:r>
      </w:hyperlink>
    </w:p>
    <w:p w14:paraId="288A79A5"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r>
        <w:rPr>
          <w:rStyle w:val="None"/>
          <w:rFonts w:ascii="Arial" w:hAnsi="Arial"/>
          <w:sz w:val="22"/>
          <w:szCs w:val="22"/>
        </w:rPr>
        <w:t xml:space="preserve">Yun, W. M., Karim, M. R. &amp; Mumin, K. H. A. (2018). Dietary habits and lifestyle practices among university students in Universiti Brunei Darussalam. </w:t>
      </w:r>
      <w:r>
        <w:rPr>
          <w:rStyle w:val="None"/>
          <w:rFonts w:ascii="Arial" w:hAnsi="Arial"/>
          <w:i/>
          <w:iCs/>
          <w:sz w:val="22"/>
          <w:szCs w:val="22"/>
          <w:lang w:val="da-DK"/>
        </w:rPr>
        <w:t xml:space="preserve">International Journal of Adolescent Medicine and Health, </w:t>
      </w:r>
      <w:r>
        <w:rPr>
          <w:rStyle w:val="None"/>
          <w:rFonts w:ascii="Arial" w:hAnsi="Arial"/>
          <w:sz w:val="22"/>
          <w:szCs w:val="22"/>
          <w:lang w:val="da-DK"/>
        </w:rPr>
        <w:t>33(2), 20180102</w:t>
      </w:r>
      <w:r>
        <w:rPr>
          <w:rStyle w:val="None"/>
          <w:rFonts w:ascii="Arial" w:hAnsi="Arial"/>
          <w:sz w:val="22"/>
          <w:szCs w:val="22"/>
        </w:rPr>
        <w:t xml:space="preserve">. </w:t>
      </w:r>
      <w:hyperlink r:id="rId28" w:history="1">
        <w:r w:rsidR="002A78C7">
          <w:rPr>
            <w:rStyle w:val="Hyperlink0"/>
            <w:rFonts w:ascii="Arial" w:hAnsi="Arial"/>
            <w:sz w:val="22"/>
            <w:szCs w:val="22"/>
          </w:rPr>
          <w:t>https://doi.org/10.1515/ijamh-2018-0102</w:t>
        </w:r>
      </w:hyperlink>
    </w:p>
    <w:p w14:paraId="63697A51" w14:textId="77777777" w:rsidR="002A78C7" w:rsidRDefault="00A8398C" w:rsidP="00FF7203">
      <w:pPr>
        <w:pStyle w:val="Default"/>
        <w:numPr>
          <w:ilvl w:val="0"/>
          <w:numId w:val="1"/>
        </w:numPr>
        <w:spacing w:before="0" w:after="240" w:line="240" w:lineRule="auto"/>
        <w:jc w:val="both"/>
        <w:rPr>
          <w:rFonts w:ascii="Arial" w:eastAsia="Arial" w:hAnsi="Arial" w:cs="Arial"/>
          <w:sz w:val="22"/>
          <w:szCs w:val="22"/>
        </w:rPr>
      </w:pPr>
      <w:proofErr w:type="spellStart"/>
      <w:r>
        <w:rPr>
          <w:rFonts w:ascii="Arial" w:hAnsi="Arial"/>
          <w:sz w:val="22"/>
          <w:szCs w:val="22"/>
        </w:rPr>
        <w:t>Żylińka</w:t>
      </w:r>
      <w:proofErr w:type="spellEnd"/>
      <w:r>
        <w:rPr>
          <w:rFonts w:ascii="Arial" w:hAnsi="Arial"/>
          <w:sz w:val="22"/>
          <w:szCs w:val="22"/>
        </w:rPr>
        <w:t xml:space="preserve">, J., </w:t>
      </w:r>
      <w:proofErr w:type="spellStart"/>
      <w:r>
        <w:rPr>
          <w:rFonts w:ascii="Arial" w:hAnsi="Arial"/>
          <w:sz w:val="22"/>
          <w:szCs w:val="22"/>
        </w:rPr>
        <w:t>Piaseczna</w:t>
      </w:r>
      <w:proofErr w:type="spellEnd"/>
      <w:r>
        <w:rPr>
          <w:rFonts w:ascii="Arial" w:hAnsi="Arial"/>
          <w:sz w:val="22"/>
          <w:szCs w:val="22"/>
        </w:rPr>
        <w:t xml:space="preserve">, M., Chudzik, M., &amp; Bielecka-Dabrowa, A. (2023). Barriers to adherence to a healthy diet and recommended physical activity perceived by the Polish population. </w:t>
      </w:r>
      <w:r>
        <w:rPr>
          <w:rStyle w:val="None"/>
          <w:rFonts w:ascii="Arial" w:hAnsi="Arial"/>
          <w:i/>
          <w:iCs/>
          <w:sz w:val="22"/>
          <w:szCs w:val="22"/>
        </w:rPr>
        <w:t xml:space="preserve">Journal of Clinical Medicine, 13(1), </w:t>
      </w:r>
      <w:r>
        <w:rPr>
          <w:rFonts w:ascii="Arial" w:hAnsi="Arial"/>
          <w:sz w:val="22"/>
          <w:szCs w:val="22"/>
        </w:rPr>
        <w:t xml:space="preserve">Article 22. </w:t>
      </w:r>
      <w:hyperlink r:id="rId29" w:history="1">
        <w:r w:rsidR="002A78C7">
          <w:rPr>
            <w:rStyle w:val="Hyperlink0"/>
            <w:rFonts w:ascii="Arial" w:hAnsi="Arial"/>
            <w:sz w:val="22"/>
            <w:szCs w:val="22"/>
          </w:rPr>
          <w:t>https://doi.org/10.3390/jcm13010022</w:t>
        </w:r>
      </w:hyperlink>
    </w:p>
    <w:p w14:paraId="60866B49" w14:textId="77777777" w:rsidR="002A78C7" w:rsidRDefault="002A78C7">
      <w:pPr>
        <w:pStyle w:val="Default"/>
        <w:spacing w:before="0" w:after="240" w:line="240" w:lineRule="auto"/>
        <w:jc w:val="both"/>
      </w:pPr>
    </w:p>
    <w:sectPr w:rsidR="002A78C7">
      <w:headerReference w:type="default" r:id="rId30"/>
      <w:footerReference w:type="default" r:id="rId3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6EBB" w14:textId="77777777" w:rsidR="00A8398C" w:rsidRDefault="00A8398C">
      <w:r>
        <w:separator/>
      </w:r>
    </w:p>
  </w:endnote>
  <w:endnote w:type="continuationSeparator" w:id="0">
    <w:p w14:paraId="7CE52C40" w14:textId="77777777" w:rsidR="00A8398C" w:rsidRDefault="00A8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84A5" w14:textId="77777777" w:rsidR="002A78C7" w:rsidRDefault="002A78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92E3" w14:textId="77777777" w:rsidR="00A8398C" w:rsidRDefault="00A8398C">
      <w:r>
        <w:separator/>
      </w:r>
    </w:p>
  </w:footnote>
  <w:footnote w:type="continuationSeparator" w:id="0">
    <w:p w14:paraId="31C43B10" w14:textId="77777777" w:rsidR="00A8398C" w:rsidRDefault="00A8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A4EF" w14:textId="77777777" w:rsidR="002A78C7" w:rsidRDefault="00A8398C">
    <w:pPr>
      <w:pStyle w:val="HeaderFooterA"/>
      <w:tabs>
        <w:tab w:val="clear" w:pos="9020"/>
        <w:tab w:val="center" w:pos="4680"/>
        <w:tab w:val="right" w:pos="9340"/>
      </w:tabs>
    </w:pPr>
    <w:r>
      <w:rPr>
        <w:noProof/>
      </w:rPr>
      <mc:AlternateContent>
        <mc:Choice Requires="wps">
          <w:drawing>
            <wp:anchor distT="152400" distB="152400" distL="152400" distR="152400" simplePos="0" relativeHeight="251658240" behindDoc="1" locked="0" layoutInCell="1" allowOverlap="1" wp14:anchorId="02E1B75E" wp14:editId="28445170">
              <wp:simplePos x="0" y="0"/>
              <wp:positionH relativeFrom="page">
                <wp:posOffset>121602</wp:posOffset>
              </wp:positionH>
              <wp:positionV relativeFrom="page">
                <wp:posOffset>4604384</wp:posOffset>
              </wp:positionV>
              <wp:extent cx="7529195" cy="849631"/>
              <wp:effectExtent l="0" t="2537547" r="0" b="2537547"/>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529195" cy="849631"/>
                      </a:xfrm>
                      <a:prstGeom prst="rect">
                        <a:avLst/>
                      </a:prstGeom>
                      <a:noFill/>
                      <a:ln w="12700" cap="flat">
                        <a:noFill/>
                        <a:miter lim="400000"/>
                      </a:ln>
                      <a:effectLst/>
                    </wps:spPr>
                    <wps:txbx>
                      <w:txbxContent>
                        <w:p w14:paraId="5FF509AF" w14:textId="77777777" w:rsidR="002A78C7" w:rsidRDefault="00A8398C">
                          <w:pPr>
                            <w:pStyle w:val="Caption"/>
                            <w:tabs>
                              <w:tab w:val="left" w:pos="1440"/>
                              <w:tab w:val="left" w:pos="2880"/>
                              <w:tab w:val="left" w:pos="4320"/>
                              <w:tab w:val="left" w:pos="5760"/>
                              <w:tab w:val="left" w:pos="7200"/>
                              <w:tab w:val="left" w:pos="8640"/>
                              <w:tab w:val="left" w:pos="10080"/>
                              <w:tab w:val="left" w:pos="11520"/>
                            </w:tabs>
                          </w:pPr>
                          <w:r>
                            <w:rPr>
                              <w:rFonts w:ascii="Times New Roman" w:hAnsi="Times New Roman"/>
                              <w:color w:val="C0C0C0"/>
                              <w:sz w:val="66"/>
                              <w:szCs w:val="66"/>
                              <w14:textFill>
                                <w14:solidFill>
                                  <w14:srgbClr w14:val="C0C0C0">
                                    <w14:alpha w14:val="50000"/>
                                  </w14:srgbClr>
                                </w14:solidFill>
                              </w14:textFill>
                            </w:rPr>
                            <w:t>UNDER PEER REVIEW</w:t>
                          </w:r>
                        </w:p>
                      </w:txbxContent>
                    </wps:txbx>
                    <wps:bodyPr wrap="square" lIns="0" tIns="0" rIns="0" bIns="0" numCol="1" anchor="ctr">
                      <a:normAutofit/>
                    </wps:bodyPr>
                  </wps:wsp>
                </a:graphicData>
              </a:graphic>
            </wp:anchor>
          </w:drawing>
        </mc:Choice>
        <mc:Fallback>
          <w:pict>
            <v:shapetype w14:anchorId="02E1B75E" id="_x0000_t202" coordsize="21600,21600" o:spt="202" path="m,l,21600r21600,l21600,xe">
              <v:stroke joinstyle="miter"/>
              <v:path gradientshapeok="t" o:connecttype="rect"/>
            </v:shapetype>
            <v:shape id="officeArt object" o:spid="_x0000_s1026" type="#_x0000_t202" alt="UNDER PEER REVIEW" style="position:absolute;margin-left:9.55pt;margin-top:362.55pt;width:592.85pt;height:66.9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" filled="f" stroked="f" strokeweight="1pt">
              <v:stroke miterlimit="4"/>
              <v:textbox inset="0,0,0,0">
                <w:txbxContent>
                  <w:p w14:paraId="5FF509AF" w14:textId="77777777" w:rsidR="002A78C7" w:rsidRDefault="00A8398C">
                    <w:pPr>
                      <w:pStyle w:val="Caption"/>
                      <w:tabs>
                        <w:tab w:val="left" w:pos="1440"/>
                        <w:tab w:val="left" w:pos="2880"/>
                        <w:tab w:val="left" w:pos="4320"/>
                        <w:tab w:val="left" w:pos="5760"/>
                        <w:tab w:val="left" w:pos="7200"/>
                        <w:tab w:val="left" w:pos="8640"/>
                        <w:tab w:val="left" w:pos="10080"/>
                        <w:tab w:val="left" w:pos="11520"/>
                      </w:tabs>
                    </w:pPr>
                    <w:r>
                      <w:rPr>
                        <w:rFonts w:ascii="Times New Roman" w:hAnsi="Times New Roman"/>
                        <w:color w:val="C0C0C0"/>
                        <w:sz w:val="66"/>
                        <w:szCs w:val="66"/>
                        <w14:textFill>
                          <w14:solidFill>
                            <w14:srgbClr w14:val="C0C0C0">
                              <w14:alpha w14:val="50000"/>
                            </w14:srgbClr>
                          </w14:solidFill>
                        </w14:textFill>
                      </w:rPr>
                      <w:t>UNDER PEER REVIEW</w:t>
                    </w:r>
                  </w:p>
                </w:txbxContent>
              </v:textbox>
              <w10:wrap anchorx="page" anchory="page"/>
            </v:shape>
          </w:pict>
        </mc:Fallback>
      </mc:AlternateContent>
    </w:r>
    <w:r>
      <w:tab/>
    </w:r>
    <w:r>
      <w:tab/>
    </w:r>
    <w:r>
      <w:fldChar w:fldCharType="begin"/>
    </w:r>
    <w:r>
      <w:instrText xml:space="preserve"> PAGE </w:instrText>
    </w:r>
    <w:r>
      <w:fldChar w:fldCharType="separate"/>
    </w:r>
    <w:r w:rsidR="00364FA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63B"/>
    <w:multiLevelType w:val="hybridMultilevel"/>
    <w:tmpl w:val="86CA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xMrc0NzIzMzIytTBQ0lEKTi0uzszPAykwrAUAn2ol1SwAAAA="/>
  </w:docVars>
  <w:rsids>
    <w:rsidRoot w:val="002A78C7"/>
    <w:rsid w:val="002A78C7"/>
    <w:rsid w:val="00364FAE"/>
    <w:rsid w:val="007F5EB4"/>
    <w:rsid w:val="00841EEC"/>
    <w:rsid w:val="008F648F"/>
    <w:rsid w:val="00A2664F"/>
    <w:rsid w:val="00A8398C"/>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DC61"/>
  <w15:docId w15:val="{2D79A668-932C-4C46-9E7E-A7332ABF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Caption">
    <w:name w:val="caption"/>
    <w:pPr>
      <w:suppressAutoHyphens/>
      <w:outlineLvl w:val="0"/>
    </w:pPr>
    <w:rPr>
      <w:rFonts w:ascii="Helvetica Neue" w:hAnsi="Helvetica Neue" w:cs="Arial Unicode MS"/>
      <w:color w:val="000000"/>
      <w:sz w:val="36"/>
      <w:szCs w:val="36"/>
      <w:lang w:val="de-DE"/>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000EE"/>
      <w:u w:val="single" w:color="0000EE"/>
    </w:rPr>
  </w:style>
  <w:style w:type="paragraph" w:styleId="Revision">
    <w:name w:val="Revision"/>
    <w:hidden/>
    <w:uiPriority w:val="99"/>
    <w:semiHidden/>
    <w:rsid w:val="00841E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nbc.com/2023/12/27/healthy-foods-are-often-more-expensive-heres-why.html" TargetMode="External"/><Relationship Id="rId18" Type="http://schemas.openxmlformats.org/officeDocument/2006/relationships/hyperlink" Target="https://khni.kerry.com/wp-content/uploads/2017/03/The-Changing-Face-of-Global-Eating-Patterns_FINAL.pdf" TargetMode="External"/><Relationship Id="rId26" Type="http://schemas.openxmlformats.org/officeDocument/2006/relationships/hyperlink" Target="https://www.unicef.org/philippines/press-releases/philippine-food-environment-failing-children" TargetMode="External"/><Relationship Id="rId3" Type="http://schemas.openxmlformats.org/officeDocument/2006/relationships/settings" Target="settings.xml"/><Relationship Id="rId21" Type="http://schemas.openxmlformats.org/officeDocument/2006/relationships/hyperlink" Target="https://doi.org/10.47191/ijcsrr/v7-i5-86" TargetMode="External"/><Relationship Id="rId7" Type="http://schemas.openxmlformats.org/officeDocument/2006/relationships/hyperlink" Target="https://doi.org/10.1017/S0954422424000088" TargetMode="External"/><Relationship Id="rId12" Type="http://schemas.openxmlformats.org/officeDocument/2006/relationships/hyperlink" Target="https://nnc.gov.ph/mindanao-region/the-hidden-dangers-of-fast-food/" TargetMode="External"/><Relationship Id="rId17" Type="http://schemas.openxmlformats.org/officeDocument/2006/relationships/hyperlink" Target="https://www.dost.gov.ph/knowledge-resources/news/86-2025-news/4067-dost-fnri-unveils-2023-filipinos-state-of-health-and-nutrition.html" TargetMode="External"/><Relationship Id="rId25" Type="http://schemas.openxmlformats.org/officeDocument/2006/relationships/hyperlink" Target="https://doi.org/10.3389/fnut.2022.102595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7/1072-5245.11.2.132" TargetMode="External"/><Relationship Id="rId20" Type="http://schemas.openxmlformats.org/officeDocument/2006/relationships/hyperlink" Target="https://www.sciencedirect.com/science/article/abs/pii/S0195666319309481" TargetMode="External"/><Relationship Id="rId29" Type="http://schemas.openxmlformats.org/officeDocument/2006/relationships/hyperlink" Target="https://doi.org/10.3390/jcm13010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u.edu/shs/features/posts/shs-hydration/" TargetMode="External"/><Relationship Id="rId24" Type="http://schemas.openxmlformats.org/officeDocument/2006/relationships/hyperlink" Target="https://foodfoundation.org.uk/publication/broken-plate-202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1072-5245.11.2.132" TargetMode="External"/><Relationship Id="rId23" Type="http://schemas.openxmlformats.org/officeDocument/2006/relationships/hyperlink" Target="https://doi.org/10.1016/B978-0-12-811447-6.00015-1" TargetMode="External"/><Relationship Id="rId28" Type="http://schemas.openxmlformats.org/officeDocument/2006/relationships/hyperlink" Target="https://doi.org/10.1515/ijamh-2018-0102" TargetMode="External"/><Relationship Id="rId10" Type="http://schemas.openxmlformats.org/officeDocument/2006/relationships/hyperlink" Target="https://doi.org/10.1016/j.jneb.2025.10.008" TargetMode="External"/><Relationship Id="rId19" Type="http://schemas.openxmlformats.org/officeDocument/2006/relationships/hyperlink" Target="https://www.healthline.com/nutrition/13-tips-to-stop-mindless-eatin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lifecoachschool.com/podcast/131/" TargetMode="External"/><Relationship Id="rId14" Type="http://schemas.openxmlformats.org/officeDocument/2006/relationships/hyperlink" Target="https://nutritionpath.co.uk/fog-eating/" TargetMode="External"/><Relationship Id="rId22" Type="http://schemas.openxmlformats.org/officeDocument/2006/relationships/hyperlink" Target="https://doi.org/10.22161/ijaems.113.11" TargetMode="External"/><Relationship Id="rId27" Type="http://schemas.openxmlformats.org/officeDocument/2006/relationships/hyperlink" Target="https://www.who.int/tools/elena/interventions/fruit-vegetables-ncds" TargetMode="External"/><Relationship Id="rId30" Type="http://schemas.openxmlformats.org/officeDocument/2006/relationships/header" Target="header1.xml"/><Relationship Id="rId8" Type="http://schemas.openxmlformats.org/officeDocument/2006/relationships/hyperlink" Target="https://www.ijcmph.com/index.php/ijcmph/article/view/11554"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5761</Words>
  <Characters>32843</Characters>
  <Application>Microsoft Office Word</Application>
  <DocSecurity>0</DocSecurity>
  <Lines>273</Lines>
  <Paragraphs>77</Paragraphs>
  <ScaleCrop>false</ScaleCrop>
  <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6</cp:revision>
  <dcterms:created xsi:type="dcterms:W3CDTF">2026-05-28T07:41:00Z</dcterms:created>
  <dcterms:modified xsi:type="dcterms:W3CDTF">2026-05-28T07:48:00Z</dcterms:modified>
</cp:coreProperties>
</file>