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3B40" w14:textId="77777777" w:rsidR="00754C9A" w:rsidRPr="00625FFC" w:rsidRDefault="00754C9A" w:rsidP="00441B6F">
      <w:pPr>
        <w:pStyle w:val="Title"/>
        <w:spacing w:after="0"/>
        <w:jc w:val="both"/>
        <w:rPr>
          <w:rFonts w:ascii="Arial" w:hAnsi="Arial" w:cs="Arial"/>
          <w:color w:val="000000" w:themeColor="text1"/>
        </w:rPr>
      </w:pPr>
    </w:p>
    <w:p w14:paraId="5AB005FC" w14:textId="5BE760EE" w:rsidR="00BB1704" w:rsidRDefault="00BB1704" w:rsidP="00441B6F">
      <w:pPr>
        <w:pStyle w:val="Author"/>
        <w:spacing w:line="240" w:lineRule="auto"/>
        <w:jc w:val="both"/>
        <w:rPr>
          <w:rFonts w:ascii="Arial" w:hAnsi="Arial" w:cs="Arial"/>
          <w:bCs/>
          <w:iCs/>
          <w:color w:val="000000" w:themeColor="text1"/>
          <w:kern w:val="28"/>
          <w:sz w:val="36"/>
        </w:rPr>
      </w:pPr>
      <w:r>
        <w:rPr>
          <w:rFonts w:ascii="Times New Roman" w:hAnsi="Times New Roman"/>
          <w:sz w:val="20"/>
        </w:rPr>
        <w:t>Original Research Article</w:t>
      </w:r>
    </w:p>
    <w:p w14:paraId="0595A7F7" w14:textId="1727509F" w:rsidR="004150DD" w:rsidRDefault="0083724E" w:rsidP="00441B6F">
      <w:pPr>
        <w:pStyle w:val="Copyright"/>
        <w:spacing w:after="0" w:line="240" w:lineRule="auto"/>
        <w:jc w:val="both"/>
        <w:rPr>
          <w:rFonts w:ascii="Arial" w:hAnsi="Arial" w:cs="Arial"/>
          <w:color w:val="000000" w:themeColor="text1"/>
        </w:rPr>
      </w:pPr>
      <w:r w:rsidRPr="0083724E">
        <w:rPr>
          <w:rFonts w:ascii="Arial" w:hAnsi="Arial" w:cs="Arial"/>
          <w:b/>
          <w:bCs/>
          <w:iCs/>
          <w:color w:val="000000" w:themeColor="text1"/>
          <w:kern w:val="28"/>
          <w:sz w:val="36"/>
        </w:rPr>
        <w:t xml:space="preserve">Preliminary checklist of freshwater fishes from the </w:t>
      </w:r>
      <w:proofErr w:type="spellStart"/>
      <w:r w:rsidRPr="0083724E">
        <w:rPr>
          <w:rFonts w:ascii="Arial" w:hAnsi="Arial" w:cs="Arial"/>
          <w:b/>
          <w:bCs/>
          <w:iCs/>
          <w:color w:val="000000" w:themeColor="text1"/>
          <w:kern w:val="28"/>
          <w:sz w:val="36"/>
        </w:rPr>
        <w:t>Eraviperoor</w:t>
      </w:r>
      <w:proofErr w:type="spellEnd"/>
      <w:r w:rsidRPr="0083724E">
        <w:rPr>
          <w:rFonts w:ascii="Arial" w:hAnsi="Arial" w:cs="Arial"/>
          <w:b/>
          <w:bCs/>
          <w:iCs/>
          <w:color w:val="000000" w:themeColor="text1"/>
          <w:kern w:val="28"/>
          <w:sz w:val="36"/>
        </w:rPr>
        <w:t xml:space="preserve"> region of the Manimala River, Kerala, India</w:t>
      </w:r>
      <w:r>
        <w:rPr>
          <w:rFonts w:ascii="Arial" w:hAnsi="Arial" w:cs="Arial"/>
          <w:b/>
          <w:bCs/>
          <w:iCs/>
          <w:color w:val="000000" w:themeColor="text1"/>
          <w:kern w:val="28"/>
          <w:sz w:val="36"/>
        </w:rPr>
        <w:t>.</w:t>
      </w:r>
    </w:p>
    <w:p w14:paraId="56EB1D0A" w14:textId="77777777" w:rsidR="004150DD" w:rsidRDefault="004150DD" w:rsidP="00441B6F">
      <w:pPr>
        <w:pStyle w:val="Copyright"/>
        <w:spacing w:after="0" w:line="240" w:lineRule="auto"/>
        <w:jc w:val="both"/>
        <w:rPr>
          <w:rFonts w:ascii="Arial" w:hAnsi="Arial" w:cs="Arial"/>
          <w:color w:val="000000" w:themeColor="text1"/>
        </w:rPr>
      </w:pPr>
    </w:p>
    <w:p w14:paraId="0B857534" w14:textId="77777777" w:rsidR="004150DD" w:rsidRDefault="004150DD" w:rsidP="00441B6F">
      <w:pPr>
        <w:pStyle w:val="Copyright"/>
        <w:spacing w:after="0" w:line="240" w:lineRule="auto"/>
        <w:jc w:val="both"/>
        <w:rPr>
          <w:rFonts w:ascii="Arial" w:hAnsi="Arial" w:cs="Arial"/>
          <w:color w:val="000000" w:themeColor="text1"/>
        </w:rPr>
      </w:pPr>
    </w:p>
    <w:p w14:paraId="2D102799" w14:textId="76EA09C3" w:rsidR="00B01FCD" w:rsidRPr="00625FFC" w:rsidRDefault="00C048D5" w:rsidP="00441B6F">
      <w:pPr>
        <w:pStyle w:val="Copyright"/>
        <w:spacing w:after="0" w:line="240" w:lineRule="auto"/>
        <w:jc w:val="both"/>
        <w:rPr>
          <w:rFonts w:ascii="Arial" w:hAnsi="Arial" w:cs="Arial"/>
          <w:color w:val="000000" w:themeColor="text1"/>
        </w:rPr>
        <w:sectPr w:rsidR="00B01FCD" w:rsidRPr="00625FFC" w:rsidSect="004150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25FFC">
        <w:rPr>
          <w:rFonts w:ascii="Arial" w:hAnsi="Arial" w:cs="Arial"/>
          <w:noProof/>
          <w:color w:val="000000" w:themeColor="text1"/>
        </w:rPr>
        <mc:AlternateContent>
          <mc:Choice Requires="wps">
            <w:drawing>
              <wp:inline distT="0" distB="0" distL="0" distR="0" wp14:anchorId="0DCEEA72" wp14:editId="7B80A338">
                <wp:extent cx="5303520" cy="635"/>
                <wp:effectExtent l="15240" t="17145" r="15240" b="11430"/>
                <wp:docPr id="4701924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73F50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25FFC">
        <w:rPr>
          <w:rFonts w:ascii="Arial" w:hAnsi="Arial" w:cs="Arial"/>
          <w:color w:val="000000" w:themeColor="text1"/>
        </w:rPr>
        <w:t>.</w:t>
      </w:r>
    </w:p>
    <w:p w14:paraId="5FCBDE30" w14:textId="242199C3" w:rsidR="00B01FCD" w:rsidRPr="00625FFC" w:rsidRDefault="00B01FCD" w:rsidP="00441B6F">
      <w:pPr>
        <w:pStyle w:val="AbstHead"/>
        <w:spacing w:after="0"/>
        <w:jc w:val="both"/>
        <w:rPr>
          <w:rFonts w:ascii="Arial" w:hAnsi="Arial" w:cs="Arial"/>
          <w:color w:val="000000" w:themeColor="text1"/>
        </w:rPr>
      </w:pPr>
      <w:r w:rsidRPr="00625FFC">
        <w:rPr>
          <w:rFonts w:ascii="Arial" w:hAnsi="Arial" w:cs="Arial"/>
          <w:color w:val="000000" w:themeColor="text1"/>
        </w:rPr>
        <w:t>ABSTRACT</w:t>
      </w:r>
      <w:r w:rsidR="0066510A" w:rsidRPr="00625FFC">
        <w:rPr>
          <w:rFonts w:ascii="Arial" w:hAnsi="Arial" w:cs="Arial"/>
          <w:color w:val="000000" w:themeColor="text1"/>
        </w:rPr>
        <w:t xml:space="preserve"> </w:t>
      </w:r>
    </w:p>
    <w:p w14:paraId="2B17CDD3" w14:textId="77777777" w:rsidR="00790ADA" w:rsidRPr="00625FF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25FFC" w14:paraId="5E8A8CCB" w14:textId="77777777" w:rsidTr="001E44FE">
        <w:tc>
          <w:tcPr>
            <w:tcW w:w="9576" w:type="dxa"/>
            <w:shd w:val="clear" w:color="auto" w:fill="F2F2F2"/>
          </w:tcPr>
          <w:p w14:paraId="34633F92" w14:textId="2B875C4C" w:rsidR="00505F06" w:rsidRPr="00625FFC" w:rsidRDefault="009A65A9" w:rsidP="00441B6F">
            <w:pPr>
              <w:pStyle w:val="Body"/>
              <w:spacing w:after="0"/>
              <w:rPr>
                <w:rFonts w:ascii="Arial" w:eastAsia="Calibri" w:hAnsi="Arial" w:cs="Arial"/>
                <w:color w:val="000000" w:themeColor="text1"/>
                <w:szCs w:val="22"/>
              </w:rPr>
            </w:pPr>
            <w:r w:rsidRPr="00625FFC">
              <w:rPr>
                <w:rFonts w:ascii="Times New Roman" w:hAnsi="Times New Roman"/>
                <w:color w:val="000000" w:themeColor="text1"/>
              </w:rPr>
              <w:t xml:space="preserve">The present study documents the </w:t>
            </w:r>
            <w:r w:rsidR="00C267A3">
              <w:rPr>
                <w:rFonts w:ascii="Times New Roman" w:hAnsi="Times New Roman"/>
                <w:color w:val="000000" w:themeColor="text1"/>
              </w:rPr>
              <w:t>checklist</w:t>
            </w:r>
            <w:r w:rsidRPr="00625FFC">
              <w:rPr>
                <w:rFonts w:ascii="Times New Roman" w:hAnsi="Times New Roman"/>
                <w:color w:val="000000" w:themeColor="text1"/>
              </w:rPr>
              <w:t xml:space="preserve"> of freshwater fishes collected from</w:t>
            </w:r>
            <w:r w:rsidR="00701F52" w:rsidRPr="00625FFC">
              <w:rPr>
                <w:rFonts w:ascii="Times New Roman" w:hAnsi="Times New Roman"/>
                <w:color w:val="000000" w:themeColor="text1"/>
              </w:rPr>
              <w:t xml:space="preserve"> </w:t>
            </w:r>
            <w:r w:rsidR="00F77F4C">
              <w:rPr>
                <w:rFonts w:ascii="Times New Roman" w:hAnsi="Times New Roman"/>
                <w:color w:val="000000" w:themeColor="text1"/>
              </w:rPr>
              <w:t xml:space="preserve">the </w:t>
            </w:r>
            <w:proofErr w:type="spellStart"/>
            <w:r w:rsidR="00F77F4C">
              <w:rPr>
                <w:rFonts w:ascii="Times New Roman" w:hAnsi="Times New Roman"/>
                <w:color w:val="000000" w:themeColor="text1"/>
              </w:rPr>
              <w:t>Eraviperoor</w:t>
            </w:r>
            <w:proofErr w:type="spellEnd"/>
            <w:r w:rsidR="00F77F4C">
              <w:rPr>
                <w:rFonts w:ascii="Times New Roman" w:hAnsi="Times New Roman"/>
                <w:color w:val="000000" w:themeColor="text1"/>
              </w:rPr>
              <w:t xml:space="preserve"> region</w:t>
            </w:r>
            <w:r w:rsidR="00701F52" w:rsidRPr="00625FFC">
              <w:rPr>
                <w:rFonts w:ascii="Times New Roman" w:hAnsi="Times New Roman"/>
                <w:color w:val="000000" w:themeColor="text1"/>
              </w:rPr>
              <w:t xml:space="preserve"> </w:t>
            </w:r>
            <w:r w:rsidR="00F77F4C">
              <w:rPr>
                <w:rFonts w:ascii="Times New Roman" w:hAnsi="Times New Roman"/>
                <w:color w:val="000000" w:themeColor="text1"/>
              </w:rPr>
              <w:t>of</w:t>
            </w:r>
            <w:r w:rsidRPr="00625FFC">
              <w:rPr>
                <w:rFonts w:ascii="Times New Roman" w:hAnsi="Times New Roman"/>
                <w:color w:val="000000" w:themeColor="text1"/>
              </w:rPr>
              <w:t xml:space="preserve"> the Manimala River, Kerala</w:t>
            </w:r>
            <w:r w:rsidR="00C267A3">
              <w:rPr>
                <w:rFonts w:ascii="Times New Roman" w:hAnsi="Times New Roman"/>
                <w:color w:val="000000" w:themeColor="text1"/>
              </w:rPr>
              <w:t xml:space="preserve">. This is a </w:t>
            </w:r>
            <w:r w:rsidRPr="00625FFC">
              <w:rPr>
                <w:rFonts w:ascii="Times New Roman" w:hAnsi="Times New Roman"/>
                <w:color w:val="000000" w:themeColor="text1"/>
              </w:rPr>
              <w:t>west-flowing river</w:t>
            </w:r>
            <w:r w:rsidR="00C267A3">
              <w:rPr>
                <w:rFonts w:ascii="Times New Roman" w:hAnsi="Times New Roman"/>
                <w:color w:val="000000" w:themeColor="text1"/>
              </w:rPr>
              <w:t>,</w:t>
            </w:r>
            <w:r w:rsidRPr="00625FFC">
              <w:rPr>
                <w:rFonts w:ascii="Times New Roman" w:hAnsi="Times New Roman"/>
                <w:color w:val="000000" w:themeColor="text1"/>
              </w:rPr>
              <w:t xml:space="preserve"> draining the southern Western Ghats biodiversity hotspot</w:t>
            </w:r>
            <w:r w:rsidR="008F03D4">
              <w:rPr>
                <w:rFonts w:ascii="Times New Roman" w:hAnsi="Times New Roman"/>
                <w:color w:val="000000" w:themeColor="text1"/>
              </w:rPr>
              <w:t>. T</w:t>
            </w:r>
            <w:r w:rsidR="0063304E">
              <w:rPr>
                <w:rFonts w:ascii="Times New Roman" w:hAnsi="Times New Roman"/>
                <w:color w:val="000000" w:themeColor="text1"/>
              </w:rPr>
              <w:t>he fish s</w:t>
            </w:r>
            <w:r w:rsidR="008F03D4">
              <w:rPr>
                <w:rFonts w:ascii="Times New Roman" w:hAnsi="Times New Roman"/>
                <w:color w:val="000000" w:themeColor="text1"/>
              </w:rPr>
              <w:t>amples</w:t>
            </w:r>
            <w:r w:rsidR="0063304E">
              <w:rPr>
                <w:rFonts w:ascii="Times New Roman" w:hAnsi="Times New Roman"/>
                <w:color w:val="000000" w:themeColor="text1"/>
              </w:rPr>
              <w:t xml:space="preserve"> were collected from </w:t>
            </w:r>
            <w:r w:rsidR="008F03D4">
              <w:rPr>
                <w:rFonts w:ascii="Times New Roman" w:hAnsi="Times New Roman"/>
                <w:color w:val="000000" w:themeColor="text1"/>
              </w:rPr>
              <w:t xml:space="preserve">January to April 2026 </w:t>
            </w:r>
            <w:r w:rsidR="0063304E">
              <w:rPr>
                <w:rFonts w:ascii="Times New Roman" w:hAnsi="Times New Roman"/>
                <w:color w:val="000000" w:themeColor="text1"/>
              </w:rPr>
              <w:t xml:space="preserve">using gill net, cast net and traditional trap nets. </w:t>
            </w:r>
            <w:r w:rsidRPr="00625FFC">
              <w:rPr>
                <w:rFonts w:ascii="Times New Roman" w:hAnsi="Times New Roman"/>
                <w:color w:val="000000" w:themeColor="text1"/>
              </w:rPr>
              <w:t xml:space="preserve">A total of 17 fish species belonging to 9 orders, 13 families, and 17 genera were recorded during the survey. The order Cypriniformes was the most species-rich with 4 species, followed by </w:t>
            </w:r>
            <w:proofErr w:type="spellStart"/>
            <w:r w:rsidRPr="00625FFC">
              <w:rPr>
                <w:rFonts w:ascii="Times New Roman" w:hAnsi="Times New Roman"/>
                <w:color w:val="000000" w:themeColor="text1"/>
              </w:rPr>
              <w:t>Siluriformes</w:t>
            </w:r>
            <w:proofErr w:type="spellEnd"/>
            <w:r w:rsidRPr="00625FFC">
              <w:rPr>
                <w:rFonts w:ascii="Times New Roman" w:hAnsi="Times New Roman"/>
                <w:color w:val="000000" w:themeColor="text1"/>
              </w:rPr>
              <w:t xml:space="preserve"> and </w:t>
            </w:r>
            <w:proofErr w:type="spellStart"/>
            <w:r w:rsidRPr="00625FFC">
              <w:rPr>
                <w:rFonts w:ascii="Times New Roman" w:hAnsi="Times New Roman"/>
                <w:color w:val="000000" w:themeColor="text1"/>
              </w:rPr>
              <w:t>Anabantiformes</w:t>
            </w:r>
            <w:proofErr w:type="spellEnd"/>
            <w:r w:rsidRPr="00625FFC">
              <w:rPr>
                <w:rFonts w:ascii="Times New Roman" w:hAnsi="Times New Roman"/>
                <w:color w:val="000000" w:themeColor="text1"/>
              </w:rPr>
              <w:t xml:space="preserve"> each with 4 and 3 species respectively. Among the recorded species, 8 (47.06%) were categorized as Least Concern (LC), 2 (11.76%) as Vulnerable (VU), 1 (5.88%) as Near Threatened (NT), and 1 (5.88%) as Data Deficient (DD) on the IUCN Red List. Three species were recorded as Not Assessed, two species </w:t>
            </w:r>
            <w:proofErr w:type="spellStart"/>
            <w:r w:rsidRPr="00625FFC">
              <w:rPr>
                <w:rFonts w:ascii="Times New Roman" w:hAnsi="Times New Roman"/>
                <w:i/>
                <w:iCs/>
                <w:color w:val="000000" w:themeColor="text1"/>
              </w:rPr>
              <w:t>Pangasianodon</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hypophthalmus</w:t>
            </w:r>
            <w:proofErr w:type="spellEnd"/>
            <w:r w:rsidRPr="00625FFC">
              <w:rPr>
                <w:rFonts w:ascii="Times New Roman" w:hAnsi="Times New Roman"/>
                <w:color w:val="000000" w:themeColor="text1"/>
              </w:rPr>
              <w:t xml:space="preserve"> and </w:t>
            </w:r>
            <w:proofErr w:type="spellStart"/>
            <w:r w:rsidRPr="00625FFC">
              <w:rPr>
                <w:rFonts w:ascii="Times New Roman" w:hAnsi="Times New Roman"/>
                <w:i/>
                <w:iCs/>
                <w:color w:val="000000" w:themeColor="text1"/>
              </w:rPr>
              <w:t>Labeo</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rohita</w:t>
            </w:r>
            <w:proofErr w:type="spellEnd"/>
            <w:r w:rsidRPr="00625FFC">
              <w:rPr>
                <w:rFonts w:ascii="Times New Roman" w:hAnsi="Times New Roman"/>
                <w:color w:val="000000" w:themeColor="text1"/>
              </w:rPr>
              <w:t xml:space="preserve"> was identified as exotic from the river. Notably, the checklist includes recently described taxa such as </w:t>
            </w:r>
            <w:proofErr w:type="spellStart"/>
            <w:r w:rsidRPr="00625FFC">
              <w:rPr>
                <w:rFonts w:ascii="Times New Roman" w:hAnsi="Times New Roman"/>
                <w:i/>
                <w:iCs/>
                <w:color w:val="000000" w:themeColor="text1"/>
              </w:rPr>
              <w:t>Heteropneustes</w:t>
            </w:r>
            <w:proofErr w:type="spellEnd"/>
            <w:r w:rsidRPr="00625FFC">
              <w:rPr>
                <w:rFonts w:ascii="Times New Roman" w:hAnsi="Times New Roman"/>
                <w:i/>
                <w:iCs/>
                <w:color w:val="000000" w:themeColor="text1"/>
              </w:rPr>
              <w:t xml:space="preserve"> fuscus</w:t>
            </w:r>
            <w:r w:rsidRPr="00625FFC">
              <w:rPr>
                <w:rFonts w:ascii="Times New Roman" w:hAnsi="Times New Roman"/>
                <w:color w:val="000000" w:themeColor="text1"/>
              </w:rPr>
              <w:t xml:space="preserve"> </w:t>
            </w:r>
            <w:proofErr w:type="spellStart"/>
            <w:r w:rsidRPr="00625FFC">
              <w:rPr>
                <w:rFonts w:ascii="Times New Roman" w:hAnsi="Times New Roman"/>
                <w:color w:val="000000" w:themeColor="text1"/>
              </w:rPr>
              <w:t>Plamoottil</w:t>
            </w:r>
            <w:proofErr w:type="spellEnd"/>
            <w:r w:rsidRPr="00625FFC">
              <w:rPr>
                <w:rFonts w:ascii="Times New Roman" w:hAnsi="Times New Roman"/>
                <w:color w:val="000000" w:themeColor="text1"/>
              </w:rPr>
              <w:t xml:space="preserve">, 2021, the Travancore Black Stinging Catfish, and </w:t>
            </w:r>
            <w:proofErr w:type="spellStart"/>
            <w:r w:rsidRPr="00625FFC">
              <w:rPr>
                <w:rFonts w:ascii="Times New Roman" w:hAnsi="Times New Roman"/>
                <w:i/>
                <w:iCs/>
                <w:color w:val="000000" w:themeColor="text1"/>
              </w:rPr>
              <w:t>Pristolepis</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rubripinnis</w:t>
            </w:r>
            <w:proofErr w:type="spellEnd"/>
            <w:r w:rsidRPr="00625FFC">
              <w:rPr>
                <w:rFonts w:ascii="Times New Roman" w:hAnsi="Times New Roman"/>
                <w:color w:val="000000" w:themeColor="text1"/>
              </w:rPr>
              <w:t xml:space="preserve"> Britz, Kumar &amp; Baby, 2012, the Red-Finned </w:t>
            </w:r>
            <w:proofErr w:type="spellStart"/>
            <w:r w:rsidRPr="00625FFC">
              <w:rPr>
                <w:rFonts w:ascii="Times New Roman" w:hAnsi="Times New Roman"/>
                <w:color w:val="000000" w:themeColor="text1"/>
              </w:rPr>
              <w:t>Catopra</w:t>
            </w:r>
            <w:proofErr w:type="spellEnd"/>
            <w:r w:rsidRPr="00625FFC">
              <w:rPr>
                <w:rFonts w:ascii="Times New Roman" w:hAnsi="Times New Roman"/>
                <w:color w:val="000000" w:themeColor="text1"/>
              </w:rPr>
              <w:t xml:space="preserve">. </w:t>
            </w:r>
            <w:r w:rsidR="00395055">
              <w:rPr>
                <w:rFonts w:ascii="Times New Roman" w:hAnsi="Times New Roman"/>
                <w:color w:val="000000" w:themeColor="text1"/>
              </w:rPr>
              <w:t>The present collection is from a single station and thereby t</w:t>
            </w:r>
            <w:r w:rsidR="000E27EB">
              <w:rPr>
                <w:rFonts w:ascii="Times New Roman" w:hAnsi="Times New Roman"/>
                <w:color w:val="000000" w:themeColor="text1"/>
              </w:rPr>
              <w:t xml:space="preserve">he checklist in the study </w:t>
            </w:r>
            <w:r w:rsidR="00C267A3">
              <w:rPr>
                <w:rFonts w:ascii="Times New Roman" w:hAnsi="Times New Roman"/>
                <w:color w:val="000000" w:themeColor="text1"/>
              </w:rPr>
              <w:t xml:space="preserve">does not </w:t>
            </w:r>
            <w:r w:rsidR="000E27EB">
              <w:rPr>
                <w:rFonts w:ascii="Times New Roman" w:hAnsi="Times New Roman"/>
                <w:color w:val="000000" w:themeColor="text1"/>
              </w:rPr>
              <w:t xml:space="preserve">represents </w:t>
            </w:r>
            <w:r w:rsidR="00C267A3">
              <w:rPr>
                <w:rFonts w:ascii="Times New Roman" w:hAnsi="Times New Roman"/>
                <w:color w:val="000000" w:themeColor="text1"/>
              </w:rPr>
              <w:t xml:space="preserve">the complete </w:t>
            </w:r>
            <w:proofErr w:type="spellStart"/>
            <w:r w:rsidR="00C267A3">
              <w:rPr>
                <w:rFonts w:ascii="Times New Roman" w:hAnsi="Times New Roman"/>
                <w:color w:val="000000" w:themeColor="text1"/>
              </w:rPr>
              <w:t>Ichtyofauna</w:t>
            </w:r>
            <w:r w:rsidR="00395055">
              <w:rPr>
                <w:rFonts w:ascii="Times New Roman" w:hAnsi="Times New Roman"/>
                <w:color w:val="000000" w:themeColor="text1"/>
              </w:rPr>
              <w:t>l</w:t>
            </w:r>
            <w:proofErr w:type="spellEnd"/>
            <w:r w:rsidR="000E27EB">
              <w:rPr>
                <w:rFonts w:ascii="Times New Roman" w:hAnsi="Times New Roman"/>
                <w:color w:val="000000" w:themeColor="text1"/>
              </w:rPr>
              <w:t xml:space="preserve"> diversity of the </w:t>
            </w:r>
            <w:r w:rsidR="00395055">
              <w:rPr>
                <w:rFonts w:ascii="Times New Roman" w:hAnsi="Times New Roman"/>
                <w:color w:val="000000" w:themeColor="text1"/>
              </w:rPr>
              <w:t>Manimala River</w:t>
            </w:r>
            <w:r w:rsidR="000E27EB">
              <w:rPr>
                <w:rFonts w:ascii="Times New Roman" w:hAnsi="Times New Roman"/>
                <w:color w:val="000000" w:themeColor="text1"/>
              </w:rPr>
              <w:t xml:space="preserve">. </w:t>
            </w:r>
            <w:r w:rsidRPr="00625FFC">
              <w:rPr>
                <w:rFonts w:ascii="Times New Roman" w:hAnsi="Times New Roman"/>
                <w:color w:val="000000" w:themeColor="text1"/>
              </w:rPr>
              <w:t xml:space="preserve">The presence of threatened and endemic species, alongside exotic invasives, </w:t>
            </w:r>
            <w:r w:rsidR="00395055">
              <w:rPr>
                <w:rFonts w:ascii="Times New Roman" w:hAnsi="Times New Roman"/>
                <w:color w:val="000000" w:themeColor="text1"/>
              </w:rPr>
              <w:t>emphasizes</w:t>
            </w:r>
            <w:r w:rsidRPr="00625FFC">
              <w:rPr>
                <w:rFonts w:ascii="Times New Roman" w:hAnsi="Times New Roman"/>
                <w:color w:val="000000" w:themeColor="text1"/>
              </w:rPr>
              <w:t xml:space="preserve"> the conservation significance of Manimala River</w:t>
            </w:r>
            <w:r w:rsidR="00395055">
              <w:rPr>
                <w:rFonts w:ascii="Times New Roman" w:hAnsi="Times New Roman"/>
                <w:color w:val="000000" w:themeColor="text1"/>
              </w:rPr>
              <w:t>.</w:t>
            </w:r>
          </w:p>
        </w:tc>
      </w:tr>
    </w:tbl>
    <w:p w14:paraId="04482FE6" w14:textId="77777777" w:rsidR="00636EB2" w:rsidRPr="00625FFC" w:rsidRDefault="00636EB2" w:rsidP="00441B6F">
      <w:pPr>
        <w:pStyle w:val="Body"/>
        <w:spacing w:after="0"/>
        <w:rPr>
          <w:rFonts w:ascii="Arial" w:hAnsi="Arial" w:cs="Arial"/>
          <w:i/>
          <w:color w:val="000000" w:themeColor="text1"/>
        </w:rPr>
      </w:pPr>
    </w:p>
    <w:p w14:paraId="60625076" w14:textId="18686763" w:rsidR="00A24E7E" w:rsidRPr="00625FFC" w:rsidRDefault="00A24E7E" w:rsidP="00441B6F">
      <w:pPr>
        <w:pStyle w:val="Body"/>
        <w:spacing w:after="0"/>
        <w:rPr>
          <w:rFonts w:ascii="Arial" w:hAnsi="Arial" w:cs="Arial"/>
          <w:i/>
          <w:color w:val="000000" w:themeColor="text1"/>
        </w:rPr>
      </w:pPr>
      <w:r w:rsidRPr="00625FFC">
        <w:rPr>
          <w:rFonts w:ascii="Arial" w:hAnsi="Arial" w:cs="Arial"/>
          <w:i/>
          <w:color w:val="000000" w:themeColor="text1"/>
        </w:rPr>
        <w:t xml:space="preserve">Keywords: </w:t>
      </w:r>
      <w:r w:rsidR="00E023F5" w:rsidRPr="00625FFC">
        <w:rPr>
          <w:rFonts w:ascii="Arial" w:hAnsi="Arial" w:cs="Arial"/>
          <w:i/>
          <w:color w:val="000000" w:themeColor="text1"/>
        </w:rPr>
        <w:t>Freshwater fish</w:t>
      </w:r>
      <w:r w:rsidR="00B31DB9">
        <w:rPr>
          <w:rFonts w:ascii="Arial" w:hAnsi="Arial" w:cs="Arial"/>
          <w:i/>
          <w:color w:val="000000" w:themeColor="text1"/>
        </w:rPr>
        <w:t>es</w:t>
      </w:r>
      <w:r w:rsidR="00E023F5" w:rsidRPr="00625FFC">
        <w:rPr>
          <w:rFonts w:ascii="Arial" w:hAnsi="Arial" w:cs="Arial"/>
          <w:i/>
          <w:color w:val="000000" w:themeColor="text1"/>
        </w:rPr>
        <w:t>; Manimala River; Western Ghats; Kerala; ichthyofauna; IUCN status; endemic species; biodiversity hotspot</w:t>
      </w:r>
    </w:p>
    <w:p w14:paraId="36B5AAC4" w14:textId="77777777" w:rsidR="00790ADA" w:rsidRPr="00625FFC" w:rsidRDefault="00790ADA" w:rsidP="00441B6F">
      <w:pPr>
        <w:pStyle w:val="Body"/>
        <w:spacing w:after="0"/>
        <w:rPr>
          <w:rFonts w:ascii="Arial" w:hAnsi="Arial" w:cs="Arial"/>
          <w:i/>
          <w:color w:val="000000" w:themeColor="text1"/>
        </w:rPr>
      </w:pPr>
    </w:p>
    <w:p w14:paraId="247710CE" w14:textId="77777777" w:rsidR="00505F06" w:rsidRPr="00625FFC" w:rsidRDefault="00505F06" w:rsidP="00441B6F">
      <w:pPr>
        <w:pStyle w:val="Body"/>
        <w:spacing w:after="0"/>
        <w:rPr>
          <w:rFonts w:ascii="Arial" w:hAnsi="Arial" w:cs="Arial"/>
          <w:i/>
          <w:color w:val="000000" w:themeColor="text1"/>
        </w:rPr>
      </w:pPr>
    </w:p>
    <w:p w14:paraId="06CC878E" w14:textId="0AA112CA"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 xml:space="preserve">1. </w:t>
      </w:r>
      <w:r w:rsidR="00B01FCD" w:rsidRPr="00625FFC">
        <w:rPr>
          <w:rFonts w:ascii="Arial" w:hAnsi="Arial" w:cs="Arial"/>
          <w:color w:val="000000" w:themeColor="text1"/>
        </w:rPr>
        <w:t>INTRODUCTION</w:t>
      </w:r>
      <w:r w:rsidR="007F7B32" w:rsidRPr="00625FFC">
        <w:rPr>
          <w:rFonts w:ascii="Arial" w:hAnsi="Arial" w:cs="Arial"/>
          <w:color w:val="000000" w:themeColor="text1"/>
        </w:rPr>
        <w:t xml:space="preserve"> </w:t>
      </w:r>
    </w:p>
    <w:p w14:paraId="6F7913F5" w14:textId="77777777" w:rsidR="00790ADA" w:rsidRPr="00625FFC" w:rsidRDefault="00790ADA" w:rsidP="00441B6F">
      <w:pPr>
        <w:pStyle w:val="AbstHead"/>
        <w:spacing w:after="0"/>
        <w:jc w:val="both"/>
        <w:rPr>
          <w:rFonts w:ascii="Arial" w:hAnsi="Arial" w:cs="Arial"/>
          <w:color w:val="000000" w:themeColor="text1"/>
        </w:rPr>
      </w:pPr>
    </w:p>
    <w:p w14:paraId="11ADAD1E" w14:textId="2F9BE3E9"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The Western Ghats of India, is recognized as one of the world's biodiversity hotspots and is a UNESCO World Heritage Site</w:t>
      </w:r>
      <w:r w:rsidR="00E2453E">
        <w:rPr>
          <w:rFonts w:ascii="Arial" w:hAnsi="Arial" w:cs="Arial"/>
          <w:color w:val="000000" w:themeColor="text1"/>
        </w:rPr>
        <w:t xml:space="preserve"> (Myers et al., 2000)</w:t>
      </w:r>
      <w:r w:rsidRPr="00625FFC">
        <w:rPr>
          <w:rFonts w:ascii="Arial" w:hAnsi="Arial" w:cs="Arial"/>
          <w:color w:val="000000" w:themeColor="text1"/>
        </w:rPr>
        <w:t xml:space="preserve">. This mountain range </w:t>
      </w:r>
      <w:proofErr w:type="spellStart"/>
      <w:r w:rsidRPr="00625FFC">
        <w:rPr>
          <w:rFonts w:ascii="Arial" w:hAnsi="Arial" w:cs="Arial"/>
          <w:color w:val="000000" w:themeColor="text1"/>
        </w:rPr>
        <w:t>harbours</w:t>
      </w:r>
      <w:proofErr w:type="spellEnd"/>
      <w:r w:rsidRPr="00625FFC">
        <w:rPr>
          <w:rFonts w:ascii="Arial" w:hAnsi="Arial" w:cs="Arial"/>
          <w:color w:val="000000" w:themeColor="text1"/>
        </w:rPr>
        <w:t xml:space="preserve"> an exceptionally rich freshwater fish fauna, with approximately 289 species documented, of which 119 are endemic (Sreekantha et al</w:t>
      </w:r>
      <w:r w:rsidR="00701F52" w:rsidRPr="00625FFC">
        <w:rPr>
          <w:rFonts w:ascii="Arial" w:hAnsi="Arial" w:cs="Arial"/>
          <w:color w:val="000000" w:themeColor="text1"/>
        </w:rPr>
        <w:t>.,</w:t>
      </w:r>
      <w:r w:rsidRPr="00625FFC">
        <w:rPr>
          <w:rFonts w:ascii="Arial" w:hAnsi="Arial" w:cs="Arial"/>
          <w:color w:val="000000" w:themeColor="text1"/>
        </w:rPr>
        <w:t xml:space="preserve"> 2007). The southern region of the Western Ghats demonstrates higher species diversity and endemism compared to its northern and central counterparts, making it a priority zone for ichthyological research and conservation (Dahanukar et al., 2004).</w:t>
      </w:r>
    </w:p>
    <w:p w14:paraId="4ED7059B" w14:textId="0E0C7D84"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The state of Kerala encompasses the southwestern face of the Western Ghats and is drained by 44 rivers, most of which are short and west-flowing. A comprehensive checklist of fishes from Kerala State has recorded 905 species from inland and marine waters across 41 orders and 172 families, with close to 30% of freshwater species being endemic to the state (</w:t>
      </w:r>
      <w:proofErr w:type="spellStart"/>
      <w:r w:rsidRPr="00625FFC">
        <w:rPr>
          <w:rFonts w:ascii="Arial" w:hAnsi="Arial" w:cs="Arial"/>
          <w:color w:val="000000" w:themeColor="text1"/>
        </w:rPr>
        <w:t>Bijukumar</w:t>
      </w:r>
      <w:proofErr w:type="spellEnd"/>
      <w:r w:rsidRPr="00625FFC">
        <w:rPr>
          <w:rFonts w:ascii="Arial" w:hAnsi="Arial" w:cs="Arial"/>
          <w:color w:val="000000" w:themeColor="text1"/>
        </w:rPr>
        <w:t xml:space="preserve"> and Ragavan, 2015). Among rivers of the southern Western Ghats, many have been the subject of ichthyological inventory, including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Bharathapuzha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Periyar</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Kabini,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and Pamba, each documenting diverse assemblages of endemic and threatened species</w:t>
      </w:r>
      <w:r w:rsidR="005D7191">
        <w:rPr>
          <w:rFonts w:ascii="Arial" w:hAnsi="Arial" w:cs="Arial"/>
          <w:color w:val="000000" w:themeColor="text1"/>
        </w:rPr>
        <w:t xml:space="preserve"> (Vishnu et al., </w:t>
      </w:r>
      <w:r w:rsidR="00E2453E">
        <w:rPr>
          <w:rFonts w:ascii="Arial" w:hAnsi="Arial" w:cs="Arial"/>
          <w:color w:val="000000" w:themeColor="text1"/>
        </w:rPr>
        <w:t>2023;</w:t>
      </w:r>
      <w:r w:rsidR="005D7191" w:rsidRPr="005D7191">
        <w:rPr>
          <w:rFonts w:ascii="Arial" w:hAnsi="Arial" w:cs="Arial"/>
          <w:color w:val="000000" w:themeColor="text1"/>
        </w:rPr>
        <w:t xml:space="preserve"> Thomas</w:t>
      </w:r>
      <w:r w:rsidR="005D7191">
        <w:rPr>
          <w:rFonts w:ascii="Arial" w:hAnsi="Arial" w:cs="Arial"/>
          <w:color w:val="000000" w:themeColor="text1"/>
        </w:rPr>
        <w:t xml:space="preserve"> </w:t>
      </w:r>
      <w:r w:rsidR="005D7191" w:rsidRPr="005D7191">
        <w:rPr>
          <w:rFonts w:ascii="Arial" w:hAnsi="Arial" w:cs="Arial"/>
          <w:color w:val="000000" w:themeColor="text1"/>
        </w:rPr>
        <w:t>&amp; Thomas</w:t>
      </w:r>
      <w:r w:rsidR="00BF1A07">
        <w:rPr>
          <w:rFonts w:ascii="Arial" w:hAnsi="Arial" w:cs="Arial"/>
          <w:color w:val="000000" w:themeColor="text1"/>
        </w:rPr>
        <w:t>,</w:t>
      </w:r>
      <w:r w:rsidR="00E2453E">
        <w:rPr>
          <w:rFonts w:ascii="Arial" w:hAnsi="Arial" w:cs="Arial"/>
          <w:color w:val="000000" w:themeColor="text1"/>
        </w:rPr>
        <w:t xml:space="preserve"> </w:t>
      </w:r>
      <w:r w:rsidR="005D7191" w:rsidRPr="005D7191">
        <w:rPr>
          <w:rFonts w:ascii="Arial" w:hAnsi="Arial" w:cs="Arial"/>
          <w:color w:val="000000" w:themeColor="text1"/>
        </w:rPr>
        <w:t>2025)</w:t>
      </w:r>
      <w:r w:rsidR="0095459F">
        <w:rPr>
          <w:rFonts w:ascii="Arial" w:hAnsi="Arial" w:cs="Arial"/>
          <w:color w:val="000000" w:themeColor="text1"/>
        </w:rPr>
        <w:t xml:space="preserve">. </w:t>
      </w:r>
      <w:r w:rsidRPr="00625FFC">
        <w:rPr>
          <w:rFonts w:ascii="Arial" w:hAnsi="Arial" w:cs="Arial"/>
          <w:color w:val="000000" w:themeColor="text1"/>
        </w:rPr>
        <w:t xml:space="preserve"> Despite </w:t>
      </w:r>
      <w:r w:rsidRPr="00625FFC">
        <w:rPr>
          <w:rFonts w:ascii="Arial" w:hAnsi="Arial" w:cs="Arial"/>
          <w:color w:val="000000" w:themeColor="text1"/>
        </w:rPr>
        <w:lastRenderedPageBreak/>
        <w:t xml:space="preserve">such regional attention, many rivers of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and Kottayam districts remain inadequately documented (</w:t>
      </w:r>
      <w:proofErr w:type="spellStart"/>
      <w:r w:rsidR="0095459F" w:rsidRPr="00625FFC">
        <w:rPr>
          <w:rFonts w:ascii="Arial" w:hAnsi="Arial" w:cs="Arial"/>
          <w:color w:val="000000" w:themeColor="text1"/>
        </w:rPr>
        <w:t>Bijulkumar</w:t>
      </w:r>
      <w:proofErr w:type="spellEnd"/>
      <w:r w:rsidR="0095459F" w:rsidRPr="00625FFC">
        <w:rPr>
          <w:rFonts w:ascii="Arial" w:hAnsi="Arial" w:cs="Arial"/>
          <w:color w:val="000000" w:themeColor="text1"/>
        </w:rPr>
        <w:t>, et al.</w:t>
      </w:r>
      <w:r w:rsidRPr="00625FFC">
        <w:rPr>
          <w:rFonts w:ascii="Arial" w:hAnsi="Arial" w:cs="Arial"/>
          <w:color w:val="000000" w:themeColor="text1"/>
        </w:rPr>
        <w:t>, 2013</w:t>
      </w:r>
      <w:r w:rsidR="0095459F" w:rsidRPr="00625FFC">
        <w:rPr>
          <w:rFonts w:ascii="Arial" w:hAnsi="Arial" w:cs="Arial"/>
          <w:color w:val="000000" w:themeColor="text1"/>
        </w:rPr>
        <w:t>).</w:t>
      </w:r>
    </w:p>
    <w:p w14:paraId="29FEDD82" w14:textId="26FF2B3D"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 xml:space="preserve">Manimala River is a west-flowing river originating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at approximately 1,156 m above mean sea level (MSL), with a total length of about 90 km and a catchment area of approximately 847 km</w:t>
      </w:r>
      <w:r w:rsidR="00BB20A2" w:rsidRPr="00625FFC">
        <w:rPr>
          <w:rFonts w:ascii="Arial" w:hAnsi="Arial" w:cs="Arial"/>
          <w:color w:val="000000" w:themeColor="text1"/>
        </w:rPr>
        <w:t>².</w:t>
      </w:r>
      <w:r w:rsidRPr="00625FFC">
        <w:rPr>
          <w:rFonts w:ascii="Arial" w:hAnsi="Arial" w:cs="Arial"/>
          <w:color w:val="000000" w:themeColor="text1"/>
        </w:rPr>
        <w:t xml:space="preserve"> The river flows through the districts of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before merging with the Pamba River and finally discharging into Vembanad Lake. The river has been recognized as </w:t>
      </w:r>
      <w:proofErr w:type="spellStart"/>
      <w:r w:rsidRPr="00625FFC">
        <w:rPr>
          <w:rFonts w:ascii="Arial" w:hAnsi="Arial" w:cs="Arial"/>
          <w:color w:val="000000" w:themeColor="text1"/>
        </w:rPr>
        <w:t>ichthyologically</w:t>
      </w:r>
      <w:proofErr w:type="spellEnd"/>
      <w:r w:rsidRPr="00625FFC">
        <w:rPr>
          <w:rFonts w:ascii="Arial" w:hAnsi="Arial" w:cs="Arial"/>
          <w:color w:val="000000" w:themeColor="text1"/>
        </w:rPr>
        <w:t xml:space="preserve"> significant, having served as the type locality for several species including </w:t>
      </w:r>
      <w:proofErr w:type="spellStart"/>
      <w:r w:rsidRPr="00625FFC">
        <w:rPr>
          <w:rFonts w:ascii="Arial" w:hAnsi="Arial" w:cs="Arial"/>
          <w:color w:val="000000" w:themeColor="text1"/>
        </w:rPr>
        <w:t>Barilius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bakeri</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Mesonoemacheilus</w:t>
      </w:r>
      <w:proofErr w:type="spellEnd"/>
      <w:r w:rsidRPr="00625FFC">
        <w:rPr>
          <w:rFonts w:ascii="Arial" w:hAnsi="Arial" w:cs="Arial"/>
          <w:color w:val="000000" w:themeColor="text1"/>
        </w:rPr>
        <w:t xml:space="preserve"> triangularis, and the critically popular aquarium fish </w:t>
      </w:r>
      <w:proofErr w:type="spellStart"/>
      <w:r w:rsidRPr="00BB20A2">
        <w:rPr>
          <w:rFonts w:ascii="Arial" w:hAnsi="Arial" w:cs="Arial"/>
          <w:i/>
          <w:iCs/>
          <w:color w:val="000000" w:themeColor="text1"/>
        </w:rPr>
        <w:t>Sahyadria</w:t>
      </w:r>
      <w:proofErr w:type="spellEnd"/>
      <w:r w:rsidRPr="00BB20A2">
        <w:rPr>
          <w:rFonts w:ascii="Arial" w:hAnsi="Arial" w:cs="Arial"/>
          <w:i/>
          <w:iCs/>
          <w:color w:val="000000" w:themeColor="text1"/>
        </w:rPr>
        <w:t xml:space="preserve"> </w:t>
      </w:r>
      <w:proofErr w:type="spellStart"/>
      <w:r w:rsidRPr="00BB20A2">
        <w:rPr>
          <w:rFonts w:ascii="Arial" w:hAnsi="Arial" w:cs="Arial"/>
          <w:i/>
          <w:iCs/>
          <w:color w:val="000000" w:themeColor="text1"/>
        </w:rPr>
        <w:t>denisonii</w:t>
      </w:r>
      <w:proofErr w:type="spellEnd"/>
      <w:r w:rsidRPr="00625FFC">
        <w:rPr>
          <w:rFonts w:ascii="Arial" w:hAnsi="Arial" w:cs="Arial"/>
          <w:color w:val="000000" w:themeColor="text1"/>
        </w:rPr>
        <w:t xml:space="preserve"> (Denison's Barb), all described from </w:t>
      </w:r>
      <w:proofErr w:type="spellStart"/>
      <w:r w:rsidRPr="00625FFC">
        <w:rPr>
          <w:rFonts w:ascii="Arial" w:hAnsi="Arial" w:cs="Arial"/>
          <w:color w:val="000000" w:themeColor="text1"/>
        </w:rPr>
        <w:t>Mundakkayam</w:t>
      </w:r>
      <w:proofErr w:type="spellEnd"/>
      <w:r w:rsidRPr="00625FFC">
        <w:rPr>
          <w:rFonts w:ascii="Arial" w:hAnsi="Arial" w:cs="Arial"/>
          <w:color w:val="000000" w:themeColor="text1"/>
        </w:rPr>
        <w:t xml:space="preserve"> by Francis Day in </w:t>
      </w:r>
      <w:proofErr w:type="gramStart"/>
      <w:r w:rsidRPr="00625FFC">
        <w:rPr>
          <w:rFonts w:ascii="Arial" w:hAnsi="Arial" w:cs="Arial"/>
          <w:color w:val="000000" w:themeColor="text1"/>
        </w:rPr>
        <w:t>1865 .</w:t>
      </w:r>
      <w:proofErr w:type="gramEnd"/>
      <w:r w:rsidRPr="00625FFC">
        <w:rPr>
          <w:rFonts w:ascii="Arial" w:hAnsi="Arial" w:cs="Arial"/>
          <w:color w:val="000000" w:themeColor="text1"/>
        </w:rPr>
        <w:t xml:space="preserve"> Recent systematic studies have added further new species from its basin, including </w:t>
      </w:r>
      <w:proofErr w:type="spellStart"/>
      <w:r w:rsidRPr="00BB20A2">
        <w:rPr>
          <w:rFonts w:ascii="Arial" w:hAnsi="Arial" w:cs="Arial"/>
          <w:i/>
          <w:iCs/>
          <w:color w:val="000000" w:themeColor="text1"/>
        </w:rPr>
        <w:t>Heteropneustes</w:t>
      </w:r>
      <w:proofErr w:type="spellEnd"/>
      <w:r w:rsidRPr="00BB20A2">
        <w:rPr>
          <w:rFonts w:ascii="Arial" w:hAnsi="Arial" w:cs="Arial"/>
          <w:i/>
          <w:iCs/>
          <w:color w:val="000000" w:themeColor="text1"/>
        </w:rPr>
        <w:t xml:space="preserve"> fuscus</w:t>
      </w:r>
      <w:r w:rsidRPr="00625FFC">
        <w:rPr>
          <w:rFonts w:ascii="Arial" w:hAnsi="Arial" w:cs="Arial"/>
          <w:color w:val="000000" w:themeColor="text1"/>
        </w:rPr>
        <w:t xml:space="preserve"> described in 2021 from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Nath, 2016) </w:t>
      </w:r>
    </w:p>
    <w:p w14:paraId="455D73B4" w14:textId="4FE2BC21" w:rsidR="00A43123" w:rsidRDefault="00E023F5" w:rsidP="00441B6F">
      <w:pPr>
        <w:pStyle w:val="Body"/>
        <w:spacing w:after="0"/>
        <w:rPr>
          <w:rFonts w:ascii="Arial" w:hAnsi="Arial" w:cs="Arial"/>
          <w:color w:val="000000" w:themeColor="text1"/>
        </w:rPr>
      </w:pPr>
      <w:r w:rsidRPr="00625FFC">
        <w:rPr>
          <w:rFonts w:ascii="Arial" w:hAnsi="Arial" w:cs="Arial"/>
          <w:color w:val="000000" w:themeColor="text1"/>
        </w:rPr>
        <w:t>Freshwater fish assemblages serve as sensitive ecological indicators of stream health due to their total reliance on aquatic environments across all life history stages</w:t>
      </w:r>
      <w:r w:rsidR="00794ADE">
        <w:rPr>
          <w:rFonts w:ascii="Arial" w:hAnsi="Arial" w:cs="Arial"/>
          <w:color w:val="000000" w:themeColor="text1"/>
        </w:rPr>
        <w:t>.</w:t>
      </w:r>
      <w:r w:rsidRPr="00625FFC">
        <w:rPr>
          <w:rFonts w:ascii="Arial" w:hAnsi="Arial" w:cs="Arial"/>
          <w:color w:val="000000" w:themeColor="text1"/>
        </w:rPr>
        <w:t xml:space="preserve"> Fish fauna of rivers across the Western Ghats has been reported to be harmfully affected by overfishing, habitat alteration, water pollution, introduction of exotic species, and changes in land use</w:t>
      </w:r>
      <w:r w:rsidR="00A85839">
        <w:rPr>
          <w:rFonts w:ascii="Arial" w:hAnsi="Arial" w:cs="Arial"/>
          <w:color w:val="000000" w:themeColor="text1"/>
        </w:rPr>
        <w:t xml:space="preserve"> (Dahanukar et al., 2004).</w:t>
      </w:r>
      <w:r w:rsidRPr="00625FFC">
        <w:rPr>
          <w:rFonts w:ascii="Arial" w:hAnsi="Arial" w:cs="Arial"/>
          <w:color w:val="000000" w:themeColor="text1"/>
        </w:rPr>
        <w:t xml:space="preserve"> </w:t>
      </w:r>
      <w:r w:rsidR="00A43123" w:rsidRPr="00A43123">
        <w:rPr>
          <w:rFonts w:ascii="Arial" w:hAnsi="Arial" w:cs="Arial"/>
          <w:color w:val="000000" w:themeColor="text1"/>
        </w:rPr>
        <w:t xml:space="preserve">The present study represents a preliminary assessment of the freshwater ichthyofauna from the </w:t>
      </w:r>
      <w:proofErr w:type="spellStart"/>
      <w:r w:rsidR="00A43123" w:rsidRPr="00A43123">
        <w:rPr>
          <w:rFonts w:ascii="Arial" w:hAnsi="Arial" w:cs="Arial"/>
          <w:color w:val="000000" w:themeColor="text1"/>
        </w:rPr>
        <w:t>Eraviperoor</w:t>
      </w:r>
      <w:proofErr w:type="spellEnd"/>
      <w:r w:rsidR="00A43123" w:rsidRPr="00A43123">
        <w:rPr>
          <w:rFonts w:ascii="Arial" w:hAnsi="Arial" w:cs="Arial"/>
          <w:color w:val="000000" w:themeColor="text1"/>
        </w:rPr>
        <w:t xml:space="preserve"> region of the Manimala River. Although the study does not provide a complete checklist of fish species from the entire river basin, it serves as baseline information for this understudied region. The study aims to document fish species from a single sampling station (</w:t>
      </w:r>
      <w:proofErr w:type="spellStart"/>
      <w:r w:rsidR="00A43123" w:rsidRPr="00A43123">
        <w:rPr>
          <w:rFonts w:ascii="Arial" w:hAnsi="Arial" w:cs="Arial"/>
          <w:color w:val="000000" w:themeColor="text1"/>
        </w:rPr>
        <w:t>Eraviperoor</w:t>
      </w:r>
      <w:proofErr w:type="spellEnd"/>
      <w:r w:rsidR="00A43123" w:rsidRPr="00A43123">
        <w:rPr>
          <w:rFonts w:ascii="Arial" w:hAnsi="Arial" w:cs="Arial"/>
          <w:color w:val="000000" w:themeColor="text1"/>
        </w:rPr>
        <w:t>) of the Manimala River. Further, based on the collected specimens,</w:t>
      </w:r>
      <w:r w:rsidR="005879C0">
        <w:rPr>
          <w:rFonts w:ascii="Arial" w:hAnsi="Arial" w:cs="Arial"/>
          <w:color w:val="000000" w:themeColor="text1"/>
        </w:rPr>
        <w:t xml:space="preserve"> we aim to</w:t>
      </w:r>
      <w:r w:rsidR="00A43123" w:rsidRPr="00A43123">
        <w:rPr>
          <w:rFonts w:ascii="Arial" w:hAnsi="Arial" w:cs="Arial"/>
          <w:color w:val="000000" w:themeColor="text1"/>
        </w:rPr>
        <w:t xml:space="preserve"> assess the taxonomic composition at the order and family levels, evaluates the conservation status according to the IUCN Red List, and highlights species of ecological and conservation significance to inform future management strategies.</w:t>
      </w:r>
    </w:p>
    <w:p w14:paraId="23A6F54A" w14:textId="77777777" w:rsidR="00A43123" w:rsidRDefault="00A43123" w:rsidP="00441B6F">
      <w:pPr>
        <w:pStyle w:val="Body"/>
        <w:spacing w:after="0"/>
        <w:rPr>
          <w:rFonts w:ascii="Arial" w:hAnsi="Arial" w:cs="Arial"/>
          <w:color w:val="000000" w:themeColor="text1"/>
        </w:rPr>
      </w:pPr>
    </w:p>
    <w:p w14:paraId="2241F5CE" w14:textId="2D2C9D9A" w:rsidR="00790ADA" w:rsidRPr="00625FFC" w:rsidRDefault="00E023F5" w:rsidP="00441B6F">
      <w:pPr>
        <w:pStyle w:val="Body"/>
        <w:spacing w:after="0"/>
        <w:rPr>
          <w:rFonts w:ascii="Arial" w:hAnsi="Arial" w:cs="Arial"/>
          <w:color w:val="000000" w:themeColor="text1"/>
        </w:rPr>
      </w:pPr>
      <w:r w:rsidRPr="00625FFC">
        <w:rPr>
          <w:rFonts w:ascii="Arial" w:hAnsi="Arial" w:cs="Arial"/>
          <w:color w:val="000000" w:themeColor="text1"/>
        </w:rPr>
        <w:t xml:space="preserve"> </w:t>
      </w:r>
    </w:p>
    <w:p w14:paraId="577FB4E1" w14:textId="5C248C5D"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2. material and method</w:t>
      </w:r>
      <w:r w:rsidR="00000F8F" w:rsidRPr="00625FFC">
        <w:rPr>
          <w:rFonts w:ascii="Arial" w:hAnsi="Arial" w:cs="Arial"/>
          <w:color w:val="000000" w:themeColor="text1"/>
        </w:rPr>
        <w:t xml:space="preserve">s </w:t>
      </w:r>
    </w:p>
    <w:p w14:paraId="594AFBCC" w14:textId="77777777" w:rsidR="00790ADA" w:rsidRPr="00625FFC" w:rsidRDefault="00790ADA" w:rsidP="00441B6F">
      <w:pPr>
        <w:pStyle w:val="AbstHead"/>
        <w:spacing w:after="0"/>
        <w:jc w:val="both"/>
        <w:rPr>
          <w:rFonts w:ascii="Arial" w:hAnsi="Arial" w:cs="Arial"/>
          <w:color w:val="000000" w:themeColor="text1"/>
        </w:rPr>
      </w:pPr>
    </w:p>
    <w:p w14:paraId="5DF3FDE4" w14:textId="3A05DEF2" w:rsidR="0043420C" w:rsidRPr="00625FFC" w:rsidRDefault="0043420C" w:rsidP="0043420C">
      <w:pPr>
        <w:pStyle w:val="Body"/>
        <w:rPr>
          <w:rFonts w:ascii="Arial" w:hAnsi="Arial" w:cs="Arial"/>
          <w:color w:val="000000" w:themeColor="text1"/>
        </w:rPr>
      </w:pPr>
      <w:r w:rsidRPr="00625FFC">
        <w:rPr>
          <w:rFonts w:ascii="Arial" w:hAnsi="Arial" w:cs="Arial"/>
          <w:b/>
          <w:caps/>
          <w:color w:val="000000" w:themeColor="text1"/>
          <w:sz w:val="22"/>
        </w:rPr>
        <w:t xml:space="preserve">2.1 </w:t>
      </w:r>
      <w:r w:rsidRPr="00625FFC">
        <w:rPr>
          <w:rFonts w:ascii="Arial" w:hAnsi="Arial" w:cs="Arial"/>
          <w:b/>
          <w:color w:val="000000" w:themeColor="text1"/>
          <w:sz w:val="22"/>
        </w:rPr>
        <w:t>Study Area</w:t>
      </w:r>
    </w:p>
    <w:p w14:paraId="7F735C80" w14:textId="79D46876" w:rsidR="0043420C" w:rsidRPr="00625FFC" w:rsidRDefault="0043420C" w:rsidP="0043420C">
      <w:pPr>
        <w:pStyle w:val="Body"/>
        <w:rPr>
          <w:rFonts w:ascii="Arial" w:hAnsi="Arial" w:cs="Arial"/>
          <w:color w:val="000000" w:themeColor="text1"/>
        </w:rPr>
      </w:pPr>
      <w:r w:rsidRPr="00625FFC">
        <w:rPr>
          <w:rFonts w:ascii="Arial" w:hAnsi="Arial" w:cs="Arial"/>
          <w:color w:val="000000" w:themeColor="text1"/>
        </w:rPr>
        <w:t xml:space="preserve">Manimala River originates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mountain ranges at an elevation of 1,156 m above MSL</w:t>
      </w:r>
      <w:r w:rsidR="009C6098">
        <w:rPr>
          <w:rFonts w:ascii="Arial" w:hAnsi="Arial" w:cs="Arial"/>
          <w:color w:val="000000" w:themeColor="text1"/>
        </w:rPr>
        <w:t>.</w:t>
      </w:r>
      <w:r w:rsidRPr="00625FFC">
        <w:rPr>
          <w:rFonts w:ascii="Arial" w:hAnsi="Arial" w:cs="Arial"/>
          <w:color w:val="000000" w:themeColor="text1"/>
        </w:rPr>
        <w:t xml:space="preserve"> </w:t>
      </w:r>
      <w:r w:rsidR="009C6098" w:rsidRPr="009C6098">
        <w:rPr>
          <w:rFonts w:ascii="Arial" w:hAnsi="Arial" w:cs="Arial"/>
          <w:color w:val="000000" w:themeColor="text1"/>
        </w:rPr>
        <w:t>Sampling was conducted as a preliminary survey without seasonal replication, representing a snapshot of the local ichthyofauna</w:t>
      </w:r>
      <w:r w:rsidR="009C6098" w:rsidRPr="009C6098">
        <w:rPr>
          <w:rFonts w:ascii="Arial" w:hAnsi="Arial" w:cs="Arial"/>
          <w:color w:val="000000" w:themeColor="text1"/>
        </w:rPr>
        <w:t xml:space="preserve"> </w:t>
      </w:r>
      <w:proofErr w:type="gramStart"/>
      <w:r w:rsidRPr="00625FFC">
        <w:rPr>
          <w:rFonts w:ascii="Arial" w:hAnsi="Arial" w:cs="Arial"/>
          <w:color w:val="000000" w:themeColor="text1"/>
        </w:rPr>
        <w:t>The</w:t>
      </w:r>
      <w:proofErr w:type="gramEnd"/>
      <w:r w:rsidRPr="00625FFC">
        <w:rPr>
          <w:rFonts w:ascii="Arial" w:hAnsi="Arial" w:cs="Arial"/>
          <w:color w:val="000000" w:themeColor="text1"/>
        </w:rPr>
        <w:t xml:space="preserve"> river spans approximately 90 km with a catchment area of about 847 km², flowing through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districts before its confluence with the Pamba River near </w:t>
      </w:r>
      <w:proofErr w:type="spellStart"/>
      <w:r w:rsidRPr="00625FFC">
        <w:rPr>
          <w:rFonts w:ascii="Arial" w:hAnsi="Arial" w:cs="Arial"/>
          <w:color w:val="000000" w:themeColor="text1"/>
        </w:rPr>
        <w:t>Kallumkal</w:t>
      </w:r>
      <w:proofErr w:type="spellEnd"/>
      <w:r w:rsidRPr="00625FFC">
        <w:rPr>
          <w:rFonts w:ascii="Arial" w:hAnsi="Arial" w:cs="Arial"/>
          <w:color w:val="000000" w:themeColor="text1"/>
        </w:rPr>
        <w:t xml:space="preserve"> and ultimate discharge into Vembanad </w:t>
      </w:r>
      <w:r w:rsidR="009C6098" w:rsidRPr="00625FFC">
        <w:rPr>
          <w:rFonts w:ascii="Arial" w:hAnsi="Arial" w:cs="Arial"/>
          <w:color w:val="000000" w:themeColor="text1"/>
        </w:rPr>
        <w:t>Lake.</w:t>
      </w:r>
      <w:r w:rsidRPr="00625FFC">
        <w:rPr>
          <w:rFonts w:ascii="Arial" w:hAnsi="Arial" w:cs="Arial"/>
          <w:color w:val="000000" w:themeColor="text1"/>
        </w:rPr>
        <w:t xml:space="preserve"> </w:t>
      </w:r>
      <w:r w:rsidR="009C6098" w:rsidRPr="009C6098">
        <w:rPr>
          <w:rFonts w:ascii="Arial" w:hAnsi="Arial" w:cs="Arial"/>
          <w:color w:val="000000" w:themeColor="text1"/>
        </w:rPr>
        <w:t xml:space="preserve">The study was carried out in the </w:t>
      </w:r>
      <w:proofErr w:type="spellStart"/>
      <w:r w:rsidR="009C6098" w:rsidRPr="009C6098">
        <w:rPr>
          <w:rFonts w:ascii="Arial" w:hAnsi="Arial" w:cs="Arial"/>
          <w:color w:val="000000" w:themeColor="text1"/>
        </w:rPr>
        <w:t>Eraviperoor</w:t>
      </w:r>
      <w:proofErr w:type="spellEnd"/>
      <w:r w:rsidR="009C6098" w:rsidRPr="009C6098">
        <w:rPr>
          <w:rFonts w:ascii="Arial" w:hAnsi="Arial" w:cs="Arial"/>
          <w:color w:val="000000" w:themeColor="text1"/>
        </w:rPr>
        <w:t xml:space="preserve"> region </w:t>
      </w:r>
      <w:r w:rsidR="009C6098" w:rsidRPr="00625FFC">
        <w:rPr>
          <w:rFonts w:ascii="Arial" w:hAnsi="Arial" w:cs="Arial"/>
          <w:color w:val="000000" w:themeColor="text1"/>
        </w:rPr>
        <w:t>(9°22'52" N &amp; 76°37'36" E)</w:t>
      </w:r>
      <w:r w:rsidR="009C6098">
        <w:rPr>
          <w:rFonts w:ascii="Arial" w:hAnsi="Arial" w:cs="Arial"/>
          <w:color w:val="000000" w:themeColor="text1"/>
        </w:rPr>
        <w:t xml:space="preserve"> </w:t>
      </w:r>
      <w:r w:rsidR="009C6098" w:rsidRPr="009C6098">
        <w:rPr>
          <w:rFonts w:ascii="Arial" w:hAnsi="Arial" w:cs="Arial"/>
          <w:color w:val="000000" w:themeColor="text1"/>
        </w:rPr>
        <w:t>of the Manimala River</w:t>
      </w:r>
      <w:r w:rsidRPr="00625FFC">
        <w:rPr>
          <w:rFonts w:ascii="Arial" w:hAnsi="Arial" w:cs="Arial"/>
          <w:color w:val="000000" w:themeColor="text1"/>
        </w:rPr>
        <w:t xml:space="preserv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w:t>
      </w:r>
      <w:r w:rsidR="009C6098">
        <w:rPr>
          <w:rFonts w:ascii="Arial" w:hAnsi="Arial" w:cs="Arial"/>
          <w:color w:val="000000" w:themeColor="text1"/>
        </w:rPr>
        <w:t>.</w:t>
      </w:r>
      <w:r w:rsidRPr="00625FFC">
        <w:rPr>
          <w:rFonts w:ascii="Arial" w:hAnsi="Arial" w:cs="Arial"/>
          <w:color w:val="000000" w:themeColor="text1"/>
        </w:rPr>
        <w:t xml:space="preserve"> </w:t>
      </w:r>
    </w:p>
    <w:p w14:paraId="570E68A0" w14:textId="09F92D7B"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drawing>
          <wp:anchor distT="0" distB="0" distL="114300" distR="114300" simplePos="0" relativeHeight="251659264" behindDoc="1" locked="0" layoutInCell="1" allowOverlap="1" wp14:anchorId="7D654DFA" wp14:editId="4032B2C5">
            <wp:simplePos x="0" y="0"/>
            <wp:positionH relativeFrom="margin">
              <wp:posOffset>68580</wp:posOffset>
            </wp:positionH>
            <wp:positionV relativeFrom="paragraph">
              <wp:posOffset>94615</wp:posOffset>
            </wp:positionV>
            <wp:extent cx="4290060" cy="2383155"/>
            <wp:effectExtent l="0" t="0" r="0" b="0"/>
            <wp:wrapNone/>
            <wp:docPr id="195489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92209" name=""/>
                    <pic:cNvPicPr/>
                  </pic:nvPicPr>
                  <pic:blipFill>
                    <a:blip r:embed="rId14"/>
                    <a:stretch>
                      <a:fillRect/>
                    </a:stretch>
                  </pic:blipFill>
                  <pic:spPr>
                    <a:xfrm>
                      <a:off x="0" y="0"/>
                      <a:ext cx="4290060" cy="2383155"/>
                    </a:xfrm>
                    <a:prstGeom prst="rect">
                      <a:avLst/>
                    </a:prstGeom>
                  </pic:spPr>
                </pic:pic>
              </a:graphicData>
            </a:graphic>
            <wp14:sizeRelH relativeFrom="margin">
              <wp14:pctWidth>0</wp14:pctWidth>
            </wp14:sizeRelH>
            <wp14:sizeRelV relativeFrom="margin">
              <wp14:pctHeight>0</wp14:pctHeight>
            </wp14:sizeRelV>
          </wp:anchor>
        </w:drawing>
      </w:r>
    </w:p>
    <w:p w14:paraId="5ED0A567" w14:textId="4180C242" w:rsidR="0043420C" w:rsidRPr="00625FFC" w:rsidRDefault="0043420C" w:rsidP="0043420C">
      <w:pPr>
        <w:spacing w:line="360" w:lineRule="auto"/>
        <w:jc w:val="both"/>
        <w:rPr>
          <w:rFonts w:ascii="Times New Roman" w:hAnsi="Times New Roman"/>
          <w:color w:val="000000" w:themeColor="text1"/>
        </w:rPr>
      </w:pPr>
    </w:p>
    <w:p w14:paraId="0566541C" w14:textId="566AFDE5" w:rsidR="0043420C" w:rsidRPr="00625FFC" w:rsidRDefault="0043420C" w:rsidP="0043420C">
      <w:pPr>
        <w:spacing w:line="360" w:lineRule="auto"/>
        <w:jc w:val="both"/>
        <w:rPr>
          <w:rFonts w:ascii="Times New Roman" w:hAnsi="Times New Roman"/>
          <w:color w:val="000000" w:themeColor="text1"/>
        </w:rPr>
      </w:pPr>
    </w:p>
    <w:p w14:paraId="41B57B08" w14:textId="77777777" w:rsidR="0043420C" w:rsidRPr="00625FFC" w:rsidRDefault="0043420C" w:rsidP="0043420C">
      <w:pPr>
        <w:spacing w:line="360" w:lineRule="auto"/>
        <w:jc w:val="both"/>
        <w:rPr>
          <w:rFonts w:ascii="Times New Roman" w:hAnsi="Times New Roman"/>
          <w:color w:val="000000" w:themeColor="text1"/>
        </w:rPr>
      </w:pPr>
    </w:p>
    <w:p w14:paraId="6A3DB8F8" w14:textId="77777777" w:rsidR="0043420C" w:rsidRPr="00625FFC" w:rsidRDefault="0043420C" w:rsidP="0043420C">
      <w:pPr>
        <w:spacing w:line="360" w:lineRule="auto"/>
        <w:jc w:val="both"/>
        <w:rPr>
          <w:rFonts w:ascii="Times New Roman" w:hAnsi="Times New Roman"/>
          <w:color w:val="000000" w:themeColor="text1"/>
        </w:rPr>
      </w:pPr>
    </w:p>
    <w:p w14:paraId="5CEE04D8" w14:textId="77777777"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t xml:space="preserve"> </w:t>
      </w:r>
    </w:p>
    <w:p w14:paraId="323CAAE3" w14:textId="77777777" w:rsidR="0043420C" w:rsidRPr="00625FFC" w:rsidRDefault="0043420C" w:rsidP="0043420C">
      <w:pPr>
        <w:spacing w:line="360" w:lineRule="auto"/>
        <w:jc w:val="both"/>
        <w:rPr>
          <w:rFonts w:ascii="Times New Roman" w:hAnsi="Times New Roman"/>
          <w:color w:val="000000" w:themeColor="text1"/>
        </w:rPr>
      </w:pPr>
    </w:p>
    <w:p w14:paraId="09B8C38D" w14:textId="77777777" w:rsidR="0043420C" w:rsidRPr="00625FFC" w:rsidRDefault="0043420C" w:rsidP="0043420C">
      <w:pPr>
        <w:pStyle w:val="Body"/>
        <w:rPr>
          <w:rFonts w:ascii="Times New Roman" w:hAnsi="Times New Roman"/>
          <w:b/>
          <w:bCs/>
          <w:color w:val="000000" w:themeColor="text1"/>
        </w:rPr>
      </w:pPr>
    </w:p>
    <w:p w14:paraId="2FFB8EE7" w14:textId="77777777" w:rsidR="0043420C" w:rsidRPr="00625FFC" w:rsidRDefault="0043420C" w:rsidP="0043420C">
      <w:pPr>
        <w:pStyle w:val="Body"/>
        <w:rPr>
          <w:rFonts w:ascii="Times New Roman" w:hAnsi="Times New Roman"/>
          <w:b/>
          <w:bCs/>
          <w:color w:val="000000" w:themeColor="text1"/>
        </w:rPr>
      </w:pPr>
    </w:p>
    <w:p w14:paraId="64939F79" w14:textId="77777777" w:rsidR="0043420C" w:rsidRPr="00625FFC" w:rsidRDefault="0043420C" w:rsidP="0043420C">
      <w:pPr>
        <w:pStyle w:val="Body"/>
        <w:rPr>
          <w:rFonts w:ascii="Times New Roman" w:hAnsi="Times New Roman"/>
          <w:b/>
          <w:bCs/>
          <w:color w:val="000000" w:themeColor="text1"/>
        </w:rPr>
      </w:pPr>
    </w:p>
    <w:p w14:paraId="51803D61" w14:textId="5BE7BEE8" w:rsidR="0043420C" w:rsidRPr="00625FFC" w:rsidRDefault="0043420C" w:rsidP="0043420C">
      <w:pPr>
        <w:pStyle w:val="Body"/>
        <w:rPr>
          <w:rFonts w:ascii="Arial" w:hAnsi="Arial" w:cs="Arial"/>
          <w:color w:val="000000" w:themeColor="text1"/>
        </w:rPr>
      </w:pPr>
      <w:r w:rsidRPr="00625FFC">
        <w:rPr>
          <w:rFonts w:ascii="Arial" w:hAnsi="Arial" w:cs="Arial"/>
          <w:b/>
          <w:bCs/>
          <w:color w:val="000000" w:themeColor="text1"/>
        </w:rPr>
        <w:t>Figure 1.</w:t>
      </w:r>
      <w:r w:rsidRPr="00625FFC">
        <w:rPr>
          <w:rFonts w:ascii="Arial" w:hAnsi="Arial" w:cs="Arial"/>
          <w:color w:val="000000" w:themeColor="text1"/>
        </w:rPr>
        <w:t xml:space="preserve"> </w:t>
      </w:r>
      <w:r w:rsidRPr="00625FFC">
        <w:rPr>
          <w:rFonts w:ascii="Arial" w:hAnsi="Arial" w:cs="Arial"/>
          <w:b/>
          <w:bCs/>
          <w:color w:val="000000" w:themeColor="text1"/>
        </w:rPr>
        <w:t xml:space="preserve">Study area map of the Manimala River basin, Kerala, India, with the sampling station at </w:t>
      </w:r>
      <w:proofErr w:type="spellStart"/>
      <w:r w:rsidRPr="00625FFC">
        <w:rPr>
          <w:rFonts w:ascii="Arial" w:hAnsi="Arial" w:cs="Arial"/>
          <w:b/>
          <w:bCs/>
          <w:color w:val="000000" w:themeColor="text1"/>
        </w:rPr>
        <w:t>Eraviperoor</w:t>
      </w:r>
      <w:proofErr w:type="spellEnd"/>
      <w:r w:rsidRPr="00625FFC">
        <w:rPr>
          <w:rFonts w:ascii="Arial" w:hAnsi="Arial" w:cs="Arial"/>
          <w:b/>
          <w:bCs/>
          <w:color w:val="000000" w:themeColor="text1"/>
        </w:rPr>
        <w:t xml:space="preserve"> (</w:t>
      </w:r>
      <w:proofErr w:type="spellStart"/>
      <w:r w:rsidRPr="00625FFC">
        <w:rPr>
          <w:rFonts w:ascii="Arial" w:hAnsi="Arial" w:cs="Arial"/>
          <w:b/>
          <w:bCs/>
          <w:color w:val="000000" w:themeColor="text1"/>
        </w:rPr>
        <w:t>Pathanamthitta</w:t>
      </w:r>
      <w:proofErr w:type="spellEnd"/>
      <w:r w:rsidRPr="00625FFC">
        <w:rPr>
          <w:rFonts w:ascii="Arial" w:hAnsi="Arial" w:cs="Arial"/>
          <w:b/>
          <w:bCs/>
          <w:color w:val="000000" w:themeColor="text1"/>
        </w:rPr>
        <w:t xml:space="preserve"> district)</w:t>
      </w:r>
    </w:p>
    <w:p w14:paraId="28E2EBD2" w14:textId="77777777" w:rsidR="0043420C" w:rsidRPr="00625FFC" w:rsidRDefault="0043420C" w:rsidP="0043420C">
      <w:pPr>
        <w:pStyle w:val="Body"/>
        <w:rPr>
          <w:rFonts w:ascii="Arial" w:hAnsi="Arial" w:cs="Arial"/>
          <w:b/>
          <w:color w:val="000000" w:themeColor="text1"/>
          <w:sz w:val="22"/>
        </w:rPr>
      </w:pPr>
      <w:r w:rsidRPr="00625FFC">
        <w:rPr>
          <w:rFonts w:ascii="Arial" w:hAnsi="Arial" w:cs="Arial"/>
          <w:b/>
          <w:caps/>
          <w:color w:val="000000" w:themeColor="text1"/>
          <w:sz w:val="22"/>
        </w:rPr>
        <w:t xml:space="preserve">2.2 </w:t>
      </w:r>
      <w:r w:rsidRPr="00625FFC">
        <w:rPr>
          <w:rFonts w:ascii="Arial" w:hAnsi="Arial" w:cs="Arial"/>
          <w:b/>
          <w:color w:val="000000" w:themeColor="text1"/>
          <w:sz w:val="22"/>
        </w:rPr>
        <w:t>Method</w:t>
      </w:r>
    </w:p>
    <w:p w14:paraId="4877E64C" w14:textId="4CA00D8C" w:rsidR="0043420C" w:rsidRPr="00625FFC" w:rsidRDefault="008F03D4" w:rsidP="0043420C">
      <w:pPr>
        <w:pStyle w:val="Body"/>
        <w:rPr>
          <w:rFonts w:ascii="Arial" w:hAnsi="Arial" w:cs="Arial"/>
          <w:b/>
          <w:color w:val="000000" w:themeColor="text1"/>
          <w:sz w:val="22"/>
        </w:rPr>
      </w:pPr>
      <w:r>
        <w:rPr>
          <w:rFonts w:ascii="Arial" w:hAnsi="Arial" w:cs="Arial"/>
          <w:color w:val="000000" w:themeColor="text1"/>
        </w:rPr>
        <w:t xml:space="preserve">The study was conducted from January to </w:t>
      </w:r>
      <w:proofErr w:type="spellStart"/>
      <w:r>
        <w:rPr>
          <w:rFonts w:ascii="Arial" w:hAnsi="Arial" w:cs="Arial"/>
          <w:color w:val="000000" w:themeColor="text1"/>
        </w:rPr>
        <w:t>Arpil</w:t>
      </w:r>
      <w:proofErr w:type="spellEnd"/>
      <w:r>
        <w:rPr>
          <w:rFonts w:ascii="Arial" w:hAnsi="Arial" w:cs="Arial"/>
          <w:color w:val="000000" w:themeColor="text1"/>
        </w:rPr>
        <w:t xml:space="preserve"> 2026. </w:t>
      </w:r>
      <w:r w:rsidR="0043420C" w:rsidRPr="00625FFC">
        <w:rPr>
          <w:rFonts w:ascii="Arial" w:hAnsi="Arial" w:cs="Arial"/>
          <w:color w:val="000000" w:themeColor="text1"/>
        </w:rPr>
        <w:t>Fish specimens were collected from</w:t>
      </w:r>
      <w:r>
        <w:rPr>
          <w:rFonts w:ascii="Arial" w:hAnsi="Arial" w:cs="Arial"/>
          <w:color w:val="000000" w:themeColor="text1"/>
        </w:rPr>
        <w:t xml:space="preserve"> the </w:t>
      </w:r>
      <w:proofErr w:type="spellStart"/>
      <w:r>
        <w:rPr>
          <w:rFonts w:ascii="Arial" w:hAnsi="Arial" w:cs="Arial"/>
          <w:color w:val="000000" w:themeColor="text1"/>
        </w:rPr>
        <w:t>Eraviperoor</w:t>
      </w:r>
      <w:proofErr w:type="spellEnd"/>
      <w:r>
        <w:rPr>
          <w:rFonts w:ascii="Arial" w:hAnsi="Arial" w:cs="Arial"/>
          <w:color w:val="000000" w:themeColor="text1"/>
        </w:rPr>
        <w:t xml:space="preserve"> region of the </w:t>
      </w:r>
      <w:r w:rsidR="00B05CD6">
        <w:rPr>
          <w:rFonts w:ascii="Arial" w:hAnsi="Arial" w:cs="Arial"/>
          <w:color w:val="000000" w:themeColor="text1"/>
        </w:rPr>
        <w:t>Manimala River</w:t>
      </w:r>
      <w:r w:rsidR="0043420C" w:rsidRPr="00625FFC">
        <w:rPr>
          <w:rFonts w:ascii="Arial" w:hAnsi="Arial" w:cs="Arial"/>
          <w:color w:val="000000" w:themeColor="text1"/>
        </w:rPr>
        <w:t xml:space="preserve"> using standard fishing gears including gill nets, cast nets, and traditional trap nets</w:t>
      </w:r>
      <w:r w:rsidR="0063304E">
        <w:rPr>
          <w:rFonts w:ascii="Arial" w:hAnsi="Arial" w:cs="Arial"/>
          <w:color w:val="000000" w:themeColor="text1"/>
        </w:rPr>
        <w:t xml:space="preserve">. </w:t>
      </w:r>
      <w:r w:rsidR="00015368">
        <w:rPr>
          <w:rFonts w:ascii="Arial" w:hAnsi="Arial" w:cs="Arial"/>
          <w:color w:val="000000" w:themeColor="text1"/>
        </w:rPr>
        <w:t xml:space="preserve">There was no seasonal replication of the collection. </w:t>
      </w:r>
      <w:r w:rsidR="0043420C" w:rsidRPr="00625FFC">
        <w:rPr>
          <w:rFonts w:ascii="Arial" w:hAnsi="Arial" w:cs="Arial"/>
          <w:color w:val="000000" w:themeColor="text1"/>
        </w:rPr>
        <w:t xml:space="preserve">Collected specimens were photographed in situ for documentation and fixed in 10% formalin for subsequent laboratory examination. Taxonomic identification was performed using standard reference works, including Day (1878), Jayaram (1999), and </w:t>
      </w:r>
      <w:proofErr w:type="spellStart"/>
      <w:r w:rsidR="0043420C" w:rsidRPr="00625FFC">
        <w:rPr>
          <w:rFonts w:ascii="Arial" w:hAnsi="Arial" w:cs="Arial"/>
          <w:color w:val="000000" w:themeColor="text1"/>
        </w:rPr>
        <w:t>FishBase</w:t>
      </w:r>
      <w:proofErr w:type="spellEnd"/>
      <w:r w:rsidR="0043420C" w:rsidRPr="00625FFC">
        <w:rPr>
          <w:rFonts w:ascii="Arial" w:hAnsi="Arial" w:cs="Arial"/>
          <w:color w:val="000000" w:themeColor="text1"/>
        </w:rPr>
        <w:t xml:space="preserve"> (Froese &amp; Pauly, continuously updated), Conservation status of each species was assessed according to the IUCN Red List of Threatened Species (version 2023).</w:t>
      </w:r>
      <w:r w:rsidR="009C6098" w:rsidRPr="009C6098">
        <w:rPr>
          <w:rFonts w:ascii="Arial" w:hAnsi="Arial" w:cs="Arial"/>
          <w:color w:val="000000" w:themeColor="text1"/>
        </w:rPr>
        <w:t xml:space="preserve"> Since abundance data were not recorded, the analysis is restricted to qualitative diversity assessment.</w:t>
      </w:r>
    </w:p>
    <w:p w14:paraId="6313AE77" w14:textId="77777777" w:rsidR="00902823" w:rsidRPr="00625FFC" w:rsidRDefault="00000F8F" w:rsidP="00441B6F">
      <w:pPr>
        <w:pStyle w:val="Head1"/>
        <w:spacing w:after="0"/>
        <w:jc w:val="both"/>
        <w:rPr>
          <w:rFonts w:ascii="Arial" w:hAnsi="Arial" w:cs="Arial"/>
          <w:color w:val="000000" w:themeColor="text1"/>
        </w:rPr>
      </w:pPr>
      <w:r w:rsidRPr="00625FFC">
        <w:rPr>
          <w:rFonts w:ascii="Arial" w:hAnsi="Arial" w:cs="Arial"/>
          <w:color w:val="000000" w:themeColor="text1"/>
        </w:rPr>
        <w:t>3</w:t>
      </w:r>
      <w:r w:rsidR="00902823" w:rsidRPr="00625FFC">
        <w:rPr>
          <w:rFonts w:ascii="Arial" w:hAnsi="Arial" w:cs="Arial"/>
          <w:color w:val="000000" w:themeColor="text1"/>
        </w:rPr>
        <w:t xml:space="preserve">. </w:t>
      </w:r>
      <w:r w:rsidRPr="00625FFC">
        <w:rPr>
          <w:rFonts w:ascii="Arial" w:hAnsi="Arial" w:cs="Arial"/>
          <w:color w:val="000000" w:themeColor="text1"/>
        </w:rPr>
        <w:t>results and discussion</w:t>
      </w:r>
    </w:p>
    <w:p w14:paraId="0518FCD3" w14:textId="77777777" w:rsidR="00790ADA" w:rsidRPr="00625FFC" w:rsidRDefault="00790ADA" w:rsidP="00441B6F">
      <w:pPr>
        <w:pStyle w:val="Head1"/>
        <w:spacing w:after="0"/>
        <w:jc w:val="both"/>
        <w:rPr>
          <w:rFonts w:ascii="Arial" w:hAnsi="Arial" w:cs="Arial"/>
          <w:color w:val="000000" w:themeColor="text1"/>
        </w:rPr>
      </w:pPr>
    </w:p>
    <w:p w14:paraId="6EC8AFF2" w14:textId="38126C36"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3.1 Taxonomic Composition</w:t>
      </w:r>
    </w:p>
    <w:p w14:paraId="48B6659D" w14:textId="207ECDFD"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 xml:space="preserve">A total of 17 fish species belonging to 9 orders, 13 families, and 17 genera were recorded from </w:t>
      </w:r>
      <w:r w:rsidR="008B652C">
        <w:rPr>
          <w:rFonts w:ascii="Arial" w:hAnsi="Arial" w:cs="Arial"/>
          <w:color w:val="000000" w:themeColor="text1"/>
        </w:rPr>
        <w:t>a single station-</w:t>
      </w:r>
      <w:proofErr w:type="spellStart"/>
      <w:r w:rsidR="008B652C">
        <w:rPr>
          <w:rFonts w:ascii="Arial" w:hAnsi="Arial" w:cs="Arial"/>
          <w:color w:val="000000" w:themeColor="text1"/>
        </w:rPr>
        <w:t>Eraviperoor</w:t>
      </w:r>
      <w:proofErr w:type="spellEnd"/>
      <w:r w:rsidR="008B652C">
        <w:rPr>
          <w:rFonts w:ascii="Arial" w:hAnsi="Arial" w:cs="Arial"/>
          <w:color w:val="000000" w:themeColor="text1"/>
        </w:rPr>
        <w:t xml:space="preserve"> in </w:t>
      </w:r>
      <w:r w:rsidRPr="00625FFC">
        <w:rPr>
          <w:rFonts w:ascii="Arial" w:hAnsi="Arial" w:cs="Arial"/>
          <w:color w:val="000000" w:themeColor="text1"/>
        </w:rPr>
        <w:t>the Manimala River (Table 1). The order Cypriniformes was most species-rich with 4 species across 1 family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followed by </w:t>
      </w:r>
      <w:proofErr w:type="spellStart"/>
      <w:r w:rsidRPr="00625FFC">
        <w:rPr>
          <w:rFonts w:ascii="Arial" w:hAnsi="Arial" w:cs="Arial"/>
          <w:color w:val="000000" w:themeColor="text1"/>
        </w:rPr>
        <w:t>Siluriformes</w:t>
      </w:r>
      <w:proofErr w:type="spellEnd"/>
      <w:r w:rsidRPr="00625FFC">
        <w:rPr>
          <w:rFonts w:ascii="Arial" w:hAnsi="Arial" w:cs="Arial"/>
          <w:color w:val="000000" w:themeColor="text1"/>
        </w:rPr>
        <w:t xml:space="preserve"> with 4 species across families (</w:t>
      </w:r>
      <w:proofErr w:type="spellStart"/>
      <w:r w:rsidRPr="00625FFC">
        <w:rPr>
          <w:rFonts w:ascii="Arial" w:hAnsi="Arial" w:cs="Arial"/>
          <w:color w:val="000000" w:themeColor="text1"/>
        </w:rPr>
        <w:t>Heteropneustidae</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Horabagridae</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Siluridae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Pangasiidae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Anabantiformes</w:t>
      </w:r>
      <w:proofErr w:type="spellEnd"/>
      <w:r w:rsidRPr="00625FFC">
        <w:rPr>
          <w:rFonts w:ascii="Arial" w:hAnsi="Arial" w:cs="Arial"/>
          <w:color w:val="000000" w:themeColor="text1"/>
        </w:rPr>
        <w:t xml:space="preserve"> with 3 species across 2 families (</w:t>
      </w:r>
      <w:proofErr w:type="spellStart"/>
      <w:r w:rsidRPr="00625FFC">
        <w:rPr>
          <w:rFonts w:ascii="Arial" w:hAnsi="Arial" w:cs="Arial"/>
          <w:color w:val="000000" w:themeColor="text1"/>
        </w:rPr>
        <w:t>Channidae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Pristolepididae</w:t>
      </w:r>
      <w:proofErr w:type="spellEnd"/>
      <w:r w:rsidRPr="00625FFC">
        <w:rPr>
          <w:rFonts w:ascii="Arial" w:hAnsi="Arial" w:cs="Arial"/>
          <w:color w:val="000000" w:themeColor="text1"/>
        </w:rPr>
        <w:t xml:space="preserve">). The remaining six orders — </w:t>
      </w:r>
      <w:proofErr w:type="spellStart"/>
      <w:r w:rsidRPr="00625FFC">
        <w:rPr>
          <w:rFonts w:ascii="Arial" w:hAnsi="Arial" w:cs="Arial"/>
          <w:color w:val="000000" w:themeColor="text1"/>
        </w:rPr>
        <w:t>Beloniformes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Gobiiformes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Cichliformes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Elopiformes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Clupeiformes</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Incertae</w:t>
      </w:r>
      <w:proofErr w:type="spellEnd"/>
      <w:r w:rsidRPr="00625FFC">
        <w:rPr>
          <w:rFonts w:ascii="Arial" w:hAnsi="Arial" w:cs="Arial"/>
          <w:color w:val="000000" w:themeColor="text1"/>
        </w:rPr>
        <w:t xml:space="preserve"> sedis (</w:t>
      </w:r>
      <w:proofErr w:type="spellStart"/>
      <w:r w:rsidRPr="00625FFC">
        <w:rPr>
          <w:rFonts w:ascii="Arial" w:hAnsi="Arial" w:cs="Arial"/>
          <w:color w:val="000000" w:themeColor="text1"/>
        </w:rPr>
        <w:t>Ambassidae</w:t>
      </w:r>
      <w:proofErr w:type="spellEnd"/>
      <w:r w:rsidRPr="00625FFC">
        <w:rPr>
          <w:rFonts w:ascii="Arial" w:hAnsi="Arial" w:cs="Arial"/>
          <w:color w:val="000000" w:themeColor="text1"/>
        </w:rPr>
        <w:t xml:space="preserve">) — were each represented by a single species. Among the 13 families recorded,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(4 species) and </w:t>
      </w:r>
      <w:proofErr w:type="spellStart"/>
      <w:r w:rsidRPr="00625FFC">
        <w:rPr>
          <w:rFonts w:ascii="Arial" w:hAnsi="Arial" w:cs="Arial"/>
          <w:color w:val="000000" w:themeColor="text1"/>
        </w:rPr>
        <w:t>Channidae</w:t>
      </w:r>
      <w:proofErr w:type="spellEnd"/>
      <w:r w:rsidRPr="00625FFC">
        <w:rPr>
          <w:rFonts w:ascii="Arial" w:hAnsi="Arial" w:cs="Arial"/>
          <w:color w:val="000000" w:themeColor="text1"/>
        </w:rPr>
        <w:t xml:space="preserve"> (2 species) were the dominant families. All other families were represented by single species each. The numerical dominance of Cypriniformes is consistent with broader ichthyological surveys from the southern Western Ghats, where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is consistently the most speciose family in riverine systems (Arunkumar &amp; </w:t>
      </w:r>
      <w:proofErr w:type="spellStart"/>
      <w:r w:rsidRPr="00625FFC">
        <w:rPr>
          <w:rFonts w:ascii="Arial" w:hAnsi="Arial" w:cs="Arial"/>
          <w:color w:val="000000" w:themeColor="text1"/>
        </w:rPr>
        <w:t>Manimekalan</w:t>
      </w:r>
      <w:proofErr w:type="spellEnd"/>
      <w:r w:rsidRPr="00625FFC">
        <w:rPr>
          <w:rFonts w:ascii="Arial" w:hAnsi="Arial" w:cs="Arial"/>
          <w:color w:val="000000" w:themeColor="text1"/>
        </w:rPr>
        <w:t xml:space="preserve">, 2018; Johnson &amp; Arunachalam, 2009). In a study of six river systems of the southern Western Ghats, Cypriniformes accounted for 76.6% of all species with 3 families, 18 genera, and 49 species, dominating all other taxonomic groups (Arunkumar &amp; </w:t>
      </w:r>
      <w:proofErr w:type="spellStart"/>
      <w:r w:rsidRPr="00625FFC">
        <w:rPr>
          <w:rFonts w:ascii="Arial" w:hAnsi="Arial" w:cs="Arial"/>
          <w:color w:val="000000" w:themeColor="text1"/>
        </w:rPr>
        <w:t>Manimekalan</w:t>
      </w:r>
      <w:proofErr w:type="spellEnd"/>
      <w:r w:rsidRPr="00625FFC">
        <w:rPr>
          <w:rFonts w:ascii="Arial" w:hAnsi="Arial" w:cs="Arial"/>
          <w:color w:val="000000" w:themeColor="text1"/>
        </w:rPr>
        <w:t>, 2017).</w:t>
      </w:r>
      <w:r w:rsidR="003A4377" w:rsidRPr="00625FFC">
        <w:rPr>
          <w:rFonts w:ascii="Arial" w:hAnsi="Arial" w:cs="Arial"/>
          <w:color w:val="000000" w:themeColor="text1"/>
        </w:rPr>
        <w:t xml:space="preserve"> The simultaneous representation of four siluriform families (</w:t>
      </w:r>
      <w:proofErr w:type="spellStart"/>
      <w:r w:rsidR="003A4377" w:rsidRPr="00625FFC">
        <w:rPr>
          <w:rFonts w:ascii="Arial" w:hAnsi="Arial" w:cs="Arial"/>
          <w:color w:val="000000" w:themeColor="text1"/>
        </w:rPr>
        <w:t>Heteropneustidae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Horabagridae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Siluridae</w:t>
      </w:r>
      <w:proofErr w:type="spellEnd"/>
      <w:r w:rsidR="003A4377" w:rsidRPr="00625FFC">
        <w:rPr>
          <w:rFonts w:ascii="Arial" w:hAnsi="Arial" w:cs="Arial"/>
          <w:color w:val="000000" w:themeColor="text1"/>
        </w:rPr>
        <w:t xml:space="preserve">, and </w:t>
      </w:r>
      <w:proofErr w:type="spellStart"/>
      <w:r w:rsidR="003A4377" w:rsidRPr="00625FFC">
        <w:rPr>
          <w:rFonts w:ascii="Arial" w:hAnsi="Arial" w:cs="Arial"/>
          <w:color w:val="000000" w:themeColor="text1"/>
        </w:rPr>
        <w:t>Pangasiidae</w:t>
      </w:r>
      <w:proofErr w:type="spellEnd"/>
      <w:r w:rsidR="003A4377" w:rsidRPr="00625FFC">
        <w:rPr>
          <w:rFonts w:ascii="Arial" w:hAnsi="Arial" w:cs="Arial"/>
          <w:color w:val="000000" w:themeColor="text1"/>
        </w:rPr>
        <w:t xml:space="preserve">) among just four catfish species highlights the taxonomic breadth of the catfish assemblage in this river. Catfishes are well known as ecologically important components of tropical riverine systems, occupying bottom-feeding and predatory niches, and the Manimala River has been the type locality for several new catfish species including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menoni</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keralai</w:t>
      </w:r>
      <w:proofErr w:type="spellEnd"/>
      <w:r w:rsidR="003A4377" w:rsidRPr="00625FFC">
        <w:rPr>
          <w:rFonts w:ascii="Arial" w:hAnsi="Arial" w:cs="Arial"/>
          <w:i/>
          <w:iCs/>
          <w:color w:val="000000" w:themeColor="text1"/>
        </w:rPr>
        <w:t>,</w:t>
      </w:r>
      <w:r w:rsidR="003A4377" w:rsidRPr="00625FFC">
        <w:rPr>
          <w:rFonts w:ascii="Arial" w:hAnsi="Arial" w:cs="Arial"/>
          <w:color w:val="000000" w:themeColor="text1"/>
        </w:rPr>
        <w:t xml:space="preserve"> and </w:t>
      </w:r>
      <w:proofErr w:type="spellStart"/>
      <w:r w:rsidR="003A4377" w:rsidRPr="00625FFC">
        <w:rPr>
          <w:rFonts w:ascii="Arial" w:hAnsi="Arial" w:cs="Arial"/>
          <w:i/>
          <w:iCs/>
          <w:color w:val="000000" w:themeColor="text1"/>
        </w:rPr>
        <w:t>Glyptothorax</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elankadensis</w:t>
      </w:r>
      <w:proofErr w:type="spellEnd"/>
      <w:r w:rsidR="003A4377" w:rsidRPr="00625FFC">
        <w:rPr>
          <w:rFonts w:ascii="Arial" w:hAnsi="Arial" w:cs="Arial"/>
          <w:color w:val="000000" w:themeColor="text1"/>
        </w:rPr>
        <w:t xml:space="preserve"> described in the 2010s (</w:t>
      </w:r>
      <w:proofErr w:type="spellStart"/>
      <w:r w:rsidR="003A4377" w:rsidRPr="00625FFC">
        <w:rPr>
          <w:rFonts w:ascii="Arial" w:hAnsi="Arial" w:cs="Arial"/>
          <w:color w:val="000000" w:themeColor="text1"/>
        </w:rPr>
        <w:t>Plamoottil</w:t>
      </w:r>
      <w:proofErr w:type="spellEnd"/>
      <w:r w:rsidR="003A4377" w:rsidRPr="00625FFC">
        <w:rPr>
          <w:rFonts w:ascii="Arial" w:hAnsi="Arial" w:cs="Arial"/>
          <w:color w:val="000000" w:themeColor="text1"/>
        </w:rPr>
        <w:t xml:space="preserve"> &amp; Abraham, 2013, </w:t>
      </w:r>
      <w:proofErr w:type="spellStart"/>
      <w:r w:rsidR="003A4377" w:rsidRPr="00625FFC">
        <w:rPr>
          <w:rFonts w:ascii="Arial" w:hAnsi="Arial" w:cs="Arial"/>
          <w:color w:val="000000" w:themeColor="text1"/>
        </w:rPr>
        <w:t>Plam</w:t>
      </w:r>
      <w:r w:rsidR="00FD5940">
        <w:rPr>
          <w:rFonts w:ascii="Arial" w:hAnsi="Arial" w:cs="Arial"/>
          <w:color w:val="000000" w:themeColor="text1"/>
        </w:rPr>
        <w:t>o</w:t>
      </w:r>
      <w:r w:rsidR="003A4377" w:rsidRPr="00625FFC">
        <w:rPr>
          <w:rFonts w:ascii="Arial" w:hAnsi="Arial" w:cs="Arial"/>
          <w:color w:val="000000" w:themeColor="text1"/>
        </w:rPr>
        <w:t>ottil</w:t>
      </w:r>
      <w:proofErr w:type="spellEnd"/>
      <w:r w:rsidR="003A4377" w:rsidRPr="00625FFC">
        <w:rPr>
          <w:rFonts w:ascii="Arial" w:hAnsi="Arial" w:cs="Arial"/>
          <w:color w:val="000000" w:themeColor="text1"/>
        </w:rPr>
        <w:t xml:space="preserve"> &amp; Abraham, 2014).</w:t>
      </w:r>
    </w:p>
    <w:tbl>
      <w:tblPr>
        <w:tblStyle w:val="Style1"/>
        <w:tblW w:w="9356" w:type="dxa"/>
        <w:tblLook w:val="04A0" w:firstRow="1" w:lastRow="0" w:firstColumn="1" w:lastColumn="0" w:noHBand="0" w:noVBand="1"/>
      </w:tblPr>
      <w:tblGrid>
        <w:gridCol w:w="1337"/>
        <w:gridCol w:w="1480"/>
        <w:gridCol w:w="1718"/>
        <w:gridCol w:w="1719"/>
        <w:gridCol w:w="2061"/>
        <w:gridCol w:w="1275"/>
      </w:tblGrid>
      <w:tr w:rsidR="0053632D" w:rsidRPr="00625FFC" w14:paraId="60FD73AC" w14:textId="77777777" w:rsidTr="00F37592">
        <w:trPr>
          <w:trHeight w:val="295"/>
        </w:trPr>
        <w:tc>
          <w:tcPr>
            <w:tcW w:w="1247" w:type="dxa"/>
            <w:noWrap/>
            <w:hideMark/>
          </w:tcPr>
          <w:p w14:paraId="6F18F0B5" w14:textId="2A155B00" w:rsidR="0053632D" w:rsidRPr="00625FFC" w:rsidRDefault="00C048D5">
            <w:pPr>
              <w:rPr>
                <w:rFonts w:ascii="Arial" w:hAnsi="Arial" w:cs="Arial"/>
                <w:b/>
                <w:bCs/>
                <w:color w:val="000000" w:themeColor="text1"/>
                <w:sz w:val="16"/>
                <w:szCs w:val="16"/>
                <w:lang w:eastAsia="en-IN"/>
              </w:rPr>
            </w:pPr>
            <w:r w:rsidRPr="00625FFC">
              <w:rPr>
                <w:rFonts w:ascii="Arial" w:hAnsi="Arial" w:cs="Arial"/>
                <w:b/>
                <w:bCs/>
                <w:noProof/>
                <w:color w:val="000000" w:themeColor="text1"/>
                <w:sz w:val="16"/>
                <w:szCs w:val="16"/>
                <w:lang w:eastAsia="en-IN"/>
              </w:rPr>
              <mc:AlternateContent>
                <mc:Choice Requires="wps">
                  <w:drawing>
                    <wp:anchor distT="0" distB="0" distL="114300" distR="114300" simplePos="0" relativeHeight="251660288" behindDoc="0" locked="0" layoutInCell="1" allowOverlap="1" wp14:anchorId="08FF8DCF" wp14:editId="75B489BF">
                      <wp:simplePos x="0" y="0"/>
                      <wp:positionH relativeFrom="column">
                        <wp:posOffset>-22860</wp:posOffset>
                      </wp:positionH>
                      <wp:positionV relativeFrom="paragraph">
                        <wp:posOffset>157480</wp:posOffset>
                      </wp:positionV>
                      <wp:extent cx="5707380" cy="0"/>
                      <wp:effectExtent l="9525" t="6985" r="7620" b="12065"/>
                      <wp:wrapNone/>
                      <wp:docPr id="182462528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87851" id="AutoShape 3" o:spid="_x0000_s1026" type="#_x0000_t32" style="position:absolute;margin-left:-1.8pt;margin-top:12.4pt;width:44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"/>
                  </w:pict>
                </mc:Fallback>
              </mc:AlternateContent>
            </w:r>
            <w:r w:rsidR="0053632D" w:rsidRPr="00625FFC">
              <w:rPr>
                <w:rFonts w:ascii="Arial" w:hAnsi="Arial" w:cs="Arial"/>
                <w:b/>
                <w:bCs/>
                <w:color w:val="000000" w:themeColor="text1"/>
                <w:sz w:val="16"/>
                <w:szCs w:val="16"/>
                <w:lang w:eastAsia="en-IN"/>
              </w:rPr>
              <w:t>ORDER</w:t>
            </w:r>
          </w:p>
        </w:tc>
        <w:tc>
          <w:tcPr>
            <w:tcW w:w="1336" w:type="dxa"/>
            <w:noWrap/>
            <w:hideMark/>
          </w:tcPr>
          <w:p w14:paraId="2AD73057"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FAMILY</w:t>
            </w:r>
          </w:p>
        </w:tc>
        <w:tc>
          <w:tcPr>
            <w:tcW w:w="1718" w:type="dxa"/>
            <w:noWrap/>
            <w:hideMark/>
          </w:tcPr>
          <w:p w14:paraId="1C66325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 xml:space="preserve">Common Name </w:t>
            </w:r>
          </w:p>
        </w:tc>
        <w:tc>
          <w:tcPr>
            <w:tcW w:w="1719" w:type="dxa"/>
            <w:noWrap/>
            <w:hideMark/>
          </w:tcPr>
          <w:p w14:paraId="17A58740"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Species</w:t>
            </w:r>
          </w:p>
        </w:tc>
        <w:tc>
          <w:tcPr>
            <w:tcW w:w="2061" w:type="dxa"/>
            <w:noWrap/>
            <w:hideMark/>
          </w:tcPr>
          <w:p w14:paraId="444267B5"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Authority (Species)</w:t>
            </w:r>
          </w:p>
        </w:tc>
        <w:tc>
          <w:tcPr>
            <w:tcW w:w="1275" w:type="dxa"/>
            <w:noWrap/>
            <w:hideMark/>
          </w:tcPr>
          <w:p w14:paraId="4291733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IUCN Status</w:t>
            </w:r>
          </w:p>
        </w:tc>
      </w:tr>
      <w:tr w:rsidR="0053632D" w:rsidRPr="00625FFC" w14:paraId="6E9729F6" w14:textId="77777777" w:rsidTr="00F37592">
        <w:trPr>
          <w:trHeight w:val="295"/>
        </w:trPr>
        <w:tc>
          <w:tcPr>
            <w:tcW w:w="1247" w:type="dxa"/>
            <w:noWrap/>
            <w:hideMark/>
          </w:tcPr>
          <w:p w14:paraId="764B68E5" w14:textId="256510F2"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46040A1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Heteropneustidae</w:t>
            </w:r>
            <w:proofErr w:type="spellEnd"/>
          </w:p>
        </w:tc>
        <w:tc>
          <w:tcPr>
            <w:tcW w:w="1718" w:type="dxa"/>
            <w:noWrap/>
            <w:hideMark/>
          </w:tcPr>
          <w:p w14:paraId="2404A3D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Stinging Catfish</w:t>
            </w:r>
          </w:p>
        </w:tc>
        <w:tc>
          <w:tcPr>
            <w:tcW w:w="1719" w:type="dxa"/>
            <w:noWrap/>
            <w:hideMark/>
          </w:tcPr>
          <w:p w14:paraId="610D8C5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Heteropneustes</w:t>
            </w:r>
            <w:proofErr w:type="spellEnd"/>
            <w:r w:rsidRPr="00625FFC">
              <w:rPr>
                <w:rFonts w:ascii="Arial" w:hAnsi="Arial" w:cs="Arial"/>
                <w:i/>
                <w:iCs/>
                <w:color w:val="000000" w:themeColor="text1"/>
                <w:sz w:val="16"/>
                <w:szCs w:val="16"/>
                <w:lang w:eastAsia="en-IN"/>
              </w:rPr>
              <w:t xml:space="preserve"> fuscus</w:t>
            </w:r>
          </w:p>
        </w:tc>
        <w:tc>
          <w:tcPr>
            <w:tcW w:w="2061" w:type="dxa"/>
            <w:noWrap/>
            <w:hideMark/>
          </w:tcPr>
          <w:p w14:paraId="5FCE231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Plamoottil</w:t>
            </w:r>
            <w:proofErr w:type="spellEnd"/>
            <w:r w:rsidRPr="00625FFC">
              <w:rPr>
                <w:rFonts w:ascii="Arial" w:hAnsi="Arial" w:cs="Arial"/>
                <w:color w:val="000000" w:themeColor="text1"/>
                <w:sz w:val="16"/>
                <w:szCs w:val="16"/>
                <w:lang w:eastAsia="en-IN"/>
              </w:rPr>
              <w:t xml:space="preserve"> 2021 </w:t>
            </w:r>
          </w:p>
        </w:tc>
        <w:tc>
          <w:tcPr>
            <w:tcW w:w="1275" w:type="dxa"/>
            <w:noWrap/>
            <w:hideMark/>
          </w:tcPr>
          <w:p w14:paraId="02255E1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379B4ED2" w14:textId="77777777" w:rsidTr="00F37592">
        <w:trPr>
          <w:trHeight w:val="295"/>
        </w:trPr>
        <w:tc>
          <w:tcPr>
            <w:tcW w:w="1247" w:type="dxa"/>
            <w:noWrap/>
            <w:hideMark/>
          </w:tcPr>
          <w:p w14:paraId="3831B6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6633789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5FA6DB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Giant Snakehead</w:t>
            </w:r>
          </w:p>
        </w:tc>
        <w:tc>
          <w:tcPr>
            <w:tcW w:w="1719" w:type="dxa"/>
            <w:noWrap/>
            <w:hideMark/>
          </w:tcPr>
          <w:p w14:paraId="1F370E22"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pseudomarulius</w:t>
            </w:r>
            <w:proofErr w:type="spellEnd"/>
          </w:p>
        </w:tc>
        <w:tc>
          <w:tcPr>
            <w:tcW w:w="2061" w:type="dxa"/>
            <w:noWrap/>
            <w:hideMark/>
          </w:tcPr>
          <w:p w14:paraId="1E25F1F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1861)</w:t>
            </w:r>
          </w:p>
        </w:tc>
        <w:tc>
          <w:tcPr>
            <w:tcW w:w="1275" w:type="dxa"/>
            <w:noWrap/>
            <w:hideMark/>
          </w:tcPr>
          <w:p w14:paraId="30BF57E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4968338E" w14:textId="77777777" w:rsidTr="00F37592">
        <w:trPr>
          <w:trHeight w:val="295"/>
        </w:trPr>
        <w:tc>
          <w:tcPr>
            <w:tcW w:w="1247" w:type="dxa"/>
            <w:noWrap/>
            <w:hideMark/>
          </w:tcPr>
          <w:p w14:paraId="5C2BA05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Beloniformes</w:t>
            </w:r>
            <w:proofErr w:type="spellEnd"/>
          </w:p>
        </w:tc>
        <w:tc>
          <w:tcPr>
            <w:tcW w:w="1336" w:type="dxa"/>
            <w:noWrap/>
            <w:hideMark/>
          </w:tcPr>
          <w:p w14:paraId="10B2D9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Hemiramphidae</w:t>
            </w:r>
            <w:proofErr w:type="spellEnd"/>
          </w:p>
        </w:tc>
        <w:tc>
          <w:tcPr>
            <w:tcW w:w="1718" w:type="dxa"/>
            <w:noWrap/>
            <w:hideMark/>
          </w:tcPr>
          <w:p w14:paraId="383FE728"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Congaturi</w:t>
            </w:r>
            <w:proofErr w:type="spellEnd"/>
            <w:r w:rsidRPr="00625FFC">
              <w:rPr>
                <w:rFonts w:ascii="Arial" w:hAnsi="Arial" w:cs="Arial"/>
                <w:color w:val="000000" w:themeColor="text1"/>
                <w:sz w:val="16"/>
                <w:szCs w:val="16"/>
                <w:lang w:eastAsia="en-IN"/>
              </w:rPr>
              <w:t xml:space="preserve"> Halfbeak</w:t>
            </w:r>
          </w:p>
        </w:tc>
        <w:tc>
          <w:tcPr>
            <w:tcW w:w="1719" w:type="dxa"/>
            <w:noWrap/>
            <w:hideMark/>
          </w:tcPr>
          <w:p w14:paraId="0693B72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Hyporhamphus</w:t>
            </w:r>
            <w:proofErr w:type="spellEnd"/>
            <w:r w:rsidRPr="00625FFC">
              <w:rPr>
                <w:rFonts w:ascii="Arial" w:hAnsi="Arial" w:cs="Arial"/>
                <w:i/>
                <w:iCs/>
                <w:color w:val="000000" w:themeColor="text1"/>
                <w:sz w:val="16"/>
                <w:szCs w:val="16"/>
                <w:lang w:eastAsia="en-IN"/>
              </w:rPr>
              <w:t xml:space="preserve"> limbatus</w:t>
            </w:r>
          </w:p>
        </w:tc>
        <w:tc>
          <w:tcPr>
            <w:tcW w:w="2061" w:type="dxa"/>
            <w:noWrap/>
            <w:hideMark/>
          </w:tcPr>
          <w:p w14:paraId="6BE65A4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1847)</w:t>
            </w:r>
          </w:p>
        </w:tc>
        <w:tc>
          <w:tcPr>
            <w:tcW w:w="1275" w:type="dxa"/>
            <w:noWrap/>
            <w:hideMark/>
          </w:tcPr>
          <w:p w14:paraId="7F21A94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569C07CD" w14:textId="77777777" w:rsidTr="00F37592">
        <w:trPr>
          <w:trHeight w:val="295"/>
        </w:trPr>
        <w:tc>
          <w:tcPr>
            <w:tcW w:w="1247" w:type="dxa"/>
            <w:noWrap/>
            <w:hideMark/>
          </w:tcPr>
          <w:p w14:paraId="3D8EA6E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24A6B1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2A01FDA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Tiger Snakehead</w:t>
            </w:r>
          </w:p>
        </w:tc>
        <w:tc>
          <w:tcPr>
            <w:tcW w:w="1719" w:type="dxa"/>
            <w:noWrap/>
            <w:hideMark/>
          </w:tcPr>
          <w:p w14:paraId="296C69AD"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diplogramma</w:t>
            </w:r>
            <w:proofErr w:type="spellEnd"/>
          </w:p>
        </w:tc>
        <w:tc>
          <w:tcPr>
            <w:tcW w:w="2061" w:type="dxa"/>
            <w:noWrap/>
            <w:hideMark/>
          </w:tcPr>
          <w:p w14:paraId="3F1ED74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1865)</w:t>
            </w:r>
          </w:p>
        </w:tc>
        <w:tc>
          <w:tcPr>
            <w:tcW w:w="1275" w:type="dxa"/>
            <w:noWrap/>
            <w:hideMark/>
          </w:tcPr>
          <w:p w14:paraId="1D36B3C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45751231" w14:textId="77777777" w:rsidTr="00F37592">
        <w:trPr>
          <w:trHeight w:val="295"/>
        </w:trPr>
        <w:tc>
          <w:tcPr>
            <w:tcW w:w="1247" w:type="dxa"/>
            <w:noWrap/>
            <w:hideMark/>
          </w:tcPr>
          <w:p w14:paraId="3AE41EE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lastRenderedPageBreak/>
              <w:t>Cypriniformes</w:t>
            </w:r>
          </w:p>
        </w:tc>
        <w:tc>
          <w:tcPr>
            <w:tcW w:w="1336" w:type="dxa"/>
            <w:noWrap/>
            <w:hideMark/>
          </w:tcPr>
          <w:p w14:paraId="5C81B504"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770A5063"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Kurali</w:t>
            </w:r>
            <w:proofErr w:type="spellEnd"/>
            <w:r w:rsidRPr="00625FFC">
              <w:rPr>
                <w:rFonts w:ascii="Arial" w:hAnsi="Arial" w:cs="Arial"/>
                <w:color w:val="000000" w:themeColor="text1"/>
                <w:sz w:val="16"/>
                <w:szCs w:val="16"/>
                <w:lang w:eastAsia="en-IN"/>
              </w:rPr>
              <w:t xml:space="preserve"> Barb</w:t>
            </w:r>
          </w:p>
        </w:tc>
        <w:tc>
          <w:tcPr>
            <w:tcW w:w="1719" w:type="dxa"/>
            <w:noWrap/>
            <w:hideMark/>
          </w:tcPr>
          <w:p w14:paraId="61BAE26B"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Hypselobarbus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kurali</w:t>
            </w:r>
            <w:proofErr w:type="spellEnd"/>
          </w:p>
        </w:tc>
        <w:tc>
          <w:tcPr>
            <w:tcW w:w="2061" w:type="dxa"/>
            <w:noWrap/>
            <w:hideMark/>
          </w:tcPr>
          <w:p w14:paraId="598D17D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Menon &amp; Rema Devi, 1995 </w:t>
            </w:r>
          </w:p>
        </w:tc>
        <w:tc>
          <w:tcPr>
            <w:tcW w:w="1275" w:type="dxa"/>
            <w:noWrap/>
            <w:hideMark/>
          </w:tcPr>
          <w:p w14:paraId="14D834F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D22EDA4" w14:textId="77777777" w:rsidTr="00F37592">
        <w:trPr>
          <w:trHeight w:val="295"/>
        </w:trPr>
        <w:tc>
          <w:tcPr>
            <w:tcW w:w="1247" w:type="dxa"/>
            <w:noWrap/>
            <w:hideMark/>
          </w:tcPr>
          <w:p w14:paraId="3747C4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574C64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28C62DA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Swamp Barb</w:t>
            </w:r>
          </w:p>
        </w:tc>
        <w:tc>
          <w:tcPr>
            <w:tcW w:w="1719" w:type="dxa"/>
            <w:noWrap/>
            <w:hideMark/>
          </w:tcPr>
          <w:p w14:paraId="55D14DEE"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Systomus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sarana</w:t>
            </w:r>
            <w:proofErr w:type="spellEnd"/>
          </w:p>
        </w:tc>
        <w:tc>
          <w:tcPr>
            <w:tcW w:w="2061" w:type="dxa"/>
            <w:noWrap/>
            <w:hideMark/>
          </w:tcPr>
          <w:p w14:paraId="59A7987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D9235B4" w14:textId="73E5D504" w:rsidR="0053632D" w:rsidRPr="00625FFC" w:rsidRDefault="00F37592">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18AEEDF3" w14:textId="77777777" w:rsidTr="00F37592">
        <w:trPr>
          <w:trHeight w:val="295"/>
        </w:trPr>
        <w:tc>
          <w:tcPr>
            <w:tcW w:w="1247" w:type="dxa"/>
            <w:noWrap/>
            <w:hideMark/>
          </w:tcPr>
          <w:p w14:paraId="00038FB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23ACF8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Horabagridae</w:t>
            </w:r>
            <w:proofErr w:type="spellEnd"/>
          </w:p>
        </w:tc>
        <w:tc>
          <w:tcPr>
            <w:tcW w:w="1718" w:type="dxa"/>
            <w:noWrap/>
            <w:hideMark/>
          </w:tcPr>
          <w:p w14:paraId="3DC6605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Yellow Catfish</w:t>
            </w:r>
          </w:p>
        </w:tc>
        <w:tc>
          <w:tcPr>
            <w:tcW w:w="1719" w:type="dxa"/>
            <w:noWrap/>
            <w:hideMark/>
          </w:tcPr>
          <w:p w14:paraId="7E6A5AA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Horabagrus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brachysoma</w:t>
            </w:r>
            <w:proofErr w:type="spellEnd"/>
          </w:p>
        </w:tc>
        <w:tc>
          <w:tcPr>
            <w:tcW w:w="2061" w:type="dxa"/>
            <w:noWrap/>
            <w:hideMark/>
          </w:tcPr>
          <w:p w14:paraId="5124C2F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1864)</w:t>
            </w:r>
          </w:p>
        </w:tc>
        <w:tc>
          <w:tcPr>
            <w:tcW w:w="1275" w:type="dxa"/>
            <w:noWrap/>
            <w:hideMark/>
          </w:tcPr>
          <w:p w14:paraId="0A59236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50D5751F" w14:textId="77777777" w:rsidTr="00F37592">
        <w:trPr>
          <w:trHeight w:val="295"/>
        </w:trPr>
        <w:tc>
          <w:tcPr>
            <w:tcW w:w="1247" w:type="dxa"/>
            <w:noWrap/>
            <w:hideMark/>
          </w:tcPr>
          <w:p w14:paraId="09EB2F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1E7B28F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Siluridae</w:t>
            </w:r>
            <w:proofErr w:type="spellEnd"/>
          </w:p>
        </w:tc>
        <w:tc>
          <w:tcPr>
            <w:tcW w:w="1718" w:type="dxa"/>
            <w:noWrap/>
            <w:hideMark/>
          </w:tcPr>
          <w:p w14:paraId="75DFD6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Freshwater Shark</w:t>
            </w:r>
          </w:p>
        </w:tc>
        <w:tc>
          <w:tcPr>
            <w:tcW w:w="1719" w:type="dxa"/>
            <w:noWrap/>
            <w:hideMark/>
          </w:tcPr>
          <w:p w14:paraId="273720B0"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Wallago </w:t>
            </w:r>
            <w:proofErr w:type="spellStart"/>
            <w:r w:rsidRPr="00625FFC">
              <w:rPr>
                <w:rFonts w:ascii="Arial" w:hAnsi="Arial" w:cs="Arial"/>
                <w:i/>
                <w:iCs/>
                <w:color w:val="000000" w:themeColor="text1"/>
                <w:sz w:val="16"/>
                <w:szCs w:val="16"/>
                <w:lang w:eastAsia="en-IN"/>
              </w:rPr>
              <w:t>attu</w:t>
            </w:r>
            <w:proofErr w:type="spellEnd"/>
          </w:p>
        </w:tc>
        <w:tc>
          <w:tcPr>
            <w:tcW w:w="2061" w:type="dxa"/>
            <w:noWrap/>
            <w:hideMark/>
          </w:tcPr>
          <w:p w14:paraId="08EDD9C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(Schneider, 1801)</w:t>
            </w:r>
          </w:p>
        </w:tc>
        <w:tc>
          <w:tcPr>
            <w:tcW w:w="1275" w:type="dxa"/>
            <w:noWrap/>
            <w:hideMark/>
          </w:tcPr>
          <w:p w14:paraId="27C878F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NT</w:t>
            </w:r>
          </w:p>
        </w:tc>
      </w:tr>
      <w:tr w:rsidR="0053632D" w:rsidRPr="00625FFC" w14:paraId="435CD2D8" w14:textId="77777777" w:rsidTr="00F37592">
        <w:trPr>
          <w:trHeight w:val="295"/>
        </w:trPr>
        <w:tc>
          <w:tcPr>
            <w:tcW w:w="1247" w:type="dxa"/>
            <w:noWrap/>
            <w:hideMark/>
          </w:tcPr>
          <w:p w14:paraId="27FAF47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Gobiiformes</w:t>
            </w:r>
            <w:proofErr w:type="spellEnd"/>
          </w:p>
        </w:tc>
        <w:tc>
          <w:tcPr>
            <w:tcW w:w="1336" w:type="dxa"/>
            <w:noWrap/>
            <w:hideMark/>
          </w:tcPr>
          <w:p w14:paraId="61822B2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Gobiidae</w:t>
            </w:r>
            <w:proofErr w:type="spellEnd"/>
          </w:p>
        </w:tc>
        <w:tc>
          <w:tcPr>
            <w:tcW w:w="1718" w:type="dxa"/>
            <w:noWrap/>
            <w:hideMark/>
          </w:tcPr>
          <w:p w14:paraId="59BEB63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Tank Goby</w:t>
            </w:r>
          </w:p>
        </w:tc>
        <w:tc>
          <w:tcPr>
            <w:tcW w:w="1719" w:type="dxa"/>
            <w:noWrap/>
            <w:hideMark/>
          </w:tcPr>
          <w:p w14:paraId="0461FCAF"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Glossogobius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giuris</w:t>
            </w:r>
            <w:proofErr w:type="spellEnd"/>
          </w:p>
        </w:tc>
        <w:tc>
          <w:tcPr>
            <w:tcW w:w="2061" w:type="dxa"/>
            <w:noWrap/>
            <w:hideMark/>
          </w:tcPr>
          <w:p w14:paraId="3E2773B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A8FA29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67A05236" w14:textId="77777777" w:rsidTr="00F37592">
        <w:trPr>
          <w:trHeight w:val="295"/>
        </w:trPr>
        <w:tc>
          <w:tcPr>
            <w:tcW w:w="1247" w:type="dxa"/>
            <w:noWrap/>
            <w:hideMark/>
          </w:tcPr>
          <w:p w14:paraId="5B11827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49C6A2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644603A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Malabar </w:t>
            </w:r>
            <w:proofErr w:type="spellStart"/>
            <w:r w:rsidRPr="00625FFC">
              <w:rPr>
                <w:rFonts w:ascii="Arial" w:hAnsi="Arial" w:cs="Arial"/>
                <w:color w:val="000000" w:themeColor="text1"/>
                <w:sz w:val="16"/>
                <w:szCs w:val="16"/>
                <w:lang w:eastAsia="en-IN"/>
              </w:rPr>
              <w:t>Labeo</w:t>
            </w:r>
            <w:proofErr w:type="spellEnd"/>
          </w:p>
        </w:tc>
        <w:tc>
          <w:tcPr>
            <w:tcW w:w="1719" w:type="dxa"/>
            <w:noWrap/>
            <w:hideMark/>
          </w:tcPr>
          <w:p w14:paraId="6D081F8C"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dussumieri</w:t>
            </w:r>
          </w:p>
        </w:tc>
        <w:tc>
          <w:tcPr>
            <w:tcW w:w="2061" w:type="dxa"/>
            <w:noWrap/>
            <w:hideMark/>
          </w:tcPr>
          <w:p w14:paraId="6BAF28E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1842)</w:t>
            </w:r>
          </w:p>
        </w:tc>
        <w:tc>
          <w:tcPr>
            <w:tcW w:w="1275" w:type="dxa"/>
            <w:noWrap/>
            <w:hideMark/>
          </w:tcPr>
          <w:p w14:paraId="39C2220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001F17A1" w14:textId="77777777" w:rsidTr="00F37592">
        <w:trPr>
          <w:trHeight w:val="295"/>
        </w:trPr>
        <w:tc>
          <w:tcPr>
            <w:tcW w:w="1247" w:type="dxa"/>
            <w:noWrap/>
            <w:hideMark/>
          </w:tcPr>
          <w:p w14:paraId="0C7EE27F"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7AC3E5C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Pristolepididae</w:t>
            </w:r>
            <w:proofErr w:type="spellEnd"/>
          </w:p>
        </w:tc>
        <w:tc>
          <w:tcPr>
            <w:tcW w:w="1718" w:type="dxa"/>
            <w:noWrap/>
            <w:hideMark/>
          </w:tcPr>
          <w:p w14:paraId="48539DC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Red Finned </w:t>
            </w:r>
            <w:proofErr w:type="spellStart"/>
            <w:r w:rsidRPr="00625FFC">
              <w:rPr>
                <w:rFonts w:ascii="Arial" w:hAnsi="Arial" w:cs="Arial"/>
                <w:color w:val="000000" w:themeColor="text1"/>
                <w:sz w:val="16"/>
                <w:szCs w:val="16"/>
                <w:lang w:eastAsia="en-IN"/>
              </w:rPr>
              <w:t>Catopra</w:t>
            </w:r>
            <w:proofErr w:type="spellEnd"/>
          </w:p>
        </w:tc>
        <w:tc>
          <w:tcPr>
            <w:tcW w:w="1719" w:type="dxa"/>
            <w:noWrap/>
            <w:hideMark/>
          </w:tcPr>
          <w:p w14:paraId="4AD886AD"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Pristolepis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rubripinnis</w:t>
            </w:r>
            <w:proofErr w:type="spellEnd"/>
          </w:p>
        </w:tc>
        <w:tc>
          <w:tcPr>
            <w:tcW w:w="2061" w:type="dxa"/>
            <w:noWrap/>
            <w:hideMark/>
          </w:tcPr>
          <w:p w14:paraId="6FB37B3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Britz, Kumar &amp; Baby, 2012</w:t>
            </w:r>
          </w:p>
        </w:tc>
        <w:tc>
          <w:tcPr>
            <w:tcW w:w="1275" w:type="dxa"/>
            <w:noWrap/>
            <w:hideMark/>
          </w:tcPr>
          <w:p w14:paraId="538A6A5B" w14:textId="4262C59F"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w:t>
            </w:r>
            <w:r w:rsidR="00F570C9" w:rsidRPr="00625FFC">
              <w:rPr>
                <w:rFonts w:ascii="Arial" w:hAnsi="Arial" w:cs="Arial"/>
                <w:color w:val="000000" w:themeColor="text1"/>
                <w:sz w:val="16"/>
                <w:szCs w:val="16"/>
                <w:lang w:eastAsia="en-IN"/>
              </w:rPr>
              <w:t>A</w:t>
            </w:r>
          </w:p>
        </w:tc>
      </w:tr>
      <w:tr w:rsidR="0053632D" w:rsidRPr="00625FFC" w14:paraId="70FA7FD1" w14:textId="77777777" w:rsidTr="00F37592">
        <w:trPr>
          <w:trHeight w:val="295"/>
        </w:trPr>
        <w:tc>
          <w:tcPr>
            <w:tcW w:w="1247" w:type="dxa"/>
            <w:noWrap/>
            <w:hideMark/>
          </w:tcPr>
          <w:p w14:paraId="43DA248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Cichliformes</w:t>
            </w:r>
            <w:proofErr w:type="spellEnd"/>
          </w:p>
        </w:tc>
        <w:tc>
          <w:tcPr>
            <w:tcW w:w="1336" w:type="dxa"/>
            <w:noWrap/>
            <w:hideMark/>
          </w:tcPr>
          <w:p w14:paraId="22B8FD6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Cichlidae</w:t>
            </w:r>
            <w:proofErr w:type="spellEnd"/>
          </w:p>
        </w:tc>
        <w:tc>
          <w:tcPr>
            <w:tcW w:w="1718" w:type="dxa"/>
            <w:noWrap/>
            <w:hideMark/>
          </w:tcPr>
          <w:p w14:paraId="2DDD576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Pearl Spot</w:t>
            </w:r>
          </w:p>
        </w:tc>
        <w:tc>
          <w:tcPr>
            <w:tcW w:w="1719" w:type="dxa"/>
            <w:noWrap/>
            <w:hideMark/>
          </w:tcPr>
          <w:p w14:paraId="1F6E796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Etroplus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suratensis</w:t>
            </w:r>
            <w:proofErr w:type="spellEnd"/>
          </w:p>
        </w:tc>
        <w:tc>
          <w:tcPr>
            <w:tcW w:w="2061" w:type="dxa"/>
            <w:noWrap/>
            <w:hideMark/>
          </w:tcPr>
          <w:p w14:paraId="6C34821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(Bloch, 1790)</w:t>
            </w:r>
          </w:p>
        </w:tc>
        <w:tc>
          <w:tcPr>
            <w:tcW w:w="1275" w:type="dxa"/>
            <w:noWrap/>
            <w:hideMark/>
          </w:tcPr>
          <w:p w14:paraId="356EA69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DAF022F" w14:textId="77777777" w:rsidTr="00F37592">
        <w:trPr>
          <w:trHeight w:val="295"/>
        </w:trPr>
        <w:tc>
          <w:tcPr>
            <w:tcW w:w="1247" w:type="dxa"/>
            <w:noWrap/>
            <w:hideMark/>
          </w:tcPr>
          <w:p w14:paraId="55066A43" w14:textId="77777777" w:rsidR="0053632D" w:rsidRPr="00625FFC" w:rsidRDefault="0053632D">
            <w:pPr>
              <w:rPr>
                <w:rFonts w:ascii="Arial" w:hAnsi="Arial" w:cs="Arial"/>
                <w:color w:val="000000" w:themeColor="text1"/>
                <w:sz w:val="16"/>
                <w:szCs w:val="16"/>
                <w:lang w:eastAsia="en-IN"/>
              </w:rPr>
            </w:pPr>
            <w:hyperlink r:id="rId15" w:tgtFrame="_blank" w:tooltip="Elopiformes for Megalops cyprinoides" w:history="1">
              <w:proofErr w:type="spellStart"/>
              <w:r w:rsidRPr="00625FFC">
                <w:rPr>
                  <w:rFonts w:ascii="Arial" w:hAnsi="Arial" w:cs="Arial"/>
                  <w:color w:val="000000" w:themeColor="text1"/>
                  <w:sz w:val="16"/>
                  <w:szCs w:val="16"/>
                  <w:lang w:eastAsia="en-IN"/>
                </w:rPr>
                <w:t>Elopiformes</w:t>
              </w:r>
              <w:proofErr w:type="spellEnd"/>
            </w:hyperlink>
          </w:p>
        </w:tc>
        <w:tc>
          <w:tcPr>
            <w:tcW w:w="1336" w:type="dxa"/>
            <w:noWrap/>
            <w:hideMark/>
          </w:tcPr>
          <w:p w14:paraId="7227778F" w14:textId="77777777" w:rsidR="0053632D" w:rsidRPr="00625FFC" w:rsidRDefault="0053632D">
            <w:pPr>
              <w:rPr>
                <w:rFonts w:ascii="Arial" w:hAnsi="Arial" w:cs="Arial"/>
                <w:color w:val="000000" w:themeColor="text1"/>
                <w:sz w:val="16"/>
                <w:szCs w:val="16"/>
                <w:lang w:eastAsia="en-IN"/>
              </w:rPr>
            </w:pPr>
            <w:hyperlink r:id="rId16" w:tgtFrame="_blank" w:tooltip="Megalopidae for Megalops cyprinoides" w:history="1">
              <w:r w:rsidRPr="00625FFC">
                <w:rPr>
                  <w:rFonts w:ascii="Arial" w:hAnsi="Arial" w:cs="Arial"/>
                  <w:color w:val="000000" w:themeColor="text1"/>
                  <w:sz w:val="16"/>
                  <w:szCs w:val="16"/>
                  <w:lang w:eastAsia="en-IN"/>
                </w:rPr>
                <w:t xml:space="preserve"> </w:t>
              </w:r>
              <w:proofErr w:type="spellStart"/>
              <w:r w:rsidRPr="00625FFC">
                <w:rPr>
                  <w:rFonts w:ascii="Arial" w:hAnsi="Arial" w:cs="Arial"/>
                  <w:color w:val="000000" w:themeColor="text1"/>
                  <w:sz w:val="16"/>
                  <w:szCs w:val="16"/>
                  <w:lang w:eastAsia="en-IN"/>
                </w:rPr>
                <w:t>Megalopidae</w:t>
              </w:r>
              <w:proofErr w:type="spellEnd"/>
              <w:r w:rsidRPr="00625FFC">
                <w:rPr>
                  <w:rFonts w:ascii="Arial" w:hAnsi="Arial" w:cs="Arial"/>
                  <w:color w:val="000000" w:themeColor="text1"/>
                  <w:sz w:val="16"/>
                  <w:szCs w:val="16"/>
                  <w:lang w:eastAsia="en-IN"/>
                </w:rPr>
                <w:t xml:space="preserve"> </w:t>
              </w:r>
            </w:hyperlink>
          </w:p>
        </w:tc>
        <w:tc>
          <w:tcPr>
            <w:tcW w:w="1718" w:type="dxa"/>
            <w:noWrap/>
            <w:hideMark/>
          </w:tcPr>
          <w:p w14:paraId="6F22A66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Indo-Pacific tarpon </w:t>
            </w:r>
          </w:p>
        </w:tc>
        <w:tc>
          <w:tcPr>
            <w:tcW w:w="1719" w:type="dxa"/>
            <w:noWrap/>
            <w:hideMark/>
          </w:tcPr>
          <w:p w14:paraId="1F55B3C7"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Megalops </w:t>
            </w:r>
            <w:proofErr w:type="spellStart"/>
            <w:r w:rsidRPr="00625FFC">
              <w:rPr>
                <w:rFonts w:ascii="Arial" w:hAnsi="Arial" w:cs="Arial"/>
                <w:i/>
                <w:iCs/>
                <w:color w:val="000000" w:themeColor="text1"/>
                <w:sz w:val="16"/>
                <w:szCs w:val="16"/>
                <w:lang w:eastAsia="en-IN"/>
              </w:rPr>
              <w:t>cyprinoides</w:t>
            </w:r>
            <w:proofErr w:type="spellEnd"/>
            <w:r w:rsidRPr="00625FFC">
              <w:rPr>
                <w:rFonts w:ascii="Arial" w:hAnsi="Arial" w:cs="Arial"/>
                <w:i/>
                <w:iCs/>
                <w:color w:val="000000" w:themeColor="text1"/>
                <w:sz w:val="16"/>
                <w:szCs w:val="16"/>
                <w:lang w:eastAsia="en-IN"/>
              </w:rPr>
              <w:t xml:space="preserve"> </w:t>
            </w:r>
          </w:p>
        </w:tc>
        <w:tc>
          <w:tcPr>
            <w:tcW w:w="2061" w:type="dxa"/>
            <w:noWrap/>
            <w:hideMark/>
          </w:tcPr>
          <w:p w14:paraId="35DE995C" w14:textId="77777777" w:rsidR="0053632D" w:rsidRPr="00625FFC" w:rsidRDefault="0053632D">
            <w:pPr>
              <w:rPr>
                <w:rFonts w:ascii="Arial" w:hAnsi="Arial" w:cs="Arial"/>
                <w:color w:val="000000" w:themeColor="text1"/>
                <w:sz w:val="16"/>
                <w:szCs w:val="16"/>
                <w:lang w:eastAsia="en-IN"/>
              </w:rPr>
            </w:pPr>
            <w:hyperlink r:id="rId17" w:tgtFrame="_blank" w:tooltip="Catalog of Fishes - References" w:history="1">
              <w:r w:rsidRPr="00625FFC">
                <w:rPr>
                  <w:rFonts w:ascii="Arial" w:hAnsi="Arial" w:cs="Arial"/>
                  <w:color w:val="000000" w:themeColor="text1"/>
                  <w:sz w:val="16"/>
                  <w:szCs w:val="16"/>
                  <w:lang w:eastAsia="en-IN"/>
                </w:rPr>
                <w:t>(</w:t>
              </w:r>
              <w:proofErr w:type="spellStart"/>
              <w:r w:rsidRPr="00625FFC">
                <w:rPr>
                  <w:rFonts w:ascii="Arial" w:hAnsi="Arial" w:cs="Arial"/>
                  <w:color w:val="000000" w:themeColor="text1"/>
                  <w:sz w:val="16"/>
                  <w:szCs w:val="16"/>
                  <w:lang w:eastAsia="en-IN"/>
                </w:rPr>
                <w:t>Broussonet</w:t>
              </w:r>
              <w:proofErr w:type="spellEnd"/>
              <w:r w:rsidRPr="00625FFC">
                <w:rPr>
                  <w:rFonts w:ascii="Arial" w:hAnsi="Arial" w:cs="Arial"/>
                  <w:color w:val="000000" w:themeColor="text1"/>
                  <w:sz w:val="16"/>
                  <w:szCs w:val="16"/>
                  <w:lang w:eastAsia="en-IN"/>
                </w:rPr>
                <w:t>, 1782)</w:t>
              </w:r>
            </w:hyperlink>
          </w:p>
        </w:tc>
        <w:tc>
          <w:tcPr>
            <w:tcW w:w="1275" w:type="dxa"/>
            <w:noWrap/>
            <w:hideMark/>
          </w:tcPr>
          <w:p w14:paraId="37AE1D8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DD</w:t>
            </w:r>
          </w:p>
        </w:tc>
      </w:tr>
      <w:tr w:rsidR="0053632D" w:rsidRPr="00625FFC" w14:paraId="2B6BD925" w14:textId="77777777" w:rsidTr="00F37592">
        <w:trPr>
          <w:trHeight w:val="295"/>
        </w:trPr>
        <w:tc>
          <w:tcPr>
            <w:tcW w:w="1247" w:type="dxa"/>
            <w:noWrap/>
            <w:hideMark/>
          </w:tcPr>
          <w:p w14:paraId="2DF3858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Perciformes</w:t>
            </w:r>
          </w:p>
        </w:tc>
        <w:tc>
          <w:tcPr>
            <w:tcW w:w="1336" w:type="dxa"/>
            <w:noWrap/>
            <w:hideMark/>
          </w:tcPr>
          <w:p w14:paraId="7255D485"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Ambassidae</w:t>
            </w:r>
            <w:proofErr w:type="spellEnd"/>
          </w:p>
        </w:tc>
        <w:tc>
          <w:tcPr>
            <w:tcW w:w="1718" w:type="dxa"/>
            <w:noWrap/>
            <w:hideMark/>
          </w:tcPr>
          <w:p w14:paraId="61C6DBA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Western Ghats Glassy Perchlet</w:t>
            </w:r>
          </w:p>
        </w:tc>
        <w:tc>
          <w:tcPr>
            <w:tcW w:w="1719" w:type="dxa"/>
            <w:noWrap/>
            <w:hideMark/>
          </w:tcPr>
          <w:p w14:paraId="24E5F196"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Parambassis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thomassi</w:t>
            </w:r>
            <w:proofErr w:type="spellEnd"/>
          </w:p>
        </w:tc>
        <w:tc>
          <w:tcPr>
            <w:tcW w:w="2061" w:type="dxa"/>
            <w:noWrap/>
            <w:hideMark/>
          </w:tcPr>
          <w:p w14:paraId="2471BF6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1870)</w:t>
            </w:r>
          </w:p>
        </w:tc>
        <w:tc>
          <w:tcPr>
            <w:tcW w:w="1275" w:type="dxa"/>
            <w:noWrap/>
            <w:hideMark/>
          </w:tcPr>
          <w:p w14:paraId="3AC8262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EF9FFF8" w14:textId="77777777" w:rsidTr="00F37592">
        <w:trPr>
          <w:trHeight w:val="295"/>
        </w:trPr>
        <w:tc>
          <w:tcPr>
            <w:tcW w:w="1247" w:type="dxa"/>
            <w:noWrap/>
            <w:hideMark/>
          </w:tcPr>
          <w:p w14:paraId="63761E68" w14:textId="77777777" w:rsidR="0053632D" w:rsidRPr="00625FFC" w:rsidRDefault="0053632D">
            <w:pPr>
              <w:rPr>
                <w:rFonts w:ascii="Arial" w:hAnsi="Arial" w:cs="Arial"/>
                <w:color w:val="000000" w:themeColor="text1"/>
                <w:sz w:val="16"/>
                <w:szCs w:val="16"/>
                <w:lang w:eastAsia="en-IN"/>
              </w:rPr>
            </w:pPr>
            <w:hyperlink r:id="rId18" w:history="1">
              <w:proofErr w:type="spellStart"/>
              <w:r w:rsidRPr="00625FFC">
                <w:rPr>
                  <w:rFonts w:ascii="Arial" w:hAnsi="Arial" w:cs="Arial"/>
                  <w:color w:val="000000" w:themeColor="text1"/>
                  <w:sz w:val="16"/>
                  <w:szCs w:val="16"/>
                  <w:lang w:eastAsia="en-IN"/>
                </w:rPr>
                <w:t>Siluriformes</w:t>
              </w:r>
              <w:proofErr w:type="spellEnd"/>
            </w:hyperlink>
          </w:p>
        </w:tc>
        <w:tc>
          <w:tcPr>
            <w:tcW w:w="1336" w:type="dxa"/>
            <w:noWrap/>
            <w:hideMark/>
          </w:tcPr>
          <w:p w14:paraId="45795DF0" w14:textId="77777777" w:rsidR="0053632D" w:rsidRPr="00625FFC" w:rsidRDefault="0053632D">
            <w:pPr>
              <w:rPr>
                <w:rFonts w:ascii="Arial" w:hAnsi="Arial" w:cs="Arial"/>
                <w:color w:val="000000" w:themeColor="text1"/>
                <w:sz w:val="16"/>
                <w:szCs w:val="16"/>
                <w:lang w:eastAsia="en-IN"/>
              </w:rPr>
            </w:pPr>
            <w:hyperlink r:id="rId19" w:history="1">
              <w:proofErr w:type="spellStart"/>
              <w:r w:rsidRPr="00625FFC">
                <w:rPr>
                  <w:rFonts w:ascii="Arial" w:hAnsi="Arial" w:cs="Arial"/>
                  <w:color w:val="000000" w:themeColor="text1"/>
                  <w:sz w:val="16"/>
                  <w:szCs w:val="16"/>
                  <w:lang w:eastAsia="en-IN"/>
                </w:rPr>
                <w:t>Pangasiidae</w:t>
              </w:r>
              <w:proofErr w:type="spellEnd"/>
            </w:hyperlink>
          </w:p>
        </w:tc>
        <w:tc>
          <w:tcPr>
            <w:tcW w:w="1718" w:type="dxa"/>
            <w:noWrap/>
            <w:hideMark/>
          </w:tcPr>
          <w:p w14:paraId="5C15981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Iridescent shark catfish</w:t>
            </w:r>
          </w:p>
        </w:tc>
        <w:tc>
          <w:tcPr>
            <w:tcW w:w="1719" w:type="dxa"/>
            <w:noWrap/>
            <w:hideMark/>
          </w:tcPr>
          <w:p w14:paraId="43781394"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Pangasianodon</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hypophthalmus</w:t>
            </w:r>
            <w:proofErr w:type="spellEnd"/>
          </w:p>
        </w:tc>
        <w:tc>
          <w:tcPr>
            <w:tcW w:w="2061" w:type="dxa"/>
            <w:noWrap/>
            <w:hideMark/>
          </w:tcPr>
          <w:p w14:paraId="7093E63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(Sauvage, 1878)</w:t>
            </w:r>
          </w:p>
        </w:tc>
        <w:tc>
          <w:tcPr>
            <w:tcW w:w="1275" w:type="dxa"/>
            <w:noWrap/>
            <w:hideMark/>
          </w:tcPr>
          <w:p w14:paraId="74F39076" w14:textId="08EB3628"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r w:rsidR="00A539F7">
              <w:rPr>
                <w:rFonts w:ascii="Arial" w:hAnsi="Arial" w:cs="Arial"/>
                <w:color w:val="000000" w:themeColor="text1"/>
                <w:sz w:val="16"/>
                <w:szCs w:val="16"/>
                <w:lang w:eastAsia="en-IN"/>
              </w:rPr>
              <w:t>otic</w:t>
            </w:r>
          </w:p>
        </w:tc>
      </w:tr>
      <w:tr w:rsidR="0053632D" w:rsidRPr="00625FFC" w14:paraId="14F9831E" w14:textId="77777777" w:rsidTr="00F37592">
        <w:trPr>
          <w:trHeight w:val="442"/>
        </w:trPr>
        <w:tc>
          <w:tcPr>
            <w:tcW w:w="1247" w:type="dxa"/>
            <w:noWrap/>
            <w:hideMark/>
          </w:tcPr>
          <w:p w14:paraId="17DDA5BD" w14:textId="77777777" w:rsidR="0053632D" w:rsidRPr="00625FFC" w:rsidRDefault="0053632D">
            <w:pPr>
              <w:rPr>
                <w:rFonts w:ascii="Arial" w:hAnsi="Arial" w:cs="Arial"/>
                <w:color w:val="000000" w:themeColor="text1"/>
                <w:sz w:val="16"/>
                <w:szCs w:val="16"/>
                <w:lang w:eastAsia="en-IN"/>
              </w:rPr>
            </w:pPr>
            <w:hyperlink r:id="rId20" w:tgtFrame="_blank" w:tooltip="Clupeiformes for Dayella malabarica" w:history="1">
              <w:r w:rsidRPr="00625FFC">
                <w:rPr>
                  <w:rFonts w:ascii="Arial" w:hAnsi="Arial" w:cs="Arial"/>
                  <w:color w:val="000000" w:themeColor="text1"/>
                  <w:sz w:val="16"/>
                  <w:szCs w:val="16"/>
                  <w:lang w:eastAsia="en-IN"/>
                </w:rPr>
                <w:t xml:space="preserve"> </w:t>
              </w:r>
              <w:proofErr w:type="spellStart"/>
              <w:r w:rsidRPr="00625FFC">
                <w:rPr>
                  <w:rFonts w:ascii="Arial" w:hAnsi="Arial" w:cs="Arial"/>
                  <w:color w:val="000000" w:themeColor="text1"/>
                  <w:sz w:val="16"/>
                  <w:szCs w:val="16"/>
                  <w:lang w:eastAsia="en-IN"/>
                </w:rPr>
                <w:t>Clupeiformes</w:t>
              </w:r>
              <w:proofErr w:type="spellEnd"/>
            </w:hyperlink>
          </w:p>
        </w:tc>
        <w:tc>
          <w:tcPr>
            <w:tcW w:w="1336" w:type="dxa"/>
            <w:noWrap/>
            <w:hideMark/>
          </w:tcPr>
          <w:p w14:paraId="2D2BF291" w14:textId="77777777" w:rsidR="0053632D" w:rsidRPr="00625FFC" w:rsidRDefault="0053632D">
            <w:pPr>
              <w:rPr>
                <w:rFonts w:ascii="Arial" w:hAnsi="Arial" w:cs="Arial"/>
                <w:color w:val="000000" w:themeColor="text1"/>
                <w:sz w:val="16"/>
                <w:szCs w:val="16"/>
                <w:lang w:eastAsia="en-IN"/>
              </w:rPr>
            </w:pPr>
            <w:hyperlink r:id="rId21" w:tgtFrame="_blank" w:tooltip="Ehiravidae for Dayella malabarica" w:history="1">
              <w:proofErr w:type="spellStart"/>
              <w:r w:rsidRPr="00625FFC">
                <w:rPr>
                  <w:rFonts w:ascii="Arial" w:hAnsi="Arial" w:cs="Arial"/>
                  <w:color w:val="000000" w:themeColor="text1"/>
                  <w:sz w:val="16"/>
                  <w:szCs w:val="16"/>
                  <w:lang w:eastAsia="en-IN"/>
                </w:rPr>
                <w:t>Ehiravidae</w:t>
              </w:r>
              <w:proofErr w:type="spellEnd"/>
              <w:r w:rsidRPr="00625FFC">
                <w:rPr>
                  <w:rFonts w:ascii="Arial" w:hAnsi="Arial" w:cs="Arial"/>
                  <w:color w:val="000000" w:themeColor="text1"/>
                  <w:sz w:val="16"/>
                  <w:szCs w:val="16"/>
                  <w:lang w:eastAsia="en-IN"/>
                </w:rPr>
                <w:t xml:space="preserve"> </w:t>
              </w:r>
            </w:hyperlink>
          </w:p>
        </w:tc>
        <w:tc>
          <w:tcPr>
            <w:tcW w:w="1718" w:type="dxa"/>
            <w:noWrap/>
            <w:hideMark/>
          </w:tcPr>
          <w:p w14:paraId="0A0573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Day's round herring</w:t>
            </w:r>
          </w:p>
        </w:tc>
        <w:tc>
          <w:tcPr>
            <w:tcW w:w="1719" w:type="dxa"/>
            <w:noWrap/>
            <w:hideMark/>
          </w:tcPr>
          <w:p w14:paraId="0E24330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Dayella</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malabarica</w:t>
            </w:r>
            <w:proofErr w:type="spellEnd"/>
          </w:p>
        </w:tc>
        <w:tc>
          <w:tcPr>
            <w:tcW w:w="2061" w:type="dxa"/>
            <w:noWrap/>
            <w:hideMark/>
          </w:tcPr>
          <w:p w14:paraId="1DC64AE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1873)</w:t>
            </w:r>
          </w:p>
        </w:tc>
        <w:tc>
          <w:tcPr>
            <w:tcW w:w="1275" w:type="dxa"/>
            <w:noWrap/>
            <w:hideMark/>
          </w:tcPr>
          <w:p w14:paraId="5B34D5C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8B682D7" w14:textId="77777777" w:rsidTr="00F37592">
        <w:trPr>
          <w:trHeight w:val="295"/>
        </w:trPr>
        <w:tc>
          <w:tcPr>
            <w:tcW w:w="1247" w:type="dxa"/>
            <w:noWrap/>
            <w:hideMark/>
          </w:tcPr>
          <w:p w14:paraId="4327D13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69930BF7"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493EF7C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Rohu</w:t>
            </w:r>
          </w:p>
        </w:tc>
        <w:tc>
          <w:tcPr>
            <w:tcW w:w="1719" w:type="dxa"/>
            <w:noWrap/>
            <w:hideMark/>
          </w:tcPr>
          <w:p w14:paraId="0FB40FC5"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rohita</w:t>
            </w:r>
            <w:proofErr w:type="spellEnd"/>
          </w:p>
        </w:tc>
        <w:tc>
          <w:tcPr>
            <w:tcW w:w="2061" w:type="dxa"/>
            <w:noWrap/>
            <w:hideMark/>
          </w:tcPr>
          <w:p w14:paraId="09CDABD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3245540F" w14:textId="0D65DD44"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r w:rsidR="00A539F7">
              <w:rPr>
                <w:rFonts w:ascii="Arial" w:hAnsi="Arial" w:cs="Arial"/>
                <w:color w:val="000000" w:themeColor="text1"/>
                <w:sz w:val="16"/>
                <w:szCs w:val="16"/>
                <w:lang w:eastAsia="en-IN"/>
              </w:rPr>
              <w:t>otic</w:t>
            </w:r>
          </w:p>
        </w:tc>
      </w:tr>
    </w:tbl>
    <w:p w14:paraId="6D00328B" w14:textId="4847D196" w:rsidR="0053632D" w:rsidRPr="00625FFC" w:rsidRDefault="0053632D" w:rsidP="0053632D">
      <w:pPr>
        <w:pStyle w:val="Body"/>
        <w:rPr>
          <w:rFonts w:ascii="Arial" w:hAnsi="Arial" w:cs="Arial"/>
          <w:color w:val="000000" w:themeColor="text1"/>
        </w:rPr>
      </w:pPr>
    </w:p>
    <w:p w14:paraId="3B9FF568" w14:textId="065C8571" w:rsidR="0053632D" w:rsidRPr="00625FFC" w:rsidRDefault="0053632D" w:rsidP="0053632D">
      <w:pPr>
        <w:pStyle w:val="Body"/>
        <w:rPr>
          <w:rFonts w:ascii="Arial" w:hAnsi="Arial" w:cs="Arial"/>
          <w:color w:val="000000" w:themeColor="text1"/>
        </w:rPr>
      </w:pPr>
      <w:r w:rsidRPr="00625FFC">
        <w:rPr>
          <w:rFonts w:ascii="Arial" w:hAnsi="Arial" w:cs="Arial"/>
          <w:b/>
          <w:bCs/>
          <w:color w:val="000000" w:themeColor="text1"/>
        </w:rPr>
        <w:t xml:space="preserve">Table 1. Checklist of fish species recorded from </w:t>
      </w:r>
      <w:proofErr w:type="spellStart"/>
      <w:r w:rsidR="00B05CD6">
        <w:rPr>
          <w:rFonts w:ascii="Arial" w:hAnsi="Arial" w:cs="Arial"/>
          <w:b/>
          <w:bCs/>
          <w:color w:val="000000" w:themeColor="text1"/>
        </w:rPr>
        <w:t>Eraviperoor</w:t>
      </w:r>
      <w:proofErr w:type="spellEnd"/>
      <w:r w:rsidR="00B05CD6">
        <w:rPr>
          <w:rFonts w:ascii="Arial" w:hAnsi="Arial" w:cs="Arial"/>
          <w:b/>
          <w:bCs/>
          <w:color w:val="000000" w:themeColor="text1"/>
        </w:rPr>
        <w:t xml:space="preserve"> region of the </w:t>
      </w:r>
      <w:r w:rsidRPr="00625FFC">
        <w:rPr>
          <w:rFonts w:ascii="Arial" w:hAnsi="Arial" w:cs="Arial"/>
          <w:b/>
          <w:bCs/>
          <w:color w:val="000000" w:themeColor="text1"/>
        </w:rPr>
        <w:t xml:space="preserve">Manimala River, Kerala, India. LC = Least Concern; VU = Vulnerable; NT = Near Threatened; DD = Data </w:t>
      </w:r>
      <w:r w:rsidR="00341FB2" w:rsidRPr="00625FFC">
        <w:rPr>
          <w:rFonts w:ascii="Arial" w:hAnsi="Arial" w:cs="Arial"/>
          <w:b/>
          <w:bCs/>
          <w:color w:val="000000" w:themeColor="text1"/>
        </w:rPr>
        <w:t>Deficient;</w:t>
      </w:r>
      <w:r w:rsidR="00F37592" w:rsidRPr="00625FFC">
        <w:rPr>
          <w:rFonts w:ascii="Arial" w:hAnsi="Arial" w:cs="Arial"/>
          <w:b/>
          <w:bCs/>
          <w:color w:val="000000" w:themeColor="text1"/>
        </w:rPr>
        <w:t xml:space="preserve"> NA= Not Assessed; </w:t>
      </w:r>
      <w:r w:rsidRPr="00625FFC">
        <w:rPr>
          <w:rFonts w:ascii="Arial" w:hAnsi="Arial" w:cs="Arial"/>
          <w:b/>
          <w:bCs/>
          <w:color w:val="000000" w:themeColor="text1"/>
        </w:rPr>
        <w:t xml:space="preserve">Exotic = </w:t>
      </w:r>
      <w:proofErr w:type="gramStart"/>
      <w:r w:rsidRPr="00625FFC">
        <w:rPr>
          <w:rFonts w:ascii="Arial" w:hAnsi="Arial" w:cs="Arial"/>
          <w:b/>
          <w:bCs/>
          <w:color w:val="000000" w:themeColor="text1"/>
        </w:rPr>
        <w:t>Non-native</w:t>
      </w:r>
      <w:proofErr w:type="gramEnd"/>
      <w:r w:rsidRPr="00625FFC">
        <w:rPr>
          <w:rFonts w:ascii="Arial" w:hAnsi="Arial" w:cs="Arial"/>
          <w:b/>
          <w:bCs/>
          <w:color w:val="000000" w:themeColor="text1"/>
        </w:rPr>
        <w:t xml:space="preserve"> introduced species</w:t>
      </w:r>
      <w:r w:rsidRPr="00625FFC">
        <w:rPr>
          <w:rFonts w:ascii="Arial" w:hAnsi="Arial" w:cs="Arial"/>
          <w:color w:val="000000" w:themeColor="text1"/>
        </w:rPr>
        <w:t>.</w:t>
      </w:r>
    </w:p>
    <w:p w14:paraId="02967AD1" w14:textId="4B1A0194" w:rsidR="0053632D" w:rsidRPr="00625FFC" w:rsidRDefault="00F570C9" w:rsidP="0053632D">
      <w:pPr>
        <w:pStyle w:val="Body"/>
        <w:rPr>
          <w:rFonts w:ascii="Arial" w:hAnsi="Arial" w:cs="Arial"/>
          <w:b/>
          <w:bCs/>
          <w:color w:val="000000" w:themeColor="text1"/>
        </w:rPr>
      </w:pPr>
      <w:r w:rsidRPr="00625FFC">
        <w:rPr>
          <w:rFonts w:ascii="Arial" w:hAnsi="Arial" w:cs="Arial"/>
          <w:b/>
          <w:bCs/>
          <w:color w:val="000000" w:themeColor="text1"/>
        </w:rPr>
        <w:t>3</w:t>
      </w:r>
      <w:r w:rsidR="0053632D" w:rsidRPr="00625FFC">
        <w:rPr>
          <w:rFonts w:ascii="Arial" w:hAnsi="Arial" w:cs="Arial"/>
          <w:b/>
          <w:bCs/>
          <w:color w:val="000000" w:themeColor="text1"/>
        </w:rPr>
        <w:t>.2 Order-wise and Family-wise Diversity</w:t>
      </w:r>
    </w:p>
    <w:p w14:paraId="61F243D8" w14:textId="21019982" w:rsidR="0053632D" w:rsidRPr="00625FFC" w:rsidRDefault="00C048D5" w:rsidP="0053632D">
      <w:pPr>
        <w:pStyle w:val="Body"/>
        <w:rPr>
          <w:rFonts w:ascii="Arial" w:hAnsi="Arial" w:cs="Arial"/>
          <w:color w:val="000000" w:themeColor="text1"/>
        </w:rPr>
      </w:pPr>
      <w:r w:rsidRPr="00625FFC">
        <w:rPr>
          <w:rFonts w:ascii="Arial" w:hAnsi="Arial" w:cs="Arial"/>
          <w:b/>
          <w:bCs/>
          <w:noProof/>
          <w:color w:val="000000" w:themeColor="text1"/>
          <w:lang w:val="en-IN"/>
        </w:rPr>
        <mc:AlternateContent>
          <mc:Choice Requires="wps">
            <w:drawing>
              <wp:anchor distT="0" distB="0" distL="114300" distR="114300" simplePos="0" relativeHeight="251663360" behindDoc="0" locked="0" layoutInCell="1" allowOverlap="1" wp14:anchorId="10070E48" wp14:editId="4412D1A6">
                <wp:simplePos x="0" y="0"/>
                <wp:positionH relativeFrom="column">
                  <wp:posOffset>-15240</wp:posOffset>
                </wp:positionH>
                <wp:positionV relativeFrom="paragraph">
                  <wp:posOffset>1705610</wp:posOffset>
                </wp:positionV>
                <wp:extent cx="4792980" cy="15240"/>
                <wp:effectExtent l="7620" t="6350" r="9525" b="6985"/>
                <wp:wrapNone/>
                <wp:docPr id="46275128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18B5F" id="AutoShape 6" o:spid="_x0000_s1026" type="#_x0000_t32" style="position:absolute;margin-left:-1.2pt;margin-top:134.3pt;width:377.4pt;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"/>
            </w:pict>
          </mc:Fallback>
        </mc:AlternateContent>
      </w:r>
      <w:r w:rsidR="0053632D" w:rsidRPr="00625FFC">
        <w:rPr>
          <w:rFonts w:ascii="Arial" w:hAnsi="Arial" w:cs="Arial"/>
          <w:color w:val="000000" w:themeColor="text1"/>
        </w:rPr>
        <w:t xml:space="preserve">The 17 species recorded were distributed across 9 orders and 13 families (Table 2). Order Cypriniformes and Order </w:t>
      </w:r>
      <w:proofErr w:type="spellStart"/>
      <w:r w:rsidR="0053632D" w:rsidRPr="00625FFC">
        <w:rPr>
          <w:rFonts w:ascii="Arial" w:hAnsi="Arial" w:cs="Arial"/>
          <w:color w:val="000000" w:themeColor="text1"/>
        </w:rPr>
        <w:t>Siluriformes</w:t>
      </w:r>
      <w:proofErr w:type="spellEnd"/>
      <w:r w:rsidR="0053632D" w:rsidRPr="00625FFC">
        <w:rPr>
          <w:rFonts w:ascii="Arial" w:hAnsi="Arial" w:cs="Arial"/>
          <w:color w:val="000000" w:themeColor="text1"/>
        </w:rPr>
        <w:t xml:space="preserve"> each contributed 4 species (23.53% each) to the total species richness. </w:t>
      </w:r>
      <w:proofErr w:type="spellStart"/>
      <w:r w:rsidR="0053632D" w:rsidRPr="00625FFC">
        <w:rPr>
          <w:rFonts w:ascii="Arial" w:hAnsi="Arial" w:cs="Arial"/>
          <w:color w:val="000000" w:themeColor="text1"/>
        </w:rPr>
        <w:t>Anabantiformes</w:t>
      </w:r>
      <w:proofErr w:type="spellEnd"/>
      <w:r w:rsidR="0053632D" w:rsidRPr="00625FFC">
        <w:rPr>
          <w:rFonts w:ascii="Arial" w:hAnsi="Arial" w:cs="Arial"/>
          <w:color w:val="000000" w:themeColor="text1"/>
        </w:rPr>
        <w:t xml:space="preserve"> accounted for 3 species (17.65%), while the remaining 6 orders — </w:t>
      </w:r>
      <w:proofErr w:type="spellStart"/>
      <w:r w:rsidR="0053632D" w:rsidRPr="00625FFC">
        <w:rPr>
          <w:rFonts w:ascii="Arial" w:hAnsi="Arial" w:cs="Arial"/>
          <w:color w:val="000000" w:themeColor="text1"/>
        </w:rPr>
        <w:t>Beloniformes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Gobiiformes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Cichliformes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Elopiformes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Clupeiformes</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Incertae</w:t>
      </w:r>
      <w:proofErr w:type="spellEnd"/>
      <w:r w:rsidR="0053632D" w:rsidRPr="00625FFC">
        <w:rPr>
          <w:rFonts w:ascii="Arial" w:hAnsi="Arial" w:cs="Arial"/>
          <w:color w:val="000000" w:themeColor="text1"/>
        </w:rPr>
        <w:t xml:space="preserve"> sedis — contributed 1 species each (5.88% each). At the family level,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was the most species-rich family with 4 species (</w:t>
      </w:r>
      <w:proofErr w:type="spellStart"/>
      <w:r w:rsidR="0053632D" w:rsidRPr="00625FFC">
        <w:rPr>
          <w:rFonts w:ascii="Arial" w:hAnsi="Arial" w:cs="Arial"/>
          <w:i/>
          <w:iCs/>
          <w:color w:val="000000" w:themeColor="text1"/>
        </w:rPr>
        <w:t>Hypselobarbus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kurali</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Systomus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sarana</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dussumieri,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rohita</w:t>
      </w:r>
      <w:proofErr w:type="spellEnd"/>
      <w:r w:rsidR="0053632D" w:rsidRPr="00625FFC">
        <w:rPr>
          <w:rFonts w:ascii="Arial" w:hAnsi="Arial" w:cs="Arial"/>
          <w:color w:val="000000" w:themeColor="text1"/>
        </w:rPr>
        <w:t xml:space="preserve">), representing 23.53% of the total. Family </w:t>
      </w:r>
      <w:proofErr w:type="spellStart"/>
      <w:r w:rsidR="0053632D" w:rsidRPr="00625FFC">
        <w:rPr>
          <w:rFonts w:ascii="Arial" w:hAnsi="Arial" w:cs="Arial"/>
          <w:color w:val="000000" w:themeColor="text1"/>
        </w:rPr>
        <w:t>Channidae</w:t>
      </w:r>
      <w:proofErr w:type="spellEnd"/>
      <w:r w:rsidR="0053632D" w:rsidRPr="00625FFC">
        <w:rPr>
          <w:rFonts w:ascii="Arial" w:hAnsi="Arial" w:cs="Arial"/>
          <w:color w:val="000000" w:themeColor="text1"/>
        </w:rPr>
        <w:t xml:space="preserve"> was second with 2 species. All remaining 11 families were represented by a single species each. The dominance of Cypriniformes, particularly family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a pattern consistently reported from other rivers of the southern Western Ghats, where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known to be the most diverse freshwater fish family</w:t>
      </w:r>
      <w:r w:rsidR="00E2088E"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617"/>
        <w:gridCol w:w="2072"/>
        <w:gridCol w:w="2028"/>
        <w:gridCol w:w="1984"/>
      </w:tblGrid>
      <w:tr w:rsidR="00E2088E" w:rsidRPr="00625FFC" w14:paraId="2B430ED2" w14:textId="77777777" w:rsidTr="00E2088E">
        <w:tc>
          <w:tcPr>
            <w:tcW w:w="0" w:type="auto"/>
            <w:hideMark/>
          </w:tcPr>
          <w:p w14:paraId="51A8F5B5" w14:textId="6040787C" w:rsidR="00E2088E" w:rsidRPr="00625FFC" w:rsidRDefault="00C048D5" w:rsidP="00E2088E">
            <w:pPr>
              <w:pStyle w:val="Body"/>
              <w:rPr>
                <w:rFonts w:ascii="Arial" w:hAnsi="Arial" w:cs="Arial"/>
                <w:b/>
                <w:bCs/>
                <w:color w:val="000000" w:themeColor="text1"/>
                <w:lang w:val="en-IN"/>
              </w:rPr>
            </w:pPr>
            <w:r w:rsidRPr="00625FFC">
              <w:rPr>
                <w:rFonts w:ascii="Arial" w:hAnsi="Arial" w:cs="Arial"/>
                <w:b/>
                <w:bCs/>
                <w:noProof/>
                <w:color w:val="000000" w:themeColor="text1"/>
                <w:lang w:val="en-IN"/>
              </w:rPr>
              <mc:AlternateContent>
                <mc:Choice Requires="wps">
                  <w:drawing>
                    <wp:anchor distT="0" distB="0" distL="114300" distR="114300" simplePos="0" relativeHeight="251662336" behindDoc="0" locked="0" layoutInCell="1" allowOverlap="1" wp14:anchorId="10070E48" wp14:editId="13668D1E">
                      <wp:simplePos x="0" y="0"/>
                      <wp:positionH relativeFrom="column">
                        <wp:posOffset>7620</wp:posOffset>
                      </wp:positionH>
                      <wp:positionV relativeFrom="paragraph">
                        <wp:posOffset>213360</wp:posOffset>
                      </wp:positionV>
                      <wp:extent cx="4792980" cy="15240"/>
                      <wp:effectExtent l="11430" t="6350" r="5715" b="6985"/>
                      <wp:wrapNone/>
                      <wp:docPr id="183081918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C1F4" id="AutoShape 5" o:spid="_x0000_s1026" type="#_x0000_t32" style="position:absolute;margin-left:.6pt;margin-top:16.8pt;width:377.4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"/>
                  </w:pict>
                </mc:Fallback>
              </mc:AlternateContent>
            </w:r>
            <w:r w:rsidR="00E2088E" w:rsidRPr="00625FFC">
              <w:rPr>
                <w:rFonts w:ascii="Arial" w:hAnsi="Arial" w:cs="Arial"/>
                <w:b/>
                <w:bCs/>
                <w:color w:val="000000" w:themeColor="text1"/>
                <w:lang w:val="en-IN"/>
              </w:rPr>
              <w:t>Order</w:t>
            </w:r>
          </w:p>
        </w:tc>
        <w:tc>
          <w:tcPr>
            <w:tcW w:w="0" w:type="auto"/>
            <w:hideMark/>
          </w:tcPr>
          <w:p w14:paraId="59E71198"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Families</w:t>
            </w:r>
          </w:p>
        </w:tc>
        <w:tc>
          <w:tcPr>
            <w:tcW w:w="0" w:type="auto"/>
            <w:hideMark/>
          </w:tcPr>
          <w:p w14:paraId="109AE331"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Species</w:t>
            </w:r>
          </w:p>
        </w:tc>
        <w:tc>
          <w:tcPr>
            <w:tcW w:w="0" w:type="auto"/>
            <w:hideMark/>
          </w:tcPr>
          <w:p w14:paraId="210A82A7"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 of Total Species</w:t>
            </w:r>
          </w:p>
        </w:tc>
      </w:tr>
      <w:tr w:rsidR="00E2088E" w:rsidRPr="00625FFC" w14:paraId="19FE31F4" w14:textId="77777777" w:rsidTr="00E2088E">
        <w:tc>
          <w:tcPr>
            <w:tcW w:w="0" w:type="auto"/>
            <w:hideMark/>
          </w:tcPr>
          <w:p w14:paraId="469C5313" w14:textId="50A710C0"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Cypriniformes</w:t>
            </w:r>
          </w:p>
        </w:tc>
        <w:tc>
          <w:tcPr>
            <w:tcW w:w="0" w:type="auto"/>
            <w:hideMark/>
          </w:tcPr>
          <w:p w14:paraId="762BCFF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9D77083"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2904034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153B3313" w14:textId="77777777" w:rsidTr="00E2088E">
        <w:tc>
          <w:tcPr>
            <w:tcW w:w="0" w:type="auto"/>
            <w:hideMark/>
          </w:tcPr>
          <w:p w14:paraId="47CF26D8"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Siluriformes</w:t>
            </w:r>
            <w:proofErr w:type="spellEnd"/>
          </w:p>
        </w:tc>
        <w:tc>
          <w:tcPr>
            <w:tcW w:w="0" w:type="auto"/>
            <w:hideMark/>
          </w:tcPr>
          <w:p w14:paraId="711218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5E3217B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42C4DC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0B3FE25A" w14:textId="77777777" w:rsidTr="00E2088E">
        <w:tc>
          <w:tcPr>
            <w:tcW w:w="0" w:type="auto"/>
            <w:hideMark/>
          </w:tcPr>
          <w:p w14:paraId="1B230A8A"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Anabantiformes</w:t>
            </w:r>
            <w:proofErr w:type="spellEnd"/>
          </w:p>
        </w:tc>
        <w:tc>
          <w:tcPr>
            <w:tcW w:w="0" w:type="auto"/>
            <w:hideMark/>
          </w:tcPr>
          <w:p w14:paraId="2A58112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w:t>
            </w:r>
          </w:p>
        </w:tc>
        <w:tc>
          <w:tcPr>
            <w:tcW w:w="0" w:type="auto"/>
            <w:hideMark/>
          </w:tcPr>
          <w:p w14:paraId="0F9791F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3</w:t>
            </w:r>
          </w:p>
        </w:tc>
        <w:tc>
          <w:tcPr>
            <w:tcW w:w="0" w:type="auto"/>
            <w:hideMark/>
          </w:tcPr>
          <w:p w14:paraId="44C66C9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17.65</w:t>
            </w:r>
          </w:p>
        </w:tc>
      </w:tr>
      <w:tr w:rsidR="00E2088E" w:rsidRPr="00625FFC" w14:paraId="3160E2AF" w14:textId="77777777" w:rsidTr="00E2088E">
        <w:tc>
          <w:tcPr>
            <w:tcW w:w="0" w:type="auto"/>
            <w:hideMark/>
          </w:tcPr>
          <w:p w14:paraId="2CDB4AD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Beloniformes</w:t>
            </w:r>
            <w:proofErr w:type="spellEnd"/>
          </w:p>
        </w:tc>
        <w:tc>
          <w:tcPr>
            <w:tcW w:w="0" w:type="auto"/>
            <w:hideMark/>
          </w:tcPr>
          <w:p w14:paraId="73D32A7D"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711FE7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85AE06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035CC0" w14:textId="77777777" w:rsidTr="00E2088E">
        <w:tc>
          <w:tcPr>
            <w:tcW w:w="0" w:type="auto"/>
            <w:hideMark/>
          </w:tcPr>
          <w:p w14:paraId="6CE51DAD"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Gobiiformes</w:t>
            </w:r>
            <w:proofErr w:type="spellEnd"/>
          </w:p>
        </w:tc>
        <w:tc>
          <w:tcPr>
            <w:tcW w:w="0" w:type="auto"/>
            <w:hideMark/>
          </w:tcPr>
          <w:p w14:paraId="2CB0685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69F9A1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33E6241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BCB59A" w14:textId="77777777" w:rsidTr="00E2088E">
        <w:tc>
          <w:tcPr>
            <w:tcW w:w="0" w:type="auto"/>
            <w:hideMark/>
          </w:tcPr>
          <w:p w14:paraId="5F09F5C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Cichliformes</w:t>
            </w:r>
            <w:proofErr w:type="spellEnd"/>
          </w:p>
        </w:tc>
        <w:tc>
          <w:tcPr>
            <w:tcW w:w="0" w:type="auto"/>
            <w:hideMark/>
          </w:tcPr>
          <w:p w14:paraId="1C26F72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DE4C34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C23428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9CB3711" w14:textId="77777777" w:rsidTr="00E2088E">
        <w:tc>
          <w:tcPr>
            <w:tcW w:w="0" w:type="auto"/>
            <w:hideMark/>
          </w:tcPr>
          <w:p w14:paraId="258F8606"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lastRenderedPageBreak/>
              <w:t>Elopiformes</w:t>
            </w:r>
            <w:proofErr w:type="spellEnd"/>
          </w:p>
        </w:tc>
        <w:tc>
          <w:tcPr>
            <w:tcW w:w="0" w:type="auto"/>
            <w:hideMark/>
          </w:tcPr>
          <w:p w14:paraId="0E156D0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705292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4C093F3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C5E9932" w14:textId="77777777" w:rsidTr="00E2088E">
        <w:tc>
          <w:tcPr>
            <w:tcW w:w="0" w:type="auto"/>
            <w:hideMark/>
          </w:tcPr>
          <w:p w14:paraId="240C33F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Clupeiformes</w:t>
            </w:r>
            <w:proofErr w:type="spellEnd"/>
          </w:p>
        </w:tc>
        <w:tc>
          <w:tcPr>
            <w:tcW w:w="0" w:type="auto"/>
            <w:hideMark/>
          </w:tcPr>
          <w:p w14:paraId="033315D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9DA14B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E59F6D2"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78F4630" w14:textId="77777777" w:rsidTr="00E2088E">
        <w:tc>
          <w:tcPr>
            <w:tcW w:w="0" w:type="auto"/>
            <w:hideMark/>
          </w:tcPr>
          <w:p w14:paraId="54281B3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Incertae</w:t>
            </w:r>
            <w:proofErr w:type="spellEnd"/>
            <w:r w:rsidRPr="00625FFC">
              <w:rPr>
                <w:rFonts w:ascii="Arial" w:hAnsi="Arial" w:cs="Arial"/>
                <w:color w:val="000000" w:themeColor="text1"/>
                <w:lang w:val="en-IN"/>
              </w:rPr>
              <w:t xml:space="preserve"> sedis</w:t>
            </w:r>
          </w:p>
        </w:tc>
        <w:tc>
          <w:tcPr>
            <w:tcW w:w="0" w:type="auto"/>
            <w:hideMark/>
          </w:tcPr>
          <w:p w14:paraId="21A9A13E"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39B96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2DDF1B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2AB0FA1" w14:textId="77777777" w:rsidTr="00E2088E">
        <w:tc>
          <w:tcPr>
            <w:tcW w:w="0" w:type="auto"/>
            <w:hideMark/>
          </w:tcPr>
          <w:p w14:paraId="6E845C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Total</w:t>
            </w:r>
          </w:p>
        </w:tc>
        <w:tc>
          <w:tcPr>
            <w:tcW w:w="0" w:type="auto"/>
            <w:hideMark/>
          </w:tcPr>
          <w:p w14:paraId="66D233A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13</w:t>
            </w:r>
          </w:p>
        </w:tc>
        <w:tc>
          <w:tcPr>
            <w:tcW w:w="0" w:type="auto"/>
            <w:hideMark/>
          </w:tcPr>
          <w:p w14:paraId="29142B6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w:t>
            </w:r>
          </w:p>
        </w:tc>
        <w:tc>
          <w:tcPr>
            <w:tcW w:w="0" w:type="auto"/>
            <w:hideMark/>
          </w:tcPr>
          <w:p w14:paraId="05D25F9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100</w:t>
            </w:r>
          </w:p>
        </w:tc>
      </w:tr>
    </w:tbl>
    <w:p w14:paraId="3373AC79" w14:textId="77777777" w:rsidR="00F570C9" w:rsidRPr="00625FFC" w:rsidRDefault="00F570C9" w:rsidP="0053632D">
      <w:pPr>
        <w:pStyle w:val="Body"/>
        <w:rPr>
          <w:rFonts w:ascii="Arial" w:hAnsi="Arial" w:cs="Arial"/>
          <w:color w:val="000000" w:themeColor="text1"/>
        </w:rPr>
      </w:pPr>
    </w:p>
    <w:p w14:paraId="19261ECD" w14:textId="5CA6D448"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 xml:space="preserve">Table 2. Order-wise distribution of fish species recorded from </w:t>
      </w:r>
      <w:r w:rsidR="00341FB2">
        <w:rPr>
          <w:rFonts w:ascii="Arial" w:hAnsi="Arial" w:cs="Arial"/>
          <w:b/>
          <w:bCs/>
          <w:color w:val="000000" w:themeColor="text1"/>
        </w:rPr>
        <w:t>the study area</w:t>
      </w:r>
      <w:r w:rsidRPr="00625FFC">
        <w:rPr>
          <w:rFonts w:ascii="Arial" w:hAnsi="Arial" w:cs="Arial"/>
          <w:b/>
          <w:bCs/>
          <w:color w:val="000000" w:themeColor="text1"/>
        </w:rPr>
        <w:t>.</w:t>
      </w:r>
    </w:p>
    <w:p w14:paraId="66786F3E" w14:textId="4F6F775F"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t>3</w:t>
      </w:r>
      <w:r w:rsidR="0053632D" w:rsidRPr="00625FFC">
        <w:rPr>
          <w:rFonts w:ascii="Arial" w:hAnsi="Arial" w:cs="Arial"/>
          <w:b/>
          <w:bCs/>
          <w:color w:val="000000" w:themeColor="text1"/>
        </w:rPr>
        <w:t>.3 IUCN Conservation Status</w:t>
      </w:r>
    </w:p>
    <w:p w14:paraId="35509662" w14:textId="793DC309"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 xml:space="preserve">Assessment of conservation status based on the IUCN Red List revealed that 8 species (47.06%) were categorized as Least Concern (LC), 2 species (11.76%) as Vulnerable (VU), 1 species (5.88%) as Near Threatened (NT), and 1 species (5.88%) as Data Deficient (DD). Three species (17.65%) have not yet been formally assessed by the IUCN. </w:t>
      </w:r>
      <w:r w:rsidR="005B38EF">
        <w:rPr>
          <w:rFonts w:ascii="Arial" w:hAnsi="Arial" w:cs="Arial"/>
          <w:color w:val="000000" w:themeColor="text1"/>
        </w:rPr>
        <w:t>Two</w:t>
      </w:r>
      <w:r w:rsidRPr="00625FFC">
        <w:rPr>
          <w:rFonts w:ascii="Arial" w:hAnsi="Arial" w:cs="Arial"/>
          <w:color w:val="000000" w:themeColor="text1"/>
        </w:rPr>
        <w:t xml:space="preserve"> </w:t>
      </w:r>
      <w:proofErr w:type="gramStart"/>
      <w:r w:rsidRPr="00625FFC">
        <w:rPr>
          <w:rFonts w:ascii="Arial" w:hAnsi="Arial" w:cs="Arial"/>
          <w:color w:val="000000" w:themeColor="text1"/>
        </w:rPr>
        <w:t>species</w:t>
      </w:r>
      <w:r w:rsidR="00E57FEE">
        <w:rPr>
          <w:rFonts w:ascii="Arial" w:hAnsi="Arial" w:cs="Arial"/>
          <w:color w:val="000000" w:themeColor="text1"/>
        </w:rPr>
        <w:t>(</w:t>
      </w:r>
      <w:proofErr w:type="gramEnd"/>
      <w:r w:rsidR="00E57FEE">
        <w:rPr>
          <w:rFonts w:ascii="Arial" w:hAnsi="Arial" w:cs="Arial"/>
          <w:color w:val="000000" w:themeColor="text1"/>
        </w:rPr>
        <w:t>11.76%)</w:t>
      </w:r>
      <w:r w:rsidRPr="00625FFC">
        <w:rPr>
          <w:rFonts w:ascii="Arial" w:hAnsi="Arial" w:cs="Arial"/>
          <w:color w:val="000000" w:themeColor="text1"/>
        </w:rPr>
        <w:t xml:space="preserve">, </w:t>
      </w: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005B38EF" w:rsidRPr="005B38EF">
        <w:rPr>
          <w:rFonts w:ascii="Arial" w:hAnsi="Arial" w:cs="Arial"/>
          <w:color w:val="000000" w:themeColor="text1"/>
        </w:rPr>
        <w:t xml:space="preserve"> </w:t>
      </w:r>
      <w:r w:rsidR="005B38EF" w:rsidRPr="00625FFC">
        <w:rPr>
          <w:rFonts w:ascii="Arial" w:hAnsi="Arial" w:cs="Arial"/>
          <w:color w:val="000000" w:themeColor="text1"/>
        </w:rPr>
        <w:t xml:space="preserve">and </w:t>
      </w:r>
      <w:proofErr w:type="spellStart"/>
      <w:r w:rsidR="005B38EF" w:rsidRPr="00625FFC">
        <w:rPr>
          <w:rFonts w:ascii="Arial" w:hAnsi="Arial" w:cs="Arial"/>
          <w:i/>
          <w:iCs/>
          <w:color w:val="000000" w:themeColor="text1"/>
        </w:rPr>
        <w:t>Labeo</w:t>
      </w:r>
      <w:proofErr w:type="spellEnd"/>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rohita</w:t>
      </w:r>
      <w:proofErr w:type="spellEnd"/>
      <w:r w:rsidRPr="00625FFC">
        <w:rPr>
          <w:rFonts w:ascii="Arial" w:hAnsi="Arial" w:cs="Arial"/>
          <w:color w:val="000000" w:themeColor="text1"/>
        </w:rPr>
        <w:t xml:space="preserve">, was identified as </w:t>
      </w:r>
      <w:r w:rsidR="00E57FEE">
        <w:rPr>
          <w:rFonts w:ascii="Arial" w:hAnsi="Arial" w:cs="Arial"/>
          <w:color w:val="000000" w:themeColor="text1"/>
        </w:rPr>
        <w:t>E</w:t>
      </w:r>
      <w:r w:rsidRPr="00625FFC">
        <w:rPr>
          <w:rFonts w:ascii="Arial" w:hAnsi="Arial" w:cs="Arial"/>
          <w:color w:val="000000" w:themeColor="text1"/>
        </w:rPr>
        <w:t xml:space="preserve">xotic </w:t>
      </w:r>
      <w:r w:rsidR="00973E3B">
        <w:rPr>
          <w:rFonts w:ascii="Arial" w:hAnsi="Arial" w:cs="Arial"/>
          <w:color w:val="000000" w:themeColor="text1"/>
        </w:rPr>
        <w:t>(</w:t>
      </w:r>
      <w:proofErr w:type="spellStart"/>
      <w:r w:rsidR="00973E3B">
        <w:rPr>
          <w:rFonts w:ascii="Arial" w:hAnsi="Arial" w:cs="Arial"/>
          <w:color w:val="000000" w:themeColor="text1"/>
        </w:rPr>
        <w:t>non native</w:t>
      </w:r>
      <w:proofErr w:type="spellEnd"/>
      <w:r w:rsidR="00973E3B">
        <w:rPr>
          <w:rFonts w:ascii="Arial" w:hAnsi="Arial" w:cs="Arial"/>
          <w:color w:val="000000" w:themeColor="text1"/>
        </w:rPr>
        <w:t>)</w:t>
      </w:r>
      <w:r w:rsidR="00E57FEE" w:rsidRPr="00625FFC">
        <w:rPr>
          <w:rFonts w:ascii="Arial" w:hAnsi="Arial" w:cs="Arial"/>
          <w:color w:val="000000" w:themeColor="text1"/>
        </w:rPr>
        <w:t xml:space="preserve"> from the Manimala River </w:t>
      </w:r>
      <w:r w:rsidRPr="00625FFC">
        <w:rPr>
          <w:rFonts w:ascii="Arial" w:hAnsi="Arial" w:cs="Arial"/>
          <w:color w:val="000000" w:themeColor="text1"/>
        </w:rPr>
        <w:t>(Table 3). The proportion of threatened species (VU + NT) in this dataset (17.65%) is broadly consistent with patterns reported from other Kerala river systems. The Western Ghats Freshwater Biodiversity Assessment documented that a substantial proportion of freshwater fish endemic to the region face elevated extinction risk, particularly due to habitat loss and anthropogenic stressors</w:t>
      </w:r>
      <w:r w:rsidR="00625FFC"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418"/>
        <w:gridCol w:w="1172"/>
        <w:gridCol w:w="1364"/>
        <w:gridCol w:w="4254"/>
      </w:tblGrid>
      <w:tr w:rsidR="003A4377" w:rsidRPr="00625FFC" w14:paraId="5CE4C9EF" w14:textId="77777777" w:rsidTr="003A4377">
        <w:tc>
          <w:tcPr>
            <w:tcW w:w="0" w:type="auto"/>
            <w:hideMark/>
          </w:tcPr>
          <w:p w14:paraId="63D9DB2B" w14:textId="1B594DCE"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IUCN Status</w:t>
            </w:r>
          </w:p>
        </w:tc>
        <w:tc>
          <w:tcPr>
            <w:tcW w:w="0" w:type="auto"/>
            <w:hideMark/>
          </w:tcPr>
          <w:p w14:paraId="33BAF28A" w14:textId="77777777" w:rsidR="003A4377" w:rsidRDefault="003A4377" w:rsidP="00A539F7">
            <w:pPr>
              <w:jc w:val="both"/>
              <w:rPr>
                <w:rFonts w:ascii="Arial" w:hAnsi="Arial" w:cs="Arial"/>
                <w:b/>
                <w:bCs/>
                <w:color w:val="000000" w:themeColor="text1"/>
              </w:rPr>
            </w:pPr>
            <w:r w:rsidRPr="00625FFC">
              <w:rPr>
                <w:rFonts w:ascii="Arial" w:hAnsi="Arial" w:cs="Arial"/>
                <w:b/>
                <w:bCs/>
                <w:color w:val="000000" w:themeColor="text1"/>
              </w:rPr>
              <w:t>Number of Species</w:t>
            </w:r>
          </w:p>
          <w:p w14:paraId="51BA6F9E" w14:textId="082288C6" w:rsidR="00A539F7" w:rsidRDefault="00A539F7" w:rsidP="00A539F7">
            <w:pPr>
              <w:jc w:val="both"/>
              <w:rPr>
                <w:rFonts w:ascii="Arial" w:hAnsi="Arial" w:cs="Arial"/>
                <w:b/>
                <w:bCs/>
                <w:color w:val="000000" w:themeColor="text1"/>
              </w:rPr>
            </w:pPr>
            <w:r w:rsidRPr="00625FFC">
              <w:rPr>
                <w:rFonts w:ascii="Arial" w:hAnsi="Arial" w:cs="Arial"/>
                <w:b/>
                <w:bCs/>
                <w:noProof/>
                <w:color w:val="000000" w:themeColor="text1"/>
              </w:rPr>
              <mc:AlternateContent>
                <mc:Choice Requires="wps">
                  <w:drawing>
                    <wp:anchor distT="0" distB="0" distL="114300" distR="114300" simplePos="0" relativeHeight="251665408" behindDoc="0" locked="0" layoutInCell="1" allowOverlap="1" wp14:anchorId="32CF64AC" wp14:editId="081400CE">
                      <wp:simplePos x="0" y="0"/>
                      <wp:positionH relativeFrom="column">
                        <wp:posOffset>-953770</wp:posOffset>
                      </wp:positionH>
                      <wp:positionV relativeFrom="paragraph">
                        <wp:posOffset>73660</wp:posOffset>
                      </wp:positionV>
                      <wp:extent cx="5295900" cy="7620"/>
                      <wp:effectExtent l="11430" t="6985" r="7620" b="13970"/>
                      <wp:wrapNone/>
                      <wp:docPr id="107685688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74A5A" id="_x0000_t32" coordsize="21600,21600" o:spt="32" o:oned="t" path="m,l21600,21600e" filled="f">
                      <v:path arrowok="t" fillok="f" o:connecttype="none"/>
                      <o:lock v:ext="edit" shapetype="t"/>
                    </v:shapetype>
                    <v:shape id="AutoShape 8" o:spid="_x0000_s1026" type="#_x0000_t32" style="position:absolute;margin-left:-75.1pt;margin-top:5.8pt;width:417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"/>
                  </w:pict>
                </mc:Fallback>
              </mc:AlternateContent>
            </w:r>
          </w:p>
          <w:p w14:paraId="37B9E40D" w14:textId="30DA15D0" w:rsidR="00A539F7" w:rsidRPr="00625FFC" w:rsidRDefault="00A539F7" w:rsidP="00A539F7">
            <w:pPr>
              <w:jc w:val="both"/>
              <w:rPr>
                <w:rFonts w:ascii="Arial" w:hAnsi="Arial" w:cs="Arial"/>
                <w:b/>
                <w:bCs/>
                <w:color w:val="000000" w:themeColor="text1"/>
              </w:rPr>
            </w:pPr>
          </w:p>
        </w:tc>
        <w:tc>
          <w:tcPr>
            <w:tcW w:w="0" w:type="auto"/>
            <w:hideMark/>
          </w:tcPr>
          <w:p w14:paraId="716EA1FC" w14:textId="77777777"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Percentage (%)</w:t>
            </w:r>
          </w:p>
        </w:tc>
        <w:tc>
          <w:tcPr>
            <w:tcW w:w="0" w:type="auto"/>
            <w:hideMark/>
          </w:tcPr>
          <w:p w14:paraId="3C492387" w14:textId="6BE47697"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Species</w:t>
            </w:r>
          </w:p>
        </w:tc>
      </w:tr>
      <w:tr w:rsidR="003A4377" w:rsidRPr="00625FFC" w14:paraId="7E1FE1A9" w14:textId="77777777" w:rsidTr="003A4377">
        <w:tc>
          <w:tcPr>
            <w:tcW w:w="0" w:type="auto"/>
            <w:hideMark/>
          </w:tcPr>
          <w:p w14:paraId="5023B223" w14:textId="303EDC03"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Least Concern (LC)</w:t>
            </w:r>
          </w:p>
        </w:tc>
        <w:tc>
          <w:tcPr>
            <w:tcW w:w="0" w:type="auto"/>
            <w:hideMark/>
          </w:tcPr>
          <w:p w14:paraId="0475BA2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8</w:t>
            </w:r>
          </w:p>
        </w:tc>
        <w:tc>
          <w:tcPr>
            <w:tcW w:w="0" w:type="auto"/>
            <w:hideMark/>
          </w:tcPr>
          <w:p w14:paraId="3373A1B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47.06</w:t>
            </w:r>
          </w:p>
        </w:tc>
        <w:tc>
          <w:tcPr>
            <w:tcW w:w="0" w:type="auto"/>
            <w:hideMark/>
          </w:tcPr>
          <w:p w14:paraId="7610D09C" w14:textId="6ABDA2FC"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Hyporhamphus</w:t>
            </w:r>
            <w:proofErr w:type="spellEnd"/>
            <w:r w:rsidRPr="00625FFC">
              <w:rPr>
                <w:rFonts w:ascii="Arial" w:hAnsi="Arial" w:cs="Arial"/>
                <w:i/>
                <w:iCs/>
                <w:color w:val="000000" w:themeColor="text1"/>
              </w:rPr>
              <w:t xml:space="preserve"> limbatus, </w:t>
            </w:r>
            <w:proofErr w:type="spellStart"/>
            <w:r w:rsidRPr="00625FFC">
              <w:rPr>
                <w:rFonts w:ascii="Arial" w:hAnsi="Arial" w:cs="Arial"/>
                <w:i/>
                <w:iCs/>
                <w:color w:val="000000" w:themeColor="text1"/>
              </w:rPr>
              <w:t>Hypselobarbus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kurali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Systomus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sarana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Glossogobius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giuris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dussumieri, </w:t>
            </w:r>
            <w:proofErr w:type="spellStart"/>
            <w:r w:rsidRPr="00625FFC">
              <w:rPr>
                <w:rFonts w:ascii="Arial" w:hAnsi="Arial" w:cs="Arial"/>
                <w:i/>
                <w:iCs/>
                <w:color w:val="000000" w:themeColor="text1"/>
              </w:rPr>
              <w:t>Etroplus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suratensis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Dayella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malabarica</w:t>
            </w:r>
            <w:proofErr w:type="spellEnd"/>
          </w:p>
        </w:tc>
      </w:tr>
      <w:tr w:rsidR="003A4377" w:rsidRPr="00625FFC" w14:paraId="4847B693" w14:textId="77777777" w:rsidTr="003A4377">
        <w:tc>
          <w:tcPr>
            <w:tcW w:w="0" w:type="auto"/>
            <w:hideMark/>
          </w:tcPr>
          <w:p w14:paraId="28210D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Vulnerable (VU)</w:t>
            </w:r>
          </w:p>
        </w:tc>
        <w:tc>
          <w:tcPr>
            <w:tcW w:w="0" w:type="auto"/>
            <w:hideMark/>
          </w:tcPr>
          <w:p w14:paraId="17081506"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2</w:t>
            </w:r>
          </w:p>
        </w:tc>
        <w:tc>
          <w:tcPr>
            <w:tcW w:w="0" w:type="auto"/>
            <w:hideMark/>
          </w:tcPr>
          <w:p w14:paraId="2C1B36B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11.76</w:t>
            </w:r>
          </w:p>
        </w:tc>
        <w:tc>
          <w:tcPr>
            <w:tcW w:w="0" w:type="auto"/>
            <w:hideMark/>
          </w:tcPr>
          <w:p w14:paraId="2B0DB78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p>
        </w:tc>
      </w:tr>
      <w:tr w:rsidR="003A4377" w:rsidRPr="00625FFC" w14:paraId="14798090" w14:textId="77777777" w:rsidTr="003A4377">
        <w:tc>
          <w:tcPr>
            <w:tcW w:w="0" w:type="auto"/>
            <w:hideMark/>
          </w:tcPr>
          <w:p w14:paraId="0234062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Near Threatened (NT)</w:t>
            </w:r>
          </w:p>
        </w:tc>
        <w:tc>
          <w:tcPr>
            <w:tcW w:w="0" w:type="auto"/>
            <w:hideMark/>
          </w:tcPr>
          <w:p w14:paraId="20DC33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3AA8C87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78209177"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Wallago </w:t>
            </w:r>
            <w:proofErr w:type="spellStart"/>
            <w:r w:rsidRPr="00625FFC">
              <w:rPr>
                <w:rFonts w:ascii="Arial" w:hAnsi="Arial" w:cs="Arial"/>
                <w:i/>
                <w:iCs/>
                <w:color w:val="000000" w:themeColor="text1"/>
              </w:rPr>
              <w:t>attu</w:t>
            </w:r>
            <w:proofErr w:type="spellEnd"/>
          </w:p>
        </w:tc>
      </w:tr>
      <w:tr w:rsidR="003A4377" w:rsidRPr="00625FFC" w14:paraId="5F5A5FD7" w14:textId="77777777" w:rsidTr="003A4377">
        <w:tc>
          <w:tcPr>
            <w:tcW w:w="0" w:type="auto"/>
            <w:hideMark/>
          </w:tcPr>
          <w:p w14:paraId="1445D16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Data Deficient (DD)</w:t>
            </w:r>
          </w:p>
        </w:tc>
        <w:tc>
          <w:tcPr>
            <w:tcW w:w="0" w:type="auto"/>
            <w:hideMark/>
          </w:tcPr>
          <w:p w14:paraId="557E518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6A097E7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09460C81"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Megalops </w:t>
            </w:r>
            <w:proofErr w:type="spellStart"/>
            <w:r w:rsidRPr="00625FFC">
              <w:rPr>
                <w:rFonts w:ascii="Arial" w:hAnsi="Arial" w:cs="Arial"/>
                <w:i/>
                <w:iCs/>
                <w:color w:val="000000" w:themeColor="text1"/>
              </w:rPr>
              <w:t>cyprinoides</w:t>
            </w:r>
            <w:proofErr w:type="spellEnd"/>
          </w:p>
        </w:tc>
      </w:tr>
      <w:tr w:rsidR="003A4377" w:rsidRPr="00625FFC" w14:paraId="57E50F29" w14:textId="77777777" w:rsidTr="003A4377">
        <w:tc>
          <w:tcPr>
            <w:tcW w:w="0" w:type="auto"/>
            <w:hideMark/>
          </w:tcPr>
          <w:p w14:paraId="291BB70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Not Assessed (NA)</w:t>
            </w:r>
          </w:p>
        </w:tc>
        <w:tc>
          <w:tcPr>
            <w:tcW w:w="0" w:type="auto"/>
            <w:hideMark/>
          </w:tcPr>
          <w:p w14:paraId="2749BEB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3</w:t>
            </w:r>
          </w:p>
        </w:tc>
        <w:tc>
          <w:tcPr>
            <w:tcW w:w="0" w:type="auto"/>
            <w:hideMark/>
          </w:tcPr>
          <w:p w14:paraId="53275D2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17.65</w:t>
            </w:r>
          </w:p>
        </w:tc>
        <w:tc>
          <w:tcPr>
            <w:tcW w:w="0" w:type="auto"/>
            <w:hideMark/>
          </w:tcPr>
          <w:p w14:paraId="282CC096"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 Channa </w:t>
            </w:r>
            <w:proofErr w:type="spellStart"/>
            <w:r w:rsidRPr="00625FFC">
              <w:rPr>
                <w:rFonts w:ascii="Arial" w:hAnsi="Arial" w:cs="Arial"/>
                <w:i/>
                <w:iCs/>
                <w:color w:val="000000" w:themeColor="text1"/>
              </w:rPr>
              <w:t>pseudomarulius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p>
        </w:tc>
      </w:tr>
      <w:tr w:rsidR="003A4377" w:rsidRPr="00625FFC" w14:paraId="5A942B26" w14:textId="77777777" w:rsidTr="003A4377">
        <w:tc>
          <w:tcPr>
            <w:tcW w:w="0" w:type="auto"/>
            <w:hideMark/>
          </w:tcPr>
          <w:p w14:paraId="0406F335" w14:textId="77777777" w:rsidR="003A4377" w:rsidRDefault="003A4377">
            <w:pPr>
              <w:spacing w:line="360" w:lineRule="auto"/>
              <w:jc w:val="both"/>
              <w:rPr>
                <w:rFonts w:ascii="Arial" w:hAnsi="Arial" w:cs="Arial"/>
                <w:color w:val="000000" w:themeColor="text1"/>
              </w:rPr>
            </w:pPr>
            <w:r w:rsidRPr="00625FFC">
              <w:rPr>
                <w:rFonts w:ascii="Arial" w:hAnsi="Arial" w:cs="Arial"/>
                <w:color w:val="000000" w:themeColor="text1"/>
              </w:rPr>
              <w:t>Exotic</w:t>
            </w:r>
            <w:r w:rsidR="005B38EF" w:rsidRPr="00625FFC">
              <w:rPr>
                <w:rFonts w:ascii="Arial" w:hAnsi="Arial" w:cs="Arial"/>
                <w:color w:val="000000" w:themeColor="text1"/>
              </w:rPr>
              <w:t xml:space="preserve"> </w:t>
            </w:r>
          </w:p>
          <w:p w14:paraId="09837B7A" w14:textId="1004BEAC" w:rsidR="00A539F7" w:rsidRPr="00625FFC" w:rsidRDefault="00A539F7">
            <w:pPr>
              <w:spacing w:line="360" w:lineRule="auto"/>
              <w:jc w:val="both"/>
              <w:rPr>
                <w:rFonts w:ascii="Arial" w:hAnsi="Arial" w:cs="Arial"/>
                <w:color w:val="000000" w:themeColor="text1"/>
              </w:rPr>
            </w:pPr>
          </w:p>
        </w:tc>
        <w:tc>
          <w:tcPr>
            <w:tcW w:w="0" w:type="auto"/>
            <w:hideMark/>
          </w:tcPr>
          <w:p w14:paraId="1424BA29" w14:textId="2325C4D4" w:rsidR="003A4377" w:rsidRPr="00625FFC" w:rsidRDefault="005B38EF">
            <w:pPr>
              <w:spacing w:line="360" w:lineRule="auto"/>
              <w:jc w:val="both"/>
              <w:rPr>
                <w:rFonts w:ascii="Arial" w:hAnsi="Arial" w:cs="Arial"/>
                <w:color w:val="000000" w:themeColor="text1"/>
              </w:rPr>
            </w:pPr>
            <w:r>
              <w:rPr>
                <w:rFonts w:ascii="Arial" w:hAnsi="Arial" w:cs="Arial"/>
                <w:color w:val="000000" w:themeColor="text1"/>
              </w:rPr>
              <w:t>2</w:t>
            </w:r>
          </w:p>
        </w:tc>
        <w:tc>
          <w:tcPr>
            <w:tcW w:w="0" w:type="auto"/>
            <w:hideMark/>
          </w:tcPr>
          <w:p w14:paraId="60066B45" w14:textId="06262028" w:rsidR="003A4377" w:rsidRPr="00625FFC" w:rsidRDefault="005B38EF">
            <w:pPr>
              <w:spacing w:line="360" w:lineRule="auto"/>
              <w:jc w:val="both"/>
              <w:rPr>
                <w:rFonts w:ascii="Arial" w:hAnsi="Arial" w:cs="Arial"/>
                <w:color w:val="000000" w:themeColor="text1"/>
              </w:rPr>
            </w:pPr>
            <w:r>
              <w:rPr>
                <w:rFonts w:ascii="Arial" w:hAnsi="Arial" w:cs="Arial"/>
                <w:color w:val="000000" w:themeColor="text1"/>
              </w:rPr>
              <w:t>11.7</w:t>
            </w:r>
            <w:r w:rsidR="00E57FEE">
              <w:rPr>
                <w:rFonts w:ascii="Arial" w:hAnsi="Arial" w:cs="Arial"/>
                <w:color w:val="000000" w:themeColor="text1"/>
              </w:rPr>
              <w:t>6</w:t>
            </w:r>
          </w:p>
        </w:tc>
        <w:tc>
          <w:tcPr>
            <w:tcW w:w="0" w:type="auto"/>
            <w:hideMark/>
          </w:tcPr>
          <w:p w14:paraId="714E0EA1" w14:textId="1B7D5B68"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005B38EF">
              <w:rPr>
                <w:rFonts w:ascii="Arial" w:hAnsi="Arial" w:cs="Arial"/>
                <w:i/>
                <w:iCs/>
                <w:color w:val="000000" w:themeColor="text1"/>
              </w:rPr>
              <w:t>,</w:t>
            </w:r>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Labeo</w:t>
            </w:r>
            <w:proofErr w:type="spellEnd"/>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rohita</w:t>
            </w:r>
            <w:proofErr w:type="spellEnd"/>
          </w:p>
        </w:tc>
      </w:tr>
      <w:tr w:rsidR="003A4377" w:rsidRPr="00625FFC" w14:paraId="28DEF6DC" w14:textId="77777777" w:rsidTr="005B38EF">
        <w:tc>
          <w:tcPr>
            <w:tcW w:w="0" w:type="auto"/>
            <w:hideMark/>
          </w:tcPr>
          <w:p w14:paraId="014849F8" w14:textId="5A3A3CFF" w:rsidR="003A4377" w:rsidRPr="00625FFC" w:rsidRDefault="003A4377">
            <w:pPr>
              <w:spacing w:line="360" w:lineRule="auto"/>
              <w:jc w:val="both"/>
              <w:rPr>
                <w:rFonts w:ascii="Arial" w:hAnsi="Arial" w:cs="Arial"/>
                <w:color w:val="000000" w:themeColor="text1"/>
              </w:rPr>
            </w:pPr>
          </w:p>
        </w:tc>
        <w:tc>
          <w:tcPr>
            <w:tcW w:w="0" w:type="auto"/>
          </w:tcPr>
          <w:p w14:paraId="4D4A578E" w14:textId="2DA38F97" w:rsidR="003A4377" w:rsidRPr="00625FFC" w:rsidRDefault="003A4377">
            <w:pPr>
              <w:spacing w:line="360" w:lineRule="auto"/>
              <w:jc w:val="both"/>
              <w:rPr>
                <w:rFonts w:ascii="Arial" w:hAnsi="Arial" w:cs="Arial"/>
                <w:color w:val="000000" w:themeColor="text1"/>
              </w:rPr>
            </w:pPr>
          </w:p>
        </w:tc>
        <w:tc>
          <w:tcPr>
            <w:tcW w:w="0" w:type="auto"/>
          </w:tcPr>
          <w:p w14:paraId="380DBFB9" w14:textId="33285722" w:rsidR="003A4377" w:rsidRPr="00625FFC" w:rsidRDefault="003A4377">
            <w:pPr>
              <w:spacing w:line="360" w:lineRule="auto"/>
              <w:jc w:val="both"/>
              <w:rPr>
                <w:rFonts w:ascii="Arial" w:hAnsi="Arial" w:cs="Arial"/>
                <w:color w:val="000000" w:themeColor="text1"/>
              </w:rPr>
            </w:pPr>
          </w:p>
        </w:tc>
        <w:tc>
          <w:tcPr>
            <w:tcW w:w="0" w:type="auto"/>
            <w:hideMark/>
          </w:tcPr>
          <w:p w14:paraId="0280F90C" w14:textId="4C556E78" w:rsidR="003A4377" w:rsidRPr="00625FFC" w:rsidRDefault="003A4377">
            <w:pPr>
              <w:spacing w:line="360" w:lineRule="auto"/>
              <w:jc w:val="both"/>
              <w:rPr>
                <w:rFonts w:ascii="Arial" w:hAnsi="Arial" w:cs="Arial"/>
                <w:color w:val="000000" w:themeColor="text1"/>
              </w:rPr>
            </w:pPr>
          </w:p>
        </w:tc>
      </w:tr>
      <w:tr w:rsidR="003A4377" w:rsidRPr="00625FFC" w14:paraId="46531AD8" w14:textId="77777777" w:rsidTr="003A4377">
        <w:tc>
          <w:tcPr>
            <w:tcW w:w="0" w:type="auto"/>
            <w:hideMark/>
          </w:tcPr>
          <w:p w14:paraId="0CB123E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Total</w:t>
            </w:r>
          </w:p>
        </w:tc>
        <w:tc>
          <w:tcPr>
            <w:tcW w:w="0" w:type="auto"/>
            <w:hideMark/>
          </w:tcPr>
          <w:p w14:paraId="02BC08F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w:t>
            </w:r>
          </w:p>
        </w:tc>
        <w:tc>
          <w:tcPr>
            <w:tcW w:w="0" w:type="auto"/>
            <w:hideMark/>
          </w:tcPr>
          <w:p w14:paraId="02B0218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100</w:t>
            </w:r>
          </w:p>
        </w:tc>
        <w:tc>
          <w:tcPr>
            <w:tcW w:w="0" w:type="auto"/>
            <w:hideMark/>
          </w:tcPr>
          <w:p w14:paraId="3A03FEC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w:t>
            </w:r>
          </w:p>
        </w:tc>
      </w:tr>
    </w:tbl>
    <w:p w14:paraId="14898E57" w14:textId="78517085"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 xml:space="preserve">Table 3. IUCN conservation status of fish species recorded from </w:t>
      </w:r>
      <w:r w:rsidR="00341FB2">
        <w:rPr>
          <w:rFonts w:ascii="Arial" w:hAnsi="Arial" w:cs="Arial"/>
          <w:b/>
          <w:bCs/>
          <w:color w:val="000000" w:themeColor="text1"/>
        </w:rPr>
        <w:t>the study area</w:t>
      </w:r>
      <w:r w:rsidRPr="00625FFC">
        <w:rPr>
          <w:rFonts w:ascii="Arial" w:hAnsi="Arial" w:cs="Arial"/>
          <w:b/>
          <w:bCs/>
          <w:color w:val="000000" w:themeColor="text1"/>
        </w:rPr>
        <w:t>.</w:t>
      </w:r>
    </w:p>
    <w:p w14:paraId="7C266223" w14:textId="1DF90F52"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t xml:space="preserve">3.4 </w:t>
      </w:r>
      <w:r w:rsidR="0053632D" w:rsidRPr="00625FFC">
        <w:rPr>
          <w:rFonts w:ascii="Arial" w:hAnsi="Arial" w:cs="Arial"/>
          <w:b/>
          <w:bCs/>
          <w:color w:val="000000" w:themeColor="text1"/>
        </w:rPr>
        <w:t>Notable and Recently Described Species</w:t>
      </w:r>
    </w:p>
    <w:p w14:paraId="678FE44E" w14:textId="01C186BF"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w:t>
      </w:r>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is one of the most taxonomically significant species in the present checklist. Described from a small stream at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Kerala, this new stinging catfish species is currently not assessed on the IUCN Red List due to the recency of its </w:t>
      </w:r>
      <w:r w:rsidR="003A4377" w:rsidRPr="00625FFC">
        <w:rPr>
          <w:rFonts w:ascii="Arial" w:hAnsi="Arial" w:cs="Arial"/>
          <w:color w:val="000000" w:themeColor="text1"/>
        </w:rPr>
        <w:t>description.</w:t>
      </w:r>
      <w:r w:rsidRPr="00625FFC">
        <w:rPr>
          <w:rFonts w:ascii="Arial" w:hAnsi="Arial" w:cs="Arial"/>
          <w:color w:val="000000" w:themeColor="text1"/>
        </w:rPr>
        <w:t xml:space="preserve"> The species belongs to family </w:t>
      </w:r>
      <w:proofErr w:type="spellStart"/>
      <w:r w:rsidRPr="00625FFC">
        <w:rPr>
          <w:rFonts w:ascii="Arial" w:hAnsi="Arial" w:cs="Arial"/>
          <w:color w:val="000000" w:themeColor="text1"/>
        </w:rPr>
        <w:t>Heteropneustidae</w:t>
      </w:r>
      <w:proofErr w:type="spellEnd"/>
      <w:r w:rsidRPr="00625FFC">
        <w:rPr>
          <w:rFonts w:ascii="Arial" w:hAnsi="Arial" w:cs="Arial"/>
          <w:color w:val="000000" w:themeColor="text1"/>
        </w:rPr>
        <w:t xml:space="preserve"> and has been reported from freshwater rivers, streams, ponds, and paddy fields in Kerala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Its occurrence in Manimala River adds to its known range and reinforces the ichthyological importance of the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river system.</w:t>
      </w:r>
    </w:p>
    <w:p w14:paraId="16366D77"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(Day, 1865), the Malabar Snakehead or Tiger Snakehead, is classified as Vulnerable (VU) on the IUCN Red List. This species is endemic to the southern Western Ghats region of India and has been reported from the rivers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xml:space="preserve">, Manimala, Pamba,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Kallada</w:t>
      </w:r>
      <w:proofErr w:type="spellEnd"/>
      <w:r w:rsidRPr="00625FFC">
        <w:rPr>
          <w:rFonts w:ascii="Arial" w:hAnsi="Arial" w:cs="Arial"/>
          <w:color w:val="000000" w:themeColor="text1"/>
        </w:rPr>
        <w:t xml:space="preserve"> in Kerala, as well as the </w:t>
      </w:r>
      <w:proofErr w:type="spellStart"/>
      <w:r w:rsidRPr="00625FFC">
        <w:rPr>
          <w:rFonts w:ascii="Arial" w:hAnsi="Arial" w:cs="Arial"/>
          <w:color w:val="000000" w:themeColor="text1"/>
        </w:rPr>
        <w:t>Chittar</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Tambraparni</w:t>
      </w:r>
      <w:proofErr w:type="spellEnd"/>
      <w:r w:rsidRPr="00625FFC">
        <w:rPr>
          <w:rFonts w:ascii="Arial" w:hAnsi="Arial" w:cs="Arial"/>
          <w:color w:val="000000" w:themeColor="text1"/>
        </w:rPr>
        <w:t xml:space="preserve"> rivers in Tamil </w:t>
      </w:r>
      <w:proofErr w:type="gramStart"/>
      <w:r w:rsidRPr="00625FFC">
        <w:rPr>
          <w:rFonts w:ascii="Arial" w:hAnsi="Arial" w:cs="Arial"/>
          <w:color w:val="000000" w:themeColor="text1"/>
        </w:rPr>
        <w:t>Nadu .</w:t>
      </w:r>
      <w:proofErr w:type="gramEnd"/>
      <w:r w:rsidRPr="00625FFC">
        <w:rPr>
          <w:rFonts w:ascii="Arial" w:hAnsi="Arial" w:cs="Arial"/>
          <w:color w:val="000000" w:themeColor="text1"/>
        </w:rPr>
        <w:t xml:space="preserve"> Until 2011, this species was treated under the synonym Channa </w:t>
      </w:r>
      <w:proofErr w:type="spellStart"/>
      <w:r w:rsidRPr="00625FFC">
        <w:rPr>
          <w:rFonts w:ascii="Arial" w:hAnsi="Arial" w:cs="Arial"/>
          <w:color w:val="000000" w:themeColor="text1"/>
        </w:rPr>
        <w:t>marulius</w:t>
      </w:r>
      <w:proofErr w:type="spellEnd"/>
      <w:r w:rsidRPr="00625FFC">
        <w:rPr>
          <w:rFonts w:ascii="Arial" w:hAnsi="Arial" w:cs="Arial"/>
          <w:color w:val="000000" w:themeColor="text1"/>
        </w:rPr>
        <w:t>, and its recognition as a distinct taxon has significant implications for its conservation assessment. The documentation of this Vulnerable endemic in the Manimala River reinforces the biodiversity value of this river system.</w:t>
      </w:r>
    </w:p>
    <w:p w14:paraId="41121BA3"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(Günther, 1864), the Yellow Catfish or Sun Catfish, is classified as Vulnerable and is endemic to the Western Ghats of </w:t>
      </w:r>
      <w:proofErr w:type="gramStart"/>
      <w:r w:rsidRPr="00625FFC">
        <w:rPr>
          <w:rFonts w:ascii="Arial" w:hAnsi="Arial" w:cs="Arial"/>
          <w:color w:val="000000" w:themeColor="text1"/>
        </w:rPr>
        <w:t>India .</w:t>
      </w:r>
      <w:proofErr w:type="gramEnd"/>
      <w:r w:rsidRPr="00625FFC">
        <w:rPr>
          <w:rFonts w:ascii="Arial" w:hAnsi="Arial" w:cs="Arial"/>
          <w:color w:val="000000" w:themeColor="text1"/>
        </w:rPr>
        <w:t xml:space="preserve"> Taxonomic work on this species from the lower reaches of the Manimala River has been conducted, and it was the basis for a subsequently synonymized new species description from West </w:t>
      </w:r>
      <w:proofErr w:type="spellStart"/>
      <w:r w:rsidRPr="00625FFC">
        <w:rPr>
          <w:rFonts w:ascii="Arial" w:hAnsi="Arial" w:cs="Arial"/>
          <w:color w:val="000000" w:themeColor="text1"/>
        </w:rPr>
        <w:t>Venpala</w:t>
      </w:r>
      <w:proofErr w:type="spellEnd"/>
      <w:r w:rsidRPr="00625FFC">
        <w:rPr>
          <w:rFonts w:ascii="Arial" w:hAnsi="Arial" w:cs="Arial"/>
          <w:color w:val="000000" w:themeColor="text1"/>
        </w:rPr>
        <w:t xml:space="preserve"> of the river (Ali et al., 2014</w:t>
      </w:r>
      <w:proofErr w:type="gramStart"/>
      <w:r w:rsidRPr="00625FFC">
        <w:rPr>
          <w:rFonts w:ascii="Arial" w:hAnsi="Arial" w:cs="Arial"/>
          <w:color w:val="000000" w:themeColor="text1"/>
        </w:rPr>
        <w:t>) .</w:t>
      </w:r>
      <w:proofErr w:type="gramEnd"/>
      <w:r w:rsidRPr="00625FFC">
        <w:rPr>
          <w:rFonts w:ascii="Arial" w:hAnsi="Arial" w:cs="Arial"/>
          <w:color w:val="000000" w:themeColor="text1"/>
        </w:rPr>
        <w:t xml:space="preserve"> This species is an important component of the local fishery and is also sought after in the ornamental fish trade.</w:t>
      </w:r>
    </w:p>
    <w:p w14:paraId="6EBB18E6"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r w:rsidRPr="00625FFC">
        <w:rPr>
          <w:rFonts w:ascii="Arial" w:hAnsi="Arial" w:cs="Arial"/>
          <w:color w:val="000000" w:themeColor="text1"/>
        </w:rPr>
        <w:t xml:space="preserve"> Britz, Kumar &amp; Baby, 2012, the Red-Finned </w:t>
      </w:r>
      <w:proofErr w:type="spellStart"/>
      <w:r w:rsidRPr="00625FFC">
        <w:rPr>
          <w:rFonts w:ascii="Arial" w:hAnsi="Arial" w:cs="Arial"/>
          <w:color w:val="000000" w:themeColor="text1"/>
        </w:rPr>
        <w:t>Catopra</w:t>
      </w:r>
      <w:proofErr w:type="spellEnd"/>
      <w:r w:rsidRPr="00625FFC">
        <w:rPr>
          <w:rFonts w:ascii="Arial" w:hAnsi="Arial" w:cs="Arial"/>
          <w:color w:val="000000" w:themeColor="text1"/>
        </w:rPr>
        <w:t xml:space="preserve">, is a recently described species from the Pamba and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rivers in </w:t>
      </w:r>
      <w:proofErr w:type="gramStart"/>
      <w:r w:rsidRPr="00625FFC">
        <w:rPr>
          <w:rFonts w:ascii="Arial" w:hAnsi="Arial" w:cs="Arial"/>
          <w:color w:val="000000" w:themeColor="text1"/>
        </w:rPr>
        <w:t>Kerala .</w:t>
      </w:r>
      <w:proofErr w:type="gramEnd"/>
      <w:r w:rsidRPr="00625FFC">
        <w:rPr>
          <w:rFonts w:ascii="Arial" w:hAnsi="Arial" w:cs="Arial"/>
          <w:color w:val="000000" w:themeColor="text1"/>
        </w:rPr>
        <w:t xml:space="preserve"> Its presence in the Manimala River, which is a tributary of the Pamba system, is biogeographically consistent. As a recently described species, it currently lacks an IUCN assessment, but its restricted known distribution to the southern Western Ghats rivers of Kerala warrants attention for future conservation evaluation.</w:t>
      </w:r>
    </w:p>
    <w:p w14:paraId="1AB723D9"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t xml:space="preserve">Megalops </w:t>
      </w:r>
      <w:proofErr w:type="spellStart"/>
      <w:r w:rsidRPr="00625FFC">
        <w:rPr>
          <w:rFonts w:ascii="Arial" w:hAnsi="Arial" w:cs="Arial"/>
          <w:i/>
          <w:iCs/>
          <w:color w:val="000000" w:themeColor="text1"/>
        </w:rPr>
        <w:t>cyprinoides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Broussonet</w:t>
      </w:r>
      <w:proofErr w:type="spellEnd"/>
      <w:r w:rsidRPr="00625FFC">
        <w:rPr>
          <w:rFonts w:ascii="Arial" w:hAnsi="Arial" w:cs="Arial"/>
          <w:color w:val="000000" w:themeColor="text1"/>
        </w:rPr>
        <w:t xml:space="preserve">, 1782), the Indo-Pacific Tarpon, is listed as Data Deficient (DD) on the IUCN Red List. This diadromous, primarily brackish-water and marine species </w:t>
      </w:r>
      <w:proofErr w:type="gramStart"/>
      <w:r w:rsidRPr="00625FFC">
        <w:rPr>
          <w:rFonts w:ascii="Arial" w:hAnsi="Arial" w:cs="Arial"/>
          <w:color w:val="000000" w:themeColor="text1"/>
        </w:rPr>
        <w:t>has</w:t>
      </w:r>
      <w:proofErr w:type="gramEnd"/>
      <w:r w:rsidRPr="00625FFC">
        <w:rPr>
          <w:rFonts w:ascii="Arial" w:hAnsi="Arial" w:cs="Arial"/>
          <w:color w:val="000000" w:themeColor="text1"/>
        </w:rPr>
        <w:t xml:space="preserve"> been recorded ascending into the low-level regions of the Manimala River from Vembanad Lake, reflecting the river's connectivity with backwater </w:t>
      </w:r>
      <w:proofErr w:type="gramStart"/>
      <w:r w:rsidRPr="00625FFC">
        <w:rPr>
          <w:rFonts w:ascii="Arial" w:hAnsi="Arial" w:cs="Arial"/>
          <w:color w:val="000000" w:themeColor="text1"/>
        </w:rPr>
        <w:t>systems .</w:t>
      </w:r>
      <w:proofErr w:type="gramEnd"/>
      <w:r w:rsidRPr="00625FFC">
        <w:rPr>
          <w:rFonts w:ascii="Arial" w:hAnsi="Arial" w:cs="Arial"/>
          <w:color w:val="000000" w:themeColor="text1"/>
        </w:rPr>
        <w:t xml:space="preserve"> Its presence indicates the ecological linkage between marine, estuarine, and freshwater habitats at the river's lower reaches.</w:t>
      </w:r>
    </w:p>
    <w:p w14:paraId="7EE6EBB5"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color w:val="000000" w:themeColor="text1"/>
        </w:rPr>
        <w:t xml:space="preserve"> (Day, 1870), the Western Ghats Glassy Perchlet, represents an endemic </w:t>
      </w:r>
      <w:proofErr w:type="spellStart"/>
      <w:r w:rsidRPr="00625FFC">
        <w:rPr>
          <w:rFonts w:ascii="Arial" w:hAnsi="Arial" w:cs="Arial"/>
          <w:color w:val="000000" w:themeColor="text1"/>
        </w:rPr>
        <w:t>ambassid</w:t>
      </w:r>
      <w:proofErr w:type="spellEnd"/>
      <w:r w:rsidRPr="00625FFC">
        <w:rPr>
          <w:rFonts w:ascii="Arial" w:hAnsi="Arial" w:cs="Arial"/>
          <w:color w:val="000000" w:themeColor="text1"/>
        </w:rPr>
        <w:t xml:space="preserve"> fish whose presence in the Manimala River further corroborates the river's importance as a repository of Western Ghats endemic taxa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w:t>
      </w:r>
      <w:proofErr w:type="spellStart"/>
      <w:proofErr w:type="gramStart"/>
      <w:r w:rsidRPr="00625FFC">
        <w:rPr>
          <w:rFonts w:ascii="Arial" w:hAnsi="Arial" w:cs="Arial"/>
          <w:color w:val="000000" w:themeColor="text1"/>
        </w:rPr>
        <w:t>Suvarnakumar</w:t>
      </w:r>
      <w:proofErr w:type="spellEnd"/>
      <w:r w:rsidRPr="00625FFC">
        <w:rPr>
          <w:rFonts w:ascii="Arial" w:hAnsi="Arial" w:cs="Arial"/>
          <w:color w:val="000000" w:themeColor="text1"/>
        </w:rPr>
        <w:t>,  (</w:t>
      </w:r>
      <w:proofErr w:type="gramEnd"/>
      <w:r w:rsidRPr="00625FFC">
        <w:rPr>
          <w:rFonts w:ascii="Arial" w:hAnsi="Arial" w:cs="Arial"/>
          <w:color w:val="000000" w:themeColor="text1"/>
        </w:rPr>
        <w:t xml:space="preserve">2019). This species has been documented in systematic accounts of percoid fishes of the Manimala River, which examined members of the genera </w:t>
      </w:r>
      <w:proofErr w:type="spellStart"/>
      <w:r w:rsidRPr="00625FFC">
        <w:rPr>
          <w:rFonts w:ascii="Arial" w:hAnsi="Arial" w:cs="Arial"/>
          <w:color w:val="000000" w:themeColor="text1"/>
        </w:rPr>
        <w:t>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Parambassis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Etroplus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Pristolepis</w:t>
      </w:r>
      <w:proofErr w:type="spellEnd"/>
      <w:r w:rsidRPr="00625FFC">
        <w:rPr>
          <w:rFonts w:ascii="Arial" w:hAnsi="Arial" w:cs="Arial"/>
          <w:color w:val="000000" w:themeColor="text1"/>
        </w:rPr>
        <w:t xml:space="preserve">, and others from the river </w:t>
      </w:r>
      <w:proofErr w:type="gramStart"/>
      <w:r w:rsidRPr="00625FFC">
        <w:rPr>
          <w:rFonts w:ascii="Arial" w:hAnsi="Arial" w:cs="Arial"/>
          <w:color w:val="000000" w:themeColor="text1"/>
        </w:rPr>
        <w:t>basin .</w:t>
      </w:r>
      <w:proofErr w:type="gramEnd"/>
    </w:p>
    <w:p w14:paraId="7BED8193" w14:textId="77777777"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Exotic Species</w:t>
      </w:r>
    </w:p>
    <w:p w14:paraId="6190EA4C"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lastRenderedPageBreak/>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(Sauvage, 1878), the Iridescent Shark Catfish, is a Southeast Asian species that has been widely introduced into Indian water bodies through aquaculture and deliberate or accidental release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2015). Its presence in Manimala River is consistent with earlier reports of exotic fish in the system, where five exotic species were documented in previous </w:t>
      </w:r>
      <w:proofErr w:type="gramStart"/>
      <w:r w:rsidRPr="00625FFC">
        <w:rPr>
          <w:rFonts w:ascii="Arial" w:hAnsi="Arial" w:cs="Arial"/>
          <w:color w:val="000000" w:themeColor="text1"/>
        </w:rPr>
        <w:t>surveys .</w:t>
      </w:r>
      <w:proofErr w:type="gramEnd"/>
      <w:r w:rsidRPr="00625FFC">
        <w:rPr>
          <w:rFonts w:ascii="Arial" w:hAnsi="Arial" w:cs="Arial"/>
          <w:color w:val="000000" w:themeColor="text1"/>
        </w:rPr>
        <w:t xml:space="preserve"> The introduction of exotic fishes in biodiversity hotspot rivers poses a critical threat to native and endemic species through competition, predation, and disease transmission (Raghavan et al., 2008).</w:t>
      </w:r>
    </w:p>
    <w:p w14:paraId="0F79563B" w14:textId="2D5E53C4"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rohita</w:t>
      </w:r>
      <w:proofErr w:type="spellEnd"/>
      <w:r w:rsidRPr="00625FFC">
        <w:rPr>
          <w:rFonts w:ascii="Arial" w:hAnsi="Arial" w:cs="Arial"/>
          <w:color w:val="000000" w:themeColor="text1"/>
        </w:rPr>
        <w:t xml:space="preserve"> Hamilton, 1822, the Rohu, is documented in the present checklist as </w:t>
      </w:r>
      <w:r w:rsidR="00A539F7">
        <w:rPr>
          <w:rFonts w:ascii="Arial" w:hAnsi="Arial" w:cs="Arial"/>
          <w:color w:val="000000" w:themeColor="text1"/>
        </w:rPr>
        <w:t>exotic</w:t>
      </w:r>
      <w:r w:rsidRPr="00625FFC">
        <w:rPr>
          <w:rFonts w:ascii="Arial" w:hAnsi="Arial" w:cs="Arial"/>
          <w:color w:val="000000" w:themeColor="text1"/>
        </w:rPr>
        <w:t xml:space="preserve"> from the Manimala River. Rohu is a large, commercially important cyprinid native to the river systems of northern India that was historically transplanted to peninsular river systems including those of Kerala as part of aquaculture and fishery enhancement programs. </w:t>
      </w:r>
    </w:p>
    <w:p w14:paraId="03C175A9" w14:textId="77777777" w:rsidR="00B01FCD" w:rsidRPr="00625FFC" w:rsidRDefault="00000F8F" w:rsidP="00441B6F">
      <w:pPr>
        <w:pStyle w:val="ConcHead"/>
        <w:spacing w:after="0"/>
        <w:jc w:val="both"/>
        <w:rPr>
          <w:rFonts w:ascii="Arial" w:hAnsi="Arial" w:cs="Arial"/>
          <w:color w:val="000000" w:themeColor="text1"/>
        </w:rPr>
      </w:pPr>
      <w:r w:rsidRPr="00625FFC">
        <w:rPr>
          <w:rFonts w:ascii="Arial" w:hAnsi="Arial" w:cs="Arial"/>
          <w:color w:val="000000" w:themeColor="text1"/>
        </w:rPr>
        <w:t xml:space="preserve">4. </w:t>
      </w:r>
      <w:r w:rsidR="00B01FCD" w:rsidRPr="00625FFC">
        <w:rPr>
          <w:rFonts w:ascii="Arial" w:hAnsi="Arial" w:cs="Arial"/>
          <w:color w:val="000000" w:themeColor="text1"/>
        </w:rPr>
        <w:t>Conclusion</w:t>
      </w:r>
    </w:p>
    <w:p w14:paraId="2FCB8493" w14:textId="77777777" w:rsidR="00790ADA" w:rsidRPr="00625FFC" w:rsidRDefault="00790ADA" w:rsidP="00441B6F">
      <w:pPr>
        <w:pStyle w:val="ConcHead"/>
        <w:spacing w:after="0"/>
        <w:jc w:val="both"/>
        <w:rPr>
          <w:rFonts w:ascii="Arial" w:hAnsi="Arial" w:cs="Arial"/>
          <w:color w:val="000000" w:themeColor="text1"/>
        </w:rPr>
      </w:pPr>
    </w:p>
    <w:p w14:paraId="2DA9CD60" w14:textId="3CC69A5A" w:rsidR="00B01FCD" w:rsidRPr="00625FFC" w:rsidRDefault="00EE7A9E" w:rsidP="00441B6F">
      <w:pPr>
        <w:pStyle w:val="Body"/>
        <w:spacing w:after="0"/>
        <w:rPr>
          <w:rFonts w:ascii="Arial" w:hAnsi="Arial" w:cs="Arial"/>
          <w:color w:val="000000" w:themeColor="text1"/>
        </w:rPr>
      </w:pPr>
      <w:r w:rsidRPr="00625FFC">
        <w:rPr>
          <w:rFonts w:ascii="Arial" w:hAnsi="Arial" w:cs="Arial"/>
          <w:color w:val="000000" w:themeColor="text1"/>
        </w:rPr>
        <w:t xml:space="preserve">The present study documents 17 fish species representing 9 orders and 13 families from </w:t>
      </w:r>
      <w:r w:rsidR="008B652C">
        <w:rPr>
          <w:rFonts w:ascii="Arial" w:hAnsi="Arial" w:cs="Arial"/>
          <w:color w:val="000000" w:themeColor="text1"/>
        </w:rPr>
        <w:t xml:space="preserve">a single station in </w:t>
      </w:r>
      <w:r w:rsidRPr="00625FFC">
        <w:rPr>
          <w:rFonts w:ascii="Arial" w:hAnsi="Arial" w:cs="Arial"/>
          <w:color w:val="000000" w:themeColor="text1"/>
        </w:rPr>
        <w:t xml:space="preserve">the Manimala River, </w:t>
      </w:r>
      <w:proofErr w:type="spellStart"/>
      <w:r w:rsidRPr="00625FFC">
        <w:rPr>
          <w:rFonts w:ascii="Arial" w:hAnsi="Arial" w:cs="Arial"/>
          <w:color w:val="000000" w:themeColor="text1"/>
        </w:rPr>
        <w:t>Kerala.</w:t>
      </w:r>
      <w:r w:rsidR="002D1E80">
        <w:rPr>
          <w:rFonts w:ascii="Arial" w:hAnsi="Arial" w:cs="Arial"/>
          <w:color w:val="000000" w:themeColor="text1"/>
        </w:rPr>
        <w:t>T</w:t>
      </w:r>
      <w:r w:rsidRPr="00625FFC">
        <w:rPr>
          <w:rFonts w:ascii="Arial" w:hAnsi="Arial" w:cs="Arial"/>
          <w:color w:val="000000" w:themeColor="text1"/>
        </w:rPr>
        <w:t>he</w:t>
      </w:r>
      <w:proofErr w:type="spellEnd"/>
      <w:r w:rsidRPr="00625FFC">
        <w:rPr>
          <w:rFonts w:ascii="Arial" w:hAnsi="Arial" w:cs="Arial"/>
          <w:color w:val="000000" w:themeColor="text1"/>
        </w:rPr>
        <w:t xml:space="preserve"> ichthyofauna is taxonomically diverse relative to the sampling effort, with Cypriniformes and </w:t>
      </w:r>
      <w:proofErr w:type="spellStart"/>
      <w:r w:rsidRPr="00625FFC">
        <w:rPr>
          <w:rFonts w:ascii="Arial" w:hAnsi="Arial" w:cs="Arial"/>
          <w:color w:val="000000" w:themeColor="text1"/>
        </w:rPr>
        <w:t>Siluriformes</w:t>
      </w:r>
      <w:proofErr w:type="spellEnd"/>
      <w:r w:rsidRPr="00625FFC">
        <w:rPr>
          <w:rFonts w:ascii="Arial" w:hAnsi="Arial" w:cs="Arial"/>
          <w:color w:val="000000" w:themeColor="text1"/>
        </w:rPr>
        <w:t xml:space="preserve"> jointly dominating species richness. The checklist includes species of high conservation significance: two Vulnerable taxa (</w:t>
      </w: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and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one Near Threatened species (Wallago </w:t>
      </w:r>
      <w:proofErr w:type="spellStart"/>
      <w:r w:rsidRPr="00625FFC">
        <w:rPr>
          <w:rFonts w:ascii="Arial" w:hAnsi="Arial" w:cs="Arial"/>
          <w:color w:val="000000" w:themeColor="text1"/>
        </w:rPr>
        <w:t>attu</w:t>
      </w:r>
      <w:proofErr w:type="spellEnd"/>
      <w:r w:rsidRPr="00625FFC">
        <w:rPr>
          <w:rFonts w:ascii="Arial" w:hAnsi="Arial" w:cs="Arial"/>
          <w:color w:val="000000" w:themeColor="text1"/>
        </w:rPr>
        <w:t>), and three recently described or inadequately assessed taxa lacking IUCN evaluations. and the presence of the exotic</w:t>
      </w:r>
      <w:r w:rsidR="006069EE" w:rsidRPr="00625FFC">
        <w:rPr>
          <w:rFonts w:ascii="Arial" w:hAnsi="Arial" w:cs="Arial"/>
          <w:color w:val="000000" w:themeColor="text1"/>
        </w:rPr>
        <w:t xml:space="preserve"> species like</w:t>
      </w:r>
      <w:r w:rsidRPr="00625FFC">
        <w:rPr>
          <w:rFonts w:ascii="Arial" w:hAnsi="Arial" w:cs="Arial"/>
          <w:color w:val="000000" w:themeColor="text1"/>
        </w:rPr>
        <w:t xml:space="preserve"> </w:t>
      </w: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w:t>
      </w:r>
      <w:r w:rsidR="006069EE" w:rsidRPr="00625FFC">
        <w:rPr>
          <w:rFonts w:ascii="Arial" w:hAnsi="Arial" w:cs="Arial"/>
          <w:color w:val="000000" w:themeColor="text1"/>
        </w:rPr>
        <w:t xml:space="preserve">and </w:t>
      </w:r>
      <w:proofErr w:type="spellStart"/>
      <w:r w:rsidR="006069EE" w:rsidRPr="00625FFC">
        <w:rPr>
          <w:rFonts w:ascii="Arial" w:hAnsi="Arial" w:cs="Arial"/>
          <w:i/>
          <w:iCs/>
          <w:color w:val="000000" w:themeColor="text1"/>
        </w:rPr>
        <w:t>Labeo</w:t>
      </w:r>
      <w:proofErr w:type="spellEnd"/>
      <w:r w:rsidR="006069EE" w:rsidRPr="00625FFC">
        <w:rPr>
          <w:rFonts w:ascii="Arial" w:hAnsi="Arial" w:cs="Arial"/>
          <w:i/>
          <w:iCs/>
          <w:color w:val="000000" w:themeColor="text1"/>
        </w:rPr>
        <w:t xml:space="preserve"> </w:t>
      </w:r>
      <w:proofErr w:type="spellStart"/>
      <w:r w:rsidR="006069EE" w:rsidRPr="00625FFC">
        <w:rPr>
          <w:rFonts w:ascii="Arial" w:hAnsi="Arial" w:cs="Arial"/>
          <w:i/>
          <w:iCs/>
          <w:color w:val="000000" w:themeColor="text1"/>
        </w:rPr>
        <w:t>rohita</w:t>
      </w:r>
      <w:proofErr w:type="spellEnd"/>
      <w:r w:rsidR="006069EE" w:rsidRPr="00625FFC">
        <w:rPr>
          <w:rFonts w:ascii="Arial" w:hAnsi="Arial" w:cs="Arial"/>
          <w:color w:val="000000" w:themeColor="text1"/>
        </w:rPr>
        <w:t xml:space="preserve"> </w:t>
      </w:r>
      <w:r w:rsidRPr="00625FFC">
        <w:rPr>
          <w:rFonts w:ascii="Arial" w:hAnsi="Arial" w:cs="Arial"/>
          <w:color w:val="000000" w:themeColor="text1"/>
        </w:rPr>
        <w:t xml:space="preserve">point to ongoing anthropogenic transformation of the fish assemblage. The Manimala River continues to be a taxonomically productive system, as evidenced by the recent description of </w:t>
      </w: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w:t>
      </w:r>
      <w:r w:rsidRPr="00625FFC">
        <w:rPr>
          <w:rFonts w:ascii="Arial" w:hAnsi="Arial" w:cs="Arial"/>
          <w:color w:val="000000" w:themeColor="text1"/>
        </w:rPr>
        <w:t xml:space="preserve"> from its basin in 2021. Comprehensive multi-seasonal surveys covering all altitudinal zones, combined with molecular assessments and regular monitoring, are essential to fully characterize the </w:t>
      </w:r>
      <w:proofErr w:type="spellStart"/>
      <w:r w:rsidRPr="00625FFC">
        <w:rPr>
          <w:rFonts w:ascii="Arial" w:hAnsi="Arial" w:cs="Arial"/>
          <w:color w:val="000000" w:themeColor="text1"/>
        </w:rPr>
        <w:t>ichthyodiversity</w:t>
      </w:r>
      <w:proofErr w:type="spellEnd"/>
      <w:r w:rsidRPr="00625FFC">
        <w:rPr>
          <w:rFonts w:ascii="Arial" w:hAnsi="Arial" w:cs="Arial"/>
          <w:color w:val="000000" w:themeColor="text1"/>
        </w:rPr>
        <w:t xml:space="preserve"> of the river and to inform targeted conservation and management strategies for its native fish fauna within the globally important Western Ghats biodiversity hotspot.</w:t>
      </w:r>
    </w:p>
    <w:p w14:paraId="6638AAC6" w14:textId="77777777" w:rsidR="00790ADA" w:rsidRPr="00625FFC" w:rsidRDefault="00790ADA" w:rsidP="00441B6F">
      <w:pPr>
        <w:pStyle w:val="Body"/>
        <w:spacing w:after="0"/>
        <w:rPr>
          <w:rFonts w:ascii="Arial" w:hAnsi="Arial" w:cs="Arial"/>
          <w:color w:val="000000" w:themeColor="text1"/>
        </w:rPr>
      </w:pPr>
    </w:p>
    <w:p w14:paraId="55492911" w14:textId="77777777" w:rsidR="002B685A" w:rsidRDefault="002B685A" w:rsidP="00441B6F">
      <w:pPr>
        <w:pStyle w:val="ReferHead"/>
        <w:spacing w:after="0"/>
        <w:jc w:val="both"/>
        <w:rPr>
          <w:rFonts w:ascii="Arial" w:hAnsi="Arial" w:cs="Arial"/>
          <w:b w:val="0"/>
          <w:caps w:val="0"/>
          <w:color w:val="000000" w:themeColor="text1"/>
          <w:sz w:val="20"/>
        </w:rPr>
      </w:pPr>
    </w:p>
    <w:p w14:paraId="61B9676B" w14:textId="77777777" w:rsidR="003D0B80" w:rsidRPr="00005ED1" w:rsidRDefault="003D0B80" w:rsidP="003D0B80">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20C15F05" w14:textId="77777777" w:rsidR="003D0B80" w:rsidRPr="00005ED1" w:rsidRDefault="003D0B80" w:rsidP="003D0B80">
      <w:pPr>
        <w:pStyle w:val="NoSpacing"/>
        <w:rPr>
          <w:rFonts w:ascii="Arial" w:hAnsi="Arial" w:cs="Arial"/>
          <w:highlight w:val="yellow"/>
        </w:rPr>
      </w:pPr>
    </w:p>
    <w:p w14:paraId="356712EA" w14:textId="77777777" w:rsidR="003D0B80" w:rsidRPr="00005ED1" w:rsidRDefault="003D0B80" w:rsidP="003D0B80">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E4D7B84" w14:textId="77777777" w:rsidR="003D0B80" w:rsidRDefault="003D0B80" w:rsidP="003D0B80">
      <w:pPr>
        <w:pStyle w:val="NoSpacing"/>
        <w:rPr>
          <w:rFonts w:ascii="Arial" w:hAnsi="Arial" w:cs="Arial"/>
        </w:rPr>
      </w:pPr>
    </w:p>
    <w:bookmarkEnd w:id="1"/>
    <w:p w14:paraId="74ADD064" w14:textId="77777777" w:rsidR="004150DD" w:rsidRPr="00625FFC" w:rsidRDefault="004150DD" w:rsidP="00441B6F">
      <w:pPr>
        <w:pStyle w:val="ReferHead"/>
        <w:spacing w:after="0"/>
        <w:jc w:val="both"/>
        <w:rPr>
          <w:rFonts w:ascii="Arial" w:hAnsi="Arial" w:cs="Arial"/>
          <w:b w:val="0"/>
          <w:caps w:val="0"/>
          <w:color w:val="000000" w:themeColor="text1"/>
          <w:sz w:val="20"/>
        </w:rPr>
      </w:pPr>
    </w:p>
    <w:p w14:paraId="0725CB86" w14:textId="77777777" w:rsidR="00860000" w:rsidRPr="00625FFC" w:rsidRDefault="00860000" w:rsidP="00441B6F">
      <w:pPr>
        <w:pStyle w:val="ReferHead"/>
        <w:spacing w:after="0"/>
        <w:jc w:val="both"/>
        <w:rPr>
          <w:rFonts w:ascii="Arial" w:hAnsi="Arial" w:cs="Arial"/>
          <w:color w:val="000000" w:themeColor="text1"/>
        </w:rPr>
      </w:pPr>
    </w:p>
    <w:p w14:paraId="4FFD7938" w14:textId="77777777" w:rsidR="00B01FCD" w:rsidRPr="00625FFC" w:rsidRDefault="00B01FCD" w:rsidP="00441B6F">
      <w:pPr>
        <w:pStyle w:val="ReferHead"/>
        <w:spacing w:after="0"/>
        <w:jc w:val="both"/>
        <w:rPr>
          <w:rFonts w:ascii="Arial" w:hAnsi="Arial" w:cs="Arial"/>
          <w:color w:val="000000" w:themeColor="text1"/>
        </w:rPr>
      </w:pPr>
      <w:r w:rsidRPr="00625FFC">
        <w:rPr>
          <w:rFonts w:ascii="Arial" w:hAnsi="Arial" w:cs="Arial"/>
          <w:color w:val="000000" w:themeColor="text1"/>
        </w:rPr>
        <w:t>References</w:t>
      </w:r>
    </w:p>
    <w:p w14:paraId="186898D5" w14:textId="78330E76" w:rsidR="006B6521" w:rsidRPr="00625FFC" w:rsidRDefault="006B6521" w:rsidP="006B6521">
      <w:pPr>
        <w:spacing w:line="360" w:lineRule="auto"/>
        <w:jc w:val="both"/>
        <w:rPr>
          <w:rFonts w:ascii="Times New Roman" w:hAnsi="Times New Roman"/>
          <w:b/>
          <w:bCs/>
          <w:color w:val="000000" w:themeColor="text1"/>
        </w:rPr>
      </w:pPr>
    </w:p>
    <w:p w14:paraId="77699C72" w14:textId="5FE50257" w:rsidR="001E3114" w:rsidRPr="00794ADE" w:rsidRDefault="001E3114" w:rsidP="00701F52">
      <w:pPr>
        <w:spacing w:line="360" w:lineRule="auto"/>
        <w:rPr>
          <w:rFonts w:ascii="Arial" w:hAnsi="Arial" w:cs="Arial"/>
          <w:color w:val="000000" w:themeColor="text1"/>
        </w:rPr>
      </w:pPr>
      <w:r w:rsidRPr="00794ADE">
        <w:rPr>
          <w:rFonts w:ascii="Arial" w:hAnsi="Arial" w:cs="Arial"/>
          <w:color w:val="000000" w:themeColor="text1"/>
        </w:rPr>
        <w:t xml:space="preserve">Arunkumar, A. A., &amp; </w:t>
      </w:r>
      <w:proofErr w:type="spellStart"/>
      <w:r w:rsidRPr="00794ADE">
        <w:rPr>
          <w:rFonts w:ascii="Arial" w:hAnsi="Arial" w:cs="Arial"/>
          <w:color w:val="000000" w:themeColor="text1"/>
        </w:rPr>
        <w:t>Manimekalan</w:t>
      </w:r>
      <w:proofErr w:type="spellEnd"/>
      <w:r w:rsidRPr="00794ADE">
        <w:rPr>
          <w:rFonts w:ascii="Arial" w:hAnsi="Arial" w:cs="Arial"/>
          <w:color w:val="000000" w:themeColor="text1"/>
        </w:rPr>
        <w:t xml:space="preserve">, A. (2018). Freshwater fish fauna of rivers of the southern Western Ghats, India. Earth System Science Data, 10(3), 1735–1752. </w:t>
      </w:r>
    </w:p>
    <w:p w14:paraId="7FBBE3AA" w14:textId="5F0D6657" w:rsidR="006B6521" w:rsidRPr="00794ADE" w:rsidRDefault="006B6521" w:rsidP="00701F52">
      <w:pPr>
        <w:spacing w:line="360" w:lineRule="auto"/>
        <w:rPr>
          <w:rFonts w:ascii="Arial" w:hAnsi="Arial" w:cs="Arial"/>
          <w:color w:val="000000" w:themeColor="text1"/>
        </w:rPr>
      </w:pPr>
      <w:r w:rsidRPr="00794ADE">
        <w:rPr>
          <w:rFonts w:ascii="Arial" w:hAnsi="Arial" w:cs="Arial"/>
          <w:color w:val="000000" w:themeColor="text1"/>
        </w:rPr>
        <w:t xml:space="preserve">Ali, A., </w:t>
      </w:r>
      <w:proofErr w:type="spellStart"/>
      <w:r w:rsidRPr="00794ADE">
        <w:rPr>
          <w:rFonts w:ascii="Arial" w:hAnsi="Arial" w:cs="Arial"/>
          <w:color w:val="000000" w:themeColor="text1"/>
        </w:rPr>
        <w:t>Katwate</w:t>
      </w:r>
      <w:proofErr w:type="spellEnd"/>
      <w:r w:rsidRPr="00794ADE">
        <w:rPr>
          <w:rFonts w:ascii="Arial" w:hAnsi="Arial" w:cs="Arial"/>
          <w:color w:val="000000" w:themeColor="text1"/>
        </w:rPr>
        <w:t xml:space="preserve">, U., Philip, S., Dhaneesh, K. V., Bijukumar, A., Raghavan, R., &amp; Dahanukar, N. (2014).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melanosoma</w:t>
      </w:r>
      <w:proofErr w:type="spellEnd"/>
      <w:r w:rsidRPr="00794ADE">
        <w:rPr>
          <w:rFonts w:ascii="Arial" w:hAnsi="Arial" w:cs="Arial"/>
          <w:color w:val="000000" w:themeColor="text1"/>
        </w:rPr>
        <w:t xml:space="preserve">: a junior synonym of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brachysoma</w:t>
      </w:r>
      <w:proofErr w:type="spellEnd"/>
      <w:r w:rsidRPr="00794ADE">
        <w:rPr>
          <w:rFonts w:ascii="Arial" w:hAnsi="Arial" w:cs="Arial"/>
          <w:color w:val="000000" w:themeColor="text1"/>
        </w:rPr>
        <w:t xml:space="preserve"> (Teleostei: </w:t>
      </w:r>
      <w:proofErr w:type="spellStart"/>
      <w:r w:rsidRPr="00794ADE">
        <w:rPr>
          <w:rFonts w:ascii="Arial" w:hAnsi="Arial" w:cs="Arial"/>
          <w:color w:val="000000" w:themeColor="text1"/>
        </w:rPr>
        <w:t>Horabagridae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3881(4), 373–</w:t>
      </w:r>
      <w:r w:rsidR="007428BE">
        <w:rPr>
          <w:rFonts w:ascii="Arial" w:hAnsi="Arial" w:cs="Arial"/>
          <w:color w:val="000000" w:themeColor="text1"/>
        </w:rPr>
        <w:t>3</w:t>
      </w:r>
      <w:r w:rsidRPr="00794ADE">
        <w:rPr>
          <w:rFonts w:ascii="Arial" w:hAnsi="Arial" w:cs="Arial"/>
          <w:color w:val="000000" w:themeColor="text1"/>
        </w:rPr>
        <w:t xml:space="preserve">84. </w:t>
      </w:r>
    </w:p>
    <w:p w14:paraId="6DD38A6F" w14:textId="36B5E2C1"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Bijukumar</w:t>
      </w:r>
      <w:proofErr w:type="spellEnd"/>
      <w:r w:rsidRPr="00794ADE">
        <w:rPr>
          <w:rFonts w:ascii="Arial" w:hAnsi="Arial" w:cs="Arial"/>
          <w:color w:val="000000" w:themeColor="text1"/>
        </w:rPr>
        <w:t>, A. &amp; Raghavan, R. (2015). A checklist of fishes of Kerala, India. Journal of Threatened Taxa, 7(13), 7894–7920.</w:t>
      </w:r>
    </w:p>
    <w:p w14:paraId="2330F86C"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lastRenderedPageBreak/>
        <w:t xml:space="preserve">Britz, R., Kumar, K. &amp; Baby, F. (2012). </w:t>
      </w:r>
      <w:proofErr w:type="spellStart"/>
      <w:r w:rsidRPr="00794ADE">
        <w:rPr>
          <w:rFonts w:ascii="Arial" w:hAnsi="Arial" w:cs="Arial"/>
          <w:color w:val="000000" w:themeColor="text1"/>
        </w:rPr>
        <w:t>Pristolepis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rubripinnis</w:t>
      </w:r>
      <w:proofErr w:type="spellEnd"/>
      <w:r w:rsidRPr="00794ADE">
        <w:rPr>
          <w:rFonts w:ascii="Arial" w:hAnsi="Arial" w:cs="Arial"/>
          <w:color w:val="000000" w:themeColor="text1"/>
        </w:rPr>
        <w:t xml:space="preserve">, a new species of fish from southern India (Teleostei: </w:t>
      </w:r>
      <w:proofErr w:type="spellStart"/>
      <w:r w:rsidRPr="00794ADE">
        <w:rPr>
          <w:rFonts w:ascii="Arial" w:hAnsi="Arial" w:cs="Arial"/>
          <w:color w:val="000000" w:themeColor="text1"/>
        </w:rPr>
        <w:t>Percomorpha</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Pristolepididae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3345(1), 55–67.</w:t>
      </w:r>
    </w:p>
    <w:p w14:paraId="28B71A7B"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Dahanukar, N., Raut, R. &amp; Bhat, A. (2004). Distribution, endemism and threat status of freshwater fishes in the Western Ghats of India. Journal of Biogeography, 31(1), 123–136.</w:t>
      </w:r>
    </w:p>
    <w:p w14:paraId="137FB2F5"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Day, F. (1878). The Fishes of India: being a natural history of the fishes known to inhabit the seas and fresh waters of India, Burma, and Ceylon. Bernard Quaritch, London.</w:t>
      </w:r>
    </w:p>
    <w:p w14:paraId="2501256A"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Froese, R. &amp; Pauly, D. (Eds.). </w:t>
      </w:r>
      <w:proofErr w:type="spellStart"/>
      <w:r w:rsidRPr="00794ADE">
        <w:rPr>
          <w:rFonts w:ascii="Arial" w:hAnsi="Arial" w:cs="Arial"/>
          <w:color w:val="000000" w:themeColor="text1"/>
        </w:rPr>
        <w:t>FishBase</w:t>
      </w:r>
      <w:proofErr w:type="spellEnd"/>
      <w:r w:rsidRPr="00794ADE">
        <w:rPr>
          <w:rFonts w:ascii="Arial" w:hAnsi="Arial" w:cs="Arial"/>
          <w:color w:val="000000" w:themeColor="text1"/>
        </w:rPr>
        <w:t>. World Wide Web electronic publication. www.fishbase.org</w:t>
      </w:r>
    </w:p>
    <w:p w14:paraId="734983E4" w14:textId="7C64D9EE" w:rsidR="001B12A1" w:rsidRPr="00794ADE" w:rsidRDefault="001B12A1" w:rsidP="006B6521">
      <w:pPr>
        <w:spacing w:line="360" w:lineRule="auto"/>
        <w:jc w:val="both"/>
        <w:rPr>
          <w:rFonts w:ascii="Arial" w:hAnsi="Arial" w:cs="Arial"/>
          <w:color w:val="000000" w:themeColor="text1"/>
        </w:rPr>
      </w:pPr>
      <w:r w:rsidRPr="001B12A1">
        <w:rPr>
          <w:rFonts w:ascii="Arial" w:hAnsi="Arial" w:cs="Arial"/>
          <w:color w:val="000000" w:themeColor="text1"/>
        </w:rPr>
        <w:t xml:space="preserve">Jayaram, K. C. (2010). </w:t>
      </w:r>
      <w:r w:rsidRPr="007428BE">
        <w:rPr>
          <w:rFonts w:ascii="Arial" w:hAnsi="Arial" w:cs="Arial"/>
          <w:color w:val="000000" w:themeColor="text1"/>
        </w:rPr>
        <w:t>The freshwater fishes of the Indian region</w:t>
      </w:r>
      <w:r w:rsidRPr="001B12A1">
        <w:rPr>
          <w:rFonts w:ascii="Arial" w:hAnsi="Arial" w:cs="Arial"/>
          <w:color w:val="000000" w:themeColor="text1"/>
        </w:rPr>
        <w:t xml:space="preserve"> (2nd ed.). Delhi: Narendra Publishing House.</w:t>
      </w:r>
    </w:p>
    <w:p w14:paraId="38BAEBBD"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Johnson, J.A. &amp; Arunachalam, M. (2009). Diversity, distribution and assemblage structure of fishes in streams of southern Western Ghats, India. Journal of Threatened Taxa, 1(10), 507–513.</w:t>
      </w:r>
    </w:p>
    <w:p w14:paraId="0E2F8A65" w14:textId="7E421C70" w:rsidR="00BD5B7B" w:rsidRPr="00794ADE" w:rsidRDefault="00E2453E" w:rsidP="006B6521">
      <w:pPr>
        <w:spacing w:line="360" w:lineRule="auto"/>
        <w:jc w:val="both"/>
        <w:rPr>
          <w:rFonts w:ascii="Arial" w:hAnsi="Arial" w:cs="Arial"/>
          <w:color w:val="000000" w:themeColor="text1"/>
        </w:rPr>
      </w:pPr>
      <w:r w:rsidRPr="00E2453E">
        <w:rPr>
          <w:rFonts w:ascii="Arial" w:hAnsi="Arial" w:cs="Arial"/>
          <w:color w:val="000000" w:themeColor="text1"/>
        </w:rPr>
        <w:t xml:space="preserve">Myers, N., Mittermeier, R. A., Mittermeier, C. G., da Fonseca, G. A. B., </w:t>
      </w:r>
      <w:r w:rsidR="00BD5B7B">
        <w:rPr>
          <w:rFonts w:ascii="Arial" w:hAnsi="Arial" w:cs="Arial"/>
          <w:color w:val="000000" w:themeColor="text1"/>
        </w:rPr>
        <w:t>&amp;</w:t>
      </w:r>
      <w:r w:rsidRPr="00E2453E">
        <w:rPr>
          <w:rFonts w:ascii="Arial" w:hAnsi="Arial" w:cs="Arial"/>
          <w:color w:val="000000" w:themeColor="text1"/>
        </w:rPr>
        <w:t xml:space="preserve"> Kent, </w:t>
      </w:r>
      <w:r w:rsidR="00BD5B7B" w:rsidRPr="00E2453E">
        <w:rPr>
          <w:rFonts w:ascii="Arial" w:hAnsi="Arial" w:cs="Arial"/>
          <w:color w:val="000000" w:themeColor="text1"/>
        </w:rPr>
        <w:t>J.</w:t>
      </w:r>
      <w:r w:rsidR="00BD5B7B">
        <w:rPr>
          <w:rFonts w:ascii="Arial" w:hAnsi="Arial" w:cs="Arial"/>
          <w:color w:val="000000" w:themeColor="text1"/>
        </w:rPr>
        <w:t xml:space="preserve"> (2000)</w:t>
      </w:r>
      <w:r w:rsidRPr="00E2453E">
        <w:rPr>
          <w:rFonts w:ascii="Arial" w:hAnsi="Arial" w:cs="Arial"/>
          <w:color w:val="000000" w:themeColor="text1"/>
        </w:rPr>
        <w:t xml:space="preserve"> Biodiversity hotspots for conservation priorities</w:t>
      </w:r>
      <w:r w:rsidR="007428BE">
        <w:rPr>
          <w:rFonts w:ascii="Arial" w:hAnsi="Arial" w:cs="Arial"/>
          <w:color w:val="000000" w:themeColor="text1"/>
        </w:rPr>
        <w:t>.</w:t>
      </w:r>
      <w:r w:rsidRPr="00E2453E">
        <w:rPr>
          <w:rFonts w:ascii="Arial" w:hAnsi="Arial" w:cs="Arial"/>
          <w:color w:val="000000" w:themeColor="text1"/>
        </w:rPr>
        <w:t xml:space="preserve"> Nature, 403, 853–858</w:t>
      </w:r>
      <w:r w:rsidR="00BD5B7B">
        <w:rPr>
          <w:rFonts w:ascii="Arial" w:hAnsi="Arial" w:cs="Arial"/>
          <w:color w:val="000000" w:themeColor="text1"/>
        </w:rPr>
        <w:t>.</w:t>
      </w:r>
    </w:p>
    <w:p w14:paraId="3505CBA7" w14:textId="4949EC33" w:rsidR="001E3114" w:rsidRPr="00794ADE" w:rsidRDefault="001E3114"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(2013).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Menoni, A New Fish Species from Kerala, India. International Journal of Pure and Applied Zoology</w:t>
      </w:r>
      <w:r w:rsidR="007428BE">
        <w:rPr>
          <w:rFonts w:ascii="Arial" w:hAnsi="Arial" w:cs="Arial"/>
          <w:color w:val="000000" w:themeColor="text1"/>
        </w:rPr>
        <w:t>,</w:t>
      </w:r>
      <w:r w:rsidRPr="00794ADE">
        <w:rPr>
          <w:rFonts w:ascii="Arial" w:hAnsi="Arial" w:cs="Arial"/>
          <w:color w:val="000000" w:themeColor="text1"/>
        </w:rPr>
        <w:t xml:space="preserve"> (</w:t>
      </w:r>
      <w:r w:rsidR="006069EE" w:rsidRPr="00794ADE">
        <w:rPr>
          <w:rFonts w:ascii="Arial" w:hAnsi="Arial" w:cs="Arial"/>
          <w:color w:val="000000" w:themeColor="text1"/>
        </w:rPr>
        <w:t>1(4)</w:t>
      </w:r>
      <w:r w:rsidR="00794ADE">
        <w:rPr>
          <w:rFonts w:ascii="Arial" w:hAnsi="Arial" w:cs="Arial"/>
          <w:color w:val="000000" w:themeColor="text1"/>
        </w:rPr>
        <w:t>,</w:t>
      </w:r>
      <w:r w:rsidR="006069EE" w:rsidRPr="00794ADE">
        <w:rPr>
          <w:rFonts w:ascii="Arial" w:hAnsi="Arial" w:cs="Arial"/>
          <w:color w:val="000000" w:themeColor="text1"/>
        </w:rPr>
        <w:t xml:space="preserve"> 315-325</w:t>
      </w:r>
      <w:r w:rsidRPr="00794ADE">
        <w:rPr>
          <w:rFonts w:ascii="Arial" w:hAnsi="Arial" w:cs="Arial"/>
          <w:color w:val="000000" w:themeColor="text1"/>
        </w:rPr>
        <w:t xml:space="preserve"> </w:t>
      </w:r>
    </w:p>
    <w:p w14:paraId="644C52C3" w14:textId="2658B22B" w:rsidR="001E3114" w:rsidRPr="00794ADE" w:rsidRDefault="00384FCD"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(2014).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Keralai</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Bagridae</w:t>
      </w:r>
      <w:proofErr w:type="spellEnd"/>
      <w:r w:rsidRPr="00794ADE">
        <w:rPr>
          <w:rFonts w:ascii="Arial" w:hAnsi="Arial" w:cs="Arial"/>
          <w:color w:val="000000" w:themeColor="text1"/>
        </w:rPr>
        <w:t>), A New Fish Species from Kerala, India. International Journal of Pure and Applied Zoology, 2(3)</w:t>
      </w:r>
      <w:r w:rsidR="00794ADE">
        <w:rPr>
          <w:rFonts w:ascii="Arial" w:hAnsi="Arial" w:cs="Arial"/>
          <w:color w:val="000000" w:themeColor="text1"/>
        </w:rPr>
        <w:t xml:space="preserve">, </w:t>
      </w:r>
      <w:r w:rsidR="006069EE" w:rsidRPr="00794ADE">
        <w:rPr>
          <w:rFonts w:ascii="Arial" w:hAnsi="Arial" w:cs="Arial"/>
          <w:color w:val="000000" w:themeColor="text1"/>
        </w:rPr>
        <w:t>231-240</w:t>
      </w:r>
      <w:r w:rsidRPr="00794ADE">
        <w:rPr>
          <w:rFonts w:ascii="Arial" w:hAnsi="Arial" w:cs="Arial"/>
          <w:color w:val="000000" w:themeColor="text1"/>
        </w:rPr>
        <w:t xml:space="preserve"> </w:t>
      </w:r>
    </w:p>
    <w:p w14:paraId="41736284" w14:textId="77777777" w:rsidR="001E3114" w:rsidRPr="00794ADE" w:rsidRDefault="001E3114" w:rsidP="006B6521">
      <w:pPr>
        <w:spacing w:line="360" w:lineRule="auto"/>
        <w:jc w:val="both"/>
        <w:rPr>
          <w:rFonts w:ascii="Arial" w:hAnsi="Arial" w:cs="Arial"/>
          <w:color w:val="000000" w:themeColor="text1"/>
        </w:rPr>
      </w:pPr>
    </w:p>
    <w:p w14:paraId="75F287D3" w14:textId="6CE25212"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(2015). </w:t>
      </w:r>
      <w:proofErr w:type="spellStart"/>
      <w:r w:rsidRPr="00794ADE">
        <w:rPr>
          <w:rFonts w:ascii="Arial" w:hAnsi="Arial" w:cs="Arial"/>
          <w:color w:val="000000" w:themeColor="text1"/>
        </w:rPr>
        <w:t>Ichthyodiversity</w:t>
      </w:r>
      <w:proofErr w:type="spellEnd"/>
      <w:r w:rsidRPr="00794ADE">
        <w:rPr>
          <w:rFonts w:ascii="Arial" w:hAnsi="Arial" w:cs="Arial"/>
          <w:color w:val="000000" w:themeColor="text1"/>
        </w:rPr>
        <w:t xml:space="preserve"> of Manimala River, Kerala, India. Journal of Zoological and Bioscience Research, 2(2), 26–34.</w:t>
      </w:r>
    </w:p>
    <w:p w14:paraId="7451A582"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(2021). </w:t>
      </w:r>
      <w:proofErr w:type="spellStart"/>
      <w:r w:rsidRPr="00794ADE">
        <w:rPr>
          <w:rFonts w:ascii="Arial" w:hAnsi="Arial" w:cs="Arial"/>
          <w:color w:val="000000" w:themeColor="text1"/>
        </w:rPr>
        <w:t>Heteropneustes</w:t>
      </w:r>
      <w:proofErr w:type="spellEnd"/>
      <w:r w:rsidRPr="00794ADE">
        <w:rPr>
          <w:rFonts w:ascii="Arial" w:hAnsi="Arial" w:cs="Arial"/>
          <w:color w:val="000000" w:themeColor="text1"/>
        </w:rPr>
        <w:t xml:space="preserve"> fuscus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Heteropneustidae</w:t>
      </w:r>
      <w:proofErr w:type="spellEnd"/>
      <w:r w:rsidRPr="00794ADE">
        <w:rPr>
          <w:rFonts w:ascii="Arial" w:hAnsi="Arial" w:cs="Arial"/>
          <w:color w:val="000000" w:themeColor="text1"/>
        </w:rPr>
        <w:t xml:space="preserve">), a new catfish species from Kerala, India. </w:t>
      </w:r>
      <w:proofErr w:type="spellStart"/>
      <w:r w:rsidRPr="00794ADE">
        <w:rPr>
          <w:rFonts w:ascii="Arial" w:hAnsi="Arial" w:cs="Arial"/>
          <w:color w:val="000000" w:themeColor="text1"/>
        </w:rPr>
        <w:t>Biodiversitas</w:t>
      </w:r>
      <w:proofErr w:type="spellEnd"/>
      <w:r w:rsidRPr="00794ADE">
        <w:rPr>
          <w:rFonts w:ascii="Arial" w:hAnsi="Arial" w:cs="Arial"/>
          <w:color w:val="000000" w:themeColor="text1"/>
        </w:rPr>
        <w:t>, 23(1), 87–98.</w:t>
      </w:r>
    </w:p>
    <w:p w14:paraId="7B474FCE"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w:t>
      </w:r>
      <w:proofErr w:type="spellStart"/>
      <w:r w:rsidRPr="00794ADE">
        <w:rPr>
          <w:rFonts w:ascii="Arial" w:hAnsi="Arial" w:cs="Arial"/>
          <w:color w:val="000000" w:themeColor="text1"/>
        </w:rPr>
        <w:t>Suvarnakumar</w:t>
      </w:r>
      <w:proofErr w:type="spellEnd"/>
      <w:r w:rsidRPr="00794ADE">
        <w:rPr>
          <w:rFonts w:ascii="Arial" w:hAnsi="Arial" w:cs="Arial"/>
          <w:color w:val="000000" w:themeColor="text1"/>
        </w:rPr>
        <w:t>, G. (2019). Fishery resource potential of Manimala River of Kerala, India. Journal of Advanced Zoology, 40(1), 20–24.</w:t>
      </w:r>
    </w:p>
    <w:p w14:paraId="79CD7B1B" w14:textId="1B3CA54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M. &amp; Nath, A.K</w:t>
      </w:r>
      <w:r w:rsidR="00794ADE">
        <w:rPr>
          <w:rFonts w:ascii="Arial" w:hAnsi="Arial" w:cs="Arial"/>
          <w:color w:val="000000" w:themeColor="text1"/>
        </w:rPr>
        <w:t>.</w:t>
      </w:r>
      <w:r w:rsidRPr="00794ADE">
        <w:rPr>
          <w:rFonts w:ascii="Arial" w:hAnsi="Arial" w:cs="Arial"/>
          <w:color w:val="000000" w:themeColor="text1"/>
        </w:rPr>
        <w:t xml:space="preserve"> (2016). Systematic studies on hill stream cyprinid fishes of Manimala River, Kerala, India. International Journal of Research Studies in Zoology, 2(3), 39–46.</w:t>
      </w:r>
    </w:p>
    <w:p w14:paraId="145BE622" w14:textId="2AD7728F" w:rsidR="006B6521" w:rsidRPr="00794ADE" w:rsidRDefault="00794ADE"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Raghavan, R., Prasad, G., Anvar-Ali, P., &amp; Pereira, B. (2008). Exotic fish species in a global biodiversity hotspot: observations from River </w:t>
      </w:r>
      <w:proofErr w:type="spellStart"/>
      <w:r w:rsidRPr="00794ADE">
        <w:rPr>
          <w:rFonts w:ascii="Arial" w:hAnsi="Arial" w:cs="Arial"/>
          <w:color w:val="000000" w:themeColor="text1"/>
        </w:rPr>
        <w:t>Chalakudy</w:t>
      </w:r>
      <w:proofErr w:type="spellEnd"/>
      <w:r w:rsidRPr="00794ADE">
        <w:rPr>
          <w:rFonts w:ascii="Arial" w:hAnsi="Arial" w:cs="Arial"/>
          <w:color w:val="000000" w:themeColor="text1"/>
        </w:rPr>
        <w:t>, part of Western Ghats, Kerala, India. Biological Invasions</w:t>
      </w:r>
      <w:r>
        <w:rPr>
          <w:rFonts w:ascii="Arial" w:hAnsi="Arial" w:cs="Arial"/>
          <w:color w:val="000000" w:themeColor="text1"/>
        </w:rPr>
        <w:t>,</w:t>
      </w:r>
      <w:r w:rsidRPr="00794ADE">
        <w:rPr>
          <w:rFonts w:ascii="Arial" w:hAnsi="Arial" w:cs="Arial"/>
          <w:color w:val="000000" w:themeColor="text1"/>
        </w:rPr>
        <w:t xml:space="preserve"> 10(1)</w:t>
      </w:r>
      <w:r>
        <w:rPr>
          <w:rFonts w:ascii="Arial" w:hAnsi="Arial" w:cs="Arial"/>
          <w:color w:val="000000" w:themeColor="text1"/>
        </w:rPr>
        <w:t>,</w:t>
      </w:r>
      <w:r w:rsidRPr="00794ADE">
        <w:rPr>
          <w:rFonts w:ascii="Arial" w:hAnsi="Arial" w:cs="Arial"/>
          <w:color w:val="000000" w:themeColor="text1"/>
        </w:rPr>
        <w:t>37-40.</w:t>
      </w:r>
    </w:p>
    <w:p w14:paraId="24985183"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Sreekantha, </w:t>
      </w:r>
      <w:proofErr w:type="spellStart"/>
      <w:r w:rsidRPr="00794ADE">
        <w:rPr>
          <w:rFonts w:ascii="Arial" w:hAnsi="Arial" w:cs="Arial"/>
          <w:color w:val="000000" w:themeColor="text1"/>
        </w:rPr>
        <w:t>Subashchandran</w:t>
      </w:r>
      <w:proofErr w:type="spellEnd"/>
      <w:r w:rsidRPr="00794ADE">
        <w:rPr>
          <w:rFonts w:ascii="Arial" w:hAnsi="Arial" w:cs="Arial"/>
          <w:color w:val="000000" w:themeColor="text1"/>
        </w:rPr>
        <w:t>, M.D., Mesta, D.K., Rao, G.R. &amp; Gururaja, K.V. (2007). Fish diversity in relation to landscape and vegetation in central Western Ghats, India. Current Science, 92(11), 1592–1597.</w:t>
      </w:r>
    </w:p>
    <w:p w14:paraId="05542D54" w14:textId="732F98FD" w:rsidR="005D7191" w:rsidRDefault="005D7191" w:rsidP="006B6521">
      <w:pPr>
        <w:spacing w:line="360" w:lineRule="auto"/>
        <w:jc w:val="both"/>
        <w:rPr>
          <w:rFonts w:ascii="Arial" w:hAnsi="Arial" w:cs="Arial"/>
          <w:color w:val="000000" w:themeColor="text1"/>
        </w:rPr>
      </w:pPr>
      <w:r w:rsidRPr="005D7191">
        <w:rPr>
          <w:rFonts w:ascii="Arial" w:hAnsi="Arial" w:cs="Arial"/>
          <w:color w:val="000000" w:themeColor="text1"/>
        </w:rPr>
        <w:lastRenderedPageBreak/>
        <w:t xml:space="preserve">Thomas, R., &amp; Thomas, K. R. (2025). Assemblage structure and diversity of ichthyofauna in a low-order stream of the Pamba River in the Western Ghats of southern Kerala, India. </w:t>
      </w:r>
      <w:r w:rsidRPr="007428BE">
        <w:rPr>
          <w:rFonts w:ascii="Arial" w:hAnsi="Arial" w:cs="Arial"/>
          <w:color w:val="000000" w:themeColor="text1"/>
        </w:rPr>
        <w:t>Journal of Threatened Taxa,</w:t>
      </w:r>
      <w:r w:rsidRPr="005D7191">
        <w:rPr>
          <w:rFonts w:ascii="Arial" w:hAnsi="Arial" w:cs="Arial"/>
          <w:i/>
          <w:iCs/>
          <w:color w:val="000000" w:themeColor="text1"/>
        </w:rPr>
        <w:t xml:space="preserve"> 17</w:t>
      </w:r>
      <w:r w:rsidRPr="005D7191">
        <w:rPr>
          <w:rFonts w:ascii="Arial" w:hAnsi="Arial" w:cs="Arial"/>
          <w:color w:val="000000" w:themeColor="text1"/>
        </w:rPr>
        <w:t>(12), 28096–28103.</w:t>
      </w:r>
    </w:p>
    <w:p w14:paraId="11F163E8" w14:textId="31A27F3C" w:rsidR="005D7191" w:rsidRPr="00625FFC" w:rsidRDefault="005D7191" w:rsidP="006B6521">
      <w:pPr>
        <w:spacing w:line="360" w:lineRule="auto"/>
        <w:jc w:val="both"/>
        <w:rPr>
          <w:rFonts w:ascii="Arial" w:hAnsi="Arial" w:cs="Arial"/>
          <w:color w:val="000000" w:themeColor="text1"/>
        </w:rPr>
      </w:pPr>
      <w:r w:rsidRPr="005D7191">
        <w:rPr>
          <w:rFonts w:ascii="Arial" w:hAnsi="Arial" w:cs="Arial"/>
          <w:color w:val="000000" w:themeColor="text1"/>
        </w:rPr>
        <w:t xml:space="preserve">Vishnu, A. S., Lal, M., </w:t>
      </w:r>
      <w:proofErr w:type="spellStart"/>
      <w:r w:rsidRPr="005D7191">
        <w:rPr>
          <w:rFonts w:ascii="Arial" w:hAnsi="Arial" w:cs="Arial"/>
          <w:color w:val="000000" w:themeColor="text1"/>
        </w:rPr>
        <w:t>Tharian</w:t>
      </w:r>
      <w:proofErr w:type="spellEnd"/>
      <w:r w:rsidRPr="005D7191">
        <w:rPr>
          <w:rFonts w:ascii="Arial" w:hAnsi="Arial" w:cs="Arial"/>
          <w:color w:val="000000" w:themeColor="text1"/>
        </w:rPr>
        <w:t xml:space="preserve">, J. C., Prabhakaran, M. P., &amp; Anvar Ali, P. H. (2023). Diversity, distribution, and conservation status of fish species in </w:t>
      </w:r>
      <w:proofErr w:type="spellStart"/>
      <w:r w:rsidRPr="005D7191">
        <w:rPr>
          <w:rFonts w:ascii="Arial" w:hAnsi="Arial" w:cs="Arial"/>
          <w:color w:val="000000" w:themeColor="text1"/>
        </w:rPr>
        <w:t>Kallar</w:t>
      </w:r>
      <w:proofErr w:type="spellEnd"/>
      <w:r w:rsidRPr="005D7191">
        <w:rPr>
          <w:rFonts w:ascii="Arial" w:hAnsi="Arial" w:cs="Arial"/>
          <w:color w:val="000000" w:themeColor="text1"/>
        </w:rPr>
        <w:t xml:space="preserve"> Stream, </w:t>
      </w:r>
      <w:proofErr w:type="spellStart"/>
      <w:r w:rsidRPr="005D7191">
        <w:rPr>
          <w:rFonts w:ascii="Arial" w:hAnsi="Arial" w:cs="Arial"/>
          <w:color w:val="000000" w:themeColor="text1"/>
        </w:rPr>
        <w:t>Achankovil</w:t>
      </w:r>
      <w:proofErr w:type="spellEnd"/>
      <w:r w:rsidRPr="005D7191">
        <w:rPr>
          <w:rFonts w:ascii="Arial" w:hAnsi="Arial" w:cs="Arial"/>
          <w:color w:val="000000" w:themeColor="text1"/>
        </w:rPr>
        <w:t xml:space="preserve"> River, Western Ghats of Kerala, India. </w:t>
      </w:r>
      <w:r w:rsidRPr="007428BE">
        <w:rPr>
          <w:rFonts w:ascii="Arial" w:hAnsi="Arial" w:cs="Arial"/>
          <w:color w:val="000000" w:themeColor="text1"/>
        </w:rPr>
        <w:t>Journal of Threatened Taxa, 15</w:t>
      </w:r>
      <w:r w:rsidRPr="005D7191">
        <w:rPr>
          <w:rFonts w:ascii="Arial" w:hAnsi="Arial" w:cs="Arial"/>
          <w:color w:val="000000" w:themeColor="text1"/>
        </w:rPr>
        <w:t xml:space="preserve">(5), 23164–23189. </w:t>
      </w:r>
    </w:p>
    <w:p w14:paraId="310CDF2F" w14:textId="77777777" w:rsidR="006B6521" w:rsidRPr="00625FFC" w:rsidRDefault="006B6521" w:rsidP="00441B6F">
      <w:pPr>
        <w:pStyle w:val="ReferHead"/>
        <w:spacing w:after="0"/>
        <w:jc w:val="both"/>
        <w:rPr>
          <w:rFonts w:ascii="Arial" w:hAnsi="Arial" w:cs="Arial"/>
          <w:color w:val="000000" w:themeColor="text1"/>
        </w:rPr>
      </w:pPr>
    </w:p>
    <w:p w14:paraId="641892F7" w14:textId="6BAD8E30" w:rsidR="004D4277" w:rsidRPr="00625FFC" w:rsidRDefault="004D4277" w:rsidP="00441B6F">
      <w:pPr>
        <w:pStyle w:val="Appendix"/>
        <w:spacing w:after="0"/>
        <w:jc w:val="both"/>
        <w:rPr>
          <w:rFonts w:ascii="Arial" w:hAnsi="Arial" w:cs="Arial"/>
          <w:b w:val="0"/>
          <w:color w:val="000000" w:themeColor="text1"/>
        </w:rPr>
        <w:sectPr w:rsidR="004D4277" w:rsidRPr="00625FFC" w:rsidSect="004150D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DCAF2BC" w14:textId="77777777" w:rsidR="00B01FCD" w:rsidRPr="00625FFC" w:rsidRDefault="00B01FCD" w:rsidP="00441B6F">
      <w:pPr>
        <w:pStyle w:val="Appendix"/>
        <w:spacing w:after="0"/>
        <w:jc w:val="both"/>
        <w:rPr>
          <w:rFonts w:ascii="Arial" w:hAnsi="Arial" w:cs="Arial"/>
          <w:b w:val="0"/>
          <w:color w:val="000000" w:themeColor="text1"/>
        </w:rPr>
      </w:pPr>
    </w:p>
    <w:sectPr w:rsidR="00B01FCD" w:rsidRPr="00625FFC" w:rsidSect="004150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CC15" w14:textId="77777777" w:rsidR="00665466" w:rsidRDefault="00665466" w:rsidP="00C37E61">
      <w:r>
        <w:separator/>
      </w:r>
    </w:p>
  </w:endnote>
  <w:endnote w:type="continuationSeparator" w:id="0">
    <w:p w14:paraId="6586FFD0" w14:textId="77777777" w:rsidR="00665466" w:rsidRDefault="006654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ED4D" w14:textId="77777777" w:rsidR="00A20572" w:rsidRDefault="00A2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E91A" w14:textId="77777777" w:rsidR="00A20572" w:rsidRDefault="00A20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F63B" w14:textId="77777777" w:rsidR="009E048A" w:rsidRDefault="009E048A">
    <w:pPr>
      <w:pStyle w:val="Footer"/>
      <w:rPr>
        <w:rFonts w:ascii="Arial" w:hAnsi="Arial" w:cs="Arial"/>
        <w:sz w:val="16"/>
      </w:rPr>
    </w:pPr>
  </w:p>
  <w:p w14:paraId="385AF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FEC94A" w14:textId="77777777" w:rsidR="009E048A" w:rsidRDefault="009E048A">
    <w:pPr>
      <w:pStyle w:val="Footer"/>
      <w:rPr>
        <w:rFonts w:ascii="Arial" w:hAnsi="Arial" w:cs="Arial"/>
        <w:sz w:val="16"/>
      </w:rPr>
    </w:pPr>
  </w:p>
  <w:p w14:paraId="0D7CE3F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1E2B" w14:textId="77777777" w:rsidR="00665466" w:rsidRDefault="00665466" w:rsidP="00C37E61">
      <w:r>
        <w:separator/>
      </w:r>
    </w:p>
  </w:footnote>
  <w:footnote w:type="continuationSeparator" w:id="0">
    <w:p w14:paraId="5487D953" w14:textId="77777777" w:rsidR="00665466" w:rsidRDefault="006654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49F8" w14:textId="1B7C04EB" w:rsidR="00A20572" w:rsidRDefault="00000000">
    <w:pPr>
      <w:pStyle w:val="Header"/>
    </w:pPr>
    <w:r>
      <w:rPr>
        <w:noProof/>
      </w:rPr>
      <w:pict w14:anchorId="7D9A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7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4391" w14:textId="096B147D" w:rsidR="00A20572" w:rsidRDefault="00000000">
    <w:pPr>
      <w:pStyle w:val="Header"/>
    </w:pPr>
    <w:r>
      <w:rPr>
        <w:noProof/>
      </w:rPr>
      <w:pict w14:anchorId="628E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28E0" w14:textId="1C201306" w:rsidR="00296529" w:rsidRPr="00296529" w:rsidRDefault="00000000" w:rsidP="00296529">
    <w:pPr>
      <w:ind w:left="2160"/>
      <w:jc w:val="center"/>
      <w:rPr>
        <w:rFonts w:ascii="Times New Roman" w:eastAsia="Calibri" w:hAnsi="Times New Roman"/>
        <w:i/>
        <w:sz w:val="18"/>
        <w:szCs w:val="22"/>
      </w:rPr>
    </w:pPr>
    <w:r>
      <w:rPr>
        <w:noProof/>
      </w:rPr>
      <w:pict w14:anchorId="65662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7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A6F4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0C93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8F37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56D8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AE81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B342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0F99" w14:textId="13516258" w:rsidR="00A20572" w:rsidRDefault="00000000">
    <w:pPr>
      <w:pStyle w:val="Header"/>
    </w:pPr>
    <w:r>
      <w:rPr>
        <w:noProof/>
      </w:rPr>
      <w:pict w14:anchorId="15DE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3F8" w14:textId="3487BF0F" w:rsidR="00A20572" w:rsidRDefault="00000000">
    <w:pPr>
      <w:pStyle w:val="Header"/>
    </w:pPr>
    <w:r>
      <w:rPr>
        <w:noProof/>
      </w:rPr>
      <w:pict w14:anchorId="37B84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8B5" w14:textId="168FB640" w:rsidR="00A20572" w:rsidRDefault="00000000">
    <w:pPr>
      <w:pStyle w:val="Header"/>
    </w:pPr>
    <w:r>
      <w:rPr>
        <w:noProof/>
      </w:rPr>
      <w:pict w14:anchorId="4F875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4219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26308">
    <w:abstractNumId w:val="15"/>
  </w:num>
  <w:num w:numId="3" w16cid:durableId="1494419497">
    <w:abstractNumId w:val="23"/>
  </w:num>
  <w:num w:numId="4" w16cid:durableId="7888650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7998382">
    <w:abstractNumId w:val="7"/>
  </w:num>
  <w:num w:numId="6" w16cid:durableId="1095978038">
    <w:abstractNumId w:val="6"/>
  </w:num>
  <w:num w:numId="7" w16cid:durableId="632177106">
    <w:abstractNumId w:val="1"/>
  </w:num>
  <w:num w:numId="8" w16cid:durableId="442503550">
    <w:abstractNumId w:val="12"/>
  </w:num>
  <w:num w:numId="9" w16cid:durableId="173807507">
    <w:abstractNumId w:val="25"/>
  </w:num>
  <w:num w:numId="10" w16cid:durableId="522743185">
    <w:abstractNumId w:val="2"/>
  </w:num>
  <w:num w:numId="11" w16cid:durableId="1653213056">
    <w:abstractNumId w:val="18"/>
  </w:num>
  <w:num w:numId="12" w16cid:durableId="78723537">
    <w:abstractNumId w:val="3"/>
  </w:num>
  <w:num w:numId="13" w16cid:durableId="1633943987">
    <w:abstractNumId w:val="17"/>
  </w:num>
  <w:num w:numId="14" w16cid:durableId="1778983987">
    <w:abstractNumId w:val="8"/>
  </w:num>
  <w:num w:numId="15" w16cid:durableId="1947075655">
    <w:abstractNumId w:val="21"/>
  </w:num>
  <w:num w:numId="16" w16cid:durableId="1388382156">
    <w:abstractNumId w:val="5"/>
  </w:num>
  <w:num w:numId="17" w16cid:durableId="149906821">
    <w:abstractNumId w:val="22"/>
  </w:num>
  <w:num w:numId="18" w16cid:durableId="510722934">
    <w:abstractNumId w:val="14"/>
  </w:num>
  <w:num w:numId="19" w16cid:durableId="1420714970">
    <w:abstractNumId w:val="28"/>
  </w:num>
  <w:num w:numId="20" w16cid:durableId="1887179659">
    <w:abstractNumId w:val="11"/>
  </w:num>
  <w:num w:numId="21" w16cid:durableId="526522200">
    <w:abstractNumId w:val="9"/>
  </w:num>
  <w:num w:numId="22" w16cid:durableId="1545678160">
    <w:abstractNumId w:val="13"/>
  </w:num>
  <w:num w:numId="23" w16cid:durableId="781925839">
    <w:abstractNumId w:val="19"/>
  </w:num>
  <w:num w:numId="24" w16cid:durableId="1661931400">
    <w:abstractNumId w:val="26"/>
  </w:num>
  <w:num w:numId="25" w16cid:durableId="519007295">
    <w:abstractNumId w:val="4"/>
  </w:num>
  <w:num w:numId="26" w16cid:durableId="4135403">
    <w:abstractNumId w:val="16"/>
  </w:num>
  <w:num w:numId="27" w16cid:durableId="1700662823">
    <w:abstractNumId w:val="20"/>
  </w:num>
  <w:num w:numId="28" w16cid:durableId="1374424062">
    <w:abstractNumId w:val="27"/>
  </w:num>
  <w:num w:numId="29" w16cid:durableId="673799064">
    <w:abstractNumId w:val="24"/>
  </w:num>
  <w:num w:numId="30" w16cid:durableId="129703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368"/>
    <w:rsid w:val="00030174"/>
    <w:rsid w:val="0004579C"/>
    <w:rsid w:val="00062C48"/>
    <w:rsid w:val="0006360A"/>
    <w:rsid w:val="000642AD"/>
    <w:rsid w:val="0007310E"/>
    <w:rsid w:val="000A47FA"/>
    <w:rsid w:val="000A65D3"/>
    <w:rsid w:val="000B1E33"/>
    <w:rsid w:val="000D689F"/>
    <w:rsid w:val="000E11CA"/>
    <w:rsid w:val="000E27EB"/>
    <w:rsid w:val="000E453D"/>
    <w:rsid w:val="000E7B7B"/>
    <w:rsid w:val="000E7D62"/>
    <w:rsid w:val="000F0003"/>
    <w:rsid w:val="00103357"/>
    <w:rsid w:val="00123C9F"/>
    <w:rsid w:val="00126190"/>
    <w:rsid w:val="00130F17"/>
    <w:rsid w:val="001320BF"/>
    <w:rsid w:val="00163BC4"/>
    <w:rsid w:val="00191062"/>
    <w:rsid w:val="00192B72"/>
    <w:rsid w:val="001A29D8"/>
    <w:rsid w:val="001A5CAA"/>
    <w:rsid w:val="001B0427"/>
    <w:rsid w:val="001B12A1"/>
    <w:rsid w:val="001C2495"/>
    <w:rsid w:val="001D3A51"/>
    <w:rsid w:val="001E10D2"/>
    <w:rsid w:val="001E25B4"/>
    <w:rsid w:val="001E311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E80"/>
    <w:rsid w:val="002E0D56"/>
    <w:rsid w:val="0031462D"/>
    <w:rsid w:val="00315186"/>
    <w:rsid w:val="0033343E"/>
    <w:rsid w:val="00341FB2"/>
    <w:rsid w:val="003512C2"/>
    <w:rsid w:val="00371FB6"/>
    <w:rsid w:val="003763C1"/>
    <w:rsid w:val="00376BBE"/>
    <w:rsid w:val="00384FCD"/>
    <w:rsid w:val="0039224F"/>
    <w:rsid w:val="00395055"/>
    <w:rsid w:val="003A4377"/>
    <w:rsid w:val="003A43A4"/>
    <w:rsid w:val="003A7E18"/>
    <w:rsid w:val="003C4C86"/>
    <w:rsid w:val="003C6258"/>
    <w:rsid w:val="003D0B80"/>
    <w:rsid w:val="003E2904"/>
    <w:rsid w:val="00401927"/>
    <w:rsid w:val="0041027F"/>
    <w:rsid w:val="00412475"/>
    <w:rsid w:val="004150DD"/>
    <w:rsid w:val="00423789"/>
    <w:rsid w:val="00426EB4"/>
    <w:rsid w:val="0043420C"/>
    <w:rsid w:val="00440F43"/>
    <w:rsid w:val="00441B6F"/>
    <w:rsid w:val="00446221"/>
    <w:rsid w:val="00450E62"/>
    <w:rsid w:val="004539DB"/>
    <w:rsid w:val="00471A80"/>
    <w:rsid w:val="004D305E"/>
    <w:rsid w:val="004D4277"/>
    <w:rsid w:val="00502516"/>
    <w:rsid w:val="00502BB5"/>
    <w:rsid w:val="00505F06"/>
    <w:rsid w:val="00506828"/>
    <w:rsid w:val="0053056E"/>
    <w:rsid w:val="0053632D"/>
    <w:rsid w:val="00554FDA"/>
    <w:rsid w:val="005879C0"/>
    <w:rsid w:val="005B38EF"/>
    <w:rsid w:val="005C784C"/>
    <w:rsid w:val="005D17F6"/>
    <w:rsid w:val="005D7191"/>
    <w:rsid w:val="005E5539"/>
    <w:rsid w:val="00602BF5"/>
    <w:rsid w:val="006069EE"/>
    <w:rsid w:val="00617FDD"/>
    <w:rsid w:val="00625FFC"/>
    <w:rsid w:val="0063304E"/>
    <w:rsid w:val="00633614"/>
    <w:rsid w:val="00633F68"/>
    <w:rsid w:val="00636EB2"/>
    <w:rsid w:val="006375B8"/>
    <w:rsid w:val="0066482E"/>
    <w:rsid w:val="0066510A"/>
    <w:rsid w:val="00665466"/>
    <w:rsid w:val="00673F9F"/>
    <w:rsid w:val="00686953"/>
    <w:rsid w:val="00687DEA"/>
    <w:rsid w:val="00687E67"/>
    <w:rsid w:val="006967F7"/>
    <w:rsid w:val="006A250C"/>
    <w:rsid w:val="006A5675"/>
    <w:rsid w:val="006B21D3"/>
    <w:rsid w:val="006B57D0"/>
    <w:rsid w:val="006B6521"/>
    <w:rsid w:val="006D30FF"/>
    <w:rsid w:val="006D6940"/>
    <w:rsid w:val="006F11EC"/>
    <w:rsid w:val="006F2F1D"/>
    <w:rsid w:val="0070082C"/>
    <w:rsid w:val="00701F52"/>
    <w:rsid w:val="007114CD"/>
    <w:rsid w:val="00735B95"/>
    <w:rsid w:val="007369E6"/>
    <w:rsid w:val="007428BE"/>
    <w:rsid w:val="00746E59"/>
    <w:rsid w:val="00754B2A"/>
    <w:rsid w:val="00754C9A"/>
    <w:rsid w:val="0075599A"/>
    <w:rsid w:val="00761D52"/>
    <w:rsid w:val="0077749E"/>
    <w:rsid w:val="00790ADA"/>
    <w:rsid w:val="00794ADE"/>
    <w:rsid w:val="007A1539"/>
    <w:rsid w:val="007D2288"/>
    <w:rsid w:val="007E088F"/>
    <w:rsid w:val="007F7B32"/>
    <w:rsid w:val="00804BC2"/>
    <w:rsid w:val="0081431A"/>
    <w:rsid w:val="0083216F"/>
    <w:rsid w:val="0083724E"/>
    <w:rsid w:val="00847885"/>
    <w:rsid w:val="00860000"/>
    <w:rsid w:val="00863BD3"/>
    <w:rsid w:val="008641ED"/>
    <w:rsid w:val="00866D66"/>
    <w:rsid w:val="008671C6"/>
    <w:rsid w:val="00875803"/>
    <w:rsid w:val="008B459E"/>
    <w:rsid w:val="008B652C"/>
    <w:rsid w:val="008E13AE"/>
    <w:rsid w:val="008E1506"/>
    <w:rsid w:val="008E710C"/>
    <w:rsid w:val="008F03D4"/>
    <w:rsid w:val="008F69D6"/>
    <w:rsid w:val="00902823"/>
    <w:rsid w:val="00915CA6"/>
    <w:rsid w:val="00927834"/>
    <w:rsid w:val="009500A6"/>
    <w:rsid w:val="0095459F"/>
    <w:rsid w:val="00957C18"/>
    <w:rsid w:val="009659BA"/>
    <w:rsid w:val="0097151F"/>
    <w:rsid w:val="00973E3B"/>
    <w:rsid w:val="00983040"/>
    <w:rsid w:val="009A65A9"/>
    <w:rsid w:val="009B3FB9"/>
    <w:rsid w:val="009C2465"/>
    <w:rsid w:val="009C6098"/>
    <w:rsid w:val="009D35A0"/>
    <w:rsid w:val="009D7EB7"/>
    <w:rsid w:val="009E048A"/>
    <w:rsid w:val="009E08E9"/>
    <w:rsid w:val="009E3DB9"/>
    <w:rsid w:val="009E6E35"/>
    <w:rsid w:val="009F0EDA"/>
    <w:rsid w:val="00A03B96"/>
    <w:rsid w:val="00A05B19"/>
    <w:rsid w:val="00A1134E"/>
    <w:rsid w:val="00A20572"/>
    <w:rsid w:val="00A24E7E"/>
    <w:rsid w:val="00A258C3"/>
    <w:rsid w:val="00A334AC"/>
    <w:rsid w:val="00A347C0"/>
    <w:rsid w:val="00A37555"/>
    <w:rsid w:val="00A43123"/>
    <w:rsid w:val="00A51431"/>
    <w:rsid w:val="00A539AD"/>
    <w:rsid w:val="00A539F7"/>
    <w:rsid w:val="00A85839"/>
    <w:rsid w:val="00A94063"/>
    <w:rsid w:val="00AA6219"/>
    <w:rsid w:val="00AA74E0"/>
    <w:rsid w:val="00AB703F"/>
    <w:rsid w:val="00AC6BB8"/>
    <w:rsid w:val="00AE008F"/>
    <w:rsid w:val="00AE4CEB"/>
    <w:rsid w:val="00B01FCD"/>
    <w:rsid w:val="00B05CD6"/>
    <w:rsid w:val="00B1776C"/>
    <w:rsid w:val="00B31DB9"/>
    <w:rsid w:val="00B4375A"/>
    <w:rsid w:val="00B52583"/>
    <w:rsid w:val="00B52896"/>
    <w:rsid w:val="00B95236"/>
    <w:rsid w:val="00B96BD9"/>
    <w:rsid w:val="00BA1B01"/>
    <w:rsid w:val="00BA2641"/>
    <w:rsid w:val="00BB1704"/>
    <w:rsid w:val="00BB20A2"/>
    <w:rsid w:val="00BB37AA"/>
    <w:rsid w:val="00BC53A0"/>
    <w:rsid w:val="00BD5B7B"/>
    <w:rsid w:val="00BE62AD"/>
    <w:rsid w:val="00BF121F"/>
    <w:rsid w:val="00BF146B"/>
    <w:rsid w:val="00BF1A07"/>
    <w:rsid w:val="00BF1F80"/>
    <w:rsid w:val="00BF38BC"/>
    <w:rsid w:val="00C048D5"/>
    <w:rsid w:val="00C166EF"/>
    <w:rsid w:val="00C17EB0"/>
    <w:rsid w:val="00C267A3"/>
    <w:rsid w:val="00C27F5F"/>
    <w:rsid w:val="00C30A0F"/>
    <w:rsid w:val="00C37E61"/>
    <w:rsid w:val="00C443F7"/>
    <w:rsid w:val="00C70F1B"/>
    <w:rsid w:val="00C71A47"/>
    <w:rsid w:val="00C7464C"/>
    <w:rsid w:val="00C85588"/>
    <w:rsid w:val="00CD6755"/>
    <w:rsid w:val="00CD6856"/>
    <w:rsid w:val="00CE0089"/>
    <w:rsid w:val="00CE793C"/>
    <w:rsid w:val="00CF193C"/>
    <w:rsid w:val="00CF3EA4"/>
    <w:rsid w:val="00D173F1"/>
    <w:rsid w:val="00D74CB0"/>
    <w:rsid w:val="00D8295D"/>
    <w:rsid w:val="00D92C87"/>
    <w:rsid w:val="00DC2A65"/>
    <w:rsid w:val="00DD1BFD"/>
    <w:rsid w:val="00DE15F0"/>
    <w:rsid w:val="00DE5663"/>
    <w:rsid w:val="00DE78AA"/>
    <w:rsid w:val="00DF3BCE"/>
    <w:rsid w:val="00E023F5"/>
    <w:rsid w:val="00E053D0"/>
    <w:rsid w:val="00E15994"/>
    <w:rsid w:val="00E2088E"/>
    <w:rsid w:val="00E2453E"/>
    <w:rsid w:val="00E3114E"/>
    <w:rsid w:val="00E31A70"/>
    <w:rsid w:val="00E35B02"/>
    <w:rsid w:val="00E57FEE"/>
    <w:rsid w:val="00E66496"/>
    <w:rsid w:val="00E66B35"/>
    <w:rsid w:val="00E66E10"/>
    <w:rsid w:val="00E769F6"/>
    <w:rsid w:val="00E8407C"/>
    <w:rsid w:val="00E84F3C"/>
    <w:rsid w:val="00EA012C"/>
    <w:rsid w:val="00EC6A55"/>
    <w:rsid w:val="00ED0288"/>
    <w:rsid w:val="00EE52CB"/>
    <w:rsid w:val="00EE7A9E"/>
    <w:rsid w:val="00EF581D"/>
    <w:rsid w:val="00EF7FD8"/>
    <w:rsid w:val="00F06F59"/>
    <w:rsid w:val="00F17988"/>
    <w:rsid w:val="00F37592"/>
    <w:rsid w:val="00F469F0"/>
    <w:rsid w:val="00F53273"/>
    <w:rsid w:val="00F570C9"/>
    <w:rsid w:val="00F722E5"/>
    <w:rsid w:val="00F755E4"/>
    <w:rsid w:val="00F77D02"/>
    <w:rsid w:val="00F77F4C"/>
    <w:rsid w:val="00FB3A86"/>
    <w:rsid w:val="00FD36C8"/>
    <w:rsid w:val="00FD5940"/>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472B5"/>
  <w15:docId w15:val="{1D3D56A0-E987-4350-97A6-79FF418B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F375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375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F37592"/>
    <w:tblPr/>
  </w:style>
  <w:style w:type="paragraph" w:styleId="NoSpacing">
    <w:name w:val="No Spacing"/>
    <w:uiPriority w:val="1"/>
    <w:qFormat/>
    <w:rsid w:val="003D0B8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Catfi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shbase.se/summary/FamilySummary.php?ID=7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esearcharchive.calacademy.org/research/ichthyology/catalog/getref.asp?id=17287"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fishbase.se/summary/FamilySummary.php?ID=47" TargetMode="External"/><Relationship Id="rId20" Type="http://schemas.openxmlformats.org/officeDocument/2006/relationships/hyperlink" Target="https://www.fishbase.se/summary/OrdersSummary.php?order=Clupeifo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fishbase.se/summary/OrdersSummary.php?order=Elopiformes"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en.wikipedia.org/wiki/Shark_catfis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1403</TotalTime>
  <Pages>9</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reena george</cp:lastModifiedBy>
  <cp:revision>30</cp:revision>
  <cp:lastPrinted>2026-05-24T13:39:00Z</cp:lastPrinted>
  <dcterms:created xsi:type="dcterms:W3CDTF">2026-05-23T15:46:00Z</dcterms:created>
  <dcterms:modified xsi:type="dcterms:W3CDTF">2026-05-24T18:02:00Z</dcterms:modified>
</cp:coreProperties>
</file>