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B34F" w14:textId="77777777" w:rsidR="00C32C0F" w:rsidRDefault="00C32C0F">
      <w:pPr>
        <w:pStyle w:val="Author"/>
        <w:spacing w:line="240" w:lineRule="auto"/>
        <w:rPr>
          <w:rFonts w:ascii="Arial" w:hAnsi="Arial" w:cs="Arial"/>
          <w:bCs/>
          <w:iCs/>
          <w:kern w:val="28"/>
          <w:sz w:val="36"/>
        </w:rPr>
      </w:pPr>
    </w:p>
    <w:p w14:paraId="07157771" w14:textId="117BF801" w:rsidR="00AA1225" w:rsidRPr="00767F6F" w:rsidRDefault="00F07FA7">
      <w:pPr>
        <w:pStyle w:val="Author"/>
        <w:spacing w:line="240" w:lineRule="auto"/>
        <w:rPr>
          <w:rFonts w:ascii="Arial" w:hAnsi="Arial" w:cs="Arial"/>
          <w:bCs/>
          <w:iCs/>
          <w:kern w:val="28"/>
          <w:sz w:val="36"/>
        </w:rPr>
      </w:pPr>
      <w:r w:rsidRPr="00767F6F">
        <w:rPr>
          <w:rFonts w:ascii="Arial" w:hAnsi="Arial" w:cs="Arial"/>
          <w:bCs/>
          <w:iCs/>
          <w:kern w:val="28"/>
          <w:sz w:val="36"/>
        </w:rPr>
        <w:t xml:space="preserve">The Use </w:t>
      </w:r>
      <w:r>
        <w:rPr>
          <w:rFonts w:ascii="Arial" w:hAnsi="Arial" w:cs="Arial"/>
          <w:bCs/>
          <w:iCs/>
          <w:kern w:val="28"/>
          <w:sz w:val="36"/>
        </w:rPr>
        <w:t>o</w:t>
      </w:r>
      <w:r w:rsidRPr="00767F6F">
        <w:rPr>
          <w:rFonts w:ascii="Arial" w:hAnsi="Arial" w:cs="Arial"/>
          <w:bCs/>
          <w:iCs/>
          <w:kern w:val="28"/>
          <w:sz w:val="36"/>
        </w:rPr>
        <w:t xml:space="preserve">f Interactive Workbook </w:t>
      </w:r>
      <w:r>
        <w:rPr>
          <w:rFonts w:ascii="Arial" w:hAnsi="Arial" w:cs="Arial"/>
          <w:bCs/>
          <w:iCs/>
          <w:kern w:val="28"/>
          <w:sz w:val="36"/>
        </w:rPr>
        <w:t>i</w:t>
      </w:r>
      <w:r w:rsidRPr="00767F6F">
        <w:rPr>
          <w:rFonts w:ascii="Arial" w:hAnsi="Arial" w:cs="Arial"/>
          <w:bCs/>
          <w:iCs/>
          <w:kern w:val="28"/>
          <w:sz w:val="36"/>
        </w:rPr>
        <w:t xml:space="preserve">n Improving Reading </w:t>
      </w:r>
      <w:r>
        <w:rPr>
          <w:rFonts w:ascii="Arial" w:hAnsi="Arial" w:cs="Arial"/>
          <w:bCs/>
          <w:iCs/>
          <w:kern w:val="28"/>
          <w:sz w:val="36"/>
        </w:rPr>
        <w:t>i</w:t>
      </w:r>
      <w:r w:rsidRPr="00767F6F">
        <w:rPr>
          <w:rFonts w:ascii="Arial" w:hAnsi="Arial" w:cs="Arial"/>
          <w:bCs/>
          <w:iCs/>
          <w:kern w:val="28"/>
          <w:sz w:val="36"/>
        </w:rPr>
        <w:t>n English Among Grade 4 Pupils: A Developmental Research</w:t>
      </w:r>
    </w:p>
    <w:p w14:paraId="5D93CF70" w14:textId="77777777" w:rsidR="00AA1225" w:rsidRPr="00767F6F" w:rsidRDefault="00AA1225">
      <w:pPr>
        <w:pStyle w:val="Author"/>
        <w:spacing w:line="240" w:lineRule="auto"/>
        <w:jc w:val="both"/>
        <w:rPr>
          <w:rFonts w:ascii="Arial" w:hAnsi="Arial" w:cs="Arial"/>
          <w:sz w:val="36"/>
        </w:rPr>
      </w:pPr>
    </w:p>
    <w:p w14:paraId="7F153770" w14:textId="77777777" w:rsidR="008B1496" w:rsidRDefault="008B1496">
      <w:pPr>
        <w:pStyle w:val="Copyright"/>
        <w:spacing w:after="0" w:line="240" w:lineRule="auto"/>
        <w:jc w:val="both"/>
        <w:rPr>
          <w:rFonts w:ascii="Arial" w:hAnsi="Arial" w:cs="Arial"/>
        </w:rPr>
      </w:pPr>
    </w:p>
    <w:p w14:paraId="03A93C57" w14:textId="5982842A" w:rsidR="00AA1225" w:rsidRPr="00767F6F" w:rsidRDefault="00000000">
      <w:pPr>
        <w:pStyle w:val="Copyright"/>
        <w:spacing w:after="0" w:line="240" w:lineRule="auto"/>
        <w:jc w:val="both"/>
        <w:rPr>
          <w:rFonts w:ascii="Arial" w:hAnsi="Arial" w:cs="Arial"/>
        </w:rPr>
        <w:sectPr w:rsidR="00AA1225" w:rsidRPr="00767F6F" w:rsidSect="008B14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225EDDD1">
          <v:shapetype id="_x0000_m2051" coordsize="21600,21600" o:spt="32" o:oned="t" path="m,l21600,21600e" filled="t">
            <v:path arrowok="t" fillok="f" o:connecttype="none"/>
            <o:lock v:ext="edit" shapetype="t"/>
          </v:shapetype>
        </w:pict>
      </w:r>
      <w:r>
        <w:rPr>
          <w:rFonts w:ascii="Arial" w:hAnsi="Arial" w:cs="Arial"/>
        </w:rPr>
      </w:r>
      <w:r>
        <w:rPr>
          <w:rFonts w:ascii="Arial" w:hAnsi="Arial" w:cs="Arial"/>
        </w:rPr>
        <w:pict w14:anchorId="6F92F666">
          <v:shape id="1027" o:spid="_x0000_s2050" type="#_x0000_m2051"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p>
    <w:p w14:paraId="0E7C7E4B" w14:textId="77777777" w:rsidR="00AA1225" w:rsidRPr="00767F6F" w:rsidRDefault="00AA12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1225" w:rsidRPr="00767F6F" w14:paraId="272961F2" w14:textId="77777777">
        <w:tc>
          <w:tcPr>
            <w:tcW w:w="9576" w:type="dxa"/>
            <w:shd w:val="clear" w:color="auto" w:fill="F2F2F2"/>
          </w:tcPr>
          <w:p w14:paraId="5905CEEC" w14:textId="77777777" w:rsidR="00AA1225" w:rsidRPr="00767F6F" w:rsidRDefault="00176094">
            <w:pPr>
              <w:pStyle w:val="Body"/>
              <w:spacing w:after="0"/>
              <w:rPr>
                <w:rFonts w:ascii="Arial" w:eastAsia="Calibri" w:hAnsi="Arial" w:cs="Arial"/>
                <w:b/>
                <w:sz w:val="22"/>
                <w:szCs w:val="22"/>
              </w:rPr>
            </w:pPr>
            <w:r w:rsidRPr="00767F6F">
              <w:rPr>
                <w:rFonts w:ascii="Arial" w:eastAsia="Calibri" w:hAnsi="Arial" w:cs="Arial"/>
                <w:b/>
                <w:sz w:val="22"/>
                <w:szCs w:val="22"/>
              </w:rPr>
              <w:t>ABSTRACT:</w:t>
            </w:r>
          </w:p>
          <w:p w14:paraId="1E57DC3B" w14:textId="254DF8F3" w:rsidR="001B2B54" w:rsidRPr="001B2B54" w:rsidRDefault="001B2B54" w:rsidP="001B2B54">
            <w:pPr>
              <w:pStyle w:val="Body"/>
              <w:spacing w:after="0"/>
              <w:rPr>
                <w:rFonts w:ascii="Arial" w:eastAsia="Calibri" w:hAnsi="Arial" w:cs="Arial"/>
                <w:bCs/>
                <w:szCs w:val="22"/>
                <w:lang w:val="en-IN"/>
              </w:rPr>
            </w:pPr>
            <w:r w:rsidRPr="001B2B54">
              <w:rPr>
                <w:rFonts w:ascii="Arial" w:eastAsia="Calibri" w:hAnsi="Arial" w:cs="Arial"/>
                <w:b/>
                <w:szCs w:val="22"/>
              </w:rPr>
              <w:t>Background</w:t>
            </w:r>
            <w:r>
              <w:rPr>
                <w:rFonts w:ascii="Arial" w:eastAsia="Calibri" w:hAnsi="Arial" w:cs="Arial"/>
                <w:b/>
                <w:szCs w:val="22"/>
              </w:rPr>
              <w:t xml:space="preserve">: </w:t>
            </w:r>
            <w:r w:rsidRPr="001B2B54">
              <w:rPr>
                <w:rFonts w:ascii="Arial" w:eastAsia="Calibri" w:hAnsi="Arial" w:cs="Arial"/>
                <w:bCs/>
                <w:szCs w:val="22"/>
                <w:lang w:val="en-IN"/>
              </w:rPr>
              <w:t>Poor reading proficiency remains a persistent concern among Filipino learners, affecting comprehension and overall academic performance. In response to this challenge, there is a need for engaging and developmentally appropriate instructional materials. Interactive workbooks, which combine structured reading tasks with learner-centred activities, have been identified as a promising intervention to support English reading development among primary school pupils.</w:t>
            </w:r>
          </w:p>
          <w:p w14:paraId="4EE01F1B" w14:textId="77777777" w:rsidR="00AA1225" w:rsidRPr="00767F6F" w:rsidRDefault="00176094">
            <w:pPr>
              <w:pStyle w:val="Body"/>
              <w:spacing w:after="0"/>
              <w:rPr>
                <w:rFonts w:ascii="Arial" w:eastAsia="Calibri" w:hAnsi="Arial" w:cs="Arial"/>
                <w:szCs w:val="22"/>
              </w:rPr>
            </w:pPr>
            <w:r w:rsidRPr="00767F6F">
              <w:rPr>
                <w:rFonts w:ascii="Arial" w:eastAsia="Calibri" w:hAnsi="Arial" w:cs="Arial"/>
                <w:b/>
                <w:szCs w:val="22"/>
              </w:rPr>
              <w:t>Aims:</w:t>
            </w:r>
            <w:r w:rsidR="009E25F7" w:rsidRPr="00767F6F">
              <w:rPr>
                <w:rFonts w:ascii="Arial" w:hAnsi="Arial" w:cs="Arial"/>
                <w:b/>
              </w:rPr>
              <w:t xml:space="preserve"> </w:t>
            </w:r>
            <w:r w:rsidR="0089029E" w:rsidRPr="00F07FA7">
              <w:rPr>
                <w:rFonts w:ascii="Arial" w:hAnsi="Arial" w:cs="Arial"/>
                <w:bCs/>
              </w:rPr>
              <w:t xml:space="preserve">This study developed and evaluated an interactive workbook intended to improve English reading proficiency among Grade 4 pupils in </w:t>
            </w:r>
            <w:proofErr w:type="spellStart"/>
            <w:r w:rsidR="0089029E" w:rsidRPr="00F07FA7">
              <w:rPr>
                <w:rFonts w:ascii="Arial" w:hAnsi="Arial" w:cs="Arial"/>
                <w:bCs/>
              </w:rPr>
              <w:t>Digos</w:t>
            </w:r>
            <w:proofErr w:type="spellEnd"/>
            <w:r w:rsidR="0089029E" w:rsidRPr="00F07FA7">
              <w:rPr>
                <w:rFonts w:ascii="Arial" w:hAnsi="Arial" w:cs="Arial"/>
                <w:bCs/>
              </w:rPr>
              <w:t xml:space="preserve"> City</w:t>
            </w:r>
            <w:r w:rsidR="0089029E" w:rsidRPr="00767F6F">
              <w:rPr>
                <w:rFonts w:ascii="Arial" w:hAnsi="Arial" w:cs="Arial"/>
                <w:b/>
              </w:rPr>
              <w:t xml:space="preserve">. </w:t>
            </w:r>
          </w:p>
          <w:p w14:paraId="071633D1" w14:textId="77777777" w:rsidR="00AA1225" w:rsidRPr="00767F6F" w:rsidRDefault="00176094">
            <w:pPr>
              <w:pStyle w:val="Body"/>
              <w:spacing w:after="0"/>
              <w:rPr>
                <w:rFonts w:ascii="Arial" w:eastAsia="Calibri" w:hAnsi="Arial" w:cs="Arial"/>
                <w:szCs w:val="22"/>
              </w:rPr>
            </w:pPr>
            <w:r w:rsidRPr="00767F6F">
              <w:rPr>
                <w:rFonts w:ascii="Arial" w:eastAsia="Calibri" w:hAnsi="Arial" w:cs="Arial"/>
                <w:b/>
                <w:szCs w:val="22"/>
              </w:rPr>
              <w:t>Study design:</w:t>
            </w:r>
            <w:r w:rsidR="009E25F7" w:rsidRPr="00767F6F">
              <w:rPr>
                <w:rFonts w:ascii="Arial" w:hAnsi="Arial" w:cs="Arial"/>
              </w:rPr>
              <w:t xml:space="preserve"> </w:t>
            </w:r>
            <w:r w:rsidR="0089029E" w:rsidRPr="00767F6F">
              <w:rPr>
                <w:rFonts w:ascii="Arial" w:hAnsi="Arial" w:cs="Arial"/>
              </w:rPr>
              <w:t>A quantitative development research design was used through teacher validation and pretest-post-test assessment.</w:t>
            </w:r>
          </w:p>
          <w:p w14:paraId="79CE86B4" w14:textId="77777777" w:rsidR="00AA1225" w:rsidRPr="00767F6F" w:rsidRDefault="00176094">
            <w:pPr>
              <w:pStyle w:val="Body"/>
              <w:spacing w:after="0"/>
              <w:rPr>
                <w:rFonts w:ascii="Arial" w:eastAsia="Calibri" w:hAnsi="Arial" w:cs="Arial"/>
                <w:szCs w:val="22"/>
              </w:rPr>
            </w:pPr>
            <w:r w:rsidRPr="00767F6F">
              <w:rPr>
                <w:rFonts w:ascii="Arial" w:eastAsia="Calibri" w:hAnsi="Arial" w:cs="Arial"/>
                <w:b/>
                <w:szCs w:val="22"/>
              </w:rPr>
              <w:t>Place and Duration of Study:</w:t>
            </w:r>
            <w:r w:rsidR="009E25F7" w:rsidRPr="00767F6F">
              <w:rPr>
                <w:rFonts w:ascii="Arial" w:hAnsi="Arial" w:cs="Arial"/>
              </w:rPr>
              <w:t xml:space="preserve"> </w:t>
            </w:r>
            <w:r w:rsidR="0089029E" w:rsidRPr="00767F6F">
              <w:rPr>
                <w:rFonts w:ascii="Arial" w:hAnsi="Arial" w:cs="Arial"/>
              </w:rPr>
              <w:t xml:space="preserve">The study was conducted in selected schools in </w:t>
            </w:r>
            <w:proofErr w:type="spellStart"/>
            <w:r w:rsidR="0089029E" w:rsidRPr="00767F6F">
              <w:rPr>
                <w:rFonts w:ascii="Arial" w:hAnsi="Arial" w:cs="Arial"/>
              </w:rPr>
              <w:t>Digos</w:t>
            </w:r>
            <w:proofErr w:type="spellEnd"/>
            <w:r w:rsidR="0089029E" w:rsidRPr="00767F6F">
              <w:rPr>
                <w:rFonts w:ascii="Arial" w:hAnsi="Arial" w:cs="Arial"/>
              </w:rPr>
              <w:t xml:space="preserve"> City during the school year 2024-2025.</w:t>
            </w:r>
          </w:p>
          <w:p w14:paraId="7F379803" w14:textId="77777777" w:rsidR="00375159" w:rsidRDefault="00176094">
            <w:pPr>
              <w:pStyle w:val="Body"/>
              <w:spacing w:after="0"/>
              <w:rPr>
                <w:rFonts w:ascii="Arial" w:hAnsi="Arial" w:cs="Arial"/>
              </w:rPr>
            </w:pPr>
            <w:r w:rsidRPr="00767F6F">
              <w:rPr>
                <w:rFonts w:ascii="Arial" w:eastAsia="Calibri" w:hAnsi="Arial" w:cs="Arial"/>
                <w:b/>
                <w:bCs/>
                <w:szCs w:val="22"/>
              </w:rPr>
              <w:t>Methodology:</w:t>
            </w:r>
            <w:r w:rsidR="009E25F7" w:rsidRPr="00767F6F">
              <w:rPr>
                <w:rFonts w:ascii="Arial" w:hAnsi="Arial" w:cs="Arial"/>
              </w:rPr>
              <w:t xml:space="preserve"> </w:t>
            </w:r>
            <w:r w:rsidR="0089029E" w:rsidRPr="00767F6F">
              <w:rPr>
                <w:rFonts w:ascii="Arial" w:hAnsi="Arial" w:cs="Arial"/>
              </w:rPr>
              <w:t>Seventy elementary teachers evaluated the workbook in terms of directions, activities, reflection, language used, format and layout, and level of difficulty. Thirty-six Grade 4 pupils, aged 9-10 years old, took a 20-item pretest and post-test before and after using the workbook.</w:t>
            </w:r>
            <w:r w:rsidR="009E25F7" w:rsidRPr="00767F6F">
              <w:rPr>
                <w:rFonts w:ascii="Arial" w:hAnsi="Arial" w:cs="Arial"/>
              </w:rPr>
              <w:t xml:space="preserve"> </w:t>
            </w:r>
            <w:r w:rsidR="0089029E" w:rsidRPr="00767F6F">
              <w:rPr>
                <w:rFonts w:ascii="Arial" w:hAnsi="Arial" w:cs="Arial"/>
              </w:rPr>
              <w:t>Data were analyzed using mean, percentage, and standard deviation.</w:t>
            </w:r>
            <w:r w:rsidR="009E25F7" w:rsidRPr="00767F6F">
              <w:rPr>
                <w:rFonts w:ascii="Arial" w:hAnsi="Arial" w:cs="Arial"/>
              </w:rPr>
              <w:t xml:space="preserve"> </w:t>
            </w:r>
          </w:p>
          <w:p w14:paraId="0312A6EC" w14:textId="7CD47FCB" w:rsidR="009E25F7" w:rsidRPr="00767F6F" w:rsidRDefault="00176094">
            <w:pPr>
              <w:pStyle w:val="Body"/>
              <w:spacing w:after="0"/>
              <w:rPr>
                <w:rFonts w:ascii="Arial" w:hAnsi="Arial" w:cs="Arial"/>
              </w:rPr>
            </w:pPr>
            <w:r w:rsidRPr="00767F6F">
              <w:rPr>
                <w:rFonts w:ascii="Arial" w:eastAsia="Calibri" w:hAnsi="Arial" w:cs="Arial"/>
                <w:b/>
                <w:bCs/>
                <w:szCs w:val="22"/>
              </w:rPr>
              <w:t>Results:</w:t>
            </w:r>
            <w:r w:rsidR="0089029E" w:rsidRPr="00767F6F">
              <w:rPr>
                <w:rFonts w:ascii="Arial" w:hAnsi="Arial" w:cs="Arial"/>
                <w:bCs/>
              </w:rPr>
              <w:t xml:space="preserve"> The</w:t>
            </w:r>
            <w:r w:rsidR="00CA46D7">
              <w:rPr>
                <w:rFonts w:ascii="Arial" w:hAnsi="Arial" w:cs="Arial"/>
                <w:bCs/>
              </w:rPr>
              <w:t xml:space="preserve"> developed interactive</w:t>
            </w:r>
            <w:r w:rsidR="0089029E" w:rsidRPr="00767F6F">
              <w:rPr>
                <w:rFonts w:ascii="Arial" w:hAnsi="Arial" w:cs="Arial"/>
                <w:bCs/>
              </w:rPr>
              <w:t xml:space="preserve"> </w:t>
            </w:r>
            <w:r w:rsidR="00CA46D7" w:rsidRPr="00767F6F">
              <w:rPr>
                <w:rFonts w:ascii="Arial" w:hAnsi="Arial" w:cs="Arial"/>
                <w:bCs/>
              </w:rPr>
              <w:t>workbook</w:t>
            </w:r>
            <w:r w:rsidR="00CA46D7">
              <w:rPr>
                <w:rFonts w:ascii="Arial" w:hAnsi="Arial" w:cs="Arial"/>
                <w:bCs/>
              </w:rPr>
              <w:t xml:space="preserve"> obtained an overall mean of 4.75 (SD=0.49), described as Very Highly Acceptable. Pupils’ mean performance increased from 60.15% (SD=2.60) in the pretest to 89.60% (SD=1.34) in the post-test, indicating improved reading performance after using the workbook.</w:t>
            </w:r>
          </w:p>
          <w:p w14:paraId="7D9A6533" w14:textId="77777777" w:rsidR="00AA1225" w:rsidRPr="00767F6F" w:rsidRDefault="00176094" w:rsidP="009F6055">
            <w:pPr>
              <w:jc w:val="both"/>
              <w:rPr>
                <w:rFonts w:ascii="Arial" w:hAnsi="Arial" w:cs="Arial"/>
              </w:rPr>
            </w:pPr>
            <w:r w:rsidRPr="00767F6F">
              <w:rPr>
                <w:rFonts w:ascii="Arial" w:eastAsia="Calibri" w:hAnsi="Arial" w:cs="Arial"/>
                <w:b/>
                <w:bCs/>
                <w:szCs w:val="22"/>
              </w:rPr>
              <w:t>Conclusion:</w:t>
            </w:r>
            <w:r w:rsidRPr="00767F6F">
              <w:rPr>
                <w:rFonts w:ascii="Arial" w:eastAsia="Calibri" w:hAnsi="Arial" w:cs="Arial"/>
                <w:szCs w:val="22"/>
              </w:rPr>
              <w:t xml:space="preserve"> </w:t>
            </w:r>
            <w:r w:rsidR="009F6055" w:rsidRPr="00767F6F">
              <w:rPr>
                <w:rFonts w:ascii="Arial" w:eastAsia="Calibri" w:hAnsi="Arial" w:cs="Arial"/>
                <w:szCs w:val="22"/>
              </w:rPr>
              <w:t>The interactive workbook served as an engaging, developmentally appropriate, and useful reading intervention for Grade 4 pupils.</w:t>
            </w:r>
            <w:r w:rsidR="009F6055" w:rsidRPr="00767F6F">
              <w:rPr>
                <w:rFonts w:ascii="Arial" w:hAnsi="Arial" w:cs="Arial"/>
              </w:rPr>
              <w:t xml:space="preserve"> Its broader use as supplementary instructional material may strengthen reading comprehension and fluency among learners who need structures support.</w:t>
            </w:r>
            <w:r w:rsidR="009E25F7" w:rsidRPr="00767F6F">
              <w:rPr>
                <w:rFonts w:ascii="Arial" w:hAnsi="Arial" w:cs="Arial"/>
              </w:rPr>
              <w:t xml:space="preserve"> </w:t>
            </w:r>
          </w:p>
        </w:tc>
      </w:tr>
    </w:tbl>
    <w:p w14:paraId="799F5A9A" w14:textId="77777777" w:rsidR="00AA1225" w:rsidRPr="00767F6F" w:rsidRDefault="00AA1225">
      <w:pPr>
        <w:pStyle w:val="Body"/>
        <w:spacing w:after="0"/>
        <w:rPr>
          <w:rFonts w:ascii="Arial" w:hAnsi="Arial" w:cs="Arial"/>
          <w:i/>
        </w:rPr>
      </w:pPr>
    </w:p>
    <w:p w14:paraId="7163B00B" w14:textId="286C8E0F" w:rsidR="00AA1225" w:rsidRPr="00767F6F" w:rsidRDefault="009E25F7">
      <w:pPr>
        <w:pStyle w:val="Body"/>
        <w:spacing w:after="0"/>
        <w:rPr>
          <w:rFonts w:ascii="Arial" w:hAnsi="Arial" w:cs="Arial"/>
          <w:i/>
          <w:sz w:val="18"/>
        </w:rPr>
      </w:pPr>
      <w:r w:rsidRPr="00767F6F">
        <w:rPr>
          <w:rFonts w:ascii="Arial" w:hAnsi="Arial" w:cs="Arial"/>
          <w:i/>
        </w:rPr>
        <w:t>Keywords:</w:t>
      </w:r>
      <w:r w:rsidR="00E10B63">
        <w:rPr>
          <w:rFonts w:ascii="Arial" w:hAnsi="Arial" w:cs="Arial"/>
          <w:i/>
        </w:rPr>
        <w:t xml:space="preserve"> </w:t>
      </w:r>
      <w:r w:rsidR="000E68CA">
        <w:rPr>
          <w:rFonts w:ascii="Arial" w:hAnsi="Arial" w:cs="Arial"/>
          <w:i/>
        </w:rPr>
        <w:t>interactive workbook, English reading proficiency, reading intervention, story-based activities, Grade 4 learners, developmental research, literacy instruction.</w:t>
      </w:r>
    </w:p>
    <w:p w14:paraId="186577A1" w14:textId="77777777" w:rsidR="00AA1225" w:rsidRPr="00767F6F" w:rsidRDefault="00AA1225">
      <w:pPr>
        <w:pStyle w:val="Body"/>
        <w:spacing w:after="0"/>
        <w:rPr>
          <w:rFonts w:ascii="Arial" w:hAnsi="Arial" w:cs="Arial"/>
          <w:i/>
        </w:rPr>
      </w:pPr>
    </w:p>
    <w:p w14:paraId="07AB290B" w14:textId="77777777" w:rsidR="00AA1225" w:rsidRPr="00767F6F" w:rsidRDefault="00722F47">
      <w:pPr>
        <w:pStyle w:val="AbstHead"/>
        <w:spacing w:after="0"/>
        <w:jc w:val="both"/>
        <w:rPr>
          <w:rFonts w:ascii="Arial" w:hAnsi="Arial" w:cs="Arial"/>
        </w:rPr>
      </w:pPr>
      <w:r w:rsidRPr="00767F6F">
        <w:rPr>
          <w:rFonts w:ascii="Arial" w:hAnsi="Arial" w:cs="Arial"/>
        </w:rPr>
        <w:t xml:space="preserve">1. INTRODUCTION </w:t>
      </w:r>
    </w:p>
    <w:p w14:paraId="4C523E65" w14:textId="77777777" w:rsidR="00AA1225" w:rsidRPr="00767F6F" w:rsidRDefault="00AA1225">
      <w:pPr>
        <w:pStyle w:val="AbstHead"/>
        <w:spacing w:after="0"/>
        <w:jc w:val="both"/>
        <w:rPr>
          <w:rFonts w:ascii="Arial" w:hAnsi="Arial" w:cs="Arial"/>
        </w:rPr>
      </w:pPr>
    </w:p>
    <w:p w14:paraId="0A3099C3" w14:textId="77777777" w:rsidR="00722F47" w:rsidRPr="00767F6F" w:rsidRDefault="00BA768A" w:rsidP="00722F47">
      <w:pPr>
        <w:jc w:val="both"/>
        <w:rPr>
          <w:rFonts w:ascii="Arial" w:hAnsi="Arial" w:cs="Arial"/>
        </w:rPr>
      </w:pPr>
      <w:r w:rsidRPr="00767F6F">
        <w:rPr>
          <w:rFonts w:ascii="Arial" w:hAnsi="Arial" w:cs="Arial"/>
        </w:rPr>
        <w:t xml:space="preserve">Poor reading proficiency remains a persistent concern among Filipino learners because it affects comprehension, vocabulary development, critical thinking, and later academic performance. </w:t>
      </w:r>
      <w:proofErr w:type="spellStart"/>
      <w:r w:rsidRPr="00767F6F">
        <w:rPr>
          <w:rFonts w:ascii="Arial" w:hAnsi="Arial" w:cs="Arial"/>
        </w:rPr>
        <w:t>Idulog</w:t>
      </w:r>
      <w:proofErr w:type="spellEnd"/>
      <w:r w:rsidRPr="00767F6F">
        <w:rPr>
          <w:rFonts w:ascii="Arial" w:hAnsi="Arial" w:cs="Arial"/>
        </w:rPr>
        <w:t xml:space="preserve"> et al. (2023) described the continuing challenges experienced by Filipino students in reading, while the Organization for Economic Co-operation and Development (2023) reported that the country still struggles with basic reading proficiency based on PISA results.</w:t>
      </w:r>
      <w:r w:rsidR="00722F47" w:rsidRPr="00767F6F">
        <w:rPr>
          <w:rFonts w:ascii="Arial" w:hAnsi="Arial" w:cs="Arial"/>
        </w:rPr>
        <w:t xml:space="preserve"> </w:t>
      </w:r>
      <w:r w:rsidRPr="00767F6F">
        <w:rPr>
          <w:rFonts w:ascii="Arial" w:hAnsi="Arial" w:cs="Arial"/>
        </w:rPr>
        <w:t>These concerns show the need for instructional materials that can support children in reading with greater interest, confidence and comprehension.</w:t>
      </w:r>
    </w:p>
    <w:p w14:paraId="058784FE" w14:textId="77777777" w:rsidR="00722F47" w:rsidRPr="00767F6F" w:rsidRDefault="00722F47" w:rsidP="00722F47">
      <w:pPr>
        <w:rPr>
          <w:rFonts w:ascii="Arial" w:hAnsi="Arial" w:cs="Arial"/>
        </w:rPr>
      </w:pPr>
    </w:p>
    <w:p w14:paraId="3B05ABC3" w14:textId="77777777" w:rsidR="00722F47" w:rsidRPr="00767F6F" w:rsidRDefault="00724393" w:rsidP="00722F47">
      <w:pPr>
        <w:jc w:val="both"/>
        <w:rPr>
          <w:rFonts w:ascii="Arial" w:hAnsi="Arial" w:cs="Arial"/>
        </w:rPr>
      </w:pPr>
      <w:r w:rsidRPr="00767F6F">
        <w:rPr>
          <w:rFonts w:ascii="Arial" w:hAnsi="Arial" w:cs="Arial"/>
        </w:rPr>
        <w:t xml:space="preserve">Reading is a foundational skill that helps children participate meaningfully in classroom learning. When pupils have difficulty reading English texts, they may also find it harder to </w:t>
      </w:r>
      <w:r w:rsidRPr="00767F6F">
        <w:rPr>
          <w:rFonts w:ascii="Arial" w:hAnsi="Arial" w:cs="Arial"/>
        </w:rPr>
        <w:lastRenderedPageBreak/>
        <w:t>answer written tasks, understand instructions, and connect ideas across subjects. For this reason, teachers need learning materials that are not only remedial but also engaging and developmentally appropriate. Interactive reading materials can help address this need because they combine text, activities, visuals, and learner participation in one structured resource</w:t>
      </w:r>
    </w:p>
    <w:p w14:paraId="639B271D" w14:textId="77777777" w:rsidR="00AA1225" w:rsidRPr="00767F6F" w:rsidRDefault="00AA1225">
      <w:pPr>
        <w:pStyle w:val="Body"/>
        <w:spacing w:after="0"/>
        <w:rPr>
          <w:rFonts w:ascii="Arial" w:hAnsi="Arial" w:cs="Arial"/>
        </w:rPr>
      </w:pPr>
    </w:p>
    <w:p w14:paraId="5238641E" w14:textId="77777777" w:rsidR="00722F47" w:rsidRPr="00767F6F" w:rsidRDefault="00146500" w:rsidP="00722F47">
      <w:pPr>
        <w:jc w:val="both"/>
        <w:rPr>
          <w:rFonts w:ascii="Arial" w:hAnsi="Arial" w:cs="Arial"/>
        </w:rPr>
      </w:pPr>
      <w:r w:rsidRPr="00767F6F">
        <w:rPr>
          <w:rFonts w:ascii="Arial" w:hAnsi="Arial" w:cs="Arial"/>
        </w:rPr>
        <w:t xml:space="preserve">Several studies have shown the instructional value of interactive reading materials and workbooks. Çetinkaya et al. (2019) found that interactive book reading activities can improve elementary learners’ reading skills, fluency, and comprehension. Escuadra et al. (2023) also noted that workbooks support practice and reinforce learning, while </w:t>
      </w:r>
      <w:proofErr w:type="spellStart"/>
      <w:r w:rsidRPr="00767F6F">
        <w:rPr>
          <w:rFonts w:ascii="Arial" w:hAnsi="Arial" w:cs="Arial"/>
        </w:rPr>
        <w:t>Nopita</w:t>
      </w:r>
      <w:proofErr w:type="spellEnd"/>
      <w:r w:rsidRPr="00767F6F">
        <w:rPr>
          <w:rFonts w:ascii="Arial" w:hAnsi="Arial" w:cs="Arial"/>
        </w:rPr>
        <w:t xml:space="preserve"> et al. (2023) emphasized that interactive workbooks can be appropriate for classroom use. In the Philippine context, Villacorte (2022) found that storybooks and workbooks with contextualized stories and activities may help improve learners’ reading skills. These findings suggest that an interactive workbook can serve as a practi</w:t>
      </w:r>
      <w:r w:rsidR="00655AF6" w:rsidRPr="00767F6F">
        <w:rPr>
          <w:rFonts w:ascii="Arial" w:hAnsi="Arial" w:cs="Arial"/>
        </w:rPr>
        <w:t>cal intervention for</w:t>
      </w:r>
      <w:r w:rsidRPr="00767F6F">
        <w:rPr>
          <w:rFonts w:ascii="Arial" w:hAnsi="Arial" w:cs="Arial"/>
        </w:rPr>
        <w:t xml:space="preserve"> </w:t>
      </w:r>
      <w:r w:rsidR="00655AF6" w:rsidRPr="00767F6F">
        <w:rPr>
          <w:rFonts w:ascii="Arial" w:hAnsi="Arial" w:cs="Arial"/>
        </w:rPr>
        <w:t>pupils w</w:t>
      </w:r>
      <w:r w:rsidRPr="00767F6F">
        <w:rPr>
          <w:rFonts w:ascii="Arial" w:hAnsi="Arial" w:cs="Arial"/>
        </w:rPr>
        <w:t>ho need additional reading support.</w:t>
      </w:r>
      <w:r w:rsidR="00722F47" w:rsidRPr="00767F6F">
        <w:rPr>
          <w:rFonts w:ascii="Arial" w:hAnsi="Arial" w:cs="Arial"/>
        </w:rPr>
        <w:t xml:space="preserve"> </w:t>
      </w:r>
    </w:p>
    <w:p w14:paraId="5865B1E8" w14:textId="77777777" w:rsidR="00722F47" w:rsidRPr="00767F6F" w:rsidRDefault="00722F47" w:rsidP="00722F47">
      <w:pPr>
        <w:rPr>
          <w:rFonts w:ascii="Arial" w:hAnsi="Arial" w:cs="Arial"/>
        </w:rPr>
      </w:pPr>
    </w:p>
    <w:p w14:paraId="5066F768" w14:textId="77777777" w:rsidR="00722F47" w:rsidRDefault="0012336D" w:rsidP="00722F47">
      <w:pPr>
        <w:jc w:val="both"/>
        <w:rPr>
          <w:rFonts w:ascii="Arial" w:hAnsi="Arial" w:cs="Arial"/>
        </w:rPr>
      </w:pPr>
      <w:r w:rsidRPr="00767F6F">
        <w:rPr>
          <w:rFonts w:ascii="Arial" w:hAnsi="Arial" w:cs="Arial"/>
        </w:rPr>
        <w:t>This study focused on the development and evaluation of an interactive workbook designed for Grade 4 pupils. The workbook included story-based activities that were aligned with the learners’ age, grade level, and reading abilities.</w:t>
      </w:r>
      <w:r w:rsidR="00722F47" w:rsidRPr="00767F6F">
        <w:rPr>
          <w:rFonts w:ascii="Arial" w:hAnsi="Arial" w:cs="Arial"/>
        </w:rPr>
        <w:t xml:space="preserve"> </w:t>
      </w:r>
      <w:r w:rsidRPr="00767F6F">
        <w:rPr>
          <w:rFonts w:ascii="Arial" w:hAnsi="Arial" w:cs="Arial"/>
        </w:rPr>
        <w:t xml:space="preserve">It aimed to determine the acceptability of the developed material and examine pupils’ reading performance before and after using the workbook. Specifically, the study sought to develop an interactive reading workbook, determine its level of acceptability, and determine the reading scores of pupils before and after implementation. </w:t>
      </w:r>
    </w:p>
    <w:p w14:paraId="367D76A1" w14:textId="77777777" w:rsidR="00135DC6" w:rsidRDefault="00135DC6" w:rsidP="00722F47">
      <w:pPr>
        <w:jc w:val="both"/>
        <w:rPr>
          <w:rFonts w:ascii="Arial" w:hAnsi="Arial" w:cs="Arial"/>
        </w:rPr>
      </w:pPr>
    </w:p>
    <w:p w14:paraId="67E4D8F1" w14:textId="6B818A9C" w:rsidR="00135DC6" w:rsidRDefault="00135DC6" w:rsidP="00722F47">
      <w:pPr>
        <w:jc w:val="both"/>
        <w:rPr>
          <w:rFonts w:ascii="Arial" w:hAnsi="Arial" w:cs="Arial"/>
          <w:b/>
          <w:bCs/>
          <w:sz w:val="22"/>
          <w:szCs w:val="22"/>
        </w:rPr>
      </w:pPr>
      <w:r>
        <w:rPr>
          <w:rFonts w:ascii="Arial" w:hAnsi="Arial" w:cs="Arial"/>
          <w:b/>
          <w:bCs/>
          <w:sz w:val="22"/>
          <w:szCs w:val="22"/>
        </w:rPr>
        <w:t xml:space="preserve">1.1 </w:t>
      </w:r>
      <w:r w:rsidRPr="00135DC6">
        <w:rPr>
          <w:rFonts w:ascii="Arial" w:hAnsi="Arial" w:cs="Arial"/>
          <w:b/>
          <w:bCs/>
          <w:sz w:val="22"/>
          <w:szCs w:val="22"/>
        </w:rPr>
        <w:t>RESEARCH QUESTION</w:t>
      </w:r>
    </w:p>
    <w:p w14:paraId="5D56D30D" w14:textId="5D0789E9" w:rsidR="00135DC6" w:rsidRPr="00135DC6" w:rsidRDefault="00135DC6" w:rsidP="00135DC6">
      <w:pPr>
        <w:jc w:val="both"/>
        <w:rPr>
          <w:rFonts w:ascii="Arial" w:hAnsi="Arial" w:cs="Arial"/>
        </w:rPr>
      </w:pPr>
      <w:r w:rsidRPr="00135DC6">
        <w:rPr>
          <w:rFonts w:ascii="Arial" w:hAnsi="Arial" w:cs="Arial"/>
        </w:rPr>
        <w:t>What is the effect of the interactive reading workbook on the pupils’ reading performance?</w:t>
      </w:r>
    </w:p>
    <w:p w14:paraId="192E40BA" w14:textId="77777777" w:rsidR="00AA1225" w:rsidRPr="00767F6F" w:rsidRDefault="00AA1225">
      <w:pPr>
        <w:pStyle w:val="Body"/>
        <w:spacing w:after="0"/>
        <w:rPr>
          <w:rFonts w:ascii="Arial" w:hAnsi="Arial" w:cs="Arial"/>
        </w:rPr>
      </w:pPr>
    </w:p>
    <w:p w14:paraId="1E75E149" w14:textId="1B4D038B" w:rsidR="00AA1225" w:rsidRPr="00767F6F" w:rsidRDefault="00176094">
      <w:pPr>
        <w:pStyle w:val="AbstHead"/>
        <w:spacing w:after="0"/>
        <w:jc w:val="both"/>
        <w:rPr>
          <w:rFonts w:ascii="Arial" w:hAnsi="Arial" w:cs="Arial"/>
        </w:rPr>
      </w:pPr>
      <w:r w:rsidRPr="00767F6F">
        <w:rPr>
          <w:rFonts w:ascii="Arial" w:hAnsi="Arial" w:cs="Arial"/>
        </w:rPr>
        <w:t xml:space="preserve">2. material and methods </w:t>
      </w:r>
    </w:p>
    <w:p w14:paraId="2B506C76" w14:textId="77777777" w:rsidR="00AA1225" w:rsidRPr="00767F6F" w:rsidRDefault="00722F47">
      <w:pPr>
        <w:pStyle w:val="AbstHead"/>
        <w:spacing w:after="0"/>
        <w:jc w:val="both"/>
        <w:rPr>
          <w:rFonts w:ascii="Arial" w:hAnsi="Arial" w:cs="Arial"/>
        </w:rPr>
      </w:pPr>
      <w:r w:rsidRPr="00767F6F">
        <w:rPr>
          <w:rFonts w:ascii="Arial" w:hAnsi="Arial" w:cs="Arial"/>
        </w:rPr>
        <w:t xml:space="preserve">2.1 </w:t>
      </w:r>
      <w:r w:rsidR="0012336D" w:rsidRPr="00767F6F">
        <w:rPr>
          <w:rFonts w:ascii="Arial" w:hAnsi="Arial" w:cs="Arial"/>
          <w:caps w:val="0"/>
        </w:rPr>
        <w:t>Research Design</w:t>
      </w:r>
    </w:p>
    <w:p w14:paraId="475DB486" w14:textId="4B791046" w:rsidR="00722F47" w:rsidRPr="00767F6F" w:rsidRDefault="0012336D" w:rsidP="00722F47">
      <w:pPr>
        <w:jc w:val="both"/>
        <w:rPr>
          <w:rFonts w:ascii="Arial" w:hAnsi="Arial" w:cs="Arial"/>
        </w:rPr>
      </w:pPr>
      <w:r w:rsidRPr="00767F6F">
        <w:rPr>
          <w:rFonts w:ascii="Arial" w:hAnsi="Arial" w:cs="Arial"/>
        </w:rPr>
        <w:t>This study used a quan</w:t>
      </w:r>
      <w:r w:rsidR="00985DF4" w:rsidRPr="00767F6F">
        <w:rPr>
          <w:rFonts w:ascii="Arial" w:hAnsi="Arial" w:cs="Arial"/>
        </w:rPr>
        <w:t>titative developmental research design. Quantitative research was appropriate because the study examined numerical patterns in the teachers’ evaluation</w:t>
      </w:r>
      <w:r w:rsidR="0099546F">
        <w:rPr>
          <w:rFonts w:ascii="Arial" w:hAnsi="Arial" w:cs="Arial"/>
        </w:rPr>
        <w:t xml:space="preserve"> of the interactive workbook</w:t>
      </w:r>
      <w:r w:rsidR="00985DF4" w:rsidRPr="00767F6F">
        <w:rPr>
          <w:rFonts w:ascii="Arial" w:hAnsi="Arial" w:cs="Arial"/>
        </w:rPr>
        <w:t xml:space="preserve"> and </w:t>
      </w:r>
      <w:r w:rsidR="0099546F">
        <w:rPr>
          <w:rFonts w:ascii="Arial" w:hAnsi="Arial" w:cs="Arial"/>
        </w:rPr>
        <w:t xml:space="preserve">the </w:t>
      </w:r>
      <w:r w:rsidR="00985DF4" w:rsidRPr="00767F6F">
        <w:rPr>
          <w:rFonts w:ascii="Arial" w:hAnsi="Arial" w:cs="Arial"/>
        </w:rPr>
        <w:t xml:space="preserve">pupils’ reading scores. Developmental research was also suitable because the study involved creating, validating and evaluating an instructional material. The design was applied </w:t>
      </w:r>
      <w:r w:rsidR="00222E46">
        <w:rPr>
          <w:rFonts w:ascii="Arial" w:hAnsi="Arial" w:cs="Arial"/>
        </w:rPr>
        <w:t>through the</w:t>
      </w:r>
      <w:r w:rsidR="00985DF4" w:rsidRPr="00767F6F">
        <w:rPr>
          <w:rFonts w:ascii="Arial" w:hAnsi="Arial" w:cs="Arial"/>
        </w:rPr>
        <w:t xml:space="preserve"> develop</w:t>
      </w:r>
      <w:r w:rsidR="00222E46">
        <w:rPr>
          <w:rFonts w:ascii="Arial" w:hAnsi="Arial" w:cs="Arial"/>
        </w:rPr>
        <w:t>ment of</w:t>
      </w:r>
      <w:r w:rsidR="00985DF4" w:rsidRPr="00767F6F">
        <w:rPr>
          <w:rFonts w:ascii="Arial" w:hAnsi="Arial" w:cs="Arial"/>
        </w:rPr>
        <w:t xml:space="preserve"> the interactive workbook, </w:t>
      </w:r>
      <w:r w:rsidR="00222E46">
        <w:rPr>
          <w:rFonts w:ascii="Arial" w:hAnsi="Arial" w:cs="Arial"/>
        </w:rPr>
        <w:t xml:space="preserve">its </w:t>
      </w:r>
      <w:r w:rsidR="00985DF4" w:rsidRPr="00767F6F">
        <w:rPr>
          <w:rFonts w:ascii="Arial" w:hAnsi="Arial" w:cs="Arial"/>
        </w:rPr>
        <w:t>validat</w:t>
      </w:r>
      <w:r w:rsidR="00222E46">
        <w:rPr>
          <w:rFonts w:ascii="Arial" w:hAnsi="Arial" w:cs="Arial"/>
        </w:rPr>
        <w:t>ion</w:t>
      </w:r>
      <w:r w:rsidR="00985DF4" w:rsidRPr="00767F6F">
        <w:rPr>
          <w:rFonts w:ascii="Arial" w:hAnsi="Arial" w:cs="Arial"/>
        </w:rPr>
        <w:t xml:space="preserve"> </w:t>
      </w:r>
      <w:r w:rsidR="00222E46">
        <w:rPr>
          <w:rFonts w:ascii="Arial" w:hAnsi="Arial" w:cs="Arial"/>
        </w:rPr>
        <w:t>by</w:t>
      </w:r>
      <w:r w:rsidR="00985DF4" w:rsidRPr="00767F6F">
        <w:rPr>
          <w:rFonts w:ascii="Arial" w:hAnsi="Arial" w:cs="Arial"/>
        </w:rPr>
        <w:t xml:space="preserve"> teacher</w:t>
      </w:r>
      <w:r w:rsidR="00222E46">
        <w:rPr>
          <w:rFonts w:ascii="Arial" w:hAnsi="Arial" w:cs="Arial"/>
        </w:rPr>
        <w:t>s in terms of</w:t>
      </w:r>
      <w:r w:rsidR="00985DF4" w:rsidRPr="00767F6F">
        <w:rPr>
          <w:rFonts w:ascii="Arial" w:hAnsi="Arial" w:cs="Arial"/>
        </w:rPr>
        <w:t xml:space="preserve"> </w:t>
      </w:r>
      <w:r w:rsidR="00222E46">
        <w:rPr>
          <w:rFonts w:ascii="Arial" w:hAnsi="Arial" w:cs="Arial"/>
        </w:rPr>
        <w:t xml:space="preserve">acceptability. </w:t>
      </w:r>
      <w:r w:rsidR="00B4719D">
        <w:rPr>
          <w:rFonts w:ascii="Arial" w:hAnsi="Arial" w:cs="Arial"/>
        </w:rPr>
        <w:tab/>
        <w:t xml:space="preserve">An </w:t>
      </w:r>
      <w:r w:rsidR="00B4719D" w:rsidRPr="00B4719D">
        <w:rPr>
          <w:rFonts w:ascii="Arial" w:hAnsi="Arial" w:cs="Arial"/>
        </w:rPr>
        <w:t>assessment of pupils’ reading progress through pretest and post-test results was also utilized</w:t>
      </w:r>
      <w:r w:rsidR="00B4719D">
        <w:rPr>
          <w:rFonts w:ascii="Arial" w:hAnsi="Arial" w:cs="Arial"/>
        </w:rPr>
        <w:t xml:space="preserve">. </w:t>
      </w:r>
      <w:r w:rsidR="00222E46">
        <w:rPr>
          <w:rFonts w:ascii="Arial" w:hAnsi="Arial" w:cs="Arial"/>
        </w:rPr>
        <w:t>A pretest was administered to determine the pupils’ initial reading performance, while the post-test was conducted after the utilization of the interactive workbook.</w:t>
      </w:r>
      <w:r w:rsidR="00B4719D">
        <w:rPr>
          <w:rFonts w:ascii="Arial" w:hAnsi="Arial" w:cs="Arial"/>
        </w:rPr>
        <w:t xml:space="preserve"> </w:t>
      </w:r>
    </w:p>
    <w:p w14:paraId="70E3415C" w14:textId="77777777" w:rsidR="00AA1225" w:rsidRPr="00767F6F" w:rsidRDefault="00AA1225">
      <w:pPr>
        <w:pStyle w:val="Body"/>
        <w:spacing w:after="0"/>
        <w:rPr>
          <w:rFonts w:ascii="Arial" w:hAnsi="Arial" w:cs="Arial"/>
        </w:rPr>
      </w:pPr>
    </w:p>
    <w:p w14:paraId="594F479A" w14:textId="77777777" w:rsidR="00722F47" w:rsidRPr="00767F6F" w:rsidRDefault="00985DF4">
      <w:pPr>
        <w:pStyle w:val="Body"/>
        <w:spacing w:after="0"/>
        <w:rPr>
          <w:rFonts w:ascii="Arial" w:hAnsi="Arial" w:cs="Arial"/>
          <w:b/>
          <w:sz w:val="22"/>
          <w:szCs w:val="22"/>
        </w:rPr>
      </w:pPr>
      <w:r w:rsidRPr="00767F6F">
        <w:rPr>
          <w:rFonts w:ascii="Arial" w:hAnsi="Arial" w:cs="Arial"/>
          <w:b/>
          <w:sz w:val="22"/>
          <w:szCs w:val="22"/>
        </w:rPr>
        <w:t>2.2 Respondents</w:t>
      </w:r>
    </w:p>
    <w:p w14:paraId="517ACF69" w14:textId="5A84A6DE" w:rsidR="00AA1225" w:rsidRPr="00767F6F" w:rsidRDefault="004E6601" w:rsidP="00361867">
      <w:pPr>
        <w:jc w:val="both"/>
        <w:rPr>
          <w:rFonts w:ascii="Arial" w:hAnsi="Arial" w:cs="Arial"/>
        </w:rPr>
      </w:pPr>
      <w:r w:rsidRPr="00767F6F">
        <w:rPr>
          <w:rFonts w:ascii="Arial" w:hAnsi="Arial" w:cs="Arial"/>
        </w:rPr>
        <w:t xml:space="preserve">The respondents consisted of seventy (70) elementary teachers from various schools in </w:t>
      </w:r>
      <w:proofErr w:type="spellStart"/>
      <w:r w:rsidRPr="00767F6F">
        <w:rPr>
          <w:rFonts w:ascii="Arial" w:hAnsi="Arial" w:cs="Arial"/>
        </w:rPr>
        <w:t>Digos</w:t>
      </w:r>
      <w:proofErr w:type="spellEnd"/>
      <w:r w:rsidRPr="00767F6F">
        <w:rPr>
          <w:rFonts w:ascii="Arial" w:hAnsi="Arial" w:cs="Arial"/>
        </w:rPr>
        <w:t xml:space="preserve"> City who evaluated the interactive workbook, and thirty-six (36) Grade 4 pupils, aged 9-10 years old, who participated in the assessment of its effectiveness during the school year 2024-2025. </w:t>
      </w:r>
      <w:r w:rsidR="006D50DA" w:rsidRPr="006D50DA">
        <w:rPr>
          <w:rFonts w:ascii="Arial" w:hAnsi="Arial" w:cs="Arial"/>
        </w:rPr>
        <w:t>The number of grade 4 pupils was determined based on the school's Phil-IRI results, which employed random selection.</w:t>
      </w:r>
      <w:r w:rsidR="006D50DA" w:rsidRPr="006D50DA">
        <w:t xml:space="preserve"> </w:t>
      </w:r>
      <w:r w:rsidR="006D50DA" w:rsidRPr="006D50DA">
        <w:rPr>
          <w:rFonts w:ascii="Arial" w:hAnsi="Arial" w:cs="Arial"/>
        </w:rPr>
        <w:t xml:space="preserve">According to </w:t>
      </w:r>
      <w:proofErr w:type="spellStart"/>
      <w:r w:rsidR="006D50DA" w:rsidRPr="006D50DA">
        <w:rPr>
          <w:rFonts w:ascii="Arial" w:hAnsi="Arial" w:cs="Arial"/>
        </w:rPr>
        <w:t>Budiu</w:t>
      </w:r>
      <w:proofErr w:type="spellEnd"/>
      <w:r w:rsidR="006D50DA" w:rsidRPr="006D50DA">
        <w:rPr>
          <w:rFonts w:ascii="Arial" w:hAnsi="Arial" w:cs="Arial"/>
        </w:rPr>
        <w:t xml:space="preserve"> and Moran (2021), effective quantitative usability testing is not fixed, with suggestions ranging from 20 to 40 respondents for a study.</w:t>
      </w:r>
      <w:r w:rsidR="00361867" w:rsidRPr="00361867">
        <w:t xml:space="preserve"> </w:t>
      </w:r>
      <w:r w:rsidR="00361867" w:rsidRPr="00361867">
        <w:rPr>
          <w:rFonts w:ascii="Arial" w:hAnsi="Arial" w:cs="Arial"/>
        </w:rPr>
        <w:t>The study used purposive sampling to ensure that the respondents were appropriate for the purpose of the study.</w:t>
      </w:r>
      <w:r w:rsidRPr="00767F6F">
        <w:rPr>
          <w:rFonts w:ascii="Arial" w:hAnsi="Arial" w:cs="Arial"/>
        </w:rPr>
        <w:t xml:space="preserve"> A pilot test was also conducted with fifteen (15) elementary pupils who experienced difficulty in English reading and scored within the frustrated level. </w:t>
      </w:r>
      <w:r w:rsidR="00361867" w:rsidRPr="00361867">
        <w:rPr>
          <w:rFonts w:ascii="Arial" w:hAnsi="Arial" w:cs="Arial"/>
        </w:rPr>
        <w:t>This ensures that the study is grounded in facts and trustworthy evidence.</w:t>
      </w:r>
    </w:p>
    <w:p w14:paraId="6F73E1A2" w14:textId="77777777" w:rsidR="004E6601" w:rsidRPr="00767F6F" w:rsidRDefault="004E6601" w:rsidP="004E6601">
      <w:pPr>
        <w:jc w:val="both"/>
        <w:rPr>
          <w:rFonts w:ascii="Arial" w:hAnsi="Arial" w:cs="Arial"/>
          <w:b/>
          <w:sz w:val="22"/>
          <w:szCs w:val="22"/>
        </w:rPr>
      </w:pPr>
    </w:p>
    <w:p w14:paraId="4BA3F2AC" w14:textId="77777777" w:rsidR="00722F47" w:rsidRPr="00767F6F" w:rsidRDefault="004E6601">
      <w:pPr>
        <w:pStyle w:val="Body"/>
        <w:spacing w:after="0"/>
        <w:rPr>
          <w:rFonts w:ascii="Arial" w:hAnsi="Arial" w:cs="Arial"/>
          <w:b/>
          <w:sz w:val="22"/>
          <w:szCs w:val="22"/>
        </w:rPr>
      </w:pPr>
      <w:r w:rsidRPr="00767F6F">
        <w:rPr>
          <w:rFonts w:ascii="Arial" w:hAnsi="Arial" w:cs="Arial"/>
          <w:b/>
          <w:sz w:val="22"/>
          <w:szCs w:val="22"/>
        </w:rPr>
        <w:t>2.3 Research Instrument</w:t>
      </w:r>
    </w:p>
    <w:p w14:paraId="6BA17CD5" w14:textId="359D0424" w:rsidR="00722F47" w:rsidRPr="00767F6F" w:rsidRDefault="004E6601" w:rsidP="007A596B">
      <w:pPr>
        <w:jc w:val="both"/>
        <w:rPr>
          <w:rFonts w:ascii="Arial" w:hAnsi="Arial" w:cs="Arial"/>
        </w:rPr>
      </w:pPr>
      <w:r w:rsidRPr="00767F6F">
        <w:rPr>
          <w:rFonts w:ascii="Arial" w:hAnsi="Arial" w:cs="Arial"/>
        </w:rPr>
        <w:lastRenderedPageBreak/>
        <w:t xml:space="preserve">The study </w:t>
      </w:r>
      <w:r w:rsidR="004014BA" w:rsidRPr="00767F6F">
        <w:rPr>
          <w:rFonts w:ascii="Arial" w:hAnsi="Arial" w:cs="Arial"/>
        </w:rPr>
        <w:t>adapted the validation instrument of Araza and Magnaye (2023) to evaluate the developed workbook. The tool assessed content validity using the indicators of directions, activities, and reflection, and face validity using the indicators of language used, format and layout, and level of difficulty.</w:t>
      </w:r>
      <w:r w:rsidR="00722F47" w:rsidRPr="00767F6F">
        <w:rPr>
          <w:rFonts w:ascii="Arial" w:hAnsi="Arial" w:cs="Arial"/>
        </w:rPr>
        <w:t xml:space="preserve"> </w:t>
      </w:r>
      <w:r w:rsidR="004014BA" w:rsidRPr="00767F6F">
        <w:rPr>
          <w:rFonts w:ascii="Arial" w:hAnsi="Arial" w:cs="Arial"/>
        </w:rPr>
        <w:t>The teachers rated the workbook using a five-point Likert scale: 5 - Strongly Agree, 4 - Agree, 3 – Neutral, 2 – Disagree, and 1 – Strongly Disagree. A two-part assessment was also used to determine the effectiveness of the workbook.</w:t>
      </w:r>
      <w:r w:rsidR="007A596B" w:rsidRPr="007A596B">
        <w:t xml:space="preserve"> </w:t>
      </w:r>
      <w:r w:rsidR="007A596B" w:rsidRPr="007A596B">
        <w:rPr>
          <w:rFonts w:ascii="Arial" w:hAnsi="Arial" w:cs="Arial"/>
        </w:rPr>
        <w:t xml:space="preserve">The first part </w:t>
      </w:r>
      <w:r w:rsidR="008D34F6">
        <w:rPr>
          <w:rFonts w:ascii="Arial" w:hAnsi="Arial" w:cs="Arial"/>
        </w:rPr>
        <w:t xml:space="preserve">is the </w:t>
      </w:r>
      <w:proofErr w:type="gramStart"/>
      <w:r w:rsidR="008D34F6" w:rsidRPr="007A596B">
        <w:rPr>
          <w:rFonts w:ascii="Arial" w:hAnsi="Arial" w:cs="Arial"/>
        </w:rPr>
        <w:t>pretest</w:t>
      </w:r>
      <w:r w:rsidR="008D34F6">
        <w:rPr>
          <w:rFonts w:ascii="Arial" w:hAnsi="Arial" w:cs="Arial"/>
        </w:rPr>
        <w:t>,</w:t>
      </w:r>
      <w:proofErr w:type="gramEnd"/>
      <w:r w:rsidR="008D34F6">
        <w:rPr>
          <w:rFonts w:ascii="Arial" w:hAnsi="Arial" w:cs="Arial"/>
        </w:rPr>
        <w:t xml:space="preserve"> it</w:t>
      </w:r>
      <w:r w:rsidR="007A596B" w:rsidRPr="007A596B">
        <w:rPr>
          <w:rFonts w:ascii="Arial" w:hAnsi="Arial" w:cs="Arial"/>
        </w:rPr>
        <w:t xml:space="preserve"> would serve as the basis for evaluating pupils’ knowledge without the influence of the interactive workbook. The second part is a post-test, designed to examine pupils' learning after using the interactive workbook. This allows a direct comparison before and after the pupils' exposure to the interactive workbook.</w:t>
      </w:r>
      <w:r w:rsidR="008D34F6">
        <w:rPr>
          <w:rFonts w:ascii="Arial" w:hAnsi="Arial" w:cs="Arial"/>
        </w:rPr>
        <w:t xml:space="preserve"> </w:t>
      </w:r>
      <w:r w:rsidR="007A596B" w:rsidRPr="007A596B">
        <w:rPr>
          <w:rFonts w:ascii="Arial" w:hAnsi="Arial" w:cs="Arial"/>
        </w:rPr>
        <w:t>By comparing the results of the pretest and post-test, the researchers can determine the interactive workbook's effectiveness in terms of learners' reading mastery and comprehension.</w:t>
      </w:r>
      <w:r w:rsidR="004014BA" w:rsidRPr="00767F6F">
        <w:rPr>
          <w:rFonts w:ascii="Arial" w:hAnsi="Arial" w:cs="Arial"/>
        </w:rPr>
        <w:t xml:space="preserve"> The test contained 20 items and was interpreted using five descriptive levels: Excellent (18-20), Very Good (15-17), Good (12-14), Fair (9-11), and Needs Improvement (0-8).</w:t>
      </w:r>
    </w:p>
    <w:p w14:paraId="2D3EFB1B" w14:textId="77777777" w:rsidR="00AA1225" w:rsidRPr="00767F6F" w:rsidRDefault="00AA1225">
      <w:pPr>
        <w:pStyle w:val="Body"/>
        <w:spacing w:after="0"/>
        <w:rPr>
          <w:rFonts w:ascii="Arial" w:hAnsi="Arial" w:cs="Arial"/>
          <w:b/>
          <w:sz w:val="22"/>
          <w:szCs w:val="22"/>
        </w:rPr>
      </w:pPr>
    </w:p>
    <w:p w14:paraId="6433FADF" w14:textId="77777777" w:rsidR="00722F47" w:rsidRPr="00767F6F" w:rsidRDefault="004014BA">
      <w:pPr>
        <w:pStyle w:val="Body"/>
        <w:spacing w:after="0"/>
        <w:rPr>
          <w:rFonts w:ascii="Arial" w:hAnsi="Arial" w:cs="Arial"/>
          <w:b/>
          <w:sz w:val="22"/>
          <w:szCs w:val="22"/>
        </w:rPr>
      </w:pPr>
      <w:r w:rsidRPr="00767F6F">
        <w:rPr>
          <w:rFonts w:ascii="Arial" w:hAnsi="Arial" w:cs="Arial"/>
          <w:b/>
          <w:sz w:val="22"/>
          <w:szCs w:val="22"/>
        </w:rPr>
        <w:t>2.4 Data Gathering Procedure and Analysis</w:t>
      </w:r>
    </w:p>
    <w:p w14:paraId="392C2277" w14:textId="77777777" w:rsidR="004A0E57" w:rsidRPr="00767F6F" w:rsidRDefault="004B304C" w:rsidP="004A0E57">
      <w:pPr>
        <w:jc w:val="both"/>
        <w:rPr>
          <w:rFonts w:ascii="Arial" w:hAnsi="Arial" w:cs="Arial"/>
        </w:rPr>
      </w:pPr>
      <w:r w:rsidRPr="00767F6F">
        <w:rPr>
          <w:rFonts w:ascii="Arial" w:hAnsi="Arial" w:cs="Arial"/>
        </w:rPr>
        <w:t>The study was conducted in three major stages. First, the researchers developed the interact</w:t>
      </w:r>
      <w:r w:rsidR="00B5621E" w:rsidRPr="00767F6F">
        <w:rPr>
          <w:rFonts w:ascii="Arial" w:hAnsi="Arial" w:cs="Arial"/>
        </w:rPr>
        <w:t>ive workbook by creating stories and activities suitable for Grade 4 pupils.</w:t>
      </w:r>
      <w:r w:rsidR="004A0E57" w:rsidRPr="00767F6F">
        <w:rPr>
          <w:rFonts w:ascii="Arial" w:hAnsi="Arial" w:cs="Arial"/>
        </w:rPr>
        <w:t xml:space="preserve"> </w:t>
      </w:r>
      <w:r w:rsidR="00B5621E" w:rsidRPr="00767F6F">
        <w:rPr>
          <w:rFonts w:ascii="Arial" w:hAnsi="Arial" w:cs="Arial"/>
        </w:rPr>
        <w:t>Second, the workbook was reviewed and validated by the research adviser, panel members, and elementary teachers. Third, permission was secured from the concerned offices and school authorities before the pretest, workbook implementation, and post-test were conducted.</w:t>
      </w:r>
      <w:r w:rsidR="004A0E57" w:rsidRPr="00767F6F">
        <w:rPr>
          <w:rFonts w:ascii="Arial" w:hAnsi="Arial" w:cs="Arial"/>
        </w:rPr>
        <w:t xml:space="preserve"> </w:t>
      </w:r>
      <w:r w:rsidR="00B5621E" w:rsidRPr="00767F6F">
        <w:rPr>
          <w:rFonts w:ascii="Arial" w:hAnsi="Arial" w:cs="Arial"/>
        </w:rPr>
        <w:t xml:space="preserve">The researchers documented the process and protected the privacy of the pupils during data gathering. The data were analyzed using average weighted mean, percentage, and standard deviation. The average weighted mean was used to determine the acceptability of the workbook based on teacher ratings, while percentage and standard deviation were used to describe pupils’ reading performance before and after implementation. </w:t>
      </w:r>
    </w:p>
    <w:p w14:paraId="6D3306D2" w14:textId="77777777" w:rsidR="00AA1225" w:rsidRPr="00767F6F" w:rsidRDefault="00AA1225">
      <w:pPr>
        <w:pStyle w:val="Body"/>
        <w:spacing w:after="0"/>
        <w:rPr>
          <w:rFonts w:ascii="Arial" w:hAnsi="Arial" w:cs="Arial"/>
          <w:b/>
          <w:sz w:val="22"/>
          <w:szCs w:val="22"/>
        </w:rPr>
      </w:pPr>
    </w:p>
    <w:p w14:paraId="59998D17" w14:textId="77777777" w:rsidR="004A0E57" w:rsidRPr="00767F6F" w:rsidRDefault="00B5621E">
      <w:pPr>
        <w:pStyle w:val="Body"/>
        <w:spacing w:after="0"/>
        <w:rPr>
          <w:rFonts w:ascii="Arial" w:hAnsi="Arial" w:cs="Arial"/>
          <w:b/>
          <w:sz w:val="22"/>
          <w:szCs w:val="22"/>
        </w:rPr>
      </w:pPr>
      <w:r w:rsidRPr="00767F6F">
        <w:rPr>
          <w:rFonts w:ascii="Arial" w:hAnsi="Arial" w:cs="Arial"/>
          <w:b/>
          <w:sz w:val="22"/>
          <w:szCs w:val="22"/>
        </w:rPr>
        <w:t>2.5 Ethical Considerations</w:t>
      </w:r>
    </w:p>
    <w:p w14:paraId="72C68D49" w14:textId="3C23A887" w:rsidR="004A0E57" w:rsidRPr="00767F6F" w:rsidRDefault="00CE6422" w:rsidP="004A0E57">
      <w:pPr>
        <w:jc w:val="both"/>
        <w:rPr>
          <w:rFonts w:ascii="Arial" w:hAnsi="Arial" w:cs="Arial"/>
        </w:rPr>
      </w:pPr>
      <w:r w:rsidRPr="00767F6F">
        <w:rPr>
          <w:rFonts w:ascii="Arial" w:hAnsi="Arial" w:cs="Arial"/>
        </w:rPr>
        <w:t xml:space="preserve">The researchers observed ethical procedures before and during the conduct of the study. </w:t>
      </w:r>
      <w:r w:rsidR="009A7104">
        <w:rPr>
          <w:rFonts w:ascii="Arial" w:hAnsi="Arial" w:cs="Arial"/>
        </w:rPr>
        <w:t xml:space="preserve"> Since the pupil-respondents were Grade 4 learners aged 9-10 years old and were therefore underage, written parental consents and pupil assent were secured before their participation. Siegle (2023) stated that research involving minors requires parent consent permission, and children who are capable of assent should also give their agreement to participate. The purpose, procedure, possible benefits, and minimal risks of the study were explained in simple and age-appropriate language. Participation was voluntary, and the pupils and teachers were informed that they could withdraw at any time without penalty.  The researchers protected the privacy and confidentiality of all respondents by limiting the collection of personal information, keeping responses anonymous, and using the data only for the objectives of the study. To strengthen trustworthiness, credibility, and dependability, the researchers used a validated instrument</w:t>
      </w:r>
      <w:r w:rsidR="00EA78F5">
        <w:rPr>
          <w:rFonts w:ascii="Arial" w:hAnsi="Arial" w:cs="Arial"/>
        </w:rPr>
        <w:t xml:space="preserve">, consulted the research adviser and the panel members, involved elementary teachers in validating the workbook, documented the pretest and post-test procedures, and reported the actual results accurately. Ahmed (2024) emphasized that credibility is strengthened through systematic checking of research evidence, while dependability is supported by clear documentation and research process. </w:t>
      </w:r>
    </w:p>
    <w:p w14:paraId="462712DE" w14:textId="77777777" w:rsidR="00AA1225" w:rsidRPr="00767F6F" w:rsidRDefault="00AA1225">
      <w:pPr>
        <w:pStyle w:val="Body"/>
        <w:spacing w:after="0"/>
        <w:rPr>
          <w:rFonts w:ascii="Arial" w:hAnsi="Arial" w:cs="Arial"/>
        </w:rPr>
      </w:pPr>
    </w:p>
    <w:p w14:paraId="640BB779" w14:textId="77777777" w:rsidR="00AA1225" w:rsidRPr="00767F6F" w:rsidRDefault="00176094">
      <w:pPr>
        <w:pStyle w:val="Head1"/>
        <w:spacing w:after="0"/>
        <w:jc w:val="both"/>
        <w:rPr>
          <w:rFonts w:ascii="Arial" w:hAnsi="Arial" w:cs="Arial"/>
        </w:rPr>
      </w:pPr>
      <w:r w:rsidRPr="00767F6F">
        <w:rPr>
          <w:rFonts w:ascii="Arial" w:hAnsi="Arial" w:cs="Arial"/>
        </w:rPr>
        <w:t>3. results and disc</w:t>
      </w:r>
      <w:r w:rsidR="00CE6422" w:rsidRPr="00767F6F">
        <w:rPr>
          <w:rFonts w:ascii="Arial" w:hAnsi="Arial" w:cs="Arial"/>
        </w:rPr>
        <w:t>ussion</w:t>
      </w:r>
    </w:p>
    <w:p w14:paraId="308A7B38" w14:textId="77777777" w:rsidR="00AA1225" w:rsidRPr="00767F6F" w:rsidRDefault="00CE6422" w:rsidP="004A0E57">
      <w:pPr>
        <w:rPr>
          <w:rFonts w:ascii="Arial" w:hAnsi="Arial" w:cs="Arial"/>
        </w:rPr>
      </w:pPr>
      <w:r w:rsidRPr="00767F6F">
        <w:rPr>
          <w:rFonts w:ascii="Arial" w:hAnsi="Arial" w:cs="Arial"/>
          <w:b/>
          <w:sz w:val="22"/>
          <w:szCs w:val="22"/>
        </w:rPr>
        <w:t>3.1 Development Process of the Interactive Reading Workbook</w:t>
      </w:r>
    </w:p>
    <w:p w14:paraId="4BA5DA27" w14:textId="0BE2422B" w:rsidR="004A0E57" w:rsidRPr="00767F6F" w:rsidRDefault="00CE6422" w:rsidP="004A0E57">
      <w:pPr>
        <w:jc w:val="both"/>
        <w:rPr>
          <w:rFonts w:ascii="Arial" w:hAnsi="Arial" w:cs="Arial"/>
        </w:rPr>
      </w:pPr>
      <w:r w:rsidRPr="00767F6F">
        <w:rPr>
          <w:rFonts w:ascii="Arial" w:hAnsi="Arial" w:cs="Arial"/>
        </w:rPr>
        <w:t xml:space="preserve">The interactive reading workbook was developed through a structured process to ensure its relevance to Grade 4 pupils. </w:t>
      </w:r>
    </w:p>
    <w:p w14:paraId="34AED699" w14:textId="77777777" w:rsidR="004A0E57" w:rsidRPr="00767F6F" w:rsidRDefault="004A0E57" w:rsidP="004A0E57">
      <w:pPr>
        <w:jc w:val="both"/>
        <w:rPr>
          <w:rFonts w:ascii="Arial" w:hAnsi="Arial" w:cs="Arial"/>
        </w:rPr>
      </w:pPr>
    </w:p>
    <w:p w14:paraId="326B698D" w14:textId="77777777" w:rsidR="004A0E57" w:rsidRPr="00767F6F" w:rsidRDefault="00A86394" w:rsidP="004A0E57">
      <w:pPr>
        <w:rPr>
          <w:rFonts w:ascii="Arial" w:hAnsi="Arial" w:cs="Arial"/>
          <w:b/>
        </w:rPr>
      </w:pPr>
      <w:r w:rsidRPr="00767F6F">
        <w:rPr>
          <w:rFonts w:ascii="Arial" w:hAnsi="Arial" w:cs="Arial"/>
          <w:b/>
        </w:rPr>
        <w:t>Table 1. Development process of the interactive workbook</w:t>
      </w:r>
    </w:p>
    <w:tbl>
      <w:tblPr>
        <w:tblStyle w:val="TableGrid"/>
        <w:tblW w:w="0" w:type="auto"/>
        <w:tblLook w:val="04A0" w:firstRow="1" w:lastRow="0" w:firstColumn="1" w:lastColumn="0" w:noHBand="0" w:noVBand="1"/>
      </w:tblPr>
      <w:tblGrid>
        <w:gridCol w:w="2808"/>
        <w:gridCol w:w="2808"/>
        <w:gridCol w:w="2808"/>
      </w:tblGrid>
      <w:tr w:rsidR="00A86394" w:rsidRPr="00767F6F" w14:paraId="6E91BA9A" w14:textId="77777777" w:rsidTr="00A86394">
        <w:tc>
          <w:tcPr>
            <w:tcW w:w="2808" w:type="dxa"/>
            <w:shd w:val="clear" w:color="auto" w:fill="EEECE1" w:themeFill="background2"/>
          </w:tcPr>
          <w:p w14:paraId="5DBD0204" w14:textId="77777777" w:rsidR="00A86394" w:rsidRPr="00767F6F" w:rsidRDefault="00A86394" w:rsidP="004A0E57">
            <w:pPr>
              <w:rPr>
                <w:rFonts w:ascii="Arial" w:hAnsi="Arial" w:cs="Arial"/>
                <w:b/>
                <w:sz w:val="20"/>
                <w:szCs w:val="20"/>
              </w:rPr>
            </w:pPr>
            <w:r w:rsidRPr="00767F6F">
              <w:rPr>
                <w:rFonts w:ascii="Arial" w:hAnsi="Arial" w:cs="Arial"/>
                <w:b/>
                <w:sz w:val="20"/>
                <w:szCs w:val="20"/>
              </w:rPr>
              <w:t>Phase</w:t>
            </w:r>
          </w:p>
        </w:tc>
        <w:tc>
          <w:tcPr>
            <w:tcW w:w="2808" w:type="dxa"/>
            <w:shd w:val="clear" w:color="auto" w:fill="EEECE1" w:themeFill="background2"/>
          </w:tcPr>
          <w:p w14:paraId="37032B58" w14:textId="77777777" w:rsidR="00A86394" w:rsidRPr="00767F6F" w:rsidRDefault="00A86394" w:rsidP="004A0E57">
            <w:pPr>
              <w:rPr>
                <w:rFonts w:ascii="Arial" w:hAnsi="Arial" w:cs="Arial"/>
                <w:b/>
                <w:sz w:val="20"/>
                <w:szCs w:val="20"/>
              </w:rPr>
            </w:pPr>
            <w:r w:rsidRPr="00767F6F">
              <w:rPr>
                <w:rFonts w:ascii="Arial" w:hAnsi="Arial" w:cs="Arial"/>
                <w:b/>
                <w:sz w:val="20"/>
                <w:szCs w:val="20"/>
              </w:rPr>
              <w:t>Description</w:t>
            </w:r>
          </w:p>
        </w:tc>
        <w:tc>
          <w:tcPr>
            <w:tcW w:w="2808" w:type="dxa"/>
            <w:shd w:val="clear" w:color="auto" w:fill="EEECE1" w:themeFill="background2"/>
          </w:tcPr>
          <w:p w14:paraId="0FA2AB49" w14:textId="77777777" w:rsidR="00A86394" w:rsidRPr="00767F6F" w:rsidRDefault="00A86394" w:rsidP="004A0E57">
            <w:pPr>
              <w:rPr>
                <w:rFonts w:ascii="Arial" w:hAnsi="Arial" w:cs="Arial"/>
                <w:b/>
                <w:sz w:val="20"/>
                <w:szCs w:val="20"/>
              </w:rPr>
            </w:pPr>
            <w:r w:rsidRPr="00767F6F">
              <w:rPr>
                <w:rFonts w:ascii="Arial" w:hAnsi="Arial" w:cs="Arial"/>
                <w:b/>
                <w:sz w:val="20"/>
                <w:szCs w:val="20"/>
              </w:rPr>
              <w:t>Key Participants</w:t>
            </w:r>
          </w:p>
        </w:tc>
      </w:tr>
      <w:tr w:rsidR="00A86394" w:rsidRPr="00767F6F" w14:paraId="4857B47C" w14:textId="77777777" w:rsidTr="00A86394">
        <w:tc>
          <w:tcPr>
            <w:tcW w:w="2808" w:type="dxa"/>
          </w:tcPr>
          <w:p w14:paraId="67B090CA" w14:textId="77777777" w:rsidR="00A86394" w:rsidRPr="00767F6F" w:rsidRDefault="00A86394" w:rsidP="004A0E57">
            <w:pPr>
              <w:rPr>
                <w:rFonts w:ascii="Arial" w:hAnsi="Arial" w:cs="Arial"/>
                <w:sz w:val="20"/>
                <w:szCs w:val="20"/>
              </w:rPr>
            </w:pPr>
            <w:r w:rsidRPr="00767F6F">
              <w:rPr>
                <w:rFonts w:ascii="Arial" w:hAnsi="Arial" w:cs="Arial"/>
                <w:sz w:val="20"/>
                <w:szCs w:val="20"/>
              </w:rPr>
              <w:t>Design and Development</w:t>
            </w:r>
          </w:p>
        </w:tc>
        <w:tc>
          <w:tcPr>
            <w:tcW w:w="2808" w:type="dxa"/>
          </w:tcPr>
          <w:p w14:paraId="7BAF967B" w14:textId="77777777" w:rsidR="00A86394" w:rsidRPr="00767F6F" w:rsidRDefault="00A86394" w:rsidP="00A86394">
            <w:pPr>
              <w:jc w:val="both"/>
              <w:rPr>
                <w:rFonts w:ascii="Arial" w:hAnsi="Arial" w:cs="Arial"/>
                <w:sz w:val="20"/>
                <w:szCs w:val="20"/>
              </w:rPr>
            </w:pPr>
            <w:r w:rsidRPr="00767F6F">
              <w:rPr>
                <w:rFonts w:ascii="Arial" w:hAnsi="Arial" w:cs="Arial"/>
                <w:sz w:val="20"/>
                <w:szCs w:val="20"/>
              </w:rPr>
              <w:t xml:space="preserve">The interactive workbook </w:t>
            </w:r>
            <w:r w:rsidRPr="00767F6F">
              <w:rPr>
                <w:rFonts w:ascii="Arial" w:hAnsi="Arial" w:cs="Arial"/>
                <w:sz w:val="20"/>
                <w:szCs w:val="20"/>
              </w:rPr>
              <w:lastRenderedPageBreak/>
              <w:t>was initially developed using the Canva platform. Creative and age-appropriate elements were incorporated for Grade 4 pupils.</w:t>
            </w:r>
          </w:p>
        </w:tc>
        <w:tc>
          <w:tcPr>
            <w:tcW w:w="2808" w:type="dxa"/>
          </w:tcPr>
          <w:p w14:paraId="1A2CEB9D" w14:textId="77777777" w:rsidR="00A86394" w:rsidRPr="00767F6F" w:rsidRDefault="00A86394" w:rsidP="004A0E57">
            <w:pPr>
              <w:rPr>
                <w:rFonts w:ascii="Arial" w:hAnsi="Arial" w:cs="Arial"/>
                <w:sz w:val="20"/>
                <w:szCs w:val="20"/>
              </w:rPr>
            </w:pPr>
            <w:r w:rsidRPr="00767F6F">
              <w:rPr>
                <w:rFonts w:ascii="Arial" w:hAnsi="Arial" w:cs="Arial"/>
                <w:sz w:val="20"/>
                <w:szCs w:val="20"/>
              </w:rPr>
              <w:lastRenderedPageBreak/>
              <w:t>Researchers</w:t>
            </w:r>
          </w:p>
        </w:tc>
      </w:tr>
      <w:tr w:rsidR="00A86394" w:rsidRPr="00767F6F" w14:paraId="7AAB347B" w14:textId="77777777" w:rsidTr="00A86394">
        <w:tc>
          <w:tcPr>
            <w:tcW w:w="2808" w:type="dxa"/>
          </w:tcPr>
          <w:p w14:paraId="67B3D9B4" w14:textId="77777777" w:rsidR="00A86394" w:rsidRPr="00767F6F" w:rsidRDefault="00A86394" w:rsidP="004A0E57">
            <w:pPr>
              <w:rPr>
                <w:rFonts w:ascii="Arial" w:hAnsi="Arial" w:cs="Arial"/>
                <w:sz w:val="20"/>
                <w:szCs w:val="20"/>
              </w:rPr>
            </w:pPr>
            <w:r w:rsidRPr="00767F6F">
              <w:rPr>
                <w:rFonts w:ascii="Arial" w:hAnsi="Arial" w:cs="Arial"/>
                <w:sz w:val="20"/>
                <w:szCs w:val="20"/>
              </w:rPr>
              <w:t>Content and Visual Alignment</w:t>
            </w:r>
          </w:p>
        </w:tc>
        <w:tc>
          <w:tcPr>
            <w:tcW w:w="2808" w:type="dxa"/>
          </w:tcPr>
          <w:p w14:paraId="79B3B45D" w14:textId="77777777" w:rsidR="00A86394" w:rsidRPr="00767F6F" w:rsidRDefault="00A86394" w:rsidP="00A86394">
            <w:pPr>
              <w:jc w:val="both"/>
              <w:rPr>
                <w:rFonts w:ascii="Arial" w:hAnsi="Arial" w:cs="Arial"/>
                <w:sz w:val="20"/>
                <w:szCs w:val="20"/>
              </w:rPr>
            </w:pPr>
            <w:r w:rsidRPr="00767F6F">
              <w:rPr>
                <w:rFonts w:ascii="Arial" w:hAnsi="Arial" w:cs="Arial"/>
                <w:sz w:val="20"/>
                <w:szCs w:val="20"/>
              </w:rPr>
              <w:t>Reading materials and activities were aligned with the pupils’ age, grade level and reading abilities.</w:t>
            </w:r>
          </w:p>
        </w:tc>
        <w:tc>
          <w:tcPr>
            <w:tcW w:w="2808" w:type="dxa"/>
          </w:tcPr>
          <w:p w14:paraId="7E1B5C27" w14:textId="77777777" w:rsidR="00A86394" w:rsidRPr="00767F6F" w:rsidRDefault="00A86394" w:rsidP="004A0E57">
            <w:pPr>
              <w:rPr>
                <w:rFonts w:ascii="Arial" w:hAnsi="Arial" w:cs="Arial"/>
                <w:sz w:val="20"/>
                <w:szCs w:val="20"/>
              </w:rPr>
            </w:pPr>
            <w:r w:rsidRPr="00767F6F">
              <w:rPr>
                <w:rFonts w:ascii="Arial" w:hAnsi="Arial" w:cs="Arial"/>
                <w:sz w:val="20"/>
                <w:szCs w:val="20"/>
              </w:rPr>
              <w:t>Researchers</w:t>
            </w:r>
          </w:p>
        </w:tc>
      </w:tr>
      <w:tr w:rsidR="00A86394" w:rsidRPr="00767F6F" w14:paraId="4669B91F" w14:textId="77777777" w:rsidTr="00A86394">
        <w:tc>
          <w:tcPr>
            <w:tcW w:w="2808" w:type="dxa"/>
          </w:tcPr>
          <w:p w14:paraId="15095DAE" w14:textId="77777777" w:rsidR="00A86394" w:rsidRPr="00767F6F" w:rsidRDefault="008359DC" w:rsidP="004A0E57">
            <w:pPr>
              <w:rPr>
                <w:rFonts w:ascii="Arial" w:hAnsi="Arial" w:cs="Arial"/>
                <w:sz w:val="20"/>
                <w:szCs w:val="20"/>
              </w:rPr>
            </w:pPr>
            <w:r w:rsidRPr="00767F6F">
              <w:rPr>
                <w:rFonts w:ascii="Arial" w:hAnsi="Arial" w:cs="Arial"/>
                <w:sz w:val="20"/>
                <w:szCs w:val="20"/>
              </w:rPr>
              <w:t>Expert Review and Revision</w:t>
            </w:r>
          </w:p>
        </w:tc>
        <w:tc>
          <w:tcPr>
            <w:tcW w:w="2808" w:type="dxa"/>
          </w:tcPr>
          <w:p w14:paraId="235B8D97" w14:textId="77777777" w:rsidR="00A86394" w:rsidRPr="00767F6F" w:rsidRDefault="008359DC" w:rsidP="00A86394">
            <w:pPr>
              <w:jc w:val="both"/>
              <w:rPr>
                <w:rFonts w:ascii="Arial" w:hAnsi="Arial" w:cs="Arial"/>
                <w:sz w:val="20"/>
                <w:szCs w:val="20"/>
              </w:rPr>
            </w:pPr>
            <w:r w:rsidRPr="00767F6F">
              <w:rPr>
                <w:rFonts w:ascii="Arial" w:hAnsi="Arial" w:cs="Arial"/>
                <w:sz w:val="20"/>
                <w:szCs w:val="20"/>
              </w:rPr>
              <w:t>The adviser and panel members reviewed the initial workbook. Revisions were made to improve content quality and instructional design.</w:t>
            </w:r>
          </w:p>
        </w:tc>
        <w:tc>
          <w:tcPr>
            <w:tcW w:w="2808" w:type="dxa"/>
          </w:tcPr>
          <w:p w14:paraId="0A53A83C" w14:textId="77777777" w:rsidR="00A86394" w:rsidRPr="00767F6F" w:rsidRDefault="008359DC" w:rsidP="004A0E57">
            <w:pPr>
              <w:rPr>
                <w:rFonts w:ascii="Arial" w:hAnsi="Arial" w:cs="Arial"/>
                <w:sz w:val="20"/>
                <w:szCs w:val="20"/>
              </w:rPr>
            </w:pPr>
            <w:r w:rsidRPr="00767F6F">
              <w:rPr>
                <w:rFonts w:ascii="Arial" w:hAnsi="Arial" w:cs="Arial"/>
                <w:sz w:val="20"/>
                <w:szCs w:val="20"/>
              </w:rPr>
              <w:t>Research Adviser and Panel Members</w:t>
            </w:r>
          </w:p>
        </w:tc>
      </w:tr>
      <w:tr w:rsidR="00A86394" w:rsidRPr="00767F6F" w14:paraId="74AE0C1B" w14:textId="77777777" w:rsidTr="00A86394">
        <w:tc>
          <w:tcPr>
            <w:tcW w:w="2808" w:type="dxa"/>
          </w:tcPr>
          <w:p w14:paraId="60EFC45C" w14:textId="77777777" w:rsidR="00A86394" w:rsidRPr="00767F6F" w:rsidRDefault="008359DC" w:rsidP="004A0E57">
            <w:pPr>
              <w:rPr>
                <w:rFonts w:ascii="Arial" w:hAnsi="Arial" w:cs="Arial"/>
                <w:sz w:val="20"/>
                <w:szCs w:val="20"/>
              </w:rPr>
            </w:pPr>
            <w:r w:rsidRPr="00767F6F">
              <w:rPr>
                <w:rFonts w:ascii="Arial" w:hAnsi="Arial" w:cs="Arial"/>
                <w:sz w:val="20"/>
                <w:szCs w:val="20"/>
              </w:rPr>
              <w:t>Validation</w:t>
            </w:r>
          </w:p>
        </w:tc>
        <w:tc>
          <w:tcPr>
            <w:tcW w:w="2808" w:type="dxa"/>
          </w:tcPr>
          <w:p w14:paraId="694CDF0D" w14:textId="77777777" w:rsidR="00A86394" w:rsidRPr="00767F6F" w:rsidRDefault="008359DC" w:rsidP="00A86394">
            <w:pPr>
              <w:jc w:val="both"/>
              <w:rPr>
                <w:rFonts w:ascii="Arial" w:hAnsi="Arial" w:cs="Arial"/>
                <w:sz w:val="20"/>
                <w:szCs w:val="20"/>
              </w:rPr>
            </w:pPr>
            <w:r w:rsidRPr="00767F6F">
              <w:rPr>
                <w:rFonts w:ascii="Arial" w:hAnsi="Arial" w:cs="Arial"/>
                <w:sz w:val="20"/>
                <w:szCs w:val="20"/>
              </w:rPr>
              <w:t>Elementary teachers assessed the content, structure, clarity, appropriateness, and effectiveness of the workbook.</w:t>
            </w:r>
          </w:p>
        </w:tc>
        <w:tc>
          <w:tcPr>
            <w:tcW w:w="2808" w:type="dxa"/>
          </w:tcPr>
          <w:p w14:paraId="4515E990" w14:textId="77777777" w:rsidR="00A86394" w:rsidRPr="00767F6F" w:rsidRDefault="008359DC" w:rsidP="004A0E57">
            <w:pPr>
              <w:rPr>
                <w:rFonts w:ascii="Arial" w:hAnsi="Arial" w:cs="Arial"/>
                <w:sz w:val="20"/>
                <w:szCs w:val="20"/>
              </w:rPr>
            </w:pPr>
            <w:r w:rsidRPr="00767F6F">
              <w:rPr>
                <w:rFonts w:ascii="Arial" w:hAnsi="Arial" w:cs="Arial"/>
                <w:sz w:val="20"/>
                <w:szCs w:val="20"/>
              </w:rPr>
              <w:t>Elementary Teachers</w:t>
            </w:r>
          </w:p>
        </w:tc>
      </w:tr>
      <w:tr w:rsidR="00A86394" w:rsidRPr="00767F6F" w14:paraId="1D778DDB" w14:textId="77777777" w:rsidTr="00A86394">
        <w:tc>
          <w:tcPr>
            <w:tcW w:w="2808" w:type="dxa"/>
          </w:tcPr>
          <w:p w14:paraId="54135CFF" w14:textId="77777777" w:rsidR="00A86394" w:rsidRPr="00767F6F" w:rsidRDefault="008359DC" w:rsidP="004A0E57">
            <w:pPr>
              <w:rPr>
                <w:rFonts w:ascii="Arial" w:hAnsi="Arial" w:cs="Arial"/>
                <w:sz w:val="20"/>
                <w:szCs w:val="20"/>
              </w:rPr>
            </w:pPr>
            <w:r w:rsidRPr="00767F6F">
              <w:rPr>
                <w:rFonts w:ascii="Arial" w:hAnsi="Arial" w:cs="Arial"/>
                <w:sz w:val="20"/>
                <w:szCs w:val="20"/>
              </w:rPr>
              <w:t>Finalization</w:t>
            </w:r>
          </w:p>
        </w:tc>
        <w:tc>
          <w:tcPr>
            <w:tcW w:w="2808" w:type="dxa"/>
          </w:tcPr>
          <w:p w14:paraId="05E37FC7" w14:textId="77777777" w:rsidR="00A86394" w:rsidRPr="00767F6F" w:rsidRDefault="008359DC" w:rsidP="00A86394">
            <w:pPr>
              <w:jc w:val="both"/>
              <w:rPr>
                <w:rFonts w:ascii="Arial" w:hAnsi="Arial" w:cs="Arial"/>
                <w:sz w:val="20"/>
                <w:szCs w:val="20"/>
              </w:rPr>
            </w:pPr>
            <w:r w:rsidRPr="00767F6F">
              <w:rPr>
                <w:rFonts w:ascii="Arial" w:hAnsi="Arial" w:cs="Arial"/>
                <w:sz w:val="20"/>
                <w:szCs w:val="20"/>
              </w:rPr>
              <w:t>All comments and recommendations were integrated to ensure alignment with academic standards and learner needs.</w:t>
            </w:r>
          </w:p>
        </w:tc>
        <w:tc>
          <w:tcPr>
            <w:tcW w:w="2808" w:type="dxa"/>
          </w:tcPr>
          <w:p w14:paraId="03A9A04E" w14:textId="77777777" w:rsidR="00A86394" w:rsidRPr="00767F6F" w:rsidRDefault="008359DC" w:rsidP="004A0E57">
            <w:pPr>
              <w:rPr>
                <w:rFonts w:ascii="Arial" w:hAnsi="Arial" w:cs="Arial"/>
                <w:sz w:val="20"/>
                <w:szCs w:val="20"/>
              </w:rPr>
            </w:pPr>
            <w:r w:rsidRPr="00767F6F">
              <w:rPr>
                <w:rFonts w:ascii="Arial" w:hAnsi="Arial" w:cs="Arial"/>
                <w:sz w:val="20"/>
                <w:szCs w:val="20"/>
              </w:rPr>
              <w:t>Researchers</w:t>
            </w:r>
          </w:p>
        </w:tc>
      </w:tr>
    </w:tbl>
    <w:p w14:paraId="0E89C2E8" w14:textId="77777777" w:rsidR="00A86394" w:rsidRPr="00767F6F" w:rsidRDefault="00A86394" w:rsidP="004A0E57">
      <w:pPr>
        <w:rPr>
          <w:rFonts w:ascii="Arial" w:hAnsi="Arial" w:cs="Arial"/>
        </w:rPr>
      </w:pPr>
    </w:p>
    <w:p w14:paraId="66DF49D5" w14:textId="4DA0B36D" w:rsidR="004A0E57" w:rsidRPr="00767F6F" w:rsidRDefault="008359DC" w:rsidP="00A41987">
      <w:pPr>
        <w:pStyle w:val="Body"/>
        <w:spacing w:after="0"/>
        <w:rPr>
          <w:rFonts w:ascii="Arial" w:hAnsi="Arial" w:cs="Arial"/>
        </w:rPr>
      </w:pPr>
      <w:r w:rsidRPr="00767F6F">
        <w:rPr>
          <w:rFonts w:ascii="Arial" w:hAnsi="Arial" w:cs="Arial"/>
        </w:rPr>
        <w:t>Table 1 shows that the workbook was not produced as a single-step activity. It passed through design, alignment, expert review, validation, and finalization. This process helped</w:t>
      </w:r>
      <w:r w:rsidR="00A41987">
        <w:rPr>
          <w:rFonts w:ascii="Arial" w:hAnsi="Arial" w:cs="Arial"/>
        </w:rPr>
        <w:t xml:space="preserve"> e</w:t>
      </w:r>
      <w:r w:rsidR="0088494E" w:rsidRPr="00767F6F">
        <w:rPr>
          <w:rFonts w:ascii="Arial" w:hAnsi="Arial" w:cs="Arial"/>
        </w:rPr>
        <w:t>nsure that the material was visually appealing, instructionally clear, and appropriate for the reading needs of Grade 4 pupils.</w:t>
      </w:r>
      <w:r w:rsidR="001E59F9" w:rsidRPr="001E59F9">
        <w:t xml:space="preserve"> </w:t>
      </w:r>
      <w:r w:rsidR="001E59F9" w:rsidRPr="001E59F9">
        <w:rPr>
          <w:rFonts w:ascii="Arial" w:hAnsi="Arial" w:cs="Arial"/>
        </w:rPr>
        <w:t xml:space="preserve">The interactive reading workbook was developed through a five-phase process to ensure its relevance and effectiveness for </w:t>
      </w:r>
      <w:r w:rsidR="001E0DD0">
        <w:rPr>
          <w:rFonts w:ascii="Arial" w:hAnsi="Arial" w:cs="Arial"/>
        </w:rPr>
        <w:t xml:space="preserve">the </w:t>
      </w:r>
      <w:r w:rsidR="001E59F9" w:rsidRPr="001E59F9">
        <w:rPr>
          <w:rFonts w:ascii="Arial" w:hAnsi="Arial" w:cs="Arial"/>
        </w:rPr>
        <w:t>pupils. In the design and development phase, the workbook was created using Canva, incorporating interactive and age-appropriate activities. The content and visual alignment phase focused on adapting reading passages and exercises to match the learners’ proficiency and cognitive levels. The expert review and revision phase included feedback from the research adviser and panel members, which informed revisions that improved instructional clarity. During the validation phase, elementary teachers evaluated the workbook’s content, organization, and presentation. In the finalization phase, all feedback was integrated to align the workbook with educational standards and learner needs.</w:t>
      </w:r>
    </w:p>
    <w:p w14:paraId="1F2056F5" w14:textId="77777777" w:rsidR="00EA1850" w:rsidRDefault="00EA1850" w:rsidP="00EA1850">
      <w:pPr>
        <w:rPr>
          <w:rFonts w:ascii="Arial" w:hAnsi="Arial" w:cs="Arial"/>
        </w:rPr>
      </w:pPr>
    </w:p>
    <w:p w14:paraId="63BDCC74" w14:textId="77777777" w:rsidR="001E0DD0" w:rsidRPr="00767F6F" w:rsidRDefault="001E0DD0" w:rsidP="00EA1850">
      <w:pPr>
        <w:rPr>
          <w:rFonts w:ascii="Arial" w:hAnsi="Arial" w:cs="Arial"/>
        </w:rPr>
      </w:pPr>
    </w:p>
    <w:p w14:paraId="36B4C208" w14:textId="77777777" w:rsidR="00EA1850" w:rsidRPr="00767F6F" w:rsidRDefault="0088494E" w:rsidP="00EA1850">
      <w:pPr>
        <w:rPr>
          <w:rFonts w:ascii="Arial" w:hAnsi="Arial" w:cs="Arial"/>
        </w:rPr>
      </w:pPr>
      <w:r w:rsidRPr="00767F6F">
        <w:rPr>
          <w:rFonts w:ascii="Arial" w:hAnsi="Arial" w:cs="Arial"/>
          <w:b/>
          <w:sz w:val="22"/>
        </w:rPr>
        <w:t>3.2 Overview of Story-based Activities</w:t>
      </w:r>
    </w:p>
    <w:p w14:paraId="4F847C41" w14:textId="5387FFBD" w:rsidR="004A0E57" w:rsidRPr="00767F6F" w:rsidRDefault="0088494E" w:rsidP="0088494E">
      <w:pPr>
        <w:jc w:val="both"/>
        <w:rPr>
          <w:rFonts w:ascii="Arial" w:hAnsi="Arial" w:cs="Arial"/>
        </w:rPr>
      </w:pPr>
      <w:r w:rsidRPr="00767F6F">
        <w:rPr>
          <w:rFonts w:ascii="Arial" w:hAnsi="Arial" w:cs="Arial"/>
        </w:rPr>
        <w:t xml:space="preserve">The interactive workbook included three main stories: The Legend of the </w:t>
      </w:r>
      <w:proofErr w:type="spellStart"/>
      <w:r w:rsidRPr="00767F6F">
        <w:rPr>
          <w:rFonts w:ascii="Arial" w:hAnsi="Arial" w:cs="Arial"/>
        </w:rPr>
        <w:t>Macopa</w:t>
      </w:r>
      <w:proofErr w:type="spellEnd"/>
      <w:r w:rsidRPr="00767F6F">
        <w:rPr>
          <w:rFonts w:ascii="Arial" w:hAnsi="Arial" w:cs="Arial"/>
        </w:rPr>
        <w:t>, Ants and Balut-Making. These stories were selected because they offered meaningful themes, cultural relevance and opportunities for values integration.</w:t>
      </w:r>
      <w:r w:rsidR="008D413A" w:rsidRPr="008D413A">
        <w:t xml:space="preserve"> </w:t>
      </w:r>
    </w:p>
    <w:p w14:paraId="289FB12A" w14:textId="77777777" w:rsidR="00EA1850" w:rsidRPr="00767F6F" w:rsidRDefault="00EA1850" w:rsidP="00EA1850">
      <w:pPr>
        <w:rPr>
          <w:rFonts w:ascii="Arial" w:hAnsi="Arial" w:cs="Arial"/>
        </w:rPr>
      </w:pPr>
    </w:p>
    <w:p w14:paraId="115C7326" w14:textId="77777777" w:rsidR="00EA1850" w:rsidRPr="00767F6F" w:rsidRDefault="0088494E" w:rsidP="00EA1850">
      <w:pPr>
        <w:rPr>
          <w:rFonts w:ascii="Arial" w:hAnsi="Arial" w:cs="Arial"/>
          <w:b/>
        </w:rPr>
      </w:pPr>
      <w:r w:rsidRPr="00767F6F">
        <w:rPr>
          <w:rFonts w:ascii="Arial" w:hAnsi="Arial" w:cs="Arial"/>
          <w:b/>
        </w:rPr>
        <w:t>Table 2. Overview of story-based activities in the interactive workbook</w:t>
      </w:r>
    </w:p>
    <w:tbl>
      <w:tblPr>
        <w:tblStyle w:val="TableGrid"/>
        <w:tblW w:w="0" w:type="auto"/>
        <w:tblLook w:val="04A0" w:firstRow="1" w:lastRow="0" w:firstColumn="1" w:lastColumn="0" w:noHBand="0" w:noVBand="1"/>
      </w:tblPr>
      <w:tblGrid>
        <w:gridCol w:w="4212"/>
        <w:gridCol w:w="4212"/>
      </w:tblGrid>
      <w:tr w:rsidR="0088494E" w:rsidRPr="00767F6F" w14:paraId="4AE660ED" w14:textId="77777777" w:rsidTr="0088494E">
        <w:tc>
          <w:tcPr>
            <w:tcW w:w="4212" w:type="dxa"/>
            <w:shd w:val="clear" w:color="auto" w:fill="EEECE1" w:themeFill="background2"/>
          </w:tcPr>
          <w:p w14:paraId="22BA38F2" w14:textId="77777777" w:rsidR="0088494E" w:rsidRPr="00767F6F" w:rsidRDefault="0088494E" w:rsidP="00EA1850">
            <w:pPr>
              <w:rPr>
                <w:rFonts w:ascii="Arial" w:hAnsi="Arial" w:cs="Arial"/>
                <w:b/>
                <w:sz w:val="20"/>
                <w:szCs w:val="20"/>
              </w:rPr>
            </w:pPr>
            <w:r w:rsidRPr="00767F6F">
              <w:rPr>
                <w:rFonts w:ascii="Arial" w:hAnsi="Arial" w:cs="Arial"/>
                <w:b/>
                <w:sz w:val="20"/>
                <w:szCs w:val="20"/>
              </w:rPr>
              <w:t>Stories</w:t>
            </w:r>
          </w:p>
        </w:tc>
        <w:tc>
          <w:tcPr>
            <w:tcW w:w="4212" w:type="dxa"/>
            <w:shd w:val="clear" w:color="auto" w:fill="EEECE1" w:themeFill="background2"/>
          </w:tcPr>
          <w:p w14:paraId="5D2761F8" w14:textId="77777777" w:rsidR="0088494E" w:rsidRPr="00767F6F" w:rsidRDefault="0088494E" w:rsidP="00EA1850">
            <w:pPr>
              <w:rPr>
                <w:rFonts w:ascii="Arial" w:hAnsi="Arial" w:cs="Arial"/>
                <w:b/>
                <w:sz w:val="20"/>
                <w:szCs w:val="20"/>
              </w:rPr>
            </w:pPr>
            <w:r w:rsidRPr="00767F6F">
              <w:rPr>
                <w:rFonts w:ascii="Arial" w:hAnsi="Arial" w:cs="Arial"/>
                <w:b/>
                <w:sz w:val="20"/>
                <w:szCs w:val="20"/>
              </w:rPr>
              <w:t>Activities</w:t>
            </w:r>
          </w:p>
        </w:tc>
      </w:tr>
      <w:tr w:rsidR="0088494E" w:rsidRPr="00767F6F" w14:paraId="68ADFED9" w14:textId="77777777" w:rsidTr="0088494E">
        <w:tc>
          <w:tcPr>
            <w:tcW w:w="4212" w:type="dxa"/>
          </w:tcPr>
          <w:p w14:paraId="03214B47" w14:textId="77777777" w:rsidR="0088494E" w:rsidRPr="00767F6F" w:rsidRDefault="0088494E" w:rsidP="00EA1850">
            <w:pPr>
              <w:rPr>
                <w:rFonts w:ascii="Arial" w:hAnsi="Arial" w:cs="Arial"/>
                <w:sz w:val="20"/>
                <w:szCs w:val="20"/>
              </w:rPr>
            </w:pPr>
            <w:r w:rsidRPr="00767F6F">
              <w:rPr>
                <w:rFonts w:ascii="Arial" w:hAnsi="Arial" w:cs="Arial"/>
                <w:sz w:val="20"/>
                <w:szCs w:val="20"/>
              </w:rPr>
              <w:t xml:space="preserve">The Legend of the </w:t>
            </w:r>
            <w:proofErr w:type="spellStart"/>
            <w:r w:rsidRPr="00767F6F">
              <w:rPr>
                <w:rFonts w:ascii="Arial" w:hAnsi="Arial" w:cs="Arial"/>
                <w:sz w:val="20"/>
                <w:szCs w:val="20"/>
              </w:rPr>
              <w:t>Macopa</w:t>
            </w:r>
            <w:proofErr w:type="spellEnd"/>
          </w:p>
        </w:tc>
        <w:tc>
          <w:tcPr>
            <w:tcW w:w="4212" w:type="dxa"/>
          </w:tcPr>
          <w:p w14:paraId="2F519AD7" w14:textId="77777777" w:rsidR="0088494E" w:rsidRPr="00767F6F" w:rsidRDefault="0088494E" w:rsidP="00EA1850">
            <w:pPr>
              <w:rPr>
                <w:rFonts w:ascii="Arial" w:hAnsi="Arial" w:cs="Arial"/>
                <w:sz w:val="20"/>
                <w:szCs w:val="20"/>
              </w:rPr>
            </w:pPr>
            <w:r w:rsidRPr="00767F6F">
              <w:rPr>
                <w:rFonts w:ascii="Arial" w:hAnsi="Arial" w:cs="Arial"/>
                <w:sz w:val="20"/>
                <w:szCs w:val="20"/>
              </w:rPr>
              <w:t>Multiple-choice questions, word copying, drawing</w:t>
            </w:r>
          </w:p>
        </w:tc>
      </w:tr>
      <w:tr w:rsidR="0088494E" w:rsidRPr="00767F6F" w14:paraId="4B4A0DF9" w14:textId="77777777" w:rsidTr="0088494E">
        <w:tc>
          <w:tcPr>
            <w:tcW w:w="4212" w:type="dxa"/>
          </w:tcPr>
          <w:p w14:paraId="7616CC61" w14:textId="77777777" w:rsidR="0088494E" w:rsidRPr="00767F6F" w:rsidRDefault="0088494E" w:rsidP="00EA1850">
            <w:pPr>
              <w:rPr>
                <w:rFonts w:ascii="Arial" w:hAnsi="Arial" w:cs="Arial"/>
                <w:sz w:val="20"/>
                <w:szCs w:val="20"/>
              </w:rPr>
            </w:pPr>
            <w:r w:rsidRPr="00767F6F">
              <w:rPr>
                <w:rFonts w:ascii="Arial" w:hAnsi="Arial" w:cs="Arial"/>
                <w:sz w:val="20"/>
                <w:szCs w:val="20"/>
              </w:rPr>
              <w:t>Ants</w:t>
            </w:r>
          </w:p>
        </w:tc>
        <w:tc>
          <w:tcPr>
            <w:tcW w:w="4212" w:type="dxa"/>
          </w:tcPr>
          <w:p w14:paraId="63ABA79D" w14:textId="77777777" w:rsidR="0088494E" w:rsidRPr="00767F6F" w:rsidRDefault="0088494E" w:rsidP="00EA1850">
            <w:pPr>
              <w:rPr>
                <w:rFonts w:ascii="Arial" w:hAnsi="Arial" w:cs="Arial"/>
                <w:sz w:val="20"/>
                <w:szCs w:val="20"/>
              </w:rPr>
            </w:pPr>
            <w:r w:rsidRPr="00767F6F">
              <w:rPr>
                <w:rFonts w:ascii="Arial" w:hAnsi="Arial" w:cs="Arial"/>
                <w:sz w:val="20"/>
                <w:szCs w:val="20"/>
              </w:rPr>
              <w:t xml:space="preserve">Drawing, scanning specific information, </w:t>
            </w:r>
            <w:r w:rsidRPr="00767F6F">
              <w:rPr>
                <w:rFonts w:ascii="Arial" w:hAnsi="Arial" w:cs="Arial"/>
                <w:sz w:val="20"/>
                <w:szCs w:val="20"/>
              </w:rPr>
              <w:lastRenderedPageBreak/>
              <w:t>identifying facts</w:t>
            </w:r>
          </w:p>
        </w:tc>
      </w:tr>
      <w:tr w:rsidR="0088494E" w:rsidRPr="00767F6F" w14:paraId="4DDF3CBA" w14:textId="77777777" w:rsidTr="0088494E">
        <w:tc>
          <w:tcPr>
            <w:tcW w:w="4212" w:type="dxa"/>
          </w:tcPr>
          <w:p w14:paraId="7306DE6C" w14:textId="77777777" w:rsidR="0088494E" w:rsidRPr="00767F6F" w:rsidRDefault="0088494E" w:rsidP="00EA1850">
            <w:pPr>
              <w:rPr>
                <w:rFonts w:ascii="Arial" w:hAnsi="Arial" w:cs="Arial"/>
                <w:sz w:val="20"/>
                <w:szCs w:val="20"/>
              </w:rPr>
            </w:pPr>
            <w:r w:rsidRPr="00767F6F">
              <w:rPr>
                <w:rFonts w:ascii="Arial" w:hAnsi="Arial" w:cs="Arial"/>
                <w:sz w:val="20"/>
                <w:szCs w:val="20"/>
              </w:rPr>
              <w:lastRenderedPageBreak/>
              <w:t>Balut-Making</w:t>
            </w:r>
          </w:p>
        </w:tc>
        <w:tc>
          <w:tcPr>
            <w:tcW w:w="4212" w:type="dxa"/>
          </w:tcPr>
          <w:p w14:paraId="698FD4AF" w14:textId="77777777" w:rsidR="0088494E" w:rsidRPr="00767F6F" w:rsidRDefault="0088494E" w:rsidP="00EA1850">
            <w:pPr>
              <w:rPr>
                <w:rFonts w:ascii="Arial" w:hAnsi="Arial" w:cs="Arial"/>
                <w:sz w:val="20"/>
                <w:szCs w:val="20"/>
              </w:rPr>
            </w:pPr>
            <w:r w:rsidRPr="00767F6F">
              <w:rPr>
                <w:rFonts w:ascii="Arial" w:hAnsi="Arial" w:cs="Arial"/>
                <w:sz w:val="20"/>
                <w:szCs w:val="20"/>
              </w:rPr>
              <w:t>Multiple-choice questions, math integration, spelling practice, identifying information from a text, coloring for fine motor skills</w:t>
            </w:r>
          </w:p>
        </w:tc>
      </w:tr>
    </w:tbl>
    <w:p w14:paraId="08298EC7" w14:textId="77777777" w:rsidR="00EA1850" w:rsidRPr="00767F6F" w:rsidRDefault="00EA1850">
      <w:pPr>
        <w:pStyle w:val="Body"/>
        <w:spacing w:after="0"/>
        <w:rPr>
          <w:rFonts w:ascii="Arial" w:hAnsi="Arial" w:cs="Arial"/>
        </w:rPr>
      </w:pPr>
    </w:p>
    <w:p w14:paraId="3D572EA7" w14:textId="754D8EB6" w:rsidR="00EA1850" w:rsidRPr="00767F6F" w:rsidRDefault="0088494E" w:rsidP="0088494E">
      <w:pPr>
        <w:pStyle w:val="Body"/>
        <w:spacing w:after="0"/>
        <w:rPr>
          <w:rFonts w:ascii="Arial" w:hAnsi="Arial" w:cs="Arial"/>
        </w:rPr>
      </w:pPr>
      <w:r w:rsidRPr="00767F6F">
        <w:rPr>
          <w:rFonts w:ascii="Arial" w:hAnsi="Arial" w:cs="Arial"/>
        </w:rPr>
        <w:t>The activities were varied to promote comprehension, fluency, vocabulary practice, and learner engagement. Its use of visuals, textbo</w:t>
      </w:r>
      <w:r w:rsidR="0002287B" w:rsidRPr="00767F6F">
        <w:rPr>
          <w:rFonts w:ascii="Arial" w:hAnsi="Arial" w:cs="Arial"/>
        </w:rPr>
        <w:t>xe</w:t>
      </w:r>
      <w:r w:rsidRPr="00767F6F">
        <w:rPr>
          <w:rFonts w:ascii="Arial" w:hAnsi="Arial" w:cs="Arial"/>
        </w:rPr>
        <w:t>s, dra</w:t>
      </w:r>
      <w:r w:rsidR="0002287B" w:rsidRPr="00767F6F">
        <w:rPr>
          <w:rFonts w:ascii="Arial" w:hAnsi="Arial" w:cs="Arial"/>
        </w:rPr>
        <w:t>wing</w:t>
      </w:r>
      <w:r w:rsidRPr="00767F6F">
        <w:rPr>
          <w:rFonts w:ascii="Arial" w:hAnsi="Arial" w:cs="Arial"/>
        </w:rPr>
        <w:t>, c</w:t>
      </w:r>
      <w:r w:rsidR="0002287B" w:rsidRPr="00767F6F">
        <w:rPr>
          <w:rFonts w:ascii="Arial" w:hAnsi="Arial" w:cs="Arial"/>
        </w:rPr>
        <w:t>o</w:t>
      </w:r>
      <w:r w:rsidRPr="00767F6F">
        <w:rPr>
          <w:rFonts w:ascii="Arial" w:hAnsi="Arial" w:cs="Arial"/>
        </w:rPr>
        <w:t>loring, and simple exercises made the learning experience more interactive and enjoyable for pupils.</w:t>
      </w:r>
      <w:r w:rsidR="001E59F9" w:rsidRPr="001E59F9">
        <w:t xml:space="preserve"> </w:t>
      </w:r>
      <w:r w:rsidR="00D0050C" w:rsidRPr="00D0050C">
        <w:t xml:space="preserve">The exercises include multiple-choice questions, word copying, drawing, sequencing, identifying facts, and completing simple puzzles. </w:t>
      </w:r>
      <w:proofErr w:type="spellStart"/>
      <w:r w:rsidR="00D0050C" w:rsidRPr="00D0050C">
        <w:t>Blyznyuk</w:t>
      </w:r>
      <w:proofErr w:type="spellEnd"/>
      <w:r w:rsidR="00D0050C" w:rsidRPr="00D0050C">
        <w:t xml:space="preserve"> and </w:t>
      </w:r>
      <w:proofErr w:type="spellStart"/>
      <w:r w:rsidR="00D0050C" w:rsidRPr="00D0050C">
        <w:t>Kachak</w:t>
      </w:r>
      <w:proofErr w:type="spellEnd"/>
      <w:r w:rsidR="00D0050C" w:rsidRPr="00D0050C">
        <w:t xml:space="preserve"> (2024) state that interactive learning builds critical thinking and helps students analyze and solve problems. The workbook also integrates moral and environmental values such as honesty, cleanliness, and awareness. This workbook encourages literacy development and the formation of life skills in a fun and meaningful way.</w:t>
      </w:r>
    </w:p>
    <w:p w14:paraId="54A585A6" w14:textId="77777777" w:rsidR="00EA1850" w:rsidRPr="00767F6F" w:rsidRDefault="00EA1850">
      <w:pPr>
        <w:pStyle w:val="Body"/>
        <w:spacing w:after="0"/>
        <w:rPr>
          <w:rFonts w:ascii="Arial" w:hAnsi="Arial" w:cs="Arial"/>
        </w:rPr>
      </w:pPr>
    </w:p>
    <w:p w14:paraId="6D0507FF" w14:textId="77777777" w:rsidR="00EA1850" w:rsidRPr="00767F6F" w:rsidRDefault="004B3FBA">
      <w:pPr>
        <w:pStyle w:val="Body"/>
        <w:spacing w:after="0"/>
        <w:rPr>
          <w:rFonts w:ascii="Arial" w:hAnsi="Arial" w:cs="Arial"/>
        </w:rPr>
      </w:pPr>
      <w:r w:rsidRPr="00767F6F">
        <w:rPr>
          <w:rFonts w:ascii="Arial" w:hAnsi="Arial" w:cs="Arial"/>
          <w:b/>
          <w:sz w:val="22"/>
        </w:rPr>
        <w:t>3.3 Level of Acceptability of the Developed Interactive Workbook</w:t>
      </w:r>
    </w:p>
    <w:p w14:paraId="7510A18B" w14:textId="77777777" w:rsidR="00EA1850" w:rsidRPr="00767F6F" w:rsidRDefault="004B3FBA" w:rsidP="00EA1850">
      <w:pPr>
        <w:jc w:val="both"/>
        <w:rPr>
          <w:rFonts w:ascii="Arial" w:hAnsi="Arial" w:cs="Arial"/>
        </w:rPr>
      </w:pPr>
      <w:r w:rsidRPr="00767F6F">
        <w:rPr>
          <w:rFonts w:ascii="Arial" w:hAnsi="Arial" w:cs="Arial"/>
        </w:rPr>
        <w:t>The teacher evaluation showed that the developed workbook was very highly acceptable in all indicators</w:t>
      </w:r>
      <w:r w:rsidR="00EA1850" w:rsidRPr="00767F6F">
        <w:rPr>
          <w:rFonts w:ascii="Arial" w:hAnsi="Arial" w:cs="Arial"/>
        </w:rPr>
        <w:t>.</w:t>
      </w:r>
      <w:r w:rsidRPr="00767F6F">
        <w:rPr>
          <w:rFonts w:ascii="Arial" w:hAnsi="Arial" w:cs="Arial"/>
        </w:rPr>
        <w:t xml:space="preserve"> The highest rating was obtained by format and layout, followed by difficulty level and language used. These findings indicate that the workbook was perceived as a clear, organized, visually appealing, age appropriate, and easy to understand. </w:t>
      </w:r>
    </w:p>
    <w:p w14:paraId="1A123E85" w14:textId="77777777" w:rsidR="004A0E57" w:rsidRPr="00767F6F" w:rsidRDefault="004A0E57">
      <w:pPr>
        <w:pStyle w:val="Body"/>
        <w:spacing w:after="0"/>
        <w:rPr>
          <w:rFonts w:ascii="Arial" w:hAnsi="Arial" w:cs="Arial"/>
        </w:rPr>
      </w:pPr>
    </w:p>
    <w:p w14:paraId="48F532E2" w14:textId="77777777" w:rsidR="00EA1850" w:rsidRPr="00767F6F" w:rsidRDefault="004B3FBA" w:rsidP="00EA1850">
      <w:pPr>
        <w:rPr>
          <w:rFonts w:ascii="Arial" w:hAnsi="Arial" w:cs="Arial"/>
          <w:b/>
        </w:rPr>
      </w:pPr>
      <w:r w:rsidRPr="00767F6F">
        <w:rPr>
          <w:rFonts w:ascii="Arial" w:hAnsi="Arial" w:cs="Arial"/>
          <w:b/>
        </w:rPr>
        <w:t>Table 3. Level of acceptability of the developed interactive workbook (n=70)</w:t>
      </w:r>
    </w:p>
    <w:tbl>
      <w:tblPr>
        <w:tblStyle w:val="TableGrid"/>
        <w:tblW w:w="0" w:type="auto"/>
        <w:tblLook w:val="04A0" w:firstRow="1" w:lastRow="0" w:firstColumn="1" w:lastColumn="0" w:noHBand="0" w:noVBand="1"/>
      </w:tblPr>
      <w:tblGrid>
        <w:gridCol w:w="2106"/>
        <w:gridCol w:w="2106"/>
        <w:gridCol w:w="2106"/>
        <w:gridCol w:w="2106"/>
      </w:tblGrid>
      <w:tr w:rsidR="004B3FBA" w:rsidRPr="00767F6F" w14:paraId="6715AA68" w14:textId="77777777" w:rsidTr="004B3FBA">
        <w:tc>
          <w:tcPr>
            <w:tcW w:w="2106" w:type="dxa"/>
            <w:shd w:val="clear" w:color="auto" w:fill="EEECE1" w:themeFill="background2"/>
          </w:tcPr>
          <w:p w14:paraId="01ADD548" w14:textId="77777777" w:rsidR="004B3FBA" w:rsidRPr="00767F6F" w:rsidRDefault="004B3FBA" w:rsidP="00EA1850">
            <w:pPr>
              <w:rPr>
                <w:rFonts w:ascii="Arial" w:hAnsi="Arial" w:cs="Arial"/>
                <w:b/>
                <w:sz w:val="20"/>
                <w:szCs w:val="20"/>
              </w:rPr>
            </w:pPr>
            <w:r w:rsidRPr="00767F6F">
              <w:rPr>
                <w:rFonts w:ascii="Arial" w:hAnsi="Arial" w:cs="Arial"/>
                <w:b/>
                <w:sz w:val="20"/>
                <w:szCs w:val="20"/>
              </w:rPr>
              <w:t>Indicators</w:t>
            </w:r>
          </w:p>
        </w:tc>
        <w:tc>
          <w:tcPr>
            <w:tcW w:w="2106" w:type="dxa"/>
            <w:shd w:val="clear" w:color="auto" w:fill="EEECE1" w:themeFill="background2"/>
          </w:tcPr>
          <w:p w14:paraId="04DBE215" w14:textId="77777777" w:rsidR="004B3FBA" w:rsidRPr="00767F6F" w:rsidRDefault="004B3FBA" w:rsidP="00EA1850">
            <w:pPr>
              <w:rPr>
                <w:rFonts w:ascii="Arial" w:hAnsi="Arial" w:cs="Arial"/>
                <w:b/>
                <w:sz w:val="20"/>
                <w:szCs w:val="20"/>
              </w:rPr>
            </w:pPr>
            <w:r w:rsidRPr="00767F6F">
              <w:rPr>
                <w:rFonts w:ascii="Arial" w:hAnsi="Arial" w:cs="Arial"/>
                <w:b/>
                <w:sz w:val="20"/>
                <w:szCs w:val="20"/>
              </w:rPr>
              <w:t>Mean</w:t>
            </w:r>
          </w:p>
        </w:tc>
        <w:tc>
          <w:tcPr>
            <w:tcW w:w="2106" w:type="dxa"/>
            <w:shd w:val="clear" w:color="auto" w:fill="EEECE1" w:themeFill="background2"/>
          </w:tcPr>
          <w:p w14:paraId="027CF895" w14:textId="77777777" w:rsidR="004B3FBA" w:rsidRPr="00767F6F" w:rsidRDefault="004B3FBA" w:rsidP="00EA1850">
            <w:pPr>
              <w:rPr>
                <w:rFonts w:ascii="Arial" w:hAnsi="Arial" w:cs="Arial"/>
                <w:b/>
                <w:sz w:val="20"/>
                <w:szCs w:val="20"/>
              </w:rPr>
            </w:pPr>
            <w:r w:rsidRPr="00767F6F">
              <w:rPr>
                <w:rFonts w:ascii="Arial" w:hAnsi="Arial" w:cs="Arial"/>
                <w:b/>
                <w:sz w:val="20"/>
                <w:szCs w:val="20"/>
              </w:rPr>
              <w:t>SD</w:t>
            </w:r>
          </w:p>
        </w:tc>
        <w:tc>
          <w:tcPr>
            <w:tcW w:w="2106" w:type="dxa"/>
            <w:shd w:val="clear" w:color="auto" w:fill="EEECE1" w:themeFill="background2"/>
          </w:tcPr>
          <w:p w14:paraId="0F591209" w14:textId="77777777" w:rsidR="004B3FBA" w:rsidRPr="00767F6F" w:rsidRDefault="004B3FBA" w:rsidP="00EA1850">
            <w:pPr>
              <w:rPr>
                <w:rFonts w:ascii="Arial" w:hAnsi="Arial" w:cs="Arial"/>
                <w:b/>
                <w:sz w:val="20"/>
                <w:szCs w:val="20"/>
              </w:rPr>
            </w:pPr>
            <w:r w:rsidRPr="00767F6F">
              <w:rPr>
                <w:rFonts w:ascii="Arial" w:hAnsi="Arial" w:cs="Arial"/>
                <w:b/>
                <w:sz w:val="20"/>
                <w:szCs w:val="20"/>
              </w:rPr>
              <w:t>Descriptive Interpretation</w:t>
            </w:r>
          </w:p>
        </w:tc>
      </w:tr>
      <w:tr w:rsidR="004B3FBA" w:rsidRPr="00767F6F" w14:paraId="6291B9C3" w14:textId="77777777" w:rsidTr="004B3FBA">
        <w:tc>
          <w:tcPr>
            <w:tcW w:w="2106" w:type="dxa"/>
          </w:tcPr>
          <w:p w14:paraId="4537381F" w14:textId="77777777" w:rsidR="004B3FBA" w:rsidRPr="00767F6F" w:rsidRDefault="004B3FBA" w:rsidP="00EA1850">
            <w:pPr>
              <w:rPr>
                <w:rFonts w:ascii="Arial" w:hAnsi="Arial" w:cs="Arial"/>
                <w:sz w:val="20"/>
                <w:szCs w:val="20"/>
              </w:rPr>
            </w:pPr>
            <w:r w:rsidRPr="00767F6F">
              <w:rPr>
                <w:rFonts w:ascii="Arial" w:hAnsi="Arial" w:cs="Arial"/>
                <w:sz w:val="20"/>
                <w:szCs w:val="20"/>
              </w:rPr>
              <w:t>Directions</w:t>
            </w:r>
          </w:p>
        </w:tc>
        <w:tc>
          <w:tcPr>
            <w:tcW w:w="2106" w:type="dxa"/>
          </w:tcPr>
          <w:p w14:paraId="7270CF3B" w14:textId="77777777" w:rsidR="004B3FBA" w:rsidRPr="00767F6F" w:rsidRDefault="004B3FBA" w:rsidP="00EA1850">
            <w:pPr>
              <w:rPr>
                <w:rFonts w:ascii="Arial" w:hAnsi="Arial" w:cs="Arial"/>
                <w:sz w:val="20"/>
                <w:szCs w:val="20"/>
              </w:rPr>
            </w:pPr>
            <w:r w:rsidRPr="00767F6F">
              <w:rPr>
                <w:rFonts w:ascii="Arial" w:hAnsi="Arial" w:cs="Arial"/>
                <w:sz w:val="20"/>
                <w:szCs w:val="20"/>
              </w:rPr>
              <w:t>4.77</w:t>
            </w:r>
          </w:p>
        </w:tc>
        <w:tc>
          <w:tcPr>
            <w:tcW w:w="2106" w:type="dxa"/>
          </w:tcPr>
          <w:p w14:paraId="6CCAFFB2" w14:textId="77777777" w:rsidR="004B3FBA" w:rsidRPr="00767F6F" w:rsidRDefault="004B3FBA" w:rsidP="00EA1850">
            <w:pPr>
              <w:rPr>
                <w:rFonts w:ascii="Arial" w:hAnsi="Arial" w:cs="Arial"/>
                <w:sz w:val="20"/>
                <w:szCs w:val="20"/>
              </w:rPr>
            </w:pPr>
            <w:r w:rsidRPr="00767F6F">
              <w:rPr>
                <w:rFonts w:ascii="Arial" w:hAnsi="Arial" w:cs="Arial"/>
                <w:sz w:val="20"/>
                <w:szCs w:val="20"/>
              </w:rPr>
              <w:t>0.47</w:t>
            </w:r>
          </w:p>
        </w:tc>
        <w:tc>
          <w:tcPr>
            <w:tcW w:w="2106" w:type="dxa"/>
          </w:tcPr>
          <w:p w14:paraId="42C033D8" w14:textId="77777777" w:rsidR="004B3FBA" w:rsidRPr="00767F6F" w:rsidRDefault="004B3FBA" w:rsidP="00367460">
            <w:pPr>
              <w:jc w:val="both"/>
              <w:rPr>
                <w:rFonts w:ascii="Arial" w:hAnsi="Arial" w:cs="Arial"/>
                <w:sz w:val="20"/>
                <w:szCs w:val="20"/>
              </w:rPr>
            </w:pPr>
            <w:r w:rsidRPr="00767F6F">
              <w:rPr>
                <w:rFonts w:ascii="Arial" w:hAnsi="Arial" w:cs="Arial"/>
                <w:sz w:val="20"/>
                <w:szCs w:val="20"/>
              </w:rPr>
              <w:t>Very Highly Acceptable</w:t>
            </w:r>
          </w:p>
        </w:tc>
      </w:tr>
      <w:tr w:rsidR="004B3FBA" w:rsidRPr="00767F6F" w14:paraId="4FEABE10" w14:textId="77777777" w:rsidTr="004B3FBA">
        <w:tc>
          <w:tcPr>
            <w:tcW w:w="2106" w:type="dxa"/>
          </w:tcPr>
          <w:p w14:paraId="0B9054F2" w14:textId="77777777" w:rsidR="004B3FBA" w:rsidRPr="00767F6F" w:rsidRDefault="004B3FBA" w:rsidP="00EA1850">
            <w:pPr>
              <w:rPr>
                <w:rFonts w:ascii="Arial" w:hAnsi="Arial" w:cs="Arial"/>
                <w:sz w:val="20"/>
                <w:szCs w:val="20"/>
              </w:rPr>
            </w:pPr>
            <w:r w:rsidRPr="00767F6F">
              <w:rPr>
                <w:rFonts w:ascii="Arial" w:hAnsi="Arial" w:cs="Arial"/>
                <w:sz w:val="20"/>
                <w:szCs w:val="20"/>
              </w:rPr>
              <w:t>Activities</w:t>
            </w:r>
          </w:p>
        </w:tc>
        <w:tc>
          <w:tcPr>
            <w:tcW w:w="2106" w:type="dxa"/>
          </w:tcPr>
          <w:p w14:paraId="3B1778FE" w14:textId="77777777" w:rsidR="004B3FBA" w:rsidRPr="00767F6F" w:rsidRDefault="00367460" w:rsidP="00EA1850">
            <w:pPr>
              <w:rPr>
                <w:rFonts w:ascii="Arial" w:hAnsi="Arial" w:cs="Arial"/>
                <w:sz w:val="20"/>
                <w:szCs w:val="20"/>
              </w:rPr>
            </w:pPr>
            <w:r w:rsidRPr="00767F6F">
              <w:rPr>
                <w:rFonts w:ascii="Arial" w:hAnsi="Arial" w:cs="Arial"/>
                <w:sz w:val="20"/>
                <w:szCs w:val="20"/>
              </w:rPr>
              <w:t>4.72</w:t>
            </w:r>
          </w:p>
        </w:tc>
        <w:tc>
          <w:tcPr>
            <w:tcW w:w="2106" w:type="dxa"/>
          </w:tcPr>
          <w:p w14:paraId="0E898124" w14:textId="77777777" w:rsidR="004B3FBA" w:rsidRPr="00767F6F" w:rsidRDefault="00367460" w:rsidP="00EA1850">
            <w:pPr>
              <w:rPr>
                <w:rFonts w:ascii="Arial" w:hAnsi="Arial" w:cs="Arial"/>
                <w:sz w:val="20"/>
                <w:szCs w:val="20"/>
              </w:rPr>
            </w:pPr>
            <w:r w:rsidRPr="00767F6F">
              <w:rPr>
                <w:rFonts w:ascii="Arial" w:hAnsi="Arial" w:cs="Arial"/>
                <w:sz w:val="20"/>
                <w:szCs w:val="20"/>
              </w:rPr>
              <w:t>0.51</w:t>
            </w:r>
          </w:p>
        </w:tc>
        <w:tc>
          <w:tcPr>
            <w:tcW w:w="2106" w:type="dxa"/>
          </w:tcPr>
          <w:p w14:paraId="4C2C05E3" w14:textId="77777777" w:rsidR="004B3FBA" w:rsidRPr="00767F6F" w:rsidRDefault="00367460" w:rsidP="00367460">
            <w:pPr>
              <w:jc w:val="both"/>
              <w:rPr>
                <w:rFonts w:ascii="Arial" w:hAnsi="Arial" w:cs="Arial"/>
                <w:sz w:val="20"/>
                <w:szCs w:val="20"/>
              </w:rPr>
            </w:pPr>
            <w:r w:rsidRPr="00767F6F">
              <w:rPr>
                <w:rFonts w:ascii="Arial" w:hAnsi="Arial" w:cs="Arial"/>
                <w:sz w:val="20"/>
                <w:szCs w:val="20"/>
              </w:rPr>
              <w:t>Very Highly Acceptable</w:t>
            </w:r>
          </w:p>
        </w:tc>
      </w:tr>
      <w:tr w:rsidR="004B3FBA" w:rsidRPr="00767F6F" w14:paraId="3A9FD8B7" w14:textId="77777777" w:rsidTr="004B3FBA">
        <w:tc>
          <w:tcPr>
            <w:tcW w:w="2106" w:type="dxa"/>
          </w:tcPr>
          <w:p w14:paraId="7B8A5B87" w14:textId="77777777" w:rsidR="004B3FBA" w:rsidRPr="00767F6F" w:rsidRDefault="00367460" w:rsidP="00EA1850">
            <w:pPr>
              <w:rPr>
                <w:rFonts w:ascii="Arial" w:hAnsi="Arial" w:cs="Arial"/>
                <w:sz w:val="20"/>
                <w:szCs w:val="20"/>
              </w:rPr>
            </w:pPr>
            <w:r w:rsidRPr="00767F6F">
              <w:rPr>
                <w:rFonts w:ascii="Arial" w:hAnsi="Arial" w:cs="Arial"/>
                <w:sz w:val="20"/>
                <w:szCs w:val="20"/>
              </w:rPr>
              <w:t>Reflection</w:t>
            </w:r>
          </w:p>
        </w:tc>
        <w:tc>
          <w:tcPr>
            <w:tcW w:w="2106" w:type="dxa"/>
          </w:tcPr>
          <w:p w14:paraId="05E64395" w14:textId="77777777" w:rsidR="004B3FBA" w:rsidRPr="00767F6F" w:rsidRDefault="00367460" w:rsidP="00EA1850">
            <w:pPr>
              <w:rPr>
                <w:rFonts w:ascii="Arial" w:hAnsi="Arial" w:cs="Arial"/>
                <w:sz w:val="20"/>
                <w:szCs w:val="20"/>
              </w:rPr>
            </w:pPr>
            <w:r w:rsidRPr="00767F6F">
              <w:rPr>
                <w:rFonts w:ascii="Arial" w:hAnsi="Arial" w:cs="Arial"/>
                <w:sz w:val="20"/>
                <w:szCs w:val="20"/>
              </w:rPr>
              <w:t>4. 63</w:t>
            </w:r>
          </w:p>
        </w:tc>
        <w:tc>
          <w:tcPr>
            <w:tcW w:w="2106" w:type="dxa"/>
          </w:tcPr>
          <w:p w14:paraId="6DBB5037" w14:textId="77777777" w:rsidR="004B3FBA" w:rsidRPr="00767F6F" w:rsidRDefault="00367460" w:rsidP="00EA1850">
            <w:pPr>
              <w:rPr>
                <w:rFonts w:ascii="Arial" w:hAnsi="Arial" w:cs="Arial"/>
                <w:sz w:val="20"/>
                <w:szCs w:val="20"/>
              </w:rPr>
            </w:pPr>
            <w:r w:rsidRPr="00767F6F">
              <w:rPr>
                <w:rFonts w:ascii="Arial" w:hAnsi="Arial" w:cs="Arial"/>
                <w:sz w:val="20"/>
                <w:szCs w:val="20"/>
              </w:rPr>
              <w:t>0.56</w:t>
            </w:r>
          </w:p>
        </w:tc>
        <w:tc>
          <w:tcPr>
            <w:tcW w:w="2106" w:type="dxa"/>
          </w:tcPr>
          <w:p w14:paraId="46014AD0" w14:textId="77777777" w:rsidR="004B3FBA" w:rsidRPr="00767F6F" w:rsidRDefault="00367460" w:rsidP="00367460">
            <w:pPr>
              <w:jc w:val="both"/>
              <w:rPr>
                <w:rFonts w:ascii="Arial" w:hAnsi="Arial" w:cs="Arial"/>
                <w:sz w:val="20"/>
                <w:szCs w:val="20"/>
              </w:rPr>
            </w:pPr>
            <w:r w:rsidRPr="00767F6F">
              <w:rPr>
                <w:rFonts w:ascii="Arial" w:hAnsi="Arial" w:cs="Arial"/>
                <w:sz w:val="20"/>
                <w:szCs w:val="20"/>
              </w:rPr>
              <w:t>Very Highly Acceptable</w:t>
            </w:r>
          </w:p>
        </w:tc>
      </w:tr>
      <w:tr w:rsidR="004B3FBA" w:rsidRPr="00767F6F" w14:paraId="120B99C7" w14:textId="77777777" w:rsidTr="004B3FBA">
        <w:tc>
          <w:tcPr>
            <w:tcW w:w="2106" w:type="dxa"/>
          </w:tcPr>
          <w:p w14:paraId="2149C571" w14:textId="77777777" w:rsidR="004B3FBA" w:rsidRPr="00767F6F" w:rsidRDefault="00367460" w:rsidP="00EA1850">
            <w:pPr>
              <w:rPr>
                <w:rFonts w:ascii="Arial" w:hAnsi="Arial" w:cs="Arial"/>
                <w:sz w:val="20"/>
                <w:szCs w:val="20"/>
              </w:rPr>
            </w:pPr>
            <w:r w:rsidRPr="00767F6F">
              <w:rPr>
                <w:rFonts w:ascii="Arial" w:hAnsi="Arial" w:cs="Arial"/>
                <w:sz w:val="20"/>
                <w:szCs w:val="20"/>
              </w:rPr>
              <w:t>Language Used</w:t>
            </w:r>
          </w:p>
        </w:tc>
        <w:tc>
          <w:tcPr>
            <w:tcW w:w="2106" w:type="dxa"/>
          </w:tcPr>
          <w:p w14:paraId="2628352D" w14:textId="77777777" w:rsidR="004B3FBA" w:rsidRPr="00767F6F" w:rsidRDefault="00367460" w:rsidP="00EA1850">
            <w:pPr>
              <w:rPr>
                <w:rFonts w:ascii="Arial" w:hAnsi="Arial" w:cs="Arial"/>
                <w:sz w:val="20"/>
                <w:szCs w:val="20"/>
              </w:rPr>
            </w:pPr>
            <w:r w:rsidRPr="00767F6F">
              <w:rPr>
                <w:rFonts w:ascii="Arial" w:hAnsi="Arial" w:cs="Arial"/>
                <w:sz w:val="20"/>
                <w:szCs w:val="20"/>
              </w:rPr>
              <w:t>4.78</w:t>
            </w:r>
          </w:p>
        </w:tc>
        <w:tc>
          <w:tcPr>
            <w:tcW w:w="2106" w:type="dxa"/>
          </w:tcPr>
          <w:p w14:paraId="6F8CD0DE" w14:textId="77777777" w:rsidR="004B3FBA" w:rsidRPr="00767F6F" w:rsidRDefault="00367460" w:rsidP="00EA1850">
            <w:pPr>
              <w:rPr>
                <w:rFonts w:ascii="Arial" w:hAnsi="Arial" w:cs="Arial"/>
                <w:sz w:val="20"/>
                <w:szCs w:val="20"/>
              </w:rPr>
            </w:pPr>
            <w:r w:rsidRPr="00767F6F">
              <w:rPr>
                <w:rFonts w:ascii="Arial" w:hAnsi="Arial" w:cs="Arial"/>
                <w:sz w:val="20"/>
                <w:szCs w:val="20"/>
              </w:rPr>
              <w:t>0.48</w:t>
            </w:r>
          </w:p>
        </w:tc>
        <w:tc>
          <w:tcPr>
            <w:tcW w:w="2106" w:type="dxa"/>
          </w:tcPr>
          <w:p w14:paraId="0835C678" w14:textId="77777777" w:rsidR="004B3FBA" w:rsidRPr="00767F6F" w:rsidRDefault="00367460" w:rsidP="00367460">
            <w:pPr>
              <w:jc w:val="both"/>
              <w:rPr>
                <w:rFonts w:ascii="Arial" w:hAnsi="Arial" w:cs="Arial"/>
                <w:sz w:val="20"/>
                <w:szCs w:val="20"/>
              </w:rPr>
            </w:pPr>
            <w:r w:rsidRPr="00767F6F">
              <w:rPr>
                <w:rFonts w:ascii="Arial" w:hAnsi="Arial" w:cs="Arial"/>
                <w:sz w:val="20"/>
                <w:szCs w:val="20"/>
              </w:rPr>
              <w:t>Very Highly Acceptable</w:t>
            </w:r>
          </w:p>
        </w:tc>
      </w:tr>
      <w:tr w:rsidR="004B3FBA" w:rsidRPr="00767F6F" w14:paraId="7C1E16DB" w14:textId="77777777" w:rsidTr="004B3FBA">
        <w:tc>
          <w:tcPr>
            <w:tcW w:w="2106" w:type="dxa"/>
          </w:tcPr>
          <w:p w14:paraId="621712E6" w14:textId="77777777" w:rsidR="004B3FBA" w:rsidRPr="00767F6F" w:rsidRDefault="00367460" w:rsidP="00EA1850">
            <w:pPr>
              <w:rPr>
                <w:rFonts w:ascii="Arial" w:hAnsi="Arial" w:cs="Arial"/>
                <w:sz w:val="20"/>
                <w:szCs w:val="20"/>
              </w:rPr>
            </w:pPr>
            <w:r w:rsidRPr="00767F6F">
              <w:rPr>
                <w:rFonts w:ascii="Arial" w:hAnsi="Arial" w:cs="Arial"/>
                <w:sz w:val="20"/>
                <w:szCs w:val="20"/>
              </w:rPr>
              <w:t>Format and Layout</w:t>
            </w:r>
          </w:p>
        </w:tc>
        <w:tc>
          <w:tcPr>
            <w:tcW w:w="2106" w:type="dxa"/>
          </w:tcPr>
          <w:p w14:paraId="2A3CF6D2" w14:textId="77777777" w:rsidR="004B3FBA" w:rsidRPr="00767F6F" w:rsidRDefault="00367460" w:rsidP="00EA1850">
            <w:pPr>
              <w:rPr>
                <w:rFonts w:ascii="Arial" w:hAnsi="Arial" w:cs="Arial"/>
                <w:sz w:val="20"/>
                <w:szCs w:val="20"/>
              </w:rPr>
            </w:pPr>
            <w:r w:rsidRPr="00767F6F">
              <w:rPr>
                <w:rFonts w:ascii="Arial" w:hAnsi="Arial" w:cs="Arial"/>
                <w:sz w:val="20"/>
                <w:szCs w:val="20"/>
              </w:rPr>
              <w:t>4.80</w:t>
            </w:r>
          </w:p>
        </w:tc>
        <w:tc>
          <w:tcPr>
            <w:tcW w:w="2106" w:type="dxa"/>
          </w:tcPr>
          <w:p w14:paraId="7FD59407" w14:textId="77777777" w:rsidR="004B3FBA" w:rsidRPr="00767F6F" w:rsidRDefault="00367460" w:rsidP="00EA1850">
            <w:pPr>
              <w:rPr>
                <w:rFonts w:ascii="Arial" w:hAnsi="Arial" w:cs="Arial"/>
                <w:sz w:val="20"/>
                <w:szCs w:val="20"/>
              </w:rPr>
            </w:pPr>
            <w:r w:rsidRPr="00767F6F">
              <w:rPr>
                <w:rFonts w:ascii="Arial" w:hAnsi="Arial" w:cs="Arial"/>
                <w:sz w:val="20"/>
                <w:szCs w:val="20"/>
              </w:rPr>
              <w:t>0.43</w:t>
            </w:r>
          </w:p>
        </w:tc>
        <w:tc>
          <w:tcPr>
            <w:tcW w:w="2106" w:type="dxa"/>
          </w:tcPr>
          <w:p w14:paraId="3F9CC428" w14:textId="77777777" w:rsidR="004B3FBA" w:rsidRPr="00767F6F" w:rsidRDefault="00367460" w:rsidP="00367460">
            <w:pPr>
              <w:jc w:val="both"/>
              <w:rPr>
                <w:rFonts w:ascii="Arial" w:hAnsi="Arial" w:cs="Arial"/>
                <w:sz w:val="20"/>
                <w:szCs w:val="20"/>
              </w:rPr>
            </w:pPr>
            <w:r w:rsidRPr="00767F6F">
              <w:rPr>
                <w:rFonts w:ascii="Arial" w:hAnsi="Arial" w:cs="Arial"/>
                <w:sz w:val="20"/>
                <w:szCs w:val="20"/>
              </w:rPr>
              <w:t>Very Highly Acceptable</w:t>
            </w:r>
          </w:p>
        </w:tc>
      </w:tr>
      <w:tr w:rsidR="004B3FBA" w:rsidRPr="00767F6F" w14:paraId="7C5A6442" w14:textId="77777777" w:rsidTr="004B3FBA">
        <w:tc>
          <w:tcPr>
            <w:tcW w:w="2106" w:type="dxa"/>
          </w:tcPr>
          <w:p w14:paraId="295FD814" w14:textId="77777777" w:rsidR="004B3FBA" w:rsidRPr="00767F6F" w:rsidRDefault="00367460" w:rsidP="00EA1850">
            <w:pPr>
              <w:rPr>
                <w:rFonts w:ascii="Arial" w:hAnsi="Arial" w:cs="Arial"/>
                <w:sz w:val="20"/>
                <w:szCs w:val="20"/>
              </w:rPr>
            </w:pPr>
            <w:r w:rsidRPr="00767F6F">
              <w:rPr>
                <w:rFonts w:ascii="Arial" w:hAnsi="Arial" w:cs="Arial"/>
                <w:sz w:val="20"/>
                <w:szCs w:val="20"/>
              </w:rPr>
              <w:t>Difficulty Level</w:t>
            </w:r>
          </w:p>
        </w:tc>
        <w:tc>
          <w:tcPr>
            <w:tcW w:w="2106" w:type="dxa"/>
          </w:tcPr>
          <w:p w14:paraId="5CF14F4E" w14:textId="77777777" w:rsidR="004B3FBA" w:rsidRPr="00767F6F" w:rsidRDefault="00367460" w:rsidP="00EA1850">
            <w:pPr>
              <w:rPr>
                <w:rFonts w:ascii="Arial" w:hAnsi="Arial" w:cs="Arial"/>
                <w:sz w:val="20"/>
                <w:szCs w:val="20"/>
              </w:rPr>
            </w:pPr>
            <w:r w:rsidRPr="00767F6F">
              <w:rPr>
                <w:rFonts w:ascii="Arial" w:hAnsi="Arial" w:cs="Arial"/>
                <w:sz w:val="20"/>
                <w:szCs w:val="20"/>
              </w:rPr>
              <w:t>4.78</w:t>
            </w:r>
          </w:p>
        </w:tc>
        <w:tc>
          <w:tcPr>
            <w:tcW w:w="2106" w:type="dxa"/>
          </w:tcPr>
          <w:p w14:paraId="307C4D96" w14:textId="77777777" w:rsidR="004B3FBA" w:rsidRPr="00767F6F" w:rsidRDefault="00367460" w:rsidP="00EA1850">
            <w:pPr>
              <w:rPr>
                <w:rFonts w:ascii="Arial" w:hAnsi="Arial" w:cs="Arial"/>
                <w:sz w:val="20"/>
                <w:szCs w:val="20"/>
              </w:rPr>
            </w:pPr>
            <w:r w:rsidRPr="00767F6F">
              <w:rPr>
                <w:rFonts w:ascii="Arial" w:hAnsi="Arial" w:cs="Arial"/>
                <w:sz w:val="20"/>
                <w:szCs w:val="20"/>
              </w:rPr>
              <w:t>0.48</w:t>
            </w:r>
          </w:p>
        </w:tc>
        <w:tc>
          <w:tcPr>
            <w:tcW w:w="2106" w:type="dxa"/>
          </w:tcPr>
          <w:p w14:paraId="2BB93CB3" w14:textId="77777777" w:rsidR="004B3FBA" w:rsidRPr="00767F6F" w:rsidRDefault="00367460" w:rsidP="00367460">
            <w:pPr>
              <w:jc w:val="both"/>
              <w:rPr>
                <w:rFonts w:ascii="Arial" w:hAnsi="Arial" w:cs="Arial"/>
                <w:sz w:val="20"/>
                <w:szCs w:val="20"/>
              </w:rPr>
            </w:pPr>
            <w:r w:rsidRPr="00767F6F">
              <w:rPr>
                <w:rFonts w:ascii="Arial" w:hAnsi="Arial" w:cs="Arial"/>
                <w:sz w:val="20"/>
                <w:szCs w:val="20"/>
              </w:rPr>
              <w:t>Very Highly Acceptable</w:t>
            </w:r>
          </w:p>
        </w:tc>
      </w:tr>
      <w:tr w:rsidR="00792EA1" w:rsidRPr="00767F6F" w14:paraId="62CB7357" w14:textId="77777777" w:rsidTr="004B3FBA">
        <w:tc>
          <w:tcPr>
            <w:tcW w:w="2106" w:type="dxa"/>
          </w:tcPr>
          <w:p w14:paraId="347BB6A2" w14:textId="50E00510" w:rsidR="00792EA1" w:rsidRPr="00792EA1" w:rsidRDefault="00792EA1" w:rsidP="00EA1850">
            <w:pPr>
              <w:rPr>
                <w:rFonts w:ascii="Arial" w:hAnsi="Arial" w:cs="Arial"/>
                <w:sz w:val="20"/>
                <w:szCs w:val="20"/>
              </w:rPr>
            </w:pPr>
            <w:r w:rsidRPr="00792EA1">
              <w:rPr>
                <w:rFonts w:ascii="Arial" w:hAnsi="Arial" w:cs="Arial"/>
                <w:sz w:val="20"/>
                <w:szCs w:val="20"/>
              </w:rPr>
              <w:t xml:space="preserve">Overall </w:t>
            </w:r>
          </w:p>
        </w:tc>
        <w:tc>
          <w:tcPr>
            <w:tcW w:w="2106" w:type="dxa"/>
          </w:tcPr>
          <w:p w14:paraId="091A4104" w14:textId="775CE1DF" w:rsidR="00792EA1" w:rsidRPr="00792EA1" w:rsidRDefault="00792EA1" w:rsidP="00EA1850">
            <w:pPr>
              <w:rPr>
                <w:rFonts w:ascii="Arial" w:hAnsi="Arial" w:cs="Arial"/>
                <w:sz w:val="20"/>
                <w:szCs w:val="20"/>
              </w:rPr>
            </w:pPr>
            <w:r w:rsidRPr="00792EA1">
              <w:rPr>
                <w:rFonts w:ascii="Arial" w:hAnsi="Arial" w:cs="Arial"/>
                <w:sz w:val="20"/>
                <w:szCs w:val="20"/>
              </w:rPr>
              <w:t>4.75</w:t>
            </w:r>
          </w:p>
        </w:tc>
        <w:tc>
          <w:tcPr>
            <w:tcW w:w="2106" w:type="dxa"/>
          </w:tcPr>
          <w:p w14:paraId="4F3CF9F7" w14:textId="58C70304" w:rsidR="00792EA1" w:rsidRPr="00792EA1" w:rsidRDefault="00792EA1" w:rsidP="00EA1850">
            <w:pPr>
              <w:rPr>
                <w:rFonts w:ascii="Arial" w:hAnsi="Arial" w:cs="Arial"/>
                <w:sz w:val="20"/>
                <w:szCs w:val="20"/>
              </w:rPr>
            </w:pPr>
            <w:r w:rsidRPr="00792EA1">
              <w:rPr>
                <w:rFonts w:ascii="Arial" w:hAnsi="Arial" w:cs="Arial"/>
                <w:sz w:val="20"/>
                <w:szCs w:val="20"/>
              </w:rPr>
              <w:t>0.49</w:t>
            </w:r>
          </w:p>
        </w:tc>
        <w:tc>
          <w:tcPr>
            <w:tcW w:w="2106" w:type="dxa"/>
          </w:tcPr>
          <w:p w14:paraId="714E4574" w14:textId="0FB650DE" w:rsidR="00792EA1" w:rsidRPr="00792EA1" w:rsidRDefault="00792EA1" w:rsidP="00367460">
            <w:pPr>
              <w:jc w:val="both"/>
              <w:rPr>
                <w:rFonts w:ascii="Arial" w:hAnsi="Arial" w:cs="Arial"/>
                <w:sz w:val="20"/>
                <w:szCs w:val="20"/>
              </w:rPr>
            </w:pPr>
            <w:r w:rsidRPr="00792EA1">
              <w:rPr>
                <w:rFonts w:ascii="Arial" w:hAnsi="Arial" w:cs="Arial"/>
                <w:sz w:val="20"/>
                <w:szCs w:val="20"/>
              </w:rPr>
              <w:t>Very Highly Acceptable</w:t>
            </w:r>
          </w:p>
        </w:tc>
      </w:tr>
    </w:tbl>
    <w:p w14:paraId="32C531E3" w14:textId="77777777" w:rsidR="00EA1850" w:rsidRPr="00767F6F" w:rsidRDefault="00EA1850" w:rsidP="00EA1850">
      <w:pPr>
        <w:jc w:val="both"/>
        <w:rPr>
          <w:rFonts w:ascii="Arial" w:hAnsi="Arial" w:cs="Arial"/>
        </w:rPr>
      </w:pPr>
    </w:p>
    <w:p w14:paraId="6E61C00B" w14:textId="4811810C" w:rsidR="00AA1225" w:rsidRDefault="00792EA1" w:rsidP="00C05097">
      <w:pPr>
        <w:jc w:val="both"/>
        <w:rPr>
          <w:rFonts w:ascii="Arial" w:hAnsi="Arial" w:cs="Arial"/>
        </w:rPr>
      </w:pPr>
      <w:r>
        <w:rPr>
          <w:rFonts w:ascii="Arial" w:hAnsi="Arial" w:cs="Arial"/>
        </w:rPr>
        <w:t xml:space="preserve">Directions refer to the clarity of the instructions that guide pupils on what to do in each activity. The very high rating for this indicator suggests that Grade 4 pupils could follow the workbook tasks with limited confusion. Activities </w:t>
      </w:r>
      <w:r w:rsidR="007F7ED3">
        <w:rPr>
          <w:rFonts w:ascii="Arial" w:hAnsi="Arial" w:cs="Arial"/>
        </w:rPr>
        <w:t>refer to the story-based learning tasks included in the workbook, such as multiple-choice questions, word copying, drawing, scanning for specific information, identifying facts, spelling practice, and coloring. The very high rating indicates that the activities were engaging and aligned with the reading goals of the material. Reflection refers to the questions and tasks that encourage pupils to think about the story, values, and lessons learned. This indicator is important because the workbook did not only measure recall but also encouraged meaning-making and values connection.</w:t>
      </w:r>
      <w:r w:rsidR="00126B90">
        <w:rPr>
          <w:rFonts w:ascii="Arial" w:hAnsi="Arial" w:cs="Arial"/>
        </w:rPr>
        <w:t xml:space="preserve"> Language used refers to the simplicity, clarity and age-appropriateness of the words, sentences, and instructions in the workbook. Its very high rating shows that the reading texts and tasks were understandable for Grade 4 learners. Format </w:t>
      </w:r>
      <w:r w:rsidR="00E91420">
        <w:rPr>
          <w:rFonts w:ascii="Arial" w:hAnsi="Arial" w:cs="Arial"/>
        </w:rPr>
        <w:t xml:space="preserve">and layout refer to the organization, spacing, visual presentation, textboxes, illustrations, and overall arrangement of the workbook pages. The very high rating suggests that the Canva-based </w:t>
      </w:r>
      <w:r w:rsidR="00E91420">
        <w:rPr>
          <w:rFonts w:ascii="Arial" w:hAnsi="Arial" w:cs="Arial"/>
        </w:rPr>
        <w:lastRenderedPageBreak/>
        <w:t>design helped make the material attractive, readable, and easy to use. Schroeder (2021) emphasized that visual design can improve learner engagement and retention</w:t>
      </w:r>
      <w:r w:rsidR="00F07CF9">
        <w:rPr>
          <w:rFonts w:ascii="Arial" w:hAnsi="Arial" w:cs="Arial"/>
        </w:rPr>
        <w:t xml:space="preserve">. Ghai and Tandon (2022) found that aesthetic visual design contributes to the usability of materials. Difficulty level refers to the match between the workbook tasks and the pupils’ age, grade level, and reading ability. The very high rating indicates that the material provided appropriate challenge without overwhelming the learners. Dewi and </w:t>
      </w:r>
      <w:proofErr w:type="spellStart"/>
      <w:r w:rsidR="00F07CF9">
        <w:rPr>
          <w:rFonts w:ascii="Arial" w:hAnsi="Arial" w:cs="Arial"/>
        </w:rPr>
        <w:t>Putrayasa</w:t>
      </w:r>
      <w:proofErr w:type="spellEnd"/>
      <w:r w:rsidR="00F07CF9">
        <w:rPr>
          <w:rFonts w:ascii="Arial" w:hAnsi="Arial" w:cs="Arial"/>
        </w:rPr>
        <w:t xml:space="preserve"> (2024) explained that appropriate item difficulty strengthens the usefulness of learning evaluation because tasks must match the learners’ capabilities.</w:t>
      </w:r>
      <w:r w:rsidR="00AA2399">
        <w:rPr>
          <w:rFonts w:ascii="Arial" w:hAnsi="Arial" w:cs="Arial"/>
        </w:rPr>
        <w:t xml:space="preserve"> The</w:t>
      </w:r>
      <w:r w:rsidR="00C05097">
        <w:rPr>
          <w:rFonts w:ascii="Arial" w:hAnsi="Arial" w:cs="Arial"/>
        </w:rPr>
        <w:t xml:space="preserve"> overall mean score </w:t>
      </w:r>
      <w:r w:rsidR="0047521A">
        <w:rPr>
          <w:rFonts w:ascii="Arial" w:hAnsi="Arial" w:cs="Arial"/>
        </w:rPr>
        <w:t xml:space="preserve">and standard deviation </w:t>
      </w:r>
      <w:r w:rsidR="00C05097">
        <w:rPr>
          <w:rFonts w:ascii="Arial" w:hAnsi="Arial" w:cs="Arial"/>
        </w:rPr>
        <w:t>of the interactive workbook indicate</w:t>
      </w:r>
      <w:r w:rsidR="0047521A">
        <w:rPr>
          <w:rFonts w:ascii="Arial" w:hAnsi="Arial" w:cs="Arial"/>
        </w:rPr>
        <w:t xml:space="preserve"> a</w:t>
      </w:r>
      <w:r w:rsidR="00C05097">
        <w:rPr>
          <w:rFonts w:ascii="Arial" w:hAnsi="Arial" w:cs="Arial"/>
        </w:rPr>
        <w:t xml:space="preserve"> positive evaluation of</w:t>
      </w:r>
      <w:r w:rsidR="003B67DD">
        <w:rPr>
          <w:rFonts w:ascii="Arial" w:hAnsi="Arial" w:cs="Arial"/>
        </w:rPr>
        <w:t xml:space="preserve"> its</w:t>
      </w:r>
      <w:r w:rsidR="00C05097">
        <w:rPr>
          <w:rFonts w:ascii="Arial" w:hAnsi="Arial" w:cs="Arial"/>
        </w:rPr>
        <w:t xml:space="preserve"> </w:t>
      </w:r>
      <w:r w:rsidR="00B63C52">
        <w:rPr>
          <w:rFonts w:ascii="Arial" w:hAnsi="Arial" w:cs="Arial"/>
        </w:rPr>
        <w:t>quality</w:t>
      </w:r>
      <w:r w:rsidR="003B67DD">
        <w:rPr>
          <w:rFonts w:ascii="Arial" w:hAnsi="Arial" w:cs="Arial"/>
        </w:rPr>
        <w:t xml:space="preserve">, </w:t>
      </w:r>
      <w:r w:rsidR="00B63C52">
        <w:rPr>
          <w:rFonts w:ascii="Arial" w:hAnsi="Arial" w:cs="Arial"/>
        </w:rPr>
        <w:t>usability</w:t>
      </w:r>
      <w:r w:rsidR="003B67DD">
        <w:rPr>
          <w:rFonts w:ascii="Arial" w:hAnsi="Arial" w:cs="Arial"/>
        </w:rPr>
        <w:t xml:space="preserve"> and effectiveness</w:t>
      </w:r>
      <w:r w:rsidR="00C05097">
        <w:rPr>
          <w:rFonts w:ascii="Arial" w:hAnsi="Arial" w:cs="Arial"/>
        </w:rPr>
        <w:t xml:space="preserve">. </w:t>
      </w:r>
      <w:r w:rsidR="003B67DD">
        <w:rPr>
          <w:rFonts w:ascii="Arial" w:hAnsi="Arial" w:cs="Arial"/>
        </w:rPr>
        <w:t>Therefore</w:t>
      </w:r>
      <w:r w:rsidR="00C05097">
        <w:rPr>
          <w:rFonts w:ascii="Arial" w:hAnsi="Arial" w:cs="Arial"/>
        </w:rPr>
        <w:t xml:space="preserve">, </w:t>
      </w:r>
      <w:r w:rsidR="00B63C52">
        <w:rPr>
          <w:rFonts w:ascii="Arial" w:hAnsi="Arial" w:cs="Arial"/>
        </w:rPr>
        <w:t>the interactive workbook greatly contr</w:t>
      </w:r>
      <w:r w:rsidR="003B67DD">
        <w:rPr>
          <w:rFonts w:ascii="Arial" w:hAnsi="Arial" w:cs="Arial"/>
        </w:rPr>
        <w:t>ibuted</w:t>
      </w:r>
      <w:r w:rsidR="00B63C52">
        <w:rPr>
          <w:rFonts w:ascii="Arial" w:hAnsi="Arial" w:cs="Arial"/>
        </w:rPr>
        <w:t xml:space="preserve"> to enhancing the pupils’ reading performance and</w:t>
      </w:r>
      <w:r w:rsidR="0003294D">
        <w:rPr>
          <w:rFonts w:ascii="Arial" w:hAnsi="Arial" w:cs="Arial"/>
        </w:rPr>
        <w:t xml:space="preserve"> served as an</w:t>
      </w:r>
      <w:r w:rsidR="00B63C52">
        <w:rPr>
          <w:rFonts w:ascii="Arial" w:hAnsi="Arial" w:cs="Arial"/>
        </w:rPr>
        <w:t xml:space="preserve"> effective </w:t>
      </w:r>
      <w:r w:rsidR="00AE1C84">
        <w:rPr>
          <w:rFonts w:ascii="Arial" w:hAnsi="Arial" w:cs="Arial"/>
        </w:rPr>
        <w:t>learni</w:t>
      </w:r>
      <w:r w:rsidR="00B63C52">
        <w:rPr>
          <w:rFonts w:ascii="Arial" w:hAnsi="Arial" w:cs="Arial"/>
        </w:rPr>
        <w:t>ng intervention.</w:t>
      </w:r>
    </w:p>
    <w:p w14:paraId="5EDEF20F" w14:textId="77777777" w:rsidR="00B63C52" w:rsidRPr="00C05097" w:rsidRDefault="00B63C52" w:rsidP="00C05097">
      <w:pPr>
        <w:jc w:val="both"/>
        <w:rPr>
          <w:rFonts w:ascii="Arial" w:hAnsi="Arial" w:cs="Arial"/>
        </w:rPr>
      </w:pPr>
    </w:p>
    <w:p w14:paraId="37115D5C" w14:textId="77777777" w:rsidR="00EA1850" w:rsidRPr="00767F6F" w:rsidRDefault="006A7933" w:rsidP="00EA1850">
      <w:pPr>
        <w:rPr>
          <w:rFonts w:ascii="Arial" w:hAnsi="Arial" w:cs="Arial"/>
        </w:rPr>
      </w:pPr>
      <w:r w:rsidRPr="00767F6F">
        <w:rPr>
          <w:rFonts w:ascii="Arial" w:hAnsi="Arial" w:cs="Arial"/>
          <w:b/>
          <w:sz w:val="22"/>
        </w:rPr>
        <w:t>3.4 Reading Scores of Pupils</w:t>
      </w:r>
      <w:r w:rsidR="00850D6B" w:rsidRPr="00767F6F">
        <w:rPr>
          <w:rFonts w:ascii="Arial" w:hAnsi="Arial" w:cs="Arial"/>
          <w:b/>
          <w:sz w:val="22"/>
        </w:rPr>
        <w:t xml:space="preserve"> Before and After Implementation</w:t>
      </w:r>
    </w:p>
    <w:p w14:paraId="30375389" w14:textId="77777777" w:rsidR="00EA1850" w:rsidRPr="00767F6F" w:rsidRDefault="00850D6B" w:rsidP="00EA1850">
      <w:pPr>
        <w:jc w:val="both"/>
        <w:rPr>
          <w:rFonts w:ascii="Arial" w:hAnsi="Arial" w:cs="Arial"/>
        </w:rPr>
      </w:pPr>
      <w:r w:rsidRPr="00767F6F">
        <w:rPr>
          <w:rFonts w:ascii="Arial" w:hAnsi="Arial" w:cs="Arial"/>
        </w:rPr>
        <w:t>The pupils’ scores improved after the implementation of the interactive workbook. The pretest result showed that pupils initially had lower reading performance, while the post-test result showed a clear increase after exposure to the workbook.</w:t>
      </w:r>
    </w:p>
    <w:p w14:paraId="558C82B0" w14:textId="77777777" w:rsidR="00EA1850" w:rsidRPr="00767F6F" w:rsidRDefault="00EA1850" w:rsidP="00EA1850">
      <w:pPr>
        <w:rPr>
          <w:rFonts w:ascii="Arial" w:hAnsi="Arial" w:cs="Arial"/>
        </w:rPr>
      </w:pPr>
    </w:p>
    <w:p w14:paraId="0A7E8490" w14:textId="77777777" w:rsidR="00EA1850" w:rsidRPr="00767F6F" w:rsidRDefault="00850D6B" w:rsidP="00EA1850">
      <w:pPr>
        <w:rPr>
          <w:rFonts w:ascii="Arial" w:hAnsi="Arial" w:cs="Arial"/>
          <w:b/>
        </w:rPr>
      </w:pPr>
      <w:r w:rsidRPr="00767F6F">
        <w:rPr>
          <w:rFonts w:ascii="Arial" w:hAnsi="Arial" w:cs="Arial"/>
          <w:b/>
        </w:rPr>
        <w:t>Table 4. Performance of pupils before and after implementing the interactive workbook</w:t>
      </w:r>
    </w:p>
    <w:tbl>
      <w:tblPr>
        <w:tblStyle w:val="TableGrid"/>
        <w:tblW w:w="0" w:type="auto"/>
        <w:tblLook w:val="04A0" w:firstRow="1" w:lastRow="0" w:firstColumn="1" w:lastColumn="0" w:noHBand="0" w:noVBand="1"/>
      </w:tblPr>
      <w:tblGrid>
        <w:gridCol w:w="2808"/>
        <w:gridCol w:w="2808"/>
        <w:gridCol w:w="2808"/>
      </w:tblGrid>
      <w:tr w:rsidR="00850D6B" w:rsidRPr="00767F6F" w14:paraId="634257D1" w14:textId="77777777" w:rsidTr="00850D6B">
        <w:tc>
          <w:tcPr>
            <w:tcW w:w="2808" w:type="dxa"/>
            <w:shd w:val="clear" w:color="auto" w:fill="EEECE1" w:themeFill="background2"/>
          </w:tcPr>
          <w:p w14:paraId="32B04DFF" w14:textId="77777777" w:rsidR="00850D6B" w:rsidRPr="00767F6F" w:rsidRDefault="00850D6B" w:rsidP="00EA1850">
            <w:pPr>
              <w:rPr>
                <w:rFonts w:ascii="Arial" w:hAnsi="Arial" w:cs="Arial"/>
                <w:b/>
                <w:sz w:val="20"/>
                <w:szCs w:val="20"/>
              </w:rPr>
            </w:pPr>
            <w:r w:rsidRPr="00767F6F">
              <w:rPr>
                <w:rFonts w:ascii="Arial" w:hAnsi="Arial" w:cs="Arial"/>
                <w:b/>
                <w:sz w:val="20"/>
                <w:szCs w:val="20"/>
              </w:rPr>
              <w:t>Assessment</w:t>
            </w:r>
          </w:p>
        </w:tc>
        <w:tc>
          <w:tcPr>
            <w:tcW w:w="2808" w:type="dxa"/>
            <w:shd w:val="clear" w:color="auto" w:fill="EEECE1" w:themeFill="background2"/>
          </w:tcPr>
          <w:p w14:paraId="30AD06A1" w14:textId="77777777" w:rsidR="00850D6B" w:rsidRPr="00767F6F" w:rsidRDefault="00850D6B" w:rsidP="00EA1850">
            <w:pPr>
              <w:rPr>
                <w:rFonts w:ascii="Arial" w:hAnsi="Arial" w:cs="Arial"/>
                <w:b/>
                <w:sz w:val="20"/>
                <w:szCs w:val="20"/>
              </w:rPr>
            </w:pPr>
            <w:r w:rsidRPr="00767F6F">
              <w:rPr>
                <w:rFonts w:ascii="Arial" w:hAnsi="Arial" w:cs="Arial"/>
                <w:b/>
                <w:sz w:val="20"/>
                <w:szCs w:val="20"/>
              </w:rPr>
              <w:t>Percentage (%)</w:t>
            </w:r>
          </w:p>
        </w:tc>
        <w:tc>
          <w:tcPr>
            <w:tcW w:w="2808" w:type="dxa"/>
            <w:shd w:val="clear" w:color="auto" w:fill="EEECE1" w:themeFill="background2"/>
          </w:tcPr>
          <w:p w14:paraId="78E423E7" w14:textId="77777777" w:rsidR="00850D6B" w:rsidRPr="00767F6F" w:rsidRDefault="00850D6B" w:rsidP="00EA1850">
            <w:pPr>
              <w:rPr>
                <w:rFonts w:ascii="Arial" w:hAnsi="Arial" w:cs="Arial"/>
                <w:b/>
                <w:sz w:val="20"/>
                <w:szCs w:val="20"/>
              </w:rPr>
            </w:pPr>
            <w:r w:rsidRPr="00767F6F">
              <w:rPr>
                <w:rFonts w:ascii="Arial" w:hAnsi="Arial" w:cs="Arial"/>
                <w:b/>
                <w:sz w:val="20"/>
                <w:szCs w:val="20"/>
              </w:rPr>
              <w:t>SD</w:t>
            </w:r>
          </w:p>
        </w:tc>
      </w:tr>
      <w:tr w:rsidR="00850D6B" w:rsidRPr="00767F6F" w14:paraId="6705F67E" w14:textId="77777777" w:rsidTr="00850D6B">
        <w:tc>
          <w:tcPr>
            <w:tcW w:w="2808" w:type="dxa"/>
          </w:tcPr>
          <w:p w14:paraId="032FD35B" w14:textId="77777777" w:rsidR="00850D6B" w:rsidRPr="00767F6F" w:rsidRDefault="00850D6B" w:rsidP="00EA1850">
            <w:pPr>
              <w:rPr>
                <w:rFonts w:ascii="Arial" w:hAnsi="Arial" w:cs="Arial"/>
                <w:sz w:val="20"/>
                <w:szCs w:val="20"/>
              </w:rPr>
            </w:pPr>
            <w:r w:rsidRPr="00767F6F">
              <w:rPr>
                <w:rFonts w:ascii="Arial" w:hAnsi="Arial" w:cs="Arial"/>
                <w:sz w:val="20"/>
                <w:szCs w:val="20"/>
              </w:rPr>
              <w:t>Pretest</w:t>
            </w:r>
          </w:p>
        </w:tc>
        <w:tc>
          <w:tcPr>
            <w:tcW w:w="2808" w:type="dxa"/>
          </w:tcPr>
          <w:p w14:paraId="5CCC0926" w14:textId="77777777" w:rsidR="00850D6B" w:rsidRPr="00767F6F" w:rsidRDefault="00850D6B" w:rsidP="00EA1850">
            <w:pPr>
              <w:rPr>
                <w:rFonts w:ascii="Arial" w:hAnsi="Arial" w:cs="Arial"/>
                <w:sz w:val="20"/>
                <w:szCs w:val="20"/>
              </w:rPr>
            </w:pPr>
            <w:r w:rsidRPr="00767F6F">
              <w:rPr>
                <w:rFonts w:ascii="Arial" w:hAnsi="Arial" w:cs="Arial"/>
                <w:sz w:val="20"/>
                <w:szCs w:val="20"/>
              </w:rPr>
              <w:t>60.15%</w:t>
            </w:r>
          </w:p>
        </w:tc>
        <w:tc>
          <w:tcPr>
            <w:tcW w:w="2808" w:type="dxa"/>
          </w:tcPr>
          <w:p w14:paraId="1A87CE67" w14:textId="77777777" w:rsidR="00850D6B" w:rsidRPr="00767F6F" w:rsidRDefault="00850D6B" w:rsidP="00EA1850">
            <w:pPr>
              <w:rPr>
                <w:rFonts w:ascii="Arial" w:hAnsi="Arial" w:cs="Arial"/>
                <w:sz w:val="20"/>
                <w:szCs w:val="20"/>
              </w:rPr>
            </w:pPr>
            <w:r w:rsidRPr="00767F6F">
              <w:rPr>
                <w:rFonts w:ascii="Arial" w:hAnsi="Arial" w:cs="Arial"/>
                <w:sz w:val="20"/>
                <w:szCs w:val="20"/>
              </w:rPr>
              <w:t>2.60</w:t>
            </w:r>
          </w:p>
        </w:tc>
      </w:tr>
      <w:tr w:rsidR="00850D6B" w:rsidRPr="00767F6F" w14:paraId="566098B7" w14:textId="77777777" w:rsidTr="00850D6B">
        <w:tc>
          <w:tcPr>
            <w:tcW w:w="2808" w:type="dxa"/>
          </w:tcPr>
          <w:p w14:paraId="6ACE3F00" w14:textId="77777777" w:rsidR="00850D6B" w:rsidRPr="00767F6F" w:rsidRDefault="00850D6B" w:rsidP="00EA1850">
            <w:pPr>
              <w:rPr>
                <w:rFonts w:ascii="Arial" w:hAnsi="Arial" w:cs="Arial"/>
                <w:sz w:val="20"/>
                <w:szCs w:val="20"/>
              </w:rPr>
            </w:pPr>
            <w:r w:rsidRPr="00767F6F">
              <w:rPr>
                <w:rFonts w:ascii="Arial" w:hAnsi="Arial" w:cs="Arial"/>
                <w:sz w:val="20"/>
                <w:szCs w:val="20"/>
              </w:rPr>
              <w:t>Post-test</w:t>
            </w:r>
          </w:p>
        </w:tc>
        <w:tc>
          <w:tcPr>
            <w:tcW w:w="2808" w:type="dxa"/>
          </w:tcPr>
          <w:p w14:paraId="0553CD2D" w14:textId="77777777" w:rsidR="00850D6B" w:rsidRPr="00767F6F" w:rsidRDefault="00850D6B" w:rsidP="00EA1850">
            <w:pPr>
              <w:rPr>
                <w:rFonts w:ascii="Arial" w:hAnsi="Arial" w:cs="Arial"/>
                <w:sz w:val="20"/>
                <w:szCs w:val="20"/>
              </w:rPr>
            </w:pPr>
            <w:r w:rsidRPr="00767F6F">
              <w:rPr>
                <w:rFonts w:ascii="Arial" w:hAnsi="Arial" w:cs="Arial"/>
                <w:sz w:val="20"/>
                <w:szCs w:val="20"/>
              </w:rPr>
              <w:t>89.60%</w:t>
            </w:r>
          </w:p>
        </w:tc>
        <w:tc>
          <w:tcPr>
            <w:tcW w:w="2808" w:type="dxa"/>
          </w:tcPr>
          <w:p w14:paraId="7AF2F9A8" w14:textId="77777777" w:rsidR="00850D6B" w:rsidRPr="00767F6F" w:rsidRDefault="00850D6B" w:rsidP="00EA1850">
            <w:pPr>
              <w:rPr>
                <w:rFonts w:ascii="Arial" w:hAnsi="Arial" w:cs="Arial"/>
                <w:sz w:val="20"/>
                <w:szCs w:val="20"/>
              </w:rPr>
            </w:pPr>
            <w:r w:rsidRPr="00767F6F">
              <w:rPr>
                <w:rFonts w:ascii="Arial" w:hAnsi="Arial" w:cs="Arial"/>
                <w:sz w:val="20"/>
                <w:szCs w:val="20"/>
              </w:rPr>
              <w:t>1.34</w:t>
            </w:r>
          </w:p>
        </w:tc>
      </w:tr>
    </w:tbl>
    <w:p w14:paraId="52CF99E4" w14:textId="77777777" w:rsidR="00EA1850" w:rsidRPr="00767F6F" w:rsidRDefault="00EA1850">
      <w:pPr>
        <w:pStyle w:val="Body"/>
        <w:spacing w:after="0"/>
        <w:rPr>
          <w:rFonts w:ascii="Arial" w:hAnsi="Arial" w:cs="Arial"/>
        </w:rPr>
      </w:pPr>
    </w:p>
    <w:p w14:paraId="014FB1E0" w14:textId="77777777" w:rsidR="003549CD" w:rsidRPr="00767F6F" w:rsidRDefault="003549CD" w:rsidP="00EA1850">
      <w:pPr>
        <w:jc w:val="both"/>
        <w:rPr>
          <w:rFonts w:ascii="Arial" w:hAnsi="Arial" w:cs="Arial"/>
        </w:rPr>
      </w:pPr>
      <w:r w:rsidRPr="00767F6F">
        <w:rPr>
          <w:rFonts w:ascii="Arial" w:hAnsi="Arial" w:cs="Arial"/>
        </w:rPr>
        <w:t>Table 4 shows</w:t>
      </w:r>
      <w:r w:rsidR="005554B1" w:rsidRPr="00767F6F">
        <w:rPr>
          <w:rFonts w:ascii="Arial" w:hAnsi="Arial" w:cs="Arial"/>
        </w:rPr>
        <w:t xml:space="preserve"> that the pupils’ mean performance increased from 60.15% in the pretest to 89.60% in the post-test. The 29.45 percentage point increase indicates that the workbook helped strengthen the pupils’ reading performance. The lower post-test standard deviation also suggests that the pupils’ scores became more consistent after using the workbook.</w:t>
      </w:r>
    </w:p>
    <w:p w14:paraId="69677D05" w14:textId="77777777" w:rsidR="005554B1" w:rsidRPr="00767F6F" w:rsidRDefault="005554B1" w:rsidP="00EA1850">
      <w:pPr>
        <w:jc w:val="both"/>
        <w:rPr>
          <w:rFonts w:ascii="Arial" w:hAnsi="Arial" w:cs="Arial"/>
        </w:rPr>
      </w:pPr>
      <w:r w:rsidRPr="00767F6F">
        <w:rPr>
          <w:rFonts w:ascii="Arial" w:hAnsi="Arial" w:cs="Arial"/>
        </w:rPr>
        <w:t>This improvement may be linked to the workbook’s use of structures reading passages, guided questions, contextualized stories, and interactive tasks. Li and Wang (2024) emphasized that learning materials can affect students’ academic performance, while Ergül and Aktas (2024) found that interactive reading activities can build vocabulary, comprehension, fluency, active participation, and motivation. In this study, the interactive workbook provided pupils with repeated and meaningful reading practice, which likely supported their improved performance.</w:t>
      </w:r>
    </w:p>
    <w:p w14:paraId="42340DD2" w14:textId="77777777" w:rsidR="00DB1E44" w:rsidRPr="00767F6F" w:rsidRDefault="00DB1E44" w:rsidP="00DB1E44">
      <w:pPr>
        <w:rPr>
          <w:rFonts w:ascii="Arial" w:hAnsi="Arial" w:cs="Arial"/>
        </w:rPr>
      </w:pPr>
    </w:p>
    <w:p w14:paraId="620310E5" w14:textId="77777777" w:rsidR="00DB1E44" w:rsidRPr="00767F6F" w:rsidRDefault="005554B1" w:rsidP="00DB1E44">
      <w:pPr>
        <w:rPr>
          <w:rFonts w:ascii="Arial" w:hAnsi="Arial" w:cs="Arial"/>
        </w:rPr>
      </w:pPr>
      <w:r w:rsidRPr="00767F6F">
        <w:rPr>
          <w:rFonts w:ascii="Arial" w:hAnsi="Arial" w:cs="Arial"/>
          <w:b/>
          <w:sz w:val="22"/>
        </w:rPr>
        <w:t>4. CONCLUSION</w:t>
      </w:r>
    </w:p>
    <w:p w14:paraId="2AAC18B4" w14:textId="77777777" w:rsidR="008A153E" w:rsidRPr="00767F6F" w:rsidRDefault="005554B1" w:rsidP="00DB1E44">
      <w:pPr>
        <w:jc w:val="both"/>
        <w:rPr>
          <w:rFonts w:ascii="Arial" w:hAnsi="Arial" w:cs="Arial"/>
        </w:rPr>
      </w:pPr>
      <w:r w:rsidRPr="00767F6F">
        <w:rPr>
          <w:rFonts w:ascii="Arial" w:hAnsi="Arial" w:cs="Arial"/>
        </w:rPr>
        <w:t>The study developed and evaluated an interactive workbook for improving English reading proficiency among Grade 4 pupils. Based on the teachers’ evaluation</w:t>
      </w:r>
      <w:r w:rsidR="008A153E" w:rsidRPr="00767F6F">
        <w:rPr>
          <w:rFonts w:ascii="Arial" w:hAnsi="Arial" w:cs="Arial"/>
        </w:rPr>
        <w:t>, the workbook was very highly acceptable in terms of directions, activities, reflection, language used, format and layout, and level of difficulty. The pupils’ reading performance also improved from pretest to post-test, showing that the workbook was a useful supplementary material for supporting English reading. The findings suggest that interactive, contextualized, and visually engaging workbooks can help strengthen reading comprehension and fluency among elementary learners.</w:t>
      </w:r>
    </w:p>
    <w:p w14:paraId="273C805E" w14:textId="77777777" w:rsidR="005554B1" w:rsidRPr="00767F6F" w:rsidRDefault="005554B1" w:rsidP="00DB1E44">
      <w:pPr>
        <w:jc w:val="both"/>
        <w:rPr>
          <w:rFonts w:ascii="Arial" w:hAnsi="Arial" w:cs="Arial"/>
        </w:rPr>
      </w:pPr>
    </w:p>
    <w:p w14:paraId="57155ADB" w14:textId="77777777" w:rsidR="00DB1E44" w:rsidRPr="00767F6F" w:rsidRDefault="0010257F" w:rsidP="00DB1E44">
      <w:pPr>
        <w:rPr>
          <w:rFonts w:ascii="Arial" w:hAnsi="Arial" w:cs="Arial"/>
          <w:b/>
          <w:sz w:val="22"/>
          <w:szCs w:val="22"/>
        </w:rPr>
      </w:pPr>
      <w:r w:rsidRPr="00767F6F">
        <w:rPr>
          <w:rFonts w:ascii="Arial" w:hAnsi="Arial" w:cs="Arial"/>
          <w:b/>
          <w:sz w:val="22"/>
          <w:szCs w:val="22"/>
        </w:rPr>
        <w:t>5. RECOMMENDATIONS</w:t>
      </w:r>
    </w:p>
    <w:p w14:paraId="694B730D" w14:textId="77777777" w:rsidR="0010257F" w:rsidRPr="00767F6F" w:rsidRDefault="0010257F" w:rsidP="00DB1E44">
      <w:pPr>
        <w:jc w:val="both"/>
        <w:rPr>
          <w:rFonts w:ascii="Arial" w:hAnsi="Arial" w:cs="Arial"/>
        </w:rPr>
      </w:pPr>
      <w:r w:rsidRPr="00767F6F">
        <w:rPr>
          <w:rFonts w:ascii="Arial" w:hAnsi="Arial" w:cs="Arial"/>
        </w:rPr>
        <w:t>Elementary teachers may use the validated interactive workbook as a supplemental reading material, especially for Grade 4 pupils who need support in fluency and comprehension.</w:t>
      </w:r>
    </w:p>
    <w:p w14:paraId="0E899E5B" w14:textId="77777777" w:rsidR="0010257F" w:rsidRPr="00767F6F" w:rsidRDefault="0010257F" w:rsidP="00DB1E44">
      <w:pPr>
        <w:jc w:val="both"/>
        <w:rPr>
          <w:rFonts w:ascii="Arial" w:hAnsi="Arial" w:cs="Arial"/>
        </w:rPr>
      </w:pPr>
      <w:r w:rsidRPr="00767F6F">
        <w:rPr>
          <w:rFonts w:ascii="Arial" w:hAnsi="Arial" w:cs="Arial"/>
        </w:rPr>
        <w:t>School administrators may also consider integrating similar materials into school-based reading programs. Future researchers may refine the workbook, test it with a larger group of learners, and examine its long-term effect on reading proficiency.</w:t>
      </w:r>
    </w:p>
    <w:p w14:paraId="508CBA5C" w14:textId="77777777" w:rsidR="00DB1E44" w:rsidRPr="00767F6F" w:rsidRDefault="00DB1E44">
      <w:pPr>
        <w:pStyle w:val="Body"/>
        <w:spacing w:after="0"/>
        <w:rPr>
          <w:rFonts w:ascii="Arial" w:hAnsi="Arial" w:cs="Arial"/>
        </w:rPr>
      </w:pPr>
    </w:p>
    <w:p w14:paraId="41D64931" w14:textId="77777777" w:rsidR="00DB1E44" w:rsidRPr="00767F6F" w:rsidRDefault="0010257F" w:rsidP="00DB1E44">
      <w:pPr>
        <w:rPr>
          <w:rFonts w:ascii="Arial" w:hAnsi="Arial" w:cs="Arial"/>
        </w:rPr>
      </w:pPr>
      <w:r w:rsidRPr="00767F6F">
        <w:rPr>
          <w:rFonts w:ascii="Arial" w:hAnsi="Arial" w:cs="Arial"/>
          <w:b/>
          <w:sz w:val="22"/>
        </w:rPr>
        <w:t>CONSENT</w:t>
      </w:r>
    </w:p>
    <w:p w14:paraId="54C2BA9C" w14:textId="77777777" w:rsidR="0010257F" w:rsidRPr="00767F6F" w:rsidRDefault="0010257F" w:rsidP="00DB1E44">
      <w:pPr>
        <w:jc w:val="both"/>
        <w:rPr>
          <w:rFonts w:ascii="Arial" w:hAnsi="Arial" w:cs="Arial"/>
        </w:rPr>
      </w:pPr>
      <w:r w:rsidRPr="00767F6F">
        <w:rPr>
          <w:rFonts w:ascii="Arial" w:hAnsi="Arial" w:cs="Arial"/>
        </w:rPr>
        <w:lastRenderedPageBreak/>
        <w:t>Parental consent and pupil assent were secured before the participation of Grade 4 learners.</w:t>
      </w:r>
    </w:p>
    <w:p w14:paraId="4D7DDC65" w14:textId="77777777" w:rsidR="00DB1E44" w:rsidRPr="00767F6F" w:rsidRDefault="0010257F" w:rsidP="00DB1E44">
      <w:pPr>
        <w:jc w:val="both"/>
        <w:rPr>
          <w:rFonts w:ascii="Arial" w:hAnsi="Arial" w:cs="Arial"/>
        </w:rPr>
      </w:pPr>
      <w:r w:rsidRPr="00767F6F">
        <w:rPr>
          <w:rFonts w:ascii="Arial" w:hAnsi="Arial" w:cs="Arial"/>
        </w:rPr>
        <w:t xml:space="preserve">Teacher respondents were also informed about the purpose and procedures of the study before completing the workbook evaluation. </w:t>
      </w:r>
    </w:p>
    <w:p w14:paraId="707CF3D8" w14:textId="77777777" w:rsidR="00DB1E44" w:rsidRPr="00767F6F" w:rsidRDefault="00DB1E44">
      <w:pPr>
        <w:pStyle w:val="Body"/>
        <w:spacing w:after="0"/>
        <w:rPr>
          <w:rFonts w:ascii="Arial" w:hAnsi="Arial" w:cs="Arial"/>
        </w:rPr>
      </w:pPr>
    </w:p>
    <w:p w14:paraId="04A3878E" w14:textId="77777777" w:rsidR="00DB1E44" w:rsidRPr="00767F6F" w:rsidRDefault="0010257F" w:rsidP="00DB1E44">
      <w:pPr>
        <w:rPr>
          <w:rFonts w:ascii="Arial" w:hAnsi="Arial" w:cs="Arial"/>
        </w:rPr>
      </w:pPr>
      <w:r w:rsidRPr="00767F6F">
        <w:rPr>
          <w:rFonts w:ascii="Arial" w:hAnsi="Arial" w:cs="Arial"/>
          <w:b/>
          <w:sz w:val="22"/>
        </w:rPr>
        <w:t>ETHICAL APPROVAL</w:t>
      </w:r>
    </w:p>
    <w:p w14:paraId="1093FD39" w14:textId="77777777" w:rsidR="00870B4E" w:rsidRPr="00767F6F" w:rsidRDefault="00870B4E" w:rsidP="00DB1E44">
      <w:pPr>
        <w:jc w:val="both"/>
        <w:rPr>
          <w:rFonts w:ascii="Arial" w:hAnsi="Arial" w:cs="Arial"/>
        </w:rPr>
      </w:pPr>
      <w:r w:rsidRPr="00767F6F">
        <w:rPr>
          <w:rFonts w:ascii="Arial" w:hAnsi="Arial" w:cs="Arial"/>
        </w:rPr>
        <w:t>The researchers secured permission from the concerned authorities and school officials before conducting the study. Ethical standards on voluntary participation, data privacy, confidentiality, and accurate reporting of results were observed throughput the research process.</w:t>
      </w:r>
    </w:p>
    <w:p w14:paraId="737A6C37" w14:textId="77777777" w:rsidR="00DB1E44" w:rsidRPr="00767F6F" w:rsidRDefault="00DB1E44" w:rsidP="00DB1E44">
      <w:pPr>
        <w:rPr>
          <w:rFonts w:ascii="Arial" w:hAnsi="Arial" w:cs="Arial"/>
        </w:rPr>
      </w:pPr>
    </w:p>
    <w:p w14:paraId="4282F36F" w14:textId="77777777" w:rsidR="00070A47" w:rsidRDefault="00070A47" w:rsidP="00DB1E44">
      <w:pPr>
        <w:jc w:val="both"/>
        <w:rPr>
          <w:rFonts w:ascii="Arial" w:hAnsi="Arial" w:cs="Arial"/>
        </w:rPr>
      </w:pPr>
    </w:p>
    <w:p w14:paraId="1FA6AC6B" w14:textId="77777777" w:rsidR="00070A47" w:rsidRPr="00070A47" w:rsidRDefault="00070A47" w:rsidP="00070A47">
      <w:pPr>
        <w:jc w:val="both"/>
        <w:rPr>
          <w:rFonts w:ascii="Arial" w:hAnsi="Arial" w:cs="Arial"/>
        </w:rPr>
      </w:pPr>
      <w:r w:rsidRPr="00070A47">
        <w:rPr>
          <w:rFonts w:ascii="Arial" w:hAnsi="Arial" w:cs="Arial"/>
        </w:rPr>
        <w:t>COMPETING INTERESTS DISCLAIMER:</w:t>
      </w:r>
    </w:p>
    <w:p w14:paraId="448825BD" w14:textId="58314203" w:rsidR="00070A47" w:rsidRDefault="00070A47" w:rsidP="00070A47">
      <w:pPr>
        <w:jc w:val="both"/>
        <w:rPr>
          <w:rFonts w:ascii="Arial" w:hAnsi="Arial" w:cs="Arial"/>
        </w:rPr>
      </w:pPr>
      <w:r w:rsidRPr="00070A47">
        <w:rPr>
          <w:rFonts w:ascii="Arial" w:hAnsi="Arial" w:cs="Arial"/>
        </w:rPr>
        <w:t>Authors have declared that they have no known competing financial interests OR non-financial interests OR personal relationships that could have appeared to influence the work reported in this paper.</w:t>
      </w:r>
    </w:p>
    <w:p w14:paraId="02C7B68D" w14:textId="77777777" w:rsidR="00FA7C33" w:rsidRDefault="00FA7C33" w:rsidP="00070A47">
      <w:pPr>
        <w:jc w:val="both"/>
        <w:rPr>
          <w:rFonts w:ascii="Arial" w:hAnsi="Arial" w:cs="Arial"/>
        </w:rPr>
      </w:pPr>
    </w:p>
    <w:p w14:paraId="2371DC3C" w14:textId="77777777" w:rsidR="00FA7C33" w:rsidRPr="00C52CD7" w:rsidRDefault="00FA7C33" w:rsidP="00FA7C33">
      <w:pPr>
        <w:rPr>
          <w:rFonts w:ascii="Times New Roman" w:eastAsia="Calibri" w:hAnsi="Times New Roman"/>
          <w:kern w:val="2"/>
          <w:sz w:val="22"/>
          <w:szCs w:val="22"/>
        </w:rPr>
      </w:pPr>
      <w:bookmarkStart w:id="0" w:name="_Hlk198031404"/>
      <w:bookmarkStart w:id="1" w:name="_Hlk219125673"/>
      <w:r w:rsidRPr="00C52CD7">
        <w:rPr>
          <w:rFonts w:ascii="Times New Roman" w:eastAsia="Calibri" w:hAnsi="Times New Roman"/>
          <w:kern w:val="2"/>
          <w:sz w:val="22"/>
          <w:szCs w:val="22"/>
        </w:rPr>
        <w:t>Disclaimer (Artificial intelligence)</w:t>
      </w:r>
    </w:p>
    <w:p w14:paraId="621AC07D" w14:textId="77777777" w:rsidR="00FA7C33" w:rsidRPr="00C52CD7" w:rsidRDefault="00FA7C33" w:rsidP="00FA7C33">
      <w:pPr>
        <w:rPr>
          <w:rFonts w:ascii="Times New Roman" w:eastAsia="Calibri" w:hAnsi="Times New Roman"/>
          <w:kern w:val="2"/>
          <w:sz w:val="22"/>
          <w:szCs w:val="22"/>
        </w:rPr>
      </w:pPr>
    </w:p>
    <w:p w14:paraId="37575B52" w14:textId="77777777" w:rsidR="00FA7C33" w:rsidRPr="00C52CD7" w:rsidRDefault="00FA7C33" w:rsidP="00FA7C33">
      <w:pPr>
        <w:rPr>
          <w:rFonts w:ascii="Times New Roman" w:eastAsia="Calibri" w:hAnsi="Times New Roman"/>
          <w:kern w:val="2"/>
          <w:sz w:val="22"/>
          <w:szCs w:val="22"/>
        </w:rPr>
      </w:pPr>
      <w:r w:rsidRPr="00C52CD7">
        <w:rPr>
          <w:rFonts w:ascii="Times New Roman" w:eastAsia="Calibri" w:hAnsi="Times New Roman"/>
          <w:kern w:val="2"/>
          <w:sz w:val="22"/>
          <w:szCs w:val="22"/>
        </w:rPr>
        <w:t xml:space="preserve">Author(s) hereby </w:t>
      </w:r>
      <w:proofErr w:type="gramStart"/>
      <w:r w:rsidRPr="00C52CD7">
        <w:rPr>
          <w:rFonts w:ascii="Times New Roman" w:eastAsia="Calibri" w:hAnsi="Times New Roman"/>
          <w:kern w:val="2"/>
          <w:sz w:val="22"/>
          <w:szCs w:val="22"/>
        </w:rPr>
        <w:t>declare</w:t>
      </w:r>
      <w:proofErr w:type="gramEnd"/>
      <w:r w:rsidRPr="00C52CD7">
        <w:rPr>
          <w:rFonts w:ascii="Times New Roman" w:eastAsia="Calibri" w:hAnsi="Times New Roman"/>
          <w:kern w:val="2"/>
          <w:sz w:val="22"/>
          <w:szCs w:val="22"/>
        </w:rPr>
        <w:t xml:space="preserve"> that NO generative AI technologies such as Large Language Models (ChatGPT, COPILOT, etc.) and text-to-image generators have been used during the writing or editing of this manuscript. </w:t>
      </w:r>
    </w:p>
    <w:bookmarkEnd w:id="0"/>
    <w:p w14:paraId="2D571F73" w14:textId="77777777" w:rsidR="00FA7C33" w:rsidRPr="00FA7C33" w:rsidRDefault="00FA7C33" w:rsidP="00FA7C33">
      <w:pPr>
        <w:spacing w:after="200" w:line="276" w:lineRule="auto"/>
        <w:rPr>
          <w:rFonts w:ascii="Calibri" w:eastAsia="Calibri" w:hAnsi="Calibri"/>
          <w:sz w:val="28"/>
          <w:szCs w:val="22"/>
        </w:rPr>
      </w:pPr>
    </w:p>
    <w:bookmarkEnd w:id="1"/>
    <w:p w14:paraId="6718430F" w14:textId="77777777" w:rsidR="00FA7C33" w:rsidRPr="00767F6F" w:rsidRDefault="00FA7C33" w:rsidP="00070A47">
      <w:pPr>
        <w:jc w:val="both"/>
        <w:rPr>
          <w:rFonts w:ascii="Arial" w:hAnsi="Arial" w:cs="Arial"/>
        </w:rPr>
      </w:pPr>
    </w:p>
    <w:p w14:paraId="22EFF0AD" w14:textId="77777777" w:rsidR="00DB1E44" w:rsidRPr="00767F6F" w:rsidRDefault="00DB1E44">
      <w:pPr>
        <w:pStyle w:val="ReferHead"/>
        <w:spacing w:after="0"/>
        <w:jc w:val="both"/>
        <w:rPr>
          <w:rFonts w:ascii="Arial" w:hAnsi="Arial" w:cs="Arial"/>
        </w:rPr>
      </w:pPr>
    </w:p>
    <w:p w14:paraId="69F0E839" w14:textId="77777777" w:rsidR="00AA1225" w:rsidRDefault="00176094">
      <w:pPr>
        <w:pStyle w:val="ReferHead"/>
        <w:spacing w:after="0"/>
        <w:jc w:val="both"/>
        <w:rPr>
          <w:rFonts w:ascii="Arial" w:hAnsi="Arial" w:cs="Arial"/>
        </w:rPr>
      </w:pPr>
      <w:r w:rsidRPr="00767F6F">
        <w:rPr>
          <w:rFonts w:ascii="Arial" w:hAnsi="Arial" w:cs="Arial"/>
        </w:rPr>
        <w:t>References</w:t>
      </w:r>
    </w:p>
    <w:p w14:paraId="4C317BB1" w14:textId="00B4C742" w:rsidR="006F3028" w:rsidRPr="00963CD8" w:rsidRDefault="006F3028" w:rsidP="00963CD8">
      <w:pPr>
        <w:pStyle w:val="ListParagraph"/>
        <w:numPr>
          <w:ilvl w:val="0"/>
          <w:numId w:val="32"/>
        </w:numPr>
        <w:spacing w:after="80"/>
        <w:jc w:val="both"/>
        <w:rPr>
          <w:rFonts w:ascii="Arial" w:hAnsi="Arial" w:cs="Arial"/>
        </w:rPr>
      </w:pPr>
      <w:r w:rsidRPr="00963CD8">
        <w:rPr>
          <w:rFonts w:ascii="Arial" w:hAnsi="Arial"/>
        </w:rPr>
        <w:t>Ahmed, S. K. (2024). The pillars of trustworthiness in qualitative research. Journal of Medicine, Surgery, and Public Health, 2, 100051. https://doi.org/10.1016/j.glmedi.2024.100051</w:t>
      </w:r>
    </w:p>
    <w:p w14:paraId="5A09D412"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 xml:space="preserve">Ali, S. H., Abdullatif, A. R., &amp; </w:t>
      </w:r>
      <w:proofErr w:type="spellStart"/>
      <w:r w:rsidRPr="00963CD8">
        <w:rPr>
          <w:rFonts w:ascii="Arial" w:hAnsi="Arial" w:cs="Arial"/>
        </w:rPr>
        <w:t>Oyed</w:t>
      </w:r>
      <w:proofErr w:type="spellEnd"/>
      <w:r w:rsidRPr="00963CD8">
        <w:rPr>
          <w:rFonts w:ascii="Arial" w:hAnsi="Arial" w:cs="Arial"/>
        </w:rPr>
        <w:t>, S. I. (2024). The role of short stories in developing reading and writing skills among EFL learners. ERIC. https://eric.ed.gov/?id=ED648960</w:t>
      </w:r>
    </w:p>
    <w:p w14:paraId="46199459" w14:textId="45E3AB94" w:rsidR="00DB1E44" w:rsidRDefault="00DB1E44" w:rsidP="00963CD8">
      <w:pPr>
        <w:pStyle w:val="ListParagraph"/>
        <w:numPr>
          <w:ilvl w:val="0"/>
          <w:numId w:val="32"/>
        </w:numPr>
        <w:spacing w:after="80"/>
        <w:jc w:val="both"/>
      </w:pPr>
      <w:r w:rsidRPr="00963CD8">
        <w:rPr>
          <w:rFonts w:ascii="Arial" w:hAnsi="Arial" w:cs="Arial"/>
        </w:rPr>
        <w:t xml:space="preserve">Araza, F., &amp; Magnaye, L. J. (2023). Development and validation of Most Essential Learning Competency-Based Workbook in General Physics 1 for Senior High school. SEAQIS Journal of Science Education, 3(01), 1-13. </w:t>
      </w:r>
      <w:hyperlink r:id="rId14" w:history="1">
        <w:r w:rsidR="00B56773" w:rsidRPr="00963CD8">
          <w:rPr>
            <w:rStyle w:val="Hyperlink"/>
            <w:rFonts w:ascii="Arial" w:hAnsi="Arial" w:cs="Arial"/>
            <w:color w:val="auto"/>
            <w:u w:val="none"/>
          </w:rPr>
          <w:t>https://doi.org/10.58249/sjse.v3i01.72</w:t>
        </w:r>
      </w:hyperlink>
    </w:p>
    <w:p w14:paraId="0BF34716" w14:textId="69D84499" w:rsidR="002C4A1A" w:rsidRPr="00963CD8" w:rsidRDefault="002C4A1A" w:rsidP="00963CD8">
      <w:pPr>
        <w:pStyle w:val="ListParagraph"/>
        <w:numPr>
          <w:ilvl w:val="0"/>
          <w:numId w:val="32"/>
        </w:numPr>
        <w:spacing w:after="80"/>
        <w:jc w:val="both"/>
        <w:rPr>
          <w:rFonts w:ascii="Arial" w:hAnsi="Arial" w:cs="Arial"/>
        </w:rPr>
      </w:pPr>
      <w:r w:rsidRPr="00963CD8">
        <w:rPr>
          <w:rFonts w:ascii="Arial" w:hAnsi="Arial" w:cs="Arial"/>
        </w:rPr>
        <w:t xml:space="preserve">Blyznyuk, T., &amp; </w:t>
      </w:r>
      <w:proofErr w:type="spellStart"/>
      <w:r w:rsidRPr="00963CD8">
        <w:rPr>
          <w:rFonts w:ascii="Arial" w:hAnsi="Arial" w:cs="Arial"/>
        </w:rPr>
        <w:t>Kachak</w:t>
      </w:r>
      <w:proofErr w:type="spellEnd"/>
      <w:r w:rsidRPr="00963CD8">
        <w:rPr>
          <w:rFonts w:ascii="Arial" w:hAnsi="Arial" w:cs="Arial"/>
        </w:rPr>
        <w:t xml:space="preserve">, T. (2024). Benefits of interactive learning for students’ critical thinking skills improvement.  Journal </w:t>
      </w:r>
      <w:proofErr w:type="gramStart"/>
      <w:r w:rsidRPr="00963CD8">
        <w:rPr>
          <w:rFonts w:ascii="Arial" w:hAnsi="Arial" w:cs="Arial"/>
        </w:rPr>
        <w:t>of  Vasyl</w:t>
      </w:r>
      <w:proofErr w:type="gramEnd"/>
      <w:r w:rsidRPr="00963CD8">
        <w:rPr>
          <w:rFonts w:ascii="Arial" w:hAnsi="Arial" w:cs="Arial"/>
        </w:rPr>
        <w:t xml:space="preserve"> Stefanyk </w:t>
      </w:r>
      <w:proofErr w:type="spellStart"/>
      <w:r w:rsidRPr="00963CD8">
        <w:rPr>
          <w:rFonts w:ascii="Arial" w:hAnsi="Arial" w:cs="Arial"/>
        </w:rPr>
        <w:t>Precarpathian</w:t>
      </w:r>
      <w:proofErr w:type="spellEnd"/>
      <w:r w:rsidRPr="00963CD8">
        <w:rPr>
          <w:rFonts w:ascii="Arial" w:hAnsi="Arial" w:cs="Arial"/>
        </w:rPr>
        <w:tab/>
        <w:t>National</w:t>
      </w:r>
      <w:r w:rsidRPr="00963CD8">
        <w:rPr>
          <w:rFonts w:ascii="Arial" w:hAnsi="Arial" w:cs="Arial"/>
        </w:rPr>
        <w:tab/>
        <w:t>University,</w:t>
      </w:r>
      <w:r w:rsidRPr="00963CD8">
        <w:rPr>
          <w:rFonts w:ascii="Arial" w:hAnsi="Arial" w:cs="Arial"/>
        </w:rPr>
        <w:tab/>
        <w:t>11(1),</w:t>
      </w:r>
      <w:r w:rsidRPr="00963CD8">
        <w:rPr>
          <w:rFonts w:ascii="Arial" w:hAnsi="Arial" w:cs="Arial"/>
        </w:rPr>
        <w:tab/>
        <w:t>94–102. https://doi.org/10.15330/jpnu.11.1.94-102</w:t>
      </w:r>
    </w:p>
    <w:p w14:paraId="74CBC385" w14:textId="54AFE360" w:rsidR="00B56773" w:rsidRPr="00963CD8" w:rsidRDefault="00B56773" w:rsidP="00963CD8">
      <w:pPr>
        <w:pStyle w:val="ListParagraph"/>
        <w:numPr>
          <w:ilvl w:val="0"/>
          <w:numId w:val="32"/>
        </w:numPr>
        <w:spacing w:after="80"/>
        <w:jc w:val="both"/>
        <w:rPr>
          <w:rFonts w:ascii="Arial" w:hAnsi="Arial" w:cs="Arial"/>
        </w:rPr>
      </w:pPr>
      <w:proofErr w:type="spellStart"/>
      <w:r w:rsidRPr="00963CD8">
        <w:rPr>
          <w:rFonts w:ascii="Arial" w:hAnsi="Arial" w:cs="Arial"/>
        </w:rPr>
        <w:t>Budiu</w:t>
      </w:r>
      <w:proofErr w:type="spellEnd"/>
      <w:r w:rsidRPr="00963CD8">
        <w:rPr>
          <w:rFonts w:ascii="Arial" w:hAnsi="Arial" w:cs="Arial"/>
        </w:rPr>
        <w:t>, R., &amp; Moran, K. (2021). How many participants for quantitative usability studies: a summary of sample-size recommendations. Nielsen Norman Group. https://www.nngroup.com/articles/summary-quant- sample-sizes/</w:t>
      </w:r>
    </w:p>
    <w:p w14:paraId="5E5D040E"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Çetinkaya, F. Ç., Ateş, S., &amp; Yıldırım, K. (2019). Effects of interactive book reading activities on improvement of elementary school students' reading skills. International Journal of Progressive Education, 15(3), 180-193. https://doi.org/10.29329/ijpe.2019.193.13</w:t>
      </w:r>
    </w:p>
    <w:p w14:paraId="3171723E"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 xml:space="preserve">Dewi, N. P., &amp; </w:t>
      </w:r>
      <w:proofErr w:type="spellStart"/>
      <w:r w:rsidRPr="00963CD8">
        <w:rPr>
          <w:rFonts w:ascii="Arial" w:hAnsi="Arial" w:cs="Arial"/>
        </w:rPr>
        <w:t>Putrayasa</w:t>
      </w:r>
      <w:proofErr w:type="spellEnd"/>
      <w:r w:rsidRPr="00963CD8">
        <w:rPr>
          <w:rFonts w:ascii="Arial" w:hAnsi="Arial" w:cs="Arial"/>
        </w:rPr>
        <w:t>, I. B. (2024). An application of difficulty level analysis of question items in language learning evaluation. Bulletin of Science Education, 4(3), 330-338. https://doi.org/10.51278/bse.v4i3.1681</w:t>
      </w:r>
    </w:p>
    <w:p w14:paraId="6838703D"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lastRenderedPageBreak/>
        <w:t xml:space="preserve">Ergül, E., &amp; Aktas, N. (2024). The impact of interactive reading activities at primary school level on language skills: A systematic review. </w:t>
      </w:r>
      <w:proofErr w:type="spellStart"/>
      <w:r w:rsidRPr="00963CD8">
        <w:rPr>
          <w:rFonts w:ascii="Arial" w:hAnsi="Arial" w:cs="Arial"/>
        </w:rPr>
        <w:t>Kuramsal</w:t>
      </w:r>
      <w:proofErr w:type="spellEnd"/>
      <w:r w:rsidRPr="00963CD8">
        <w:rPr>
          <w:rFonts w:ascii="Arial" w:hAnsi="Arial" w:cs="Arial"/>
        </w:rPr>
        <w:t xml:space="preserve"> </w:t>
      </w:r>
      <w:proofErr w:type="spellStart"/>
      <w:r w:rsidRPr="00963CD8">
        <w:rPr>
          <w:rFonts w:ascii="Arial" w:hAnsi="Arial" w:cs="Arial"/>
        </w:rPr>
        <w:t>Eğitimbilim</w:t>
      </w:r>
      <w:proofErr w:type="spellEnd"/>
      <w:r w:rsidRPr="00963CD8">
        <w:rPr>
          <w:rFonts w:ascii="Arial" w:hAnsi="Arial" w:cs="Arial"/>
        </w:rPr>
        <w:t>, 17(3), 616-642. https://doi.org/10.30831/akukeg.1379716</w:t>
      </w:r>
    </w:p>
    <w:p w14:paraId="5836CB72"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Escuadra, D. S., Francisco, J. P. A., &amp; Rivera, R. P. (2023). Home involvement and reading achievement on Drop Everything and Read (DEAR) at-home activities of selected students in a Technical-Vocational school. Journal of English and Applied Linguistics, 2(1). https://doi.org/10.59588/2961-3094.1046</w:t>
      </w:r>
    </w:p>
    <w:p w14:paraId="4927B4D9"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Ghai, A., &amp; Tandon, U. (2022). Analyzing impact of aesthetic visual design on usability of e-learning: An emerging economy perspective. Higher Learning Research Communications, 12(2). https://doi.org/10.18870/hlrc.v12.i2.1325</w:t>
      </w:r>
    </w:p>
    <w:p w14:paraId="1351B9E8" w14:textId="77777777" w:rsidR="00DB1E44" w:rsidRPr="00963CD8" w:rsidRDefault="00DB1E44" w:rsidP="00963CD8">
      <w:pPr>
        <w:pStyle w:val="ListParagraph"/>
        <w:numPr>
          <w:ilvl w:val="0"/>
          <w:numId w:val="32"/>
        </w:numPr>
        <w:spacing w:after="80"/>
        <w:jc w:val="both"/>
        <w:rPr>
          <w:rFonts w:ascii="Arial" w:hAnsi="Arial" w:cs="Arial"/>
        </w:rPr>
      </w:pPr>
      <w:proofErr w:type="spellStart"/>
      <w:r w:rsidRPr="00963CD8">
        <w:rPr>
          <w:rFonts w:ascii="Arial" w:hAnsi="Arial" w:cs="Arial"/>
        </w:rPr>
        <w:t>Idulog</w:t>
      </w:r>
      <w:proofErr w:type="spellEnd"/>
      <w:r w:rsidRPr="00963CD8">
        <w:rPr>
          <w:rFonts w:ascii="Arial" w:hAnsi="Arial" w:cs="Arial"/>
        </w:rPr>
        <w:t>, M. V., Gadiano, R., Toledo, E., &amp; Bautista, R. (2023). Filipino students' reading abilities: A note on the challenges and potential areas for improvement. ResearchGate.</w:t>
      </w:r>
    </w:p>
    <w:p w14:paraId="4155C14A"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Li, F., &amp; Wang, L. (2024). A study on textbook use and its effects on students' academic performance. Disciplinary and Interdisciplinary Science Education Research, 6(1). https://doi.org/10.1186/s43031-023-00094-1</w:t>
      </w:r>
    </w:p>
    <w:p w14:paraId="11E4FCB7" w14:textId="4FAE5D92" w:rsidR="00DB1E44" w:rsidRPr="00963CD8" w:rsidRDefault="00DB1E44" w:rsidP="00963CD8">
      <w:pPr>
        <w:pStyle w:val="ListParagraph"/>
        <w:numPr>
          <w:ilvl w:val="0"/>
          <w:numId w:val="32"/>
        </w:numPr>
        <w:spacing w:after="80"/>
        <w:jc w:val="both"/>
        <w:rPr>
          <w:rFonts w:ascii="Arial" w:hAnsi="Arial" w:cs="Arial"/>
        </w:rPr>
      </w:pPr>
      <w:proofErr w:type="spellStart"/>
      <w:r w:rsidRPr="00963CD8">
        <w:rPr>
          <w:rFonts w:ascii="Arial" w:hAnsi="Arial" w:cs="Arial"/>
        </w:rPr>
        <w:t>Nopita</w:t>
      </w:r>
      <w:proofErr w:type="spellEnd"/>
      <w:r w:rsidRPr="00963CD8">
        <w:rPr>
          <w:rFonts w:ascii="Arial" w:hAnsi="Arial" w:cs="Arial"/>
        </w:rPr>
        <w:t xml:space="preserve">, D., Utami, C. A. C., &amp; Subroto, G. (2023). Designing interactive workbook via </w:t>
      </w:r>
      <w:proofErr w:type="spellStart"/>
      <w:r w:rsidRPr="00963CD8">
        <w:rPr>
          <w:rFonts w:ascii="Arial" w:hAnsi="Arial" w:cs="Arial"/>
        </w:rPr>
        <w:t>Liveworksheets</w:t>
      </w:r>
      <w:proofErr w:type="spellEnd"/>
      <w:r w:rsidRPr="00963CD8">
        <w:rPr>
          <w:rFonts w:ascii="Arial" w:hAnsi="Arial" w:cs="Arial"/>
        </w:rPr>
        <w:t xml:space="preserve"> for reading skill at Grade 10. Journal of Language, Literature, and English Teaching (JULIET), 4(1), 10-18. https://doi.org/10.31629/juliet.v4i1.4866</w:t>
      </w:r>
    </w:p>
    <w:p w14:paraId="18BFC13D" w14:textId="6F2A0D0C"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Organization for Economic Co-operation and Development. (2023). Education GPS - Philippines - student performance. https://gpseducation.oecd.org/</w:t>
      </w:r>
    </w:p>
    <w:p w14:paraId="312EEA30" w14:textId="2B30ACBF"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 xml:space="preserve">Schroeder, S. (2021). Using lessons from visual design to make better materials for students. Edutopia. </w:t>
      </w:r>
      <w:hyperlink r:id="rId15" w:history="1">
        <w:r w:rsidR="006F3028" w:rsidRPr="00963CD8">
          <w:rPr>
            <w:rStyle w:val="Hyperlink"/>
            <w:rFonts w:ascii="Arial" w:hAnsi="Arial" w:cs="Arial"/>
            <w:color w:val="auto"/>
            <w:u w:val="none"/>
          </w:rPr>
          <w:t>https://www.edutopia.org/article/using-lessons-visual-design-make-better-materials-students/</w:t>
        </w:r>
      </w:hyperlink>
    </w:p>
    <w:p w14:paraId="7CCEB19B" w14:textId="0322AEEB" w:rsidR="006F3028" w:rsidRPr="00963CD8" w:rsidRDefault="006F3028" w:rsidP="00963CD8">
      <w:pPr>
        <w:pStyle w:val="ListParagraph"/>
        <w:numPr>
          <w:ilvl w:val="0"/>
          <w:numId w:val="32"/>
        </w:numPr>
        <w:spacing w:after="80"/>
        <w:jc w:val="both"/>
        <w:rPr>
          <w:rFonts w:ascii="Arial" w:hAnsi="Arial" w:cs="Arial"/>
        </w:rPr>
      </w:pPr>
      <w:r w:rsidRPr="00963CD8">
        <w:rPr>
          <w:rFonts w:ascii="Arial" w:hAnsi="Arial" w:cs="Arial"/>
        </w:rPr>
        <w:t xml:space="preserve">Siegle, D. (2023). Research ethics and informed consent. Educational Research Basics. University of Connecticut. </w:t>
      </w:r>
      <w:r w:rsidR="00641CF0" w:rsidRPr="00963CD8">
        <w:rPr>
          <w:rFonts w:ascii="Arial" w:hAnsi="Arial" w:cs="Arial"/>
        </w:rPr>
        <w:t>https://researchbasics.education.uconn.edu/ethics-and-informed-consent/</w:t>
      </w:r>
    </w:p>
    <w:p w14:paraId="6FDAF8F8" w14:textId="77777777" w:rsidR="00DB1E44" w:rsidRPr="00963CD8" w:rsidRDefault="00DB1E44" w:rsidP="00963CD8">
      <w:pPr>
        <w:pStyle w:val="ListParagraph"/>
        <w:numPr>
          <w:ilvl w:val="0"/>
          <w:numId w:val="32"/>
        </w:numPr>
        <w:spacing w:after="80"/>
        <w:jc w:val="both"/>
        <w:rPr>
          <w:rFonts w:ascii="Arial" w:hAnsi="Arial" w:cs="Arial"/>
        </w:rPr>
      </w:pPr>
      <w:r w:rsidRPr="00963CD8">
        <w:rPr>
          <w:rFonts w:ascii="Arial" w:hAnsi="Arial" w:cs="Arial"/>
        </w:rPr>
        <w:t>Villacorte, J. (2022). Effectiveness of utilizing small story books to improve the reading skills of Grade 3 pupils. International Journal of Advanced Multidisciplinary Studies, 2, 112-122. https://www.ijams-bbp.net/wp-content/uploads/2022/11/IJAMS-WLC-112-122.pdf</w:t>
      </w:r>
    </w:p>
    <w:p w14:paraId="777578F4" w14:textId="77777777" w:rsidR="00F53EF0" w:rsidRDefault="00F53EF0">
      <w:pPr>
        <w:pStyle w:val="Appendix"/>
        <w:spacing w:after="0"/>
        <w:jc w:val="both"/>
        <w:rPr>
          <w:rFonts w:ascii="Arial" w:hAnsi="Arial" w:cs="Arial"/>
        </w:rPr>
      </w:pPr>
    </w:p>
    <w:p w14:paraId="255DC812" w14:textId="77777777" w:rsidR="00D85248" w:rsidRDefault="00D85248" w:rsidP="00D85248">
      <w:pPr>
        <w:pStyle w:val="Appendix"/>
        <w:spacing w:after="0"/>
        <w:jc w:val="both"/>
        <w:rPr>
          <w:rFonts w:ascii="Arial" w:hAnsi="Arial" w:cs="Arial"/>
          <w:b w:val="0"/>
        </w:rPr>
      </w:pPr>
    </w:p>
    <w:p w14:paraId="79CCF2F2" w14:textId="77777777" w:rsidR="00364E6F" w:rsidRDefault="00364E6F" w:rsidP="00364E6F">
      <w:pPr>
        <w:pStyle w:val="Appendix"/>
        <w:spacing w:after="0"/>
        <w:jc w:val="both"/>
        <w:rPr>
          <w:rFonts w:ascii="Arial" w:hAnsi="Arial" w:cs="Arial"/>
          <w:b w:val="0"/>
        </w:rPr>
      </w:pPr>
    </w:p>
    <w:p w14:paraId="46912ECA" w14:textId="77777777" w:rsidR="00364E6F" w:rsidRDefault="00364E6F" w:rsidP="00364E6F">
      <w:pPr>
        <w:pStyle w:val="Appendix"/>
        <w:spacing w:after="0"/>
        <w:jc w:val="both"/>
        <w:rPr>
          <w:rFonts w:ascii="Arial" w:hAnsi="Arial" w:cs="Arial"/>
          <w:b w:val="0"/>
        </w:rPr>
      </w:pPr>
    </w:p>
    <w:p w14:paraId="4ABCE568" w14:textId="77777777" w:rsidR="00364E6F" w:rsidRDefault="00364E6F" w:rsidP="00364E6F">
      <w:pPr>
        <w:pStyle w:val="Appendix"/>
        <w:spacing w:after="0"/>
        <w:jc w:val="both"/>
        <w:rPr>
          <w:rFonts w:ascii="Arial" w:hAnsi="Arial" w:cs="Arial"/>
          <w:b w:val="0"/>
        </w:rPr>
      </w:pPr>
    </w:p>
    <w:p w14:paraId="4BB9A172" w14:textId="77777777" w:rsidR="00364E6F" w:rsidRDefault="00364E6F" w:rsidP="00364E6F">
      <w:pPr>
        <w:pStyle w:val="Appendix"/>
        <w:spacing w:after="0"/>
        <w:jc w:val="both"/>
        <w:rPr>
          <w:rFonts w:ascii="Arial" w:hAnsi="Arial" w:cs="Arial"/>
          <w:b w:val="0"/>
        </w:rPr>
      </w:pPr>
    </w:p>
    <w:p w14:paraId="2B736403" w14:textId="77777777" w:rsidR="00364E6F" w:rsidRDefault="00364E6F" w:rsidP="00364E6F">
      <w:pPr>
        <w:pStyle w:val="Appendix"/>
        <w:spacing w:after="0"/>
        <w:jc w:val="both"/>
        <w:rPr>
          <w:rFonts w:ascii="Arial" w:hAnsi="Arial" w:cs="Arial"/>
          <w:b w:val="0"/>
        </w:rPr>
      </w:pPr>
    </w:p>
    <w:p w14:paraId="04D09984" w14:textId="77777777" w:rsidR="00364E6F" w:rsidRDefault="00364E6F" w:rsidP="00364E6F">
      <w:pPr>
        <w:pStyle w:val="Appendix"/>
        <w:spacing w:after="0"/>
        <w:jc w:val="both"/>
        <w:rPr>
          <w:rFonts w:ascii="Arial" w:hAnsi="Arial" w:cs="Arial"/>
          <w:b w:val="0"/>
        </w:rPr>
      </w:pPr>
    </w:p>
    <w:p w14:paraId="519E08EF" w14:textId="77777777" w:rsidR="00364E6F" w:rsidRDefault="00364E6F" w:rsidP="00364E6F">
      <w:pPr>
        <w:pStyle w:val="Appendix"/>
        <w:spacing w:after="0"/>
        <w:jc w:val="both"/>
        <w:rPr>
          <w:rFonts w:ascii="Arial" w:hAnsi="Arial" w:cs="Arial"/>
          <w:b w:val="0"/>
        </w:rPr>
      </w:pPr>
    </w:p>
    <w:p w14:paraId="36C9AA91" w14:textId="77777777" w:rsidR="00364E6F" w:rsidRDefault="00364E6F" w:rsidP="00364E6F">
      <w:pPr>
        <w:pStyle w:val="Appendix"/>
        <w:spacing w:after="0"/>
        <w:jc w:val="both"/>
        <w:rPr>
          <w:rFonts w:ascii="Arial" w:hAnsi="Arial" w:cs="Arial"/>
          <w:b w:val="0"/>
        </w:rPr>
      </w:pPr>
    </w:p>
    <w:p w14:paraId="71A14C2C" w14:textId="77777777" w:rsidR="00364E6F" w:rsidRDefault="00364E6F" w:rsidP="00364E6F">
      <w:pPr>
        <w:pStyle w:val="Appendix"/>
        <w:spacing w:after="0"/>
        <w:jc w:val="both"/>
        <w:rPr>
          <w:rFonts w:ascii="Arial" w:hAnsi="Arial" w:cs="Arial"/>
          <w:b w:val="0"/>
        </w:rPr>
      </w:pPr>
    </w:p>
    <w:p w14:paraId="53F42979" w14:textId="77777777" w:rsidR="00364E6F" w:rsidRDefault="00364E6F" w:rsidP="00364E6F">
      <w:pPr>
        <w:pStyle w:val="Appendix"/>
        <w:spacing w:after="0"/>
        <w:jc w:val="both"/>
        <w:rPr>
          <w:rFonts w:ascii="Arial" w:hAnsi="Arial" w:cs="Arial"/>
          <w:b w:val="0"/>
        </w:rPr>
      </w:pPr>
    </w:p>
    <w:p w14:paraId="58E7D99A" w14:textId="77777777" w:rsidR="00364E6F" w:rsidRDefault="00364E6F" w:rsidP="00364E6F">
      <w:pPr>
        <w:pStyle w:val="Appendix"/>
        <w:spacing w:after="0"/>
        <w:jc w:val="both"/>
        <w:rPr>
          <w:rFonts w:ascii="Arial" w:hAnsi="Arial" w:cs="Arial"/>
          <w:b w:val="0"/>
        </w:rPr>
      </w:pPr>
      <w:r>
        <w:rPr>
          <w:rFonts w:ascii="Arial" w:hAnsi="Arial" w:cs="Arial"/>
          <w:b w:val="0"/>
          <w:caps w:val="0"/>
        </w:rPr>
        <w:t>APPENDIX A</w:t>
      </w:r>
    </w:p>
    <w:p w14:paraId="5193D032" w14:textId="77777777" w:rsidR="00364E6F" w:rsidRDefault="00364E6F" w:rsidP="00364E6F">
      <w:pPr>
        <w:pStyle w:val="Appendix"/>
        <w:spacing w:after="0"/>
        <w:jc w:val="both"/>
        <w:rPr>
          <w:rFonts w:ascii="Arial" w:hAnsi="Arial" w:cs="Arial"/>
          <w:b w:val="0"/>
        </w:rPr>
      </w:pPr>
      <w:r w:rsidRPr="00FC0AF0">
        <w:rPr>
          <w:rFonts w:ascii="Arial" w:hAnsi="Arial" w:cs="Arial"/>
          <w:b w:val="0"/>
        </w:rPr>
        <w:t>QUESTIONNAIRE</w:t>
      </w:r>
      <w:r w:rsidRPr="00BD7ACC">
        <w:rPr>
          <w:noProof/>
        </w:rPr>
        <w:drawing>
          <wp:anchor distT="0" distB="0" distL="114300" distR="114300" simplePos="0" relativeHeight="251667968" behindDoc="0" locked="0" layoutInCell="1" allowOverlap="1" wp14:anchorId="1EF42BDF" wp14:editId="1843C163">
            <wp:simplePos x="0" y="0"/>
            <wp:positionH relativeFrom="column">
              <wp:posOffset>-7620</wp:posOffset>
            </wp:positionH>
            <wp:positionV relativeFrom="paragraph">
              <wp:posOffset>139700</wp:posOffset>
            </wp:positionV>
            <wp:extent cx="2683510" cy="3789680"/>
            <wp:effectExtent l="0" t="0" r="0" b="0"/>
            <wp:wrapNone/>
            <wp:docPr id="1294094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3510" cy="378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6F38B" w14:textId="77777777" w:rsidR="00364E6F" w:rsidRDefault="00364E6F" w:rsidP="00364E6F">
      <w:pPr>
        <w:pStyle w:val="Appendix"/>
        <w:spacing w:after="0"/>
        <w:jc w:val="both"/>
        <w:rPr>
          <w:rFonts w:ascii="Arial" w:hAnsi="Arial" w:cs="Arial"/>
          <w:b w:val="0"/>
        </w:rPr>
      </w:pPr>
    </w:p>
    <w:p w14:paraId="55D9EC1E" w14:textId="77777777" w:rsidR="00364E6F" w:rsidRDefault="00364E6F" w:rsidP="00364E6F">
      <w:pPr>
        <w:pStyle w:val="Appendix"/>
        <w:spacing w:after="0"/>
        <w:jc w:val="both"/>
        <w:rPr>
          <w:rFonts w:ascii="Arial" w:hAnsi="Arial" w:cs="Arial"/>
          <w:b w:val="0"/>
        </w:rPr>
      </w:pPr>
    </w:p>
    <w:p w14:paraId="244425D3" w14:textId="77777777" w:rsidR="00364E6F" w:rsidRDefault="00364E6F" w:rsidP="00364E6F">
      <w:pPr>
        <w:pStyle w:val="Appendix"/>
        <w:spacing w:after="0"/>
        <w:jc w:val="both"/>
        <w:rPr>
          <w:rFonts w:ascii="Arial" w:hAnsi="Arial" w:cs="Arial"/>
          <w:b w:val="0"/>
        </w:rPr>
      </w:pPr>
    </w:p>
    <w:p w14:paraId="656BCAD8" w14:textId="77777777" w:rsidR="00364E6F" w:rsidRDefault="00364E6F" w:rsidP="00364E6F">
      <w:pPr>
        <w:pStyle w:val="Appendix"/>
        <w:spacing w:after="0"/>
        <w:jc w:val="both"/>
        <w:rPr>
          <w:rFonts w:ascii="Arial" w:hAnsi="Arial" w:cs="Arial"/>
          <w:b w:val="0"/>
        </w:rPr>
      </w:pPr>
    </w:p>
    <w:p w14:paraId="7351AD56" w14:textId="77777777" w:rsidR="00364E6F" w:rsidRDefault="00364E6F" w:rsidP="00364E6F">
      <w:pPr>
        <w:pStyle w:val="Appendix"/>
        <w:spacing w:after="0"/>
        <w:jc w:val="both"/>
        <w:rPr>
          <w:rFonts w:ascii="Arial" w:hAnsi="Arial" w:cs="Arial"/>
          <w:b w:val="0"/>
        </w:rPr>
      </w:pPr>
    </w:p>
    <w:p w14:paraId="1F73B986" w14:textId="77777777" w:rsidR="00364E6F" w:rsidRDefault="00364E6F" w:rsidP="00364E6F">
      <w:pPr>
        <w:pStyle w:val="Appendix"/>
        <w:spacing w:after="0"/>
        <w:jc w:val="both"/>
        <w:rPr>
          <w:rFonts w:ascii="Arial" w:hAnsi="Arial" w:cs="Arial"/>
          <w:b w:val="0"/>
        </w:rPr>
      </w:pPr>
    </w:p>
    <w:p w14:paraId="35A11821" w14:textId="77777777" w:rsidR="00364E6F" w:rsidRDefault="00364E6F" w:rsidP="00364E6F">
      <w:pPr>
        <w:pStyle w:val="Appendix"/>
        <w:spacing w:after="0"/>
        <w:jc w:val="both"/>
        <w:rPr>
          <w:rFonts w:ascii="Arial" w:hAnsi="Arial" w:cs="Arial"/>
          <w:b w:val="0"/>
        </w:rPr>
      </w:pPr>
    </w:p>
    <w:p w14:paraId="00278AA6" w14:textId="77777777" w:rsidR="00364E6F" w:rsidRDefault="00364E6F" w:rsidP="00364E6F">
      <w:pPr>
        <w:pStyle w:val="Appendix"/>
        <w:spacing w:after="0"/>
        <w:jc w:val="both"/>
        <w:rPr>
          <w:rFonts w:ascii="Arial" w:hAnsi="Arial" w:cs="Arial"/>
          <w:b w:val="0"/>
        </w:rPr>
      </w:pPr>
    </w:p>
    <w:p w14:paraId="07FEC1EC" w14:textId="77777777" w:rsidR="00364E6F" w:rsidRDefault="00364E6F" w:rsidP="00364E6F">
      <w:pPr>
        <w:pStyle w:val="Appendix"/>
        <w:spacing w:after="0"/>
        <w:jc w:val="both"/>
        <w:rPr>
          <w:rFonts w:ascii="Arial" w:hAnsi="Arial" w:cs="Arial"/>
          <w:b w:val="0"/>
        </w:rPr>
      </w:pPr>
    </w:p>
    <w:p w14:paraId="53623661" w14:textId="77777777" w:rsidR="00364E6F" w:rsidRDefault="00364E6F" w:rsidP="00364E6F">
      <w:pPr>
        <w:pStyle w:val="Appendix"/>
        <w:spacing w:after="0"/>
        <w:jc w:val="both"/>
        <w:rPr>
          <w:rFonts w:ascii="Arial" w:hAnsi="Arial" w:cs="Arial"/>
          <w:b w:val="0"/>
        </w:rPr>
      </w:pPr>
    </w:p>
    <w:p w14:paraId="79CCFF91" w14:textId="77777777" w:rsidR="00364E6F" w:rsidRDefault="00364E6F" w:rsidP="00364E6F">
      <w:pPr>
        <w:pStyle w:val="Appendix"/>
        <w:spacing w:after="0"/>
        <w:jc w:val="both"/>
        <w:rPr>
          <w:rFonts w:ascii="Arial" w:hAnsi="Arial" w:cs="Arial"/>
          <w:b w:val="0"/>
        </w:rPr>
      </w:pPr>
    </w:p>
    <w:p w14:paraId="48755483" w14:textId="77777777" w:rsidR="00364E6F" w:rsidRDefault="00364E6F" w:rsidP="00364E6F">
      <w:pPr>
        <w:pStyle w:val="Appendix"/>
        <w:spacing w:after="0"/>
        <w:jc w:val="both"/>
        <w:rPr>
          <w:rFonts w:ascii="Arial" w:hAnsi="Arial" w:cs="Arial"/>
          <w:b w:val="0"/>
        </w:rPr>
      </w:pPr>
    </w:p>
    <w:p w14:paraId="583802B9" w14:textId="77777777" w:rsidR="00364E6F" w:rsidRDefault="00364E6F" w:rsidP="00364E6F">
      <w:pPr>
        <w:pStyle w:val="Appendix"/>
        <w:spacing w:after="0"/>
        <w:jc w:val="both"/>
        <w:rPr>
          <w:rFonts w:ascii="Arial" w:hAnsi="Arial" w:cs="Arial"/>
          <w:b w:val="0"/>
        </w:rPr>
      </w:pPr>
    </w:p>
    <w:p w14:paraId="77CD6AF0" w14:textId="77777777" w:rsidR="00364E6F" w:rsidRDefault="00364E6F" w:rsidP="00364E6F">
      <w:pPr>
        <w:pStyle w:val="Appendix"/>
        <w:spacing w:after="0"/>
        <w:jc w:val="both"/>
        <w:rPr>
          <w:rFonts w:ascii="Arial" w:hAnsi="Arial" w:cs="Arial"/>
          <w:b w:val="0"/>
        </w:rPr>
      </w:pPr>
    </w:p>
    <w:p w14:paraId="1E8C836F" w14:textId="77777777" w:rsidR="00364E6F" w:rsidRDefault="00364E6F" w:rsidP="00364E6F">
      <w:pPr>
        <w:pStyle w:val="Appendix"/>
        <w:spacing w:after="0"/>
        <w:jc w:val="both"/>
        <w:rPr>
          <w:rFonts w:ascii="Arial" w:hAnsi="Arial" w:cs="Arial"/>
          <w:b w:val="0"/>
        </w:rPr>
      </w:pPr>
    </w:p>
    <w:p w14:paraId="0F9AF1C0" w14:textId="77777777" w:rsidR="00364E6F" w:rsidRDefault="00364E6F" w:rsidP="00364E6F">
      <w:pPr>
        <w:pStyle w:val="Appendix"/>
        <w:spacing w:after="0"/>
        <w:jc w:val="both"/>
        <w:rPr>
          <w:rFonts w:ascii="Arial" w:hAnsi="Arial" w:cs="Arial"/>
          <w:b w:val="0"/>
        </w:rPr>
      </w:pPr>
    </w:p>
    <w:p w14:paraId="4638FD9C" w14:textId="77777777" w:rsidR="00364E6F" w:rsidRDefault="00364E6F" w:rsidP="00364E6F">
      <w:pPr>
        <w:pStyle w:val="Appendix"/>
        <w:spacing w:after="0"/>
        <w:jc w:val="both"/>
        <w:rPr>
          <w:rFonts w:ascii="Arial" w:hAnsi="Arial" w:cs="Arial"/>
          <w:b w:val="0"/>
        </w:rPr>
      </w:pPr>
    </w:p>
    <w:p w14:paraId="13661F9E" w14:textId="77777777" w:rsidR="00364E6F" w:rsidRDefault="00364E6F" w:rsidP="00364E6F">
      <w:pPr>
        <w:pStyle w:val="Appendix"/>
        <w:spacing w:after="0"/>
        <w:jc w:val="both"/>
        <w:rPr>
          <w:rFonts w:ascii="Arial" w:hAnsi="Arial" w:cs="Arial"/>
          <w:b w:val="0"/>
        </w:rPr>
      </w:pPr>
    </w:p>
    <w:p w14:paraId="4FD7B0FC" w14:textId="77777777" w:rsidR="00364E6F" w:rsidRDefault="00364E6F" w:rsidP="00364E6F">
      <w:pPr>
        <w:pStyle w:val="Appendix"/>
        <w:spacing w:after="0"/>
        <w:jc w:val="both"/>
        <w:rPr>
          <w:rFonts w:ascii="Arial" w:hAnsi="Arial" w:cs="Arial"/>
          <w:b w:val="0"/>
        </w:rPr>
      </w:pPr>
    </w:p>
    <w:p w14:paraId="20ADA36B" w14:textId="77777777" w:rsidR="00364E6F" w:rsidRDefault="00364E6F" w:rsidP="00364E6F">
      <w:pPr>
        <w:pStyle w:val="Appendix"/>
        <w:spacing w:after="0"/>
        <w:jc w:val="both"/>
        <w:rPr>
          <w:rFonts w:ascii="Arial" w:hAnsi="Arial" w:cs="Arial"/>
          <w:b w:val="0"/>
        </w:rPr>
      </w:pPr>
    </w:p>
    <w:p w14:paraId="4062FA9D" w14:textId="77777777" w:rsidR="00364E6F" w:rsidRDefault="00364E6F" w:rsidP="00364E6F">
      <w:pPr>
        <w:pStyle w:val="Appendix"/>
        <w:spacing w:after="0"/>
        <w:jc w:val="both"/>
        <w:rPr>
          <w:rFonts w:ascii="Arial" w:hAnsi="Arial" w:cs="Arial"/>
          <w:b w:val="0"/>
        </w:rPr>
      </w:pPr>
    </w:p>
    <w:p w14:paraId="30354276" w14:textId="77777777" w:rsidR="00364E6F" w:rsidRDefault="00364E6F" w:rsidP="00364E6F">
      <w:pPr>
        <w:pStyle w:val="Appendix"/>
        <w:spacing w:after="0"/>
        <w:jc w:val="both"/>
        <w:rPr>
          <w:rFonts w:ascii="Arial" w:hAnsi="Arial" w:cs="Arial"/>
          <w:b w:val="0"/>
        </w:rPr>
      </w:pPr>
    </w:p>
    <w:p w14:paraId="06437227" w14:textId="77777777" w:rsidR="00364E6F" w:rsidRDefault="00364E6F" w:rsidP="00364E6F">
      <w:pPr>
        <w:pStyle w:val="Appendix"/>
        <w:spacing w:after="0"/>
        <w:jc w:val="both"/>
        <w:rPr>
          <w:rFonts w:ascii="Arial" w:hAnsi="Arial" w:cs="Arial"/>
          <w:b w:val="0"/>
        </w:rPr>
      </w:pPr>
    </w:p>
    <w:p w14:paraId="647EE801" w14:textId="77777777" w:rsidR="00364E6F" w:rsidRDefault="00364E6F" w:rsidP="00364E6F">
      <w:pPr>
        <w:pStyle w:val="Appendix"/>
        <w:spacing w:after="0"/>
        <w:jc w:val="both"/>
        <w:rPr>
          <w:rFonts w:ascii="Arial" w:hAnsi="Arial" w:cs="Arial"/>
          <w:b w:val="0"/>
        </w:rPr>
      </w:pPr>
    </w:p>
    <w:p w14:paraId="73976426" w14:textId="77777777" w:rsidR="00364E6F" w:rsidRDefault="00364E6F" w:rsidP="00364E6F">
      <w:pPr>
        <w:pStyle w:val="Appendix"/>
        <w:spacing w:after="0"/>
        <w:jc w:val="both"/>
        <w:rPr>
          <w:rFonts w:ascii="Arial" w:hAnsi="Arial" w:cs="Arial"/>
          <w:b w:val="0"/>
        </w:rPr>
      </w:pPr>
    </w:p>
    <w:p w14:paraId="11E9F454" w14:textId="77777777" w:rsidR="00364E6F" w:rsidRDefault="00364E6F" w:rsidP="00364E6F">
      <w:pPr>
        <w:pStyle w:val="Appendix"/>
        <w:spacing w:after="0"/>
        <w:jc w:val="both"/>
        <w:rPr>
          <w:rFonts w:ascii="Arial" w:hAnsi="Arial" w:cs="Arial"/>
          <w:b w:val="0"/>
        </w:rPr>
      </w:pPr>
    </w:p>
    <w:p w14:paraId="574EEAFE" w14:textId="77777777" w:rsidR="00364E6F" w:rsidRDefault="00364E6F" w:rsidP="00364E6F">
      <w:pPr>
        <w:pStyle w:val="Appendix"/>
        <w:spacing w:after="0"/>
        <w:jc w:val="both"/>
        <w:rPr>
          <w:rFonts w:ascii="Arial" w:hAnsi="Arial" w:cs="Arial"/>
          <w:b w:val="0"/>
        </w:rPr>
      </w:pPr>
      <w:r w:rsidRPr="0061799F">
        <w:rPr>
          <w:noProof/>
        </w:rPr>
        <w:drawing>
          <wp:anchor distT="0" distB="0" distL="114300" distR="114300" simplePos="0" relativeHeight="251668992" behindDoc="0" locked="0" layoutInCell="1" allowOverlap="1" wp14:anchorId="7A5EAF5B" wp14:editId="1D7A1F56">
            <wp:simplePos x="0" y="0"/>
            <wp:positionH relativeFrom="column">
              <wp:posOffset>-7951</wp:posOffset>
            </wp:positionH>
            <wp:positionV relativeFrom="paragraph">
              <wp:posOffset>0</wp:posOffset>
            </wp:positionV>
            <wp:extent cx="2584174" cy="4075702"/>
            <wp:effectExtent l="0" t="0" r="0" b="0"/>
            <wp:wrapNone/>
            <wp:docPr id="1621150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9899" cy="40847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A001F" w14:textId="77777777" w:rsidR="00364E6F" w:rsidRDefault="00364E6F" w:rsidP="00364E6F">
      <w:pPr>
        <w:pStyle w:val="Appendix"/>
        <w:spacing w:after="0"/>
        <w:jc w:val="both"/>
        <w:rPr>
          <w:rFonts w:ascii="Arial" w:hAnsi="Arial" w:cs="Arial"/>
          <w:b w:val="0"/>
        </w:rPr>
      </w:pPr>
    </w:p>
    <w:p w14:paraId="740363AD" w14:textId="77777777" w:rsidR="00364E6F" w:rsidRDefault="00364E6F" w:rsidP="00364E6F">
      <w:pPr>
        <w:pStyle w:val="Appendix"/>
        <w:spacing w:after="0"/>
        <w:jc w:val="both"/>
        <w:rPr>
          <w:rFonts w:ascii="Arial" w:hAnsi="Arial" w:cs="Arial"/>
          <w:b w:val="0"/>
        </w:rPr>
      </w:pPr>
    </w:p>
    <w:p w14:paraId="4113C973" w14:textId="77777777" w:rsidR="00364E6F" w:rsidRDefault="00364E6F" w:rsidP="00364E6F">
      <w:pPr>
        <w:pStyle w:val="Appendix"/>
        <w:spacing w:after="0"/>
        <w:jc w:val="both"/>
        <w:rPr>
          <w:rFonts w:ascii="Arial" w:hAnsi="Arial" w:cs="Arial"/>
          <w:b w:val="0"/>
        </w:rPr>
      </w:pPr>
    </w:p>
    <w:p w14:paraId="2F24264E" w14:textId="77777777" w:rsidR="00364E6F" w:rsidRDefault="00364E6F" w:rsidP="00364E6F">
      <w:pPr>
        <w:pStyle w:val="Appendix"/>
        <w:spacing w:after="0"/>
        <w:jc w:val="both"/>
        <w:rPr>
          <w:rFonts w:ascii="Arial" w:hAnsi="Arial" w:cs="Arial"/>
          <w:b w:val="0"/>
        </w:rPr>
      </w:pPr>
    </w:p>
    <w:p w14:paraId="18DE5CE6" w14:textId="77777777" w:rsidR="00364E6F" w:rsidRDefault="00364E6F" w:rsidP="00364E6F">
      <w:pPr>
        <w:pStyle w:val="Appendix"/>
        <w:spacing w:after="0"/>
        <w:jc w:val="both"/>
        <w:rPr>
          <w:rFonts w:ascii="Arial" w:hAnsi="Arial" w:cs="Arial"/>
          <w:b w:val="0"/>
        </w:rPr>
      </w:pPr>
    </w:p>
    <w:p w14:paraId="259E9FE0" w14:textId="77777777" w:rsidR="00364E6F" w:rsidRDefault="00364E6F" w:rsidP="00364E6F">
      <w:pPr>
        <w:pStyle w:val="Appendix"/>
        <w:spacing w:after="0"/>
        <w:jc w:val="both"/>
        <w:rPr>
          <w:rFonts w:ascii="Arial" w:hAnsi="Arial" w:cs="Arial"/>
          <w:b w:val="0"/>
        </w:rPr>
      </w:pPr>
    </w:p>
    <w:p w14:paraId="51681051" w14:textId="77777777" w:rsidR="00364E6F" w:rsidRDefault="00364E6F" w:rsidP="00364E6F">
      <w:pPr>
        <w:pStyle w:val="Appendix"/>
        <w:spacing w:after="0"/>
        <w:jc w:val="both"/>
        <w:rPr>
          <w:rFonts w:ascii="Arial" w:hAnsi="Arial" w:cs="Arial"/>
          <w:b w:val="0"/>
        </w:rPr>
      </w:pPr>
    </w:p>
    <w:p w14:paraId="2046D941" w14:textId="77777777" w:rsidR="00364E6F" w:rsidRDefault="00364E6F" w:rsidP="00364E6F">
      <w:pPr>
        <w:pStyle w:val="Appendix"/>
        <w:spacing w:after="0"/>
        <w:jc w:val="both"/>
        <w:rPr>
          <w:rFonts w:ascii="Arial" w:hAnsi="Arial" w:cs="Arial"/>
          <w:b w:val="0"/>
        </w:rPr>
      </w:pPr>
    </w:p>
    <w:p w14:paraId="590966AE" w14:textId="77777777" w:rsidR="00364E6F" w:rsidRDefault="00364E6F" w:rsidP="00364E6F">
      <w:pPr>
        <w:pStyle w:val="Appendix"/>
        <w:spacing w:after="0"/>
        <w:jc w:val="both"/>
        <w:rPr>
          <w:rFonts w:ascii="Arial" w:hAnsi="Arial" w:cs="Arial"/>
          <w:b w:val="0"/>
        </w:rPr>
      </w:pPr>
    </w:p>
    <w:p w14:paraId="58B519C5" w14:textId="77777777" w:rsidR="00364E6F" w:rsidRDefault="00364E6F" w:rsidP="00364E6F">
      <w:pPr>
        <w:pStyle w:val="Appendix"/>
        <w:spacing w:after="0"/>
        <w:jc w:val="both"/>
        <w:rPr>
          <w:rFonts w:ascii="Arial" w:hAnsi="Arial" w:cs="Arial"/>
          <w:b w:val="0"/>
        </w:rPr>
      </w:pPr>
    </w:p>
    <w:p w14:paraId="36AA7E5F" w14:textId="77777777" w:rsidR="00364E6F" w:rsidRDefault="00364E6F" w:rsidP="00364E6F">
      <w:pPr>
        <w:pStyle w:val="Appendix"/>
        <w:spacing w:after="0"/>
        <w:jc w:val="both"/>
        <w:rPr>
          <w:rFonts w:ascii="Arial" w:hAnsi="Arial" w:cs="Arial"/>
          <w:b w:val="0"/>
        </w:rPr>
      </w:pPr>
    </w:p>
    <w:p w14:paraId="45BEDA41" w14:textId="77777777" w:rsidR="00364E6F" w:rsidRDefault="00364E6F" w:rsidP="00364E6F">
      <w:pPr>
        <w:pStyle w:val="Appendix"/>
        <w:spacing w:after="0"/>
        <w:jc w:val="both"/>
        <w:rPr>
          <w:rFonts w:ascii="Arial" w:hAnsi="Arial" w:cs="Arial"/>
          <w:b w:val="0"/>
        </w:rPr>
      </w:pPr>
    </w:p>
    <w:p w14:paraId="45C7BDFD" w14:textId="77777777" w:rsidR="00364E6F" w:rsidRDefault="00364E6F" w:rsidP="00364E6F">
      <w:pPr>
        <w:pStyle w:val="Appendix"/>
        <w:spacing w:after="0"/>
        <w:jc w:val="both"/>
        <w:rPr>
          <w:rFonts w:ascii="Arial" w:hAnsi="Arial" w:cs="Arial"/>
          <w:b w:val="0"/>
        </w:rPr>
      </w:pPr>
    </w:p>
    <w:p w14:paraId="1AD06C9A" w14:textId="77777777" w:rsidR="00364E6F" w:rsidRDefault="00364E6F" w:rsidP="00364E6F">
      <w:pPr>
        <w:pStyle w:val="Appendix"/>
        <w:spacing w:after="0"/>
        <w:jc w:val="both"/>
        <w:rPr>
          <w:rFonts w:ascii="Arial" w:hAnsi="Arial" w:cs="Arial"/>
          <w:b w:val="0"/>
        </w:rPr>
      </w:pPr>
    </w:p>
    <w:p w14:paraId="48E313AE" w14:textId="77777777" w:rsidR="00364E6F" w:rsidRDefault="00364E6F" w:rsidP="00364E6F">
      <w:pPr>
        <w:pStyle w:val="Appendix"/>
        <w:spacing w:after="0"/>
        <w:jc w:val="both"/>
        <w:rPr>
          <w:rFonts w:ascii="Arial" w:hAnsi="Arial" w:cs="Arial"/>
          <w:b w:val="0"/>
        </w:rPr>
      </w:pPr>
    </w:p>
    <w:p w14:paraId="4A76DBD8" w14:textId="77777777" w:rsidR="00364E6F" w:rsidRDefault="00364E6F" w:rsidP="00364E6F">
      <w:pPr>
        <w:pStyle w:val="Appendix"/>
        <w:spacing w:after="0"/>
        <w:jc w:val="both"/>
        <w:rPr>
          <w:rFonts w:ascii="Arial" w:hAnsi="Arial" w:cs="Arial"/>
          <w:b w:val="0"/>
        </w:rPr>
      </w:pPr>
    </w:p>
    <w:p w14:paraId="4CDCBAF2" w14:textId="77777777" w:rsidR="00364E6F" w:rsidRDefault="00364E6F" w:rsidP="00364E6F">
      <w:pPr>
        <w:pStyle w:val="Appendix"/>
        <w:spacing w:after="0"/>
        <w:jc w:val="both"/>
        <w:rPr>
          <w:rFonts w:ascii="Arial" w:hAnsi="Arial" w:cs="Arial"/>
          <w:b w:val="0"/>
        </w:rPr>
      </w:pPr>
    </w:p>
    <w:p w14:paraId="4AFCA8B6" w14:textId="77777777" w:rsidR="00364E6F" w:rsidRDefault="00364E6F" w:rsidP="00364E6F">
      <w:pPr>
        <w:pStyle w:val="Appendix"/>
        <w:spacing w:after="0"/>
        <w:jc w:val="both"/>
        <w:rPr>
          <w:rFonts w:ascii="Arial" w:hAnsi="Arial" w:cs="Arial"/>
          <w:b w:val="0"/>
        </w:rPr>
      </w:pPr>
    </w:p>
    <w:p w14:paraId="59E11CF1" w14:textId="77777777" w:rsidR="00364E6F" w:rsidRDefault="00364E6F" w:rsidP="00364E6F">
      <w:pPr>
        <w:pStyle w:val="Appendix"/>
        <w:spacing w:after="0"/>
        <w:jc w:val="both"/>
        <w:rPr>
          <w:rFonts w:ascii="Arial" w:hAnsi="Arial" w:cs="Arial"/>
          <w:b w:val="0"/>
        </w:rPr>
      </w:pPr>
    </w:p>
    <w:p w14:paraId="2C2026B0" w14:textId="77777777" w:rsidR="00364E6F" w:rsidRDefault="00364E6F" w:rsidP="00364E6F">
      <w:pPr>
        <w:pStyle w:val="Appendix"/>
        <w:spacing w:after="0"/>
        <w:jc w:val="both"/>
        <w:rPr>
          <w:rFonts w:ascii="Arial" w:hAnsi="Arial" w:cs="Arial"/>
          <w:b w:val="0"/>
        </w:rPr>
      </w:pPr>
    </w:p>
    <w:p w14:paraId="6878FF4F" w14:textId="77777777" w:rsidR="00364E6F" w:rsidRDefault="00364E6F" w:rsidP="00364E6F">
      <w:pPr>
        <w:pStyle w:val="Appendix"/>
        <w:spacing w:after="0"/>
        <w:jc w:val="both"/>
        <w:rPr>
          <w:rFonts w:ascii="Arial" w:hAnsi="Arial" w:cs="Arial"/>
          <w:b w:val="0"/>
        </w:rPr>
      </w:pPr>
    </w:p>
    <w:p w14:paraId="04E75D95" w14:textId="77777777" w:rsidR="00364E6F" w:rsidRDefault="00364E6F" w:rsidP="00364E6F">
      <w:pPr>
        <w:pStyle w:val="Appendix"/>
        <w:spacing w:after="0"/>
        <w:jc w:val="both"/>
        <w:rPr>
          <w:rFonts w:ascii="Arial" w:hAnsi="Arial" w:cs="Arial"/>
          <w:b w:val="0"/>
        </w:rPr>
      </w:pPr>
    </w:p>
    <w:p w14:paraId="3AFDD57A" w14:textId="77777777" w:rsidR="00364E6F" w:rsidRDefault="00364E6F" w:rsidP="00364E6F">
      <w:pPr>
        <w:pStyle w:val="Appendix"/>
        <w:spacing w:after="0"/>
        <w:jc w:val="both"/>
        <w:rPr>
          <w:rFonts w:ascii="Arial" w:hAnsi="Arial" w:cs="Arial"/>
          <w:b w:val="0"/>
        </w:rPr>
      </w:pPr>
    </w:p>
    <w:p w14:paraId="36F37393" w14:textId="77777777" w:rsidR="00364E6F" w:rsidRDefault="00364E6F" w:rsidP="00364E6F">
      <w:pPr>
        <w:pStyle w:val="Appendix"/>
        <w:spacing w:after="0"/>
        <w:jc w:val="both"/>
        <w:rPr>
          <w:rFonts w:ascii="Arial" w:hAnsi="Arial" w:cs="Arial"/>
          <w:b w:val="0"/>
        </w:rPr>
      </w:pPr>
      <w:r w:rsidRPr="0061799F">
        <w:rPr>
          <w:noProof/>
        </w:rPr>
        <w:drawing>
          <wp:anchor distT="0" distB="0" distL="114300" distR="114300" simplePos="0" relativeHeight="251670016" behindDoc="0" locked="0" layoutInCell="1" allowOverlap="1" wp14:anchorId="7110E1A8" wp14:editId="2FADEBCF">
            <wp:simplePos x="0" y="0"/>
            <wp:positionH relativeFrom="column">
              <wp:posOffset>-17417</wp:posOffset>
            </wp:positionH>
            <wp:positionV relativeFrom="paragraph">
              <wp:posOffset>62774</wp:posOffset>
            </wp:positionV>
            <wp:extent cx="2607310" cy="2249170"/>
            <wp:effectExtent l="0" t="0" r="0" b="0"/>
            <wp:wrapNone/>
            <wp:docPr id="16432336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8393" cy="2250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5A878" w14:textId="77777777" w:rsidR="00364E6F" w:rsidRDefault="00364E6F" w:rsidP="00364E6F">
      <w:pPr>
        <w:pStyle w:val="Appendix"/>
        <w:spacing w:after="0"/>
        <w:jc w:val="both"/>
        <w:rPr>
          <w:rFonts w:ascii="Arial" w:hAnsi="Arial" w:cs="Arial"/>
          <w:b w:val="0"/>
        </w:rPr>
      </w:pPr>
    </w:p>
    <w:p w14:paraId="523CC3CE" w14:textId="77777777" w:rsidR="00364E6F" w:rsidRDefault="00364E6F" w:rsidP="00364E6F">
      <w:pPr>
        <w:pStyle w:val="Appendix"/>
        <w:spacing w:after="0"/>
        <w:jc w:val="both"/>
        <w:rPr>
          <w:rFonts w:ascii="Arial" w:hAnsi="Arial" w:cs="Arial"/>
          <w:b w:val="0"/>
        </w:rPr>
      </w:pPr>
    </w:p>
    <w:p w14:paraId="0030A93B" w14:textId="77777777" w:rsidR="00364E6F" w:rsidRDefault="00364E6F" w:rsidP="00364E6F">
      <w:pPr>
        <w:pStyle w:val="Appendix"/>
        <w:spacing w:after="0"/>
        <w:jc w:val="both"/>
        <w:rPr>
          <w:rFonts w:ascii="Arial" w:hAnsi="Arial" w:cs="Arial"/>
          <w:b w:val="0"/>
        </w:rPr>
      </w:pPr>
    </w:p>
    <w:p w14:paraId="65D8E56B" w14:textId="77777777" w:rsidR="00364E6F" w:rsidRDefault="00364E6F" w:rsidP="00364E6F">
      <w:pPr>
        <w:pStyle w:val="Appendix"/>
        <w:spacing w:after="0"/>
        <w:jc w:val="both"/>
        <w:rPr>
          <w:rFonts w:ascii="Arial" w:hAnsi="Arial" w:cs="Arial"/>
          <w:b w:val="0"/>
        </w:rPr>
      </w:pPr>
    </w:p>
    <w:p w14:paraId="4CE6216C" w14:textId="77777777" w:rsidR="00364E6F" w:rsidRDefault="00364E6F" w:rsidP="00364E6F">
      <w:pPr>
        <w:pStyle w:val="Appendix"/>
        <w:spacing w:after="0"/>
        <w:jc w:val="both"/>
        <w:rPr>
          <w:rFonts w:ascii="Arial" w:hAnsi="Arial" w:cs="Arial"/>
          <w:b w:val="0"/>
        </w:rPr>
      </w:pPr>
    </w:p>
    <w:p w14:paraId="339D1582" w14:textId="77777777" w:rsidR="00364E6F" w:rsidRDefault="00364E6F" w:rsidP="00364E6F">
      <w:pPr>
        <w:pStyle w:val="Appendix"/>
        <w:spacing w:after="0"/>
        <w:jc w:val="both"/>
        <w:rPr>
          <w:rFonts w:ascii="Arial" w:hAnsi="Arial" w:cs="Arial"/>
          <w:b w:val="0"/>
        </w:rPr>
      </w:pPr>
    </w:p>
    <w:p w14:paraId="2C4EFDEF" w14:textId="77777777" w:rsidR="00364E6F" w:rsidRDefault="00364E6F" w:rsidP="00364E6F">
      <w:pPr>
        <w:pStyle w:val="Appendix"/>
        <w:spacing w:after="0"/>
        <w:jc w:val="both"/>
        <w:rPr>
          <w:rFonts w:ascii="Arial" w:hAnsi="Arial" w:cs="Arial"/>
          <w:b w:val="0"/>
        </w:rPr>
      </w:pPr>
    </w:p>
    <w:p w14:paraId="6D708E44" w14:textId="77777777" w:rsidR="00364E6F" w:rsidRDefault="00364E6F" w:rsidP="00364E6F">
      <w:pPr>
        <w:pStyle w:val="Appendix"/>
        <w:spacing w:after="0"/>
        <w:jc w:val="both"/>
        <w:rPr>
          <w:rFonts w:ascii="Arial" w:hAnsi="Arial" w:cs="Arial"/>
          <w:b w:val="0"/>
        </w:rPr>
      </w:pPr>
    </w:p>
    <w:p w14:paraId="120EBBBF" w14:textId="77777777" w:rsidR="00364E6F" w:rsidRDefault="00364E6F" w:rsidP="00364E6F">
      <w:pPr>
        <w:pStyle w:val="Appendix"/>
        <w:spacing w:after="0"/>
        <w:jc w:val="both"/>
        <w:rPr>
          <w:rFonts w:ascii="Arial" w:hAnsi="Arial" w:cs="Arial"/>
          <w:b w:val="0"/>
        </w:rPr>
      </w:pPr>
    </w:p>
    <w:p w14:paraId="5A45375F" w14:textId="77777777" w:rsidR="00364E6F" w:rsidRDefault="00364E6F" w:rsidP="00364E6F">
      <w:pPr>
        <w:pStyle w:val="Appendix"/>
        <w:spacing w:after="0"/>
        <w:jc w:val="both"/>
        <w:rPr>
          <w:rFonts w:ascii="Arial" w:hAnsi="Arial" w:cs="Arial"/>
          <w:b w:val="0"/>
        </w:rPr>
      </w:pPr>
    </w:p>
    <w:p w14:paraId="2C6A1F10" w14:textId="77777777" w:rsidR="00364E6F" w:rsidRDefault="00364E6F" w:rsidP="00364E6F">
      <w:pPr>
        <w:pStyle w:val="Appendix"/>
        <w:spacing w:after="0"/>
        <w:jc w:val="both"/>
        <w:rPr>
          <w:rFonts w:ascii="Arial" w:hAnsi="Arial" w:cs="Arial"/>
          <w:b w:val="0"/>
        </w:rPr>
      </w:pPr>
    </w:p>
    <w:p w14:paraId="7E3683B2" w14:textId="77777777" w:rsidR="00364E6F" w:rsidRDefault="00364E6F" w:rsidP="00364E6F">
      <w:pPr>
        <w:pStyle w:val="Appendix"/>
        <w:spacing w:after="0"/>
        <w:jc w:val="both"/>
        <w:rPr>
          <w:rFonts w:ascii="Arial" w:hAnsi="Arial" w:cs="Arial"/>
          <w:b w:val="0"/>
        </w:rPr>
      </w:pPr>
    </w:p>
    <w:p w14:paraId="0C675088" w14:textId="77777777" w:rsidR="00364E6F" w:rsidRDefault="00364E6F" w:rsidP="00364E6F">
      <w:pPr>
        <w:pStyle w:val="Appendix"/>
        <w:spacing w:after="0"/>
        <w:jc w:val="both"/>
        <w:rPr>
          <w:rFonts w:ascii="Arial" w:hAnsi="Arial" w:cs="Arial"/>
          <w:b w:val="0"/>
        </w:rPr>
      </w:pPr>
    </w:p>
    <w:p w14:paraId="72893776" w14:textId="77777777" w:rsidR="00364E6F" w:rsidRDefault="00364E6F" w:rsidP="00364E6F">
      <w:pPr>
        <w:pStyle w:val="Appendix"/>
        <w:spacing w:after="0"/>
        <w:jc w:val="both"/>
        <w:rPr>
          <w:rFonts w:ascii="Arial" w:hAnsi="Arial" w:cs="Arial"/>
          <w:b w:val="0"/>
        </w:rPr>
      </w:pPr>
    </w:p>
    <w:p w14:paraId="1521A3B4" w14:textId="77777777" w:rsidR="00364E6F" w:rsidRDefault="00364E6F" w:rsidP="00364E6F">
      <w:pPr>
        <w:pStyle w:val="Appendix"/>
        <w:spacing w:after="0"/>
        <w:jc w:val="both"/>
        <w:rPr>
          <w:rFonts w:ascii="Arial" w:hAnsi="Arial" w:cs="Arial"/>
          <w:b w:val="0"/>
        </w:rPr>
      </w:pPr>
    </w:p>
    <w:p w14:paraId="4691F15A" w14:textId="77777777" w:rsidR="00364E6F" w:rsidRDefault="00364E6F" w:rsidP="00364E6F">
      <w:pPr>
        <w:pStyle w:val="Appendix"/>
        <w:spacing w:after="0"/>
        <w:jc w:val="both"/>
        <w:rPr>
          <w:rFonts w:ascii="Arial" w:hAnsi="Arial" w:cs="Arial"/>
          <w:b w:val="0"/>
        </w:rPr>
      </w:pPr>
    </w:p>
    <w:p w14:paraId="67E4F60A" w14:textId="77777777" w:rsidR="00364E6F" w:rsidRDefault="00364E6F" w:rsidP="00364E6F">
      <w:pPr>
        <w:pStyle w:val="Appendix"/>
        <w:spacing w:after="0"/>
        <w:jc w:val="both"/>
        <w:rPr>
          <w:rFonts w:ascii="Arial" w:hAnsi="Arial" w:cs="Arial"/>
          <w:b w:val="0"/>
        </w:rPr>
      </w:pPr>
    </w:p>
    <w:p w14:paraId="55BFD07F" w14:textId="77777777" w:rsidR="00364E6F" w:rsidRDefault="00364E6F" w:rsidP="00364E6F">
      <w:pPr>
        <w:pStyle w:val="Appendix"/>
        <w:spacing w:after="0"/>
        <w:jc w:val="both"/>
        <w:rPr>
          <w:rFonts w:ascii="Arial" w:hAnsi="Arial" w:cs="Arial"/>
          <w:b w:val="0"/>
        </w:rPr>
      </w:pPr>
    </w:p>
    <w:p w14:paraId="3AAE836F" w14:textId="77777777" w:rsidR="00364E6F" w:rsidRDefault="00364E6F" w:rsidP="00364E6F">
      <w:pPr>
        <w:pStyle w:val="Appendix"/>
        <w:spacing w:after="0"/>
        <w:jc w:val="both"/>
        <w:rPr>
          <w:rFonts w:ascii="Arial" w:hAnsi="Arial" w:cs="Arial"/>
          <w:b w:val="0"/>
        </w:rPr>
      </w:pPr>
    </w:p>
    <w:p w14:paraId="53F5175C" w14:textId="77777777" w:rsidR="00364E6F" w:rsidRDefault="00364E6F" w:rsidP="00364E6F">
      <w:pPr>
        <w:pStyle w:val="Appendix"/>
        <w:spacing w:after="0"/>
        <w:jc w:val="both"/>
        <w:rPr>
          <w:rFonts w:ascii="Arial" w:hAnsi="Arial" w:cs="Arial"/>
          <w:b w:val="0"/>
        </w:rPr>
      </w:pPr>
    </w:p>
    <w:p w14:paraId="7C8DFCAF" w14:textId="77777777" w:rsidR="00364E6F" w:rsidRDefault="00364E6F" w:rsidP="00364E6F">
      <w:pPr>
        <w:pStyle w:val="Appendix"/>
        <w:spacing w:after="0"/>
        <w:jc w:val="both"/>
        <w:rPr>
          <w:rFonts w:ascii="Arial" w:hAnsi="Arial" w:cs="Arial"/>
          <w:b w:val="0"/>
        </w:rPr>
      </w:pPr>
    </w:p>
    <w:p w14:paraId="6E23C4BA" w14:textId="77777777" w:rsidR="00364E6F" w:rsidRDefault="00364E6F" w:rsidP="00364E6F">
      <w:pPr>
        <w:pStyle w:val="Appendix"/>
        <w:spacing w:after="0"/>
        <w:jc w:val="both"/>
        <w:rPr>
          <w:rFonts w:ascii="Arial" w:hAnsi="Arial" w:cs="Arial"/>
          <w:b w:val="0"/>
        </w:rPr>
      </w:pPr>
    </w:p>
    <w:p w14:paraId="6D3EF6D9" w14:textId="77777777" w:rsidR="00364E6F" w:rsidRDefault="00364E6F" w:rsidP="00364E6F">
      <w:pPr>
        <w:pStyle w:val="Appendix"/>
        <w:spacing w:after="0"/>
        <w:jc w:val="both"/>
        <w:rPr>
          <w:rFonts w:ascii="Arial" w:hAnsi="Arial" w:cs="Arial"/>
          <w:b w:val="0"/>
        </w:rPr>
      </w:pPr>
    </w:p>
    <w:p w14:paraId="2390D699" w14:textId="77777777" w:rsidR="00364E6F" w:rsidRDefault="00364E6F" w:rsidP="00364E6F">
      <w:pPr>
        <w:pStyle w:val="Appendix"/>
        <w:spacing w:after="0"/>
        <w:jc w:val="both"/>
        <w:rPr>
          <w:rFonts w:ascii="Arial" w:hAnsi="Arial" w:cs="Arial"/>
          <w:b w:val="0"/>
        </w:rPr>
      </w:pPr>
    </w:p>
    <w:p w14:paraId="0685777D" w14:textId="77777777" w:rsidR="00364E6F" w:rsidRDefault="00364E6F" w:rsidP="00364E6F">
      <w:pPr>
        <w:pStyle w:val="Appendix"/>
        <w:spacing w:after="0"/>
        <w:jc w:val="both"/>
        <w:rPr>
          <w:rFonts w:ascii="Arial" w:hAnsi="Arial" w:cs="Arial"/>
          <w:b w:val="0"/>
        </w:rPr>
      </w:pPr>
    </w:p>
    <w:p w14:paraId="4945A9F6" w14:textId="77777777" w:rsidR="00364E6F" w:rsidRDefault="00364E6F" w:rsidP="00364E6F">
      <w:pPr>
        <w:pStyle w:val="Appendix"/>
        <w:spacing w:after="0"/>
        <w:jc w:val="both"/>
        <w:rPr>
          <w:rFonts w:ascii="Arial" w:hAnsi="Arial" w:cs="Arial"/>
          <w:b w:val="0"/>
        </w:rPr>
      </w:pPr>
    </w:p>
    <w:p w14:paraId="10961B03" w14:textId="77777777" w:rsidR="00364E6F" w:rsidRDefault="00364E6F" w:rsidP="00364E6F">
      <w:pPr>
        <w:pStyle w:val="Appendix"/>
        <w:spacing w:after="0"/>
        <w:jc w:val="both"/>
        <w:rPr>
          <w:rFonts w:ascii="Arial" w:hAnsi="Arial" w:cs="Arial"/>
          <w:b w:val="0"/>
        </w:rPr>
      </w:pPr>
    </w:p>
    <w:p w14:paraId="6996F0FE" w14:textId="77777777" w:rsidR="00364E6F" w:rsidRDefault="00364E6F" w:rsidP="00364E6F">
      <w:pPr>
        <w:pStyle w:val="Appendix"/>
        <w:spacing w:after="0"/>
        <w:jc w:val="both"/>
        <w:rPr>
          <w:rFonts w:ascii="Arial" w:hAnsi="Arial" w:cs="Arial"/>
          <w:b w:val="0"/>
        </w:rPr>
      </w:pPr>
    </w:p>
    <w:p w14:paraId="5EA8353C" w14:textId="77777777" w:rsidR="00364E6F" w:rsidRDefault="00364E6F" w:rsidP="00364E6F">
      <w:pPr>
        <w:pStyle w:val="Appendix"/>
        <w:spacing w:after="0"/>
        <w:jc w:val="both"/>
        <w:rPr>
          <w:rFonts w:ascii="Arial" w:hAnsi="Arial" w:cs="Arial"/>
          <w:b w:val="0"/>
        </w:rPr>
      </w:pPr>
    </w:p>
    <w:p w14:paraId="760F2D63" w14:textId="77777777" w:rsidR="00364E6F" w:rsidRDefault="00364E6F" w:rsidP="00364E6F">
      <w:pPr>
        <w:pStyle w:val="Appendix"/>
        <w:spacing w:after="0"/>
        <w:jc w:val="both"/>
        <w:rPr>
          <w:rFonts w:ascii="Arial" w:hAnsi="Arial" w:cs="Arial"/>
          <w:b w:val="0"/>
        </w:rPr>
      </w:pPr>
    </w:p>
    <w:p w14:paraId="3F4D3310" w14:textId="77777777" w:rsidR="00364E6F" w:rsidRDefault="00364E6F" w:rsidP="00364E6F">
      <w:pPr>
        <w:pStyle w:val="Appendix"/>
        <w:spacing w:after="0"/>
        <w:jc w:val="both"/>
        <w:rPr>
          <w:rFonts w:ascii="Arial" w:hAnsi="Arial" w:cs="Arial"/>
          <w:b w:val="0"/>
        </w:rPr>
      </w:pPr>
    </w:p>
    <w:p w14:paraId="0FACCFA5" w14:textId="77777777" w:rsidR="00364E6F" w:rsidRDefault="00364E6F" w:rsidP="00364E6F">
      <w:pPr>
        <w:pStyle w:val="Appendix"/>
        <w:spacing w:after="0"/>
        <w:jc w:val="both"/>
        <w:rPr>
          <w:rFonts w:ascii="Arial" w:hAnsi="Arial" w:cs="Arial"/>
          <w:b w:val="0"/>
        </w:rPr>
      </w:pPr>
    </w:p>
    <w:p w14:paraId="73A6B6D1" w14:textId="77777777" w:rsidR="00364E6F" w:rsidRDefault="00364E6F" w:rsidP="00364E6F">
      <w:pPr>
        <w:pStyle w:val="Appendix"/>
        <w:spacing w:after="0"/>
        <w:jc w:val="both"/>
        <w:rPr>
          <w:rFonts w:ascii="Arial" w:hAnsi="Arial" w:cs="Arial"/>
          <w:b w:val="0"/>
        </w:rPr>
      </w:pPr>
    </w:p>
    <w:p w14:paraId="5DC073DF" w14:textId="77777777" w:rsidR="00364E6F" w:rsidRDefault="00364E6F" w:rsidP="00364E6F">
      <w:pPr>
        <w:pStyle w:val="Appendix"/>
        <w:spacing w:after="0"/>
        <w:jc w:val="both"/>
        <w:rPr>
          <w:rFonts w:ascii="Arial" w:hAnsi="Arial" w:cs="Arial"/>
          <w:b w:val="0"/>
        </w:rPr>
      </w:pPr>
    </w:p>
    <w:p w14:paraId="3B2A2D45" w14:textId="77777777" w:rsidR="00364E6F" w:rsidRDefault="00364E6F" w:rsidP="00364E6F">
      <w:pPr>
        <w:pStyle w:val="Appendix"/>
        <w:spacing w:after="0"/>
        <w:jc w:val="both"/>
        <w:rPr>
          <w:rFonts w:ascii="Arial" w:hAnsi="Arial" w:cs="Arial"/>
          <w:b w:val="0"/>
        </w:rPr>
      </w:pPr>
    </w:p>
    <w:p w14:paraId="5C178230" w14:textId="77777777" w:rsidR="00364E6F" w:rsidRDefault="00364E6F" w:rsidP="00364E6F">
      <w:pPr>
        <w:pStyle w:val="Appendix"/>
        <w:spacing w:after="0"/>
        <w:jc w:val="both"/>
        <w:rPr>
          <w:rFonts w:ascii="Arial" w:hAnsi="Arial" w:cs="Arial"/>
          <w:b w:val="0"/>
        </w:rPr>
      </w:pPr>
    </w:p>
    <w:p w14:paraId="0CEA4847" w14:textId="77777777" w:rsidR="00364E6F" w:rsidRDefault="00364E6F" w:rsidP="00364E6F">
      <w:pPr>
        <w:pStyle w:val="Appendix"/>
        <w:spacing w:after="0"/>
        <w:jc w:val="both"/>
        <w:rPr>
          <w:rFonts w:ascii="Arial" w:hAnsi="Arial" w:cs="Arial"/>
          <w:b w:val="0"/>
        </w:rPr>
      </w:pPr>
    </w:p>
    <w:p w14:paraId="12E3814B" w14:textId="77777777" w:rsidR="00364E6F" w:rsidRDefault="00364E6F" w:rsidP="00364E6F">
      <w:pPr>
        <w:pStyle w:val="Appendix"/>
        <w:spacing w:after="0"/>
        <w:jc w:val="both"/>
        <w:rPr>
          <w:rFonts w:ascii="Arial" w:hAnsi="Arial" w:cs="Arial"/>
          <w:b w:val="0"/>
        </w:rPr>
      </w:pPr>
    </w:p>
    <w:p w14:paraId="3CE3E83F" w14:textId="77777777" w:rsidR="00364E6F" w:rsidRDefault="00364E6F" w:rsidP="00364E6F">
      <w:pPr>
        <w:pStyle w:val="Appendix"/>
        <w:spacing w:after="0"/>
        <w:jc w:val="both"/>
        <w:rPr>
          <w:rFonts w:ascii="Arial" w:hAnsi="Arial" w:cs="Arial"/>
          <w:b w:val="0"/>
        </w:rPr>
      </w:pPr>
    </w:p>
    <w:p w14:paraId="0E51961A" w14:textId="77777777" w:rsidR="00364E6F" w:rsidRDefault="00364E6F" w:rsidP="00364E6F">
      <w:pPr>
        <w:pStyle w:val="Appendix"/>
        <w:spacing w:after="0"/>
        <w:jc w:val="both"/>
        <w:rPr>
          <w:rFonts w:ascii="Arial" w:hAnsi="Arial" w:cs="Arial"/>
          <w:b w:val="0"/>
        </w:rPr>
      </w:pPr>
    </w:p>
    <w:p w14:paraId="6AF8156C" w14:textId="77777777" w:rsidR="00364E6F" w:rsidRDefault="00364E6F" w:rsidP="00364E6F">
      <w:pPr>
        <w:pStyle w:val="Appendix"/>
        <w:spacing w:after="0"/>
        <w:jc w:val="both"/>
        <w:rPr>
          <w:rFonts w:ascii="Arial" w:hAnsi="Arial" w:cs="Arial"/>
          <w:b w:val="0"/>
        </w:rPr>
      </w:pPr>
    </w:p>
    <w:p w14:paraId="4A5AAFFE" w14:textId="77777777" w:rsidR="00364E6F" w:rsidRDefault="00364E6F" w:rsidP="00364E6F">
      <w:pPr>
        <w:pStyle w:val="Appendix"/>
        <w:spacing w:after="0"/>
        <w:jc w:val="both"/>
        <w:rPr>
          <w:rFonts w:ascii="Arial" w:hAnsi="Arial" w:cs="Arial"/>
          <w:b w:val="0"/>
        </w:rPr>
      </w:pPr>
    </w:p>
    <w:p w14:paraId="141E8283" w14:textId="77777777" w:rsidR="00364E6F" w:rsidRDefault="00364E6F" w:rsidP="00364E6F">
      <w:pPr>
        <w:pStyle w:val="Appendix"/>
        <w:spacing w:after="0"/>
        <w:jc w:val="both"/>
        <w:rPr>
          <w:rFonts w:ascii="Arial" w:hAnsi="Arial" w:cs="Arial"/>
          <w:b w:val="0"/>
        </w:rPr>
      </w:pPr>
    </w:p>
    <w:p w14:paraId="718189E5" w14:textId="77777777" w:rsidR="00364E6F" w:rsidRDefault="00364E6F" w:rsidP="00364E6F">
      <w:pPr>
        <w:pStyle w:val="Appendix"/>
        <w:spacing w:after="0"/>
        <w:jc w:val="both"/>
        <w:rPr>
          <w:rFonts w:ascii="Arial" w:hAnsi="Arial" w:cs="Arial"/>
          <w:b w:val="0"/>
        </w:rPr>
      </w:pPr>
    </w:p>
    <w:p w14:paraId="1193F9C6" w14:textId="77777777" w:rsidR="00364E6F" w:rsidRDefault="00364E6F" w:rsidP="00364E6F">
      <w:pPr>
        <w:pStyle w:val="Appendix"/>
        <w:spacing w:after="0"/>
        <w:jc w:val="both"/>
        <w:rPr>
          <w:rFonts w:ascii="Arial" w:hAnsi="Arial" w:cs="Arial"/>
          <w:b w:val="0"/>
        </w:rPr>
      </w:pPr>
    </w:p>
    <w:p w14:paraId="74E1E3D6" w14:textId="77777777" w:rsidR="00364E6F" w:rsidRDefault="00364E6F" w:rsidP="00364E6F">
      <w:pPr>
        <w:pStyle w:val="Appendix"/>
        <w:spacing w:after="0"/>
        <w:jc w:val="both"/>
        <w:rPr>
          <w:rFonts w:ascii="Arial" w:hAnsi="Arial" w:cs="Arial"/>
          <w:b w:val="0"/>
        </w:rPr>
      </w:pPr>
    </w:p>
    <w:p w14:paraId="18EE90D1" w14:textId="77777777" w:rsidR="00364E6F" w:rsidRDefault="00364E6F" w:rsidP="00364E6F">
      <w:pPr>
        <w:pStyle w:val="Appendix"/>
        <w:spacing w:after="0"/>
        <w:jc w:val="both"/>
        <w:rPr>
          <w:rFonts w:ascii="Arial" w:hAnsi="Arial" w:cs="Arial"/>
          <w:b w:val="0"/>
        </w:rPr>
      </w:pPr>
    </w:p>
    <w:p w14:paraId="13365002" w14:textId="77777777" w:rsidR="00364E6F" w:rsidRDefault="00364E6F" w:rsidP="00364E6F">
      <w:pPr>
        <w:pStyle w:val="Appendix"/>
        <w:spacing w:after="0"/>
        <w:jc w:val="both"/>
        <w:rPr>
          <w:rFonts w:ascii="Arial" w:hAnsi="Arial" w:cs="Arial"/>
          <w:b w:val="0"/>
        </w:rPr>
      </w:pPr>
    </w:p>
    <w:p w14:paraId="25A82B67" w14:textId="77777777" w:rsidR="00364E6F" w:rsidRDefault="00364E6F" w:rsidP="00364E6F">
      <w:pPr>
        <w:pStyle w:val="Appendix"/>
        <w:spacing w:after="0"/>
        <w:jc w:val="both"/>
        <w:rPr>
          <w:rFonts w:ascii="Arial" w:hAnsi="Arial" w:cs="Arial"/>
          <w:b w:val="0"/>
        </w:rPr>
      </w:pPr>
    </w:p>
    <w:p w14:paraId="3F95DD9E" w14:textId="77777777" w:rsidR="00364E6F" w:rsidRDefault="00364E6F" w:rsidP="00364E6F">
      <w:pPr>
        <w:pStyle w:val="Appendix"/>
        <w:spacing w:after="0"/>
        <w:jc w:val="both"/>
        <w:rPr>
          <w:rFonts w:ascii="Arial" w:hAnsi="Arial" w:cs="Arial"/>
          <w:b w:val="0"/>
        </w:rPr>
      </w:pPr>
    </w:p>
    <w:p w14:paraId="7363D003" w14:textId="77777777" w:rsidR="00364E6F" w:rsidRDefault="00364E6F" w:rsidP="00364E6F">
      <w:pPr>
        <w:pStyle w:val="Appendix"/>
        <w:spacing w:after="0"/>
        <w:jc w:val="both"/>
        <w:rPr>
          <w:rFonts w:ascii="Arial" w:hAnsi="Arial" w:cs="Arial"/>
          <w:b w:val="0"/>
        </w:rPr>
      </w:pPr>
    </w:p>
    <w:p w14:paraId="572FE638" w14:textId="77777777" w:rsidR="00364E6F" w:rsidRDefault="00364E6F" w:rsidP="00364E6F">
      <w:pPr>
        <w:pStyle w:val="Appendix"/>
        <w:spacing w:after="0"/>
        <w:jc w:val="both"/>
        <w:rPr>
          <w:rFonts w:ascii="Arial" w:hAnsi="Arial" w:cs="Arial"/>
          <w:b w:val="0"/>
        </w:rPr>
      </w:pPr>
    </w:p>
    <w:p w14:paraId="639FD82B" w14:textId="77777777" w:rsidR="00364E6F" w:rsidRDefault="00364E6F" w:rsidP="00364E6F">
      <w:pPr>
        <w:pStyle w:val="Appendix"/>
        <w:spacing w:after="0"/>
        <w:jc w:val="both"/>
        <w:rPr>
          <w:rFonts w:ascii="Arial" w:hAnsi="Arial" w:cs="Arial"/>
          <w:b w:val="0"/>
        </w:rPr>
      </w:pPr>
    </w:p>
    <w:p w14:paraId="0634E40F" w14:textId="77777777" w:rsidR="00364E6F" w:rsidRDefault="00364E6F" w:rsidP="00364E6F">
      <w:pPr>
        <w:pStyle w:val="Appendix"/>
        <w:spacing w:after="0"/>
        <w:jc w:val="both"/>
        <w:rPr>
          <w:rFonts w:ascii="Arial" w:hAnsi="Arial" w:cs="Arial"/>
          <w:b w:val="0"/>
        </w:rPr>
      </w:pPr>
    </w:p>
    <w:p w14:paraId="361DBF49" w14:textId="77777777" w:rsidR="00364E6F" w:rsidRDefault="00364E6F" w:rsidP="00364E6F">
      <w:pPr>
        <w:pStyle w:val="Appendix"/>
        <w:spacing w:after="0"/>
        <w:jc w:val="both"/>
        <w:rPr>
          <w:rFonts w:ascii="Arial" w:hAnsi="Arial" w:cs="Arial"/>
          <w:b w:val="0"/>
        </w:rPr>
      </w:pPr>
    </w:p>
    <w:p w14:paraId="2E4010F6" w14:textId="77777777" w:rsidR="00364E6F" w:rsidRDefault="00364E6F" w:rsidP="00364E6F">
      <w:pPr>
        <w:pStyle w:val="Appendix"/>
        <w:spacing w:after="0"/>
        <w:jc w:val="both"/>
        <w:rPr>
          <w:rFonts w:ascii="Arial" w:hAnsi="Arial" w:cs="Arial"/>
          <w:b w:val="0"/>
        </w:rPr>
      </w:pPr>
    </w:p>
    <w:p w14:paraId="378CB127" w14:textId="7BC7D0D6" w:rsidR="00364E6F" w:rsidRDefault="00364E6F" w:rsidP="00364E6F">
      <w:pPr>
        <w:pStyle w:val="Appendix"/>
        <w:spacing w:after="0"/>
        <w:jc w:val="both"/>
        <w:rPr>
          <w:rFonts w:ascii="Arial" w:hAnsi="Arial" w:cs="Arial"/>
          <w:b w:val="0"/>
        </w:rPr>
      </w:pPr>
    </w:p>
    <w:p w14:paraId="2B750620" w14:textId="77777777" w:rsidR="00364E6F" w:rsidRDefault="00364E6F" w:rsidP="00364E6F">
      <w:pPr>
        <w:pStyle w:val="Appendix"/>
        <w:spacing w:after="0"/>
        <w:jc w:val="both"/>
        <w:rPr>
          <w:rFonts w:ascii="Arial" w:hAnsi="Arial" w:cs="Arial"/>
          <w:b w:val="0"/>
        </w:rPr>
      </w:pPr>
    </w:p>
    <w:p w14:paraId="4378D51D" w14:textId="77777777" w:rsidR="00364E6F" w:rsidRDefault="00364E6F" w:rsidP="00364E6F">
      <w:pPr>
        <w:pStyle w:val="Appendix"/>
        <w:spacing w:after="0"/>
        <w:jc w:val="both"/>
        <w:rPr>
          <w:rFonts w:ascii="Arial" w:hAnsi="Arial" w:cs="Arial"/>
          <w:b w:val="0"/>
        </w:rPr>
      </w:pPr>
    </w:p>
    <w:p w14:paraId="0D948B0F" w14:textId="77777777" w:rsidR="00364E6F" w:rsidRDefault="00364E6F" w:rsidP="00364E6F">
      <w:pPr>
        <w:pStyle w:val="Appendix"/>
        <w:spacing w:after="0"/>
        <w:jc w:val="both"/>
        <w:rPr>
          <w:rFonts w:ascii="Arial" w:hAnsi="Arial" w:cs="Arial"/>
          <w:b w:val="0"/>
        </w:rPr>
      </w:pPr>
    </w:p>
    <w:p w14:paraId="16A789E8" w14:textId="77777777" w:rsidR="00364E6F" w:rsidRDefault="00364E6F" w:rsidP="00364E6F">
      <w:pPr>
        <w:pStyle w:val="Appendix"/>
        <w:spacing w:after="0"/>
        <w:jc w:val="both"/>
        <w:rPr>
          <w:rFonts w:ascii="Arial" w:hAnsi="Arial" w:cs="Arial"/>
          <w:b w:val="0"/>
        </w:rPr>
      </w:pPr>
    </w:p>
    <w:p w14:paraId="34623963" w14:textId="77777777" w:rsidR="00364E6F" w:rsidRDefault="00364E6F" w:rsidP="00364E6F">
      <w:pPr>
        <w:pStyle w:val="Appendix"/>
        <w:spacing w:after="0"/>
        <w:jc w:val="both"/>
        <w:rPr>
          <w:rFonts w:ascii="Arial" w:hAnsi="Arial" w:cs="Arial"/>
          <w:b w:val="0"/>
        </w:rPr>
      </w:pPr>
    </w:p>
    <w:p w14:paraId="374055F8" w14:textId="77777777" w:rsidR="00364E6F" w:rsidRDefault="00364E6F" w:rsidP="00364E6F">
      <w:pPr>
        <w:pStyle w:val="Appendix"/>
        <w:spacing w:after="0"/>
        <w:jc w:val="both"/>
        <w:rPr>
          <w:rFonts w:ascii="Arial" w:hAnsi="Arial" w:cs="Arial"/>
          <w:b w:val="0"/>
        </w:rPr>
      </w:pPr>
    </w:p>
    <w:p w14:paraId="3A2EDE1D" w14:textId="77777777" w:rsidR="00364E6F" w:rsidRDefault="00364E6F" w:rsidP="00364E6F">
      <w:pPr>
        <w:pStyle w:val="Appendix"/>
        <w:spacing w:after="0"/>
        <w:jc w:val="both"/>
        <w:rPr>
          <w:rFonts w:ascii="Arial" w:hAnsi="Arial" w:cs="Arial"/>
          <w:b w:val="0"/>
        </w:rPr>
      </w:pPr>
    </w:p>
    <w:p w14:paraId="330BE244" w14:textId="77777777" w:rsidR="00364E6F" w:rsidRDefault="00364E6F" w:rsidP="00364E6F">
      <w:pPr>
        <w:pStyle w:val="Appendix"/>
        <w:spacing w:after="0"/>
        <w:jc w:val="both"/>
        <w:rPr>
          <w:rFonts w:ascii="Arial" w:hAnsi="Arial" w:cs="Arial"/>
          <w:b w:val="0"/>
        </w:rPr>
      </w:pPr>
    </w:p>
    <w:p w14:paraId="69F41B79" w14:textId="77777777" w:rsidR="00364E6F" w:rsidRDefault="00364E6F" w:rsidP="00364E6F">
      <w:pPr>
        <w:pStyle w:val="Appendix"/>
        <w:spacing w:after="0"/>
        <w:jc w:val="both"/>
        <w:rPr>
          <w:rFonts w:ascii="Arial" w:hAnsi="Arial" w:cs="Arial"/>
          <w:b w:val="0"/>
        </w:rPr>
      </w:pPr>
    </w:p>
    <w:p w14:paraId="54CEE9D1" w14:textId="1E797384" w:rsidR="00364E6F" w:rsidRDefault="00364E6F" w:rsidP="00364E6F">
      <w:pPr>
        <w:pStyle w:val="Appendix"/>
        <w:spacing w:after="0"/>
        <w:jc w:val="both"/>
        <w:rPr>
          <w:rFonts w:ascii="Arial" w:hAnsi="Arial" w:cs="Arial"/>
          <w:b w:val="0"/>
        </w:rPr>
      </w:pPr>
    </w:p>
    <w:p w14:paraId="20ECD03E" w14:textId="77777777" w:rsidR="00364E6F" w:rsidRDefault="00364E6F" w:rsidP="00364E6F">
      <w:pPr>
        <w:pStyle w:val="Appendix"/>
        <w:spacing w:after="0"/>
        <w:jc w:val="both"/>
        <w:rPr>
          <w:rFonts w:ascii="Arial" w:hAnsi="Arial" w:cs="Arial"/>
          <w:b w:val="0"/>
        </w:rPr>
      </w:pPr>
    </w:p>
    <w:p w14:paraId="37FDA1C8" w14:textId="02774535" w:rsidR="00364E6F" w:rsidRDefault="00364E6F" w:rsidP="00364E6F">
      <w:pPr>
        <w:pStyle w:val="Appendix"/>
        <w:spacing w:after="0"/>
        <w:jc w:val="both"/>
        <w:rPr>
          <w:rFonts w:ascii="Arial" w:hAnsi="Arial" w:cs="Arial"/>
          <w:b w:val="0"/>
        </w:rPr>
      </w:pPr>
    </w:p>
    <w:p w14:paraId="18344588" w14:textId="77777777" w:rsidR="00364E6F" w:rsidRDefault="00364E6F" w:rsidP="00364E6F">
      <w:pPr>
        <w:pStyle w:val="Appendix"/>
        <w:spacing w:after="0"/>
        <w:jc w:val="both"/>
        <w:rPr>
          <w:rFonts w:ascii="Arial" w:hAnsi="Arial" w:cs="Arial"/>
          <w:b w:val="0"/>
        </w:rPr>
      </w:pPr>
    </w:p>
    <w:p w14:paraId="285C3E03" w14:textId="688B6320" w:rsidR="00364E6F" w:rsidRDefault="00364E6F" w:rsidP="00364E6F">
      <w:pPr>
        <w:pStyle w:val="Appendix"/>
        <w:spacing w:after="0"/>
        <w:jc w:val="both"/>
        <w:rPr>
          <w:rFonts w:ascii="Arial" w:hAnsi="Arial" w:cs="Arial"/>
          <w:b w:val="0"/>
        </w:rPr>
      </w:pPr>
    </w:p>
    <w:p w14:paraId="75C3B721" w14:textId="0715CC13" w:rsidR="00364E6F" w:rsidRDefault="00364E6F" w:rsidP="00364E6F">
      <w:pPr>
        <w:pStyle w:val="Appendix"/>
        <w:spacing w:after="0"/>
        <w:jc w:val="both"/>
        <w:rPr>
          <w:rFonts w:ascii="Arial" w:hAnsi="Arial" w:cs="Arial"/>
          <w:b w:val="0"/>
        </w:rPr>
      </w:pPr>
    </w:p>
    <w:p w14:paraId="7055561C" w14:textId="57072C5D" w:rsidR="00364E6F" w:rsidRDefault="00364E6F" w:rsidP="00364E6F">
      <w:pPr>
        <w:pStyle w:val="Appendix"/>
        <w:spacing w:after="0"/>
        <w:jc w:val="both"/>
        <w:rPr>
          <w:rFonts w:ascii="Arial" w:hAnsi="Arial" w:cs="Arial"/>
          <w:b w:val="0"/>
        </w:rPr>
      </w:pPr>
    </w:p>
    <w:p w14:paraId="14D56A62" w14:textId="77777777" w:rsidR="00364E6F" w:rsidRDefault="00364E6F" w:rsidP="00364E6F">
      <w:pPr>
        <w:pStyle w:val="Appendix"/>
        <w:spacing w:after="0"/>
        <w:jc w:val="both"/>
        <w:rPr>
          <w:rFonts w:ascii="Arial" w:hAnsi="Arial" w:cs="Arial"/>
          <w:b w:val="0"/>
        </w:rPr>
      </w:pPr>
    </w:p>
    <w:p w14:paraId="5A5EEEF7" w14:textId="77777777" w:rsidR="00364E6F" w:rsidRDefault="00364E6F" w:rsidP="00364E6F">
      <w:pPr>
        <w:pStyle w:val="Appendix"/>
        <w:spacing w:after="0"/>
        <w:jc w:val="both"/>
        <w:rPr>
          <w:rFonts w:ascii="Arial" w:hAnsi="Arial" w:cs="Arial"/>
          <w:b w:val="0"/>
        </w:rPr>
      </w:pPr>
    </w:p>
    <w:p w14:paraId="070270DF" w14:textId="407768D2" w:rsidR="00364E6F" w:rsidRDefault="00364E6F" w:rsidP="00364E6F">
      <w:pPr>
        <w:pStyle w:val="Appendix"/>
        <w:spacing w:after="0"/>
        <w:jc w:val="both"/>
        <w:rPr>
          <w:rFonts w:ascii="Arial" w:hAnsi="Arial" w:cs="Arial"/>
          <w:b w:val="0"/>
          <w:caps w:val="0"/>
        </w:rPr>
      </w:pPr>
      <w:r>
        <w:rPr>
          <w:rFonts w:ascii="Arial" w:hAnsi="Arial" w:cs="Arial"/>
          <w:b w:val="0"/>
          <w:caps w:val="0"/>
        </w:rPr>
        <w:t xml:space="preserve">APPENDIX </w:t>
      </w:r>
      <w:r w:rsidR="00BC0B32">
        <w:rPr>
          <w:rFonts w:ascii="Arial" w:hAnsi="Arial" w:cs="Arial"/>
          <w:b w:val="0"/>
          <w:caps w:val="0"/>
        </w:rPr>
        <w:t>B</w:t>
      </w:r>
    </w:p>
    <w:p w14:paraId="03B0C726" w14:textId="77777777" w:rsidR="00364E6F" w:rsidRDefault="00364E6F" w:rsidP="00364E6F">
      <w:pPr>
        <w:pStyle w:val="Appendix"/>
        <w:spacing w:after="0"/>
        <w:jc w:val="both"/>
        <w:rPr>
          <w:rFonts w:ascii="Arial" w:hAnsi="Arial" w:cs="Arial"/>
          <w:b w:val="0"/>
          <w:caps w:val="0"/>
        </w:rPr>
      </w:pPr>
      <w:r w:rsidRPr="00154C0E">
        <w:rPr>
          <w:rFonts w:ascii="Arial" w:hAnsi="Arial" w:cs="Arial"/>
          <w:b w:val="0"/>
          <w:caps w:val="0"/>
        </w:rPr>
        <w:t>TABLE OF SPECFICATION (TOS) OF THE INTERACTIVE WORKBOOK</w:t>
      </w:r>
    </w:p>
    <w:p w14:paraId="2FD4AFC2" w14:textId="5C8CC9C7" w:rsidR="00364E6F" w:rsidRDefault="00364E6F" w:rsidP="00364E6F">
      <w:pPr>
        <w:pStyle w:val="Appendix"/>
        <w:spacing w:after="0"/>
        <w:jc w:val="both"/>
        <w:rPr>
          <w:rFonts w:ascii="Arial" w:hAnsi="Arial" w:cs="Arial"/>
          <w:b w:val="0"/>
        </w:rPr>
      </w:pPr>
    </w:p>
    <w:p w14:paraId="0D676CBD" w14:textId="7320E0ED" w:rsidR="00364E6F" w:rsidRDefault="00364E6F" w:rsidP="00364E6F">
      <w:pPr>
        <w:pStyle w:val="Appendix"/>
        <w:spacing w:after="0"/>
        <w:jc w:val="both"/>
        <w:rPr>
          <w:rFonts w:ascii="Arial" w:hAnsi="Arial" w:cs="Arial"/>
          <w:b w:val="0"/>
        </w:rPr>
      </w:pPr>
    </w:p>
    <w:p w14:paraId="53C3382B" w14:textId="34515F81" w:rsidR="00364E6F" w:rsidRDefault="00BC0B32" w:rsidP="00364E6F">
      <w:pPr>
        <w:pStyle w:val="Appendix"/>
        <w:spacing w:after="0"/>
        <w:jc w:val="both"/>
        <w:rPr>
          <w:rFonts w:ascii="Arial" w:hAnsi="Arial" w:cs="Arial"/>
          <w:b w:val="0"/>
        </w:rPr>
      </w:pPr>
      <w:r w:rsidRPr="0061799F">
        <w:rPr>
          <w:noProof/>
        </w:rPr>
        <w:lastRenderedPageBreak/>
        <w:drawing>
          <wp:anchor distT="0" distB="0" distL="114300" distR="114300" simplePos="0" relativeHeight="251668480" behindDoc="0" locked="0" layoutInCell="1" allowOverlap="1" wp14:anchorId="48484308" wp14:editId="76598A0D">
            <wp:simplePos x="0" y="0"/>
            <wp:positionH relativeFrom="column">
              <wp:posOffset>362889</wp:posOffset>
            </wp:positionH>
            <wp:positionV relativeFrom="paragraph">
              <wp:posOffset>-549054</wp:posOffset>
            </wp:positionV>
            <wp:extent cx="3541395" cy="2837815"/>
            <wp:effectExtent l="0" t="0" r="0" b="0"/>
            <wp:wrapNone/>
            <wp:docPr id="739158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1395" cy="283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EBB97" w14:textId="77777777" w:rsidR="00364E6F" w:rsidRDefault="00364E6F" w:rsidP="00364E6F">
      <w:pPr>
        <w:pStyle w:val="Appendix"/>
        <w:spacing w:after="0"/>
        <w:jc w:val="both"/>
        <w:rPr>
          <w:rFonts w:ascii="Arial" w:hAnsi="Arial" w:cs="Arial"/>
          <w:b w:val="0"/>
        </w:rPr>
      </w:pPr>
    </w:p>
    <w:p w14:paraId="7E7F4DE5" w14:textId="77777777" w:rsidR="00364E6F" w:rsidRDefault="00364E6F" w:rsidP="00364E6F">
      <w:pPr>
        <w:pStyle w:val="Appendix"/>
        <w:spacing w:after="0"/>
        <w:jc w:val="both"/>
        <w:rPr>
          <w:rFonts w:ascii="Arial" w:hAnsi="Arial" w:cs="Arial"/>
          <w:b w:val="0"/>
        </w:rPr>
      </w:pPr>
    </w:p>
    <w:p w14:paraId="74DC3351" w14:textId="77777777" w:rsidR="00364E6F" w:rsidRDefault="00364E6F" w:rsidP="00364E6F">
      <w:pPr>
        <w:pStyle w:val="Appendix"/>
        <w:spacing w:after="0"/>
        <w:jc w:val="both"/>
        <w:rPr>
          <w:rFonts w:ascii="Arial" w:hAnsi="Arial" w:cs="Arial"/>
          <w:b w:val="0"/>
        </w:rPr>
      </w:pPr>
    </w:p>
    <w:p w14:paraId="3EA99533" w14:textId="77777777" w:rsidR="00364E6F" w:rsidRDefault="00364E6F" w:rsidP="00364E6F">
      <w:pPr>
        <w:pStyle w:val="Appendix"/>
        <w:spacing w:after="0"/>
        <w:jc w:val="both"/>
        <w:rPr>
          <w:rFonts w:ascii="Arial" w:hAnsi="Arial" w:cs="Arial"/>
          <w:b w:val="0"/>
        </w:rPr>
      </w:pPr>
    </w:p>
    <w:p w14:paraId="0ACD993A" w14:textId="77777777" w:rsidR="00364E6F" w:rsidRDefault="00364E6F" w:rsidP="00364E6F">
      <w:pPr>
        <w:pStyle w:val="Appendix"/>
        <w:spacing w:after="0"/>
        <w:jc w:val="both"/>
        <w:rPr>
          <w:rFonts w:ascii="Arial" w:hAnsi="Arial" w:cs="Arial"/>
          <w:b w:val="0"/>
        </w:rPr>
      </w:pPr>
    </w:p>
    <w:p w14:paraId="0C7BF56E" w14:textId="77777777" w:rsidR="00364E6F" w:rsidRDefault="00364E6F" w:rsidP="00364E6F">
      <w:pPr>
        <w:pStyle w:val="Appendix"/>
        <w:spacing w:after="0"/>
        <w:jc w:val="both"/>
        <w:rPr>
          <w:rFonts w:ascii="Arial" w:hAnsi="Arial" w:cs="Arial"/>
          <w:b w:val="0"/>
        </w:rPr>
      </w:pPr>
    </w:p>
    <w:p w14:paraId="0A8328A6" w14:textId="77777777" w:rsidR="00364E6F" w:rsidRDefault="00364E6F" w:rsidP="00364E6F">
      <w:pPr>
        <w:pStyle w:val="Appendix"/>
        <w:spacing w:after="0"/>
        <w:jc w:val="both"/>
        <w:rPr>
          <w:rFonts w:ascii="Arial" w:hAnsi="Arial" w:cs="Arial"/>
          <w:b w:val="0"/>
        </w:rPr>
      </w:pPr>
    </w:p>
    <w:p w14:paraId="64BB17CF" w14:textId="77777777" w:rsidR="00364E6F" w:rsidRDefault="00364E6F" w:rsidP="00364E6F">
      <w:pPr>
        <w:pStyle w:val="Appendix"/>
        <w:spacing w:after="0"/>
        <w:jc w:val="both"/>
        <w:rPr>
          <w:rFonts w:ascii="Arial" w:hAnsi="Arial" w:cs="Arial"/>
          <w:b w:val="0"/>
        </w:rPr>
      </w:pPr>
    </w:p>
    <w:p w14:paraId="788D402E" w14:textId="77777777" w:rsidR="00364E6F" w:rsidRDefault="00364E6F" w:rsidP="00364E6F">
      <w:pPr>
        <w:pStyle w:val="Appendix"/>
        <w:spacing w:after="0"/>
        <w:jc w:val="both"/>
        <w:rPr>
          <w:rFonts w:ascii="Arial" w:hAnsi="Arial" w:cs="Arial"/>
          <w:b w:val="0"/>
        </w:rPr>
      </w:pPr>
    </w:p>
    <w:p w14:paraId="5DE418B3" w14:textId="77777777" w:rsidR="00364E6F" w:rsidRDefault="00364E6F" w:rsidP="00364E6F">
      <w:pPr>
        <w:pStyle w:val="Appendix"/>
        <w:spacing w:after="0"/>
        <w:jc w:val="both"/>
        <w:rPr>
          <w:rFonts w:ascii="Arial" w:hAnsi="Arial" w:cs="Arial"/>
          <w:b w:val="0"/>
        </w:rPr>
      </w:pPr>
    </w:p>
    <w:p w14:paraId="12946BC3" w14:textId="77777777" w:rsidR="00364E6F" w:rsidRDefault="00364E6F" w:rsidP="00364E6F">
      <w:pPr>
        <w:pStyle w:val="Appendix"/>
        <w:spacing w:after="0"/>
        <w:jc w:val="both"/>
        <w:rPr>
          <w:rFonts w:ascii="Arial" w:hAnsi="Arial" w:cs="Arial"/>
          <w:b w:val="0"/>
        </w:rPr>
      </w:pPr>
    </w:p>
    <w:p w14:paraId="62F6DE6C" w14:textId="77777777" w:rsidR="00364E6F" w:rsidRDefault="00364E6F" w:rsidP="00364E6F">
      <w:pPr>
        <w:pStyle w:val="Appendix"/>
        <w:spacing w:after="0"/>
        <w:jc w:val="both"/>
        <w:rPr>
          <w:rFonts w:ascii="Arial" w:hAnsi="Arial" w:cs="Arial"/>
          <w:b w:val="0"/>
        </w:rPr>
      </w:pPr>
    </w:p>
    <w:p w14:paraId="33BFB31F" w14:textId="77777777" w:rsidR="00364E6F" w:rsidRDefault="00364E6F" w:rsidP="00364E6F">
      <w:pPr>
        <w:pStyle w:val="Appendix"/>
        <w:spacing w:after="0"/>
        <w:jc w:val="both"/>
        <w:rPr>
          <w:rFonts w:ascii="Arial" w:hAnsi="Arial" w:cs="Arial"/>
          <w:b w:val="0"/>
        </w:rPr>
      </w:pPr>
    </w:p>
    <w:p w14:paraId="5C477697" w14:textId="77777777" w:rsidR="00364E6F" w:rsidRDefault="00364E6F" w:rsidP="00364E6F">
      <w:pPr>
        <w:pStyle w:val="Appendix"/>
        <w:spacing w:after="0"/>
        <w:jc w:val="both"/>
        <w:rPr>
          <w:rFonts w:ascii="Arial" w:hAnsi="Arial" w:cs="Arial"/>
          <w:b w:val="0"/>
        </w:rPr>
      </w:pPr>
    </w:p>
    <w:p w14:paraId="3C9D5FE3" w14:textId="77777777" w:rsidR="00364E6F" w:rsidRDefault="00364E6F" w:rsidP="00364E6F">
      <w:pPr>
        <w:pStyle w:val="Appendix"/>
        <w:spacing w:after="0"/>
        <w:jc w:val="both"/>
        <w:rPr>
          <w:rFonts w:ascii="Arial" w:hAnsi="Arial" w:cs="Arial"/>
          <w:b w:val="0"/>
        </w:rPr>
      </w:pPr>
    </w:p>
    <w:p w14:paraId="7C7469EB" w14:textId="77777777" w:rsidR="00364E6F" w:rsidRDefault="00364E6F" w:rsidP="00364E6F">
      <w:pPr>
        <w:pStyle w:val="Appendix"/>
        <w:spacing w:after="0"/>
        <w:jc w:val="both"/>
        <w:rPr>
          <w:rFonts w:ascii="Arial" w:hAnsi="Arial" w:cs="Arial"/>
          <w:b w:val="0"/>
        </w:rPr>
      </w:pPr>
    </w:p>
    <w:p w14:paraId="19105023" w14:textId="77777777" w:rsidR="00364E6F" w:rsidRDefault="00364E6F" w:rsidP="00364E6F">
      <w:pPr>
        <w:pStyle w:val="Appendix"/>
        <w:spacing w:after="0"/>
        <w:jc w:val="both"/>
        <w:rPr>
          <w:rFonts w:ascii="Arial" w:hAnsi="Arial" w:cs="Arial"/>
          <w:b w:val="0"/>
        </w:rPr>
      </w:pPr>
    </w:p>
    <w:p w14:paraId="21DF1A9F" w14:textId="77777777" w:rsidR="00364E6F" w:rsidRDefault="00364E6F" w:rsidP="00364E6F">
      <w:pPr>
        <w:pStyle w:val="Appendix"/>
        <w:spacing w:after="0"/>
        <w:jc w:val="both"/>
        <w:rPr>
          <w:rFonts w:ascii="Arial" w:hAnsi="Arial" w:cs="Arial"/>
          <w:b w:val="0"/>
        </w:rPr>
      </w:pPr>
    </w:p>
    <w:p w14:paraId="070CF951" w14:textId="77777777" w:rsidR="00364E6F" w:rsidRDefault="00364E6F" w:rsidP="00364E6F">
      <w:pPr>
        <w:pStyle w:val="Appendix"/>
        <w:spacing w:after="0"/>
        <w:jc w:val="both"/>
        <w:rPr>
          <w:rFonts w:ascii="Arial" w:hAnsi="Arial" w:cs="Arial"/>
          <w:b w:val="0"/>
        </w:rPr>
      </w:pPr>
    </w:p>
    <w:p w14:paraId="17C54AB5" w14:textId="77777777" w:rsidR="00364E6F" w:rsidRDefault="00364E6F" w:rsidP="00364E6F">
      <w:pPr>
        <w:pStyle w:val="Appendix"/>
        <w:spacing w:after="0"/>
        <w:jc w:val="both"/>
        <w:rPr>
          <w:rFonts w:ascii="Arial" w:hAnsi="Arial" w:cs="Arial"/>
          <w:b w:val="0"/>
        </w:rPr>
      </w:pPr>
    </w:p>
    <w:p w14:paraId="06CFB0AA" w14:textId="77777777" w:rsidR="00364E6F" w:rsidRDefault="00364E6F" w:rsidP="00364E6F">
      <w:pPr>
        <w:pStyle w:val="Appendix"/>
        <w:spacing w:after="0"/>
        <w:jc w:val="both"/>
        <w:rPr>
          <w:rFonts w:ascii="Arial" w:hAnsi="Arial" w:cs="Arial"/>
          <w:b w:val="0"/>
        </w:rPr>
      </w:pPr>
    </w:p>
    <w:p w14:paraId="68B911FE" w14:textId="77777777" w:rsidR="00364E6F" w:rsidRDefault="00364E6F" w:rsidP="00364E6F">
      <w:pPr>
        <w:pStyle w:val="Appendix"/>
        <w:spacing w:after="0"/>
        <w:jc w:val="both"/>
        <w:rPr>
          <w:rFonts w:ascii="Arial" w:hAnsi="Arial" w:cs="Arial"/>
          <w:b w:val="0"/>
        </w:rPr>
      </w:pPr>
    </w:p>
    <w:p w14:paraId="652A923E" w14:textId="77777777" w:rsidR="00D85248" w:rsidRDefault="00D85248" w:rsidP="00D85248">
      <w:pPr>
        <w:pStyle w:val="Appendix"/>
        <w:spacing w:after="0"/>
        <w:jc w:val="both"/>
        <w:rPr>
          <w:rFonts w:ascii="Arial" w:hAnsi="Arial" w:cs="Arial"/>
          <w:b w:val="0"/>
        </w:rPr>
      </w:pPr>
    </w:p>
    <w:p w14:paraId="2D39352F" w14:textId="77777777" w:rsidR="00D85248" w:rsidRDefault="00D85248" w:rsidP="00D85248">
      <w:pPr>
        <w:pStyle w:val="Appendix"/>
        <w:spacing w:after="0"/>
        <w:jc w:val="both"/>
        <w:rPr>
          <w:rFonts w:ascii="Arial" w:hAnsi="Arial" w:cs="Arial"/>
          <w:b w:val="0"/>
        </w:rPr>
      </w:pPr>
    </w:p>
    <w:p w14:paraId="06BA0BB1" w14:textId="77777777" w:rsidR="00D85248" w:rsidRDefault="00D85248" w:rsidP="00D85248">
      <w:pPr>
        <w:pStyle w:val="Appendix"/>
        <w:spacing w:after="0"/>
        <w:jc w:val="both"/>
        <w:rPr>
          <w:rFonts w:ascii="Arial" w:hAnsi="Arial" w:cs="Arial"/>
          <w:b w:val="0"/>
        </w:rPr>
      </w:pPr>
    </w:p>
    <w:p w14:paraId="2A5F40F2" w14:textId="77777777" w:rsidR="00D85248" w:rsidRDefault="00D85248" w:rsidP="00D85248">
      <w:pPr>
        <w:pStyle w:val="Appendix"/>
        <w:spacing w:after="0"/>
        <w:jc w:val="both"/>
        <w:rPr>
          <w:rFonts w:ascii="Arial" w:hAnsi="Arial" w:cs="Arial"/>
          <w:b w:val="0"/>
        </w:rPr>
      </w:pPr>
    </w:p>
    <w:p w14:paraId="234B4DDF" w14:textId="77777777" w:rsidR="00D85248" w:rsidRDefault="00D85248" w:rsidP="00D85248">
      <w:pPr>
        <w:pStyle w:val="Appendix"/>
        <w:spacing w:after="0"/>
        <w:jc w:val="both"/>
        <w:rPr>
          <w:rFonts w:ascii="Arial" w:hAnsi="Arial" w:cs="Arial"/>
          <w:b w:val="0"/>
        </w:rPr>
      </w:pPr>
    </w:p>
    <w:p w14:paraId="1AF72234" w14:textId="77777777" w:rsidR="00D85248" w:rsidRDefault="00D85248" w:rsidP="00D85248">
      <w:pPr>
        <w:pStyle w:val="Appendix"/>
        <w:spacing w:after="0"/>
        <w:jc w:val="both"/>
        <w:rPr>
          <w:rFonts w:ascii="Arial" w:hAnsi="Arial" w:cs="Arial"/>
          <w:b w:val="0"/>
        </w:rPr>
      </w:pPr>
    </w:p>
    <w:p w14:paraId="15E7F597" w14:textId="77777777" w:rsidR="00D85248" w:rsidRDefault="00D85248" w:rsidP="00D85248">
      <w:pPr>
        <w:pStyle w:val="Appendix"/>
        <w:spacing w:after="0"/>
        <w:jc w:val="both"/>
        <w:rPr>
          <w:rFonts w:ascii="Arial" w:hAnsi="Arial" w:cs="Arial"/>
          <w:b w:val="0"/>
        </w:rPr>
      </w:pPr>
    </w:p>
    <w:p w14:paraId="7EC56D61" w14:textId="77777777" w:rsidR="00D85248" w:rsidRDefault="00D85248" w:rsidP="00D85248">
      <w:pPr>
        <w:pStyle w:val="Appendix"/>
        <w:spacing w:after="0"/>
        <w:jc w:val="both"/>
        <w:rPr>
          <w:rFonts w:ascii="Arial" w:hAnsi="Arial" w:cs="Arial"/>
          <w:b w:val="0"/>
        </w:rPr>
      </w:pPr>
    </w:p>
    <w:p w14:paraId="77022609" w14:textId="77777777" w:rsidR="00D85248" w:rsidRDefault="00D85248" w:rsidP="00D85248">
      <w:pPr>
        <w:pStyle w:val="Appendix"/>
        <w:spacing w:after="0"/>
        <w:jc w:val="both"/>
        <w:rPr>
          <w:rFonts w:ascii="Arial" w:hAnsi="Arial" w:cs="Arial"/>
          <w:b w:val="0"/>
        </w:rPr>
      </w:pPr>
    </w:p>
    <w:p w14:paraId="287A1497" w14:textId="77777777" w:rsidR="00D85248" w:rsidRDefault="00D85248" w:rsidP="00D85248">
      <w:pPr>
        <w:pStyle w:val="Appendix"/>
        <w:spacing w:after="0"/>
        <w:jc w:val="both"/>
        <w:rPr>
          <w:rFonts w:ascii="Arial" w:hAnsi="Arial" w:cs="Arial"/>
          <w:b w:val="0"/>
        </w:rPr>
      </w:pPr>
    </w:p>
    <w:p w14:paraId="55F43BC8" w14:textId="77777777" w:rsidR="00D85248" w:rsidRDefault="00D85248" w:rsidP="00D85248">
      <w:pPr>
        <w:pStyle w:val="Appendix"/>
        <w:spacing w:after="0"/>
        <w:jc w:val="both"/>
        <w:rPr>
          <w:rFonts w:ascii="Arial" w:hAnsi="Arial" w:cs="Arial"/>
          <w:b w:val="0"/>
        </w:rPr>
      </w:pPr>
    </w:p>
    <w:p w14:paraId="15A645D8" w14:textId="77777777" w:rsidR="00D85248" w:rsidRDefault="00D85248" w:rsidP="00D85248">
      <w:pPr>
        <w:pStyle w:val="Appendix"/>
        <w:spacing w:after="0"/>
        <w:jc w:val="both"/>
        <w:rPr>
          <w:rFonts w:ascii="Arial" w:hAnsi="Arial" w:cs="Arial"/>
          <w:b w:val="0"/>
        </w:rPr>
      </w:pPr>
    </w:p>
    <w:p w14:paraId="26D22F4F" w14:textId="77777777" w:rsidR="00D85248" w:rsidRDefault="00D85248" w:rsidP="00D85248">
      <w:pPr>
        <w:pStyle w:val="Appendix"/>
        <w:spacing w:after="0"/>
        <w:jc w:val="both"/>
        <w:rPr>
          <w:rFonts w:ascii="Arial" w:hAnsi="Arial" w:cs="Arial"/>
          <w:b w:val="0"/>
        </w:rPr>
      </w:pPr>
    </w:p>
    <w:p w14:paraId="686DBA3F" w14:textId="77777777" w:rsidR="00D85248" w:rsidRDefault="00D85248" w:rsidP="00D85248">
      <w:pPr>
        <w:pStyle w:val="Appendix"/>
        <w:spacing w:after="0"/>
        <w:jc w:val="both"/>
        <w:rPr>
          <w:rFonts w:ascii="Arial" w:hAnsi="Arial" w:cs="Arial"/>
          <w:b w:val="0"/>
        </w:rPr>
      </w:pPr>
    </w:p>
    <w:p w14:paraId="548EE6D7" w14:textId="77777777" w:rsidR="00D85248" w:rsidRDefault="00D85248" w:rsidP="00D85248">
      <w:pPr>
        <w:pStyle w:val="Appendix"/>
        <w:spacing w:after="0"/>
        <w:jc w:val="both"/>
        <w:rPr>
          <w:rFonts w:ascii="Arial" w:hAnsi="Arial" w:cs="Arial"/>
          <w:b w:val="0"/>
        </w:rPr>
      </w:pPr>
    </w:p>
    <w:p w14:paraId="093AABC9" w14:textId="77777777" w:rsidR="00D85248" w:rsidRDefault="00D85248" w:rsidP="00D85248">
      <w:pPr>
        <w:pStyle w:val="Appendix"/>
        <w:spacing w:after="0"/>
        <w:jc w:val="both"/>
        <w:rPr>
          <w:rFonts w:ascii="Arial" w:hAnsi="Arial" w:cs="Arial"/>
          <w:b w:val="0"/>
        </w:rPr>
      </w:pPr>
    </w:p>
    <w:p w14:paraId="2ADD0427" w14:textId="77777777" w:rsidR="00D85248" w:rsidRDefault="00D85248" w:rsidP="00D85248">
      <w:pPr>
        <w:pStyle w:val="Appendix"/>
        <w:spacing w:after="0"/>
        <w:jc w:val="both"/>
        <w:rPr>
          <w:rFonts w:ascii="Arial" w:hAnsi="Arial" w:cs="Arial"/>
          <w:b w:val="0"/>
        </w:rPr>
      </w:pPr>
    </w:p>
    <w:p w14:paraId="7BF5269A" w14:textId="77777777" w:rsidR="00D85248" w:rsidRDefault="00D85248" w:rsidP="00D85248">
      <w:pPr>
        <w:pStyle w:val="Appendix"/>
        <w:spacing w:after="0"/>
        <w:jc w:val="both"/>
        <w:rPr>
          <w:rFonts w:ascii="Arial" w:hAnsi="Arial" w:cs="Arial"/>
          <w:b w:val="0"/>
        </w:rPr>
      </w:pPr>
    </w:p>
    <w:p w14:paraId="4DB6CB01" w14:textId="10BD0420" w:rsidR="00D85248" w:rsidRDefault="00D85248" w:rsidP="00D85248">
      <w:pPr>
        <w:pStyle w:val="Appendix"/>
        <w:spacing w:after="0"/>
        <w:jc w:val="both"/>
        <w:rPr>
          <w:rFonts w:ascii="Arial" w:hAnsi="Arial" w:cs="Arial"/>
          <w:b w:val="0"/>
        </w:rPr>
      </w:pPr>
    </w:p>
    <w:p w14:paraId="7896B336" w14:textId="77777777" w:rsidR="00D85248" w:rsidRDefault="00D85248" w:rsidP="00D85248">
      <w:pPr>
        <w:pStyle w:val="Appendix"/>
        <w:spacing w:after="0"/>
        <w:jc w:val="both"/>
        <w:rPr>
          <w:rFonts w:ascii="Arial" w:hAnsi="Arial" w:cs="Arial"/>
          <w:b w:val="0"/>
        </w:rPr>
      </w:pPr>
    </w:p>
    <w:p w14:paraId="48661441" w14:textId="77777777" w:rsidR="00D85248" w:rsidRDefault="00D85248" w:rsidP="00D85248">
      <w:pPr>
        <w:pStyle w:val="Appendix"/>
        <w:spacing w:after="0"/>
        <w:jc w:val="both"/>
        <w:rPr>
          <w:rFonts w:ascii="Arial" w:hAnsi="Arial" w:cs="Arial"/>
          <w:b w:val="0"/>
        </w:rPr>
      </w:pPr>
    </w:p>
    <w:p w14:paraId="0F23E259" w14:textId="77777777" w:rsidR="00D85248" w:rsidRDefault="00D85248" w:rsidP="00D85248">
      <w:pPr>
        <w:pStyle w:val="Appendix"/>
        <w:spacing w:after="0"/>
        <w:jc w:val="both"/>
        <w:rPr>
          <w:rFonts w:ascii="Arial" w:hAnsi="Arial" w:cs="Arial"/>
          <w:b w:val="0"/>
        </w:rPr>
      </w:pPr>
    </w:p>
    <w:p w14:paraId="6EAF36E9" w14:textId="77777777" w:rsidR="00D85248" w:rsidRDefault="00D85248" w:rsidP="00D85248">
      <w:pPr>
        <w:pStyle w:val="Appendix"/>
        <w:spacing w:after="0"/>
        <w:jc w:val="both"/>
        <w:rPr>
          <w:rFonts w:ascii="Arial" w:hAnsi="Arial" w:cs="Arial"/>
          <w:b w:val="0"/>
        </w:rPr>
      </w:pPr>
    </w:p>
    <w:p w14:paraId="52DA8CE4" w14:textId="77777777" w:rsidR="00D85248" w:rsidRDefault="00D85248" w:rsidP="00D85248">
      <w:pPr>
        <w:pStyle w:val="Appendix"/>
        <w:spacing w:after="0"/>
        <w:jc w:val="both"/>
        <w:rPr>
          <w:rFonts w:ascii="Arial" w:hAnsi="Arial" w:cs="Arial"/>
          <w:b w:val="0"/>
        </w:rPr>
      </w:pPr>
    </w:p>
    <w:p w14:paraId="255BF799" w14:textId="77777777" w:rsidR="00D85248" w:rsidRDefault="00D85248" w:rsidP="00D85248">
      <w:pPr>
        <w:pStyle w:val="Appendix"/>
        <w:spacing w:after="0"/>
        <w:jc w:val="both"/>
        <w:rPr>
          <w:rFonts w:ascii="Arial" w:hAnsi="Arial" w:cs="Arial"/>
          <w:b w:val="0"/>
        </w:rPr>
      </w:pPr>
    </w:p>
    <w:p w14:paraId="54366A38" w14:textId="77777777" w:rsidR="00D85248" w:rsidRDefault="00D85248" w:rsidP="00D85248">
      <w:pPr>
        <w:pStyle w:val="Appendix"/>
        <w:spacing w:after="0"/>
        <w:jc w:val="both"/>
        <w:rPr>
          <w:rFonts w:ascii="Arial" w:hAnsi="Arial" w:cs="Arial"/>
          <w:b w:val="0"/>
        </w:rPr>
      </w:pPr>
    </w:p>
    <w:p w14:paraId="4695C4AE" w14:textId="77777777" w:rsidR="00D85248" w:rsidRDefault="00D85248" w:rsidP="00D85248">
      <w:pPr>
        <w:pStyle w:val="Appendix"/>
        <w:spacing w:after="0"/>
        <w:jc w:val="both"/>
        <w:rPr>
          <w:rFonts w:ascii="Arial" w:hAnsi="Arial" w:cs="Arial"/>
          <w:b w:val="0"/>
        </w:rPr>
      </w:pPr>
    </w:p>
    <w:p w14:paraId="7AA714FC" w14:textId="77777777" w:rsidR="00D85248" w:rsidRDefault="00D85248" w:rsidP="00D85248">
      <w:pPr>
        <w:pStyle w:val="Appendix"/>
        <w:spacing w:after="0"/>
        <w:jc w:val="both"/>
        <w:rPr>
          <w:rFonts w:ascii="Arial" w:hAnsi="Arial" w:cs="Arial"/>
          <w:b w:val="0"/>
        </w:rPr>
      </w:pPr>
    </w:p>
    <w:p w14:paraId="76DCF637" w14:textId="77777777" w:rsidR="00D85248" w:rsidRDefault="00D85248" w:rsidP="00D85248">
      <w:pPr>
        <w:pStyle w:val="Appendix"/>
        <w:spacing w:after="0"/>
        <w:jc w:val="both"/>
        <w:rPr>
          <w:rFonts w:ascii="Arial" w:hAnsi="Arial" w:cs="Arial"/>
          <w:b w:val="0"/>
        </w:rPr>
      </w:pPr>
    </w:p>
    <w:p w14:paraId="15DE80C3" w14:textId="77777777" w:rsidR="00D85248" w:rsidRDefault="00D85248" w:rsidP="00D85248">
      <w:pPr>
        <w:pStyle w:val="Appendix"/>
        <w:spacing w:after="0"/>
        <w:jc w:val="both"/>
        <w:rPr>
          <w:rFonts w:ascii="Arial" w:hAnsi="Arial" w:cs="Arial"/>
          <w:b w:val="0"/>
        </w:rPr>
      </w:pPr>
    </w:p>
    <w:p w14:paraId="13FE7828" w14:textId="77777777" w:rsidR="00D85248" w:rsidRDefault="00D85248" w:rsidP="00D85248">
      <w:pPr>
        <w:pStyle w:val="Appendix"/>
        <w:spacing w:after="0"/>
        <w:jc w:val="both"/>
        <w:rPr>
          <w:rFonts w:ascii="Arial" w:hAnsi="Arial" w:cs="Arial"/>
          <w:b w:val="0"/>
        </w:rPr>
      </w:pPr>
    </w:p>
    <w:p w14:paraId="24545CAB" w14:textId="77777777" w:rsidR="00D85248" w:rsidRDefault="00D85248" w:rsidP="00D85248">
      <w:pPr>
        <w:pStyle w:val="Appendix"/>
        <w:spacing w:after="0"/>
        <w:jc w:val="both"/>
        <w:rPr>
          <w:rFonts w:ascii="Arial" w:hAnsi="Arial" w:cs="Arial"/>
          <w:b w:val="0"/>
        </w:rPr>
      </w:pPr>
    </w:p>
    <w:p w14:paraId="5373C032" w14:textId="77777777" w:rsidR="00D85248" w:rsidRDefault="00D85248" w:rsidP="00D85248">
      <w:pPr>
        <w:pStyle w:val="Appendix"/>
        <w:spacing w:after="0"/>
        <w:jc w:val="both"/>
        <w:rPr>
          <w:rFonts w:ascii="Arial" w:hAnsi="Arial" w:cs="Arial"/>
          <w:b w:val="0"/>
        </w:rPr>
      </w:pPr>
    </w:p>
    <w:p w14:paraId="1AA12139" w14:textId="77777777" w:rsidR="00D85248" w:rsidRDefault="00D85248" w:rsidP="00D85248">
      <w:pPr>
        <w:pStyle w:val="Appendix"/>
        <w:spacing w:after="0"/>
        <w:jc w:val="both"/>
        <w:rPr>
          <w:rFonts w:ascii="Arial" w:hAnsi="Arial" w:cs="Arial"/>
          <w:b w:val="0"/>
        </w:rPr>
      </w:pPr>
    </w:p>
    <w:p w14:paraId="32844021" w14:textId="77777777" w:rsidR="00D85248" w:rsidRDefault="00D85248" w:rsidP="00D85248">
      <w:pPr>
        <w:pStyle w:val="Appendix"/>
        <w:spacing w:after="0"/>
        <w:jc w:val="both"/>
        <w:rPr>
          <w:rFonts w:ascii="Arial" w:hAnsi="Arial" w:cs="Arial"/>
          <w:b w:val="0"/>
        </w:rPr>
      </w:pPr>
    </w:p>
    <w:p w14:paraId="169D0337" w14:textId="77777777" w:rsidR="00D85248" w:rsidRDefault="00D85248" w:rsidP="00D85248">
      <w:pPr>
        <w:pStyle w:val="Appendix"/>
        <w:spacing w:after="0"/>
        <w:jc w:val="both"/>
        <w:rPr>
          <w:rFonts w:ascii="Arial" w:hAnsi="Arial" w:cs="Arial"/>
          <w:b w:val="0"/>
        </w:rPr>
      </w:pPr>
    </w:p>
    <w:p w14:paraId="20910490" w14:textId="77777777" w:rsidR="00D85248" w:rsidRDefault="00D85248" w:rsidP="00D85248">
      <w:pPr>
        <w:pStyle w:val="Appendix"/>
        <w:spacing w:after="0"/>
        <w:jc w:val="both"/>
        <w:rPr>
          <w:rFonts w:ascii="Arial" w:hAnsi="Arial" w:cs="Arial"/>
          <w:b w:val="0"/>
        </w:rPr>
      </w:pPr>
    </w:p>
    <w:p w14:paraId="7668C8E6" w14:textId="77777777" w:rsidR="00D85248" w:rsidRDefault="00D85248" w:rsidP="00D85248">
      <w:pPr>
        <w:pStyle w:val="Appendix"/>
        <w:spacing w:after="0"/>
        <w:jc w:val="both"/>
        <w:rPr>
          <w:rFonts w:ascii="Arial" w:hAnsi="Arial" w:cs="Arial"/>
          <w:b w:val="0"/>
        </w:rPr>
      </w:pPr>
    </w:p>
    <w:p w14:paraId="2CF00F6D" w14:textId="77777777" w:rsidR="00D85248" w:rsidRDefault="00D85248" w:rsidP="00D85248">
      <w:pPr>
        <w:pStyle w:val="Appendix"/>
        <w:spacing w:after="0"/>
        <w:jc w:val="both"/>
        <w:rPr>
          <w:rFonts w:ascii="Arial" w:hAnsi="Arial" w:cs="Arial"/>
          <w:b w:val="0"/>
        </w:rPr>
      </w:pPr>
    </w:p>
    <w:p w14:paraId="27DECD51" w14:textId="77777777" w:rsidR="00D85248" w:rsidRDefault="00D85248" w:rsidP="00D85248">
      <w:pPr>
        <w:pStyle w:val="Appendix"/>
        <w:spacing w:after="0"/>
        <w:jc w:val="both"/>
        <w:rPr>
          <w:rFonts w:ascii="Arial" w:hAnsi="Arial" w:cs="Arial"/>
          <w:b w:val="0"/>
        </w:rPr>
      </w:pPr>
    </w:p>
    <w:p w14:paraId="29777571" w14:textId="77777777" w:rsidR="00D85248" w:rsidRDefault="00D85248" w:rsidP="00D85248">
      <w:pPr>
        <w:pStyle w:val="Appendix"/>
        <w:spacing w:after="0"/>
        <w:jc w:val="both"/>
        <w:rPr>
          <w:rFonts w:ascii="Arial" w:hAnsi="Arial" w:cs="Arial"/>
          <w:b w:val="0"/>
        </w:rPr>
      </w:pPr>
    </w:p>
    <w:p w14:paraId="66E141CC" w14:textId="77777777" w:rsidR="00D85248" w:rsidRDefault="00D85248" w:rsidP="00D85248">
      <w:pPr>
        <w:pStyle w:val="Appendix"/>
        <w:spacing w:after="0"/>
        <w:jc w:val="both"/>
        <w:rPr>
          <w:rFonts w:ascii="Arial" w:hAnsi="Arial" w:cs="Arial"/>
          <w:b w:val="0"/>
        </w:rPr>
      </w:pPr>
    </w:p>
    <w:p w14:paraId="6AA60F77" w14:textId="77777777" w:rsidR="00D85248" w:rsidRDefault="00D85248" w:rsidP="00D85248">
      <w:pPr>
        <w:pStyle w:val="Appendix"/>
        <w:spacing w:after="0"/>
        <w:jc w:val="both"/>
        <w:rPr>
          <w:rFonts w:ascii="Arial" w:hAnsi="Arial" w:cs="Arial"/>
          <w:b w:val="0"/>
        </w:rPr>
      </w:pPr>
    </w:p>
    <w:p w14:paraId="7FAC38B2" w14:textId="77777777" w:rsidR="00D85248" w:rsidRDefault="00D85248" w:rsidP="00D85248">
      <w:pPr>
        <w:pStyle w:val="Appendix"/>
        <w:spacing w:after="0"/>
        <w:jc w:val="both"/>
        <w:rPr>
          <w:rFonts w:ascii="Arial" w:hAnsi="Arial" w:cs="Arial"/>
          <w:b w:val="0"/>
        </w:rPr>
      </w:pPr>
    </w:p>
    <w:p w14:paraId="0D07F728" w14:textId="77777777" w:rsidR="00D85248" w:rsidRDefault="00D85248" w:rsidP="00D85248">
      <w:pPr>
        <w:pStyle w:val="Appendix"/>
        <w:spacing w:after="0"/>
        <w:jc w:val="both"/>
        <w:rPr>
          <w:rFonts w:ascii="Arial" w:hAnsi="Arial" w:cs="Arial"/>
          <w:b w:val="0"/>
        </w:rPr>
      </w:pPr>
    </w:p>
    <w:p w14:paraId="05A181FE" w14:textId="77777777" w:rsidR="00D85248" w:rsidRDefault="00D85248" w:rsidP="00D85248">
      <w:pPr>
        <w:pStyle w:val="Appendix"/>
        <w:spacing w:after="0"/>
        <w:jc w:val="both"/>
        <w:rPr>
          <w:rFonts w:ascii="Arial" w:hAnsi="Arial" w:cs="Arial"/>
          <w:b w:val="0"/>
        </w:rPr>
      </w:pPr>
    </w:p>
    <w:p w14:paraId="20049330" w14:textId="77777777" w:rsidR="00D85248" w:rsidRDefault="00D85248" w:rsidP="00D85248">
      <w:pPr>
        <w:pStyle w:val="Appendix"/>
        <w:spacing w:after="0"/>
        <w:jc w:val="both"/>
        <w:rPr>
          <w:rFonts w:ascii="Arial" w:hAnsi="Arial" w:cs="Arial"/>
          <w:b w:val="0"/>
        </w:rPr>
      </w:pPr>
    </w:p>
    <w:p w14:paraId="6A8F6ED4" w14:textId="77777777" w:rsidR="00D85248" w:rsidRDefault="00D85248" w:rsidP="00D85248">
      <w:pPr>
        <w:pStyle w:val="Appendix"/>
        <w:spacing w:after="0"/>
        <w:jc w:val="both"/>
        <w:rPr>
          <w:rFonts w:ascii="Arial" w:hAnsi="Arial" w:cs="Arial"/>
          <w:b w:val="0"/>
        </w:rPr>
      </w:pPr>
    </w:p>
    <w:p w14:paraId="1B9BA56B" w14:textId="77777777" w:rsidR="00D85248" w:rsidRDefault="00D85248" w:rsidP="00D85248">
      <w:pPr>
        <w:pStyle w:val="Appendix"/>
        <w:spacing w:after="0"/>
        <w:jc w:val="both"/>
        <w:rPr>
          <w:rFonts w:ascii="Arial" w:hAnsi="Arial" w:cs="Arial"/>
          <w:b w:val="0"/>
        </w:rPr>
      </w:pPr>
    </w:p>
    <w:p w14:paraId="3D25AAA6" w14:textId="77777777" w:rsidR="00D85248" w:rsidRDefault="00D85248" w:rsidP="00D85248">
      <w:pPr>
        <w:pStyle w:val="Appendix"/>
        <w:spacing w:after="0"/>
        <w:jc w:val="both"/>
        <w:rPr>
          <w:rFonts w:ascii="Arial" w:hAnsi="Arial" w:cs="Arial"/>
          <w:b w:val="0"/>
        </w:rPr>
      </w:pPr>
    </w:p>
    <w:p w14:paraId="691085A8" w14:textId="77777777" w:rsidR="00D85248" w:rsidRDefault="00D85248" w:rsidP="00D85248">
      <w:pPr>
        <w:pStyle w:val="Appendix"/>
        <w:spacing w:after="0"/>
        <w:jc w:val="both"/>
        <w:rPr>
          <w:rFonts w:ascii="Arial" w:hAnsi="Arial" w:cs="Arial"/>
          <w:b w:val="0"/>
        </w:rPr>
      </w:pPr>
    </w:p>
    <w:p w14:paraId="39E478B1" w14:textId="77777777" w:rsidR="00D85248" w:rsidRDefault="00D85248" w:rsidP="00D85248">
      <w:pPr>
        <w:pStyle w:val="Appendix"/>
        <w:spacing w:after="0"/>
        <w:jc w:val="both"/>
        <w:rPr>
          <w:rFonts w:ascii="Arial" w:hAnsi="Arial" w:cs="Arial"/>
          <w:b w:val="0"/>
        </w:rPr>
      </w:pPr>
    </w:p>
    <w:p w14:paraId="0CF6DF0B" w14:textId="77777777" w:rsidR="00D85248" w:rsidRDefault="00D85248" w:rsidP="00D85248">
      <w:pPr>
        <w:pStyle w:val="Appendix"/>
        <w:spacing w:after="0"/>
        <w:jc w:val="both"/>
        <w:rPr>
          <w:rFonts w:ascii="Arial" w:hAnsi="Arial" w:cs="Arial"/>
          <w:b w:val="0"/>
        </w:rPr>
      </w:pPr>
    </w:p>
    <w:p w14:paraId="75D75A12" w14:textId="77777777" w:rsidR="00D85248" w:rsidRDefault="00D85248" w:rsidP="00D85248">
      <w:pPr>
        <w:pStyle w:val="Appendix"/>
        <w:spacing w:after="0"/>
        <w:jc w:val="both"/>
        <w:rPr>
          <w:rFonts w:ascii="Arial" w:hAnsi="Arial" w:cs="Arial"/>
          <w:b w:val="0"/>
        </w:rPr>
      </w:pPr>
    </w:p>
    <w:p w14:paraId="61A763C4" w14:textId="77777777" w:rsidR="00D85248" w:rsidRDefault="00D85248" w:rsidP="00D85248">
      <w:pPr>
        <w:pStyle w:val="Appendix"/>
        <w:spacing w:after="0"/>
        <w:jc w:val="both"/>
        <w:rPr>
          <w:rFonts w:ascii="Arial" w:hAnsi="Arial" w:cs="Arial"/>
          <w:b w:val="0"/>
        </w:rPr>
      </w:pPr>
    </w:p>
    <w:p w14:paraId="6DAB4086" w14:textId="77777777" w:rsidR="00D85248" w:rsidRDefault="00D85248" w:rsidP="00D85248">
      <w:pPr>
        <w:pStyle w:val="Appendix"/>
        <w:spacing w:after="0"/>
        <w:jc w:val="both"/>
        <w:rPr>
          <w:rFonts w:ascii="Arial" w:hAnsi="Arial" w:cs="Arial"/>
          <w:b w:val="0"/>
        </w:rPr>
      </w:pPr>
    </w:p>
    <w:p w14:paraId="5DD74B37" w14:textId="77777777" w:rsidR="00D85248" w:rsidRDefault="00D85248" w:rsidP="00D85248">
      <w:pPr>
        <w:pStyle w:val="Appendix"/>
        <w:spacing w:after="0"/>
        <w:jc w:val="both"/>
        <w:rPr>
          <w:rFonts w:ascii="Arial" w:hAnsi="Arial" w:cs="Arial"/>
          <w:b w:val="0"/>
        </w:rPr>
      </w:pPr>
    </w:p>
    <w:p w14:paraId="276D649C" w14:textId="77777777" w:rsidR="00D85248" w:rsidRDefault="00D85248" w:rsidP="00D85248">
      <w:pPr>
        <w:pStyle w:val="Appendix"/>
        <w:spacing w:after="0"/>
        <w:jc w:val="both"/>
        <w:rPr>
          <w:rFonts w:ascii="Arial" w:hAnsi="Arial" w:cs="Arial"/>
          <w:b w:val="0"/>
        </w:rPr>
      </w:pPr>
    </w:p>
    <w:p w14:paraId="2AB9702B" w14:textId="77777777" w:rsidR="00D85248" w:rsidRDefault="00D85248" w:rsidP="00D85248">
      <w:pPr>
        <w:pStyle w:val="Appendix"/>
        <w:spacing w:after="0"/>
        <w:jc w:val="both"/>
        <w:rPr>
          <w:rFonts w:ascii="Arial" w:hAnsi="Arial" w:cs="Arial"/>
          <w:b w:val="0"/>
        </w:rPr>
      </w:pPr>
    </w:p>
    <w:p w14:paraId="2710DDA4" w14:textId="77777777" w:rsidR="00D85248" w:rsidRDefault="00D85248" w:rsidP="00D85248">
      <w:pPr>
        <w:pStyle w:val="Appendix"/>
        <w:spacing w:after="0"/>
        <w:jc w:val="both"/>
        <w:rPr>
          <w:rFonts w:ascii="Arial" w:hAnsi="Arial" w:cs="Arial"/>
          <w:b w:val="0"/>
        </w:rPr>
      </w:pPr>
    </w:p>
    <w:p w14:paraId="4D13A303" w14:textId="77777777" w:rsidR="00D85248" w:rsidRDefault="00D85248" w:rsidP="00D85248">
      <w:pPr>
        <w:pStyle w:val="Appendix"/>
        <w:spacing w:after="0"/>
        <w:jc w:val="both"/>
        <w:rPr>
          <w:rFonts w:ascii="Arial" w:hAnsi="Arial" w:cs="Arial"/>
          <w:b w:val="0"/>
        </w:rPr>
      </w:pPr>
    </w:p>
    <w:p w14:paraId="420B66CF" w14:textId="77777777" w:rsidR="00D85248" w:rsidRDefault="00D85248" w:rsidP="00D85248">
      <w:pPr>
        <w:pStyle w:val="Appendix"/>
        <w:spacing w:after="0"/>
        <w:jc w:val="both"/>
        <w:rPr>
          <w:rFonts w:ascii="Arial" w:hAnsi="Arial" w:cs="Arial"/>
          <w:b w:val="0"/>
        </w:rPr>
      </w:pPr>
    </w:p>
    <w:p w14:paraId="4A73D9A2" w14:textId="77777777" w:rsidR="00D85248" w:rsidRDefault="00D85248" w:rsidP="00D85248">
      <w:pPr>
        <w:pStyle w:val="Appendix"/>
        <w:spacing w:after="0"/>
        <w:jc w:val="both"/>
        <w:rPr>
          <w:rFonts w:ascii="Arial" w:hAnsi="Arial" w:cs="Arial"/>
          <w:b w:val="0"/>
        </w:rPr>
      </w:pPr>
    </w:p>
    <w:p w14:paraId="54180E7E" w14:textId="77777777" w:rsidR="00D85248" w:rsidRDefault="00D85248" w:rsidP="00D85248">
      <w:pPr>
        <w:pStyle w:val="Appendix"/>
        <w:spacing w:after="0"/>
        <w:jc w:val="both"/>
        <w:rPr>
          <w:rFonts w:ascii="Arial" w:hAnsi="Arial" w:cs="Arial"/>
          <w:b w:val="0"/>
        </w:rPr>
      </w:pPr>
    </w:p>
    <w:p w14:paraId="39F0E64B" w14:textId="77777777" w:rsidR="00D85248" w:rsidRDefault="00D85248" w:rsidP="00D85248">
      <w:pPr>
        <w:pStyle w:val="Appendix"/>
        <w:spacing w:after="0"/>
        <w:jc w:val="both"/>
        <w:rPr>
          <w:rFonts w:ascii="Arial" w:hAnsi="Arial" w:cs="Arial"/>
          <w:b w:val="0"/>
        </w:rPr>
      </w:pPr>
    </w:p>
    <w:p w14:paraId="69BFA203" w14:textId="77777777" w:rsidR="00D85248" w:rsidRDefault="00D85248" w:rsidP="00D85248">
      <w:pPr>
        <w:pStyle w:val="Appendix"/>
        <w:spacing w:after="0"/>
        <w:jc w:val="both"/>
        <w:rPr>
          <w:rFonts w:ascii="Arial" w:hAnsi="Arial" w:cs="Arial"/>
          <w:b w:val="0"/>
        </w:rPr>
      </w:pPr>
    </w:p>
    <w:p w14:paraId="77B733F7" w14:textId="77777777" w:rsidR="00D85248" w:rsidRDefault="00D85248" w:rsidP="00D85248">
      <w:pPr>
        <w:pStyle w:val="Appendix"/>
        <w:spacing w:after="0"/>
        <w:jc w:val="both"/>
        <w:rPr>
          <w:rFonts w:ascii="Arial" w:hAnsi="Arial" w:cs="Arial"/>
          <w:b w:val="0"/>
        </w:rPr>
      </w:pPr>
    </w:p>
    <w:p w14:paraId="4A5173A1" w14:textId="77777777" w:rsidR="00D85248" w:rsidRDefault="00D85248" w:rsidP="00D85248">
      <w:pPr>
        <w:pStyle w:val="Appendix"/>
        <w:spacing w:after="0"/>
        <w:jc w:val="both"/>
        <w:rPr>
          <w:rFonts w:ascii="Arial" w:hAnsi="Arial" w:cs="Arial"/>
          <w:b w:val="0"/>
        </w:rPr>
      </w:pPr>
    </w:p>
    <w:p w14:paraId="31CDCCB8" w14:textId="77777777" w:rsidR="00D85248" w:rsidRDefault="00D85248" w:rsidP="00D85248">
      <w:pPr>
        <w:pStyle w:val="Appendix"/>
        <w:spacing w:after="0"/>
        <w:jc w:val="both"/>
        <w:rPr>
          <w:rFonts w:ascii="Arial" w:hAnsi="Arial" w:cs="Arial"/>
          <w:b w:val="0"/>
        </w:rPr>
      </w:pPr>
    </w:p>
    <w:p w14:paraId="3F337188" w14:textId="77777777" w:rsidR="00D85248" w:rsidRDefault="00D85248" w:rsidP="00D85248">
      <w:pPr>
        <w:pStyle w:val="Appendix"/>
        <w:spacing w:after="0"/>
        <w:jc w:val="both"/>
        <w:rPr>
          <w:rFonts w:ascii="Arial" w:hAnsi="Arial" w:cs="Arial"/>
          <w:b w:val="0"/>
        </w:rPr>
      </w:pPr>
    </w:p>
    <w:p w14:paraId="33973B35" w14:textId="77777777" w:rsidR="00D85248" w:rsidRDefault="00D85248" w:rsidP="00D85248">
      <w:pPr>
        <w:pStyle w:val="Appendix"/>
        <w:spacing w:after="0"/>
        <w:jc w:val="both"/>
        <w:rPr>
          <w:rFonts w:ascii="Arial" w:hAnsi="Arial" w:cs="Arial"/>
          <w:b w:val="0"/>
        </w:rPr>
      </w:pPr>
    </w:p>
    <w:p w14:paraId="39C75DD0" w14:textId="77777777" w:rsidR="00D85248" w:rsidRDefault="00D85248" w:rsidP="00D85248">
      <w:pPr>
        <w:pStyle w:val="Appendix"/>
        <w:spacing w:after="0"/>
        <w:jc w:val="both"/>
        <w:rPr>
          <w:rFonts w:ascii="Arial" w:hAnsi="Arial" w:cs="Arial"/>
          <w:b w:val="0"/>
        </w:rPr>
      </w:pPr>
    </w:p>
    <w:p w14:paraId="3066B72D" w14:textId="77777777" w:rsidR="00D85248" w:rsidRDefault="00D85248" w:rsidP="00D85248">
      <w:pPr>
        <w:pStyle w:val="Appendix"/>
        <w:spacing w:after="0"/>
        <w:jc w:val="both"/>
        <w:rPr>
          <w:rFonts w:ascii="Arial" w:hAnsi="Arial" w:cs="Arial"/>
          <w:b w:val="0"/>
        </w:rPr>
      </w:pPr>
    </w:p>
    <w:p w14:paraId="6F8DFF2E" w14:textId="77777777" w:rsidR="00D85248" w:rsidRDefault="00D85248" w:rsidP="00D85248">
      <w:pPr>
        <w:pStyle w:val="Appendix"/>
        <w:spacing w:after="0"/>
        <w:jc w:val="both"/>
        <w:rPr>
          <w:rFonts w:ascii="Arial" w:hAnsi="Arial" w:cs="Arial"/>
          <w:b w:val="0"/>
        </w:rPr>
      </w:pPr>
    </w:p>
    <w:p w14:paraId="35836CA4" w14:textId="77777777" w:rsidR="00D85248" w:rsidRDefault="00D85248" w:rsidP="00D85248">
      <w:pPr>
        <w:pStyle w:val="Appendix"/>
        <w:spacing w:after="0"/>
        <w:jc w:val="both"/>
        <w:rPr>
          <w:rFonts w:ascii="Arial" w:hAnsi="Arial" w:cs="Arial"/>
          <w:b w:val="0"/>
        </w:rPr>
      </w:pPr>
    </w:p>
    <w:p w14:paraId="0DEB9CD5" w14:textId="77777777" w:rsidR="00D85248" w:rsidRDefault="00D85248" w:rsidP="00D85248">
      <w:pPr>
        <w:pStyle w:val="Appendix"/>
        <w:spacing w:after="0"/>
        <w:jc w:val="both"/>
        <w:rPr>
          <w:rFonts w:ascii="Arial" w:hAnsi="Arial" w:cs="Arial"/>
          <w:b w:val="0"/>
        </w:rPr>
      </w:pPr>
    </w:p>
    <w:p w14:paraId="22EC5546" w14:textId="77777777" w:rsidR="00D85248" w:rsidRDefault="00D85248" w:rsidP="00D85248">
      <w:pPr>
        <w:pStyle w:val="Appendix"/>
        <w:spacing w:after="0"/>
        <w:jc w:val="both"/>
        <w:rPr>
          <w:rFonts w:ascii="Arial" w:hAnsi="Arial" w:cs="Arial"/>
          <w:b w:val="0"/>
        </w:rPr>
      </w:pPr>
    </w:p>
    <w:p w14:paraId="5F901341" w14:textId="77777777" w:rsidR="00D85248" w:rsidRDefault="00D85248" w:rsidP="00D85248">
      <w:pPr>
        <w:pStyle w:val="Appendix"/>
        <w:spacing w:after="0"/>
        <w:jc w:val="both"/>
        <w:rPr>
          <w:rFonts w:ascii="Arial" w:hAnsi="Arial" w:cs="Arial"/>
          <w:b w:val="0"/>
        </w:rPr>
      </w:pPr>
    </w:p>
    <w:p w14:paraId="353F80A0" w14:textId="77777777" w:rsidR="00D85248" w:rsidRDefault="00D85248" w:rsidP="00D85248">
      <w:pPr>
        <w:pStyle w:val="Appendix"/>
        <w:spacing w:after="0"/>
        <w:jc w:val="both"/>
        <w:rPr>
          <w:rFonts w:ascii="Arial" w:hAnsi="Arial" w:cs="Arial"/>
          <w:b w:val="0"/>
        </w:rPr>
      </w:pPr>
    </w:p>
    <w:p w14:paraId="1F9078C9" w14:textId="77777777" w:rsidR="00D85248" w:rsidRDefault="00D85248" w:rsidP="00D85248">
      <w:pPr>
        <w:pStyle w:val="Appendix"/>
        <w:spacing w:after="0"/>
        <w:jc w:val="both"/>
        <w:rPr>
          <w:rFonts w:ascii="Arial" w:hAnsi="Arial" w:cs="Arial"/>
          <w:b w:val="0"/>
        </w:rPr>
      </w:pPr>
    </w:p>
    <w:p w14:paraId="047669C0" w14:textId="77777777" w:rsidR="00D85248" w:rsidRDefault="00D85248" w:rsidP="00D85248">
      <w:pPr>
        <w:pStyle w:val="Appendix"/>
        <w:spacing w:after="0"/>
        <w:jc w:val="both"/>
        <w:rPr>
          <w:rFonts w:ascii="Arial" w:hAnsi="Arial" w:cs="Arial"/>
          <w:b w:val="0"/>
        </w:rPr>
      </w:pPr>
    </w:p>
    <w:p w14:paraId="4DC39D1A" w14:textId="77777777" w:rsidR="00D85248" w:rsidRDefault="00D85248" w:rsidP="00D85248">
      <w:pPr>
        <w:pStyle w:val="Appendix"/>
        <w:spacing w:after="0"/>
        <w:jc w:val="both"/>
        <w:rPr>
          <w:rFonts w:ascii="Arial" w:hAnsi="Arial" w:cs="Arial"/>
          <w:b w:val="0"/>
        </w:rPr>
      </w:pPr>
    </w:p>
    <w:p w14:paraId="646ECAAE" w14:textId="77777777" w:rsidR="00D85248" w:rsidRDefault="00D85248" w:rsidP="00D85248">
      <w:pPr>
        <w:pStyle w:val="Appendix"/>
        <w:spacing w:after="0"/>
        <w:jc w:val="both"/>
        <w:rPr>
          <w:rFonts w:ascii="Arial" w:hAnsi="Arial" w:cs="Arial"/>
          <w:b w:val="0"/>
        </w:rPr>
      </w:pPr>
    </w:p>
    <w:p w14:paraId="0962660E" w14:textId="77777777" w:rsidR="00D85248" w:rsidRDefault="00D85248" w:rsidP="00D85248">
      <w:pPr>
        <w:pStyle w:val="Appendix"/>
        <w:spacing w:after="0"/>
        <w:jc w:val="both"/>
        <w:rPr>
          <w:rFonts w:ascii="Arial" w:hAnsi="Arial" w:cs="Arial"/>
          <w:b w:val="0"/>
        </w:rPr>
      </w:pPr>
    </w:p>
    <w:p w14:paraId="1EF1EFB2" w14:textId="77777777" w:rsidR="00D85248" w:rsidRDefault="00D85248" w:rsidP="00D85248">
      <w:pPr>
        <w:pStyle w:val="Appendix"/>
        <w:spacing w:after="0"/>
        <w:jc w:val="both"/>
        <w:rPr>
          <w:rFonts w:ascii="Arial" w:hAnsi="Arial" w:cs="Arial"/>
          <w:b w:val="0"/>
        </w:rPr>
      </w:pPr>
    </w:p>
    <w:p w14:paraId="42853384" w14:textId="77777777" w:rsidR="00D85248" w:rsidRDefault="00D85248" w:rsidP="00D85248">
      <w:pPr>
        <w:pStyle w:val="Appendix"/>
        <w:spacing w:after="0"/>
        <w:jc w:val="both"/>
        <w:rPr>
          <w:rFonts w:ascii="Arial" w:hAnsi="Arial" w:cs="Arial"/>
          <w:b w:val="0"/>
        </w:rPr>
      </w:pPr>
    </w:p>
    <w:p w14:paraId="0B161D1B" w14:textId="77777777" w:rsidR="00D85248" w:rsidRDefault="00D85248" w:rsidP="00D85248">
      <w:pPr>
        <w:pStyle w:val="Appendix"/>
        <w:spacing w:after="0"/>
        <w:jc w:val="both"/>
        <w:rPr>
          <w:rFonts w:ascii="Arial" w:hAnsi="Arial" w:cs="Arial"/>
          <w:b w:val="0"/>
        </w:rPr>
      </w:pPr>
    </w:p>
    <w:p w14:paraId="6A675997" w14:textId="77777777" w:rsidR="00D85248" w:rsidRDefault="00D85248" w:rsidP="00D85248">
      <w:pPr>
        <w:pStyle w:val="Appendix"/>
        <w:spacing w:after="0"/>
        <w:jc w:val="both"/>
        <w:rPr>
          <w:rFonts w:ascii="Arial" w:hAnsi="Arial" w:cs="Arial"/>
          <w:b w:val="0"/>
        </w:rPr>
      </w:pPr>
    </w:p>
    <w:p w14:paraId="19E4EC52" w14:textId="77777777" w:rsidR="00D85248" w:rsidRDefault="00D85248" w:rsidP="00D85248">
      <w:pPr>
        <w:pStyle w:val="Appendix"/>
        <w:spacing w:after="0"/>
        <w:jc w:val="both"/>
        <w:rPr>
          <w:rFonts w:ascii="Arial" w:hAnsi="Arial" w:cs="Arial"/>
          <w:b w:val="0"/>
        </w:rPr>
      </w:pPr>
    </w:p>
    <w:p w14:paraId="7E4ABFEE" w14:textId="77777777" w:rsidR="00D85248" w:rsidRDefault="00D85248" w:rsidP="00D85248">
      <w:pPr>
        <w:pStyle w:val="Appendix"/>
        <w:spacing w:after="0"/>
        <w:jc w:val="both"/>
        <w:rPr>
          <w:rFonts w:ascii="Arial" w:hAnsi="Arial" w:cs="Arial"/>
          <w:b w:val="0"/>
        </w:rPr>
      </w:pPr>
    </w:p>
    <w:p w14:paraId="14B20BDE" w14:textId="77777777" w:rsidR="00D85248" w:rsidRDefault="00D85248" w:rsidP="00D85248">
      <w:pPr>
        <w:pStyle w:val="Appendix"/>
        <w:spacing w:after="0"/>
        <w:jc w:val="both"/>
        <w:rPr>
          <w:rFonts w:ascii="Arial" w:hAnsi="Arial" w:cs="Arial"/>
          <w:b w:val="0"/>
        </w:rPr>
      </w:pPr>
    </w:p>
    <w:p w14:paraId="0D7E079D" w14:textId="77777777" w:rsidR="00D85248" w:rsidRPr="00767F6F" w:rsidRDefault="00D85248" w:rsidP="00D85248">
      <w:pPr>
        <w:pStyle w:val="Appendix"/>
        <w:spacing w:after="0"/>
        <w:jc w:val="both"/>
        <w:rPr>
          <w:rFonts w:ascii="Arial" w:hAnsi="Arial" w:cs="Arial"/>
          <w:b w:val="0"/>
        </w:rPr>
        <w:sectPr w:rsidR="00D85248" w:rsidRPr="00767F6F" w:rsidSect="00D8524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6F6BBD9" w14:textId="77777777" w:rsidR="00D85248" w:rsidRPr="00767F6F" w:rsidRDefault="00D85248" w:rsidP="00D85248">
      <w:pPr>
        <w:pStyle w:val="Appendix"/>
        <w:spacing w:after="0"/>
        <w:jc w:val="both"/>
        <w:rPr>
          <w:rFonts w:ascii="Arial" w:hAnsi="Arial" w:cs="Arial"/>
          <w:b w:val="0"/>
        </w:rPr>
      </w:pPr>
    </w:p>
    <w:p w14:paraId="0042EBDB" w14:textId="19E7CE1C" w:rsidR="00AA1225" w:rsidRPr="00767F6F" w:rsidRDefault="00AA1225">
      <w:pPr>
        <w:pStyle w:val="Appendix"/>
        <w:spacing w:after="0"/>
        <w:jc w:val="both"/>
        <w:rPr>
          <w:rFonts w:ascii="Arial" w:hAnsi="Arial" w:cs="Arial"/>
          <w:b w:val="0"/>
        </w:rPr>
      </w:pPr>
    </w:p>
    <w:sectPr w:rsidR="00AA1225" w:rsidRPr="00767F6F" w:rsidSect="008B1496">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1A01" w14:textId="77777777" w:rsidR="005651DC" w:rsidRDefault="005651DC" w:rsidP="00AA1225">
      <w:r>
        <w:separator/>
      </w:r>
    </w:p>
  </w:endnote>
  <w:endnote w:type="continuationSeparator" w:id="0">
    <w:p w14:paraId="0A0EE67E" w14:textId="77777777" w:rsidR="005651DC" w:rsidRDefault="005651DC" w:rsidP="00AA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F7FA" w14:textId="77777777" w:rsidR="008B1496" w:rsidRDefault="008B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EAFE" w14:textId="77777777" w:rsidR="008B1496" w:rsidRDefault="008B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0DF" w14:textId="77777777" w:rsidR="008B1496" w:rsidRDefault="008B1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AAA4" w14:textId="77777777" w:rsidR="00D85248" w:rsidRDefault="00D852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B3AD" w14:textId="77777777" w:rsidR="00AA1225" w:rsidRDefault="00AA1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E618" w14:textId="77777777" w:rsidR="005651DC" w:rsidRDefault="005651DC" w:rsidP="00AA1225">
      <w:r>
        <w:separator/>
      </w:r>
    </w:p>
  </w:footnote>
  <w:footnote w:type="continuationSeparator" w:id="0">
    <w:p w14:paraId="3253D1BA" w14:textId="77777777" w:rsidR="005651DC" w:rsidRDefault="005651DC" w:rsidP="00AA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1D32" w14:textId="575F0CC9" w:rsidR="008B1496" w:rsidRDefault="00000000">
    <w:pPr>
      <w:pStyle w:val="Header"/>
    </w:pPr>
    <w:r>
      <w:rPr>
        <w:noProof/>
      </w:rPr>
      <w:pict w14:anchorId="74074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4" o:spid="_x0000_s1026" type="#_x0000_t136" style="position:absolute;margin-left:0;margin-top:0;width:519.9pt;height:58.65pt;rotation:315;z-index:-2516648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9DB" w14:textId="083AC159" w:rsidR="008B1496" w:rsidRDefault="00000000">
    <w:pPr>
      <w:pStyle w:val="Header"/>
    </w:pPr>
    <w:r>
      <w:rPr>
        <w:noProof/>
      </w:rPr>
      <w:pict w14:anchorId="4FDA6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5" o:spid="_x0000_s1027" type="#_x0000_t136" style="position:absolute;margin-left:0;margin-top:0;width:519.9pt;height:58.65pt;rotation:315;z-index:-2516638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1273" w14:textId="5C68D13E" w:rsidR="00AA1225" w:rsidRDefault="00000000">
    <w:pPr>
      <w:ind w:left="2160"/>
      <w:jc w:val="center"/>
      <w:rPr>
        <w:rFonts w:ascii="Times New Roman" w:eastAsia="Calibri" w:hAnsi="Times New Roman"/>
        <w:i/>
        <w:sz w:val="18"/>
        <w:szCs w:val="22"/>
      </w:rPr>
    </w:pPr>
    <w:r>
      <w:rPr>
        <w:noProof/>
      </w:rPr>
      <w:pict w14:anchorId="43818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3" o:spid="_x0000_s1025" type="#_x0000_t136" style="position:absolute;left:0;text-align:left;margin-left:0;margin-top:0;width:519.9pt;height:58.65pt;rotation:315;z-index:-2516659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8EAB02" w14:textId="77777777" w:rsidR="00AA1225" w:rsidRDefault="00176094">
    <w:pPr>
      <w:ind w:left="4320"/>
      <w:rPr>
        <w:rFonts w:ascii="Times New Roman" w:eastAsia="Calibri" w:hAnsi="Times New Roman"/>
        <w:i/>
        <w:sz w:val="18"/>
        <w:szCs w:val="22"/>
      </w:rPr>
    </w:pPr>
    <w:r>
      <w:rPr>
        <w:rFonts w:ascii="Times New Roman" w:eastAsia="Calibri" w:hAnsi="Times New Roman"/>
        <w:i/>
        <w:sz w:val="18"/>
        <w:szCs w:val="22"/>
      </w:rPr>
      <w:t>.</w:t>
    </w:r>
  </w:p>
  <w:p w14:paraId="3D432E6A" w14:textId="77777777" w:rsidR="00AA1225" w:rsidRDefault="00176094">
    <w:pPr>
      <w:jc w:val="center"/>
      <w:rPr>
        <w:rFonts w:ascii="Times New Roman" w:eastAsia="Calibri" w:hAnsi="Times New Roman"/>
        <w:i/>
        <w:sz w:val="18"/>
        <w:szCs w:val="22"/>
      </w:rPr>
    </w:pPr>
    <w:r>
      <w:rPr>
        <w:rFonts w:ascii="Times New Roman" w:eastAsia="Calibri" w:hAnsi="Times New Roman"/>
        <w:i/>
        <w:sz w:val="18"/>
        <w:szCs w:val="22"/>
      </w:rPr>
      <w:t>.</w:t>
    </w:r>
  </w:p>
  <w:p w14:paraId="5558654F" w14:textId="77777777" w:rsidR="00AA1225" w:rsidRDefault="00176094">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B336882" w14:textId="77777777" w:rsidR="00AA1225" w:rsidRDefault="00AA1225">
    <w:pPr>
      <w:jc w:val="center"/>
      <w:rPr>
        <w:rFonts w:ascii="Times New Roman" w:eastAsia="Calibri" w:hAnsi="Times New Roman"/>
        <w:i/>
        <w:sz w:val="18"/>
        <w:szCs w:val="22"/>
      </w:rPr>
    </w:pPr>
  </w:p>
  <w:p w14:paraId="3E3D10C7" w14:textId="77777777" w:rsidR="00AA1225" w:rsidRDefault="0017609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B97C0F" w14:textId="77777777" w:rsidR="00AA1225" w:rsidRDefault="001760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8177" w14:textId="77777777" w:rsidR="00D85248" w:rsidRDefault="00000000">
    <w:pPr>
      <w:pStyle w:val="Header"/>
    </w:pPr>
    <w:r>
      <w:rPr>
        <w:noProof/>
      </w:rPr>
      <w:pict w14:anchorId="0D63C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8BD16DA">
        <v:shape id="_x0000_s1034"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3D5F" w14:textId="77777777" w:rsidR="00D85248" w:rsidRDefault="00000000">
    <w:pPr>
      <w:pStyle w:val="Header"/>
    </w:pPr>
    <w:r>
      <w:rPr>
        <w:noProof/>
      </w:rPr>
      <w:pict w14:anchorId="719B6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19.9pt;height:58.65pt;rotation:315;z-index:-2516536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71613E84">
        <v:shape id="_x0000_s1036" type="#_x0000_t136" style="position:absolute;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A76" w14:textId="77777777" w:rsidR="00D85248" w:rsidRDefault="00000000">
    <w:pPr>
      <w:ind w:left="2160"/>
      <w:jc w:val="center"/>
      <w:rPr>
        <w:rFonts w:ascii="Times New Roman" w:eastAsia="Calibri" w:hAnsi="Times New Roman"/>
        <w:i/>
        <w:sz w:val="18"/>
        <w:szCs w:val="22"/>
      </w:rPr>
    </w:pPr>
    <w:r>
      <w:rPr>
        <w:noProof/>
      </w:rPr>
      <w:pict w14:anchorId="0ABE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19.9pt;height:58.65pt;rotation:315;z-index:-2516515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38E7FC5D">
        <v:shape id="_x0000_s1038" type="#_x0000_t136" style="position:absolute;left:0;text-align:left;margin-left:0;margin-top:0;width:519.9pt;height:58.65pt;rotation:315;z-index:-25165260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3A6011" w14:textId="77777777" w:rsidR="00D85248" w:rsidRDefault="00D85248">
    <w:pPr>
      <w:ind w:left="4320"/>
      <w:rPr>
        <w:rFonts w:ascii="Times New Roman" w:eastAsia="Calibri" w:hAnsi="Times New Roman"/>
        <w:i/>
        <w:sz w:val="18"/>
        <w:szCs w:val="22"/>
      </w:rPr>
    </w:pPr>
    <w:r>
      <w:rPr>
        <w:rFonts w:ascii="Times New Roman" w:eastAsia="Calibri" w:hAnsi="Times New Roman"/>
        <w:i/>
        <w:sz w:val="18"/>
        <w:szCs w:val="22"/>
      </w:rPr>
      <w:t>.</w:t>
    </w:r>
  </w:p>
  <w:p w14:paraId="518445CA" w14:textId="77777777" w:rsidR="00D85248" w:rsidRDefault="00D85248">
    <w:pPr>
      <w:jc w:val="center"/>
      <w:rPr>
        <w:rFonts w:ascii="Times New Roman" w:eastAsia="Calibri" w:hAnsi="Times New Roman"/>
        <w:i/>
        <w:sz w:val="18"/>
        <w:szCs w:val="22"/>
      </w:rPr>
    </w:pPr>
    <w:r>
      <w:rPr>
        <w:rFonts w:ascii="Times New Roman" w:eastAsia="Calibri" w:hAnsi="Times New Roman"/>
        <w:i/>
        <w:sz w:val="18"/>
        <w:szCs w:val="22"/>
      </w:rPr>
      <w:t>.</w:t>
    </w:r>
  </w:p>
  <w:p w14:paraId="5A763983" w14:textId="77777777" w:rsidR="00D85248" w:rsidRDefault="00D85248">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4893C59" w14:textId="77777777" w:rsidR="00D85248" w:rsidRDefault="00D85248">
    <w:pPr>
      <w:jc w:val="center"/>
      <w:rPr>
        <w:rFonts w:ascii="Times New Roman" w:eastAsia="Calibri" w:hAnsi="Times New Roman"/>
        <w:i/>
        <w:sz w:val="18"/>
        <w:szCs w:val="22"/>
      </w:rPr>
    </w:pPr>
  </w:p>
  <w:p w14:paraId="1FDCC912" w14:textId="77777777" w:rsidR="00D85248" w:rsidRDefault="00D8524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1A8DDB" w14:textId="77777777" w:rsidR="00D85248" w:rsidRDefault="00D85248">
    <w:pPr>
      <w:pStyle w:val="Header"/>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38B" w14:textId="43C6F6FB" w:rsidR="008B1496" w:rsidRDefault="00000000">
    <w:pPr>
      <w:pStyle w:val="Header"/>
    </w:pPr>
    <w:r>
      <w:rPr>
        <w:noProof/>
      </w:rPr>
      <w:pict w14:anchorId="126EE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7" o:spid="_x0000_s1031" type="#_x0000_t136" style="position:absolute;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0B3353FF">
        <v:shape id="_x0000_s1030" type="#_x0000_t136" style="position:absolute;margin-left:0;margin-top:0;width:519.9pt;height:58.6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E91" w14:textId="5D7F7E77" w:rsidR="008B1496" w:rsidRDefault="00000000">
    <w:pPr>
      <w:pStyle w:val="Header"/>
    </w:pPr>
    <w:r>
      <w:rPr>
        <w:noProof/>
      </w:rPr>
      <w:pict w14:anchorId="29C3F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8" o:spid="_x0000_s1033"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383392A">
        <v:shape id="_x0000_s1032"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B4BE" w14:textId="0C980934" w:rsidR="008B1496" w:rsidRDefault="00000000">
    <w:pPr>
      <w:ind w:left="2160"/>
      <w:jc w:val="center"/>
      <w:rPr>
        <w:rFonts w:ascii="Times New Roman" w:eastAsia="Calibri" w:hAnsi="Times New Roman"/>
        <w:i/>
        <w:sz w:val="18"/>
        <w:szCs w:val="22"/>
      </w:rPr>
    </w:pPr>
    <w:r>
      <w:rPr>
        <w:noProof/>
      </w:rPr>
      <w:pict w14:anchorId="61B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7456" o:spid="_x0000_s1029" type="#_x0000_t136" style="position:absolute;left:0;text-align:left;margin-left:0;margin-top:0;width:519.9pt;height:58.6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09ACDBAA">
        <v:shape id="_x0000_s1028" type="#_x0000_t136" style="position:absolute;left:0;text-align:left;margin-left:0;margin-top:0;width:519.9pt;height:58.6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E9A867" w14:textId="77777777" w:rsidR="008B1496" w:rsidRDefault="008B1496">
    <w:pPr>
      <w:ind w:left="4320"/>
      <w:rPr>
        <w:rFonts w:ascii="Times New Roman" w:eastAsia="Calibri" w:hAnsi="Times New Roman"/>
        <w:i/>
        <w:sz w:val="18"/>
        <w:szCs w:val="22"/>
      </w:rPr>
    </w:pPr>
    <w:r>
      <w:rPr>
        <w:rFonts w:ascii="Times New Roman" w:eastAsia="Calibri" w:hAnsi="Times New Roman"/>
        <w:i/>
        <w:sz w:val="18"/>
        <w:szCs w:val="22"/>
      </w:rPr>
      <w:t>.</w:t>
    </w:r>
  </w:p>
  <w:p w14:paraId="6AEE46EA" w14:textId="77777777" w:rsidR="008B1496" w:rsidRDefault="008B1496">
    <w:pPr>
      <w:jc w:val="center"/>
      <w:rPr>
        <w:rFonts w:ascii="Times New Roman" w:eastAsia="Calibri" w:hAnsi="Times New Roman"/>
        <w:i/>
        <w:sz w:val="18"/>
        <w:szCs w:val="22"/>
      </w:rPr>
    </w:pPr>
    <w:r>
      <w:rPr>
        <w:rFonts w:ascii="Times New Roman" w:eastAsia="Calibri" w:hAnsi="Times New Roman"/>
        <w:i/>
        <w:sz w:val="18"/>
        <w:szCs w:val="22"/>
      </w:rPr>
      <w:t>.</w:t>
    </w:r>
  </w:p>
  <w:p w14:paraId="5223747F" w14:textId="77777777" w:rsidR="008B1496" w:rsidRDefault="008B1496">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538FEC9" w14:textId="77777777" w:rsidR="008B1496" w:rsidRDefault="008B1496">
    <w:pPr>
      <w:jc w:val="center"/>
      <w:rPr>
        <w:rFonts w:ascii="Times New Roman" w:eastAsia="Calibri" w:hAnsi="Times New Roman"/>
        <w:i/>
        <w:sz w:val="18"/>
        <w:szCs w:val="22"/>
      </w:rPr>
    </w:pPr>
  </w:p>
  <w:p w14:paraId="669325E8" w14:textId="77777777" w:rsidR="008B1496" w:rsidRDefault="008B149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221AA9" w14:textId="77777777" w:rsidR="008B1496" w:rsidRDefault="008B149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EC661F1"/>
    <w:multiLevelType w:val="hybridMultilevel"/>
    <w:tmpl w:val="6644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24BE7"/>
    <w:multiLevelType w:val="hybridMultilevel"/>
    <w:tmpl w:val="290642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66883D7A"/>
    <w:multiLevelType w:val="singleLevel"/>
    <w:tmpl w:val="FFFFFFFF"/>
    <w:lvl w:ilvl="0">
      <w:start w:val="1"/>
      <w:numFmt w:val="decimal"/>
      <w:lvlText w:val="*"/>
      <w:lvlJc w:val="left"/>
    </w:lvl>
  </w:abstractNum>
  <w:num w:numId="1" w16cid:durableId="3175060">
    <w:abstractNumId w:val="18"/>
  </w:num>
  <w:num w:numId="2" w16cid:durableId="767042658">
    <w:abstractNumId w:val="30"/>
    <w:lvlOverride w:ilvl="0">
      <w:lvl w:ilvl="0">
        <w:start w:val="1"/>
        <w:numFmt w:val="bullet"/>
        <w:lvlText w:val=""/>
        <w:lvlJc w:val="left"/>
        <w:pPr>
          <w:ind w:left="360" w:hanging="360"/>
        </w:pPr>
        <w:rPr>
          <w:rFonts w:ascii="Symbol" w:hAnsi="Symbol" w:hint="default"/>
        </w:rPr>
      </w:lvl>
    </w:lvlOverride>
  </w:num>
  <w:num w:numId="3" w16cid:durableId="204566366">
    <w:abstractNumId w:val="14"/>
  </w:num>
  <w:num w:numId="4" w16cid:durableId="1642810413">
    <w:abstractNumId w:val="22"/>
  </w:num>
  <w:num w:numId="5" w16cid:durableId="1780105580">
    <w:abstractNumId w:val="30"/>
    <w:lvlOverride w:ilvl="0">
      <w:lvl w:ilvl="0">
        <w:start w:val="1"/>
        <w:numFmt w:val="bullet"/>
        <w:lvlText w:val=""/>
        <w:lvlJc w:val="left"/>
        <w:pPr>
          <w:ind w:left="360" w:hanging="360"/>
        </w:pPr>
        <w:rPr>
          <w:rFonts w:ascii="Wingdings" w:hAnsi="Wingdings" w:hint="default"/>
          <w:sz w:val="16"/>
        </w:rPr>
      </w:lvl>
    </w:lvlOverride>
  </w:num>
  <w:num w:numId="6" w16cid:durableId="835658210">
    <w:abstractNumId w:val="6"/>
  </w:num>
  <w:num w:numId="7" w16cid:durableId="2056158455">
    <w:abstractNumId w:val="5"/>
  </w:num>
  <w:num w:numId="8" w16cid:durableId="194194231">
    <w:abstractNumId w:val="0"/>
  </w:num>
  <w:num w:numId="9" w16cid:durableId="1258059103">
    <w:abstractNumId w:val="11"/>
  </w:num>
  <w:num w:numId="10" w16cid:durableId="1759329738">
    <w:abstractNumId w:val="24"/>
  </w:num>
  <w:num w:numId="11" w16cid:durableId="1777796081">
    <w:abstractNumId w:val="1"/>
  </w:num>
  <w:num w:numId="12" w16cid:durableId="1555657643">
    <w:abstractNumId w:val="17"/>
  </w:num>
  <w:num w:numId="13" w16cid:durableId="786966757">
    <w:abstractNumId w:val="2"/>
  </w:num>
  <w:num w:numId="14" w16cid:durableId="1095712141">
    <w:abstractNumId w:val="16"/>
  </w:num>
  <w:num w:numId="15" w16cid:durableId="1553808636">
    <w:abstractNumId w:val="7"/>
  </w:num>
  <w:num w:numId="16" w16cid:durableId="506602123">
    <w:abstractNumId w:val="20"/>
  </w:num>
  <w:num w:numId="17" w16cid:durableId="187066986">
    <w:abstractNumId w:val="4"/>
  </w:num>
  <w:num w:numId="18" w16cid:durableId="1518421576">
    <w:abstractNumId w:val="21"/>
  </w:num>
  <w:num w:numId="19" w16cid:durableId="2098404728">
    <w:abstractNumId w:val="13"/>
  </w:num>
  <w:num w:numId="20" w16cid:durableId="200437811">
    <w:abstractNumId w:val="27"/>
  </w:num>
  <w:num w:numId="21" w16cid:durableId="1227230386">
    <w:abstractNumId w:val="10"/>
  </w:num>
  <w:num w:numId="22" w16cid:durableId="1183516908">
    <w:abstractNumId w:val="8"/>
  </w:num>
  <w:num w:numId="23" w16cid:durableId="479615168">
    <w:abstractNumId w:val="12"/>
  </w:num>
  <w:num w:numId="24" w16cid:durableId="12734153">
    <w:abstractNumId w:val="25"/>
  </w:num>
  <w:num w:numId="25" w16cid:durableId="1257788673">
    <w:abstractNumId w:val="3"/>
  </w:num>
  <w:num w:numId="26" w16cid:durableId="1205485624">
    <w:abstractNumId w:val="15"/>
  </w:num>
  <w:num w:numId="27" w16cid:durableId="1570117862">
    <w:abstractNumId w:val="19"/>
  </w:num>
  <w:num w:numId="28" w16cid:durableId="1586184432">
    <w:abstractNumId w:val="26"/>
  </w:num>
  <w:num w:numId="29" w16cid:durableId="443621764">
    <w:abstractNumId w:val="23"/>
  </w:num>
  <w:num w:numId="30" w16cid:durableId="1549755208">
    <w:abstractNumId w:val="9"/>
  </w:num>
  <w:num w:numId="31" w16cid:durableId="2117365281">
    <w:abstractNumId w:val="29"/>
  </w:num>
  <w:num w:numId="32" w16cid:durableId="9661594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225"/>
    <w:rsid w:val="0002287B"/>
    <w:rsid w:val="0003294D"/>
    <w:rsid w:val="00070A47"/>
    <w:rsid w:val="000A4406"/>
    <w:rsid w:val="000D673B"/>
    <w:rsid w:val="000E68CA"/>
    <w:rsid w:val="000F4134"/>
    <w:rsid w:val="0010257F"/>
    <w:rsid w:val="001174CF"/>
    <w:rsid w:val="0012336D"/>
    <w:rsid w:val="00126B90"/>
    <w:rsid w:val="0013004B"/>
    <w:rsid w:val="00135DC6"/>
    <w:rsid w:val="00146500"/>
    <w:rsid w:val="00154C0E"/>
    <w:rsid w:val="00154E0C"/>
    <w:rsid w:val="001638D2"/>
    <w:rsid w:val="00176094"/>
    <w:rsid w:val="001B2B54"/>
    <w:rsid w:val="001E0DD0"/>
    <w:rsid w:val="001E59F9"/>
    <w:rsid w:val="001F1951"/>
    <w:rsid w:val="00222E46"/>
    <w:rsid w:val="00237029"/>
    <w:rsid w:val="002422C7"/>
    <w:rsid w:val="00284FBF"/>
    <w:rsid w:val="002C4A1A"/>
    <w:rsid w:val="002C7ABF"/>
    <w:rsid w:val="002D1406"/>
    <w:rsid w:val="003549CD"/>
    <w:rsid w:val="0035740D"/>
    <w:rsid w:val="00361867"/>
    <w:rsid w:val="00364E6F"/>
    <w:rsid w:val="00367460"/>
    <w:rsid w:val="00375159"/>
    <w:rsid w:val="003A5D29"/>
    <w:rsid w:val="003B67DD"/>
    <w:rsid w:val="003E4258"/>
    <w:rsid w:val="004014BA"/>
    <w:rsid w:val="0047521A"/>
    <w:rsid w:val="004A0E57"/>
    <w:rsid w:val="004B304C"/>
    <w:rsid w:val="004B3FBA"/>
    <w:rsid w:val="004C2C0C"/>
    <w:rsid w:val="004E6601"/>
    <w:rsid w:val="005554B1"/>
    <w:rsid w:val="005651DC"/>
    <w:rsid w:val="00570273"/>
    <w:rsid w:val="00587E44"/>
    <w:rsid w:val="005A512B"/>
    <w:rsid w:val="005F731A"/>
    <w:rsid w:val="0061799F"/>
    <w:rsid w:val="00641CF0"/>
    <w:rsid w:val="00655AF6"/>
    <w:rsid w:val="00685F14"/>
    <w:rsid w:val="006A570C"/>
    <w:rsid w:val="006A7933"/>
    <w:rsid w:val="006D50DA"/>
    <w:rsid w:val="006E0A96"/>
    <w:rsid w:val="006F3028"/>
    <w:rsid w:val="007206A5"/>
    <w:rsid w:val="00722F47"/>
    <w:rsid w:val="00724393"/>
    <w:rsid w:val="00761C35"/>
    <w:rsid w:val="00767B59"/>
    <w:rsid w:val="00767F6F"/>
    <w:rsid w:val="00780CB0"/>
    <w:rsid w:val="00792EA1"/>
    <w:rsid w:val="00792EC9"/>
    <w:rsid w:val="007A0E33"/>
    <w:rsid w:val="007A596B"/>
    <w:rsid w:val="007B34AE"/>
    <w:rsid w:val="007C0041"/>
    <w:rsid w:val="007C74A0"/>
    <w:rsid w:val="007F7ED3"/>
    <w:rsid w:val="00800000"/>
    <w:rsid w:val="008019D8"/>
    <w:rsid w:val="008359DC"/>
    <w:rsid w:val="00850D6B"/>
    <w:rsid w:val="00861F5D"/>
    <w:rsid w:val="00870B4E"/>
    <w:rsid w:val="0088494E"/>
    <w:rsid w:val="0089029E"/>
    <w:rsid w:val="008A153E"/>
    <w:rsid w:val="008B1496"/>
    <w:rsid w:val="008D34F6"/>
    <w:rsid w:val="008D413A"/>
    <w:rsid w:val="009020A8"/>
    <w:rsid w:val="009062CF"/>
    <w:rsid w:val="00935BDB"/>
    <w:rsid w:val="00963CD8"/>
    <w:rsid w:val="00985DF4"/>
    <w:rsid w:val="0099546F"/>
    <w:rsid w:val="009A7104"/>
    <w:rsid w:val="009D2118"/>
    <w:rsid w:val="009E25F7"/>
    <w:rsid w:val="009F6055"/>
    <w:rsid w:val="00A41987"/>
    <w:rsid w:val="00A56E99"/>
    <w:rsid w:val="00A57EF8"/>
    <w:rsid w:val="00A7434F"/>
    <w:rsid w:val="00A86394"/>
    <w:rsid w:val="00AA1225"/>
    <w:rsid w:val="00AA2399"/>
    <w:rsid w:val="00AD7589"/>
    <w:rsid w:val="00AE1C84"/>
    <w:rsid w:val="00B15893"/>
    <w:rsid w:val="00B4719D"/>
    <w:rsid w:val="00B5621E"/>
    <w:rsid w:val="00B56773"/>
    <w:rsid w:val="00B63C52"/>
    <w:rsid w:val="00B66CFD"/>
    <w:rsid w:val="00BA768A"/>
    <w:rsid w:val="00BC0B32"/>
    <w:rsid w:val="00BD7ACC"/>
    <w:rsid w:val="00C05097"/>
    <w:rsid w:val="00C23623"/>
    <w:rsid w:val="00C32C0F"/>
    <w:rsid w:val="00C33B16"/>
    <w:rsid w:val="00C50DD7"/>
    <w:rsid w:val="00C52CD7"/>
    <w:rsid w:val="00C563F6"/>
    <w:rsid w:val="00C57DCD"/>
    <w:rsid w:val="00CA46D7"/>
    <w:rsid w:val="00CC782A"/>
    <w:rsid w:val="00CD6447"/>
    <w:rsid w:val="00CE6422"/>
    <w:rsid w:val="00D0050C"/>
    <w:rsid w:val="00D03BCD"/>
    <w:rsid w:val="00D050DF"/>
    <w:rsid w:val="00D153BE"/>
    <w:rsid w:val="00D2169E"/>
    <w:rsid w:val="00D70C34"/>
    <w:rsid w:val="00D71260"/>
    <w:rsid w:val="00D85248"/>
    <w:rsid w:val="00D90735"/>
    <w:rsid w:val="00DB1E44"/>
    <w:rsid w:val="00DB47D2"/>
    <w:rsid w:val="00DD4D0D"/>
    <w:rsid w:val="00DF1ED8"/>
    <w:rsid w:val="00DF340E"/>
    <w:rsid w:val="00DF7588"/>
    <w:rsid w:val="00E10B63"/>
    <w:rsid w:val="00E87222"/>
    <w:rsid w:val="00E91420"/>
    <w:rsid w:val="00EA1850"/>
    <w:rsid w:val="00EA78F5"/>
    <w:rsid w:val="00EE6C28"/>
    <w:rsid w:val="00EF2DBD"/>
    <w:rsid w:val="00F06479"/>
    <w:rsid w:val="00F07CF9"/>
    <w:rsid w:val="00F07FA7"/>
    <w:rsid w:val="00F53EF0"/>
    <w:rsid w:val="00FA7C33"/>
    <w:rsid w:val="00FB678A"/>
    <w:rsid w:val="00FC0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6AA7714D"/>
  <w15:docId w15:val="{B2B75D60-F8DA-4B24-BAD2-86EA3713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25"/>
    <w:rPr>
      <w:rFonts w:ascii="Helvetica" w:hAnsi="Helvetica"/>
    </w:rPr>
  </w:style>
  <w:style w:type="paragraph" w:styleId="Heading1">
    <w:name w:val="heading 1"/>
    <w:basedOn w:val="Normal"/>
    <w:next w:val="Normal"/>
    <w:qFormat/>
    <w:rsid w:val="00AA122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C2C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A1225"/>
    <w:pPr>
      <w:spacing w:line="280" w:lineRule="exact"/>
      <w:jc w:val="right"/>
    </w:pPr>
    <w:rPr>
      <w:b/>
      <w:sz w:val="24"/>
    </w:rPr>
  </w:style>
  <w:style w:type="paragraph" w:customStyle="1" w:styleId="Affiliation">
    <w:name w:val="Affiliation"/>
    <w:basedOn w:val="Normal"/>
    <w:rsid w:val="00AA1225"/>
    <w:pPr>
      <w:spacing w:after="240" w:line="240" w:lineRule="exact"/>
      <w:jc w:val="right"/>
    </w:pPr>
  </w:style>
  <w:style w:type="paragraph" w:customStyle="1" w:styleId="Body">
    <w:name w:val="Body"/>
    <w:basedOn w:val="Normal"/>
    <w:rsid w:val="00AA1225"/>
    <w:pPr>
      <w:spacing w:after="240"/>
      <w:jc w:val="both"/>
    </w:pPr>
  </w:style>
  <w:style w:type="paragraph" w:customStyle="1" w:styleId="AbstHead">
    <w:name w:val="Abst Head"/>
    <w:basedOn w:val="MainHead"/>
    <w:rsid w:val="00AA1225"/>
    <w:rPr>
      <w:sz w:val="22"/>
    </w:rPr>
  </w:style>
  <w:style w:type="paragraph" w:customStyle="1" w:styleId="IntroHead">
    <w:name w:val="Intro Head"/>
    <w:basedOn w:val="MainHead"/>
    <w:rsid w:val="00AA1225"/>
    <w:rPr>
      <w:sz w:val="22"/>
    </w:rPr>
  </w:style>
  <w:style w:type="paragraph" w:customStyle="1" w:styleId="PaperNumber">
    <w:name w:val="Paper Number"/>
    <w:basedOn w:val="Normal"/>
    <w:rsid w:val="00AA1225"/>
    <w:pPr>
      <w:spacing w:after="280" w:line="280" w:lineRule="exact"/>
      <w:jc w:val="right"/>
    </w:pPr>
    <w:rPr>
      <w:b/>
      <w:sz w:val="28"/>
    </w:rPr>
  </w:style>
  <w:style w:type="paragraph" w:customStyle="1" w:styleId="ConcHead">
    <w:name w:val="Conc Head"/>
    <w:basedOn w:val="MainHead"/>
    <w:rsid w:val="00AA1225"/>
    <w:rPr>
      <w:sz w:val="22"/>
    </w:rPr>
  </w:style>
  <w:style w:type="paragraph" w:customStyle="1" w:styleId="AcknHead">
    <w:name w:val="Ackn Head"/>
    <w:basedOn w:val="MainHead"/>
    <w:rsid w:val="00AA1225"/>
    <w:rPr>
      <w:sz w:val="22"/>
    </w:rPr>
  </w:style>
  <w:style w:type="paragraph" w:customStyle="1" w:styleId="ReferHead">
    <w:name w:val="Refer Head"/>
    <w:basedOn w:val="MainHead"/>
    <w:rsid w:val="00AA1225"/>
    <w:rPr>
      <w:sz w:val="22"/>
    </w:rPr>
  </w:style>
  <w:style w:type="paragraph" w:customStyle="1" w:styleId="AddSrcHead">
    <w:name w:val="AddSrc Head"/>
    <w:basedOn w:val="MainHead"/>
    <w:rsid w:val="00AA1225"/>
    <w:rPr>
      <w:sz w:val="22"/>
    </w:rPr>
  </w:style>
  <w:style w:type="paragraph" w:customStyle="1" w:styleId="DefAcrHead">
    <w:name w:val="DefAcrHead"/>
    <w:basedOn w:val="MainHead"/>
    <w:rsid w:val="00AA1225"/>
    <w:rPr>
      <w:sz w:val="22"/>
    </w:rPr>
  </w:style>
  <w:style w:type="paragraph" w:customStyle="1" w:styleId="Copyright">
    <w:name w:val="Copyright"/>
    <w:basedOn w:val="Normal"/>
    <w:rsid w:val="00AA1225"/>
    <w:pPr>
      <w:spacing w:after="960" w:line="200" w:lineRule="exact"/>
    </w:pPr>
    <w:rPr>
      <w:sz w:val="16"/>
    </w:rPr>
  </w:style>
  <w:style w:type="paragraph" w:styleId="Title">
    <w:name w:val="Title"/>
    <w:basedOn w:val="Normal"/>
    <w:qFormat/>
    <w:rsid w:val="00AA1225"/>
    <w:pPr>
      <w:spacing w:after="360"/>
      <w:jc w:val="right"/>
    </w:pPr>
    <w:rPr>
      <w:b/>
      <w:kern w:val="28"/>
      <w:sz w:val="36"/>
    </w:rPr>
  </w:style>
  <w:style w:type="paragraph" w:customStyle="1" w:styleId="Reference">
    <w:name w:val="Reference"/>
    <w:basedOn w:val="Body"/>
    <w:rsid w:val="00AA1225"/>
    <w:pPr>
      <w:numPr>
        <w:numId w:val="1"/>
      </w:numPr>
      <w:spacing w:after="0" w:line="240" w:lineRule="exact"/>
    </w:pPr>
  </w:style>
  <w:style w:type="paragraph" w:customStyle="1" w:styleId="Head1">
    <w:name w:val="Head1"/>
    <w:basedOn w:val="MainHead"/>
    <w:rsid w:val="00AA1225"/>
    <w:rPr>
      <w:sz w:val="22"/>
    </w:rPr>
  </w:style>
  <w:style w:type="paragraph" w:customStyle="1" w:styleId="ContactHead">
    <w:name w:val="Contact Head"/>
    <w:basedOn w:val="MainHead"/>
    <w:rsid w:val="00AA1225"/>
    <w:rPr>
      <w:sz w:val="22"/>
    </w:rPr>
  </w:style>
  <w:style w:type="paragraph" w:customStyle="1" w:styleId="Head3">
    <w:name w:val="Head3"/>
    <w:basedOn w:val="Head2"/>
    <w:rsid w:val="00AA1225"/>
    <w:rPr>
      <w:caps w:val="0"/>
      <w:u w:val="single"/>
    </w:rPr>
  </w:style>
  <w:style w:type="paragraph" w:customStyle="1" w:styleId="Head4">
    <w:name w:val="Head4"/>
    <w:basedOn w:val="Head3"/>
    <w:rsid w:val="00AA1225"/>
    <w:rPr>
      <w:u w:val="none"/>
    </w:rPr>
  </w:style>
  <w:style w:type="paragraph" w:customStyle="1" w:styleId="UnordList">
    <w:name w:val="Unord List"/>
    <w:basedOn w:val="Body"/>
    <w:rsid w:val="00AA1225"/>
    <w:pPr>
      <w:spacing w:after="0"/>
      <w:ind w:left="360" w:hanging="360"/>
    </w:pPr>
  </w:style>
  <w:style w:type="paragraph" w:customStyle="1" w:styleId="OrdList">
    <w:name w:val="Ord List"/>
    <w:basedOn w:val="UnordList"/>
    <w:rsid w:val="00AA1225"/>
    <w:pPr>
      <w:jc w:val="left"/>
    </w:pPr>
  </w:style>
  <w:style w:type="paragraph" w:customStyle="1" w:styleId="Appendix">
    <w:name w:val="Appendix"/>
    <w:basedOn w:val="MainHead"/>
    <w:rsid w:val="00AA1225"/>
    <w:rPr>
      <w:sz w:val="22"/>
    </w:rPr>
  </w:style>
  <w:style w:type="paragraph" w:customStyle="1" w:styleId="Term">
    <w:name w:val="Term"/>
    <w:basedOn w:val="Body"/>
    <w:rsid w:val="00AA1225"/>
    <w:pPr>
      <w:spacing w:after="0"/>
    </w:pPr>
    <w:rPr>
      <w:b/>
    </w:rPr>
  </w:style>
  <w:style w:type="paragraph" w:customStyle="1" w:styleId="Definition">
    <w:name w:val="Definition"/>
    <w:basedOn w:val="Body"/>
    <w:rsid w:val="00AA1225"/>
  </w:style>
  <w:style w:type="paragraph" w:customStyle="1" w:styleId="Head2">
    <w:name w:val="Head2"/>
    <w:basedOn w:val="Normal"/>
    <w:next w:val="Body"/>
    <w:rsid w:val="00AA1225"/>
    <w:pPr>
      <w:keepNext/>
      <w:spacing w:after="240"/>
    </w:pPr>
    <w:rPr>
      <w:caps/>
    </w:rPr>
  </w:style>
  <w:style w:type="character" w:customStyle="1" w:styleId="Bold">
    <w:name w:val="Bold"/>
    <w:rsid w:val="00AA1225"/>
    <w:rPr>
      <w:b/>
    </w:rPr>
  </w:style>
  <w:style w:type="character" w:customStyle="1" w:styleId="Italic">
    <w:name w:val="Italic"/>
    <w:rsid w:val="00AA1225"/>
    <w:rPr>
      <w:i/>
    </w:rPr>
  </w:style>
  <w:style w:type="character" w:customStyle="1" w:styleId="Underline">
    <w:name w:val="Underline"/>
    <w:rsid w:val="00AA1225"/>
    <w:rPr>
      <w:u w:val="single"/>
    </w:rPr>
  </w:style>
  <w:style w:type="paragraph" w:customStyle="1" w:styleId="MainHead">
    <w:name w:val="Main Head"/>
    <w:basedOn w:val="Normal"/>
    <w:rsid w:val="00AA1225"/>
    <w:pPr>
      <w:keepNext/>
      <w:spacing w:after="240"/>
    </w:pPr>
    <w:rPr>
      <w:b/>
      <w:caps/>
    </w:rPr>
  </w:style>
  <w:style w:type="paragraph" w:customStyle="1" w:styleId="Equation">
    <w:name w:val="Equation"/>
    <w:basedOn w:val="Body"/>
    <w:rsid w:val="00AA1225"/>
  </w:style>
  <w:style w:type="paragraph" w:customStyle="1" w:styleId="Figure">
    <w:name w:val="Figure"/>
    <w:basedOn w:val="Copyright"/>
    <w:rsid w:val="00AA1225"/>
    <w:pPr>
      <w:spacing w:after="240"/>
    </w:pPr>
    <w:rPr>
      <w:sz w:val="20"/>
    </w:rPr>
  </w:style>
  <w:style w:type="paragraph" w:styleId="Footer">
    <w:name w:val="footer"/>
    <w:basedOn w:val="Normal"/>
    <w:rsid w:val="00AA1225"/>
    <w:pPr>
      <w:tabs>
        <w:tab w:val="center" w:pos="4320"/>
        <w:tab w:val="right" w:pos="8640"/>
      </w:tabs>
    </w:pPr>
  </w:style>
  <w:style w:type="paragraph" w:customStyle="1" w:styleId="Head40">
    <w:name w:val="Head 4"/>
    <w:basedOn w:val="Head3"/>
    <w:rsid w:val="00AA1225"/>
    <w:rPr>
      <w:u w:val="none"/>
    </w:rPr>
  </w:style>
  <w:style w:type="paragraph" w:styleId="Header">
    <w:name w:val="header"/>
    <w:basedOn w:val="Normal"/>
    <w:rsid w:val="00AA1225"/>
    <w:pPr>
      <w:tabs>
        <w:tab w:val="center" w:pos="4320"/>
        <w:tab w:val="right" w:pos="8640"/>
      </w:tabs>
    </w:pPr>
  </w:style>
  <w:style w:type="paragraph" w:customStyle="1" w:styleId="Paper">
    <w:name w:val="Paper"/>
    <w:basedOn w:val="Normal"/>
    <w:rsid w:val="00AA1225"/>
    <w:pPr>
      <w:spacing w:after="360" w:line="440" w:lineRule="exact"/>
      <w:jc w:val="right"/>
    </w:pPr>
    <w:rPr>
      <w:b/>
      <w:sz w:val="36"/>
    </w:rPr>
  </w:style>
  <w:style w:type="paragraph" w:styleId="Signature">
    <w:name w:val="Signature"/>
    <w:basedOn w:val="Normal"/>
    <w:rsid w:val="00AA1225"/>
    <w:pPr>
      <w:ind w:left="4320"/>
    </w:pPr>
  </w:style>
  <w:style w:type="character" w:customStyle="1" w:styleId="Subscript">
    <w:name w:val="Subscript"/>
    <w:rsid w:val="00AA1225"/>
    <w:rPr>
      <w:vertAlign w:val="subscript"/>
    </w:rPr>
  </w:style>
  <w:style w:type="character" w:customStyle="1" w:styleId="Superscript">
    <w:name w:val="Superscript"/>
    <w:rsid w:val="00AA1225"/>
    <w:rPr>
      <w:vertAlign w:val="superscript"/>
    </w:rPr>
  </w:style>
  <w:style w:type="character" w:customStyle="1" w:styleId="Symbol">
    <w:name w:val="Symbol"/>
    <w:rsid w:val="00AA1225"/>
    <w:rPr>
      <w:rFonts w:ascii="Symbol" w:hAnsi="Symbol"/>
    </w:rPr>
  </w:style>
  <w:style w:type="paragraph" w:customStyle="1" w:styleId="SymbolP">
    <w:name w:val="Symbol P"/>
    <w:basedOn w:val="Body"/>
    <w:rsid w:val="00AA1225"/>
    <w:pPr>
      <w:tabs>
        <w:tab w:val="left" w:pos="720"/>
        <w:tab w:val="left" w:pos="3780"/>
      </w:tabs>
      <w:spacing w:after="0"/>
    </w:pPr>
    <w:rPr>
      <w:sz w:val="24"/>
    </w:rPr>
  </w:style>
  <w:style w:type="character" w:customStyle="1" w:styleId="BoldItal">
    <w:name w:val="BoldItal"/>
    <w:basedOn w:val="DefaultParagraphFont"/>
    <w:rsid w:val="00AA1225"/>
    <w:rPr>
      <w:b/>
      <w:i/>
    </w:rPr>
  </w:style>
  <w:style w:type="character" w:customStyle="1" w:styleId="SubItal">
    <w:name w:val="SubItal"/>
    <w:rsid w:val="00AA1225"/>
    <w:rPr>
      <w:i/>
      <w:vertAlign w:val="subscript"/>
    </w:rPr>
  </w:style>
  <w:style w:type="character" w:customStyle="1" w:styleId="SuperItal">
    <w:name w:val="SuperItal"/>
    <w:rsid w:val="00AA1225"/>
    <w:rPr>
      <w:i/>
      <w:vertAlign w:val="superscript"/>
    </w:rPr>
  </w:style>
  <w:style w:type="character" w:customStyle="1" w:styleId="SymItal">
    <w:name w:val="SymItal"/>
    <w:rsid w:val="00AA1225"/>
    <w:rPr>
      <w:rFonts w:ascii="Symbol" w:hAnsi="Symbol"/>
      <w:i/>
    </w:rPr>
  </w:style>
  <w:style w:type="character" w:styleId="Hyperlink">
    <w:name w:val="Hyperlink"/>
    <w:basedOn w:val="DefaultParagraphFont"/>
    <w:rsid w:val="00AA1225"/>
    <w:rPr>
      <w:color w:val="FF0080"/>
      <w:u w:val="single"/>
    </w:rPr>
  </w:style>
  <w:style w:type="character" w:styleId="FollowedHyperlink">
    <w:name w:val="FollowedHyperlink"/>
    <w:basedOn w:val="DefaultParagraphFont"/>
    <w:rsid w:val="00AA1225"/>
    <w:rPr>
      <w:color w:val="800080"/>
      <w:u w:val="single"/>
    </w:rPr>
  </w:style>
  <w:style w:type="table" w:styleId="TableGrid">
    <w:name w:val="Table Grid"/>
    <w:basedOn w:val="TableNormal"/>
    <w:uiPriority w:val="59"/>
    <w:rsid w:val="00AA122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AA1225"/>
    <w:pPr>
      <w:spacing w:after="120" w:line="480" w:lineRule="auto"/>
    </w:pPr>
  </w:style>
  <w:style w:type="character" w:customStyle="1" w:styleId="BodyText2Char">
    <w:name w:val="Body Text 2 Char"/>
    <w:basedOn w:val="DefaultParagraphFont"/>
    <w:link w:val="BodyText2"/>
    <w:rsid w:val="00AA1225"/>
    <w:rPr>
      <w:rFonts w:ascii="Helvetica" w:hAnsi="Helvetica"/>
    </w:rPr>
  </w:style>
  <w:style w:type="character" w:styleId="CommentReference">
    <w:name w:val="annotation reference"/>
    <w:basedOn w:val="DefaultParagraphFont"/>
    <w:uiPriority w:val="99"/>
    <w:rsid w:val="00AA1225"/>
    <w:rPr>
      <w:sz w:val="16"/>
      <w:szCs w:val="16"/>
    </w:rPr>
  </w:style>
  <w:style w:type="paragraph" w:styleId="CommentText">
    <w:name w:val="annotation text"/>
    <w:basedOn w:val="Normal"/>
    <w:link w:val="CommentTextChar"/>
    <w:uiPriority w:val="99"/>
    <w:rsid w:val="00AA1225"/>
    <w:rPr>
      <w:rFonts w:ascii="Times New Roman" w:hAnsi="Times New Roman"/>
      <w:lang w:val="nb-NO" w:eastAsia="nb-NO"/>
    </w:rPr>
  </w:style>
  <w:style w:type="character" w:customStyle="1" w:styleId="CommentTextChar">
    <w:name w:val="Comment Text Char"/>
    <w:basedOn w:val="DefaultParagraphFont"/>
    <w:link w:val="CommentText"/>
    <w:uiPriority w:val="99"/>
    <w:rsid w:val="00AA1225"/>
    <w:rPr>
      <w:lang w:val="nb-NO" w:eastAsia="nb-NO"/>
    </w:rPr>
  </w:style>
  <w:style w:type="paragraph" w:styleId="BalloonText">
    <w:name w:val="Balloon Text"/>
    <w:basedOn w:val="Normal"/>
    <w:link w:val="BalloonTextChar"/>
    <w:rsid w:val="00AA1225"/>
    <w:rPr>
      <w:rFonts w:ascii="Tahoma" w:hAnsi="Tahoma" w:cs="Tahoma"/>
      <w:sz w:val="16"/>
      <w:szCs w:val="16"/>
    </w:rPr>
  </w:style>
  <w:style w:type="character" w:customStyle="1" w:styleId="BalloonTextChar">
    <w:name w:val="Balloon Text Char"/>
    <w:basedOn w:val="DefaultParagraphFont"/>
    <w:link w:val="BalloonText"/>
    <w:rsid w:val="00AA1225"/>
    <w:rPr>
      <w:rFonts w:ascii="Tahoma" w:hAnsi="Tahoma" w:cs="Tahoma"/>
      <w:sz w:val="16"/>
      <w:szCs w:val="16"/>
    </w:rPr>
  </w:style>
  <w:style w:type="paragraph" w:styleId="BodyText3">
    <w:name w:val="Body Text 3"/>
    <w:basedOn w:val="Normal"/>
    <w:link w:val="BodyText3Char"/>
    <w:rsid w:val="00AA1225"/>
    <w:pPr>
      <w:spacing w:after="120"/>
    </w:pPr>
    <w:rPr>
      <w:sz w:val="16"/>
      <w:szCs w:val="16"/>
    </w:rPr>
  </w:style>
  <w:style w:type="character" w:customStyle="1" w:styleId="BodyText3Char">
    <w:name w:val="Body Text 3 Char"/>
    <w:basedOn w:val="DefaultParagraphFont"/>
    <w:link w:val="BodyText3"/>
    <w:rsid w:val="00AA1225"/>
    <w:rPr>
      <w:rFonts w:ascii="Helvetica" w:hAnsi="Helvetica"/>
      <w:sz w:val="16"/>
      <w:szCs w:val="16"/>
    </w:rPr>
  </w:style>
  <w:style w:type="character" w:styleId="LineNumber">
    <w:name w:val="line number"/>
    <w:basedOn w:val="DefaultParagraphFont"/>
    <w:rsid w:val="00AA1225"/>
  </w:style>
  <w:style w:type="character" w:styleId="Emphasis">
    <w:name w:val="Emphasis"/>
    <w:basedOn w:val="DefaultParagraphFont"/>
    <w:uiPriority w:val="20"/>
    <w:qFormat/>
    <w:rsid w:val="00AA1225"/>
    <w:rPr>
      <w:i/>
      <w:iCs/>
    </w:rPr>
  </w:style>
  <w:style w:type="character" w:customStyle="1" w:styleId="UnresolvedMention1">
    <w:name w:val="Unresolved Mention1"/>
    <w:basedOn w:val="DefaultParagraphFont"/>
    <w:uiPriority w:val="99"/>
    <w:rsid w:val="00AA1225"/>
    <w:rPr>
      <w:color w:val="605E5C"/>
      <w:shd w:val="clear" w:color="auto" w:fill="E1DFDD"/>
    </w:rPr>
  </w:style>
  <w:style w:type="character" w:customStyle="1" w:styleId="Heading2Char">
    <w:name w:val="Heading 2 Char"/>
    <w:basedOn w:val="DefaultParagraphFont"/>
    <w:link w:val="Heading2"/>
    <w:uiPriority w:val="9"/>
    <w:semiHidden/>
    <w:rsid w:val="004C2C0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4C2C0C"/>
    <w:pPr>
      <w:spacing w:after="120"/>
    </w:pPr>
  </w:style>
  <w:style w:type="character" w:customStyle="1" w:styleId="BodyTextChar">
    <w:name w:val="Body Text Char"/>
    <w:basedOn w:val="DefaultParagraphFont"/>
    <w:link w:val="BodyText"/>
    <w:uiPriority w:val="99"/>
    <w:semiHidden/>
    <w:rsid w:val="004C2C0C"/>
    <w:rPr>
      <w:rFonts w:ascii="Helvetica" w:hAnsi="Helvetica"/>
    </w:rPr>
  </w:style>
  <w:style w:type="character" w:styleId="UnresolvedMention">
    <w:name w:val="Unresolved Mention"/>
    <w:basedOn w:val="DefaultParagraphFont"/>
    <w:uiPriority w:val="99"/>
    <w:semiHidden/>
    <w:unhideWhenUsed/>
    <w:rsid w:val="00C32C0F"/>
    <w:rPr>
      <w:color w:val="605E5C"/>
      <w:shd w:val="clear" w:color="auto" w:fill="E1DFDD"/>
    </w:rPr>
  </w:style>
  <w:style w:type="paragraph" w:styleId="ListParagraph">
    <w:name w:val="List Paragraph"/>
    <w:basedOn w:val="Normal"/>
    <w:uiPriority w:val="34"/>
    <w:qFormat/>
    <w:rsid w:val="00070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edutopia.org/article/using-lessons-visual-design-make-better-materials-students/"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249/sjse.v3i01.72" TargetMode="External"/><Relationship Id="rId22" Type="http://schemas.openxmlformats.org/officeDocument/2006/relationships/footer" Target="footer4.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14</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75</cp:revision>
  <cp:lastPrinted>1999-07-06T11:00:00Z</cp:lastPrinted>
  <dcterms:created xsi:type="dcterms:W3CDTF">2026-05-25T12:04:00Z</dcterms:created>
  <dcterms:modified xsi:type="dcterms:W3CDTF">2026-06-02T06:47:00Z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5f1a195a74c948599c36c26d583fec94</vt:lpwstr>
  </property>
</Properties>
</file>