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9161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9161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F214AB3" w:rsidR="00204042" w:rsidRPr="00791616" w:rsidRDefault="00F235F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9161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Research in Computer Science </w:t>
              </w:r>
            </w:hyperlink>
          </w:p>
        </w:tc>
      </w:tr>
      <w:tr w:rsidR="00204042" w:rsidRPr="0079161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9161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BDB7DFF" w:rsidR="00204042" w:rsidRPr="00791616" w:rsidRDefault="004561E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Ms_AJRCOS_159752</w:t>
            </w:r>
          </w:p>
        </w:tc>
      </w:tr>
      <w:tr w:rsidR="00204042" w:rsidRPr="0079161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9161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FD65BD1" w:rsidR="00204042" w:rsidRPr="00791616" w:rsidRDefault="00D41951" w:rsidP="00D41951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sz w:val="20"/>
                <w:szCs w:val="20"/>
                <w:lang w:val="en-GB"/>
              </w:rPr>
              <w:t>Neural network-based DDoS attack detection in the context of unbalanced classes: a comparative study of resampling methods</w:t>
            </w:r>
          </w:p>
        </w:tc>
      </w:tr>
      <w:tr w:rsidR="00204042" w:rsidRPr="0079161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9161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9161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9161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79161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79161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9161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9161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9161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9161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9161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916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9161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916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161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916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9161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30ED7E3" w:rsidR="00204042" w:rsidRPr="00791616" w:rsidRDefault="003953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manuscript makes a meaningful contribution to the scientific community by addressing the critical challenge of detecting Distributed Denial-of-Service (DDoS) attacks in highly imbalanced network traffic environments, which closely reflect real-world cybersecurity conditions. By comparatively evaluating multiple resampling strategies with a neural network-based detection framework, the study provides practical insights into improving the reliability and generalizability of machine learning models for cyber threat detection. The findings, particularly the effectiveness of SMOTE-based oversampling, offer valuable guidance for researchers and practitioners developing intelligent intrusion detection systems. Given the increasing frequency and sophistication of cyberattacks, this work contributes to advancing robust, data-driven cybersecurity </w:t>
            </w:r>
            <w:proofErr w:type="spellStart"/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defense</w:t>
            </w:r>
            <w:proofErr w:type="spellEnd"/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mechanisms.</w:t>
            </w:r>
          </w:p>
        </w:tc>
        <w:tc>
          <w:tcPr>
            <w:tcW w:w="1667" w:type="pct"/>
          </w:tcPr>
          <w:p w14:paraId="46643927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9161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9161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9161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9161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9161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9161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916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9161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16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161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9161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9161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B7D16E7" w:rsidR="00204042" w:rsidRPr="00791616" w:rsidRDefault="003953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916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8E463ED" w:rsidR="00204042" w:rsidRPr="00791616" w:rsidRDefault="003953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916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CDA43ED" w:rsidR="00204042" w:rsidRPr="00791616" w:rsidRDefault="003953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916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C6CCA38" w:rsidR="00204042" w:rsidRPr="00791616" w:rsidRDefault="003953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916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4968822" w:rsidR="00204042" w:rsidRPr="00791616" w:rsidRDefault="003953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916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DF14643" w:rsidR="00204042" w:rsidRPr="00791616" w:rsidRDefault="003953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916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C213DDF" w:rsidR="00204042" w:rsidRPr="00791616" w:rsidRDefault="003953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916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24F836F" w:rsidR="00204042" w:rsidRPr="00791616" w:rsidRDefault="003953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916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916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F71F0B2" w:rsidR="00204042" w:rsidRPr="00791616" w:rsidRDefault="003953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5C85D0C2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916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9161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9161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12BBF6C" w:rsidR="00204042" w:rsidRPr="00791616" w:rsidRDefault="003953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916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65B5524" w:rsidR="00204042" w:rsidRPr="00791616" w:rsidRDefault="003953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916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8DE4E26" w:rsidR="00204042" w:rsidRPr="00791616" w:rsidRDefault="003953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916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368DC3F" w:rsidR="00204042" w:rsidRPr="00791616" w:rsidRDefault="003953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916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8D651ED" w:rsidR="00204042" w:rsidRPr="00791616" w:rsidRDefault="003953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916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916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916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111C04B" w:rsidR="00204042" w:rsidRPr="00791616" w:rsidRDefault="003953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9161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9161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9161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9161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9161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9161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916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9161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9161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16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161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9161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9161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916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9161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10AFD39" w:rsidR="00204042" w:rsidRPr="00791616" w:rsidRDefault="003953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916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916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916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9161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DA156D7" w:rsidR="00204042" w:rsidRPr="00791616" w:rsidRDefault="003953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9161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916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916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916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18D357F" w:rsidR="00204042" w:rsidRPr="00791616" w:rsidRDefault="003953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9161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916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9161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916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9161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69F9F7" w14:textId="77777777" w:rsidR="00204042" w:rsidRPr="00791616" w:rsidRDefault="003953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B321700" w14:textId="77777777" w:rsidR="00395342" w:rsidRPr="00791616" w:rsidRDefault="00395342" w:rsidP="003953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Include more recent references (2021–2025): Cybersecurity and AI-based DDoS detection evolve rapidly, so the literature review should include recent studies on deep learning, neural networks, and intrusion detection.</w:t>
            </w:r>
          </w:p>
          <w:p w14:paraId="2BA93032" w14:textId="77777777" w:rsidR="00395342" w:rsidRPr="00791616" w:rsidRDefault="00395342" w:rsidP="003953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Replace weak/non-scholarly sources: References such as </w:t>
            </w:r>
            <w:proofErr w:type="spellStart"/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StackOverflow</w:t>
            </w:r>
            <w:proofErr w:type="spellEnd"/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, Kaggle pages, Kaspersky blogs, and tutorial websites should not be used as primary scientific citations.</w:t>
            </w:r>
          </w:p>
          <w:p w14:paraId="14AAB5CC" w14:textId="77777777" w:rsidR="00395342" w:rsidRPr="00791616" w:rsidRDefault="00395342" w:rsidP="003953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Remove duplicate references: For example, the Kaggle dataset and </w:t>
            </w:r>
            <w:proofErr w:type="spellStart"/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Maabreh</w:t>
            </w:r>
            <w:proofErr w:type="spellEnd"/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 al. references appear multiple times in different forms.</w:t>
            </w:r>
          </w:p>
          <w:p w14:paraId="740D1F75" w14:textId="77777777" w:rsidR="00395342" w:rsidRPr="00791616" w:rsidRDefault="00395342" w:rsidP="003953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 citation quality: Add references from reputable journals/conferences such as IEEE Access, Computers &amp; Security, Future Generation Computer Systems, Expert Systems with Applications, Knowledge-Based Systems, or Elsevier/Springer cybersecurity journals.</w:t>
            </w:r>
          </w:p>
          <w:p w14:paraId="367CCF3B" w14:textId="77777777" w:rsidR="00395342" w:rsidRPr="00791616" w:rsidRDefault="00395342" w:rsidP="003953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Strengthen DDoS-specific literature review: Include recent comparative studies on DDoS detection using CNN, LSTM, hybrid deep learning, ensemble learning, and transformer-based IDS models.</w:t>
            </w:r>
          </w:p>
          <w:p w14:paraId="6D26CA58" w14:textId="77777777" w:rsidR="00395342" w:rsidRPr="00791616" w:rsidRDefault="00395342" w:rsidP="003953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Correct formatting inconsistencies: Some references have incomplete metadata, incorrect years (e.g., “20223”), missing DOIs, and inconsistent citation styles.</w:t>
            </w:r>
          </w:p>
          <w:p w14:paraId="55F581BC" w14:textId="042D8FDA" w:rsidR="00395342" w:rsidRPr="00791616" w:rsidRDefault="00395342" w:rsidP="003953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Expand discussion on imbalanced learning: Include newer studies comparing SMOTE variants (ADASYN, Borderline-SMOTE, SMOTEENN, </w:t>
            </w:r>
            <w:proofErr w:type="spellStart"/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SMOTETomek</w:t>
            </w:r>
            <w:proofErr w:type="spellEnd"/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) to better justify the methodological choice.</w:t>
            </w:r>
          </w:p>
        </w:tc>
        <w:tc>
          <w:tcPr>
            <w:tcW w:w="1667" w:type="pct"/>
          </w:tcPr>
          <w:p w14:paraId="467EE6CF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161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18A759B1" w:rsidR="00204042" w:rsidRPr="0079161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916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9161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916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9161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2F457AA" w:rsidR="00204042" w:rsidRPr="00791616" w:rsidRDefault="003953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161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7916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79161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98FDD49" w14:textId="77777777" w:rsidR="00791616" w:rsidRPr="00791616" w:rsidRDefault="00791616" w:rsidP="0079161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1616">
        <w:rPr>
          <w:rFonts w:ascii="Arial" w:hAnsi="Arial" w:cs="Arial"/>
          <w:b/>
          <w:u w:val="single"/>
        </w:rPr>
        <w:t>Reviewer details:</w:t>
      </w:r>
    </w:p>
    <w:p w14:paraId="1F941BAA" w14:textId="77777777" w:rsidR="00791616" w:rsidRPr="00791616" w:rsidRDefault="0079161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2297009" w14:textId="46B7E0C3" w:rsidR="00791616" w:rsidRPr="00791616" w:rsidRDefault="00791616" w:rsidP="0079161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791616">
        <w:rPr>
          <w:rFonts w:ascii="Arial" w:eastAsia="MS Mincho" w:hAnsi="Arial" w:cs="Arial"/>
          <w:b/>
          <w:bCs/>
          <w:sz w:val="20"/>
          <w:szCs w:val="20"/>
          <w:lang w:val="en-GB"/>
        </w:rPr>
        <w:t>Mohd Nadeem</w:t>
      </w:r>
      <w:r w:rsidRPr="0079161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791616">
        <w:rPr>
          <w:rFonts w:ascii="Arial" w:eastAsia="MS Mincho" w:hAnsi="Arial" w:cs="Arial"/>
          <w:b/>
          <w:bCs/>
          <w:sz w:val="20"/>
          <w:szCs w:val="20"/>
          <w:lang w:val="en-GB"/>
        </w:rPr>
        <w:t>Shri Ramswaroop Memorial University</w:t>
      </w:r>
      <w:r w:rsidRPr="00791616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791616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791616" w:rsidRPr="0079161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5328" w14:textId="77777777" w:rsidR="00871C4D" w:rsidRDefault="00871C4D">
      <w:r>
        <w:separator/>
      </w:r>
    </w:p>
  </w:endnote>
  <w:endnote w:type="continuationSeparator" w:id="0">
    <w:p w14:paraId="3DD6A6BA" w14:textId="77777777" w:rsidR="00871C4D" w:rsidRDefault="0087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95342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95342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70FC" w14:textId="77777777" w:rsidR="00871C4D" w:rsidRDefault="00871C4D">
      <w:r>
        <w:separator/>
      </w:r>
    </w:p>
  </w:footnote>
  <w:footnote w:type="continuationSeparator" w:id="0">
    <w:p w14:paraId="48D06BF2" w14:textId="77777777" w:rsidR="00871C4D" w:rsidRDefault="00871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9101120">
    <w:abstractNumId w:val="4"/>
  </w:num>
  <w:num w:numId="2" w16cid:durableId="670060907">
    <w:abstractNumId w:val="8"/>
  </w:num>
  <w:num w:numId="3" w16cid:durableId="920872260">
    <w:abstractNumId w:val="7"/>
  </w:num>
  <w:num w:numId="4" w16cid:durableId="2137942302">
    <w:abstractNumId w:val="9"/>
  </w:num>
  <w:num w:numId="5" w16cid:durableId="1419206405">
    <w:abstractNumId w:val="6"/>
  </w:num>
  <w:num w:numId="6" w16cid:durableId="1315181348">
    <w:abstractNumId w:val="0"/>
  </w:num>
  <w:num w:numId="7" w16cid:durableId="733511240">
    <w:abstractNumId w:val="3"/>
  </w:num>
  <w:num w:numId="8" w16cid:durableId="1895236485">
    <w:abstractNumId w:val="11"/>
  </w:num>
  <w:num w:numId="9" w16cid:durableId="791825070">
    <w:abstractNumId w:val="10"/>
  </w:num>
  <w:num w:numId="10" w16cid:durableId="395201526">
    <w:abstractNumId w:val="2"/>
  </w:num>
  <w:num w:numId="11" w16cid:durableId="481242886">
    <w:abstractNumId w:val="1"/>
  </w:num>
  <w:num w:numId="12" w16cid:durableId="433592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7A06"/>
    <w:rsid w:val="000C1477"/>
    <w:rsid w:val="001061B4"/>
    <w:rsid w:val="00123F68"/>
    <w:rsid w:val="00204042"/>
    <w:rsid w:val="00206283"/>
    <w:rsid w:val="00261933"/>
    <w:rsid w:val="002C66D6"/>
    <w:rsid w:val="00395342"/>
    <w:rsid w:val="004561E9"/>
    <w:rsid w:val="00540AE4"/>
    <w:rsid w:val="005C677A"/>
    <w:rsid w:val="006512B8"/>
    <w:rsid w:val="006534F5"/>
    <w:rsid w:val="00753728"/>
    <w:rsid w:val="00791616"/>
    <w:rsid w:val="007A699C"/>
    <w:rsid w:val="007B17C5"/>
    <w:rsid w:val="007F5907"/>
    <w:rsid w:val="00814416"/>
    <w:rsid w:val="00824FEA"/>
    <w:rsid w:val="00871C4D"/>
    <w:rsid w:val="008D124D"/>
    <w:rsid w:val="008D2987"/>
    <w:rsid w:val="008D334A"/>
    <w:rsid w:val="009A3A95"/>
    <w:rsid w:val="00A7113E"/>
    <w:rsid w:val="00A729F6"/>
    <w:rsid w:val="00AA476E"/>
    <w:rsid w:val="00AF3F59"/>
    <w:rsid w:val="00C255C0"/>
    <w:rsid w:val="00CA576A"/>
    <w:rsid w:val="00D41951"/>
    <w:rsid w:val="00D51B4B"/>
    <w:rsid w:val="00D9578A"/>
    <w:rsid w:val="00DF4831"/>
    <w:rsid w:val="00E13F66"/>
    <w:rsid w:val="00E24527"/>
    <w:rsid w:val="00E46CBC"/>
    <w:rsid w:val="00EA6E35"/>
    <w:rsid w:val="00EE3E18"/>
    <w:rsid w:val="00F235F8"/>
    <w:rsid w:val="00FD1096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3C0DC178-59D9-4DA3-B301-03BD3DF3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24FEA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007A0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161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co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55</cp:revision>
  <dcterms:created xsi:type="dcterms:W3CDTF">2026-03-24T06:15:00Z</dcterms:created>
  <dcterms:modified xsi:type="dcterms:W3CDTF">2026-05-30T12:12:00Z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