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7260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7260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E2857AB" w:rsidR="00204042" w:rsidRPr="0027260A" w:rsidRDefault="00D4748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7260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and Reports in Neurology </w:t>
              </w:r>
            </w:hyperlink>
          </w:p>
        </w:tc>
      </w:tr>
      <w:tr w:rsidR="00204042" w:rsidRPr="0027260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7260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0B73F91" w:rsidR="00204042" w:rsidRPr="0027260A" w:rsidRDefault="00D31F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Ms_AJORRIN_158748</w:t>
            </w:r>
          </w:p>
        </w:tc>
      </w:tr>
      <w:tr w:rsidR="00204042" w:rsidRPr="0027260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7260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22E8009" w:rsidR="00204042" w:rsidRPr="0027260A" w:rsidRDefault="00D31F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Neuroprotective effect of low dose of vitamin A on the prefrontal cortex in toxic dose of methamphetamine induced adult male Wistar rats.</w:t>
            </w:r>
          </w:p>
        </w:tc>
      </w:tr>
      <w:tr w:rsidR="00204042" w:rsidRPr="0027260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7260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7260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7260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7260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27260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7260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7260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7260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7260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7260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7260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26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26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726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7260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6C82003" w:rsidR="00204042" w:rsidRPr="0027260A" w:rsidRDefault="008B0C2C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The manuscript addresses an important and relevant topic concerning the neuroprotective potential of vitamin A against methamphetamine-induced neurotoxicity in the prefrontal cortex. The study combines </w:t>
            </w:r>
            <w:proofErr w:type="spellStart"/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behavioral</w:t>
            </w:r>
            <w:proofErr w:type="spellEnd"/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, biochemical, and histological assessments, which is considered a strength.</w:t>
            </w:r>
          </w:p>
        </w:tc>
        <w:tc>
          <w:tcPr>
            <w:tcW w:w="1667" w:type="pct"/>
          </w:tcPr>
          <w:p w14:paraId="46643927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7260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7260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7260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7260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7260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7260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7260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26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7260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7260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0F4F6C" w14:textId="77777777" w:rsidR="00204042" w:rsidRPr="0027260A" w:rsidRDefault="008B0C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  <w:p w14:paraId="60ED5885" w14:textId="2F89B620" w:rsidR="008B0C2C" w:rsidRPr="0027260A" w:rsidRDefault="008B0C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reflects the topic but is grammatically weak and overly long. It should be revised for clarity and scientific style.</w:t>
            </w:r>
          </w:p>
        </w:tc>
        <w:tc>
          <w:tcPr>
            <w:tcW w:w="1667" w:type="pct"/>
          </w:tcPr>
          <w:p w14:paraId="0C69DD75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168832" w14:textId="77777777" w:rsidR="00204042" w:rsidRPr="0027260A" w:rsidRDefault="008B0C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  <w:p w14:paraId="5BC06A9A" w14:textId="50C54A6C" w:rsidR="008B0C2C" w:rsidRPr="0027260A" w:rsidRDefault="008B0C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covers the major components of the study; however, it contains inconsistencies in animal numbers and dosages, and some statistical reporting is weak.</w:t>
            </w:r>
          </w:p>
        </w:tc>
        <w:tc>
          <w:tcPr>
            <w:tcW w:w="1667" w:type="pct"/>
          </w:tcPr>
          <w:p w14:paraId="7FC68848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B50EF2" w14:textId="77777777" w:rsidR="008B0C2C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  <w:p w14:paraId="51F93E96" w14:textId="670B3A58" w:rsidR="00204042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Most keywords are relevant, although terms such as “oxidative stress” and “prefrontal cortex” would improve indexing.</w:t>
            </w:r>
          </w:p>
        </w:tc>
        <w:tc>
          <w:tcPr>
            <w:tcW w:w="1667" w:type="pct"/>
          </w:tcPr>
          <w:p w14:paraId="61E2DCF4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D6B3FB" w14:textId="77777777" w:rsidR="008B0C2C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  <w:p w14:paraId="7577A76B" w14:textId="5DC36332" w:rsidR="00204042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is adequate but somewhat repetitive and lacks concise organization.</w:t>
            </w:r>
          </w:p>
        </w:tc>
        <w:tc>
          <w:tcPr>
            <w:tcW w:w="1667" w:type="pct"/>
          </w:tcPr>
          <w:p w14:paraId="0A5EAFF5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6952C7" w14:textId="77777777" w:rsidR="008B0C2C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  <w:p w14:paraId="09C7F265" w14:textId="76997801" w:rsidR="00204042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objective is mentioned, but the study hypothesis is not clearly formulated.</w:t>
            </w:r>
          </w:p>
        </w:tc>
        <w:tc>
          <w:tcPr>
            <w:tcW w:w="1667" w:type="pct"/>
          </w:tcPr>
          <w:p w14:paraId="56AACFE7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C5781D" w14:textId="77777777" w:rsidR="008B0C2C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  <w:p w14:paraId="58F2BD0E" w14:textId="449DB28C" w:rsidR="00204042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cited literature is generally relevant, but more recent references and mechanistic studies should be included.</w:t>
            </w:r>
          </w:p>
        </w:tc>
        <w:tc>
          <w:tcPr>
            <w:tcW w:w="1667" w:type="pct"/>
          </w:tcPr>
          <w:p w14:paraId="734BAD15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7FE687" w14:textId="77777777" w:rsidR="008B0C2C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= Needs Improvement</w:t>
            </w:r>
          </w:p>
          <w:p w14:paraId="0FB98532" w14:textId="2ABB892F" w:rsidR="00204042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Major methodological inconsistencies exist regarding sample size, dosages, biochemical methods, and </w:t>
            </w:r>
            <w:proofErr w:type="spellStart"/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behavioral</w:t>
            </w:r>
            <w:proofErr w:type="spellEnd"/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testing details.</w:t>
            </w:r>
          </w:p>
        </w:tc>
        <w:tc>
          <w:tcPr>
            <w:tcW w:w="1667" w:type="pct"/>
          </w:tcPr>
          <w:p w14:paraId="5B378D21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2A15F6" w14:textId="77777777" w:rsidR="008B0C2C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  <w:p w14:paraId="095B57A1" w14:textId="3D995E80" w:rsidR="00204042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Ethical approval was mentioned; however, animal welfare procedures and drug sourcing raise concerns.</w:t>
            </w:r>
          </w:p>
        </w:tc>
        <w:tc>
          <w:tcPr>
            <w:tcW w:w="1667" w:type="pct"/>
          </w:tcPr>
          <w:p w14:paraId="103D7017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726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726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814A8E" w14:textId="77777777" w:rsidR="008B0C2C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  <w:p w14:paraId="6498FF44" w14:textId="5715E96C" w:rsidR="00204042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Results presentation is confusing due to </w:t>
            </w:r>
            <w:proofErr w:type="spellStart"/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mislabeled</w:t>
            </w:r>
            <w:proofErr w:type="spellEnd"/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tables, unclear statistical interpretation, and poor organization.</w:t>
            </w:r>
          </w:p>
        </w:tc>
        <w:tc>
          <w:tcPr>
            <w:tcW w:w="1667" w:type="pct"/>
          </w:tcPr>
          <w:p w14:paraId="5C85D0C2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726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5519C" w14:textId="0F8FE2EC" w:rsidR="001061B4" w:rsidRPr="0027260A" w:rsidRDefault="00EA6E35" w:rsidP="008B0C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rtl/>
                <w:lang w:val="en-GB" w:bidi="ar-IQ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B3E023" w14:textId="77777777" w:rsidR="008B0C2C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  <w:p w14:paraId="5BC888B7" w14:textId="51AA5BC8" w:rsidR="00204042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Figures are relevant, but table numbering, </w:t>
            </w:r>
            <w:proofErr w:type="spellStart"/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labeling</w:t>
            </w:r>
            <w:proofErr w:type="spellEnd"/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and formatting are inconsistent and unclear.</w:t>
            </w:r>
          </w:p>
        </w:tc>
        <w:tc>
          <w:tcPr>
            <w:tcW w:w="1667" w:type="pct"/>
          </w:tcPr>
          <w:p w14:paraId="3731B36A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726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4804B8" w14:textId="77777777" w:rsidR="008B0C2C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 = Satisfactory</w:t>
            </w:r>
          </w:p>
          <w:p w14:paraId="7B44548E" w14:textId="66E9F00B" w:rsidR="00204042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discussion cites relevant literature but remains largely descriptive rather than </w:t>
            </w: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mechanistic</w:t>
            </w:r>
          </w:p>
        </w:tc>
        <w:tc>
          <w:tcPr>
            <w:tcW w:w="1667" w:type="pct"/>
          </w:tcPr>
          <w:p w14:paraId="076CB8C3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726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1FD48D" w14:textId="77777777" w:rsidR="008B0C2C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  <w:p w14:paraId="21336C26" w14:textId="052A26C7" w:rsidR="00204042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Conclusions are partially supported, but some claims are overstated considering the study limitations.</w:t>
            </w:r>
          </w:p>
        </w:tc>
        <w:tc>
          <w:tcPr>
            <w:tcW w:w="1667" w:type="pct"/>
          </w:tcPr>
          <w:p w14:paraId="4CC8AAA5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726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CEB375" w14:textId="77777777" w:rsidR="008B0C2C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1 = Poor</w:t>
            </w:r>
          </w:p>
          <w:p w14:paraId="0A68CFF8" w14:textId="61C75DA7" w:rsidR="00204042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does not adequately discuss study limitations such as small sample size and lack of molecular analysis.</w:t>
            </w:r>
          </w:p>
        </w:tc>
        <w:tc>
          <w:tcPr>
            <w:tcW w:w="1667" w:type="pct"/>
          </w:tcPr>
          <w:p w14:paraId="71FF1B95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726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08141DA" w14:textId="77777777" w:rsidR="008B0C2C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  <w:p w14:paraId="32977494" w14:textId="19C80DE2" w:rsidR="00204042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generally relevant, but citation formatting is inconsistent and additional recent studies are needed.</w:t>
            </w:r>
          </w:p>
        </w:tc>
        <w:tc>
          <w:tcPr>
            <w:tcW w:w="1667" w:type="pct"/>
          </w:tcPr>
          <w:p w14:paraId="776025FB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726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7260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7260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9396F2F" w14:textId="77777777" w:rsidR="008B0C2C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  <w:p w14:paraId="1AB8C62B" w14:textId="5B6B44E0" w:rsidR="00204042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contains numerous grammatical, spelling, and scientific writing errors requiring major language revision.</w:t>
            </w:r>
          </w:p>
        </w:tc>
        <w:tc>
          <w:tcPr>
            <w:tcW w:w="1667" w:type="pct"/>
          </w:tcPr>
          <w:p w14:paraId="3D972FCB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7260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7260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7260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7260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7260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7260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7260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7260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26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26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7260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7260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726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7260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6768CDC" w:rsidR="00204042" w:rsidRPr="0027260A" w:rsidRDefault="008B0C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</w:rPr>
              <w:t>No ((</w:t>
            </w: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Neuroprotective Effect of Low-Dose Vitamin A on the Prefrontal Cortex of Methamphetamine-Induced Adult Male Wistar Rats))</w:t>
            </w:r>
          </w:p>
        </w:tc>
        <w:tc>
          <w:tcPr>
            <w:tcW w:w="1667" w:type="pct"/>
          </w:tcPr>
          <w:p w14:paraId="716ABA7E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726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726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7260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3F162E1" w:rsidR="00204042" w:rsidRPr="0027260A" w:rsidRDefault="008B0C2C" w:rsidP="008B0C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7260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7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726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7260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E6B2B6E" w:rsidR="00204042" w:rsidRPr="0027260A" w:rsidRDefault="008B0C2C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7260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726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7260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726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7260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226AF8C" w:rsidR="00204042" w:rsidRPr="0027260A" w:rsidRDefault="00EA1DFA" w:rsidP="008B0C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260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7260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726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7260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7260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7260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1293D97" w:rsidR="00204042" w:rsidRPr="0027260A" w:rsidRDefault="00EA1D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260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27260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27260A" w:rsidRDefault="00204042" w:rsidP="00807BC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549CE3E" w14:textId="77777777" w:rsidR="0027260A" w:rsidRPr="0027260A" w:rsidRDefault="0027260A" w:rsidP="00807BC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50E3F2" w14:textId="77777777" w:rsidR="0027260A" w:rsidRPr="0027260A" w:rsidRDefault="0027260A" w:rsidP="002726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260A">
        <w:rPr>
          <w:rFonts w:ascii="Arial" w:hAnsi="Arial" w:cs="Arial"/>
          <w:b/>
          <w:u w:val="single"/>
        </w:rPr>
        <w:t>Reviewer details:</w:t>
      </w:r>
    </w:p>
    <w:p w14:paraId="0A84E429" w14:textId="77777777" w:rsidR="0027260A" w:rsidRPr="0027260A" w:rsidRDefault="0027260A" w:rsidP="00807BC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2AF377" w14:textId="1DC1EE15" w:rsidR="0027260A" w:rsidRPr="0027260A" w:rsidRDefault="0027260A" w:rsidP="0027260A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r w:rsidRPr="0027260A">
        <w:rPr>
          <w:rFonts w:ascii="Arial" w:hAnsi="Arial" w:cs="Arial"/>
          <w:i/>
          <w:sz w:val="20"/>
          <w:szCs w:val="20"/>
          <w:lang w:val="en-GB"/>
        </w:rPr>
        <w:t>Ali Aziz Abd Al-</w:t>
      </w:r>
      <w:proofErr w:type="spellStart"/>
      <w:r w:rsidRPr="0027260A">
        <w:rPr>
          <w:rFonts w:ascii="Arial" w:hAnsi="Arial" w:cs="Arial"/>
          <w:i/>
          <w:sz w:val="20"/>
          <w:szCs w:val="20"/>
          <w:lang w:val="en-GB"/>
        </w:rPr>
        <w:t>Mousawe</w:t>
      </w:r>
      <w:proofErr w:type="spellEnd"/>
      <w:r w:rsidRPr="0027260A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27260A">
        <w:rPr>
          <w:rFonts w:ascii="Arial" w:hAnsi="Arial" w:cs="Arial"/>
          <w:i/>
          <w:sz w:val="20"/>
          <w:szCs w:val="20"/>
          <w:lang w:val="en-GB"/>
        </w:rPr>
        <w:t>Tikrit University</w:t>
      </w:r>
      <w:r w:rsidRPr="0027260A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27260A">
        <w:rPr>
          <w:rFonts w:ascii="Arial" w:hAnsi="Arial" w:cs="Arial"/>
          <w:i/>
          <w:sz w:val="20"/>
          <w:szCs w:val="20"/>
          <w:lang w:val="en-GB"/>
        </w:rPr>
        <w:t>Iraq</w:t>
      </w:r>
    </w:p>
    <w:sectPr w:rsidR="0027260A" w:rsidRPr="0027260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0FA0" w14:textId="77777777" w:rsidR="00FE24F9" w:rsidRDefault="00FE24F9">
      <w:r>
        <w:separator/>
      </w:r>
    </w:p>
  </w:endnote>
  <w:endnote w:type="continuationSeparator" w:id="0">
    <w:p w14:paraId="0EA2A2B4" w14:textId="77777777" w:rsidR="00FE24F9" w:rsidRDefault="00FE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250F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250F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0BD3" w14:textId="77777777" w:rsidR="00FE24F9" w:rsidRDefault="00FE24F9">
      <w:r>
        <w:separator/>
      </w:r>
    </w:p>
  </w:footnote>
  <w:footnote w:type="continuationSeparator" w:id="0">
    <w:p w14:paraId="666BB991" w14:textId="77777777" w:rsidR="00FE24F9" w:rsidRDefault="00FE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763739">
    <w:abstractNumId w:val="4"/>
  </w:num>
  <w:num w:numId="2" w16cid:durableId="1219167887">
    <w:abstractNumId w:val="8"/>
  </w:num>
  <w:num w:numId="3" w16cid:durableId="1281300198">
    <w:abstractNumId w:val="7"/>
  </w:num>
  <w:num w:numId="4" w16cid:durableId="521356524">
    <w:abstractNumId w:val="9"/>
  </w:num>
  <w:num w:numId="5" w16cid:durableId="654843204">
    <w:abstractNumId w:val="6"/>
  </w:num>
  <w:num w:numId="6" w16cid:durableId="1540629504">
    <w:abstractNumId w:val="0"/>
  </w:num>
  <w:num w:numId="7" w16cid:durableId="1158419549">
    <w:abstractNumId w:val="3"/>
  </w:num>
  <w:num w:numId="8" w16cid:durableId="1331446040">
    <w:abstractNumId w:val="11"/>
  </w:num>
  <w:num w:numId="9" w16cid:durableId="506940019">
    <w:abstractNumId w:val="10"/>
  </w:num>
  <w:num w:numId="10" w16cid:durableId="2022275790">
    <w:abstractNumId w:val="2"/>
  </w:num>
  <w:num w:numId="11" w16cid:durableId="141427774">
    <w:abstractNumId w:val="1"/>
  </w:num>
  <w:num w:numId="12" w16cid:durableId="1014578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7260A"/>
    <w:rsid w:val="00277962"/>
    <w:rsid w:val="002C66D6"/>
    <w:rsid w:val="002D399F"/>
    <w:rsid w:val="004C0D57"/>
    <w:rsid w:val="004C2348"/>
    <w:rsid w:val="00554221"/>
    <w:rsid w:val="005C677A"/>
    <w:rsid w:val="006534F5"/>
    <w:rsid w:val="007A699C"/>
    <w:rsid w:val="00807BCF"/>
    <w:rsid w:val="008B0C2C"/>
    <w:rsid w:val="008D2987"/>
    <w:rsid w:val="009A3A95"/>
    <w:rsid w:val="009F4937"/>
    <w:rsid w:val="00A379A1"/>
    <w:rsid w:val="00A7113E"/>
    <w:rsid w:val="00AA476E"/>
    <w:rsid w:val="00AF3F59"/>
    <w:rsid w:val="00B250FA"/>
    <w:rsid w:val="00BF1044"/>
    <w:rsid w:val="00C255C0"/>
    <w:rsid w:val="00C875C2"/>
    <w:rsid w:val="00D31FD9"/>
    <w:rsid w:val="00D4748C"/>
    <w:rsid w:val="00D51B4B"/>
    <w:rsid w:val="00D92BB7"/>
    <w:rsid w:val="00DF4831"/>
    <w:rsid w:val="00E13F66"/>
    <w:rsid w:val="00E24527"/>
    <w:rsid w:val="00E46CBC"/>
    <w:rsid w:val="00EA1DFA"/>
    <w:rsid w:val="00EA6E35"/>
    <w:rsid w:val="00EE3E18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8782907D-B41E-4F76-8B2B-047DAE5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399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726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i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6399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2026-05-18T11:43:00Z</dcterms:created>
  <dcterms:modified xsi:type="dcterms:W3CDTF">2026-05-25T06:27:00Z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