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4C469" w14:textId="77777777" w:rsidR="00A420C4" w:rsidRPr="000E4491" w:rsidRDefault="00A420C4">
      <w:pPr>
        <w:spacing w:line="360" w:lineRule="auto"/>
        <w:jc w:val="both"/>
        <w:rPr>
          <w:rFonts w:ascii="Times New Roman" w:eastAsia="Times New Roman" w:hAnsi="Times New Roman" w:cs="Times New Roman"/>
          <w:sz w:val="24"/>
          <w:szCs w:val="24"/>
        </w:rPr>
      </w:pPr>
    </w:p>
    <w:p w14:paraId="3C2AD8D4" w14:textId="77777777" w:rsidR="001D5B34" w:rsidRPr="000E4491" w:rsidRDefault="001D5B34" w:rsidP="001D5B34">
      <w:pPr>
        <w:jc w:val="center"/>
        <w:rPr>
          <w:rFonts w:ascii="Times New Roman" w:eastAsia="Times New Roman" w:hAnsi="Times New Roman" w:cs="Times New Roman"/>
          <w:b/>
          <w:bCs/>
          <w:i/>
          <w:iCs/>
          <w:sz w:val="28"/>
          <w:szCs w:val="28"/>
          <w:u w:val="single"/>
          <w:lang w:val="en-US"/>
        </w:rPr>
      </w:pPr>
      <w:r w:rsidRPr="000E4491">
        <w:rPr>
          <w:rFonts w:ascii="Times New Roman" w:eastAsia="Times New Roman" w:hAnsi="Times New Roman" w:cs="Times New Roman"/>
          <w:b/>
          <w:bCs/>
          <w:i/>
          <w:iCs/>
          <w:sz w:val="28"/>
          <w:szCs w:val="28"/>
          <w:u w:val="single"/>
          <w:lang w:val="en-US"/>
        </w:rPr>
        <w:t>Review Article</w:t>
      </w:r>
    </w:p>
    <w:p w14:paraId="527FDDC4" w14:textId="77777777" w:rsidR="00A420C4" w:rsidRPr="000E4491" w:rsidRDefault="004D5931">
      <w:pPr>
        <w:jc w:val="center"/>
        <w:rPr>
          <w:rFonts w:ascii="Times New Roman" w:eastAsia="Times New Roman" w:hAnsi="Times New Roman" w:cs="Times New Roman"/>
          <w:b/>
          <w:bCs/>
          <w:sz w:val="28"/>
          <w:szCs w:val="28"/>
        </w:rPr>
      </w:pPr>
      <w:r w:rsidRPr="000E4491">
        <w:rPr>
          <w:rFonts w:ascii="Times New Roman" w:eastAsia="Times New Roman" w:hAnsi="Times New Roman" w:cs="Times New Roman"/>
          <w:b/>
          <w:bCs/>
          <w:sz w:val="28"/>
          <w:szCs w:val="28"/>
        </w:rPr>
        <w:t>The Peritoneal Paradox: Deciphering the Conflicting Evidence for HIPEC in Primary versus Recurr</w:t>
      </w:r>
      <w:bookmarkStart w:id="0" w:name="_GoBack"/>
      <w:bookmarkEnd w:id="0"/>
      <w:r w:rsidRPr="000E4491">
        <w:rPr>
          <w:rFonts w:ascii="Times New Roman" w:eastAsia="Times New Roman" w:hAnsi="Times New Roman" w:cs="Times New Roman"/>
          <w:b/>
          <w:bCs/>
          <w:sz w:val="28"/>
          <w:szCs w:val="28"/>
        </w:rPr>
        <w:t>ent Ovarian Cancer</w:t>
      </w:r>
    </w:p>
    <w:p w14:paraId="3BBF8A81" w14:textId="30F50C00" w:rsidR="00A420C4" w:rsidRDefault="00A420C4">
      <w:pPr>
        <w:spacing w:line="360" w:lineRule="auto"/>
        <w:jc w:val="both"/>
        <w:rPr>
          <w:rFonts w:ascii="Times New Roman" w:eastAsia="Times New Roman" w:hAnsi="Times New Roman" w:cs="Times New Roman"/>
          <w:b/>
          <w:bCs/>
          <w:sz w:val="24"/>
          <w:szCs w:val="24"/>
        </w:rPr>
      </w:pPr>
    </w:p>
    <w:p w14:paraId="43DA30D2" w14:textId="77777777" w:rsidR="00CC4502" w:rsidRPr="000E4491" w:rsidRDefault="00CC4502">
      <w:pPr>
        <w:spacing w:line="360" w:lineRule="auto"/>
        <w:jc w:val="both"/>
        <w:rPr>
          <w:rFonts w:ascii="Times New Roman" w:eastAsia="Times New Roman" w:hAnsi="Times New Roman" w:cs="Times New Roman"/>
          <w:b/>
          <w:bCs/>
          <w:sz w:val="24"/>
          <w:szCs w:val="24"/>
        </w:rPr>
      </w:pPr>
    </w:p>
    <w:p w14:paraId="3E3140AB" w14:textId="77777777" w:rsidR="00A420C4" w:rsidRPr="000E4491" w:rsidRDefault="004D5931">
      <w:p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Abstract</w:t>
      </w:r>
    </w:p>
    <w:p w14:paraId="028AB6BE"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Advanced-stage ovarian cancer is characterized by high mortality and frequent peritoneal recurrence. “Hyperthermic Intraperitoneal Chemotherapy” (HIPEC), </w:t>
      </w:r>
      <w:r w:rsidRPr="000E4491">
        <w:rPr>
          <w:rFonts w:ascii="Times New Roman" w:eastAsia="Times New Roman" w:hAnsi="Times New Roman" w:cs="Times New Roman"/>
          <w:sz w:val="24"/>
          <w:szCs w:val="24"/>
        </w:rPr>
        <w:t>which delivers heated chemotherapeutic agents directly into the peritoneal cavity following cytoreductive surgery (CRS), aims to enhance local cytotoxicity against microscopic residual disease. A comprehensive Boolean search was conducted using PubMed/Medl</w:t>
      </w:r>
      <w:r w:rsidRPr="000E4491">
        <w:rPr>
          <w:rFonts w:ascii="Times New Roman" w:eastAsia="Times New Roman" w:hAnsi="Times New Roman" w:cs="Times New Roman"/>
          <w:sz w:val="24"/>
          <w:szCs w:val="24"/>
        </w:rPr>
        <w:t>ine, Google Scholar, Embase and Scopus to identify relevant studies on the use of HIPEC for primary and recurrent ovarian cancer. Evidence from randomized controlled trials (RCTs) indicates that HIPEC significantly improves overall survival (OS) in primary</w:t>
      </w:r>
      <w:r w:rsidRPr="000E4491">
        <w:rPr>
          <w:rFonts w:ascii="Times New Roman" w:eastAsia="Times New Roman" w:hAnsi="Times New Roman" w:cs="Times New Roman"/>
          <w:sz w:val="24"/>
          <w:szCs w:val="24"/>
        </w:rPr>
        <w:t xml:space="preserve"> advanced-stage disease, specifically when administered during interval debulking surgery (IDS) following neoadjuvant chemotherapy (NACT). Conversely, its role in primary debulking and recurrent settings remains controversial. While some trials show benefi</w:t>
      </w:r>
      <w:r w:rsidRPr="000E4491">
        <w:rPr>
          <w:rFonts w:ascii="Times New Roman" w:eastAsia="Times New Roman" w:hAnsi="Times New Roman" w:cs="Times New Roman"/>
          <w:sz w:val="24"/>
          <w:szCs w:val="24"/>
        </w:rPr>
        <w:t>ts, others, including the HORSE trial, found no significant difference in OS. Furthermore, HIPEC is associated with increased morbidity, including longer operative times and a higher incidence of grade 3-5 adverse events. Consequently, current guidelines p</w:t>
      </w:r>
      <w:r w:rsidRPr="000E4491">
        <w:rPr>
          <w:rFonts w:ascii="Times New Roman" w:eastAsia="Times New Roman" w:hAnsi="Times New Roman" w:cs="Times New Roman"/>
          <w:sz w:val="24"/>
          <w:szCs w:val="24"/>
        </w:rPr>
        <w:t>rimarily recommend HIPEC as an option for stage III patients during IDS. While a promising advance, further research is required to standardize protocols and optimize patient selection.</w:t>
      </w:r>
    </w:p>
    <w:p w14:paraId="1E91499A" w14:textId="77777777" w:rsidR="00A420C4" w:rsidRPr="000E4491" w:rsidRDefault="00A420C4">
      <w:pPr>
        <w:jc w:val="both"/>
        <w:rPr>
          <w:rFonts w:ascii="Times New Roman" w:eastAsia="Times New Roman" w:hAnsi="Times New Roman" w:cs="Times New Roman"/>
          <w:sz w:val="24"/>
          <w:szCs w:val="24"/>
        </w:rPr>
      </w:pPr>
    </w:p>
    <w:p w14:paraId="46C163BA"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b/>
          <w:bCs/>
          <w:sz w:val="24"/>
          <w:szCs w:val="24"/>
        </w:rPr>
        <w:t>Keywords:</w:t>
      </w:r>
      <w:r w:rsidRPr="000E4491">
        <w:rPr>
          <w:rFonts w:ascii="Times New Roman" w:eastAsia="Times New Roman" w:hAnsi="Times New Roman" w:cs="Times New Roman"/>
          <w:sz w:val="24"/>
          <w:szCs w:val="24"/>
        </w:rPr>
        <w:t xml:space="preserve"> Hyperthermic Intraperitoneal Chemotherapy; Ovarian cancer; </w:t>
      </w:r>
      <w:r w:rsidRPr="000E4491">
        <w:rPr>
          <w:rFonts w:ascii="Times New Roman" w:eastAsia="Times New Roman" w:hAnsi="Times New Roman" w:cs="Times New Roman"/>
          <w:sz w:val="24"/>
          <w:szCs w:val="24"/>
        </w:rPr>
        <w:t>Cytoreductive surgery; Interval debulking surgery; Overall survival; Secondary cytoreductive surgery; Progression-free survival; Neoadjuvant chemotherapy</w:t>
      </w:r>
    </w:p>
    <w:p w14:paraId="041BABB1" w14:textId="77777777" w:rsidR="00A420C4" w:rsidRPr="000E4491" w:rsidRDefault="00A420C4">
      <w:pPr>
        <w:jc w:val="both"/>
        <w:rPr>
          <w:rFonts w:ascii="Times New Roman" w:eastAsia="Times New Roman" w:hAnsi="Times New Roman" w:cs="Times New Roman"/>
          <w:sz w:val="24"/>
          <w:szCs w:val="24"/>
        </w:rPr>
      </w:pPr>
    </w:p>
    <w:p w14:paraId="349665F7" w14:textId="77777777" w:rsidR="00A420C4" w:rsidRPr="000E4491" w:rsidRDefault="00A420C4">
      <w:pPr>
        <w:jc w:val="both"/>
        <w:rPr>
          <w:rFonts w:ascii="Times New Roman" w:eastAsia="Times New Roman" w:hAnsi="Times New Roman" w:cs="Times New Roman"/>
          <w:sz w:val="24"/>
          <w:szCs w:val="24"/>
        </w:rPr>
      </w:pPr>
    </w:p>
    <w:p w14:paraId="08D28535"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Introduction</w:t>
      </w:r>
    </w:p>
    <w:p w14:paraId="0F4CF8E1"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Ovarian cancer remains the most lethal </w:t>
      </w:r>
      <w:proofErr w:type="spellStart"/>
      <w:r w:rsidRPr="000E4491">
        <w:rPr>
          <w:rFonts w:ascii="Times New Roman" w:eastAsia="Times New Roman" w:hAnsi="Times New Roman" w:cs="Times New Roman"/>
          <w:sz w:val="24"/>
          <w:szCs w:val="24"/>
        </w:rPr>
        <w:t>gynecological</w:t>
      </w:r>
      <w:proofErr w:type="spellEnd"/>
      <w:r w:rsidRPr="000E4491">
        <w:rPr>
          <w:rFonts w:ascii="Times New Roman" w:eastAsia="Times New Roman" w:hAnsi="Times New Roman" w:cs="Times New Roman"/>
          <w:sz w:val="24"/>
          <w:szCs w:val="24"/>
        </w:rPr>
        <w:t xml:space="preserve"> malignancy worldwide, with a five-</w:t>
      </w:r>
      <w:r w:rsidRPr="000E4491">
        <w:rPr>
          <w:rFonts w:ascii="Times New Roman" w:eastAsia="Times New Roman" w:hAnsi="Times New Roman" w:cs="Times New Roman"/>
          <w:sz w:val="24"/>
          <w:szCs w:val="24"/>
        </w:rPr>
        <w:t>year relative survival rate of less than 50% [1-3]. The poor prognosis is primarily attributed to the fact that over two-thirds of patients present with advanced-stage disease (FIGO stages III and IV) at diagnosis, characterized by extensive intraperitonea</w:t>
      </w:r>
      <w:r w:rsidRPr="000E4491">
        <w:rPr>
          <w:rFonts w:ascii="Times New Roman" w:eastAsia="Times New Roman" w:hAnsi="Times New Roman" w:cs="Times New Roman"/>
          <w:sz w:val="24"/>
          <w:szCs w:val="24"/>
        </w:rPr>
        <w:t xml:space="preserve">l dissemination [4,5]. This hallmark spread is strongly associated with treatment failure and high recurrence rates, as the peritoneal cavity often </w:t>
      </w:r>
      <w:proofErr w:type="spellStart"/>
      <w:r w:rsidRPr="000E4491">
        <w:rPr>
          <w:rFonts w:ascii="Times New Roman" w:eastAsia="Times New Roman" w:hAnsi="Times New Roman" w:cs="Times New Roman"/>
          <w:sz w:val="24"/>
          <w:szCs w:val="24"/>
        </w:rPr>
        <w:t>harbors</w:t>
      </w:r>
      <w:proofErr w:type="spellEnd"/>
      <w:r w:rsidRPr="000E4491">
        <w:rPr>
          <w:rFonts w:ascii="Times New Roman" w:eastAsia="Times New Roman" w:hAnsi="Times New Roman" w:cs="Times New Roman"/>
          <w:sz w:val="24"/>
          <w:szCs w:val="24"/>
        </w:rPr>
        <w:t xml:space="preserve"> microscopic residual disease even after seemingly successful surgery [6].</w:t>
      </w:r>
    </w:p>
    <w:p w14:paraId="16F4932D"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The current standard of ca</w:t>
      </w:r>
      <w:r w:rsidRPr="000E4491">
        <w:rPr>
          <w:rFonts w:ascii="Times New Roman" w:eastAsia="Times New Roman" w:hAnsi="Times New Roman" w:cs="Times New Roman"/>
          <w:sz w:val="24"/>
          <w:szCs w:val="24"/>
        </w:rPr>
        <w:t>re for advanced-stage disease typically involves primary debulking surgery (PDS) followed by platinum-based intravenous chemotherapy, or neoadjuvant chemotherapy (NACT) followed by interval debulking surgery (IDS) for those where initial surgery is not fea</w:t>
      </w:r>
      <w:r w:rsidRPr="000E4491">
        <w:rPr>
          <w:rFonts w:ascii="Times New Roman" w:eastAsia="Times New Roman" w:hAnsi="Times New Roman" w:cs="Times New Roman"/>
          <w:sz w:val="24"/>
          <w:szCs w:val="24"/>
        </w:rPr>
        <w:t>sible [7-9]. Despite these efforts, recurrence occurs in approximately 80% of patients, mostly within the peritoneum [5,10]. “Hyperthermic Intraperitoneal Chemotherapy” (HIPEC) has emerged as an innovative therapeutic strategy to address this. By deliverin</w:t>
      </w:r>
      <w:r w:rsidRPr="000E4491">
        <w:rPr>
          <w:rFonts w:ascii="Times New Roman" w:eastAsia="Times New Roman" w:hAnsi="Times New Roman" w:cs="Times New Roman"/>
          <w:sz w:val="24"/>
          <w:szCs w:val="24"/>
        </w:rPr>
        <w:t xml:space="preserve">g </w:t>
      </w:r>
      <w:r w:rsidRPr="000E4491">
        <w:rPr>
          <w:rFonts w:ascii="Times New Roman" w:eastAsia="Times New Roman" w:hAnsi="Times New Roman" w:cs="Times New Roman"/>
          <w:sz w:val="24"/>
          <w:szCs w:val="24"/>
        </w:rPr>
        <w:lastRenderedPageBreak/>
        <w:t xml:space="preserve">heated chemotherapeutic agents directly into the peritoneal cavity immediately following cytoreduction, HIPEC aims to enhance local cytotoxicity and target microscopic residual </w:t>
      </w:r>
      <w:proofErr w:type="spellStart"/>
      <w:r w:rsidRPr="000E4491">
        <w:rPr>
          <w:rFonts w:ascii="Times New Roman" w:eastAsia="Times New Roman" w:hAnsi="Times New Roman" w:cs="Times New Roman"/>
          <w:sz w:val="24"/>
          <w:szCs w:val="24"/>
        </w:rPr>
        <w:t>tumors</w:t>
      </w:r>
      <w:proofErr w:type="spellEnd"/>
      <w:r w:rsidRPr="000E4491">
        <w:rPr>
          <w:rFonts w:ascii="Times New Roman" w:eastAsia="Times New Roman" w:hAnsi="Times New Roman" w:cs="Times New Roman"/>
          <w:sz w:val="24"/>
          <w:szCs w:val="24"/>
        </w:rPr>
        <w:t xml:space="preserve"> that systemic therapy may not reach effectively [11-13].</w:t>
      </w:r>
    </w:p>
    <w:p w14:paraId="3FBEEB1B" w14:textId="77777777" w:rsidR="00A420C4" w:rsidRPr="000E4491" w:rsidRDefault="00A420C4">
      <w:pPr>
        <w:jc w:val="both"/>
        <w:rPr>
          <w:rFonts w:ascii="Times New Roman" w:eastAsia="Times New Roman" w:hAnsi="Times New Roman" w:cs="Times New Roman"/>
          <w:sz w:val="24"/>
          <w:szCs w:val="24"/>
        </w:rPr>
      </w:pPr>
    </w:p>
    <w:p w14:paraId="1A4E48C5"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Methodology</w:t>
      </w:r>
    </w:p>
    <w:p w14:paraId="484A7EDD"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A Boolean search was conducted in PubMed/Medline, Google Scholar, Embase and Scopus databases using the keywords “Hyperthermic Intraperitoneal Chemotherapy”, “Ovarian cancer”, “Cytoreductive surgery”, “Interval debulking surgery”, and “Secondary cytoreduct</w:t>
      </w:r>
      <w:r w:rsidRPr="000E4491">
        <w:rPr>
          <w:rFonts w:ascii="Times New Roman" w:eastAsia="Times New Roman" w:hAnsi="Times New Roman" w:cs="Times New Roman"/>
          <w:sz w:val="24"/>
          <w:szCs w:val="24"/>
        </w:rPr>
        <w:t>ive surgery”. Two independent authors assessed and extracted the data. All English language articles, including original full-length articles, meta-analyses, review articles and case reports were included. Preprints and any articles without details on appl</w:t>
      </w:r>
      <w:r w:rsidRPr="000E4491">
        <w:rPr>
          <w:rFonts w:ascii="Times New Roman" w:eastAsia="Times New Roman" w:hAnsi="Times New Roman" w:cs="Times New Roman"/>
          <w:sz w:val="24"/>
          <w:szCs w:val="24"/>
        </w:rPr>
        <w:t>ication of HIPEC in ovarian cancer were excluded. There was no restriction based on the year. All studies were reviewed, and findings were summarised.</w:t>
      </w:r>
    </w:p>
    <w:p w14:paraId="6CF1C132" w14:textId="77777777" w:rsidR="00A420C4" w:rsidRPr="000E4491" w:rsidRDefault="00A420C4">
      <w:pPr>
        <w:jc w:val="both"/>
        <w:rPr>
          <w:rFonts w:ascii="Times New Roman" w:eastAsia="Times New Roman" w:hAnsi="Times New Roman" w:cs="Times New Roman"/>
          <w:sz w:val="24"/>
          <w:szCs w:val="24"/>
        </w:rPr>
      </w:pPr>
    </w:p>
    <w:p w14:paraId="118D7DFF"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Technique</w:t>
      </w:r>
    </w:p>
    <w:p w14:paraId="7C276996"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HIPEC is performed as an adjuvant procedure during the same surgical session as cytoreduction,</w:t>
      </w:r>
      <w:r w:rsidRPr="000E4491">
        <w:rPr>
          <w:rFonts w:ascii="Times New Roman" w:eastAsia="Times New Roman" w:hAnsi="Times New Roman" w:cs="Times New Roman"/>
          <w:sz w:val="24"/>
          <w:szCs w:val="24"/>
        </w:rPr>
        <w:t xml:space="preserve"> once the surgeon has achieved minimal residual disease [14]. There are two primary surgical techniques utilized. In open technique (Coliseum technique), a plastic cuff is usually stitched to the abdominal wall edges to raise them, creating a well. The abd</w:t>
      </w:r>
      <w:r w:rsidRPr="000E4491">
        <w:rPr>
          <w:rFonts w:ascii="Times New Roman" w:eastAsia="Times New Roman" w:hAnsi="Times New Roman" w:cs="Times New Roman"/>
          <w:sz w:val="24"/>
          <w:szCs w:val="24"/>
        </w:rPr>
        <w:t>omen is filled with saline, and input/output drains are attached to an external pump and heat exchanger. Perfusion begins once the target temperature is reached, and the surgeon may manually manipulate the fluid to ensure even distribution [11,15].</w:t>
      </w:r>
    </w:p>
    <w:p w14:paraId="0F0AAA6A"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The abd</w:t>
      </w:r>
      <w:r w:rsidRPr="000E4491">
        <w:rPr>
          <w:rFonts w:ascii="Times New Roman" w:eastAsia="Times New Roman" w:hAnsi="Times New Roman" w:cs="Times New Roman"/>
          <w:sz w:val="24"/>
          <w:szCs w:val="24"/>
        </w:rPr>
        <w:t xml:space="preserve">ominal wall is temporarily or definitively closed after catheter placement in the closed technique. This allows for increased intra-abdominal pressure, which may theoretically enhance drug penetration, and minimizes the risk of chemotherapy aerosolization </w:t>
      </w:r>
      <w:r w:rsidRPr="000E4491">
        <w:rPr>
          <w:rFonts w:ascii="Times New Roman" w:eastAsia="Times New Roman" w:hAnsi="Times New Roman" w:cs="Times New Roman"/>
          <w:sz w:val="24"/>
          <w:szCs w:val="24"/>
        </w:rPr>
        <w:t>for the theatre staff. In both methods, catheters (typically two for inflow and two for outflow) are strategically positioned to ensure the heated solution circulates throughout all peritoneal surfaces [16,17].</w:t>
      </w:r>
    </w:p>
    <w:p w14:paraId="27384EFE"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noProof/>
          <w:sz w:val="24"/>
          <w:szCs w:val="24"/>
        </w:rPr>
        <w:drawing>
          <wp:inline distT="114300" distB="114300" distL="114300" distR="114300" wp14:anchorId="0F93C376" wp14:editId="32BE3BD1">
            <wp:extent cx="5731200" cy="3124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124200"/>
                    </a:xfrm>
                    <a:prstGeom prst="rect">
                      <a:avLst/>
                    </a:prstGeom>
                    <a:ln/>
                  </pic:spPr>
                </pic:pic>
              </a:graphicData>
            </a:graphic>
          </wp:inline>
        </w:drawing>
      </w:r>
    </w:p>
    <w:p w14:paraId="363B3FBD" w14:textId="77777777" w:rsidR="00A420C4" w:rsidRPr="000E4491" w:rsidRDefault="004D5931">
      <w:pPr>
        <w:jc w:val="center"/>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lastRenderedPageBreak/>
        <w:t>Figure 1. Techniques for HIPEC</w:t>
      </w:r>
    </w:p>
    <w:p w14:paraId="1A090ADB" w14:textId="77777777" w:rsidR="00A420C4" w:rsidRPr="000E4491" w:rsidRDefault="00A420C4">
      <w:pPr>
        <w:jc w:val="center"/>
        <w:rPr>
          <w:rFonts w:ascii="Times New Roman" w:eastAsia="Times New Roman" w:hAnsi="Times New Roman" w:cs="Times New Roman"/>
          <w:sz w:val="24"/>
          <w:szCs w:val="24"/>
        </w:rPr>
      </w:pPr>
    </w:p>
    <w:p w14:paraId="67F23B30"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Administration</w:t>
      </w:r>
    </w:p>
    <w:p w14:paraId="52D59327"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The administration of HIPEC requires specialized equipment, including a HIPEC machine with a heat exchanger and pumps, and a trained multidisciplinary team including a perfusionist [18]. Cisplatin is the most commonly used and recommended ag</w:t>
      </w:r>
      <w:r w:rsidRPr="000E4491">
        <w:rPr>
          <w:rFonts w:ascii="Times New Roman" w:eastAsia="Times New Roman" w:hAnsi="Times New Roman" w:cs="Times New Roman"/>
          <w:sz w:val="24"/>
          <w:szCs w:val="24"/>
        </w:rPr>
        <w:t xml:space="preserve">ent, often at doses of 75-100 mg/m2 body surface area (BSA). Other agents evaluated in trials include Carboplatin (800 mg/m2 BSA), Paclitaxel (60–175 mg/m2 BSA), and occasionally Doxorubicin or Mitomycin C [19,20]. The solution is heated to a target range </w:t>
      </w:r>
      <w:r w:rsidRPr="000E4491">
        <w:rPr>
          <w:rFonts w:ascii="Times New Roman" w:eastAsia="Times New Roman" w:hAnsi="Times New Roman" w:cs="Times New Roman"/>
          <w:sz w:val="24"/>
          <w:szCs w:val="24"/>
        </w:rPr>
        <w:t xml:space="preserve">of 40°C to 43.3°C (104°F to 110°F). Perfusion typically lasts for 60 to 90 minutes. Chemotherapy is usually diluted in 2–3 </w:t>
      </w:r>
      <w:proofErr w:type="spellStart"/>
      <w:r w:rsidRPr="000E4491">
        <w:rPr>
          <w:rFonts w:ascii="Times New Roman" w:eastAsia="Times New Roman" w:hAnsi="Times New Roman" w:cs="Times New Roman"/>
          <w:sz w:val="24"/>
          <w:szCs w:val="24"/>
        </w:rPr>
        <w:t>liters</w:t>
      </w:r>
      <w:proofErr w:type="spellEnd"/>
      <w:r w:rsidRPr="000E4491">
        <w:rPr>
          <w:rFonts w:ascii="Times New Roman" w:eastAsia="Times New Roman" w:hAnsi="Times New Roman" w:cs="Times New Roman"/>
          <w:sz w:val="24"/>
          <w:szCs w:val="24"/>
        </w:rPr>
        <w:t xml:space="preserve"> of saline or specialized carrier solutions to facilitate circulation [14,21].</w:t>
      </w:r>
    </w:p>
    <w:p w14:paraId="667B1C87" w14:textId="77777777" w:rsidR="00A420C4" w:rsidRPr="000E4491" w:rsidRDefault="00A420C4">
      <w:pPr>
        <w:jc w:val="both"/>
        <w:rPr>
          <w:rFonts w:ascii="Times New Roman" w:eastAsia="Times New Roman" w:hAnsi="Times New Roman" w:cs="Times New Roman"/>
          <w:sz w:val="24"/>
          <w:szCs w:val="24"/>
        </w:rPr>
      </w:pPr>
    </w:p>
    <w:p w14:paraId="1C024D53"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Mode of Action</w:t>
      </w:r>
    </w:p>
    <w:p w14:paraId="1F5D1A4F"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HIPEC leverages the synergistic </w:t>
      </w:r>
      <w:r w:rsidRPr="000E4491">
        <w:rPr>
          <w:rFonts w:ascii="Times New Roman" w:eastAsia="Times New Roman" w:hAnsi="Times New Roman" w:cs="Times New Roman"/>
          <w:sz w:val="24"/>
          <w:szCs w:val="24"/>
        </w:rPr>
        <w:t xml:space="preserve">effects of hyperthermia and high-dose local chemotherapy. Hyperthermia increases the penetration depth of chemotherapy into the peritoneal surfaces, overcoming the plasma-peritoneal barrier [14,15]. Heat is directly toxic to </w:t>
      </w:r>
      <w:proofErr w:type="spellStart"/>
      <w:r w:rsidRPr="000E4491">
        <w:rPr>
          <w:rFonts w:ascii="Times New Roman" w:eastAsia="Times New Roman" w:hAnsi="Times New Roman" w:cs="Times New Roman"/>
          <w:sz w:val="24"/>
          <w:szCs w:val="24"/>
        </w:rPr>
        <w:t>tumor</w:t>
      </w:r>
      <w:proofErr w:type="spellEnd"/>
      <w:r w:rsidRPr="000E4491">
        <w:rPr>
          <w:rFonts w:ascii="Times New Roman" w:eastAsia="Times New Roman" w:hAnsi="Times New Roman" w:cs="Times New Roman"/>
          <w:sz w:val="24"/>
          <w:szCs w:val="24"/>
        </w:rPr>
        <w:t xml:space="preserve"> cells, disrupting cell me</w:t>
      </w:r>
      <w:r w:rsidRPr="000E4491">
        <w:rPr>
          <w:rFonts w:ascii="Times New Roman" w:eastAsia="Times New Roman" w:hAnsi="Times New Roman" w:cs="Times New Roman"/>
          <w:sz w:val="24"/>
          <w:szCs w:val="24"/>
        </w:rPr>
        <w:t xml:space="preserve">mbrane permeability and inhibiting angiogenesis [22,23]. Mild hyperthermia is known to degrade the </w:t>
      </w:r>
      <w:r w:rsidRPr="000E4491">
        <w:rPr>
          <w:rFonts w:ascii="Times New Roman" w:eastAsia="Times New Roman" w:hAnsi="Times New Roman" w:cs="Times New Roman"/>
          <w:i/>
          <w:iCs/>
          <w:sz w:val="24"/>
          <w:szCs w:val="24"/>
        </w:rPr>
        <w:t>BRCA</w:t>
      </w:r>
      <w:r w:rsidRPr="000E4491">
        <w:rPr>
          <w:rFonts w:ascii="Times New Roman" w:eastAsia="Times New Roman" w:hAnsi="Times New Roman" w:cs="Times New Roman"/>
          <w:sz w:val="24"/>
          <w:szCs w:val="24"/>
        </w:rPr>
        <w:t xml:space="preserve"> protein, leading to a transient impairment of homologous recombination [24]. This restricts the ability of cancer cells to repair double-strand DNA brea</w:t>
      </w:r>
      <w:r w:rsidRPr="000E4491">
        <w:rPr>
          <w:rFonts w:ascii="Times New Roman" w:eastAsia="Times New Roman" w:hAnsi="Times New Roman" w:cs="Times New Roman"/>
          <w:sz w:val="24"/>
          <w:szCs w:val="24"/>
        </w:rPr>
        <w:t xml:space="preserve">ks caused by platinum agents. </w:t>
      </w:r>
    </w:p>
    <w:p w14:paraId="51C7022B"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Heat shock protein activation triggers a systemic immune response, potentially targeting metastatic cells outside the local area [25]. Delivering drugs directly to the peritoneum achieves concentrations significantly higher t</w:t>
      </w:r>
      <w:r w:rsidRPr="000E4491">
        <w:rPr>
          <w:rFonts w:ascii="Times New Roman" w:eastAsia="Times New Roman" w:hAnsi="Times New Roman" w:cs="Times New Roman"/>
          <w:sz w:val="24"/>
          <w:szCs w:val="24"/>
        </w:rPr>
        <w:t>han those possible with intravenous administration, while limiting systemic side effects [26,27].</w:t>
      </w:r>
    </w:p>
    <w:p w14:paraId="5AAB11AC"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noProof/>
          <w:sz w:val="24"/>
          <w:szCs w:val="24"/>
        </w:rPr>
        <w:drawing>
          <wp:inline distT="114300" distB="114300" distL="114300" distR="114300" wp14:anchorId="4709925F" wp14:editId="5541315C">
            <wp:extent cx="5731200" cy="3124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124200"/>
                    </a:xfrm>
                    <a:prstGeom prst="rect">
                      <a:avLst/>
                    </a:prstGeom>
                    <a:ln/>
                  </pic:spPr>
                </pic:pic>
              </a:graphicData>
            </a:graphic>
          </wp:inline>
        </w:drawing>
      </w:r>
    </w:p>
    <w:p w14:paraId="6FD1DC75" w14:textId="77777777" w:rsidR="00A420C4" w:rsidRPr="000E4491" w:rsidRDefault="004D5931">
      <w:pPr>
        <w:jc w:val="center"/>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Figure 2. Mechanism of HIPEC</w:t>
      </w:r>
    </w:p>
    <w:p w14:paraId="610360B3" w14:textId="77777777" w:rsidR="00A420C4" w:rsidRPr="000E4491" w:rsidRDefault="00A420C4">
      <w:pPr>
        <w:jc w:val="both"/>
        <w:rPr>
          <w:rFonts w:ascii="Times New Roman" w:eastAsia="Times New Roman" w:hAnsi="Times New Roman" w:cs="Times New Roman"/>
          <w:sz w:val="24"/>
          <w:szCs w:val="24"/>
        </w:rPr>
      </w:pPr>
    </w:p>
    <w:p w14:paraId="59A197F4"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Current Role in Ovarian Cancer</w:t>
      </w:r>
    </w:p>
    <w:p w14:paraId="274F5F2F" w14:textId="77777777" w:rsidR="00A420C4" w:rsidRPr="000E4491" w:rsidRDefault="004D5931">
      <w:pPr>
        <w:jc w:val="both"/>
        <w:rPr>
          <w:rFonts w:ascii="Times New Roman" w:eastAsia="Times New Roman" w:hAnsi="Times New Roman" w:cs="Times New Roman"/>
          <w:b/>
          <w:bCs/>
          <w:i/>
          <w:iCs/>
          <w:sz w:val="24"/>
          <w:szCs w:val="24"/>
        </w:rPr>
      </w:pPr>
      <w:r w:rsidRPr="000E4491">
        <w:rPr>
          <w:rFonts w:ascii="Times New Roman" w:eastAsia="Times New Roman" w:hAnsi="Times New Roman" w:cs="Times New Roman"/>
          <w:b/>
          <w:bCs/>
          <w:i/>
          <w:iCs/>
          <w:sz w:val="24"/>
          <w:szCs w:val="24"/>
        </w:rPr>
        <w:t>6.1. Primary Ovarian Cancer and Interval Debulking Surgery (IDS)</w:t>
      </w:r>
    </w:p>
    <w:p w14:paraId="2B034500"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lastRenderedPageBreak/>
        <w:t xml:space="preserve">The strongest evidence </w:t>
      </w:r>
      <w:r w:rsidRPr="000E4491">
        <w:rPr>
          <w:rFonts w:ascii="Times New Roman" w:eastAsia="Times New Roman" w:hAnsi="Times New Roman" w:cs="Times New Roman"/>
          <w:sz w:val="24"/>
          <w:szCs w:val="24"/>
        </w:rPr>
        <w:t>supports the use of HIPEC during IDS following NACT. The landmark OVHIPEC-1 trial (van Driel et al.) [37] demonstrated that adding HIPEC (Cisplatin 100 mg/m2 BSA) significantly improved median overall survival (OS) from 33.9 to 45.7 months and progression-</w:t>
      </w:r>
      <w:r w:rsidRPr="000E4491">
        <w:rPr>
          <w:rFonts w:ascii="Times New Roman" w:eastAsia="Times New Roman" w:hAnsi="Times New Roman" w:cs="Times New Roman"/>
          <w:sz w:val="24"/>
          <w:szCs w:val="24"/>
        </w:rPr>
        <w:t>free survival (PFS) from 10.7 to 14.2 months. Meta-analyses confirm this, showing a 25% reduction in the risk of death (HR 0.75) for patients with primary disease undergoing HIPEC [38]. The KOV-HIPEC-01 trial also found significant survival benefits specif</w:t>
      </w:r>
      <w:r w:rsidRPr="000E4491">
        <w:rPr>
          <w:rFonts w:ascii="Times New Roman" w:eastAsia="Times New Roman" w:hAnsi="Times New Roman" w:cs="Times New Roman"/>
          <w:sz w:val="24"/>
          <w:szCs w:val="24"/>
        </w:rPr>
        <w:t>ically in the IDS subgroup [31].</w:t>
      </w:r>
    </w:p>
    <w:p w14:paraId="377AC9F2" w14:textId="77777777" w:rsidR="00A420C4" w:rsidRPr="000E4491" w:rsidRDefault="004D5931">
      <w:pPr>
        <w:jc w:val="both"/>
        <w:rPr>
          <w:rFonts w:ascii="Times New Roman" w:eastAsia="Times New Roman" w:hAnsi="Times New Roman" w:cs="Times New Roman"/>
          <w:b/>
          <w:bCs/>
          <w:i/>
          <w:iCs/>
          <w:sz w:val="24"/>
          <w:szCs w:val="24"/>
        </w:rPr>
      </w:pPr>
      <w:r w:rsidRPr="000E4491">
        <w:rPr>
          <w:rFonts w:ascii="Times New Roman" w:eastAsia="Times New Roman" w:hAnsi="Times New Roman" w:cs="Times New Roman"/>
          <w:b/>
          <w:bCs/>
          <w:i/>
          <w:iCs/>
          <w:sz w:val="24"/>
          <w:szCs w:val="24"/>
        </w:rPr>
        <w:t>6.2. Primary Debulking Surgery (PDS)</w:t>
      </w:r>
    </w:p>
    <w:p w14:paraId="7CA2248C"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Conversely, there is currently no clear randomized evidence of benefit for HIPEC when administered during PDS (upfront). While some retrospective studies suggest improved OS, the subgrou</w:t>
      </w:r>
      <w:r w:rsidRPr="000E4491">
        <w:rPr>
          <w:rFonts w:ascii="Times New Roman" w:eastAsia="Times New Roman" w:hAnsi="Times New Roman" w:cs="Times New Roman"/>
          <w:sz w:val="24"/>
          <w:szCs w:val="24"/>
        </w:rPr>
        <w:t>p analysis of the KOV-HIPEC-01 trial found no survival advantage in the PDS setting [31]. Ongoing trials like OVHIPEC-2 are expected to clarify this role [39].</w:t>
      </w:r>
    </w:p>
    <w:p w14:paraId="736114AE" w14:textId="77777777"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Table 1. Studies Evaluating HIPEC in Primary Ovarian Cancer</w:t>
      </w:r>
    </w:p>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17"/>
        <w:gridCol w:w="2029"/>
        <w:gridCol w:w="1774"/>
        <w:gridCol w:w="3305"/>
      </w:tblGrid>
      <w:tr w:rsidR="00A420C4" w:rsidRPr="000E4491" w14:paraId="76F38980" w14:textId="77777777">
        <w:trPr>
          <w:trHeight w:val="77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6340EF"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Study (Year)</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BEF60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Clinical Setting &amp; Stag</w:t>
            </w:r>
            <w:r w:rsidRPr="000E4491">
              <w:rPr>
                <w:rFonts w:ascii="Times New Roman" w:eastAsia="Times New Roman" w:hAnsi="Times New Roman" w:cs="Times New Roman"/>
                <w:b/>
                <w:bCs/>
                <w:sz w:val="20"/>
                <w:szCs w:val="20"/>
              </w:rPr>
              <w:t>e</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F239D8"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HIPEC Drug &amp; Duration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A20DAE"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Key Outcomes &amp; Findings</w:t>
            </w:r>
          </w:p>
        </w:tc>
      </w:tr>
      <w:tr w:rsidR="00A420C4" w:rsidRPr="000E4491" w14:paraId="461561C7"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EEE3AA"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Ansaloni</w:t>
            </w:r>
            <w:proofErr w:type="spellEnd"/>
            <w:r w:rsidRPr="000E4491">
              <w:rPr>
                <w:rFonts w:ascii="Times New Roman" w:eastAsia="Times New Roman" w:hAnsi="Times New Roman" w:cs="Times New Roman"/>
                <w:b/>
                <w:bCs/>
                <w:sz w:val="20"/>
                <w:szCs w:val="20"/>
              </w:rPr>
              <w:t xml:space="preserve"> et al. 2012 [28]</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A0EDD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(Primary subset n=9)</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D0248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Paclitaxel, Doxorubicin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16DC7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Recurrence rate was 59%; mean recurrence time was 14.4 months.</w:t>
            </w:r>
          </w:p>
        </w:tc>
      </w:tr>
      <w:tr w:rsidR="00A420C4" w:rsidRPr="000E4491" w14:paraId="5BE9E6EF"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54FC3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Diaz-Montes et al. 2018 [29]</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5D8E0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PDS</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1F2CB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Carboplatin (800 mg/m2 BSA), 90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023CF8"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II randomized trial; results were not statistically significant in this small sample (n=19).</w:t>
            </w:r>
          </w:p>
        </w:tc>
      </w:tr>
      <w:tr w:rsidR="00A420C4" w:rsidRPr="000E4491" w14:paraId="7F99358A"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4D4DCB"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Lei et al. 2020 [30]</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AE3EF6"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 Retrospective</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B2318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Not Specified</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22801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Reported a median OS benefit of 49.8 months with HIPEC compa</w:t>
            </w:r>
            <w:r w:rsidRPr="000E4491">
              <w:rPr>
                <w:rFonts w:ascii="Times New Roman" w:eastAsia="Times New Roman" w:hAnsi="Times New Roman" w:cs="Times New Roman"/>
                <w:sz w:val="20"/>
                <w:szCs w:val="20"/>
              </w:rPr>
              <w:t>red to 34.0 months without it.</w:t>
            </w:r>
          </w:p>
        </w:tc>
      </w:tr>
      <w:tr w:rsidR="00A420C4" w:rsidRPr="000E4491" w14:paraId="51652DD3" w14:textId="77777777">
        <w:trPr>
          <w:trHeight w:val="131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A7F601"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Lim et al. 2022 (KOV-HIPEC-01) [31]</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955C6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PDS or IDS</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06C5A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 90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D9FA5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Subgroup benefit in OS and PFS for patients undergoing IDS, but no benefit observed in the PDS setting.</w:t>
            </w:r>
          </w:p>
        </w:tc>
      </w:tr>
      <w:tr w:rsidR="00A420C4" w:rsidRPr="000E4491" w14:paraId="52DC7241"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9BD23E"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 xml:space="preserve">Antonio et al. 2022 [32] </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DD5F2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IDS after NACT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9831B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 60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B7E51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Improved disease-free survival (DFS) (18 vs 12 months) and OS (52 vs 45 months).</w:t>
            </w:r>
          </w:p>
        </w:tc>
      </w:tr>
      <w:tr w:rsidR="00A420C4" w:rsidRPr="000E4491" w14:paraId="6D5CD5D7"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180BB7"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Aronson et al. 2023 (OVHIPEC-1) [33]</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865F19"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 IDS after 3 cycles of NACT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FB000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(100 mg/m2 BSA), 90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3DAE8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Significant improvement in OS (45.7 vs 33.9 months) and PFS (14.2 vs 10.7 months).</w:t>
            </w:r>
          </w:p>
        </w:tc>
      </w:tr>
      <w:tr w:rsidR="00A420C4" w:rsidRPr="000E4491" w14:paraId="2760045F"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49BC8"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lastRenderedPageBreak/>
              <w:t>Wang et al. 2024 (C-HOC) [34]</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59191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Advanced high-grade serous; IDS after NACT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24E54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Paclitaxel (75 mg/m2 BSA), 60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7D48D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Interim analysis </w:t>
            </w:r>
            <w:proofErr w:type="spellStart"/>
            <w:r w:rsidRPr="000E4491">
              <w:rPr>
                <w:rFonts w:ascii="Times New Roman" w:eastAsia="Times New Roman" w:hAnsi="Times New Roman" w:cs="Times New Roman"/>
                <w:sz w:val="20"/>
                <w:szCs w:val="20"/>
              </w:rPr>
              <w:t>favored</w:t>
            </w:r>
            <w:proofErr w:type="spellEnd"/>
            <w:r w:rsidRPr="000E4491">
              <w:rPr>
                <w:rFonts w:ascii="Times New Roman" w:eastAsia="Times New Roman" w:hAnsi="Times New Roman" w:cs="Times New Roman"/>
                <w:sz w:val="20"/>
                <w:szCs w:val="20"/>
              </w:rPr>
              <w:t xml:space="preserve"> local disease control; survival data is </w:t>
            </w:r>
            <w:r w:rsidRPr="000E4491">
              <w:rPr>
                <w:rFonts w:ascii="Times New Roman" w:eastAsia="Times New Roman" w:hAnsi="Times New Roman" w:cs="Times New Roman"/>
                <w:sz w:val="20"/>
                <w:szCs w:val="20"/>
              </w:rPr>
              <w:t>pending.</w:t>
            </w:r>
          </w:p>
        </w:tc>
      </w:tr>
      <w:tr w:rsidR="00A420C4" w:rsidRPr="000E4491" w14:paraId="1ADE73F1"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94870E"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Villarejo</w:t>
            </w:r>
            <w:proofErr w:type="spellEnd"/>
            <w:r w:rsidRPr="000E4491">
              <w:rPr>
                <w:rFonts w:ascii="Times New Roman" w:eastAsia="Times New Roman" w:hAnsi="Times New Roman" w:cs="Times New Roman"/>
                <w:b/>
                <w:bCs/>
                <w:sz w:val="20"/>
                <w:szCs w:val="20"/>
              </w:rPr>
              <w:t xml:space="preserve"> Campos et al. 2024 (HIPECOVA) [35]</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0DF60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III/IV; IDS or PDS</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A56C5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Paclitaxel (175 mg/m2 BSA), 60 min</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3A766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Improved local control; however, OS and PFS benefits were not statistically significant.</w:t>
            </w:r>
          </w:p>
        </w:tc>
      </w:tr>
      <w:tr w:rsidR="00A420C4" w:rsidRPr="000E4491" w14:paraId="43622DB4" w14:textId="77777777">
        <w:trPr>
          <w:trHeight w:val="1040"/>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12A271"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Karanikas et al. 2024 [36]</w:t>
            </w:r>
          </w:p>
        </w:tc>
        <w:tc>
          <w:tcPr>
            <w:tcW w:w="202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EEA43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Stage III; Retrospective</w:t>
            </w:r>
            <w:r w:rsidRPr="000E4491">
              <w:rPr>
                <w:rFonts w:ascii="Times New Roman" w:eastAsia="Times New Roman" w:hAnsi="Times New Roman" w:cs="Times New Roman"/>
                <w:sz w:val="20"/>
                <w:szCs w:val="20"/>
              </w:rPr>
              <w:t xml:space="preserve"> upfront treatment</w:t>
            </w:r>
          </w:p>
        </w:tc>
        <w:tc>
          <w:tcPr>
            <w:tcW w:w="17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1F942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Not Specified</w:t>
            </w:r>
          </w:p>
        </w:tc>
        <w:tc>
          <w:tcPr>
            <w:tcW w:w="33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8437E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Reported improved 5-year OS (69.6% vs 40.8%) in the HIPEC group.</w:t>
            </w:r>
          </w:p>
        </w:tc>
      </w:tr>
    </w:tbl>
    <w:p w14:paraId="28802B7B" w14:textId="77777777" w:rsidR="00A420C4" w:rsidRPr="000E4491" w:rsidRDefault="00A420C4">
      <w:pPr>
        <w:jc w:val="both"/>
        <w:rPr>
          <w:rFonts w:ascii="Times New Roman" w:eastAsia="Times New Roman" w:hAnsi="Times New Roman" w:cs="Times New Roman"/>
          <w:sz w:val="24"/>
          <w:szCs w:val="24"/>
        </w:rPr>
      </w:pPr>
    </w:p>
    <w:p w14:paraId="5810E666" w14:textId="77777777" w:rsidR="00A420C4" w:rsidRPr="000E4491" w:rsidRDefault="004D5931">
      <w:pPr>
        <w:jc w:val="both"/>
        <w:rPr>
          <w:rFonts w:ascii="Times New Roman" w:eastAsia="Times New Roman" w:hAnsi="Times New Roman" w:cs="Times New Roman"/>
          <w:b/>
          <w:bCs/>
          <w:i/>
          <w:iCs/>
          <w:sz w:val="24"/>
          <w:szCs w:val="24"/>
        </w:rPr>
      </w:pPr>
      <w:r w:rsidRPr="000E4491">
        <w:rPr>
          <w:rFonts w:ascii="Times New Roman" w:eastAsia="Times New Roman" w:hAnsi="Times New Roman" w:cs="Times New Roman"/>
          <w:b/>
          <w:bCs/>
          <w:i/>
          <w:iCs/>
          <w:sz w:val="24"/>
          <w:szCs w:val="24"/>
        </w:rPr>
        <w:t>6.3. Recurrent/Relapsed Ovarian Cancer</w:t>
      </w:r>
    </w:p>
    <w:p w14:paraId="1B63B34B"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The role in recurrence is highly controversial. The CHIPOR trial showed a 5-year OS benefit (50% vs. 36%) in platinum</w:t>
      </w:r>
      <w:r w:rsidRPr="000E4491">
        <w:rPr>
          <w:rFonts w:ascii="Times New Roman" w:eastAsia="Times New Roman" w:hAnsi="Times New Roman" w:cs="Times New Roman"/>
          <w:sz w:val="24"/>
          <w:szCs w:val="24"/>
        </w:rPr>
        <w:t>-sensitive first recurrence following complete resection. However, the HORSE trial and a study by Zivanovic et al. failed to show statistically significant differences in OS or PFS. Some evidence even suggests a possible 18% increase in the risk of disease</w:t>
      </w:r>
      <w:r w:rsidRPr="000E4491">
        <w:rPr>
          <w:rFonts w:ascii="Times New Roman" w:eastAsia="Times New Roman" w:hAnsi="Times New Roman" w:cs="Times New Roman"/>
          <w:sz w:val="24"/>
          <w:szCs w:val="24"/>
        </w:rPr>
        <w:t xml:space="preserve"> progression in the recurrent setting.</w:t>
      </w:r>
    </w:p>
    <w:p w14:paraId="5AE20EB9" w14:textId="77777777"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Table 2. Randomized Controlled Trials (RCTs) in Recurrent Ovarian Cancer</w:t>
      </w:r>
    </w:p>
    <w:tbl>
      <w:tblPr>
        <w:tblStyle w:val="a0"/>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5"/>
        <w:gridCol w:w="885"/>
        <w:gridCol w:w="1725"/>
        <w:gridCol w:w="2205"/>
        <w:gridCol w:w="2580"/>
      </w:tblGrid>
      <w:tr w:rsidR="00A420C4" w:rsidRPr="000E4491" w14:paraId="5E2FB878" w14:textId="77777777">
        <w:trPr>
          <w:trHeight w:val="7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5BBE2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Study (Year)</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9B9E90"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Design</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1EC876"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Inclusion Criteria</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FD4203"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HIPEC Drug &amp; Duration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DA63B4"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Key Outcomes</w:t>
            </w:r>
          </w:p>
        </w:tc>
      </w:tr>
      <w:tr w:rsidR="00A420C4" w:rsidRPr="000E4491" w14:paraId="553ED366" w14:textId="77777777">
        <w:trPr>
          <w:trHeight w:val="14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C4C9C1"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Spiliotis et al. 2015 [40]</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7CDC1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3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1506B2"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FIGO IIIC/IV recurrence after </w:t>
            </w:r>
            <w:r w:rsidRPr="000E4491">
              <w:rPr>
                <w:rFonts w:ascii="Times New Roman" w:eastAsia="Times New Roman" w:hAnsi="Times New Roman" w:cs="Times New Roman"/>
                <w:sz w:val="20"/>
                <w:szCs w:val="20"/>
              </w:rPr>
              <w:t>initial treatment</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AEC36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Cisplatin/Paclitaxel (platinum-sensitive) or Doxorubicin/Mitomycin (platinum-resistant), 60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B90C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Significant benefit: Mean survival was 26.7 vs. 13.4 months. (Note: Heavily criticized for statistical design).</w:t>
            </w:r>
          </w:p>
        </w:tc>
      </w:tr>
      <w:tr w:rsidR="00A420C4" w:rsidRPr="000E4491" w14:paraId="3D46C352" w14:textId="77777777">
        <w:trPr>
          <w:trHeight w:val="14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40E278"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Zivanovic et al. 2021 [41]</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3CFD7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2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D3CED0"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recurrence</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B1D79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Carboplatin (800 mg/m2 BSA), 90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A836A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 significant difference in OS or PFS; noted a possible 18% increase in risk of disease progression.</w:t>
            </w:r>
          </w:p>
        </w:tc>
      </w:tr>
      <w:tr w:rsidR="00A420C4" w:rsidRPr="000E4491" w14:paraId="2451E084" w14:textId="77777777">
        <w:trPr>
          <w:trHeight w:val="147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C00245"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Classe et al. 2024 (CHIPOR) [42]</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23F6F9"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3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C6632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first relap</w:t>
            </w:r>
            <w:r w:rsidRPr="000E4491">
              <w:rPr>
                <w:rFonts w:ascii="Times New Roman" w:eastAsia="Times New Roman" w:hAnsi="Times New Roman" w:cs="Times New Roman"/>
                <w:sz w:val="20"/>
                <w:szCs w:val="20"/>
              </w:rPr>
              <w:t>se; complete resection (CC0/CC1)</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D5DD6E"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 60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9C82C8"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Significant OS improvement: 5-year survival was 50% (HIPEC) vs. 36% (control).</w:t>
            </w:r>
          </w:p>
        </w:tc>
      </w:tr>
      <w:tr w:rsidR="00A420C4" w:rsidRPr="000E4491" w14:paraId="61FC7663" w14:textId="77777777">
        <w:trPr>
          <w:trHeight w:val="111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1EE1B8"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Fagotti</w:t>
            </w:r>
            <w:proofErr w:type="spellEnd"/>
            <w:r w:rsidRPr="000E4491">
              <w:rPr>
                <w:rFonts w:ascii="Times New Roman" w:eastAsia="Times New Roman" w:hAnsi="Times New Roman" w:cs="Times New Roman"/>
                <w:b/>
                <w:bCs/>
                <w:sz w:val="20"/>
                <w:szCs w:val="20"/>
              </w:rPr>
              <w:t xml:space="preserve"> et al. 2025 (HORSE / MITO-18) [43]</w:t>
            </w:r>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C651C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Phase 3 RCT</w:t>
            </w:r>
          </w:p>
        </w:tc>
        <w:tc>
          <w:tcPr>
            <w:tcW w:w="1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3BCB3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 recurrence</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EF8586"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(75 mg/m2 BSA),</w:t>
            </w:r>
            <w:r w:rsidRPr="000E4491">
              <w:rPr>
                <w:rFonts w:ascii="Times New Roman" w:eastAsia="Times New Roman" w:hAnsi="Times New Roman" w:cs="Times New Roman"/>
                <w:sz w:val="20"/>
                <w:szCs w:val="20"/>
              </w:rPr>
              <w:t xml:space="preserve"> 60 min</w:t>
            </w:r>
          </w:p>
        </w:tc>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E23447"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 significant difference in OS between groups.</w:t>
            </w:r>
          </w:p>
        </w:tc>
      </w:tr>
    </w:tbl>
    <w:p w14:paraId="2D5691B4" w14:textId="77777777" w:rsidR="00A420C4" w:rsidRPr="000E4491" w:rsidRDefault="00A420C4">
      <w:pPr>
        <w:jc w:val="both"/>
        <w:rPr>
          <w:rFonts w:ascii="Times New Roman" w:eastAsia="Times New Roman" w:hAnsi="Times New Roman" w:cs="Times New Roman"/>
          <w:sz w:val="24"/>
          <w:szCs w:val="24"/>
        </w:rPr>
      </w:pPr>
    </w:p>
    <w:p w14:paraId="6D2062C8" w14:textId="77777777"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Table 3. Retrospective and Observational Studies in Recurrent Ovarian Cancer</w:t>
      </w:r>
    </w:p>
    <w:tbl>
      <w:tblPr>
        <w:tblStyle w:val="a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6"/>
        <w:gridCol w:w="1689"/>
        <w:gridCol w:w="2050"/>
        <w:gridCol w:w="1911"/>
        <w:gridCol w:w="2259"/>
      </w:tblGrid>
      <w:tr w:rsidR="00A420C4" w:rsidRPr="000E4491" w14:paraId="729C58AC" w14:textId="77777777">
        <w:trPr>
          <w:trHeight w:val="77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7A7BEF"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Study (Year)</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F13B3F"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Design</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7A94F0"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Population Focus</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B085BE"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HIPEC Drug(s)</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079999"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Key Findings</w:t>
            </w:r>
          </w:p>
        </w:tc>
      </w:tr>
      <w:tr w:rsidR="00A420C4" w:rsidRPr="000E4491" w14:paraId="758A9745" w14:textId="77777777">
        <w:trPr>
          <w:trHeight w:val="104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02B35F"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Fagotti</w:t>
            </w:r>
            <w:proofErr w:type="spellEnd"/>
            <w:r w:rsidRPr="000E4491">
              <w:rPr>
                <w:rFonts w:ascii="Times New Roman" w:eastAsia="Times New Roman" w:hAnsi="Times New Roman" w:cs="Times New Roman"/>
                <w:b/>
                <w:bCs/>
                <w:sz w:val="20"/>
                <w:szCs w:val="20"/>
              </w:rPr>
              <w:t xml:space="preserve"> et al. 2012 [44]</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A82B2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Case-control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8BBFA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Platinum-sensitive</w:t>
            </w:r>
            <w:r w:rsidRPr="000E4491">
              <w:rPr>
                <w:rFonts w:ascii="Times New Roman" w:eastAsia="Times New Roman" w:hAnsi="Times New Roman" w:cs="Times New Roman"/>
                <w:sz w:val="20"/>
                <w:szCs w:val="20"/>
              </w:rPr>
              <w:t xml:space="preserve"> recurrence</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44064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Oxaliplatin (460 mg/m2 BSA)</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B22D8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Secondary recurrence rate was 66.6% in HIPEC vs. 100% in control.</w:t>
            </w:r>
          </w:p>
        </w:tc>
      </w:tr>
      <w:tr w:rsidR="00A420C4" w:rsidRPr="000E4491" w14:paraId="41485FBA" w14:textId="77777777">
        <w:trPr>
          <w:trHeight w:val="104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DA277A" w14:textId="77777777" w:rsidR="00A420C4" w:rsidRPr="000E4491" w:rsidRDefault="004D5931">
            <w:pPr>
              <w:jc w:val="center"/>
              <w:rPr>
                <w:rFonts w:ascii="Times New Roman" w:eastAsia="Times New Roman" w:hAnsi="Times New Roman" w:cs="Times New Roman"/>
                <w:b/>
                <w:bCs/>
                <w:sz w:val="20"/>
                <w:szCs w:val="20"/>
              </w:rPr>
            </w:pPr>
            <w:proofErr w:type="spellStart"/>
            <w:r w:rsidRPr="000E4491">
              <w:rPr>
                <w:rFonts w:ascii="Times New Roman" w:eastAsia="Times New Roman" w:hAnsi="Times New Roman" w:cs="Times New Roman"/>
                <w:b/>
                <w:bCs/>
                <w:sz w:val="20"/>
                <w:szCs w:val="20"/>
              </w:rPr>
              <w:t>Bakrin</w:t>
            </w:r>
            <w:proofErr w:type="spellEnd"/>
            <w:r w:rsidRPr="000E4491">
              <w:rPr>
                <w:rFonts w:ascii="Times New Roman" w:eastAsia="Times New Roman" w:hAnsi="Times New Roman" w:cs="Times New Roman"/>
                <w:b/>
                <w:bCs/>
                <w:sz w:val="20"/>
                <w:szCs w:val="20"/>
              </w:rPr>
              <w:t xml:space="preserve"> et al. 2012 [45]</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296570"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Retrospective Multicentric</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2545A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Persistent or recurrent disease</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EE6BA3"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with Mitomycin C or Doxorubicin</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A44719"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Median survival was 48 </w:t>
            </w:r>
            <w:r w:rsidRPr="000E4491">
              <w:rPr>
                <w:rFonts w:ascii="Times New Roman" w:eastAsia="Times New Roman" w:hAnsi="Times New Roman" w:cs="Times New Roman"/>
                <w:sz w:val="20"/>
                <w:szCs w:val="20"/>
              </w:rPr>
              <w:t>months (resistant) and 52 months (sensitive).</w:t>
            </w:r>
          </w:p>
        </w:tc>
      </w:tr>
      <w:tr w:rsidR="00A420C4" w:rsidRPr="000E4491" w14:paraId="6A2681A4" w14:textId="77777777">
        <w:trPr>
          <w:trHeight w:val="104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D2DA7"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Le Brun et al. 2014 [46]</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1D134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Retrospective Case-Control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7A03D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Women with first relapse</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F2B9B5"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Cisplatin, </w:t>
            </w:r>
            <w:proofErr w:type="spellStart"/>
            <w:r w:rsidRPr="000E4491">
              <w:rPr>
                <w:rFonts w:ascii="Times New Roman" w:eastAsia="Times New Roman" w:hAnsi="Times New Roman" w:cs="Times New Roman"/>
                <w:sz w:val="20"/>
                <w:szCs w:val="20"/>
              </w:rPr>
              <w:t>Eloxatin</w:t>
            </w:r>
            <w:proofErr w:type="spellEnd"/>
            <w:r w:rsidRPr="000E4491">
              <w:rPr>
                <w:rFonts w:ascii="Times New Roman" w:eastAsia="Times New Roman" w:hAnsi="Times New Roman" w:cs="Times New Roman"/>
                <w:sz w:val="20"/>
                <w:szCs w:val="20"/>
              </w:rPr>
              <w:t>, Mitomycin C</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CB23BA"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The 4-year OS was 75.6% (HIPEC) vs. 19.4% (Surgery alone).</w:t>
            </w:r>
          </w:p>
        </w:tc>
      </w:tr>
      <w:tr w:rsidR="00A420C4" w:rsidRPr="000E4491" w14:paraId="348138EF" w14:textId="77777777">
        <w:trPr>
          <w:trHeight w:val="131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486025"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Safra et al. 2014 [47]</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9D570B"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Case-control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20EE2D"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Rec</w:t>
            </w:r>
            <w:r w:rsidRPr="000E4491">
              <w:rPr>
                <w:rFonts w:ascii="Times New Roman" w:eastAsia="Times New Roman" w:hAnsi="Times New Roman" w:cs="Times New Roman"/>
                <w:sz w:val="20"/>
                <w:szCs w:val="20"/>
              </w:rPr>
              <w:t xml:space="preserve">urrent epithelial; patients with </w:t>
            </w:r>
            <w:r w:rsidRPr="000E4491">
              <w:rPr>
                <w:rFonts w:ascii="Times New Roman" w:eastAsia="Times New Roman" w:hAnsi="Times New Roman" w:cs="Times New Roman"/>
                <w:i/>
                <w:iCs/>
                <w:sz w:val="20"/>
                <w:szCs w:val="20"/>
              </w:rPr>
              <w:t>BRCA</w:t>
            </w:r>
            <w:r w:rsidRPr="000E4491">
              <w:rPr>
                <w:rFonts w:ascii="Times New Roman" w:eastAsia="Times New Roman" w:hAnsi="Times New Roman" w:cs="Times New Roman"/>
                <w:sz w:val="20"/>
                <w:szCs w:val="20"/>
              </w:rPr>
              <w:t xml:space="preserve"> mutation</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5E227E"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Cisplatin, Paclitaxel, Carboplatin, Mitomycin C</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5E1611"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Improved median PFS (15 vs. 6 months) and 5-year survival (79% vs. 45%).</w:t>
            </w:r>
          </w:p>
        </w:tc>
      </w:tr>
      <w:tr w:rsidR="00A420C4" w:rsidRPr="000E4491" w14:paraId="18D2FAAC" w14:textId="77777777">
        <w:trPr>
          <w:trHeight w:val="1310"/>
        </w:trPr>
        <w:tc>
          <w:tcPr>
            <w:tcW w:w="11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71E97D"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Baiocchi et al. 2015 [48]</w:t>
            </w:r>
          </w:p>
        </w:tc>
        <w:tc>
          <w:tcPr>
            <w:tcW w:w="16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173F46"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Retrospective Observational</w:t>
            </w:r>
          </w:p>
        </w:tc>
        <w:tc>
          <w:tcPr>
            <w:tcW w:w="20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E31242"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Platinum-sensitive secondary </w:t>
            </w:r>
            <w:r w:rsidRPr="000E4491">
              <w:rPr>
                <w:rFonts w:ascii="Times New Roman" w:eastAsia="Times New Roman" w:hAnsi="Times New Roman" w:cs="Times New Roman"/>
                <w:sz w:val="20"/>
                <w:szCs w:val="20"/>
              </w:rPr>
              <w:t>cytoreduction</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403FC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Mitomycin C, Cisplatin, Doxorubicin</w:t>
            </w:r>
          </w:p>
        </w:tc>
        <w:tc>
          <w:tcPr>
            <w:tcW w:w="22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DC5C6F"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No significant difference in median OS (58.3 vs. 59.3 months).</w:t>
            </w:r>
          </w:p>
        </w:tc>
      </w:tr>
    </w:tbl>
    <w:p w14:paraId="70E764FC" w14:textId="77777777" w:rsidR="00A420C4" w:rsidRPr="000E4491" w:rsidRDefault="00A420C4">
      <w:pPr>
        <w:jc w:val="both"/>
        <w:rPr>
          <w:rFonts w:ascii="Times New Roman" w:eastAsia="Times New Roman" w:hAnsi="Times New Roman" w:cs="Times New Roman"/>
          <w:sz w:val="24"/>
          <w:szCs w:val="24"/>
        </w:rPr>
      </w:pPr>
    </w:p>
    <w:p w14:paraId="781A02D7"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Guidelines and Recommendations</w:t>
      </w:r>
    </w:p>
    <w:p w14:paraId="18EBF682"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Current international guidelines are cautious but recognize HIPEC as an adjunct modality with surgery.</w:t>
      </w:r>
    </w:p>
    <w:p w14:paraId="2F5C8B35" w14:textId="77777777" w:rsidR="00A420C4" w:rsidRPr="000E4491" w:rsidRDefault="004D5931">
      <w:pPr>
        <w:jc w:val="both"/>
        <w:rPr>
          <w:rFonts w:ascii="Times New Roman" w:eastAsia="Times New Roman" w:hAnsi="Times New Roman" w:cs="Times New Roman"/>
          <w:i/>
          <w:iCs/>
          <w:sz w:val="24"/>
          <w:szCs w:val="24"/>
        </w:rPr>
      </w:pPr>
      <w:r w:rsidRPr="000E4491">
        <w:rPr>
          <w:rFonts w:ascii="Times New Roman" w:eastAsia="Times New Roman" w:hAnsi="Times New Roman" w:cs="Times New Roman"/>
          <w:i/>
          <w:iCs/>
          <w:sz w:val="24"/>
          <w:szCs w:val="24"/>
        </w:rPr>
        <w:t xml:space="preserve">Table </w:t>
      </w:r>
      <w:r w:rsidRPr="000E4491">
        <w:rPr>
          <w:rFonts w:ascii="Times New Roman" w:eastAsia="Times New Roman" w:hAnsi="Times New Roman" w:cs="Times New Roman"/>
          <w:i/>
          <w:iCs/>
          <w:sz w:val="24"/>
          <w:szCs w:val="24"/>
        </w:rPr>
        <w:t>4. Guidelines and Recommendations</w:t>
      </w: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315"/>
      </w:tblGrid>
      <w:tr w:rsidR="00A420C4" w:rsidRPr="000E4491" w14:paraId="374E5710" w14:textId="77777777">
        <w:tc>
          <w:tcPr>
            <w:tcW w:w="2685" w:type="dxa"/>
            <w:tcMar>
              <w:top w:w="100" w:type="dxa"/>
              <w:left w:w="100" w:type="dxa"/>
              <w:bottom w:w="100" w:type="dxa"/>
              <w:right w:w="100" w:type="dxa"/>
            </w:tcMar>
          </w:tcPr>
          <w:p w14:paraId="0C5529A7"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NCCN Guidelines [49]</w:t>
            </w:r>
          </w:p>
        </w:tc>
        <w:tc>
          <w:tcPr>
            <w:tcW w:w="6315" w:type="dxa"/>
            <w:tcMar>
              <w:top w:w="100" w:type="dxa"/>
              <w:left w:w="100" w:type="dxa"/>
              <w:bottom w:w="100" w:type="dxa"/>
              <w:right w:w="100" w:type="dxa"/>
            </w:tcMar>
          </w:tcPr>
          <w:p w14:paraId="3A2BA46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Recommend HIPEC as an option for Stage III patients showing response or stable disease after NACT (specifically during IDS). The recommended agent is Cisplatin 100 mg/m2 BSA. HIPEC is not recommended </w:t>
            </w:r>
            <w:r w:rsidRPr="000E4491">
              <w:rPr>
                <w:rFonts w:ascii="Times New Roman" w:eastAsia="Times New Roman" w:hAnsi="Times New Roman" w:cs="Times New Roman"/>
                <w:sz w:val="20"/>
                <w:szCs w:val="20"/>
              </w:rPr>
              <w:t>for patients undergoing primary debulking.</w:t>
            </w:r>
          </w:p>
        </w:tc>
      </w:tr>
      <w:tr w:rsidR="00A420C4" w:rsidRPr="000E4491" w14:paraId="6A1402BB" w14:textId="77777777">
        <w:tc>
          <w:tcPr>
            <w:tcW w:w="2685" w:type="dxa"/>
            <w:tcMar>
              <w:top w:w="100" w:type="dxa"/>
              <w:left w:w="100" w:type="dxa"/>
              <w:bottom w:w="100" w:type="dxa"/>
              <w:right w:w="100" w:type="dxa"/>
            </w:tcMar>
          </w:tcPr>
          <w:p w14:paraId="536EC645"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NICE (UK) [50]</w:t>
            </w:r>
          </w:p>
        </w:tc>
        <w:tc>
          <w:tcPr>
            <w:tcW w:w="6315" w:type="dxa"/>
            <w:tcMar>
              <w:top w:w="100" w:type="dxa"/>
              <w:left w:w="100" w:type="dxa"/>
              <w:bottom w:w="100" w:type="dxa"/>
              <w:right w:w="100" w:type="dxa"/>
            </w:tcMar>
          </w:tcPr>
          <w:p w14:paraId="5BB92D84"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 xml:space="preserve">States that CRS plus HIPEC is of equivalent safety to other major abdominal procedures and provides a survival benefit, but it must be performed in specialized </w:t>
            </w:r>
            <w:proofErr w:type="spellStart"/>
            <w:r w:rsidRPr="000E4491">
              <w:rPr>
                <w:rFonts w:ascii="Times New Roman" w:eastAsia="Times New Roman" w:hAnsi="Times New Roman" w:cs="Times New Roman"/>
                <w:sz w:val="20"/>
                <w:szCs w:val="20"/>
              </w:rPr>
              <w:t>centers</w:t>
            </w:r>
            <w:proofErr w:type="spellEnd"/>
            <w:r w:rsidRPr="000E4491">
              <w:rPr>
                <w:rFonts w:ascii="Times New Roman" w:eastAsia="Times New Roman" w:hAnsi="Times New Roman" w:cs="Times New Roman"/>
                <w:sz w:val="20"/>
                <w:szCs w:val="20"/>
              </w:rPr>
              <w:t xml:space="preserve"> with dedicated training and c</w:t>
            </w:r>
            <w:r w:rsidRPr="000E4491">
              <w:rPr>
                <w:rFonts w:ascii="Times New Roman" w:eastAsia="Times New Roman" w:hAnsi="Times New Roman" w:cs="Times New Roman"/>
                <w:sz w:val="20"/>
                <w:szCs w:val="20"/>
              </w:rPr>
              <w:t>linical governance.</w:t>
            </w:r>
          </w:p>
        </w:tc>
      </w:tr>
      <w:tr w:rsidR="00A420C4" w:rsidRPr="000E4491" w14:paraId="1B69EF10" w14:textId="77777777">
        <w:tc>
          <w:tcPr>
            <w:tcW w:w="2685" w:type="dxa"/>
            <w:tcMar>
              <w:top w:w="100" w:type="dxa"/>
              <w:left w:w="100" w:type="dxa"/>
              <w:bottom w:w="100" w:type="dxa"/>
              <w:right w:w="100" w:type="dxa"/>
            </w:tcMar>
          </w:tcPr>
          <w:p w14:paraId="1CB9C1B6" w14:textId="77777777" w:rsidR="00A420C4" w:rsidRPr="000E4491" w:rsidRDefault="004D5931">
            <w:pPr>
              <w:jc w:val="center"/>
              <w:rPr>
                <w:rFonts w:ascii="Times New Roman" w:eastAsia="Times New Roman" w:hAnsi="Times New Roman" w:cs="Times New Roman"/>
                <w:b/>
                <w:bCs/>
                <w:sz w:val="20"/>
                <w:szCs w:val="20"/>
              </w:rPr>
            </w:pPr>
            <w:r w:rsidRPr="000E4491">
              <w:rPr>
                <w:rFonts w:ascii="Times New Roman" w:eastAsia="Times New Roman" w:hAnsi="Times New Roman" w:cs="Times New Roman"/>
                <w:b/>
                <w:bCs/>
                <w:sz w:val="20"/>
                <w:szCs w:val="20"/>
              </w:rPr>
              <w:t>ESGO [51]</w:t>
            </w:r>
          </w:p>
        </w:tc>
        <w:tc>
          <w:tcPr>
            <w:tcW w:w="6315" w:type="dxa"/>
            <w:tcMar>
              <w:top w:w="100" w:type="dxa"/>
              <w:left w:w="100" w:type="dxa"/>
              <w:bottom w:w="100" w:type="dxa"/>
              <w:right w:w="100" w:type="dxa"/>
            </w:tcMar>
          </w:tcPr>
          <w:p w14:paraId="1D492DAC" w14:textId="77777777" w:rsidR="00A420C4" w:rsidRPr="000E4491" w:rsidRDefault="004D5931">
            <w:pPr>
              <w:jc w:val="center"/>
              <w:rPr>
                <w:rFonts w:ascii="Times New Roman" w:eastAsia="Times New Roman" w:hAnsi="Times New Roman" w:cs="Times New Roman"/>
                <w:sz w:val="20"/>
                <w:szCs w:val="20"/>
              </w:rPr>
            </w:pPr>
            <w:r w:rsidRPr="000E4491">
              <w:rPr>
                <w:rFonts w:ascii="Times New Roman" w:eastAsia="Times New Roman" w:hAnsi="Times New Roman" w:cs="Times New Roman"/>
                <w:sz w:val="20"/>
                <w:szCs w:val="20"/>
              </w:rPr>
              <w:t>Recommends that HIPEC be limited to well-designed prospective randomized controlled trials.</w:t>
            </w:r>
          </w:p>
        </w:tc>
      </w:tr>
    </w:tbl>
    <w:p w14:paraId="4A04E88B" w14:textId="77777777" w:rsidR="00A420C4" w:rsidRPr="000E4491" w:rsidRDefault="00A420C4">
      <w:pPr>
        <w:jc w:val="both"/>
        <w:rPr>
          <w:rFonts w:ascii="Times New Roman" w:eastAsia="Times New Roman" w:hAnsi="Times New Roman" w:cs="Times New Roman"/>
          <w:b/>
          <w:bCs/>
          <w:sz w:val="24"/>
          <w:szCs w:val="24"/>
        </w:rPr>
      </w:pPr>
    </w:p>
    <w:p w14:paraId="3959EB06"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lastRenderedPageBreak/>
        <w:t>Peri-operative Factors</w:t>
      </w:r>
    </w:p>
    <w:p w14:paraId="499A0671"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Successful HIPEC implementation requires meticulous perioperative management. Patient selection is paramount</w:t>
      </w:r>
      <w:r w:rsidRPr="000E4491">
        <w:rPr>
          <w:rFonts w:ascii="Times New Roman" w:eastAsia="Times New Roman" w:hAnsi="Times New Roman" w:cs="Times New Roman"/>
          <w:sz w:val="24"/>
          <w:szCs w:val="24"/>
        </w:rPr>
        <w:t>. Ideal candidates are those with Stage III/IV disease, good performance status (ECOG 0-1), age generally under 70-75, and adequate renal function (creatinine clearance &gt;60 ml/min). Fitness for a prolonged surgical procedure (often adding ~2 hours) must be</w:t>
      </w:r>
      <w:r w:rsidRPr="000E4491">
        <w:rPr>
          <w:rFonts w:ascii="Times New Roman" w:eastAsia="Times New Roman" w:hAnsi="Times New Roman" w:cs="Times New Roman"/>
          <w:sz w:val="24"/>
          <w:szCs w:val="24"/>
        </w:rPr>
        <w:t xml:space="preserve"> assessed [52].</w:t>
      </w:r>
    </w:p>
    <w:p w14:paraId="34F5FEE8"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To prevent nephrotoxicity from high-dose Cisplatin, sodium thiosulphate is administered as an IV bolus (9 g/m2 BSA) followed by a 6-hour infusion [53]. Core body temperature must be monitored. Cooling blankets or ice packs may be needed to </w:t>
      </w:r>
      <w:r w:rsidRPr="000E4491">
        <w:rPr>
          <w:rFonts w:ascii="Times New Roman" w:eastAsia="Times New Roman" w:hAnsi="Times New Roman" w:cs="Times New Roman"/>
          <w:sz w:val="24"/>
          <w:szCs w:val="24"/>
        </w:rPr>
        <w:t>prevent systemic hyperthermia [54]. Aggressive fluid management is required to maintain a urine output of &gt;1 ml/kg/hr. Patients should follow “Enhanced Recovery After Surgery” (ERAS) protocols. Close monitoring for acute kidney injury (AKI), electrolyte im</w:t>
      </w:r>
      <w:r w:rsidRPr="000E4491">
        <w:rPr>
          <w:rFonts w:ascii="Times New Roman" w:eastAsia="Times New Roman" w:hAnsi="Times New Roman" w:cs="Times New Roman"/>
          <w:sz w:val="24"/>
          <w:szCs w:val="24"/>
        </w:rPr>
        <w:t>balances, and gastrointestinal complications (e.g., ileus or perforation) is essential [55].</w:t>
      </w:r>
    </w:p>
    <w:p w14:paraId="5C40ECA9" w14:textId="77777777" w:rsidR="00A420C4" w:rsidRPr="000E4491" w:rsidRDefault="00A420C4">
      <w:pPr>
        <w:jc w:val="both"/>
        <w:rPr>
          <w:rFonts w:ascii="Times New Roman" w:eastAsia="Times New Roman" w:hAnsi="Times New Roman" w:cs="Times New Roman"/>
          <w:sz w:val="24"/>
          <w:szCs w:val="24"/>
        </w:rPr>
      </w:pPr>
    </w:p>
    <w:p w14:paraId="41C3FC31"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Complications</w:t>
      </w:r>
    </w:p>
    <w:p w14:paraId="16AEB3C1"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While meta-analyses suggest that mortality rates are similar to surgery alone, HIPEC is associated with increased morbidity. The risk of grade 3-5 a</w:t>
      </w:r>
      <w:r w:rsidRPr="000E4491">
        <w:rPr>
          <w:rFonts w:ascii="Times New Roman" w:eastAsia="Times New Roman" w:hAnsi="Times New Roman" w:cs="Times New Roman"/>
          <w:sz w:val="24"/>
          <w:szCs w:val="24"/>
        </w:rPr>
        <w:t>dverse events is significantly higher in HIPEC cohorts [56,57]. Common events include electrolyte disturbances, anaemia, and thrombocytopenia [58]. Renal toxicity is a primary concern due to Cisplatin [59]. However, this is mitigated by sodium thiosulphate</w:t>
      </w:r>
      <w:r w:rsidRPr="000E4491">
        <w:rPr>
          <w:rFonts w:ascii="Times New Roman" w:eastAsia="Times New Roman" w:hAnsi="Times New Roman" w:cs="Times New Roman"/>
          <w:sz w:val="24"/>
          <w:szCs w:val="24"/>
        </w:rPr>
        <w:t xml:space="preserve"> and adequate hydration. Surgical morbidities like increased rates of ileus, bowel perforation, and infection have been noted. HIPEC is associated with a significantly longer hospital length of stay [60,61].</w:t>
      </w:r>
    </w:p>
    <w:p w14:paraId="47329F52" w14:textId="77777777" w:rsidR="00A420C4" w:rsidRPr="000E4491" w:rsidRDefault="00A420C4">
      <w:pPr>
        <w:jc w:val="both"/>
        <w:rPr>
          <w:rFonts w:ascii="Times New Roman" w:eastAsia="Times New Roman" w:hAnsi="Times New Roman" w:cs="Times New Roman"/>
          <w:sz w:val="24"/>
          <w:szCs w:val="24"/>
        </w:rPr>
      </w:pPr>
    </w:p>
    <w:p w14:paraId="7C16ED12"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Limitations</w:t>
      </w:r>
    </w:p>
    <w:p w14:paraId="1691B50A"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Several factors limit the </w:t>
      </w:r>
      <w:r w:rsidRPr="000E4491">
        <w:rPr>
          <w:rFonts w:ascii="Times New Roman" w:eastAsia="Times New Roman" w:hAnsi="Times New Roman" w:cs="Times New Roman"/>
          <w:sz w:val="24"/>
          <w:szCs w:val="24"/>
        </w:rPr>
        <w:t>widespread adoption of HIPEC. Increase in the operative time is one of them. The procedure adds an average of around two hours to already lengthy debulking surgeries [62]. There is lack of standardization and significant heterogeneity across trials regardi</w:t>
      </w:r>
      <w:r w:rsidRPr="000E4491">
        <w:rPr>
          <w:rFonts w:ascii="Times New Roman" w:eastAsia="Times New Roman" w:hAnsi="Times New Roman" w:cs="Times New Roman"/>
          <w:sz w:val="24"/>
          <w:szCs w:val="24"/>
        </w:rPr>
        <w:t>ng the optimal drug, dose, temperature, and timing. It requires specialized infrastructure and surgical expertise, making it difficult to implement in lower-resource settings. HIPEC only penetrates approximately 1-3 mm into tissue, meaning it is ineffectiv</w:t>
      </w:r>
      <w:r w:rsidRPr="000E4491">
        <w:rPr>
          <w:rFonts w:ascii="Times New Roman" w:eastAsia="Times New Roman" w:hAnsi="Times New Roman" w:cs="Times New Roman"/>
          <w:sz w:val="24"/>
          <w:szCs w:val="24"/>
        </w:rPr>
        <w:t>e if macroscopic residual disease &gt;2.5 mm remains [14-16].</w:t>
      </w:r>
    </w:p>
    <w:p w14:paraId="6EDB10E1" w14:textId="77777777" w:rsidR="00A420C4" w:rsidRPr="000E4491" w:rsidRDefault="00A420C4">
      <w:pPr>
        <w:jc w:val="both"/>
        <w:rPr>
          <w:rFonts w:ascii="Times New Roman" w:eastAsia="Times New Roman" w:hAnsi="Times New Roman" w:cs="Times New Roman"/>
          <w:sz w:val="24"/>
          <w:szCs w:val="24"/>
        </w:rPr>
      </w:pPr>
    </w:p>
    <w:p w14:paraId="6523762E" w14:textId="77777777" w:rsidR="00A420C4" w:rsidRPr="000E4491" w:rsidRDefault="004D5931">
      <w:pPr>
        <w:numPr>
          <w:ilvl w:val="0"/>
          <w:numId w:val="2"/>
        </w:numPr>
        <w:jc w:val="both"/>
        <w:rPr>
          <w:rFonts w:ascii="Times New Roman" w:eastAsia="Times New Roman" w:hAnsi="Times New Roman" w:cs="Times New Roman"/>
          <w:b/>
          <w:bCs/>
          <w:sz w:val="24"/>
          <w:szCs w:val="24"/>
        </w:rPr>
      </w:pPr>
      <w:r w:rsidRPr="000E4491">
        <w:rPr>
          <w:rFonts w:ascii="Times New Roman" w:eastAsia="Times New Roman" w:hAnsi="Times New Roman" w:cs="Times New Roman"/>
          <w:b/>
          <w:bCs/>
          <w:sz w:val="24"/>
          <w:szCs w:val="24"/>
        </w:rPr>
        <w:t>Conclusions</w:t>
      </w:r>
    </w:p>
    <w:p w14:paraId="1C79B906" w14:textId="77777777" w:rsidR="00A420C4" w:rsidRPr="000E4491" w:rsidRDefault="004D5931">
      <w:p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HIPEC represents a significant therapeutic advance for selected patients with advanced ovarian cancer. Current evidence strongly supports its use during IDS following NACT for Stage II</w:t>
      </w:r>
      <w:r w:rsidRPr="000E4491">
        <w:rPr>
          <w:rFonts w:ascii="Times New Roman" w:eastAsia="Times New Roman" w:hAnsi="Times New Roman" w:cs="Times New Roman"/>
          <w:sz w:val="24"/>
          <w:szCs w:val="24"/>
        </w:rPr>
        <w:t>I disease, where it offers a proven OS benefit. However, its role in the PDS and recurrent settings remains investigational. While HIPEC is associated with increased operative time and a higher risk of minor to moderate complications, it is generally consi</w:t>
      </w:r>
      <w:r w:rsidRPr="000E4491">
        <w:rPr>
          <w:rFonts w:ascii="Times New Roman" w:eastAsia="Times New Roman" w:hAnsi="Times New Roman" w:cs="Times New Roman"/>
          <w:sz w:val="24"/>
          <w:szCs w:val="24"/>
        </w:rPr>
        <w:t xml:space="preserve">dered safe when performed in specialized </w:t>
      </w:r>
      <w:proofErr w:type="spellStart"/>
      <w:r w:rsidRPr="000E4491">
        <w:rPr>
          <w:rFonts w:ascii="Times New Roman" w:eastAsia="Times New Roman" w:hAnsi="Times New Roman" w:cs="Times New Roman"/>
          <w:sz w:val="24"/>
          <w:szCs w:val="24"/>
        </w:rPr>
        <w:t>centers</w:t>
      </w:r>
      <w:proofErr w:type="spellEnd"/>
      <w:r w:rsidRPr="000E4491">
        <w:rPr>
          <w:rFonts w:ascii="Times New Roman" w:eastAsia="Times New Roman" w:hAnsi="Times New Roman" w:cs="Times New Roman"/>
          <w:sz w:val="24"/>
          <w:szCs w:val="24"/>
        </w:rPr>
        <w:t xml:space="preserve">. Future research focusing on molecular biomarkers (such as </w:t>
      </w:r>
      <w:r w:rsidRPr="000E4491">
        <w:rPr>
          <w:rFonts w:ascii="Times New Roman" w:eastAsia="Times New Roman" w:hAnsi="Times New Roman" w:cs="Times New Roman"/>
          <w:i/>
          <w:iCs/>
          <w:sz w:val="24"/>
          <w:szCs w:val="24"/>
        </w:rPr>
        <w:t>BRCA/HRD</w:t>
      </w:r>
      <w:r w:rsidRPr="000E4491">
        <w:rPr>
          <w:rFonts w:ascii="Times New Roman" w:eastAsia="Times New Roman" w:hAnsi="Times New Roman" w:cs="Times New Roman"/>
          <w:sz w:val="24"/>
          <w:szCs w:val="24"/>
        </w:rPr>
        <w:t xml:space="preserve"> status) and standardized protocols will be essential to refine patient selection and maximize the clinical utility of this promising treatm</w:t>
      </w:r>
      <w:r w:rsidRPr="000E4491">
        <w:rPr>
          <w:rFonts w:ascii="Times New Roman" w:eastAsia="Times New Roman" w:hAnsi="Times New Roman" w:cs="Times New Roman"/>
          <w:sz w:val="24"/>
          <w:szCs w:val="24"/>
        </w:rPr>
        <w:t>ent.</w:t>
      </w:r>
    </w:p>
    <w:p w14:paraId="04BBEDC1" w14:textId="77777777" w:rsidR="00A420C4" w:rsidRPr="000E4491" w:rsidRDefault="00A420C4">
      <w:pPr>
        <w:rPr>
          <w:color w:val="303030"/>
          <w:sz w:val="24"/>
          <w:szCs w:val="24"/>
        </w:rPr>
      </w:pPr>
    </w:p>
    <w:p w14:paraId="34798908" w14:textId="77777777" w:rsidR="00A420C4" w:rsidRPr="000E4491" w:rsidRDefault="004D5931">
      <w:pPr>
        <w:widowControl w:val="0"/>
        <w:spacing w:line="360" w:lineRule="auto"/>
        <w:jc w:val="both"/>
        <w:rPr>
          <w:rFonts w:ascii="Times New Roman" w:eastAsia="Times New Roman" w:hAnsi="Times New Roman" w:cs="Times New Roman"/>
          <w:sz w:val="24"/>
          <w:szCs w:val="24"/>
          <w:shd w:val="clear" w:color="auto" w:fill="FCFCFC"/>
        </w:rPr>
      </w:pPr>
      <w:r w:rsidRPr="000E4491">
        <w:rPr>
          <w:rFonts w:ascii="Times New Roman" w:eastAsia="Times New Roman" w:hAnsi="Times New Roman" w:cs="Times New Roman"/>
          <w:b/>
          <w:bCs/>
          <w:sz w:val="24"/>
          <w:szCs w:val="24"/>
          <w:shd w:val="clear" w:color="auto" w:fill="FCFCFC"/>
        </w:rPr>
        <w:t>Consent for publication:</w:t>
      </w:r>
      <w:r w:rsidRPr="000E4491">
        <w:rPr>
          <w:rFonts w:ascii="Times New Roman" w:eastAsia="Times New Roman" w:hAnsi="Times New Roman" w:cs="Times New Roman"/>
          <w:sz w:val="24"/>
          <w:szCs w:val="24"/>
          <w:shd w:val="clear" w:color="auto" w:fill="FCFCFC"/>
        </w:rPr>
        <w:t> There is consent for the publication of this paper.</w:t>
      </w:r>
    </w:p>
    <w:p w14:paraId="26F6FC95" w14:textId="77777777" w:rsidR="00A420C4" w:rsidRPr="000E4491" w:rsidRDefault="004D5931">
      <w:pPr>
        <w:spacing w:line="259" w:lineRule="auto"/>
        <w:jc w:val="both"/>
        <w:rPr>
          <w:rFonts w:ascii="Times New Roman" w:eastAsia="Times New Roman" w:hAnsi="Times New Roman" w:cs="Times New Roman"/>
          <w:sz w:val="24"/>
          <w:szCs w:val="24"/>
        </w:rPr>
      </w:pPr>
      <w:bookmarkStart w:id="1" w:name="_pvonmf7iliq5" w:colFirst="0" w:colLast="0"/>
      <w:bookmarkStart w:id="2" w:name="_lthclqpk9nd5" w:colFirst="0" w:colLast="0"/>
      <w:bookmarkEnd w:id="1"/>
      <w:bookmarkEnd w:id="2"/>
      <w:r w:rsidRPr="000E4491">
        <w:rPr>
          <w:rFonts w:ascii="Times New Roman" w:eastAsia="Times New Roman" w:hAnsi="Times New Roman" w:cs="Times New Roman"/>
          <w:b/>
          <w:bCs/>
          <w:sz w:val="24"/>
          <w:szCs w:val="24"/>
        </w:rPr>
        <w:lastRenderedPageBreak/>
        <w:t>Artificial Intelligence:</w:t>
      </w:r>
      <w:r w:rsidRPr="000E4491">
        <w:rPr>
          <w:rFonts w:ascii="Times New Roman" w:eastAsia="Times New Roman" w:hAnsi="Times New Roman" w:cs="Times New Roman"/>
          <w:sz w:val="24"/>
          <w:szCs w:val="24"/>
        </w:rPr>
        <w:t xml:space="preserve"> During the preparation of this work, the authors used </w:t>
      </w:r>
      <w:r w:rsidRPr="000E4491">
        <w:rPr>
          <w:rFonts w:ascii="Times New Roman" w:eastAsia="Times New Roman" w:hAnsi="Times New Roman" w:cs="Times New Roman"/>
          <w:i/>
          <w:iCs/>
          <w:sz w:val="24"/>
          <w:szCs w:val="24"/>
        </w:rPr>
        <w:t xml:space="preserve">Google </w:t>
      </w:r>
      <w:proofErr w:type="spellStart"/>
      <w:r w:rsidRPr="000E4491">
        <w:rPr>
          <w:rFonts w:ascii="Times New Roman" w:eastAsia="Times New Roman" w:hAnsi="Times New Roman" w:cs="Times New Roman"/>
          <w:i/>
          <w:iCs/>
          <w:sz w:val="24"/>
          <w:szCs w:val="24"/>
        </w:rPr>
        <w:t>NotebookLM</w:t>
      </w:r>
      <w:proofErr w:type="spellEnd"/>
      <w:r w:rsidRPr="000E4491">
        <w:rPr>
          <w:rFonts w:ascii="Times New Roman" w:eastAsia="Times New Roman" w:hAnsi="Times New Roman" w:cs="Times New Roman"/>
          <w:sz w:val="24"/>
          <w:szCs w:val="24"/>
        </w:rPr>
        <w:t xml:space="preserve"> to summarize the available data and </w:t>
      </w:r>
      <w:r w:rsidRPr="000E4491">
        <w:rPr>
          <w:rFonts w:ascii="Times New Roman" w:eastAsia="Times New Roman" w:hAnsi="Times New Roman" w:cs="Times New Roman"/>
          <w:i/>
          <w:iCs/>
          <w:sz w:val="24"/>
          <w:szCs w:val="24"/>
        </w:rPr>
        <w:t xml:space="preserve">Google </w:t>
      </w:r>
      <w:r w:rsidRPr="000E4491">
        <w:rPr>
          <w:rFonts w:ascii="Times New Roman" w:eastAsia="Times New Roman" w:hAnsi="Times New Roman" w:cs="Times New Roman"/>
          <w:i/>
          <w:iCs/>
          <w:sz w:val="24"/>
          <w:szCs w:val="24"/>
        </w:rPr>
        <w:t>Gemini</w:t>
      </w:r>
      <w:r w:rsidRPr="000E4491">
        <w:rPr>
          <w:rFonts w:ascii="Times New Roman" w:eastAsia="Times New Roman" w:hAnsi="Times New Roman" w:cs="Times New Roman"/>
          <w:sz w:val="24"/>
          <w:szCs w:val="24"/>
        </w:rPr>
        <w:t xml:space="preserve"> to generate illustrations. After using these tools, the authors reviewed and edited the content as needed and take full responsibility for the content of the published article.</w:t>
      </w:r>
    </w:p>
    <w:p w14:paraId="6E0FCB4C" w14:textId="77777777" w:rsidR="004235A5" w:rsidRPr="000E4491" w:rsidRDefault="004235A5">
      <w:pPr>
        <w:spacing w:line="259" w:lineRule="auto"/>
        <w:jc w:val="both"/>
        <w:rPr>
          <w:rFonts w:ascii="Times New Roman" w:eastAsia="Times New Roman" w:hAnsi="Times New Roman" w:cs="Times New Roman"/>
          <w:sz w:val="24"/>
          <w:szCs w:val="24"/>
        </w:rPr>
      </w:pPr>
    </w:p>
    <w:p w14:paraId="5C542FF5" w14:textId="77777777" w:rsidR="004235A5" w:rsidRPr="000E4491" w:rsidRDefault="004235A5" w:rsidP="004235A5">
      <w:pPr>
        <w:jc w:val="both"/>
        <w:outlineLvl w:val="0"/>
      </w:pPr>
      <w:r w:rsidRPr="000E4491">
        <w:rPr>
          <w:b/>
          <w:bCs/>
        </w:rPr>
        <w:t>COMPETING INTERESTS DISCLAIMER:</w:t>
      </w:r>
    </w:p>
    <w:p w14:paraId="24C0C3D7" w14:textId="77777777" w:rsidR="004235A5" w:rsidRPr="000E4491" w:rsidRDefault="004235A5" w:rsidP="004235A5">
      <w:r w:rsidRPr="000E4491">
        <w:t>Authors have declared that they have no known competing financial interests OR non-financial interests OR personal relationships that could have appeared to influence the work reported in this paper.</w:t>
      </w:r>
    </w:p>
    <w:p w14:paraId="1225CFEC" w14:textId="77777777" w:rsidR="004235A5" w:rsidRPr="000E4491" w:rsidRDefault="004235A5" w:rsidP="004235A5"/>
    <w:p w14:paraId="4FA648C8" w14:textId="77777777" w:rsidR="004235A5" w:rsidRPr="000E4491" w:rsidRDefault="004235A5" w:rsidP="004235A5"/>
    <w:p w14:paraId="6C44A0A4" w14:textId="77777777" w:rsidR="00A420C4" w:rsidRPr="000E4491" w:rsidRDefault="00A420C4">
      <w:pPr>
        <w:spacing w:line="259" w:lineRule="auto"/>
        <w:jc w:val="both"/>
        <w:rPr>
          <w:rFonts w:ascii="Times New Roman" w:eastAsia="Times New Roman" w:hAnsi="Times New Roman" w:cs="Times New Roman"/>
          <w:sz w:val="24"/>
          <w:szCs w:val="24"/>
        </w:rPr>
      </w:pPr>
      <w:bookmarkStart w:id="3" w:name="_58t3ong3x2x4" w:colFirst="0" w:colLast="0"/>
      <w:bookmarkEnd w:id="3"/>
    </w:p>
    <w:p w14:paraId="1FD39C7B" w14:textId="77777777" w:rsidR="00A420C4" w:rsidRPr="000E4491" w:rsidRDefault="00A420C4">
      <w:pPr>
        <w:spacing w:line="259" w:lineRule="auto"/>
        <w:jc w:val="both"/>
        <w:rPr>
          <w:rFonts w:ascii="Times New Roman" w:eastAsia="Times New Roman" w:hAnsi="Times New Roman" w:cs="Times New Roman"/>
          <w:sz w:val="24"/>
          <w:szCs w:val="24"/>
        </w:rPr>
      </w:pPr>
      <w:bookmarkStart w:id="4" w:name="_h9rzcupo7hv6" w:colFirst="0" w:colLast="0"/>
      <w:bookmarkEnd w:id="4"/>
    </w:p>
    <w:p w14:paraId="1426D98D" w14:textId="77777777" w:rsidR="00A420C4" w:rsidRPr="000E4491" w:rsidRDefault="004D5931">
      <w:pPr>
        <w:spacing w:line="259" w:lineRule="auto"/>
        <w:jc w:val="both"/>
        <w:rPr>
          <w:rFonts w:ascii="Times New Roman" w:eastAsia="Times New Roman" w:hAnsi="Times New Roman" w:cs="Times New Roman"/>
          <w:b/>
          <w:bCs/>
          <w:sz w:val="24"/>
          <w:szCs w:val="24"/>
        </w:rPr>
      </w:pPr>
      <w:bookmarkStart w:id="5" w:name="_sk4da5wq99we" w:colFirst="0" w:colLast="0"/>
      <w:bookmarkEnd w:id="5"/>
      <w:r w:rsidRPr="000E4491">
        <w:rPr>
          <w:rFonts w:ascii="Times New Roman" w:eastAsia="Times New Roman" w:hAnsi="Times New Roman" w:cs="Times New Roman"/>
          <w:b/>
          <w:bCs/>
          <w:sz w:val="24"/>
          <w:szCs w:val="24"/>
        </w:rPr>
        <w:t>References</w:t>
      </w:r>
    </w:p>
    <w:p w14:paraId="3174B8E9" w14:textId="77777777" w:rsidR="00A420C4" w:rsidRPr="000E4491" w:rsidRDefault="00A420C4">
      <w:pPr>
        <w:spacing w:line="259" w:lineRule="auto"/>
        <w:jc w:val="both"/>
        <w:rPr>
          <w:rFonts w:ascii="Times New Roman" w:eastAsia="Times New Roman" w:hAnsi="Times New Roman" w:cs="Times New Roman"/>
          <w:sz w:val="24"/>
          <w:szCs w:val="24"/>
        </w:rPr>
      </w:pPr>
      <w:bookmarkStart w:id="6" w:name="_pnx26mntalog" w:colFirst="0" w:colLast="0"/>
      <w:bookmarkEnd w:id="6"/>
    </w:p>
    <w:p w14:paraId="65E68F7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Xie W, Tang S, Tang R, Li L, Liu X. Global, regional, and national burden of o</w:t>
      </w:r>
      <w:r w:rsidRPr="000E4491">
        <w:rPr>
          <w:rFonts w:ascii="Times New Roman" w:eastAsia="Times New Roman" w:hAnsi="Times New Roman" w:cs="Times New Roman"/>
          <w:sz w:val="24"/>
          <w:szCs w:val="24"/>
        </w:rPr>
        <w:t xml:space="preserve">varian cancer, 1990-2021, and projections to 2050: a cross-sectional analysis of the Global Burden of Disease Study 2021. Int J Surg. 2026 Jan 1;112(1):226-238.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10.1097/JS9.0000000000003398.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Sep 8. PMID: 40928736; PMCID: PMC12825783. </w:t>
      </w:r>
    </w:p>
    <w:p w14:paraId="5919E938"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Brucks</w:t>
      </w:r>
      <w:r w:rsidRPr="000E4491">
        <w:rPr>
          <w:rFonts w:ascii="Times New Roman" w:eastAsia="Times New Roman" w:hAnsi="Times New Roman" w:cs="Times New Roman"/>
          <w:sz w:val="24"/>
          <w:szCs w:val="24"/>
        </w:rPr>
        <w:t xml:space="preserve"> JA. Ovarian cancer. The most lethal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malignancy. Nurs Clin North Am. 1992 Dec;27(4):835-45. PMID: 1448359. </w:t>
      </w:r>
    </w:p>
    <w:p w14:paraId="5214FD4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Jakob D, </w:t>
      </w:r>
      <w:proofErr w:type="spellStart"/>
      <w:r w:rsidRPr="000E4491">
        <w:rPr>
          <w:rFonts w:ascii="Times New Roman" w:eastAsia="Times New Roman" w:hAnsi="Times New Roman" w:cs="Times New Roman"/>
          <w:sz w:val="24"/>
          <w:szCs w:val="24"/>
        </w:rPr>
        <w:t>Schmoor</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Reuten</w:t>
      </w:r>
      <w:proofErr w:type="spellEnd"/>
      <w:r w:rsidRPr="000E4491">
        <w:rPr>
          <w:rFonts w:ascii="Times New Roman" w:eastAsia="Times New Roman" w:hAnsi="Times New Roman" w:cs="Times New Roman"/>
          <w:sz w:val="24"/>
          <w:szCs w:val="24"/>
        </w:rPr>
        <w:t xml:space="preserve"> R, Frevert ML, Dannehl D, Jansen L, Hermann S, Jungmann P, </w:t>
      </w:r>
      <w:proofErr w:type="spellStart"/>
      <w:r w:rsidRPr="000E4491">
        <w:rPr>
          <w:rFonts w:ascii="Times New Roman" w:eastAsia="Times New Roman" w:hAnsi="Times New Roman" w:cs="Times New Roman"/>
          <w:sz w:val="24"/>
          <w:szCs w:val="24"/>
        </w:rPr>
        <w:t>Hartkopf</w:t>
      </w:r>
      <w:proofErr w:type="spellEnd"/>
      <w:r w:rsidRPr="000E4491">
        <w:rPr>
          <w:rFonts w:ascii="Times New Roman" w:eastAsia="Times New Roman" w:hAnsi="Times New Roman" w:cs="Times New Roman"/>
          <w:sz w:val="24"/>
          <w:szCs w:val="24"/>
        </w:rPr>
        <w:t xml:space="preserve"> AD, </w:t>
      </w:r>
      <w:proofErr w:type="spellStart"/>
      <w:r w:rsidRPr="000E4491">
        <w:rPr>
          <w:rFonts w:ascii="Times New Roman" w:eastAsia="Times New Roman" w:hAnsi="Times New Roman" w:cs="Times New Roman"/>
          <w:sz w:val="24"/>
          <w:szCs w:val="24"/>
        </w:rPr>
        <w:t>Juhasz-Böss</w:t>
      </w:r>
      <w:proofErr w:type="spellEnd"/>
      <w:r w:rsidRPr="000E4491">
        <w:rPr>
          <w:rFonts w:ascii="Times New Roman" w:eastAsia="Times New Roman" w:hAnsi="Times New Roman" w:cs="Times New Roman"/>
          <w:sz w:val="24"/>
          <w:szCs w:val="24"/>
        </w:rPr>
        <w:t xml:space="preserve"> I, et al. Characteristics</w:t>
      </w:r>
      <w:r w:rsidRPr="000E4491">
        <w:rPr>
          <w:rFonts w:ascii="Times New Roman" w:eastAsia="Times New Roman" w:hAnsi="Times New Roman" w:cs="Times New Roman"/>
          <w:sz w:val="24"/>
          <w:szCs w:val="24"/>
        </w:rPr>
        <w:t xml:space="preserve">, Treatment Patterns and Survival of International Federation of </w:t>
      </w:r>
      <w:proofErr w:type="spellStart"/>
      <w:r w:rsidRPr="000E4491">
        <w:rPr>
          <w:rFonts w:ascii="Times New Roman" w:eastAsia="Times New Roman" w:hAnsi="Times New Roman" w:cs="Times New Roman"/>
          <w:sz w:val="24"/>
          <w:szCs w:val="24"/>
        </w:rPr>
        <w:t>Gynecology</w:t>
      </w:r>
      <w:proofErr w:type="spellEnd"/>
      <w:r w:rsidRPr="000E4491">
        <w:rPr>
          <w:rFonts w:ascii="Times New Roman" w:eastAsia="Times New Roman" w:hAnsi="Times New Roman" w:cs="Times New Roman"/>
          <w:sz w:val="24"/>
          <w:szCs w:val="24"/>
        </w:rPr>
        <w:t xml:space="preserve"> and Obstetrics Stage IV Epithelial Ovarian Cancer—A Population-Based Study. Cancers. 2023; 15(23):5676. https://doi.org/10.3390/cancers15235676 </w:t>
      </w:r>
    </w:p>
    <w:p w14:paraId="0A44A6BF"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Jelovac</w:t>
      </w:r>
      <w:proofErr w:type="spellEnd"/>
      <w:r w:rsidRPr="000E4491">
        <w:rPr>
          <w:rFonts w:ascii="Times New Roman" w:eastAsia="Times New Roman" w:hAnsi="Times New Roman" w:cs="Times New Roman"/>
          <w:sz w:val="24"/>
          <w:szCs w:val="24"/>
        </w:rPr>
        <w:t xml:space="preserve"> D, Armstrong DK. Recent pro</w:t>
      </w:r>
      <w:r w:rsidRPr="000E4491">
        <w:rPr>
          <w:rFonts w:ascii="Times New Roman" w:eastAsia="Times New Roman" w:hAnsi="Times New Roman" w:cs="Times New Roman"/>
          <w:sz w:val="24"/>
          <w:szCs w:val="24"/>
        </w:rPr>
        <w:t xml:space="preserve">gress in the diagnosis and treatment of ovarian cancer. CA Cancer J Clin. 2011 May-Jun;61(3):183-203.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10.3322/caac.20113.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2011 Apr 26. PMID: 21521830; PMCID: PMC3576854. </w:t>
      </w:r>
    </w:p>
    <w:p w14:paraId="06BD91BB"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Renz M, Friedlander M, Berek JS. Cancer of the ovary, fallopian tube, and peritoneum: 2025 update. Int J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Obstet. 2025;171(Suppl. 1):6-35. doi:</w:t>
      </w:r>
      <w:hyperlink r:id="rId9">
        <w:r w:rsidR="00A420C4" w:rsidRPr="000E4491">
          <w:rPr>
            <w:rFonts w:ascii="Times New Roman" w:eastAsia="Times New Roman" w:hAnsi="Times New Roman" w:cs="Times New Roman"/>
            <w:sz w:val="24"/>
            <w:szCs w:val="24"/>
          </w:rPr>
          <w:t>10.1002/ijgo.70282</w:t>
        </w:r>
      </w:hyperlink>
      <w:r w:rsidRPr="000E4491">
        <w:rPr>
          <w:rFonts w:ascii="Times New Roman" w:eastAsia="Times New Roman" w:hAnsi="Times New Roman" w:cs="Times New Roman"/>
          <w:sz w:val="24"/>
          <w:szCs w:val="24"/>
        </w:rPr>
        <w:t xml:space="preserve"> </w:t>
      </w:r>
    </w:p>
    <w:p w14:paraId="318C6A15"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Azaïs</w:t>
      </w:r>
      <w:proofErr w:type="spellEnd"/>
      <w:r w:rsidRPr="000E4491">
        <w:rPr>
          <w:rFonts w:ascii="Times New Roman" w:eastAsia="Times New Roman" w:hAnsi="Times New Roman" w:cs="Times New Roman"/>
          <w:sz w:val="24"/>
          <w:szCs w:val="24"/>
        </w:rPr>
        <w:t xml:space="preserve"> H, </w:t>
      </w:r>
      <w:proofErr w:type="spellStart"/>
      <w:r w:rsidRPr="000E4491">
        <w:rPr>
          <w:rFonts w:ascii="Times New Roman" w:eastAsia="Times New Roman" w:hAnsi="Times New Roman" w:cs="Times New Roman"/>
          <w:sz w:val="24"/>
          <w:szCs w:val="24"/>
        </w:rPr>
        <w:t>Vignion-Dewalle</w:t>
      </w:r>
      <w:proofErr w:type="spellEnd"/>
      <w:r w:rsidRPr="000E4491">
        <w:rPr>
          <w:rFonts w:ascii="Times New Roman" w:eastAsia="Times New Roman" w:hAnsi="Times New Roman" w:cs="Times New Roman"/>
          <w:sz w:val="24"/>
          <w:szCs w:val="24"/>
        </w:rPr>
        <w:t xml:space="preserve"> AS, Car</w:t>
      </w:r>
      <w:r w:rsidRPr="000E4491">
        <w:rPr>
          <w:rFonts w:ascii="Times New Roman" w:eastAsia="Times New Roman" w:hAnsi="Times New Roman" w:cs="Times New Roman"/>
          <w:sz w:val="24"/>
          <w:szCs w:val="24"/>
        </w:rPr>
        <w:t xml:space="preserve">rier M, Augustin J, Da Maïa E, Penel A, </w:t>
      </w:r>
      <w:proofErr w:type="spellStart"/>
      <w:r w:rsidRPr="000E4491">
        <w:rPr>
          <w:rFonts w:ascii="Times New Roman" w:eastAsia="Times New Roman" w:hAnsi="Times New Roman" w:cs="Times New Roman"/>
          <w:sz w:val="24"/>
          <w:szCs w:val="24"/>
        </w:rPr>
        <w:t>Belghiti</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Nikpayam</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Gonthier</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Ziane</w:t>
      </w:r>
      <w:proofErr w:type="spellEnd"/>
      <w:r w:rsidRPr="000E4491">
        <w:rPr>
          <w:rFonts w:ascii="Times New Roman" w:eastAsia="Times New Roman" w:hAnsi="Times New Roman" w:cs="Times New Roman"/>
          <w:sz w:val="24"/>
          <w:szCs w:val="24"/>
        </w:rPr>
        <w:t xml:space="preserve"> L, </w:t>
      </w:r>
      <w:proofErr w:type="spellStart"/>
      <w:r w:rsidRPr="000E4491">
        <w:rPr>
          <w:rFonts w:ascii="Times New Roman" w:eastAsia="Times New Roman" w:hAnsi="Times New Roman" w:cs="Times New Roman"/>
          <w:sz w:val="24"/>
          <w:szCs w:val="24"/>
        </w:rPr>
        <w:t>Mordon</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Collinet</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Canlorbe</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Uzan</w:t>
      </w:r>
      <w:proofErr w:type="spellEnd"/>
      <w:r w:rsidRPr="000E4491">
        <w:rPr>
          <w:rFonts w:ascii="Times New Roman" w:eastAsia="Times New Roman" w:hAnsi="Times New Roman" w:cs="Times New Roman"/>
          <w:sz w:val="24"/>
          <w:szCs w:val="24"/>
        </w:rPr>
        <w:t xml:space="preserve"> C. Microscopic Peritoneal Residual Disease after Complete Macroscopic Cytoreductive Surgery for Advanced High Grade Serous Ovarian C</w:t>
      </w:r>
      <w:r w:rsidRPr="000E4491">
        <w:rPr>
          <w:rFonts w:ascii="Times New Roman" w:eastAsia="Times New Roman" w:hAnsi="Times New Roman" w:cs="Times New Roman"/>
          <w:sz w:val="24"/>
          <w:szCs w:val="24"/>
        </w:rPr>
        <w:t xml:space="preserve">ancer. J Clin Med. 2020 Dec 25;10(1):41.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10.3390/jcm10010041. PMID: 33375564; PMCID: PMC7795826. </w:t>
      </w:r>
    </w:p>
    <w:p w14:paraId="72CE757A"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Zheng H, Gao YN. Primary debulking surgery or neoadjuvant chemotherapy followed by interval debulking surgery for patients with advanced ovarian cancer. </w:t>
      </w:r>
      <w:r w:rsidRPr="000E4491">
        <w:rPr>
          <w:rFonts w:ascii="Times New Roman" w:eastAsia="Times New Roman" w:hAnsi="Times New Roman" w:cs="Times New Roman"/>
          <w:sz w:val="24"/>
          <w:szCs w:val="24"/>
        </w:rPr>
        <w:t xml:space="preserve">Chin J Cancer Res. 2012 Dec;24(4):304-9.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10.3978/j.issn.1000-9604.2012.09.02. PMID: 23358672; PMCID: PMC3551321. </w:t>
      </w:r>
    </w:p>
    <w:p w14:paraId="757DBEF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Morrison J, Haldar K, Kehoe S, Lawrie TA. Chemotherapy versus surgery for initial treatment in advanced ovarian epithelial cancer. Cochra</w:t>
      </w:r>
      <w:r w:rsidRPr="000E4491">
        <w:rPr>
          <w:rFonts w:ascii="Times New Roman" w:eastAsia="Times New Roman" w:hAnsi="Times New Roman" w:cs="Times New Roman"/>
          <w:sz w:val="24"/>
          <w:szCs w:val="24"/>
        </w:rPr>
        <w:t xml:space="preserve">ne Database </w:t>
      </w:r>
      <w:proofErr w:type="spellStart"/>
      <w:r w:rsidRPr="000E4491">
        <w:rPr>
          <w:rFonts w:ascii="Times New Roman" w:eastAsia="Times New Roman" w:hAnsi="Times New Roman" w:cs="Times New Roman"/>
          <w:sz w:val="24"/>
          <w:szCs w:val="24"/>
        </w:rPr>
        <w:t>Syst</w:t>
      </w:r>
      <w:proofErr w:type="spellEnd"/>
      <w:r w:rsidRPr="000E4491">
        <w:rPr>
          <w:rFonts w:ascii="Times New Roman" w:eastAsia="Times New Roman" w:hAnsi="Times New Roman" w:cs="Times New Roman"/>
          <w:sz w:val="24"/>
          <w:szCs w:val="24"/>
        </w:rPr>
        <w:t xml:space="preserve"> Rev. 2012 Aug 15;2012(8):CD005343.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10.1002/14651858.CD005343.pub3. Update in: </w:t>
      </w:r>
      <w:r w:rsidRPr="000E4491">
        <w:rPr>
          <w:rFonts w:ascii="Times New Roman" w:eastAsia="Times New Roman" w:hAnsi="Times New Roman" w:cs="Times New Roman"/>
          <w:sz w:val="24"/>
          <w:szCs w:val="24"/>
        </w:rPr>
        <w:lastRenderedPageBreak/>
        <w:t xml:space="preserve">Cochrane Database </w:t>
      </w:r>
      <w:proofErr w:type="spellStart"/>
      <w:r w:rsidRPr="000E4491">
        <w:rPr>
          <w:rFonts w:ascii="Times New Roman" w:eastAsia="Times New Roman" w:hAnsi="Times New Roman" w:cs="Times New Roman"/>
          <w:sz w:val="24"/>
          <w:szCs w:val="24"/>
        </w:rPr>
        <w:t>Syst</w:t>
      </w:r>
      <w:proofErr w:type="spellEnd"/>
      <w:r w:rsidRPr="000E4491">
        <w:rPr>
          <w:rFonts w:ascii="Times New Roman" w:eastAsia="Times New Roman" w:hAnsi="Times New Roman" w:cs="Times New Roman"/>
          <w:sz w:val="24"/>
          <w:szCs w:val="24"/>
        </w:rPr>
        <w:t xml:space="preserve"> Rev. 2019 Oct 31;2019(10).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10.1002/14651858.CD005343.pub4. PMID: 22895947; PMCID: PMC4050358. </w:t>
      </w:r>
    </w:p>
    <w:p w14:paraId="74139DBC"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Secchi M, Signorelli M, </w:t>
      </w:r>
      <w:proofErr w:type="spellStart"/>
      <w:r w:rsidRPr="000E4491">
        <w:rPr>
          <w:rFonts w:ascii="Times New Roman" w:eastAsia="Times New Roman" w:hAnsi="Times New Roman" w:cs="Times New Roman"/>
          <w:sz w:val="24"/>
          <w:szCs w:val="24"/>
        </w:rPr>
        <w:t>Rulli</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Maruccio</w:t>
      </w:r>
      <w:proofErr w:type="spellEnd"/>
      <w:r w:rsidRPr="000E4491">
        <w:rPr>
          <w:rFonts w:ascii="Times New Roman" w:eastAsia="Times New Roman" w:hAnsi="Times New Roman" w:cs="Times New Roman"/>
          <w:sz w:val="24"/>
          <w:szCs w:val="24"/>
        </w:rPr>
        <w:t xml:space="preserve"> M, Di Martino G, Spadaro D, Giudice E, </w:t>
      </w:r>
      <w:proofErr w:type="spellStart"/>
      <w:r w:rsidRPr="000E4491">
        <w:rPr>
          <w:rFonts w:ascii="Times New Roman" w:eastAsia="Times New Roman" w:hAnsi="Times New Roman" w:cs="Times New Roman"/>
          <w:sz w:val="24"/>
          <w:szCs w:val="24"/>
        </w:rPr>
        <w:t>Turinetto</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Landoni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Restaino</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Vizzielli</w:t>
      </w:r>
      <w:proofErr w:type="spellEnd"/>
      <w:r w:rsidRPr="000E4491">
        <w:rPr>
          <w:rFonts w:ascii="Times New Roman" w:eastAsia="Times New Roman" w:hAnsi="Times New Roman" w:cs="Times New Roman"/>
          <w:sz w:val="24"/>
          <w:szCs w:val="24"/>
        </w:rPr>
        <w:t xml:space="preserve"> G, Martinelli F, Lorusso D. Neoadjuvant chemotherapy followed by interval surgery versus primary debulking surgery in FIGO stage III-IV epithelial ovarian cancer:</w:t>
      </w:r>
      <w:r w:rsidRPr="000E4491">
        <w:rPr>
          <w:rFonts w:ascii="Times New Roman" w:eastAsia="Times New Roman" w:hAnsi="Times New Roman" w:cs="Times New Roman"/>
          <w:sz w:val="24"/>
          <w:szCs w:val="24"/>
        </w:rPr>
        <w:t xml:space="preserve"> A systematic review and meta-analysis. Eur J Cancer. 2026 </w:t>
      </w:r>
      <w:proofErr w:type="gramStart"/>
      <w:r w:rsidRPr="000E4491">
        <w:rPr>
          <w:rFonts w:ascii="Times New Roman" w:eastAsia="Times New Roman" w:hAnsi="Times New Roman" w:cs="Times New Roman"/>
          <w:sz w:val="24"/>
          <w:szCs w:val="24"/>
        </w:rPr>
        <w:t>Jan;232:116116</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10.1016/j.ejca.2025.116116.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Nov 15. PMID: 41259943. </w:t>
      </w:r>
    </w:p>
    <w:p w14:paraId="2F97225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Rose PG. Ovarian cancer recurrence: is the definition of platinum sensitivity modified by </w:t>
      </w:r>
      <w:proofErr w:type="spellStart"/>
      <w:r w:rsidRPr="000E4491">
        <w:rPr>
          <w:rFonts w:ascii="Times New Roman" w:eastAsia="Times New Roman" w:hAnsi="Times New Roman" w:cs="Times New Roman"/>
          <w:sz w:val="24"/>
          <w:szCs w:val="24"/>
        </w:rPr>
        <w:t>PARPi</w:t>
      </w:r>
      <w:proofErr w:type="spellEnd"/>
      <w:r w:rsidRPr="000E4491">
        <w:rPr>
          <w:rFonts w:ascii="Times New Roman" w:eastAsia="Times New Roman" w:hAnsi="Times New Roman" w:cs="Times New Roman"/>
          <w:sz w:val="24"/>
          <w:szCs w:val="24"/>
        </w:rPr>
        <w:t>, bevacizumab or o</w:t>
      </w:r>
      <w:r w:rsidRPr="000E4491">
        <w:rPr>
          <w:rFonts w:ascii="Times New Roman" w:eastAsia="Times New Roman" w:hAnsi="Times New Roman" w:cs="Times New Roman"/>
          <w:sz w:val="24"/>
          <w:szCs w:val="24"/>
        </w:rPr>
        <w:t>ther intervening treatments</w:t>
      </w:r>
      <w:proofErr w:type="gramStart"/>
      <w:r w:rsidRPr="000E4491">
        <w:rPr>
          <w:rFonts w:ascii="Times New Roman" w:eastAsia="Times New Roman" w:hAnsi="Times New Roman" w:cs="Times New Roman"/>
          <w:sz w:val="24"/>
          <w:szCs w:val="24"/>
        </w:rPr>
        <w:t>? :</w:t>
      </w:r>
      <w:proofErr w:type="gramEnd"/>
      <w:r w:rsidRPr="000E4491">
        <w:rPr>
          <w:rFonts w:ascii="Times New Roman" w:eastAsia="Times New Roman" w:hAnsi="Times New Roman" w:cs="Times New Roman"/>
          <w:sz w:val="24"/>
          <w:szCs w:val="24"/>
        </w:rPr>
        <w:t xml:space="preserve"> a clinical perspective. Cancer Drug Resist. 2022 May 12;5(2):415-423.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10.20517/cdr.2022.01. PMID: 35800381; PMCID: PMC9255234. </w:t>
      </w:r>
    </w:p>
    <w:p w14:paraId="540C625A"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Dong FH, Shan YQ, Kong WC, Wei HR, Zhou LP, Yang YB, Shi J, Ji CH, Zhang YJ. Hyperthermic in</w:t>
      </w:r>
      <w:r w:rsidRPr="000E4491">
        <w:rPr>
          <w:rFonts w:ascii="Times New Roman" w:eastAsia="Times New Roman" w:hAnsi="Times New Roman" w:cs="Times New Roman"/>
          <w:sz w:val="24"/>
          <w:szCs w:val="24"/>
        </w:rPr>
        <w:t xml:space="preserve">traperitoneal chemotherapy: Ideal and reality. Asian J Surg. 2024 Nov </w:t>
      </w:r>
      <w:proofErr w:type="gramStart"/>
      <w:r w:rsidRPr="000E4491">
        <w:rPr>
          <w:rFonts w:ascii="Times New Roman" w:eastAsia="Times New Roman" w:hAnsi="Times New Roman" w:cs="Times New Roman"/>
          <w:sz w:val="24"/>
          <w:szCs w:val="24"/>
        </w:rPr>
        <w:t>19:S</w:t>
      </w:r>
      <w:proofErr w:type="gramEnd"/>
      <w:r w:rsidRPr="000E4491">
        <w:rPr>
          <w:rFonts w:ascii="Times New Roman" w:eastAsia="Times New Roman" w:hAnsi="Times New Roman" w:cs="Times New Roman"/>
          <w:sz w:val="24"/>
          <w:szCs w:val="24"/>
        </w:rPr>
        <w:t xml:space="preserve">1015-9584(24)02488-6.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10.1016/j.asjsur.2024.10.155.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ahead of print. PMID: 39567292. </w:t>
      </w:r>
    </w:p>
    <w:p w14:paraId="7A260A3B"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Goodman MD, McPartland S, </w:t>
      </w:r>
      <w:proofErr w:type="spellStart"/>
      <w:r w:rsidRPr="000E4491">
        <w:rPr>
          <w:rFonts w:ascii="Times New Roman" w:eastAsia="Times New Roman" w:hAnsi="Times New Roman" w:cs="Times New Roman"/>
          <w:sz w:val="24"/>
          <w:szCs w:val="24"/>
        </w:rPr>
        <w:t>Detelich</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Saif</w:t>
      </w:r>
      <w:proofErr w:type="spellEnd"/>
      <w:r w:rsidRPr="000E4491">
        <w:rPr>
          <w:rFonts w:ascii="Times New Roman" w:eastAsia="Times New Roman" w:hAnsi="Times New Roman" w:cs="Times New Roman"/>
          <w:sz w:val="24"/>
          <w:szCs w:val="24"/>
        </w:rPr>
        <w:t xml:space="preserve"> MW. Chemotherapy for intraperitoneal use: a </w:t>
      </w:r>
      <w:r w:rsidRPr="000E4491">
        <w:rPr>
          <w:rFonts w:ascii="Times New Roman" w:eastAsia="Times New Roman" w:hAnsi="Times New Roman" w:cs="Times New Roman"/>
          <w:sz w:val="24"/>
          <w:szCs w:val="24"/>
        </w:rPr>
        <w:t xml:space="preserve">review of hyperthermic intraperitoneal chemotherapy and early post-operative intraperitoneal chemotherapy. J </w:t>
      </w:r>
      <w:proofErr w:type="spellStart"/>
      <w:r w:rsidRPr="000E4491">
        <w:rPr>
          <w:rFonts w:ascii="Times New Roman" w:eastAsia="Times New Roman" w:hAnsi="Times New Roman" w:cs="Times New Roman"/>
          <w:sz w:val="24"/>
          <w:szCs w:val="24"/>
        </w:rPr>
        <w:t>Gastrointest</w:t>
      </w:r>
      <w:proofErr w:type="spellEnd"/>
      <w:r w:rsidRPr="000E4491">
        <w:rPr>
          <w:rFonts w:ascii="Times New Roman" w:eastAsia="Times New Roman" w:hAnsi="Times New Roman" w:cs="Times New Roman"/>
          <w:sz w:val="24"/>
          <w:szCs w:val="24"/>
        </w:rPr>
        <w:t xml:space="preserve"> Oncol. 2016 Feb;7(1):45-57.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10.3978/j.issn.2078-6891.2015.111. PMID: 26941983; PMCID: PMC4754301. </w:t>
      </w:r>
    </w:p>
    <w:p w14:paraId="20637D16"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Sarmiento Bonilla C, Maldonado</w:t>
      </w:r>
      <w:r w:rsidRPr="000E4491">
        <w:rPr>
          <w:rFonts w:ascii="Times New Roman" w:eastAsia="Times New Roman" w:hAnsi="Times New Roman" w:cs="Times New Roman"/>
          <w:sz w:val="24"/>
          <w:szCs w:val="24"/>
        </w:rPr>
        <w:t xml:space="preserve"> J, Paredes Haro H, et al. (March 28, 2026) Evaluation of the Impact of Cytoreductive Surgery and Hyperthermic Intraperitoneal Chemotherapy (HIPEC) on Long-Term Survival and Morbidity Profile: A Systematic Review of the Peritoneal Carcinomatosis Management</w:t>
      </w:r>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Cureus</w:t>
      </w:r>
      <w:proofErr w:type="spellEnd"/>
      <w:r w:rsidRPr="000E4491">
        <w:rPr>
          <w:rFonts w:ascii="Times New Roman" w:eastAsia="Times New Roman" w:hAnsi="Times New Roman" w:cs="Times New Roman"/>
          <w:sz w:val="24"/>
          <w:szCs w:val="24"/>
        </w:rPr>
        <w:t xml:space="preserve"> 18(3): e106020. doi:10.7759/cureus.106020 </w:t>
      </w:r>
    </w:p>
    <w:p w14:paraId="23C26E0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Valle SJ, </w:t>
      </w:r>
      <w:proofErr w:type="spellStart"/>
      <w:r w:rsidRPr="000E4491">
        <w:rPr>
          <w:rFonts w:ascii="Times New Roman" w:eastAsia="Times New Roman" w:hAnsi="Times New Roman" w:cs="Times New Roman"/>
          <w:sz w:val="24"/>
          <w:szCs w:val="24"/>
        </w:rPr>
        <w:t>Alzahrani</w:t>
      </w:r>
      <w:proofErr w:type="spellEnd"/>
      <w:r w:rsidRPr="000E4491">
        <w:rPr>
          <w:rFonts w:ascii="Times New Roman" w:eastAsia="Times New Roman" w:hAnsi="Times New Roman" w:cs="Times New Roman"/>
          <w:sz w:val="24"/>
          <w:szCs w:val="24"/>
        </w:rPr>
        <w:t xml:space="preserve"> NA, </w:t>
      </w:r>
      <w:proofErr w:type="spellStart"/>
      <w:r w:rsidRPr="000E4491">
        <w:rPr>
          <w:rFonts w:ascii="Times New Roman" w:eastAsia="Times New Roman" w:hAnsi="Times New Roman" w:cs="Times New Roman"/>
          <w:sz w:val="24"/>
          <w:szCs w:val="24"/>
        </w:rPr>
        <w:t>Liauw</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Sugarbaker</w:t>
      </w:r>
      <w:proofErr w:type="spellEnd"/>
      <w:r w:rsidRPr="000E4491">
        <w:rPr>
          <w:rFonts w:ascii="Times New Roman" w:eastAsia="Times New Roman" w:hAnsi="Times New Roman" w:cs="Times New Roman"/>
          <w:sz w:val="24"/>
          <w:szCs w:val="24"/>
        </w:rPr>
        <w:t xml:space="preserve"> PH, Bhatt A, Morris DL. Hyperthermic Intraperitoneal Chemotherapy (HIPEC) Methodology, Drugs and Bidirectional Chemotherapy. Indian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2016 Jun;7(2):</w:t>
      </w:r>
      <w:r w:rsidRPr="000E4491">
        <w:rPr>
          <w:rFonts w:ascii="Times New Roman" w:eastAsia="Times New Roman" w:hAnsi="Times New Roman" w:cs="Times New Roman"/>
          <w:sz w:val="24"/>
          <w:szCs w:val="24"/>
        </w:rPr>
        <w:t xml:space="preserve">152-9.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10.1007/s13193-016-0498-0.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2016 Feb 5. PMID: 27065705; PMCID: PMC4818620. </w:t>
      </w:r>
    </w:p>
    <w:p w14:paraId="75034BB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González-Moreno S, González-</w:t>
      </w:r>
      <w:proofErr w:type="spellStart"/>
      <w:r w:rsidRPr="000E4491">
        <w:rPr>
          <w:rFonts w:ascii="Times New Roman" w:eastAsia="Times New Roman" w:hAnsi="Times New Roman" w:cs="Times New Roman"/>
          <w:sz w:val="24"/>
          <w:szCs w:val="24"/>
        </w:rPr>
        <w:t>Bayón</w:t>
      </w:r>
      <w:proofErr w:type="spellEnd"/>
      <w:r w:rsidRPr="000E4491">
        <w:rPr>
          <w:rFonts w:ascii="Times New Roman" w:eastAsia="Times New Roman" w:hAnsi="Times New Roman" w:cs="Times New Roman"/>
          <w:sz w:val="24"/>
          <w:szCs w:val="24"/>
        </w:rPr>
        <w:t xml:space="preserve"> LA, Ortega-Pérez G. Hyperthermic intraperitoneal chemotherapy: Rationale and technique. World J </w:t>
      </w:r>
      <w:proofErr w:type="spellStart"/>
      <w:r w:rsidRPr="000E4491">
        <w:rPr>
          <w:rFonts w:ascii="Times New Roman" w:eastAsia="Times New Roman" w:hAnsi="Times New Roman" w:cs="Times New Roman"/>
          <w:sz w:val="24"/>
          <w:szCs w:val="24"/>
        </w:rPr>
        <w:t>Gastrointest</w:t>
      </w:r>
      <w:proofErr w:type="spellEnd"/>
      <w:r w:rsidRPr="000E4491">
        <w:rPr>
          <w:rFonts w:ascii="Times New Roman" w:eastAsia="Times New Roman" w:hAnsi="Times New Roman" w:cs="Times New Roman"/>
          <w:sz w:val="24"/>
          <w:szCs w:val="24"/>
        </w:rPr>
        <w:t xml:space="preserve"> Oncol. 2010 Feb 15;2(</w:t>
      </w:r>
      <w:r w:rsidRPr="000E4491">
        <w:rPr>
          <w:rFonts w:ascii="Times New Roman" w:eastAsia="Times New Roman" w:hAnsi="Times New Roman" w:cs="Times New Roman"/>
          <w:sz w:val="24"/>
          <w:szCs w:val="24"/>
        </w:rPr>
        <w:t xml:space="preserve">2):68-75.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10.4251/</w:t>
      </w:r>
      <w:proofErr w:type="gramStart"/>
      <w:r w:rsidRPr="000E4491">
        <w:rPr>
          <w:rFonts w:ascii="Times New Roman" w:eastAsia="Times New Roman" w:hAnsi="Times New Roman" w:cs="Times New Roman"/>
          <w:sz w:val="24"/>
          <w:szCs w:val="24"/>
        </w:rPr>
        <w:t>wjgo.v</w:t>
      </w:r>
      <w:proofErr w:type="gramEnd"/>
      <w:r w:rsidRPr="000E4491">
        <w:rPr>
          <w:rFonts w:ascii="Times New Roman" w:eastAsia="Times New Roman" w:hAnsi="Times New Roman" w:cs="Times New Roman"/>
          <w:sz w:val="24"/>
          <w:szCs w:val="24"/>
        </w:rPr>
        <w:t xml:space="preserve">2.i2.68. PMID: 21160924; PMCID: PMC2999165. </w:t>
      </w:r>
    </w:p>
    <w:p w14:paraId="1A7BC701"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Ceelen</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Demuytere</w:t>
      </w:r>
      <w:proofErr w:type="spellEnd"/>
      <w:r w:rsidRPr="000E4491">
        <w:rPr>
          <w:rFonts w:ascii="Times New Roman" w:eastAsia="Times New Roman" w:hAnsi="Times New Roman" w:cs="Times New Roman"/>
          <w:sz w:val="24"/>
          <w:szCs w:val="24"/>
        </w:rPr>
        <w:t xml:space="preserve"> J, de </w:t>
      </w:r>
      <w:proofErr w:type="spellStart"/>
      <w:r w:rsidRPr="000E4491">
        <w:rPr>
          <w:rFonts w:ascii="Times New Roman" w:eastAsia="Times New Roman" w:hAnsi="Times New Roman" w:cs="Times New Roman"/>
          <w:sz w:val="24"/>
          <w:szCs w:val="24"/>
        </w:rPr>
        <w:t>Hingh</w:t>
      </w:r>
      <w:proofErr w:type="spellEnd"/>
      <w:r w:rsidRPr="000E4491">
        <w:rPr>
          <w:rFonts w:ascii="Times New Roman" w:eastAsia="Times New Roman" w:hAnsi="Times New Roman" w:cs="Times New Roman"/>
          <w:sz w:val="24"/>
          <w:szCs w:val="24"/>
        </w:rPr>
        <w:t xml:space="preserve"> I. Hyperthermic Intraperitoneal Chemotherapy: A Critical Review. Cancers (Basel). 2021 Jun 22;13(13):3114.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10.3390/cancers13133114. PMID: 34206563; PMCID: PMC8268659. </w:t>
      </w:r>
    </w:p>
    <w:p w14:paraId="198E3507"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Li, Yan &amp; Xu, </w:t>
      </w:r>
      <w:proofErr w:type="spellStart"/>
      <w:r w:rsidRPr="000E4491">
        <w:rPr>
          <w:rFonts w:ascii="Times New Roman" w:eastAsia="Times New Roman" w:hAnsi="Times New Roman" w:cs="Times New Roman"/>
          <w:sz w:val="24"/>
          <w:szCs w:val="24"/>
        </w:rPr>
        <w:t>Xiuxiu</w:t>
      </w:r>
      <w:proofErr w:type="spellEnd"/>
      <w:r w:rsidRPr="000E4491">
        <w:rPr>
          <w:rFonts w:ascii="Times New Roman" w:eastAsia="Times New Roman" w:hAnsi="Times New Roman" w:cs="Times New Roman"/>
          <w:sz w:val="24"/>
          <w:szCs w:val="24"/>
        </w:rPr>
        <w:t xml:space="preserve">. (2026). Hyperthermic intraperitoneal chemotherapy in ovarian cancer: a comprehensive review. Frontiers in Oncology. 15. 10.3389/fonc.2025.1714997. </w:t>
      </w:r>
    </w:p>
    <w:p w14:paraId="7F9501D7"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Chambers LM, Costales A</w:t>
      </w:r>
      <w:r w:rsidRPr="000E4491">
        <w:rPr>
          <w:rFonts w:ascii="Times New Roman" w:eastAsia="Times New Roman" w:hAnsi="Times New Roman" w:cs="Times New Roman"/>
          <w:sz w:val="24"/>
          <w:szCs w:val="24"/>
        </w:rPr>
        <w:t xml:space="preserve">B, Crean-Tate K, Kuznicki M, Morton M, Horowitz M, Jagielo T, Rose PG, Michener C, Vargas R, Debernardo R. A guide to establishing a hyperthermic intraperitoneal chemotherapy program in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oncology.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Oncol. 2020 Sep;158(3):794-802.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w:t>
      </w:r>
      <w:r w:rsidRPr="000E4491">
        <w:rPr>
          <w:rFonts w:ascii="Times New Roman" w:eastAsia="Times New Roman" w:hAnsi="Times New Roman" w:cs="Times New Roman"/>
          <w:sz w:val="24"/>
          <w:szCs w:val="24"/>
        </w:rPr>
        <w:t xml:space="preserve">1016/j.ygyno.2020.06.487.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2020 Jul 2. PMID: 32624234. </w:t>
      </w:r>
    </w:p>
    <w:p w14:paraId="12748D1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lastRenderedPageBreak/>
        <w:t xml:space="preserve">Bhatt A, </w:t>
      </w:r>
      <w:proofErr w:type="spellStart"/>
      <w:r w:rsidRPr="000E4491">
        <w:rPr>
          <w:rFonts w:ascii="Times New Roman" w:eastAsia="Times New Roman" w:hAnsi="Times New Roman" w:cs="Times New Roman"/>
          <w:sz w:val="24"/>
          <w:szCs w:val="24"/>
        </w:rPr>
        <w:t>Glehen</w:t>
      </w:r>
      <w:proofErr w:type="spellEnd"/>
      <w:r w:rsidRPr="000E4491">
        <w:rPr>
          <w:rFonts w:ascii="Times New Roman" w:eastAsia="Times New Roman" w:hAnsi="Times New Roman" w:cs="Times New Roman"/>
          <w:sz w:val="24"/>
          <w:szCs w:val="24"/>
        </w:rPr>
        <w:t xml:space="preserve"> O. Hyperthermic Intraperitoneal Chemotherapy in the Treatment Armamentarium of Epithelial Ovarian Cancer: Time to End the Dichotomy. </w:t>
      </w:r>
      <w:proofErr w:type="spellStart"/>
      <w:r w:rsidRPr="000E4491">
        <w:rPr>
          <w:rFonts w:ascii="Times New Roman" w:eastAsia="Times New Roman" w:hAnsi="Times New Roman" w:cs="Times New Roman"/>
          <w:sz w:val="24"/>
          <w:szCs w:val="24"/>
        </w:rPr>
        <w:t>Visc</w:t>
      </w:r>
      <w:proofErr w:type="spellEnd"/>
      <w:r w:rsidRPr="000E4491">
        <w:rPr>
          <w:rFonts w:ascii="Times New Roman" w:eastAsia="Times New Roman" w:hAnsi="Times New Roman" w:cs="Times New Roman"/>
          <w:sz w:val="24"/>
          <w:szCs w:val="24"/>
        </w:rPr>
        <w:t xml:space="preserve"> Med. 2022 Apr;38(2):109-119.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10.1159/</w:t>
      </w:r>
      <w:r w:rsidRPr="000E4491">
        <w:rPr>
          <w:rFonts w:ascii="Times New Roman" w:eastAsia="Times New Roman" w:hAnsi="Times New Roman" w:cs="Times New Roman"/>
          <w:sz w:val="24"/>
          <w:szCs w:val="24"/>
        </w:rPr>
        <w:t xml:space="preserve">000521239.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2022 Jan 10. PMID: 35614893; PMCID: PMC9082174. </w:t>
      </w:r>
    </w:p>
    <w:p w14:paraId="1C5497A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Wang, Wy., Wu, </w:t>
      </w:r>
      <w:proofErr w:type="spellStart"/>
      <w:r w:rsidRPr="000E4491">
        <w:rPr>
          <w:rFonts w:ascii="Times New Roman" w:eastAsia="Times New Roman" w:hAnsi="Times New Roman" w:cs="Times New Roman"/>
          <w:sz w:val="24"/>
          <w:szCs w:val="24"/>
        </w:rPr>
        <w:t>Mf</w:t>
      </w:r>
      <w:proofErr w:type="spellEnd"/>
      <w:r w:rsidRPr="000E4491">
        <w:rPr>
          <w:rFonts w:ascii="Times New Roman" w:eastAsia="Times New Roman" w:hAnsi="Times New Roman" w:cs="Times New Roman"/>
          <w:sz w:val="24"/>
          <w:szCs w:val="24"/>
        </w:rPr>
        <w:t xml:space="preserve">., Wu, Db. et al. Calculating the dose of cisplatin that is actually utilized in hyperthermic intraperitoneal chemotherapy among ovarian cancer patients. J Ovarian Res 14, 9 </w:t>
      </w:r>
      <w:r w:rsidRPr="000E4491">
        <w:rPr>
          <w:rFonts w:ascii="Times New Roman" w:eastAsia="Times New Roman" w:hAnsi="Times New Roman" w:cs="Times New Roman"/>
          <w:sz w:val="24"/>
          <w:szCs w:val="24"/>
        </w:rPr>
        <w:t xml:space="preserve">(2021). https://doi.org/10.1186/s13048-021-00764-6 </w:t>
      </w:r>
    </w:p>
    <w:p w14:paraId="744B7ACC"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Alahmad</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Alelaiyan</w:t>
      </w:r>
      <w:proofErr w:type="spellEnd"/>
      <w:r w:rsidRPr="000E4491">
        <w:rPr>
          <w:rFonts w:ascii="Times New Roman" w:eastAsia="Times New Roman" w:hAnsi="Times New Roman" w:cs="Times New Roman"/>
          <w:sz w:val="24"/>
          <w:szCs w:val="24"/>
        </w:rPr>
        <w:t xml:space="preserve"> S, Helmi H, </w:t>
      </w:r>
      <w:proofErr w:type="spellStart"/>
      <w:r w:rsidRPr="000E4491">
        <w:rPr>
          <w:rFonts w:ascii="Times New Roman" w:eastAsia="Times New Roman" w:hAnsi="Times New Roman" w:cs="Times New Roman"/>
          <w:sz w:val="24"/>
          <w:szCs w:val="24"/>
        </w:rPr>
        <w:t>Alrozaini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Alwabel</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Albaqami</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Abdujawad</w:t>
      </w:r>
      <w:proofErr w:type="spellEnd"/>
      <w:r w:rsidRPr="000E4491">
        <w:rPr>
          <w:rFonts w:ascii="Times New Roman" w:eastAsia="Times New Roman" w:hAnsi="Times New Roman" w:cs="Times New Roman"/>
          <w:sz w:val="24"/>
          <w:szCs w:val="24"/>
        </w:rPr>
        <w:t xml:space="preserve"> AW, Alzahrani N. Short-Term Effects of Hyperthermic Intraperitoneal Chemotherapy on Patients Following Cytoreductive Surgery:</w:t>
      </w:r>
      <w:r w:rsidRPr="000E4491">
        <w:rPr>
          <w:rFonts w:ascii="Times New Roman" w:eastAsia="Times New Roman" w:hAnsi="Times New Roman" w:cs="Times New Roman"/>
          <w:sz w:val="24"/>
          <w:szCs w:val="24"/>
        </w:rPr>
        <w:t xml:space="preserve"> Retrospective Analysis </w:t>
      </w:r>
      <w:proofErr w:type="gramStart"/>
      <w:r w:rsidRPr="000E4491">
        <w:rPr>
          <w:rFonts w:ascii="Times New Roman" w:eastAsia="Times New Roman" w:hAnsi="Times New Roman" w:cs="Times New Roman"/>
          <w:sz w:val="24"/>
          <w:szCs w:val="24"/>
        </w:rPr>
        <w:t>From</w:t>
      </w:r>
      <w:proofErr w:type="gramEnd"/>
      <w:r w:rsidRPr="000E4491">
        <w:rPr>
          <w:rFonts w:ascii="Times New Roman" w:eastAsia="Times New Roman" w:hAnsi="Times New Roman" w:cs="Times New Roman"/>
          <w:sz w:val="24"/>
          <w:szCs w:val="24"/>
        </w:rPr>
        <w:t xml:space="preserve"> a Tertiary Care </w:t>
      </w:r>
      <w:proofErr w:type="spellStart"/>
      <w:r w:rsidRPr="000E4491">
        <w:rPr>
          <w:rFonts w:ascii="Times New Roman" w:eastAsia="Times New Roman" w:hAnsi="Times New Roman" w:cs="Times New Roman"/>
          <w:sz w:val="24"/>
          <w:szCs w:val="24"/>
        </w:rPr>
        <w:t>Center</w:t>
      </w:r>
      <w:proofErr w:type="spellEnd"/>
      <w:r w:rsidRPr="000E4491">
        <w:rPr>
          <w:rFonts w:ascii="Times New Roman" w:eastAsia="Times New Roman" w:hAnsi="Times New Roman" w:cs="Times New Roman"/>
          <w:sz w:val="24"/>
          <w:szCs w:val="24"/>
        </w:rPr>
        <w:t xml:space="preserve"> in Saudi Arabia. Cureus. 2026 Feb 2;18(2</w:t>
      </w:r>
      <w:proofErr w:type="gramStart"/>
      <w:r w:rsidRPr="000E4491">
        <w:rPr>
          <w:rFonts w:ascii="Times New Roman" w:eastAsia="Times New Roman" w:hAnsi="Times New Roman" w:cs="Times New Roman"/>
          <w:sz w:val="24"/>
          <w:szCs w:val="24"/>
        </w:rPr>
        <w:t>):e</w:t>
      </w:r>
      <w:proofErr w:type="gramEnd"/>
      <w:r w:rsidRPr="000E4491">
        <w:rPr>
          <w:rFonts w:ascii="Times New Roman" w:eastAsia="Times New Roman" w:hAnsi="Times New Roman" w:cs="Times New Roman"/>
          <w:sz w:val="24"/>
          <w:szCs w:val="24"/>
        </w:rPr>
        <w:t xml:space="preserve">102860.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10.7759/cureus.102860. PMID: 41798505; PMCID: PMC12961631. </w:t>
      </w:r>
    </w:p>
    <w:p w14:paraId="0EB2D1BC"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Kučan</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Oršolić</w:t>
      </w:r>
      <w:proofErr w:type="spellEnd"/>
      <w:r w:rsidRPr="000E4491">
        <w:rPr>
          <w:rFonts w:ascii="Times New Roman" w:eastAsia="Times New Roman" w:hAnsi="Times New Roman" w:cs="Times New Roman"/>
          <w:sz w:val="24"/>
          <w:szCs w:val="24"/>
        </w:rPr>
        <w:t xml:space="preserve"> N, Odeh D, Ramić S, Jakopović B, </w:t>
      </w:r>
      <w:proofErr w:type="spellStart"/>
      <w:r w:rsidRPr="000E4491">
        <w:rPr>
          <w:rFonts w:ascii="Times New Roman" w:eastAsia="Times New Roman" w:hAnsi="Times New Roman" w:cs="Times New Roman"/>
          <w:sz w:val="24"/>
          <w:szCs w:val="24"/>
        </w:rPr>
        <w:t>Knežević</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Jazvinšćak</w:t>
      </w:r>
      <w:proofErr w:type="spell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Jembrek</w:t>
      </w:r>
      <w:proofErr w:type="spellEnd"/>
      <w:r w:rsidRPr="000E4491">
        <w:rPr>
          <w:rFonts w:ascii="Times New Roman" w:eastAsia="Times New Roman" w:hAnsi="Times New Roman" w:cs="Times New Roman"/>
          <w:sz w:val="24"/>
          <w:szCs w:val="24"/>
        </w:rPr>
        <w:t xml:space="preserve"> M. The </w:t>
      </w:r>
      <w:r w:rsidRPr="000E4491">
        <w:rPr>
          <w:rFonts w:ascii="Times New Roman" w:eastAsia="Times New Roman" w:hAnsi="Times New Roman" w:cs="Times New Roman"/>
          <w:sz w:val="24"/>
          <w:szCs w:val="24"/>
        </w:rPr>
        <w:t xml:space="preserve">Role of Hyperthermia in Potentiation of Anti-Angiogenic Effect of Cisplatin and Resveratrol in Mice Bearing Solid Form of Ehrlich Ascites Tumour. Int J Mol Sci. 2023 Jul 4;24(13):11073.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10.3390/ijms241311073. PMID: 37446252; PMCID: PMC10341868. </w:t>
      </w:r>
    </w:p>
    <w:p w14:paraId="7D24C2E1"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Sawaj</w:t>
      </w:r>
      <w:r w:rsidRPr="000E4491">
        <w:rPr>
          <w:rFonts w:ascii="Times New Roman" w:eastAsia="Times New Roman" w:hAnsi="Times New Roman" w:cs="Times New Roman"/>
          <w:sz w:val="24"/>
          <w:szCs w:val="24"/>
        </w:rPr>
        <w:t>i</w:t>
      </w:r>
      <w:proofErr w:type="spellEnd"/>
      <w:r w:rsidRPr="000E4491">
        <w:rPr>
          <w:rFonts w:ascii="Times New Roman" w:eastAsia="Times New Roman" w:hAnsi="Times New Roman" w:cs="Times New Roman"/>
          <w:sz w:val="24"/>
          <w:szCs w:val="24"/>
        </w:rPr>
        <w:t xml:space="preserve"> Y, Sato T, Takeuchi A, Hirata M, Ito A. Anti-angiogenic action of hyperthermia by suppressing gene expression and production of tumour-derived vascular endothelial growth factor in vivo and in vitro. Br J Cancer. 2002 May 20;86(10):1597-603.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10.1038</w:t>
      </w:r>
      <w:r w:rsidRPr="000E4491">
        <w:rPr>
          <w:rFonts w:ascii="Times New Roman" w:eastAsia="Times New Roman" w:hAnsi="Times New Roman" w:cs="Times New Roman"/>
          <w:sz w:val="24"/>
          <w:szCs w:val="24"/>
        </w:rPr>
        <w:t xml:space="preserve">/sj.bjc.6600268. PMID: 12085210; PMCID: PMC2746582. </w:t>
      </w:r>
    </w:p>
    <w:p w14:paraId="06552AA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Krawczyk PM, Eppink B, Essers J, </w:t>
      </w:r>
      <w:proofErr w:type="spellStart"/>
      <w:r w:rsidRPr="000E4491">
        <w:rPr>
          <w:rFonts w:ascii="Times New Roman" w:eastAsia="Times New Roman" w:hAnsi="Times New Roman" w:cs="Times New Roman"/>
          <w:sz w:val="24"/>
          <w:szCs w:val="24"/>
        </w:rPr>
        <w:t>Stap</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Rodermond</w:t>
      </w:r>
      <w:proofErr w:type="spellEnd"/>
      <w:r w:rsidRPr="000E4491">
        <w:rPr>
          <w:rFonts w:ascii="Times New Roman" w:eastAsia="Times New Roman" w:hAnsi="Times New Roman" w:cs="Times New Roman"/>
          <w:sz w:val="24"/>
          <w:szCs w:val="24"/>
        </w:rPr>
        <w:t xml:space="preserve"> H, </w:t>
      </w:r>
      <w:proofErr w:type="spellStart"/>
      <w:r w:rsidRPr="000E4491">
        <w:rPr>
          <w:rFonts w:ascii="Times New Roman" w:eastAsia="Times New Roman" w:hAnsi="Times New Roman" w:cs="Times New Roman"/>
          <w:sz w:val="24"/>
          <w:szCs w:val="24"/>
        </w:rPr>
        <w:t>Odijk</w:t>
      </w:r>
      <w:proofErr w:type="spellEnd"/>
      <w:r w:rsidRPr="000E4491">
        <w:rPr>
          <w:rFonts w:ascii="Times New Roman" w:eastAsia="Times New Roman" w:hAnsi="Times New Roman" w:cs="Times New Roman"/>
          <w:sz w:val="24"/>
          <w:szCs w:val="24"/>
        </w:rPr>
        <w:t xml:space="preserve"> H, Zelensky A, van Bree C, </w:t>
      </w:r>
      <w:proofErr w:type="spellStart"/>
      <w:r w:rsidRPr="000E4491">
        <w:rPr>
          <w:rFonts w:ascii="Times New Roman" w:eastAsia="Times New Roman" w:hAnsi="Times New Roman" w:cs="Times New Roman"/>
          <w:sz w:val="24"/>
          <w:szCs w:val="24"/>
        </w:rPr>
        <w:t>Stalpers</w:t>
      </w:r>
      <w:proofErr w:type="spellEnd"/>
      <w:r w:rsidRPr="000E4491">
        <w:rPr>
          <w:rFonts w:ascii="Times New Roman" w:eastAsia="Times New Roman" w:hAnsi="Times New Roman" w:cs="Times New Roman"/>
          <w:sz w:val="24"/>
          <w:szCs w:val="24"/>
        </w:rPr>
        <w:t xml:space="preserve"> LJ, </w:t>
      </w:r>
      <w:proofErr w:type="spellStart"/>
      <w:r w:rsidRPr="000E4491">
        <w:rPr>
          <w:rFonts w:ascii="Times New Roman" w:eastAsia="Times New Roman" w:hAnsi="Times New Roman" w:cs="Times New Roman"/>
          <w:sz w:val="24"/>
          <w:szCs w:val="24"/>
        </w:rPr>
        <w:t>Buist</w:t>
      </w:r>
      <w:proofErr w:type="spellEnd"/>
      <w:r w:rsidRPr="000E4491">
        <w:rPr>
          <w:rFonts w:ascii="Times New Roman" w:eastAsia="Times New Roman" w:hAnsi="Times New Roman" w:cs="Times New Roman"/>
          <w:sz w:val="24"/>
          <w:szCs w:val="24"/>
        </w:rPr>
        <w:t xml:space="preserve"> MR, </w:t>
      </w:r>
      <w:proofErr w:type="spellStart"/>
      <w:r w:rsidRPr="000E4491">
        <w:rPr>
          <w:rFonts w:ascii="Times New Roman" w:eastAsia="Times New Roman" w:hAnsi="Times New Roman" w:cs="Times New Roman"/>
          <w:sz w:val="24"/>
          <w:szCs w:val="24"/>
        </w:rPr>
        <w:t>Soullié</w:t>
      </w:r>
      <w:proofErr w:type="spellEnd"/>
      <w:r w:rsidRPr="000E4491">
        <w:rPr>
          <w:rFonts w:ascii="Times New Roman" w:eastAsia="Times New Roman" w:hAnsi="Times New Roman" w:cs="Times New Roman"/>
          <w:sz w:val="24"/>
          <w:szCs w:val="24"/>
        </w:rPr>
        <w:t xml:space="preserve"> T, </w:t>
      </w:r>
      <w:proofErr w:type="spellStart"/>
      <w:r w:rsidRPr="000E4491">
        <w:rPr>
          <w:rFonts w:ascii="Times New Roman" w:eastAsia="Times New Roman" w:hAnsi="Times New Roman" w:cs="Times New Roman"/>
          <w:sz w:val="24"/>
          <w:szCs w:val="24"/>
        </w:rPr>
        <w:t>Rens</w:t>
      </w:r>
      <w:proofErr w:type="spellEnd"/>
      <w:r w:rsidRPr="000E4491">
        <w:rPr>
          <w:rFonts w:ascii="Times New Roman" w:eastAsia="Times New Roman" w:hAnsi="Times New Roman" w:cs="Times New Roman"/>
          <w:sz w:val="24"/>
          <w:szCs w:val="24"/>
        </w:rPr>
        <w:t xml:space="preserve"> J, Verhagen HJ, O'Connor MJ, Franken NA, Ten Hagen TL, </w:t>
      </w:r>
      <w:proofErr w:type="spellStart"/>
      <w:r w:rsidRPr="000E4491">
        <w:rPr>
          <w:rFonts w:ascii="Times New Roman" w:eastAsia="Times New Roman" w:hAnsi="Times New Roman" w:cs="Times New Roman"/>
          <w:sz w:val="24"/>
          <w:szCs w:val="24"/>
        </w:rPr>
        <w:t>Kanaar</w:t>
      </w:r>
      <w:proofErr w:type="spellEnd"/>
      <w:r w:rsidRPr="000E4491">
        <w:rPr>
          <w:rFonts w:ascii="Times New Roman" w:eastAsia="Times New Roman" w:hAnsi="Times New Roman" w:cs="Times New Roman"/>
          <w:sz w:val="24"/>
          <w:szCs w:val="24"/>
        </w:rPr>
        <w:t xml:space="preserve"> R, Aten JA. Mil</w:t>
      </w:r>
      <w:r w:rsidRPr="000E4491">
        <w:rPr>
          <w:rFonts w:ascii="Times New Roman" w:eastAsia="Times New Roman" w:hAnsi="Times New Roman" w:cs="Times New Roman"/>
          <w:sz w:val="24"/>
          <w:szCs w:val="24"/>
        </w:rPr>
        <w:t xml:space="preserve">d hyperthermia inhibits homologous recombination, induces BRCA2 degradation, and sensitizes cancer cells to poly (ADP-ribose) polymerase-1 inhibition. Proc Natl </w:t>
      </w:r>
      <w:proofErr w:type="spellStart"/>
      <w:r w:rsidRPr="000E4491">
        <w:rPr>
          <w:rFonts w:ascii="Times New Roman" w:eastAsia="Times New Roman" w:hAnsi="Times New Roman" w:cs="Times New Roman"/>
          <w:sz w:val="24"/>
          <w:szCs w:val="24"/>
        </w:rPr>
        <w:t>Acad</w:t>
      </w:r>
      <w:proofErr w:type="spellEnd"/>
      <w:r w:rsidRPr="000E4491">
        <w:rPr>
          <w:rFonts w:ascii="Times New Roman" w:eastAsia="Times New Roman" w:hAnsi="Times New Roman" w:cs="Times New Roman"/>
          <w:sz w:val="24"/>
          <w:szCs w:val="24"/>
        </w:rPr>
        <w:t xml:space="preserve"> Sci U S A. 2011 Jun 14;108(24):9851-6.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10.1073/pnas.1101053108.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2011 May 9. PMID</w:t>
      </w:r>
      <w:r w:rsidRPr="000E4491">
        <w:rPr>
          <w:rFonts w:ascii="Times New Roman" w:eastAsia="Times New Roman" w:hAnsi="Times New Roman" w:cs="Times New Roman"/>
          <w:sz w:val="24"/>
          <w:szCs w:val="24"/>
        </w:rPr>
        <w:t xml:space="preserve">: 21555554; PMCID: PMC3116433. </w:t>
      </w:r>
    </w:p>
    <w:p w14:paraId="0C52E8EC"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Kunachowicz</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Król-Kulikowska</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Raczycka</w:t>
      </w:r>
      <w:proofErr w:type="spellEnd"/>
      <w:r w:rsidRPr="000E4491">
        <w:rPr>
          <w:rFonts w:ascii="Times New Roman" w:eastAsia="Times New Roman" w:hAnsi="Times New Roman" w:cs="Times New Roman"/>
          <w:sz w:val="24"/>
          <w:szCs w:val="24"/>
        </w:rPr>
        <w:t xml:space="preserve"> W, </w:t>
      </w:r>
      <w:proofErr w:type="spellStart"/>
      <w:r w:rsidRPr="000E4491">
        <w:rPr>
          <w:rFonts w:ascii="Times New Roman" w:eastAsia="Times New Roman" w:hAnsi="Times New Roman" w:cs="Times New Roman"/>
          <w:sz w:val="24"/>
          <w:szCs w:val="24"/>
        </w:rPr>
        <w:t>Sleziak</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Błażejewska</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Kulbacka</w:t>
      </w:r>
      <w:proofErr w:type="spellEnd"/>
      <w:r w:rsidRPr="000E4491">
        <w:rPr>
          <w:rFonts w:ascii="Times New Roman" w:eastAsia="Times New Roman" w:hAnsi="Times New Roman" w:cs="Times New Roman"/>
          <w:sz w:val="24"/>
          <w:szCs w:val="24"/>
        </w:rPr>
        <w:t xml:space="preserve"> J. Heat Shock Proteins, a Double-Edged Sword: Significance in Cancer Progression, Chemotherapy Resistance and Novel Therapeutic Perspectives. C</w:t>
      </w:r>
      <w:r w:rsidRPr="000E4491">
        <w:rPr>
          <w:rFonts w:ascii="Times New Roman" w:eastAsia="Times New Roman" w:hAnsi="Times New Roman" w:cs="Times New Roman"/>
          <w:sz w:val="24"/>
          <w:szCs w:val="24"/>
        </w:rPr>
        <w:t xml:space="preserve">ancers (Basel). 2024 Apr 14;16(8):1500.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10.3390/cancers16081500. PMID: 38672583; PMCID: PMC11048091. </w:t>
      </w:r>
    </w:p>
    <w:p w14:paraId="63BE507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Jony MJH, Ranjbar S, Prajapati R, Eslami SM, Zhen Z, Darji M, Zhu X, Lu X. Physiological Considerations and Delivery Strategies for Targeting </w:t>
      </w:r>
      <w:proofErr w:type="spellStart"/>
      <w:r w:rsidRPr="000E4491">
        <w:rPr>
          <w:rFonts w:ascii="Times New Roman" w:eastAsia="Times New Roman" w:hAnsi="Times New Roman" w:cs="Times New Roman"/>
          <w:sz w:val="24"/>
          <w:szCs w:val="24"/>
        </w:rPr>
        <w:t>Tumors</w:t>
      </w:r>
      <w:proofErr w:type="spellEnd"/>
      <w:r w:rsidRPr="000E4491">
        <w:rPr>
          <w:rFonts w:ascii="Times New Roman" w:eastAsia="Times New Roman" w:hAnsi="Times New Roman" w:cs="Times New Roman"/>
          <w:sz w:val="24"/>
          <w:szCs w:val="24"/>
        </w:rPr>
        <w:t xml:space="preserve"> </w:t>
      </w:r>
      <w:r w:rsidRPr="000E4491">
        <w:rPr>
          <w:rFonts w:ascii="Times New Roman" w:eastAsia="Times New Roman" w:hAnsi="Times New Roman" w:cs="Times New Roman"/>
          <w:sz w:val="24"/>
          <w:szCs w:val="24"/>
        </w:rPr>
        <w:t xml:space="preserve">Through Intraperitoneal Delivery. Pharm Res. 2025 Dec;42(12):2353-2368.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10.1007/s11095-025-03917-0.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Aug 25. PMID: 40855029; PMCID: PMC12848761. </w:t>
      </w:r>
    </w:p>
    <w:p w14:paraId="1720ED6C"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De Smet L, Ceelen W, Remon JP, Vervaet C. Optimization of drug delivery systems for intraperiton</w:t>
      </w:r>
      <w:r w:rsidRPr="000E4491">
        <w:rPr>
          <w:rFonts w:ascii="Times New Roman" w:eastAsia="Times New Roman" w:hAnsi="Times New Roman" w:cs="Times New Roman"/>
          <w:sz w:val="24"/>
          <w:szCs w:val="24"/>
        </w:rPr>
        <w:t xml:space="preserve">eal therapy to extend the residence time of the chemotherapeutic agent. </w:t>
      </w:r>
      <w:proofErr w:type="spellStart"/>
      <w:r w:rsidRPr="000E4491">
        <w:rPr>
          <w:rFonts w:ascii="Times New Roman" w:eastAsia="Times New Roman" w:hAnsi="Times New Roman" w:cs="Times New Roman"/>
          <w:sz w:val="24"/>
          <w:szCs w:val="24"/>
        </w:rPr>
        <w:t>ScientificWorldJournal</w:t>
      </w:r>
      <w:proofErr w:type="spellEnd"/>
      <w:r w:rsidRPr="000E4491">
        <w:rPr>
          <w:rFonts w:ascii="Times New Roman" w:eastAsia="Times New Roman" w:hAnsi="Times New Roman" w:cs="Times New Roman"/>
          <w:sz w:val="24"/>
          <w:szCs w:val="24"/>
        </w:rPr>
        <w:t xml:space="preserve">. 2013 Mar </w:t>
      </w:r>
      <w:proofErr w:type="gramStart"/>
      <w:r w:rsidRPr="000E4491">
        <w:rPr>
          <w:rFonts w:ascii="Times New Roman" w:eastAsia="Times New Roman" w:hAnsi="Times New Roman" w:cs="Times New Roman"/>
          <w:sz w:val="24"/>
          <w:szCs w:val="24"/>
        </w:rPr>
        <w:t>25;2013:720858</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10.1155/2013/720858. PMID: 23589707; PMCID: PMC3621299. </w:t>
      </w:r>
    </w:p>
    <w:p w14:paraId="65411110"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Ansaloni</w:t>
      </w:r>
      <w:proofErr w:type="spellEnd"/>
      <w:r w:rsidRPr="000E4491">
        <w:rPr>
          <w:rFonts w:ascii="Times New Roman" w:eastAsia="Times New Roman" w:hAnsi="Times New Roman" w:cs="Times New Roman"/>
          <w:sz w:val="24"/>
          <w:szCs w:val="24"/>
        </w:rPr>
        <w:t xml:space="preserve"> L, </w:t>
      </w:r>
      <w:proofErr w:type="spellStart"/>
      <w:r w:rsidRPr="000E4491">
        <w:rPr>
          <w:rFonts w:ascii="Times New Roman" w:eastAsia="Times New Roman" w:hAnsi="Times New Roman" w:cs="Times New Roman"/>
          <w:sz w:val="24"/>
          <w:szCs w:val="24"/>
        </w:rPr>
        <w:t>Agnoletti</w:t>
      </w:r>
      <w:proofErr w:type="spellEnd"/>
      <w:r w:rsidRPr="000E4491">
        <w:rPr>
          <w:rFonts w:ascii="Times New Roman" w:eastAsia="Times New Roman" w:hAnsi="Times New Roman" w:cs="Times New Roman"/>
          <w:sz w:val="24"/>
          <w:szCs w:val="24"/>
        </w:rPr>
        <w:t xml:space="preserve"> V, Amadori A, Catena F, Cavaliere D, </w:t>
      </w:r>
      <w:proofErr w:type="spellStart"/>
      <w:r w:rsidRPr="000E4491">
        <w:rPr>
          <w:rFonts w:ascii="Times New Roman" w:eastAsia="Times New Roman" w:hAnsi="Times New Roman" w:cs="Times New Roman"/>
          <w:sz w:val="24"/>
          <w:szCs w:val="24"/>
        </w:rPr>
        <w:t>Coccolini</w:t>
      </w:r>
      <w:proofErr w:type="spellEnd"/>
      <w:r w:rsidRPr="000E4491">
        <w:rPr>
          <w:rFonts w:ascii="Times New Roman" w:eastAsia="Times New Roman" w:hAnsi="Times New Roman" w:cs="Times New Roman"/>
          <w:sz w:val="24"/>
          <w:szCs w:val="24"/>
        </w:rPr>
        <w:t xml:space="preserve"> F, D</w:t>
      </w:r>
      <w:r w:rsidRPr="000E4491">
        <w:rPr>
          <w:rFonts w:ascii="Times New Roman" w:eastAsia="Times New Roman" w:hAnsi="Times New Roman" w:cs="Times New Roman"/>
          <w:sz w:val="24"/>
          <w:szCs w:val="24"/>
        </w:rPr>
        <w:t xml:space="preserve">e </w:t>
      </w:r>
      <w:proofErr w:type="spellStart"/>
      <w:r w:rsidRPr="000E4491">
        <w:rPr>
          <w:rFonts w:ascii="Times New Roman" w:eastAsia="Times New Roman" w:hAnsi="Times New Roman" w:cs="Times New Roman"/>
          <w:sz w:val="24"/>
          <w:szCs w:val="24"/>
        </w:rPr>
        <w:t>Iaco</w:t>
      </w:r>
      <w:proofErr w:type="spellEnd"/>
      <w:r w:rsidRPr="000E4491">
        <w:rPr>
          <w:rFonts w:ascii="Times New Roman" w:eastAsia="Times New Roman" w:hAnsi="Times New Roman" w:cs="Times New Roman"/>
          <w:sz w:val="24"/>
          <w:szCs w:val="24"/>
        </w:rPr>
        <w:t xml:space="preserve"> P, Di Battista M, </w:t>
      </w:r>
      <w:proofErr w:type="spellStart"/>
      <w:r w:rsidRPr="000E4491">
        <w:rPr>
          <w:rFonts w:ascii="Times New Roman" w:eastAsia="Times New Roman" w:hAnsi="Times New Roman" w:cs="Times New Roman"/>
          <w:sz w:val="24"/>
          <w:szCs w:val="24"/>
        </w:rPr>
        <w:t>Framarini</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Gazzotti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Ghermandi</w:t>
      </w:r>
      <w:proofErr w:type="spellEnd"/>
      <w:r w:rsidRPr="000E4491">
        <w:rPr>
          <w:rFonts w:ascii="Times New Roman" w:eastAsia="Times New Roman" w:hAnsi="Times New Roman" w:cs="Times New Roman"/>
          <w:sz w:val="24"/>
          <w:szCs w:val="24"/>
        </w:rPr>
        <w:t xml:space="preserve"> C, Kopf B, </w:t>
      </w:r>
      <w:proofErr w:type="spellStart"/>
      <w:r w:rsidRPr="000E4491">
        <w:rPr>
          <w:rFonts w:ascii="Times New Roman" w:eastAsia="Times New Roman" w:hAnsi="Times New Roman" w:cs="Times New Roman"/>
          <w:sz w:val="24"/>
          <w:szCs w:val="24"/>
        </w:rPr>
        <w:t>Saponara</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Tauceri</w:t>
      </w:r>
      <w:proofErr w:type="spellEnd"/>
      <w:r w:rsidRPr="000E4491">
        <w:rPr>
          <w:rFonts w:ascii="Times New Roman" w:eastAsia="Times New Roman" w:hAnsi="Times New Roman" w:cs="Times New Roman"/>
          <w:sz w:val="24"/>
          <w:szCs w:val="24"/>
        </w:rPr>
        <w:t xml:space="preserve"> </w:t>
      </w:r>
      <w:r w:rsidRPr="000E4491">
        <w:rPr>
          <w:rFonts w:ascii="Times New Roman" w:eastAsia="Times New Roman" w:hAnsi="Times New Roman" w:cs="Times New Roman"/>
          <w:sz w:val="24"/>
          <w:szCs w:val="24"/>
        </w:rPr>
        <w:lastRenderedPageBreak/>
        <w:t xml:space="preserve">F, </w:t>
      </w:r>
      <w:proofErr w:type="spellStart"/>
      <w:r w:rsidRPr="000E4491">
        <w:rPr>
          <w:rFonts w:ascii="Times New Roman" w:eastAsia="Times New Roman" w:hAnsi="Times New Roman" w:cs="Times New Roman"/>
          <w:sz w:val="24"/>
          <w:szCs w:val="24"/>
        </w:rPr>
        <w:t>Vallicelli</w:t>
      </w:r>
      <w:proofErr w:type="spellEnd"/>
      <w:r w:rsidRPr="000E4491">
        <w:rPr>
          <w:rFonts w:ascii="Times New Roman" w:eastAsia="Times New Roman" w:hAnsi="Times New Roman" w:cs="Times New Roman"/>
          <w:sz w:val="24"/>
          <w:szCs w:val="24"/>
        </w:rPr>
        <w:t xml:space="preserve"> C, Verdecchia GM, Pinna AD. Evaluation of extensive cytoreductive surgery and hyperthermic intraperitoneal chemotherapy (HIPEC) in patients with advanc</w:t>
      </w:r>
      <w:r w:rsidRPr="000E4491">
        <w:rPr>
          <w:rFonts w:ascii="Times New Roman" w:eastAsia="Times New Roman" w:hAnsi="Times New Roman" w:cs="Times New Roman"/>
          <w:sz w:val="24"/>
          <w:szCs w:val="24"/>
        </w:rPr>
        <w:t xml:space="preserve">ed epithelial ovarian cancer. Int J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Cancer. 2012 Jun;22(5):778-85.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10.1097/IGC.0b013e31824d836c. PMID: 22572845. </w:t>
      </w:r>
    </w:p>
    <w:p w14:paraId="0C3881EF"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Diaz-Montes, Teresa &amp; El-</w:t>
      </w:r>
      <w:proofErr w:type="spellStart"/>
      <w:r w:rsidRPr="000E4491">
        <w:rPr>
          <w:rFonts w:ascii="Times New Roman" w:eastAsia="Times New Roman" w:hAnsi="Times New Roman" w:cs="Times New Roman"/>
          <w:sz w:val="24"/>
          <w:szCs w:val="24"/>
        </w:rPr>
        <w:t>Sharkawy</w:t>
      </w:r>
      <w:proofErr w:type="spellEnd"/>
      <w:r w:rsidRPr="000E4491">
        <w:rPr>
          <w:rFonts w:ascii="Times New Roman" w:eastAsia="Times New Roman" w:hAnsi="Times New Roman" w:cs="Times New Roman"/>
          <w:sz w:val="24"/>
          <w:szCs w:val="24"/>
        </w:rPr>
        <w:t xml:space="preserve">, Farah &amp; </w:t>
      </w:r>
      <w:proofErr w:type="spellStart"/>
      <w:r w:rsidRPr="000E4491">
        <w:rPr>
          <w:rFonts w:ascii="Times New Roman" w:eastAsia="Times New Roman" w:hAnsi="Times New Roman" w:cs="Times New Roman"/>
          <w:sz w:val="24"/>
          <w:szCs w:val="24"/>
        </w:rPr>
        <w:t>Gushchin</w:t>
      </w:r>
      <w:proofErr w:type="spellEnd"/>
      <w:r w:rsidRPr="000E4491">
        <w:rPr>
          <w:rFonts w:ascii="Times New Roman" w:eastAsia="Times New Roman" w:hAnsi="Times New Roman" w:cs="Times New Roman"/>
          <w:sz w:val="24"/>
          <w:szCs w:val="24"/>
        </w:rPr>
        <w:t>, Vadim &amp; Ryu, H.S. &amp; Sittig, Michelle &amp; Sardi, Armando. (2018). Cytoreductive</w:t>
      </w:r>
      <w:r w:rsidRPr="000E4491">
        <w:rPr>
          <w:rFonts w:ascii="Times New Roman" w:eastAsia="Times New Roman" w:hAnsi="Times New Roman" w:cs="Times New Roman"/>
          <w:sz w:val="24"/>
          <w:szCs w:val="24"/>
        </w:rPr>
        <w:t xml:space="preserve"> surgery and hyperthermic intraperitoneal chemotherapy as initial treatment of ovarian, fallopian tube, and primary peritoneal cancer: Preliminary results of a phase II randomized clinical trial.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Oncology. 149. 35. 10.1016/j.ygyno.2018.04.079. </w:t>
      </w:r>
    </w:p>
    <w:p w14:paraId="6EDD6F9C"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Lei Z, Wang Y, Wang J, Wang K, Tian J, Zhao Y, Chen L, Wang J, Luo J, Jia M, Tang H, He Q, Liao Q, Yang X, Guan T, Wang L, Cui S; Chinese Peritoneal Oncology Study Group (</w:t>
      </w:r>
      <w:proofErr w:type="spellStart"/>
      <w:r w:rsidRPr="000E4491">
        <w:rPr>
          <w:rFonts w:ascii="Times New Roman" w:eastAsia="Times New Roman" w:hAnsi="Times New Roman" w:cs="Times New Roman"/>
          <w:sz w:val="24"/>
          <w:szCs w:val="24"/>
        </w:rPr>
        <w:t>Gynecologic</w:t>
      </w:r>
      <w:proofErr w:type="spellEnd"/>
      <w:r w:rsidRPr="000E4491">
        <w:rPr>
          <w:rFonts w:ascii="Times New Roman" w:eastAsia="Times New Roman" w:hAnsi="Times New Roman" w:cs="Times New Roman"/>
          <w:sz w:val="24"/>
          <w:szCs w:val="24"/>
        </w:rPr>
        <w:t xml:space="preserve"> Oncology Study Group). Evaluation of Cytoreductive Surgery </w:t>
      </w:r>
      <w:proofErr w:type="gramStart"/>
      <w:r w:rsidRPr="000E4491">
        <w:rPr>
          <w:rFonts w:ascii="Times New Roman" w:eastAsia="Times New Roman" w:hAnsi="Times New Roman" w:cs="Times New Roman"/>
          <w:sz w:val="24"/>
          <w:szCs w:val="24"/>
        </w:rPr>
        <w:t>With</w:t>
      </w:r>
      <w:proofErr w:type="gramEnd"/>
      <w:r w:rsidRPr="000E4491">
        <w:rPr>
          <w:rFonts w:ascii="Times New Roman" w:eastAsia="Times New Roman" w:hAnsi="Times New Roman" w:cs="Times New Roman"/>
          <w:sz w:val="24"/>
          <w:szCs w:val="24"/>
        </w:rPr>
        <w:t xml:space="preserve"> or Witho</w:t>
      </w:r>
      <w:r w:rsidRPr="000E4491">
        <w:rPr>
          <w:rFonts w:ascii="Times New Roman" w:eastAsia="Times New Roman" w:hAnsi="Times New Roman" w:cs="Times New Roman"/>
          <w:sz w:val="24"/>
          <w:szCs w:val="24"/>
        </w:rPr>
        <w:t xml:space="preserve">ut Hyperthermic Intraperitoneal Chemotherapy for Stage III Epithelial Ovarian Cancer. JAMA </w:t>
      </w:r>
      <w:proofErr w:type="spellStart"/>
      <w:r w:rsidRPr="000E4491">
        <w:rPr>
          <w:rFonts w:ascii="Times New Roman" w:eastAsia="Times New Roman" w:hAnsi="Times New Roman" w:cs="Times New Roman"/>
          <w:sz w:val="24"/>
          <w:szCs w:val="24"/>
        </w:rPr>
        <w:t>Netw</w:t>
      </w:r>
      <w:proofErr w:type="spellEnd"/>
      <w:r w:rsidRPr="000E4491">
        <w:rPr>
          <w:rFonts w:ascii="Times New Roman" w:eastAsia="Times New Roman" w:hAnsi="Times New Roman" w:cs="Times New Roman"/>
          <w:sz w:val="24"/>
          <w:szCs w:val="24"/>
        </w:rPr>
        <w:t xml:space="preserve"> Open. 2020 Aug 3;3(8</w:t>
      </w:r>
      <w:proofErr w:type="gramStart"/>
      <w:r w:rsidRPr="000E4491">
        <w:rPr>
          <w:rFonts w:ascii="Times New Roman" w:eastAsia="Times New Roman" w:hAnsi="Times New Roman" w:cs="Times New Roman"/>
          <w:sz w:val="24"/>
          <w:szCs w:val="24"/>
        </w:rPr>
        <w:t>):e</w:t>
      </w:r>
      <w:proofErr w:type="gramEnd"/>
      <w:r w:rsidRPr="000E4491">
        <w:rPr>
          <w:rFonts w:ascii="Times New Roman" w:eastAsia="Times New Roman" w:hAnsi="Times New Roman" w:cs="Times New Roman"/>
          <w:sz w:val="24"/>
          <w:szCs w:val="24"/>
        </w:rPr>
        <w:t xml:space="preserve">2013940.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10.1001/jamanetworkopen.2020.13940. PMID: 32840622; PMCID: PMC7448829. </w:t>
      </w:r>
    </w:p>
    <w:p w14:paraId="400F9FF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Lim MC, Chang SJ, Park B, Yoo HJ, Yoo CW, Nam BH, P</w:t>
      </w:r>
      <w:r w:rsidRPr="000E4491">
        <w:rPr>
          <w:rFonts w:ascii="Times New Roman" w:eastAsia="Times New Roman" w:hAnsi="Times New Roman" w:cs="Times New Roman"/>
          <w:sz w:val="24"/>
          <w:szCs w:val="24"/>
        </w:rPr>
        <w:t xml:space="preserve">ark SY; HIPEC for Ovarian Cancer Collaborators. Survival After Hyperthermic Intraperitoneal Chemotherapy and Primary or Interval Cytoreductive Surgery in Ovarian Cancer: A Randomized Clinical Trial. JAMA Surg. 2022 May 1;157(5):374-383.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10.1001/jamasu</w:t>
      </w:r>
      <w:r w:rsidRPr="000E4491">
        <w:rPr>
          <w:rFonts w:ascii="Times New Roman" w:eastAsia="Times New Roman" w:hAnsi="Times New Roman" w:cs="Times New Roman"/>
          <w:sz w:val="24"/>
          <w:szCs w:val="24"/>
        </w:rPr>
        <w:t xml:space="preserve">rg.2022.0143. PMID: 35262624; PMCID: PMC8908225. </w:t>
      </w:r>
    </w:p>
    <w:p w14:paraId="3277CC86"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Antonio CCP, Alida GG, Elena GG, Rocío GS, Jerónimo MG, Luis ARJ, Aníbal ND, Francisco BV, Jesús GRÁ, Pablo RR, José GM. Cytoreductive Surgery </w:t>
      </w:r>
      <w:proofErr w:type="gramStart"/>
      <w:r w:rsidRPr="000E4491">
        <w:rPr>
          <w:rFonts w:ascii="Times New Roman" w:eastAsia="Times New Roman" w:hAnsi="Times New Roman" w:cs="Times New Roman"/>
          <w:sz w:val="24"/>
          <w:szCs w:val="24"/>
        </w:rPr>
        <w:t>With</w:t>
      </w:r>
      <w:proofErr w:type="gramEnd"/>
      <w:r w:rsidRPr="000E4491">
        <w:rPr>
          <w:rFonts w:ascii="Times New Roman" w:eastAsia="Times New Roman" w:hAnsi="Times New Roman" w:cs="Times New Roman"/>
          <w:sz w:val="24"/>
          <w:szCs w:val="24"/>
        </w:rPr>
        <w:t xml:space="preserve"> or Without HIPEC After Neoadjuvant Chemotherapy in Ovarian</w:t>
      </w:r>
      <w:r w:rsidRPr="000E4491">
        <w:rPr>
          <w:rFonts w:ascii="Times New Roman" w:eastAsia="Times New Roman" w:hAnsi="Times New Roman" w:cs="Times New Roman"/>
          <w:sz w:val="24"/>
          <w:szCs w:val="24"/>
        </w:rPr>
        <w:t xml:space="preserve"> Cancer: A Phase 3 Clinical Trial.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2022 Apr;29(4):2617-2625.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10.1245/s10434-021-11087-7.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2021 Nov 23. PMID: 34812982. </w:t>
      </w:r>
    </w:p>
    <w:p w14:paraId="38EE00B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Aronson SL, Lopez-</w:t>
      </w:r>
      <w:proofErr w:type="spellStart"/>
      <w:r w:rsidRPr="000E4491">
        <w:rPr>
          <w:rFonts w:ascii="Times New Roman" w:eastAsia="Times New Roman" w:hAnsi="Times New Roman" w:cs="Times New Roman"/>
          <w:sz w:val="24"/>
          <w:szCs w:val="24"/>
        </w:rPr>
        <w:t>Yurda</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Koole</w:t>
      </w:r>
      <w:proofErr w:type="spellEnd"/>
      <w:r w:rsidRPr="000E4491">
        <w:rPr>
          <w:rFonts w:ascii="Times New Roman" w:eastAsia="Times New Roman" w:hAnsi="Times New Roman" w:cs="Times New Roman"/>
          <w:sz w:val="24"/>
          <w:szCs w:val="24"/>
        </w:rPr>
        <w:t xml:space="preserve"> SN, van Leeuwen JHS, Schreuder HWR, Hermans RHM, et al. Cytoreductive surgery with or without hyperthermic intraperitoneal chemotherapy in patients with advanced ovarian cancer (OVHIPEC-1): final survival analysis of a randomised, controlled, pha</w:t>
      </w:r>
      <w:r w:rsidRPr="000E4491">
        <w:rPr>
          <w:rFonts w:ascii="Times New Roman" w:eastAsia="Times New Roman" w:hAnsi="Times New Roman" w:cs="Times New Roman"/>
          <w:sz w:val="24"/>
          <w:szCs w:val="24"/>
        </w:rPr>
        <w:t xml:space="preserve">se 3 trial. Lancet Onco. 2023 </w:t>
      </w:r>
      <w:proofErr w:type="gramStart"/>
      <w:r w:rsidRPr="000E4491">
        <w:rPr>
          <w:rFonts w:ascii="Times New Roman" w:eastAsia="Times New Roman" w:hAnsi="Times New Roman" w:cs="Times New Roman"/>
          <w:sz w:val="24"/>
          <w:szCs w:val="24"/>
        </w:rPr>
        <w:t>Oct;24:1109</w:t>
      </w:r>
      <w:proofErr w:type="gramEnd"/>
      <w:r w:rsidRPr="000E4491">
        <w:rPr>
          <w:rFonts w:ascii="Times New Roman" w:eastAsia="Times New Roman" w:hAnsi="Times New Roman" w:cs="Times New Roman"/>
          <w:sz w:val="24"/>
          <w:szCs w:val="24"/>
        </w:rPr>
        <w:t xml:space="preserve">–18. </w:t>
      </w:r>
    </w:p>
    <w:p w14:paraId="1D9DD2EF"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Wang Q, Liu H, Shen Y, Shen L, Li J, Feng W. The impact of Paclitaxel-based hyperthermic intraperitoneal chemotherapy in advanced high-grade serous ovarian cancer patients - interim analysis of safety and imme</w:t>
      </w:r>
      <w:r w:rsidRPr="000E4491">
        <w:rPr>
          <w:rFonts w:ascii="Times New Roman" w:eastAsia="Times New Roman" w:hAnsi="Times New Roman" w:cs="Times New Roman"/>
          <w:sz w:val="24"/>
          <w:szCs w:val="24"/>
        </w:rPr>
        <w:t xml:space="preserve">diate efficacy of a randomized control trial (C-HOC trial). J Ovarian Res. 2024 Jul 12;17(1):145.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10.1186/s13048-024-01468-3. PMID: 38997720; PMCID: PMC11241942. </w:t>
      </w:r>
    </w:p>
    <w:p w14:paraId="4AB1D09F"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Villarejo</w:t>
      </w:r>
      <w:proofErr w:type="spellEnd"/>
      <w:r w:rsidRPr="000E4491">
        <w:rPr>
          <w:rFonts w:ascii="Times New Roman" w:eastAsia="Times New Roman" w:hAnsi="Times New Roman" w:cs="Times New Roman"/>
          <w:sz w:val="24"/>
          <w:szCs w:val="24"/>
        </w:rPr>
        <w:t xml:space="preserve"> Campos P, Sánchez García S, Amo-Salas M, García Santos E, López de la </w:t>
      </w:r>
      <w:proofErr w:type="spellStart"/>
      <w:r w:rsidRPr="000E4491">
        <w:rPr>
          <w:rFonts w:ascii="Times New Roman" w:eastAsia="Times New Roman" w:hAnsi="Times New Roman" w:cs="Times New Roman"/>
          <w:sz w:val="24"/>
          <w:szCs w:val="24"/>
        </w:rPr>
        <w:t>Manzanar</w:t>
      </w:r>
      <w:r w:rsidRPr="000E4491">
        <w:rPr>
          <w:rFonts w:ascii="Times New Roman" w:eastAsia="Times New Roman" w:hAnsi="Times New Roman" w:cs="Times New Roman"/>
          <w:sz w:val="24"/>
          <w:szCs w:val="24"/>
        </w:rPr>
        <w:t>a</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Alberca</w:t>
      </w:r>
      <w:proofErr w:type="spellEnd"/>
      <w:r w:rsidRPr="000E4491">
        <w:rPr>
          <w:rFonts w:ascii="Times New Roman" w:eastAsia="Times New Roman" w:hAnsi="Times New Roman" w:cs="Times New Roman"/>
          <w:sz w:val="24"/>
          <w:szCs w:val="24"/>
        </w:rPr>
        <w:t xml:space="preserve"> A, Padilla-Valverde D, Redondo Calvo FJ, Martín J. Paclitaxel as HIPEC-Drug after Surgical Cytoreduction for Ovarian Peritoneal Metastases: A Randomized Phase III Clinical Trial (HIPECOVA). Curr Oncol. 2024 Jan 24;31(2):660-671.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10.3390/c</w:t>
      </w:r>
      <w:r w:rsidRPr="000E4491">
        <w:rPr>
          <w:rFonts w:ascii="Times New Roman" w:eastAsia="Times New Roman" w:hAnsi="Times New Roman" w:cs="Times New Roman"/>
          <w:sz w:val="24"/>
          <w:szCs w:val="24"/>
        </w:rPr>
        <w:t xml:space="preserve">urroncol31020048. PMID: 38392042; PMCID: PMC10888026. </w:t>
      </w:r>
    </w:p>
    <w:p w14:paraId="229D4DA3"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Karanikas</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Kofina</w:t>
      </w:r>
      <w:proofErr w:type="spellEnd"/>
      <w:r w:rsidRPr="000E4491">
        <w:rPr>
          <w:rFonts w:ascii="Times New Roman" w:eastAsia="Times New Roman" w:hAnsi="Times New Roman" w:cs="Times New Roman"/>
          <w:sz w:val="24"/>
          <w:szCs w:val="24"/>
        </w:rPr>
        <w:t xml:space="preserve"> K, </w:t>
      </w:r>
      <w:proofErr w:type="spellStart"/>
      <w:r w:rsidRPr="000E4491">
        <w:rPr>
          <w:rFonts w:ascii="Times New Roman" w:eastAsia="Times New Roman" w:hAnsi="Times New Roman" w:cs="Times New Roman"/>
          <w:sz w:val="24"/>
          <w:szCs w:val="24"/>
        </w:rPr>
        <w:t>Kyziridis</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Trypsianis</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Kalakonas</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Tentes</w:t>
      </w:r>
      <w:proofErr w:type="spellEnd"/>
      <w:r w:rsidRPr="000E4491">
        <w:rPr>
          <w:rFonts w:ascii="Times New Roman" w:eastAsia="Times New Roman" w:hAnsi="Times New Roman" w:cs="Times New Roman"/>
          <w:sz w:val="24"/>
          <w:szCs w:val="24"/>
        </w:rPr>
        <w:t xml:space="preserve"> AA. HIPEC as Up-Front Treatment in Locally Advanced Ovarian Cancer. Cancers (Basel). 2024 </w:t>
      </w:r>
      <w:r w:rsidRPr="000E4491">
        <w:rPr>
          <w:rFonts w:ascii="Times New Roman" w:eastAsia="Times New Roman" w:hAnsi="Times New Roman" w:cs="Times New Roman"/>
          <w:sz w:val="24"/>
          <w:szCs w:val="24"/>
        </w:rPr>
        <w:lastRenderedPageBreak/>
        <w:t xml:space="preserve">Oct 16;16(20):3500.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10.3390/cancers1</w:t>
      </w:r>
      <w:r w:rsidRPr="000E4491">
        <w:rPr>
          <w:rFonts w:ascii="Times New Roman" w:eastAsia="Times New Roman" w:hAnsi="Times New Roman" w:cs="Times New Roman"/>
          <w:sz w:val="24"/>
          <w:szCs w:val="24"/>
        </w:rPr>
        <w:t xml:space="preserve">6203500. PMID: 39456594; PMCID: PMC11505607. </w:t>
      </w:r>
    </w:p>
    <w:p w14:paraId="07B832F2"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van Driel WJ, Koole SN, </w:t>
      </w:r>
      <w:proofErr w:type="spellStart"/>
      <w:r w:rsidRPr="000E4491">
        <w:rPr>
          <w:rFonts w:ascii="Times New Roman" w:eastAsia="Times New Roman" w:hAnsi="Times New Roman" w:cs="Times New Roman"/>
          <w:sz w:val="24"/>
          <w:szCs w:val="24"/>
        </w:rPr>
        <w:t>Sikorska</w:t>
      </w:r>
      <w:proofErr w:type="spellEnd"/>
      <w:r w:rsidRPr="000E4491">
        <w:rPr>
          <w:rFonts w:ascii="Times New Roman" w:eastAsia="Times New Roman" w:hAnsi="Times New Roman" w:cs="Times New Roman"/>
          <w:sz w:val="24"/>
          <w:szCs w:val="24"/>
        </w:rPr>
        <w:t xml:space="preserve"> K, </w:t>
      </w:r>
      <w:proofErr w:type="spellStart"/>
      <w:r w:rsidRPr="000E4491">
        <w:rPr>
          <w:rFonts w:ascii="Times New Roman" w:eastAsia="Times New Roman" w:hAnsi="Times New Roman" w:cs="Times New Roman"/>
          <w:sz w:val="24"/>
          <w:szCs w:val="24"/>
        </w:rPr>
        <w:t>Schagen</w:t>
      </w:r>
      <w:proofErr w:type="spellEnd"/>
      <w:r w:rsidRPr="000E4491">
        <w:rPr>
          <w:rFonts w:ascii="Times New Roman" w:eastAsia="Times New Roman" w:hAnsi="Times New Roman" w:cs="Times New Roman"/>
          <w:sz w:val="24"/>
          <w:szCs w:val="24"/>
        </w:rPr>
        <w:t xml:space="preserve"> van Leeuwen JH, Schreuder HWR, Hermans RHM, de Hingh IHJT, van der Velden J, Arts HJ, </w:t>
      </w:r>
      <w:proofErr w:type="spellStart"/>
      <w:r w:rsidRPr="000E4491">
        <w:rPr>
          <w:rFonts w:ascii="Times New Roman" w:eastAsia="Times New Roman" w:hAnsi="Times New Roman" w:cs="Times New Roman"/>
          <w:sz w:val="24"/>
          <w:szCs w:val="24"/>
        </w:rPr>
        <w:t>Massuger</w:t>
      </w:r>
      <w:proofErr w:type="spellEnd"/>
      <w:r w:rsidRPr="000E4491">
        <w:rPr>
          <w:rFonts w:ascii="Times New Roman" w:eastAsia="Times New Roman" w:hAnsi="Times New Roman" w:cs="Times New Roman"/>
          <w:sz w:val="24"/>
          <w:szCs w:val="24"/>
        </w:rPr>
        <w:t xml:space="preserve"> LFAG, </w:t>
      </w:r>
      <w:proofErr w:type="spellStart"/>
      <w:r w:rsidRPr="000E4491">
        <w:rPr>
          <w:rFonts w:ascii="Times New Roman" w:eastAsia="Times New Roman" w:hAnsi="Times New Roman" w:cs="Times New Roman"/>
          <w:sz w:val="24"/>
          <w:szCs w:val="24"/>
        </w:rPr>
        <w:t>Aalbers</w:t>
      </w:r>
      <w:proofErr w:type="spellEnd"/>
      <w:r w:rsidRPr="000E4491">
        <w:rPr>
          <w:rFonts w:ascii="Times New Roman" w:eastAsia="Times New Roman" w:hAnsi="Times New Roman" w:cs="Times New Roman"/>
          <w:sz w:val="24"/>
          <w:szCs w:val="24"/>
        </w:rPr>
        <w:t xml:space="preserve"> AGJ, </w:t>
      </w:r>
      <w:proofErr w:type="spellStart"/>
      <w:r w:rsidRPr="000E4491">
        <w:rPr>
          <w:rFonts w:ascii="Times New Roman" w:eastAsia="Times New Roman" w:hAnsi="Times New Roman" w:cs="Times New Roman"/>
          <w:sz w:val="24"/>
          <w:szCs w:val="24"/>
        </w:rPr>
        <w:t>Verwaal</w:t>
      </w:r>
      <w:proofErr w:type="spellEnd"/>
      <w:r w:rsidRPr="000E4491">
        <w:rPr>
          <w:rFonts w:ascii="Times New Roman" w:eastAsia="Times New Roman" w:hAnsi="Times New Roman" w:cs="Times New Roman"/>
          <w:sz w:val="24"/>
          <w:szCs w:val="24"/>
        </w:rPr>
        <w:t xml:space="preserve"> VJ, Kieffer JM, Van de </w:t>
      </w:r>
      <w:proofErr w:type="spellStart"/>
      <w:r w:rsidRPr="000E4491">
        <w:rPr>
          <w:rFonts w:ascii="Times New Roman" w:eastAsia="Times New Roman" w:hAnsi="Times New Roman" w:cs="Times New Roman"/>
          <w:sz w:val="24"/>
          <w:szCs w:val="24"/>
        </w:rPr>
        <w:t>Vijver</w:t>
      </w:r>
      <w:proofErr w:type="spellEnd"/>
      <w:r w:rsidRPr="000E4491">
        <w:rPr>
          <w:rFonts w:ascii="Times New Roman" w:eastAsia="Times New Roman" w:hAnsi="Times New Roman" w:cs="Times New Roman"/>
          <w:sz w:val="24"/>
          <w:szCs w:val="24"/>
        </w:rPr>
        <w:t xml:space="preserve"> KK, van </w:t>
      </w:r>
      <w:proofErr w:type="spellStart"/>
      <w:r w:rsidRPr="000E4491">
        <w:rPr>
          <w:rFonts w:ascii="Times New Roman" w:eastAsia="Times New Roman" w:hAnsi="Times New Roman" w:cs="Times New Roman"/>
          <w:sz w:val="24"/>
          <w:szCs w:val="24"/>
        </w:rPr>
        <w:t>Tinter</w:t>
      </w:r>
      <w:r w:rsidRPr="000E4491">
        <w:rPr>
          <w:rFonts w:ascii="Times New Roman" w:eastAsia="Times New Roman" w:hAnsi="Times New Roman" w:cs="Times New Roman"/>
          <w:sz w:val="24"/>
          <w:szCs w:val="24"/>
        </w:rPr>
        <w:t>en</w:t>
      </w:r>
      <w:proofErr w:type="spellEnd"/>
      <w:r w:rsidRPr="000E4491">
        <w:rPr>
          <w:rFonts w:ascii="Times New Roman" w:eastAsia="Times New Roman" w:hAnsi="Times New Roman" w:cs="Times New Roman"/>
          <w:sz w:val="24"/>
          <w:szCs w:val="24"/>
        </w:rPr>
        <w:t xml:space="preserve"> H, Aaronson NK, Sonke GS. Hyperthermic Intraperitoneal Chemotherapy in Ovarian Cancer. N Engl J Med. 2018 Jan 18;378(3):230-240.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10.1056/NEJMoa1708618. PMID: 29342393. </w:t>
      </w:r>
    </w:p>
    <w:p w14:paraId="4087216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Guerra GB, de Paiva Reis CM, de Menezes JSA, Valério-Alves AP, de Melo </w:t>
      </w:r>
      <w:proofErr w:type="spellStart"/>
      <w:r w:rsidRPr="000E4491">
        <w:rPr>
          <w:rFonts w:ascii="Times New Roman" w:eastAsia="Times New Roman" w:hAnsi="Times New Roman" w:cs="Times New Roman"/>
          <w:sz w:val="24"/>
          <w:szCs w:val="24"/>
        </w:rPr>
        <w:t>Sprogis</w:t>
      </w:r>
      <w:proofErr w:type="spellEnd"/>
      <w:r w:rsidRPr="000E4491">
        <w:rPr>
          <w:rFonts w:ascii="Times New Roman" w:eastAsia="Times New Roman" w:hAnsi="Times New Roman" w:cs="Times New Roman"/>
          <w:sz w:val="24"/>
          <w:szCs w:val="24"/>
        </w:rPr>
        <w:t xml:space="preserve"> </w:t>
      </w:r>
      <w:r w:rsidRPr="000E4491">
        <w:rPr>
          <w:rFonts w:ascii="Times New Roman" w:eastAsia="Times New Roman" w:hAnsi="Times New Roman" w:cs="Times New Roman"/>
          <w:sz w:val="24"/>
          <w:szCs w:val="24"/>
        </w:rPr>
        <w:t xml:space="preserve">R, </w:t>
      </w:r>
      <w:proofErr w:type="spellStart"/>
      <w:r w:rsidRPr="000E4491">
        <w:rPr>
          <w:rFonts w:ascii="Times New Roman" w:eastAsia="Times New Roman" w:hAnsi="Times New Roman" w:cs="Times New Roman"/>
          <w:sz w:val="24"/>
          <w:szCs w:val="24"/>
        </w:rPr>
        <w:t>Colares</w:t>
      </w:r>
      <w:proofErr w:type="spellEnd"/>
      <w:r w:rsidRPr="000E4491">
        <w:rPr>
          <w:rFonts w:ascii="Times New Roman" w:eastAsia="Times New Roman" w:hAnsi="Times New Roman" w:cs="Times New Roman"/>
          <w:sz w:val="24"/>
          <w:szCs w:val="24"/>
        </w:rPr>
        <w:t xml:space="preserve"> RA, </w:t>
      </w:r>
      <w:proofErr w:type="spellStart"/>
      <w:r w:rsidRPr="000E4491">
        <w:rPr>
          <w:rFonts w:ascii="Times New Roman" w:eastAsia="Times New Roman" w:hAnsi="Times New Roman" w:cs="Times New Roman"/>
          <w:sz w:val="24"/>
          <w:szCs w:val="24"/>
        </w:rPr>
        <w:t>Morriello</w:t>
      </w:r>
      <w:proofErr w:type="spellEnd"/>
      <w:r w:rsidRPr="000E4491">
        <w:rPr>
          <w:rFonts w:ascii="Times New Roman" w:eastAsia="Times New Roman" w:hAnsi="Times New Roman" w:cs="Times New Roman"/>
          <w:sz w:val="24"/>
          <w:szCs w:val="24"/>
        </w:rPr>
        <w:t xml:space="preserve"> R. Hyperthermic intraperitoneal chemotherapy (HIPEC) for primary advanced-stage or recurrent ovarian cancer: A systematic review and meta-analysis of randomized control trials. Eur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2025 Nov;51(11):110424.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10.1016</w:t>
      </w:r>
      <w:r w:rsidRPr="000E4491">
        <w:rPr>
          <w:rFonts w:ascii="Times New Roman" w:eastAsia="Times New Roman" w:hAnsi="Times New Roman" w:cs="Times New Roman"/>
          <w:sz w:val="24"/>
          <w:szCs w:val="24"/>
        </w:rPr>
        <w:t xml:space="preserve">/j.ejso.2025.110424.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2025 Sep 2. PMID: 40916270. </w:t>
      </w:r>
    </w:p>
    <w:p w14:paraId="1B18CB0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Koole S, van Stein R, Sikorska K, Barton D, Perrin L, Brennan D, Zivanovic O, </w:t>
      </w:r>
      <w:proofErr w:type="spellStart"/>
      <w:r w:rsidRPr="000E4491">
        <w:rPr>
          <w:rFonts w:ascii="Times New Roman" w:eastAsia="Times New Roman" w:hAnsi="Times New Roman" w:cs="Times New Roman"/>
          <w:sz w:val="24"/>
          <w:szCs w:val="24"/>
        </w:rPr>
        <w:t>Mosgaard</w:t>
      </w:r>
      <w:proofErr w:type="spellEnd"/>
      <w:r w:rsidRPr="000E4491">
        <w:rPr>
          <w:rFonts w:ascii="Times New Roman" w:eastAsia="Times New Roman" w:hAnsi="Times New Roman" w:cs="Times New Roman"/>
          <w:sz w:val="24"/>
          <w:szCs w:val="24"/>
        </w:rPr>
        <w:t xml:space="preserve"> BJ, </w:t>
      </w: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Colombo PE, Sonke G, Driel WJV; OVHIPEC-2 Steering Committee and the Dutch OVHIPEC group. Primary c</w:t>
      </w:r>
      <w:r w:rsidRPr="000E4491">
        <w:rPr>
          <w:rFonts w:ascii="Times New Roman" w:eastAsia="Times New Roman" w:hAnsi="Times New Roman" w:cs="Times New Roman"/>
          <w:sz w:val="24"/>
          <w:szCs w:val="24"/>
        </w:rPr>
        <w:t xml:space="preserve">ytoreductive surgery with or without hyperthermic intraperitoneal chemotherapy (HIPEC) for FIGO stage III epithelial ovarian cancer: OVHIPEC-2, a phase III randomized clinical trial. Int J </w:t>
      </w:r>
      <w:proofErr w:type="spellStart"/>
      <w:r w:rsidRPr="000E4491">
        <w:rPr>
          <w:rFonts w:ascii="Times New Roman" w:eastAsia="Times New Roman" w:hAnsi="Times New Roman" w:cs="Times New Roman"/>
          <w:sz w:val="24"/>
          <w:szCs w:val="24"/>
        </w:rPr>
        <w:t>Gynecol</w:t>
      </w:r>
      <w:proofErr w:type="spellEnd"/>
      <w:r w:rsidRPr="000E4491">
        <w:rPr>
          <w:rFonts w:ascii="Times New Roman" w:eastAsia="Times New Roman" w:hAnsi="Times New Roman" w:cs="Times New Roman"/>
          <w:sz w:val="24"/>
          <w:szCs w:val="24"/>
        </w:rPr>
        <w:t xml:space="preserve"> Cancer. 2020 Jun;30(6):888-892.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10.1136/ijgc-2020-0012</w:t>
      </w:r>
      <w:r w:rsidRPr="000E4491">
        <w:rPr>
          <w:rFonts w:ascii="Times New Roman" w:eastAsia="Times New Roman" w:hAnsi="Times New Roman" w:cs="Times New Roman"/>
          <w:sz w:val="24"/>
          <w:szCs w:val="24"/>
        </w:rPr>
        <w:t xml:space="preserve">31.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2020 Mar 23. PMID: 32205449; PMCID: PMC8202725. </w:t>
      </w:r>
    </w:p>
    <w:p w14:paraId="21309864"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Spiliotis</w:t>
      </w:r>
      <w:proofErr w:type="spellEnd"/>
      <w:r w:rsidRPr="000E4491">
        <w:rPr>
          <w:rFonts w:ascii="Times New Roman" w:eastAsia="Times New Roman" w:hAnsi="Times New Roman" w:cs="Times New Roman"/>
          <w:sz w:val="24"/>
          <w:szCs w:val="24"/>
        </w:rPr>
        <w:t xml:space="preserve"> J, </w:t>
      </w:r>
      <w:proofErr w:type="spellStart"/>
      <w:r w:rsidRPr="000E4491">
        <w:rPr>
          <w:rFonts w:ascii="Times New Roman" w:eastAsia="Times New Roman" w:hAnsi="Times New Roman" w:cs="Times New Roman"/>
          <w:sz w:val="24"/>
          <w:szCs w:val="24"/>
        </w:rPr>
        <w:t>Halkia</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Lianos</w:t>
      </w:r>
      <w:proofErr w:type="spellEnd"/>
      <w:r w:rsidRPr="000E4491">
        <w:rPr>
          <w:rFonts w:ascii="Times New Roman" w:eastAsia="Times New Roman" w:hAnsi="Times New Roman" w:cs="Times New Roman"/>
          <w:sz w:val="24"/>
          <w:szCs w:val="24"/>
        </w:rPr>
        <w:t xml:space="preserve"> E, Kalantzi N, Grivas A, </w:t>
      </w:r>
      <w:proofErr w:type="spellStart"/>
      <w:r w:rsidRPr="000E4491">
        <w:rPr>
          <w:rFonts w:ascii="Times New Roman" w:eastAsia="Times New Roman" w:hAnsi="Times New Roman" w:cs="Times New Roman"/>
          <w:sz w:val="24"/>
          <w:szCs w:val="24"/>
        </w:rPr>
        <w:t>Efstathiou</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Giassas</w:t>
      </w:r>
      <w:proofErr w:type="spellEnd"/>
      <w:r w:rsidRPr="000E4491">
        <w:rPr>
          <w:rFonts w:ascii="Times New Roman" w:eastAsia="Times New Roman" w:hAnsi="Times New Roman" w:cs="Times New Roman"/>
          <w:sz w:val="24"/>
          <w:szCs w:val="24"/>
        </w:rPr>
        <w:t xml:space="preserve"> S. Cytoreductive surgery and HIPEC in recurrent epithelial ovarian cancer: a prospective randomized phase III study.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2015 May;22(5):1570-5.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10.1245/s10434-014-4157-9.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Nov 13. PMID: 25391263. </w:t>
      </w:r>
    </w:p>
    <w:p w14:paraId="6053028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Zivanovic O, Chi DS, Zhou Q, </w:t>
      </w:r>
      <w:proofErr w:type="spellStart"/>
      <w:r w:rsidRPr="000E4491">
        <w:rPr>
          <w:rFonts w:ascii="Times New Roman" w:eastAsia="Times New Roman" w:hAnsi="Times New Roman" w:cs="Times New Roman"/>
          <w:sz w:val="24"/>
          <w:szCs w:val="24"/>
        </w:rPr>
        <w:t>Iasonos</w:t>
      </w:r>
      <w:proofErr w:type="spellEnd"/>
      <w:r w:rsidRPr="000E4491">
        <w:rPr>
          <w:rFonts w:ascii="Times New Roman" w:eastAsia="Times New Roman" w:hAnsi="Times New Roman" w:cs="Times New Roman"/>
          <w:sz w:val="24"/>
          <w:szCs w:val="24"/>
        </w:rPr>
        <w:t xml:space="preserve"> A, Konner JA, Makker V, Grisham RN, Brown AK, </w:t>
      </w:r>
      <w:proofErr w:type="spellStart"/>
      <w:r w:rsidRPr="000E4491">
        <w:rPr>
          <w:rFonts w:ascii="Times New Roman" w:eastAsia="Times New Roman" w:hAnsi="Times New Roman" w:cs="Times New Roman"/>
          <w:sz w:val="24"/>
          <w:szCs w:val="24"/>
        </w:rPr>
        <w:t>Nerenstone</w:t>
      </w:r>
      <w:proofErr w:type="spellEnd"/>
      <w:r w:rsidRPr="000E4491">
        <w:rPr>
          <w:rFonts w:ascii="Times New Roman" w:eastAsia="Times New Roman" w:hAnsi="Times New Roman" w:cs="Times New Roman"/>
          <w:sz w:val="24"/>
          <w:szCs w:val="24"/>
        </w:rPr>
        <w:t xml:space="preserve"> S, Diaz JP, Schroeder ED, </w:t>
      </w:r>
      <w:proofErr w:type="spellStart"/>
      <w:r w:rsidRPr="000E4491">
        <w:rPr>
          <w:rFonts w:ascii="Times New Roman" w:eastAsia="Times New Roman" w:hAnsi="Times New Roman" w:cs="Times New Roman"/>
          <w:sz w:val="24"/>
          <w:szCs w:val="24"/>
        </w:rPr>
        <w:t>Langstraat</w:t>
      </w:r>
      <w:proofErr w:type="spellEnd"/>
      <w:r w:rsidRPr="000E4491">
        <w:rPr>
          <w:rFonts w:ascii="Times New Roman" w:eastAsia="Times New Roman" w:hAnsi="Times New Roman" w:cs="Times New Roman"/>
          <w:sz w:val="24"/>
          <w:szCs w:val="24"/>
        </w:rPr>
        <w:t xml:space="preserve"> CL, </w:t>
      </w:r>
      <w:proofErr w:type="spellStart"/>
      <w:r w:rsidRPr="000E4491">
        <w:rPr>
          <w:rFonts w:ascii="Times New Roman" w:eastAsia="Times New Roman" w:hAnsi="Times New Roman" w:cs="Times New Roman"/>
          <w:sz w:val="24"/>
          <w:szCs w:val="24"/>
        </w:rPr>
        <w:t>Paroder</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Lakhman</w:t>
      </w:r>
      <w:proofErr w:type="spellEnd"/>
      <w:r w:rsidRPr="000E4491">
        <w:rPr>
          <w:rFonts w:ascii="Times New Roman" w:eastAsia="Times New Roman" w:hAnsi="Times New Roman" w:cs="Times New Roman"/>
          <w:sz w:val="24"/>
          <w:szCs w:val="24"/>
        </w:rPr>
        <w:t xml:space="preserve"> </w:t>
      </w:r>
      <w:r w:rsidRPr="000E4491">
        <w:rPr>
          <w:rFonts w:ascii="Times New Roman" w:eastAsia="Times New Roman" w:hAnsi="Times New Roman" w:cs="Times New Roman"/>
          <w:sz w:val="24"/>
          <w:szCs w:val="24"/>
        </w:rPr>
        <w:t xml:space="preserve">Y, Soldan K, Su K, Gardner GJ, </w:t>
      </w:r>
      <w:proofErr w:type="spellStart"/>
      <w:r w:rsidRPr="000E4491">
        <w:rPr>
          <w:rFonts w:ascii="Times New Roman" w:eastAsia="Times New Roman" w:hAnsi="Times New Roman" w:cs="Times New Roman"/>
          <w:sz w:val="24"/>
          <w:szCs w:val="24"/>
        </w:rPr>
        <w:t>Andikyan</w:t>
      </w:r>
      <w:proofErr w:type="spellEnd"/>
      <w:r w:rsidRPr="000E4491">
        <w:rPr>
          <w:rFonts w:ascii="Times New Roman" w:eastAsia="Times New Roman" w:hAnsi="Times New Roman" w:cs="Times New Roman"/>
          <w:sz w:val="24"/>
          <w:szCs w:val="24"/>
        </w:rPr>
        <w:t xml:space="preserve"> V, Guo J, Jewell EL, Long Roche K, </w:t>
      </w:r>
      <w:proofErr w:type="spellStart"/>
      <w:r w:rsidRPr="000E4491">
        <w:rPr>
          <w:rFonts w:ascii="Times New Roman" w:eastAsia="Times New Roman" w:hAnsi="Times New Roman" w:cs="Times New Roman"/>
          <w:sz w:val="24"/>
          <w:szCs w:val="24"/>
        </w:rPr>
        <w:t>Troso</w:t>
      </w:r>
      <w:proofErr w:type="spellEnd"/>
      <w:r w:rsidRPr="000E4491">
        <w:rPr>
          <w:rFonts w:ascii="Times New Roman" w:eastAsia="Times New Roman" w:hAnsi="Times New Roman" w:cs="Times New Roman"/>
          <w:sz w:val="24"/>
          <w:szCs w:val="24"/>
        </w:rPr>
        <w:t xml:space="preserve">-Sandoval T, Lichtman SM, </w:t>
      </w:r>
      <w:proofErr w:type="spellStart"/>
      <w:r w:rsidRPr="000E4491">
        <w:rPr>
          <w:rFonts w:ascii="Times New Roman" w:eastAsia="Times New Roman" w:hAnsi="Times New Roman" w:cs="Times New Roman"/>
          <w:sz w:val="24"/>
          <w:szCs w:val="24"/>
        </w:rPr>
        <w:t>Moukarzel</w:t>
      </w:r>
      <w:proofErr w:type="spellEnd"/>
      <w:r w:rsidRPr="000E4491">
        <w:rPr>
          <w:rFonts w:ascii="Times New Roman" w:eastAsia="Times New Roman" w:hAnsi="Times New Roman" w:cs="Times New Roman"/>
          <w:sz w:val="24"/>
          <w:szCs w:val="24"/>
        </w:rPr>
        <w:t xml:space="preserve"> LA, </w:t>
      </w:r>
      <w:proofErr w:type="spellStart"/>
      <w:r w:rsidRPr="000E4491">
        <w:rPr>
          <w:rFonts w:ascii="Times New Roman" w:eastAsia="Times New Roman" w:hAnsi="Times New Roman" w:cs="Times New Roman"/>
          <w:sz w:val="24"/>
          <w:szCs w:val="24"/>
        </w:rPr>
        <w:t>Dessources</w:t>
      </w:r>
      <w:proofErr w:type="spellEnd"/>
      <w:r w:rsidRPr="000E4491">
        <w:rPr>
          <w:rFonts w:ascii="Times New Roman" w:eastAsia="Times New Roman" w:hAnsi="Times New Roman" w:cs="Times New Roman"/>
          <w:sz w:val="24"/>
          <w:szCs w:val="24"/>
        </w:rPr>
        <w:t xml:space="preserve"> K, Abu-Rustum NR, Aghajanian C, Tew WP, Beumer J, </w:t>
      </w:r>
      <w:proofErr w:type="spellStart"/>
      <w:r w:rsidRPr="000E4491">
        <w:rPr>
          <w:rFonts w:ascii="Times New Roman" w:eastAsia="Times New Roman" w:hAnsi="Times New Roman" w:cs="Times New Roman"/>
          <w:sz w:val="24"/>
          <w:szCs w:val="24"/>
        </w:rPr>
        <w:t>Sonoda</w:t>
      </w:r>
      <w:proofErr w:type="spellEnd"/>
      <w:r w:rsidRPr="000E4491">
        <w:rPr>
          <w:rFonts w:ascii="Times New Roman" w:eastAsia="Times New Roman" w:hAnsi="Times New Roman" w:cs="Times New Roman"/>
          <w:sz w:val="24"/>
          <w:szCs w:val="24"/>
        </w:rPr>
        <w:t xml:space="preserve"> Y, </w:t>
      </w:r>
      <w:proofErr w:type="spellStart"/>
      <w:r w:rsidRPr="000E4491">
        <w:rPr>
          <w:rFonts w:ascii="Times New Roman" w:eastAsia="Times New Roman" w:hAnsi="Times New Roman" w:cs="Times New Roman"/>
          <w:sz w:val="24"/>
          <w:szCs w:val="24"/>
        </w:rPr>
        <w:t>O'Cearbhaill</w:t>
      </w:r>
      <w:proofErr w:type="spellEnd"/>
      <w:r w:rsidRPr="000E4491">
        <w:rPr>
          <w:rFonts w:ascii="Times New Roman" w:eastAsia="Times New Roman" w:hAnsi="Times New Roman" w:cs="Times New Roman"/>
          <w:sz w:val="24"/>
          <w:szCs w:val="24"/>
        </w:rPr>
        <w:t xml:space="preserve"> RE. Secondary Cytoreduction and Carboplatin Hyperthe</w:t>
      </w:r>
      <w:r w:rsidRPr="000E4491">
        <w:rPr>
          <w:rFonts w:ascii="Times New Roman" w:eastAsia="Times New Roman" w:hAnsi="Times New Roman" w:cs="Times New Roman"/>
          <w:sz w:val="24"/>
          <w:szCs w:val="24"/>
        </w:rPr>
        <w:t xml:space="preserve">rmic Intraperitoneal Chemotherapy for Platinum-Sensitive Recurrent Ovarian Cancer: An MSK Team Ovary Phase II Study. J Clin Oncol. 2021 Aug 10;39(23):2594-2604.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10.1200/JCO.21.00605.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2021 May 21. PMID: 34019431; PMCID: PMC8330970. </w:t>
      </w:r>
    </w:p>
    <w:p w14:paraId="6B95CD56"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Classe JM, </w:t>
      </w:r>
      <w:proofErr w:type="spellStart"/>
      <w:r w:rsidRPr="000E4491">
        <w:rPr>
          <w:rFonts w:ascii="Times New Roman" w:eastAsia="Times New Roman" w:hAnsi="Times New Roman" w:cs="Times New Roman"/>
          <w:sz w:val="24"/>
          <w:szCs w:val="24"/>
        </w:rPr>
        <w:t>Mee</w:t>
      </w:r>
      <w:r w:rsidRPr="000E4491">
        <w:rPr>
          <w:rFonts w:ascii="Times New Roman" w:eastAsia="Times New Roman" w:hAnsi="Times New Roman" w:cs="Times New Roman"/>
          <w:sz w:val="24"/>
          <w:szCs w:val="24"/>
        </w:rPr>
        <w:t>us</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Hudry</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Wernert</w:t>
      </w:r>
      <w:proofErr w:type="spellEnd"/>
      <w:r w:rsidRPr="000E4491">
        <w:rPr>
          <w:rFonts w:ascii="Times New Roman" w:eastAsia="Times New Roman" w:hAnsi="Times New Roman" w:cs="Times New Roman"/>
          <w:sz w:val="24"/>
          <w:szCs w:val="24"/>
        </w:rPr>
        <w:t xml:space="preserve"> R, Quenet F, Marchal F, Houvenaeghel G, Bats AS, </w:t>
      </w:r>
      <w:proofErr w:type="spellStart"/>
      <w:r w:rsidRPr="000E4491">
        <w:rPr>
          <w:rFonts w:ascii="Times New Roman" w:eastAsia="Times New Roman" w:hAnsi="Times New Roman" w:cs="Times New Roman"/>
          <w:sz w:val="24"/>
          <w:szCs w:val="24"/>
        </w:rPr>
        <w:t>Lecuru</w:t>
      </w:r>
      <w:proofErr w:type="spellEnd"/>
      <w:r w:rsidRPr="000E4491">
        <w:rPr>
          <w:rFonts w:ascii="Times New Roman" w:eastAsia="Times New Roman" w:hAnsi="Times New Roman" w:cs="Times New Roman"/>
          <w:sz w:val="24"/>
          <w:szCs w:val="24"/>
        </w:rPr>
        <w:t xml:space="preserve"> F, Ferron G, Brigand C, </w:t>
      </w:r>
      <w:proofErr w:type="spellStart"/>
      <w:r w:rsidRPr="000E4491">
        <w:rPr>
          <w:rFonts w:ascii="Times New Roman" w:eastAsia="Times New Roman" w:hAnsi="Times New Roman" w:cs="Times New Roman"/>
          <w:sz w:val="24"/>
          <w:szCs w:val="24"/>
        </w:rPr>
        <w:t>Berton</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Gladieff</w:t>
      </w:r>
      <w:proofErr w:type="spellEnd"/>
      <w:r w:rsidRPr="000E4491">
        <w:rPr>
          <w:rFonts w:ascii="Times New Roman" w:eastAsia="Times New Roman" w:hAnsi="Times New Roman" w:cs="Times New Roman"/>
          <w:sz w:val="24"/>
          <w:szCs w:val="24"/>
        </w:rPr>
        <w:t xml:space="preserve"> L, Joly F, Ray-</w:t>
      </w:r>
      <w:proofErr w:type="spellStart"/>
      <w:r w:rsidRPr="000E4491">
        <w:rPr>
          <w:rFonts w:ascii="Times New Roman" w:eastAsia="Times New Roman" w:hAnsi="Times New Roman" w:cs="Times New Roman"/>
          <w:sz w:val="24"/>
          <w:szCs w:val="24"/>
        </w:rPr>
        <w:t>Coquard</w:t>
      </w:r>
      <w:proofErr w:type="spellEnd"/>
      <w:r w:rsidRPr="000E4491">
        <w:rPr>
          <w:rFonts w:ascii="Times New Roman" w:eastAsia="Times New Roman" w:hAnsi="Times New Roman" w:cs="Times New Roman"/>
          <w:sz w:val="24"/>
          <w:szCs w:val="24"/>
        </w:rPr>
        <w:t xml:space="preserve"> I, Durand-</w:t>
      </w:r>
      <w:proofErr w:type="spellStart"/>
      <w:r w:rsidRPr="000E4491">
        <w:rPr>
          <w:rFonts w:ascii="Times New Roman" w:eastAsia="Times New Roman" w:hAnsi="Times New Roman" w:cs="Times New Roman"/>
          <w:sz w:val="24"/>
          <w:szCs w:val="24"/>
        </w:rPr>
        <w:t>Fontanier</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Liberale</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Pocard</w:t>
      </w:r>
      <w:proofErr w:type="spellEnd"/>
      <w:r w:rsidRPr="000E4491">
        <w:rPr>
          <w:rFonts w:ascii="Times New Roman" w:eastAsia="Times New Roman" w:hAnsi="Times New Roman" w:cs="Times New Roman"/>
          <w:sz w:val="24"/>
          <w:szCs w:val="24"/>
        </w:rPr>
        <w:t xml:space="preserve"> M, </w:t>
      </w:r>
      <w:proofErr w:type="spellStart"/>
      <w:r w:rsidRPr="000E4491">
        <w:rPr>
          <w:rFonts w:ascii="Times New Roman" w:eastAsia="Times New Roman" w:hAnsi="Times New Roman" w:cs="Times New Roman"/>
          <w:sz w:val="24"/>
          <w:szCs w:val="24"/>
        </w:rPr>
        <w:t>Georgeac</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Gouy</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Guilloit</w:t>
      </w:r>
      <w:proofErr w:type="spellEnd"/>
      <w:r w:rsidRPr="000E4491">
        <w:rPr>
          <w:rFonts w:ascii="Times New Roman" w:eastAsia="Times New Roman" w:hAnsi="Times New Roman" w:cs="Times New Roman"/>
          <w:sz w:val="24"/>
          <w:szCs w:val="24"/>
        </w:rPr>
        <w:t xml:space="preserve"> JM, Guyon F, </w:t>
      </w:r>
      <w:proofErr w:type="spellStart"/>
      <w:r w:rsidRPr="000E4491">
        <w:rPr>
          <w:rFonts w:ascii="Times New Roman" w:eastAsia="Times New Roman" w:hAnsi="Times New Roman" w:cs="Times New Roman"/>
          <w:sz w:val="24"/>
          <w:szCs w:val="24"/>
        </w:rPr>
        <w:t>Costan</w:t>
      </w:r>
      <w:proofErr w:type="spellEnd"/>
      <w:r w:rsidRPr="000E4491">
        <w:rPr>
          <w:rFonts w:ascii="Times New Roman" w:eastAsia="Times New Roman" w:hAnsi="Times New Roman" w:cs="Times New Roman"/>
          <w:sz w:val="24"/>
          <w:szCs w:val="24"/>
        </w:rPr>
        <w:t xml:space="preserve"> C, </w:t>
      </w:r>
      <w:proofErr w:type="spellStart"/>
      <w:r w:rsidRPr="000E4491">
        <w:rPr>
          <w:rFonts w:ascii="Times New Roman" w:eastAsia="Times New Roman" w:hAnsi="Times New Roman" w:cs="Times New Roman"/>
          <w:sz w:val="24"/>
          <w:szCs w:val="24"/>
        </w:rPr>
        <w:t>Rousselet</w:t>
      </w:r>
      <w:proofErr w:type="spellEnd"/>
      <w:r w:rsidRPr="000E4491">
        <w:rPr>
          <w:rFonts w:ascii="Times New Roman" w:eastAsia="Times New Roman" w:hAnsi="Times New Roman" w:cs="Times New Roman"/>
          <w:sz w:val="24"/>
          <w:szCs w:val="24"/>
        </w:rPr>
        <w:t xml:space="preserve"> JM, </w:t>
      </w:r>
      <w:r w:rsidRPr="000E4491">
        <w:rPr>
          <w:rFonts w:ascii="Times New Roman" w:eastAsia="Times New Roman" w:hAnsi="Times New Roman" w:cs="Times New Roman"/>
          <w:sz w:val="24"/>
          <w:szCs w:val="24"/>
        </w:rPr>
        <w:t xml:space="preserve">de </w:t>
      </w:r>
      <w:proofErr w:type="spellStart"/>
      <w:r w:rsidRPr="000E4491">
        <w:rPr>
          <w:rFonts w:ascii="Times New Roman" w:eastAsia="Times New Roman" w:hAnsi="Times New Roman" w:cs="Times New Roman"/>
          <w:sz w:val="24"/>
          <w:szCs w:val="24"/>
        </w:rPr>
        <w:t>Guerké</w:t>
      </w:r>
      <w:proofErr w:type="spellEnd"/>
      <w:r w:rsidRPr="000E4491">
        <w:rPr>
          <w:rFonts w:ascii="Times New Roman" w:eastAsia="Times New Roman" w:hAnsi="Times New Roman" w:cs="Times New Roman"/>
          <w:sz w:val="24"/>
          <w:szCs w:val="24"/>
        </w:rPr>
        <w:t xml:space="preserve"> L, </w:t>
      </w:r>
      <w:proofErr w:type="spellStart"/>
      <w:r w:rsidRPr="000E4491">
        <w:rPr>
          <w:rFonts w:ascii="Times New Roman" w:eastAsia="Times New Roman" w:hAnsi="Times New Roman" w:cs="Times New Roman"/>
          <w:sz w:val="24"/>
          <w:szCs w:val="24"/>
        </w:rPr>
        <w:t>Bakrin</w:t>
      </w:r>
      <w:proofErr w:type="spellEnd"/>
      <w:r w:rsidRPr="000E4491">
        <w:rPr>
          <w:rFonts w:ascii="Times New Roman" w:eastAsia="Times New Roman" w:hAnsi="Times New Roman" w:cs="Times New Roman"/>
          <w:sz w:val="24"/>
          <w:szCs w:val="24"/>
        </w:rPr>
        <w:t xml:space="preserve"> N, </w:t>
      </w:r>
      <w:proofErr w:type="spellStart"/>
      <w:r w:rsidRPr="000E4491">
        <w:rPr>
          <w:rFonts w:ascii="Times New Roman" w:eastAsia="Times New Roman" w:hAnsi="Times New Roman" w:cs="Times New Roman"/>
          <w:sz w:val="24"/>
          <w:szCs w:val="24"/>
        </w:rPr>
        <w:t>Brument</w:t>
      </w:r>
      <w:proofErr w:type="spellEnd"/>
      <w:r w:rsidRPr="000E4491">
        <w:rPr>
          <w:rFonts w:ascii="Times New Roman" w:eastAsia="Times New Roman" w:hAnsi="Times New Roman" w:cs="Times New Roman"/>
          <w:sz w:val="24"/>
          <w:szCs w:val="24"/>
        </w:rPr>
        <w:t xml:space="preserve"> E, Martin E, </w:t>
      </w:r>
      <w:proofErr w:type="spellStart"/>
      <w:r w:rsidRPr="000E4491">
        <w:rPr>
          <w:rFonts w:ascii="Times New Roman" w:eastAsia="Times New Roman" w:hAnsi="Times New Roman" w:cs="Times New Roman"/>
          <w:sz w:val="24"/>
          <w:szCs w:val="24"/>
        </w:rPr>
        <w:t>Asselain</w:t>
      </w:r>
      <w:proofErr w:type="spellEnd"/>
      <w:r w:rsidRPr="000E4491">
        <w:rPr>
          <w:rFonts w:ascii="Times New Roman" w:eastAsia="Times New Roman" w:hAnsi="Times New Roman" w:cs="Times New Roman"/>
          <w:sz w:val="24"/>
          <w:szCs w:val="24"/>
        </w:rPr>
        <w:t xml:space="preserve"> B, Campion L, </w:t>
      </w:r>
      <w:proofErr w:type="spellStart"/>
      <w:r w:rsidRPr="000E4491">
        <w:rPr>
          <w:rFonts w:ascii="Times New Roman" w:eastAsia="Times New Roman" w:hAnsi="Times New Roman" w:cs="Times New Roman"/>
          <w:sz w:val="24"/>
          <w:szCs w:val="24"/>
        </w:rPr>
        <w:t>Glehen</w:t>
      </w:r>
      <w:proofErr w:type="spellEnd"/>
      <w:r w:rsidRPr="000E4491">
        <w:rPr>
          <w:rFonts w:ascii="Times New Roman" w:eastAsia="Times New Roman" w:hAnsi="Times New Roman" w:cs="Times New Roman"/>
          <w:sz w:val="24"/>
          <w:szCs w:val="24"/>
        </w:rPr>
        <w:t xml:space="preserve"> O; UNICANCER/CHIPOR Investigators. Hyperthermic intraperitoneal chemotherapy for recurrent ovarian cancer (CHIPOR): a randomised, open-label, phase 3 trial. Lancet Oncol. 2024 Dec;25</w:t>
      </w:r>
      <w:r w:rsidRPr="000E4491">
        <w:rPr>
          <w:rFonts w:ascii="Times New Roman" w:eastAsia="Times New Roman" w:hAnsi="Times New Roman" w:cs="Times New Roman"/>
          <w:sz w:val="24"/>
          <w:szCs w:val="24"/>
        </w:rPr>
        <w:t xml:space="preserve">(12):1551-1562.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10.1016/S1470-2045(24)00531-X.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2024 Nov 14. PMID: 39549720. </w:t>
      </w:r>
    </w:p>
    <w:p w14:paraId="6CF34E95"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Costantini</w:t>
      </w:r>
      <w:proofErr w:type="spellEnd"/>
      <w:r w:rsidRPr="000E4491">
        <w:rPr>
          <w:rFonts w:ascii="Times New Roman" w:eastAsia="Times New Roman" w:hAnsi="Times New Roman" w:cs="Times New Roman"/>
          <w:sz w:val="24"/>
          <w:szCs w:val="24"/>
        </w:rPr>
        <w:t xml:space="preserve"> B, Fanfani F, Giannarelli D, De </w:t>
      </w:r>
      <w:proofErr w:type="spellStart"/>
      <w:r w:rsidRPr="000E4491">
        <w:rPr>
          <w:rFonts w:ascii="Times New Roman" w:eastAsia="Times New Roman" w:hAnsi="Times New Roman" w:cs="Times New Roman"/>
          <w:sz w:val="24"/>
          <w:szCs w:val="24"/>
        </w:rPr>
        <w:t>Iaco</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Chiantera</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Mandato</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Giorda</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Aletti</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Greggi</w:t>
      </w:r>
      <w:proofErr w:type="spellEnd"/>
      <w:r w:rsidRPr="000E4491">
        <w:rPr>
          <w:rFonts w:ascii="Times New Roman" w:eastAsia="Times New Roman" w:hAnsi="Times New Roman" w:cs="Times New Roman"/>
          <w:sz w:val="24"/>
          <w:szCs w:val="24"/>
        </w:rPr>
        <w:t xml:space="preserve"> S, Perrone AM, </w:t>
      </w:r>
      <w:proofErr w:type="spellStart"/>
      <w:r w:rsidRPr="000E4491">
        <w:rPr>
          <w:rFonts w:ascii="Times New Roman" w:eastAsia="Times New Roman" w:hAnsi="Times New Roman" w:cs="Times New Roman"/>
          <w:sz w:val="24"/>
          <w:szCs w:val="24"/>
        </w:rPr>
        <w:t>Salutari</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Trozzi</w:t>
      </w:r>
      <w:proofErr w:type="spellEnd"/>
      <w:r w:rsidRPr="000E4491">
        <w:rPr>
          <w:rFonts w:ascii="Times New Roman" w:eastAsia="Times New Roman" w:hAnsi="Times New Roman" w:cs="Times New Roman"/>
          <w:sz w:val="24"/>
          <w:szCs w:val="24"/>
        </w:rPr>
        <w:t xml:space="preserve"> R, </w:t>
      </w:r>
      <w:proofErr w:type="spellStart"/>
      <w:r w:rsidRPr="000E4491">
        <w:rPr>
          <w:rFonts w:ascii="Times New Roman" w:eastAsia="Times New Roman" w:hAnsi="Times New Roman" w:cs="Times New Roman"/>
          <w:sz w:val="24"/>
          <w:szCs w:val="24"/>
        </w:rPr>
        <w:t>Scambia</w:t>
      </w:r>
      <w:proofErr w:type="spellEnd"/>
      <w:r w:rsidRPr="000E4491">
        <w:rPr>
          <w:rFonts w:ascii="Times New Roman" w:eastAsia="Times New Roman" w:hAnsi="Times New Roman" w:cs="Times New Roman"/>
          <w:sz w:val="24"/>
          <w:szCs w:val="24"/>
        </w:rPr>
        <w:t xml:space="preserve"> G. Hyperthe</w:t>
      </w:r>
      <w:r w:rsidRPr="000E4491">
        <w:rPr>
          <w:rFonts w:ascii="Times New Roman" w:eastAsia="Times New Roman" w:hAnsi="Times New Roman" w:cs="Times New Roman"/>
          <w:sz w:val="24"/>
          <w:szCs w:val="24"/>
        </w:rPr>
        <w:t xml:space="preserve">rmic Intraperitoneal Chemotherapy in Platinum-Sensitive Recurrent Ovarian Cancer: A Randomized Trial on Survival Evaluation (HORSE; MITO-18). J Clin </w:t>
      </w:r>
      <w:r w:rsidRPr="000E4491">
        <w:rPr>
          <w:rFonts w:ascii="Times New Roman" w:eastAsia="Times New Roman" w:hAnsi="Times New Roman" w:cs="Times New Roman"/>
          <w:sz w:val="24"/>
          <w:szCs w:val="24"/>
        </w:rPr>
        <w:lastRenderedPageBreak/>
        <w:t xml:space="preserve">Oncol. 2025 Mar;43(7):852-860.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10.1200/JCO.24.00686.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2024 Nov 21. PMID: 39571127. </w:t>
      </w:r>
    </w:p>
    <w:p w14:paraId="4D1A8B29"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Cos</w:t>
      </w:r>
      <w:r w:rsidRPr="000E4491">
        <w:rPr>
          <w:rFonts w:ascii="Times New Roman" w:eastAsia="Times New Roman" w:hAnsi="Times New Roman" w:cs="Times New Roman"/>
          <w:sz w:val="24"/>
          <w:szCs w:val="24"/>
        </w:rPr>
        <w:t>tantini</w:t>
      </w:r>
      <w:proofErr w:type="spellEnd"/>
      <w:r w:rsidRPr="000E4491">
        <w:rPr>
          <w:rFonts w:ascii="Times New Roman" w:eastAsia="Times New Roman" w:hAnsi="Times New Roman" w:cs="Times New Roman"/>
          <w:sz w:val="24"/>
          <w:szCs w:val="24"/>
        </w:rPr>
        <w:t xml:space="preserve"> B, Petrillo M, </w:t>
      </w:r>
      <w:proofErr w:type="spellStart"/>
      <w:r w:rsidRPr="000E4491">
        <w:rPr>
          <w:rFonts w:ascii="Times New Roman" w:eastAsia="Times New Roman" w:hAnsi="Times New Roman" w:cs="Times New Roman"/>
          <w:sz w:val="24"/>
          <w:szCs w:val="24"/>
        </w:rPr>
        <w:t>Vizzielli</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Fanfani</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Margariti</w:t>
      </w:r>
      <w:proofErr w:type="spellEnd"/>
      <w:r w:rsidRPr="000E4491">
        <w:rPr>
          <w:rFonts w:ascii="Times New Roman" w:eastAsia="Times New Roman" w:hAnsi="Times New Roman" w:cs="Times New Roman"/>
          <w:sz w:val="24"/>
          <w:szCs w:val="24"/>
        </w:rPr>
        <w:t xml:space="preserve"> PA, Turco LC, </w:t>
      </w:r>
      <w:proofErr w:type="spellStart"/>
      <w:r w:rsidRPr="000E4491">
        <w:rPr>
          <w:rFonts w:ascii="Times New Roman" w:eastAsia="Times New Roman" w:hAnsi="Times New Roman" w:cs="Times New Roman"/>
          <w:sz w:val="24"/>
          <w:szCs w:val="24"/>
        </w:rPr>
        <w:t>Piovano</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Scambia</w:t>
      </w:r>
      <w:proofErr w:type="spellEnd"/>
      <w:r w:rsidRPr="000E4491">
        <w:rPr>
          <w:rFonts w:ascii="Times New Roman" w:eastAsia="Times New Roman" w:hAnsi="Times New Roman" w:cs="Times New Roman"/>
          <w:sz w:val="24"/>
          <w:szCs w:val="24"/>
        </w:rPr>
        <w:t xml:space="preserve"> G. Cytoreductive surgery plus HIPEC in platinum-sensitive recurrent ovarian cancer patients: a case-control study on survival in patients with </w:t>
      </w:r>
      <w:proofErr w:type="gramStart"/>
      <w:r w:rsidRPr="000E4491">
        <w:rPr>
          <w:rFonts w:ascii="Times New Roman" w:eastAsia="Times New Roman" w:hAnsi="Times New Roman" w:cs="Times New Roman"/>
          <w:sz w:val="24"/>
          <w:szCs w:val="24"/>
        </w:rPr>
        <w:t>two year</w:t>
      </w:r>
      <w:proofErr w:type="gramEnd"/>
      <w:r w:rsidRPr="000E4491">
        <w:rPr>
          <w:rFonts w:ascii="Times New Roman" w:eastAsia="Times New Roman" w:hAnsi="Times New Roman" w:cs="Times New Roman"/>
          <w:sz w:val="24"/>
          <w:szCs w:val="24"/>
        </w:rPr>
        <w:t xml:space="preserve"> follow-up. </w:t>
      </w:r>
      <w:proofErr w:type="spellStart"/>
      <w:r w:rsidRPr="000E4491">
        <w:rPr>
          <w:rFonts w:ascii="Times New Roman" w:eastAsia="Times New Roman" w:hAnsi="Times New Roman" w:cs="Times New Roman"/>
          <w:sz w:val="24"/>
          <w:szCs w:val="24"/>
        </w:rPr>
        <w:t>Gyn</w:t>
      </w:r>
      <w:r w:rsidRPr="000E4491">
        <w:rPr>
          <w:rFonts w:ascii="Times New Roman" w:eastAsia="Times New Roman" w:hAnsi="Times New Roman" w:cs="Times New Roman"/>
          <w:sz w:val="24"/>
          <w:szCs w:val="24"/>
        </w:rPr>
        <w:t>ecol</w:t>
      </w:r>
      <w:proofErr w:type="spellEnd"/>
      <w:r w:rsidRPr="000E4491">
        <w:rPr>
          <w:rFonts w:ascii="Times New Roman" w:eastAsia="Times New Roman" w:hAnsi="Times New Roman" w:cs="Times New Roman"/>
          <w:sz w:val="24"/>
          <w:szCs w:val="24"/>
        </w:rPr>
        <w:t xml:space="preserve"> Oncol. 2012 Dec;127(3):502-5.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10.1016/j.ygyno.2012.09.020.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2012 Sep 25. PMID: 23022234.  </w:t>
      </w:r>
    </w:p>
    <w:p w14:paraId="0E59866E" w14:textId="77777777" w:rsidR="00A420C4" w:rsidRPr="000E4491" w:rsidRDefault="004D5931">
      <w:pPr>
        <w:numPr>
          <w:ilvl w:val="0"/>
          <w:numId w:val="1"/>
        </w:numPr>
        <w:jc w:val="both"/>
        <w:rPr>
          <w:rFonts w:ascii="Times New Roman" w:eastAsia="Times New Roman" w:hAnsi="Times New Roman" w:cs="Times New Roman"/>
          <w:sz w:val="24"/>
          <w:szCs w:val="24"/>
        </w:rPr>
      </w:pPr>
      <w:proofErr w:type="spellStart"/>
      <w:r w:rsidRPr="000E4491">
        <w:rPr>
          <w:rFonts w:ascii="Times New Roman" w:eastAsia="Times New Roman" w:hAnsi="Times New Roman" w:cs="Times New Roman"/>
          <w:sz w:val="24"/>
          <w:szCs w:val="24"/>
        </w:rPr>
        <w:t>Bakrin</w:t>
      </w:r>
      <w:proofErr w:type="spellEnd"/>
      <w:r w:rsidRPr="000E4491">
        <w:rPr>
          <w:rFonts w:ascii="Times New Roman" w:eastAsia="Times New Roman" w:hAnsi="Times New Roman" w:cs="Times New Roman"/>
          <w:sz w:val="24"/>
          <w:szCs w:val="24"/>
        </w:rPr>
        <w:t xml:space="preserve"> N, </w:t>
      </w:r>
      <w:proofErr w:type="spellStart"/>
      <w:r w:rsidRPr="000E4491">
        <w:rPr>
          <w:rFonts w:ascii="Times New Roman" w:eastAsia="Times New Roman" w:hAnsi="Times New Roman" w:cs="Times New Roman"/>
          <w:sz w:val="24"/>
          <w:szCs w:val="24"/>
        </w:rPr>
        <w:t>Cotte</w:t>
      </w:r>
      <w:proofErr w:type="spellEnd"/>
      <w:r w:rsidRPr="000E4491">
        <w:rPr>
          <w:rFonts w:ascii="Times New Roman" w:eastAsia="Times New Roman" w:hAnsi="Times New Roman" w:cs="Times New Roman"/>
          <w:sz w:val="24"/>
          <w:szCs w:val="24"/>
        </w:rPr>
        <w:t xml:space="preserve"> E, </w:t>
      </w:r>
      <w:proofErr w:type="spellStart"/>
      <w:r w:rsidRPr="000E4491">
        <w:rPr>
          <w:rFonts w:ascii="Times New Roman" w:eastAsia="Times New Roman" w:hAnsi="Times New Roman" w:cs="Times New Roman"/>
          <w:sz w:val="24"/>
          <w:szCs w:val="24"/>
        </w:rPr>
        <w:t>Golfier</w:t>
      </w:r>
      <w:proofErr w:type="spellEnd"/>
      <w:r w:rsidRPr="000E4491">
        <w:rPr>
          <w:rFonts w:ascii="Times New Roman" w:eastAsia="Times New Roman" w:hAnsi="Times New Roman" w:cs="Times New Roman"/>
          <w:sz w:val="24"/>
          <w:szCs w:val="24"/>
        </w:rPr>
        <w:t xml:space="preserve"> F, Gilly FN, Freyer G, Helm W, </w:t>
      </w:r>
      <w:proofErr w:type="spellStart"/>
      <w:r w:rsidRPr="000E4491">
        <w:rPr>
          <w:rFonts w:ascii="Times New Roman" w:eastAsia="Times New Roman" w:hAnsi="Times New Roman" w:cs="Times New Roman"/>
          <w:sz w:val="24"/>
          <w:szCs w:val="24"/>
        </w:rPr>
        <w:t>Glehen</w:t>
      </w:r>
      <w:proofErr w:type="spellEnd"/>
      <w:r w:rsidRPr="000E4491">
        <w:rPr>
          <w:rFonts w:ascii="Times New Roman" w:eastAsia="Times New Roman" w:hAnsi="Times New Roman" w:cs="Times New Roman"/>
          <w:sz w:val="24"/>
          <w:szCs w:val="24"/>
        </w:rPr>
        <w:t xml:space="preserve"> O, </w:t>
      </w:r>
      <w:proofErr w:type="spellStart"/>
      <w:r w:rsidRPr="000E4491">
        <w:rPr>
          <w:rFonts w:ascii="Times New Roman" w:eastAsia="Times New Roman" w:hAnsi="Times New Roman" w:cs="Times New Roman"/>
          <w:sz w:val="24"/>
          <w:szCs w:val="24"/>
        </w:rPr>
        <w:t>Bereder</w:t>
      </w:r>
      <w:proofErr w:type="spellEnd"/>
      <w:r w:rsidRPr="000E4491">
        <w:rPr>
          <w:rFonts w:ascii="Times New Roman" w:eastAsia="Times New Roman" w:hAnsi="Times New Roman" w:cs="Times New Roman"/>
          <w:sz w:val="24"/>
          <w:szCs w:val="24"/>
        </w:rPr>
        <w:t xml:space="preserve"> JM. Cytoreductive surgery and hyperthermic intraperitoneal chemotherapy (HI</w:t>
      </w:r>
      <w:r w:rsidRPr="000E4491">
        <w:rPr>
          <w:rFonts w:ascii="Times New Roman" w:eastAsia="Times New Roman" w:hAnsi="Times New Roman" w:cs="Times New Roman"/>
          <w:sz w:val="24"/>
          <w:szCs w:val="24"/>
        </w:rPr>
        <w:t xml:space="preserve">PEC) for persistent and recurrent advanced ovarian carcinoma: a </w:t>
      </w:r>
      <w:proofErr w:type="spellStart"/>
      <w:r w:rsidRPr="000E4491">
        <w:rPr>
          <w:rFonts w:ascii="Times New Roman" w:eastAsia="Times New Roman" w:hAnsi="Times New Roman" w:cs="Times New Roman"/>
          <w:sz w:val="24"/>
          <w:szCs w:val="24"/>
        </w:rPr>
        <w:t>multicenter</w:t>
      </w:r>
      <w:proofErr w:type="spellEnd"/>
      <w:r w:rsidRPr="000E4491">
        <w:rPr>
          <w:rFonts w:ascii="Times New Roman" w:eastAsia="Times New Roman" w:hAnsi="Times New Roman" w:cs="Times New Roman"/>
          <w:sz w:val="24"/>
          <w:szCs w:val="24"/>
        </w:rPr>
        <w:t xml:space="preserve">, prospective study of 246 patients.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2012 Dec;19(13):4052-8.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10.1245/s10434-012-2510-4.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2012 Jul 24. PMID: 22825772. </w:t>
      </w:r>
    </w:p>
    <w:p w14:paraId="1B86D7F8"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Le Brun JF, Campion L, Berton-Rigaud </w:t>
      </w:r>
      <w:r w:rsidRPr="000E4491">
        <w:rPr>
          <w:rFonts w:ascii="Times New Roman" w:eastAsia="Times New Roman" w:hAnsi="Times New Roman" w:cs="Times New Roman"/>
          <w:sz w:val="24"/>
          <w:szCs w:val="24"/>
        </w:rPr>
        <w:t xml:space="preserve">D, Lorimier G, Marchal F, Ferron G, Oger AS, </w:t>
      </w:r>
      <w:proofErr w:type="spellStart"/>
      <w:r w:rsidRPr="000E4491">
        <w:rPr>
          <w:rFonts w:ascii="Times New Roman" w:eastAsia="Times New Roman" w:hAnsi="Times New Roman" w:cs="Times New Roman"/>
          <w:sz w:val="24"/>
          <w:szCs w:val="24"/>
        </w:rPr>
        <w:t>Dravet</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Jaffre</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Classe</w:t>
      </w:r>
      <w:proofErr w:type="spellEnd"/>
      <w:r w:rsidRPr="000E4491">
        <w:rPr>
          <w:rFonts w:ascii="Times New Roman" w:eastAsia="Times New Roman" w:hAnsi="Times New Roman" w:cs="Times New Roman"/>
          <w:sz w:val="24"/>
          <w:szCs w:val="24"/>
        </w:rPr>
        <w:t xml:space="preserve"> JM. Survival benefit of hyperthermic intraperitoneal chemotherapy for recurrent ovarian cancer: a multi-institutional case control study.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2014 Oct;21(11):3621-7.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w:t>
      </w:r>
      <w:r w:rsidRPr="000E4491">
        <w:rPr>
          <w:rFonts w:ascii="Times New Roman" w:eastAsia="Times New Roman" w:hAnsi="Times New Roman" w:cs="Times New Roman"/>
          <w:sz w:val="24"/>
          <w:szCs w:val="24"/>
        </w:rPr>
        <w:t xml:space="preserve">0.1245/s10434-014-3693-7.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May 13. PMID: 24819120. </w:t>
      </w:r>
    </w:p>
    <w:p w14:paraId="1F180CC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Safra T, Grisaru D, Inbar M, Abu-Abeid S, Dayan D, </w:t>
      </w:r>
      <w:proofErr w:type="spellStart"/>
      <w:r w:rsidRPr="000E4491">
        <w:rPr>
          <w:rFonts w:ascii="Times New Roman" w:eastAsia="Times New Roman" w:hAnsi="Times New Roman" w:cs="Times New Roman"/>
          <w:sz w:val="24"/>
          <w:szCs w:val="24"/>
        </w:rPr>
        <w:t>Matceyevsky</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Weizman</w:t>
      </w:r>
      <w:proofErr w:type="spellEnd"/>
      <w:r w:rsidRPr="000E4491">
        <w:rPr>
          <w:rFonts w:ascii="Times New Roman" w:eastAsia="Times New Roman" w:hAnsi="Times New Roman" w:cs="Times New Roman"/>
          <w:sz w:val="24"/>
          <w:szCs w:val="24"/>
        </w:rPr>
        <w:t xml:space="preserve"> A, Klausner JM. Cytoreduction surgery with hyperthermic intraperitoneal chemotherapy in recurrent ovarian cancer improves</w:t>
      </w:r>
      <w:r w:rsidRPr="000E4491">
        <w:rPr>
          <w:rFonts w:ascii="Times New Roman" w:eastAsia="Times New Roman" w:hAnsi="Times New Roman" w:cs="Times New Roman"/>
          <w:sz w:val="24"/>
          <w:szCs w:val="24"/>
        </w:rPr>
        <w:t xml:space="preserve"> progression-free survival, especially in BRCA-positive patients- a case-control study.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2014 Nov;110(6):661-5.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10.1002/jso.23688.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Jun 24. PMID: 24962381. </w:t>
      </w:r>
    </w:p>
    <w:p w14:paraId="78AFE7CA"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Baiocchi G, Ferreira FO, Mantoan H, da Costa AA, </w:t>
      </w:r>
      <w:proofErr w:type="spellStart"/>
      <w:r w:rsidRPr="000E4491">
        <w:rPr>
          <w:rFonts w:ascii="Times New Roman" w:eastAsia="Times New Roman" w:hAnsi="Times New Roman" w:cs="Times New Roman"/>
          <w:sz w:val="24"/>
          <w:szCs w:val="24"/>
        </w:rPr>
        <w:t>Faloppa</w:t>
      </w:r>
      <w:proofErr w:type="spellEnd"/>
      <w:r w:rsidRPr="000E4491">
        <w:rPr>
          <w:rFonts w:ascii="Times New Roman" w:eastAsia="Times New Roman" w:hAnsi="Times New Roman" w:cs="Times New Roman"/>
          <w:sz w:val="24"/>
          <w:szCs w:val="24"/>
        </w:rPr>
        <w:t xml:space="preserve"> CC, </w:t>
      </w:r>
      <w:proofErr w:type="spellStart"/>
      <w:r w:rsidRPr="000E4491">
        <w:rPr>
          <w:rFonts w:ascii="Times New Roman" w:eastAsia="Times New Roman" w:hAnsi="Times New Roman" w:cs="Times New Roman"/>
          <w:sz w:val="24"/>
          <w:szCs w:val="24"/>
        </w:rPr>
        <w:t>Kumagai</w:t>
      </w:r>
      <w:proofErr w:type="spellEnd"/>
      <w:r w:rsidRPr="000E4491">
        <w:rPr>
          <w:rFonts w:ascii="Times New Roman" w:eastAsia="Times New Roman" w:hAnsi="Times New Roman" w:cs="Times New Roman"/>
          <w:sz w:val="24"/>
          <w:szCs w:val="24"/>
        </w:rPr>
        <w:t xml:space="preserve"> LY,</w:t>
      </w:r>
      <w:r w:rsidRPr="000E4491">
        <w:rPr>
          <w:rFonts w:ascii="Times New Roman" w:eastAsia="Times New Roman" w:hAnsi="Times New Roman" w:cs="Times New Roman"/>
          <w:sz w:val="24"/>
          <w:szCs w:val="24"/>
        </w:rPr>
        <w:t xml:space="preserve"> de Mello CA, Takahashi RM, Nakagawa WT, Aguiar S Jr, Lopes A. Hyperthermic Intraperitoneal Chemotherapy after Secondary Cytoreduction in Epithelial Ovarian Cancer: A Single-</w:t>
      </w:r>
      <w:proofErr w:type="spellStart"/>
      <w:r w:rsidRPr="000E4491">
        <w:rPr>
          <w:rFonts w:ascii="Times New Roman" w:eastAsia="Times New Roman" w:hAnsi="Times New Roman" w:cs="Times New Roman"/>
          <w:sz w:val="24"/>
          <w:szCs w:val="24"/>
        </w:rPr>
        <w:t>center</w:t>
      </w:r>
      <w:proofErr w:type="spellEnd"/>
      <w:r w:rsidRPr="000E4491">
        <w:rPr>
          <w:rFonts w:ascii="Times New Roman" w:eastAsia="Times New Roman" w:hAnsi="Times New Roman" w:cs="Times New Roman"/>
          <w:sz w:val="24"/>
          <w:szCs w:val="24"/>
        </w:rPr>
        <w:t xml:space="preserve"> Comparative Analysis.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2016 Apr;23(4):1294-301.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10.1245</w:t>
      </w:r>
      <w:r w:rsidRPr="000E4491">
        <w:rPr>
          <w:rFonts w:ascii="Times New Roman" w:eastAsia="Times New Roman" w:hAnsi="Times New Roman" w:cs="Times New Roman"/>
          <w:sz w:val="24"/>
          <w:szCs w:val="24"/>
        </w:rPr>
        <w:t xml:space="preserve">/s10434-015-4991-4.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2015 Dec 1. PMID: 26628430. </w:t>
      </w:r>
    </w:p>
    <w:p w14:paraId="0F5C2FF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National Comprehensive Cancer Network. NCCN </w:t>
      </w:r>
      <w:proofErr w:type="spellStart"/>
      <w:r w:rsidRPr="000E4491">
        <w:rPr>
          <w:rFonts w:ascii="Times New Roman" w:eastAsia="Times New Roman" w:hAnsi="Times New Roman" w:cs="Times New Roman"/>
          <w:sz w:val="24"/>
          <w:szCs w:val="24"/>
        </w:rPr>
        <w:t>Guidelines.Ovarian</w:t>
      </w:r>
      <w:proofErr w:type="spellEnd"/>
      <w:r w:rsidRPr="000E4491">
        <w:rPr>
          <w:rFonts w:ascii="Times New Roman" w:eastAsia="Times New Roman" w:hAnsi="Times New Roman" w:cs="Times New Roman"/>
          <w:sz w:val="24"/>
          <w:szCs w:val="24"/>
        </w:rPr>
        <w:t xml:space="preserve"> Cancer Version: 1.2024 [https://www.nccn.org/guidelines/category_1]. </w:t>
      </w:r>
    </w:p>
    <w:p w14:paraId="5EA9BD46"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National Institute for Health and Care Excellence. Cytoreduction surg</w:t>
      </w:r>
      <w:r w:rsidRPr="000E4491">
        <w:rPr>
          <w:rFonts w:ascii="Times New Roman" w:eastAsia="Times New Roman" w:hAnsi="Times New Roman" w:cs="Times New Roman"/>
          <w:sz w:val="24"/>
          <w:szCs w:val="24"/>
        </w:rPr>
        <w:t xml:space="preserve">ery with hyperthermic intraoperative peritoneal chemotherapy for peritoneal carcinomatosis. NICE Interventional procedures guidance [IPG688]. London: NICE; 2021 [https://www.nice.org.uk/guidance/ipg688]. </w:t>
      </w:r>
    </w:p>
    <w:p w14:paraId="30CF0165"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Colombo N, Sessa C, du Bois A, Ledermann J, McClugg</w:t>
      </w:r>
      <w:r w:rsidRPr="000E4491">
        <w:rPr>
          <w:rFonts w:ascii="Times New Roman" w:eastAsia="Times New Roman" w:hAnsi="Times New Roman" w:cs="Times New Roman"/>
          <w:sz w:val="24"/>
          <w:szCs w:val="24"/>
        </w:rPr>
        <w:t xml:space="preserve">age WG, McNeish I, </w:t>
      </w:r>
      <w:proofErr w:type="spellStart"/>
      <w:r w:rsidRPr="000E4491">
        <w:rPr>
          <w:rFonts w:ascii="Times New Roman" w:eastAsia="Times New Roman" w:hAnsi="Times New Roman" w:cs="Times New Roman"/>
          <w:sz w:val="24"/>
          <w:szCs w:val="24"/>
        </w:rPr>
        <w:t>Morice</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Pignata</w:t>
      </w:r>
      <w:proofErr w:type="spellEnd"/>
      <w:r w:rsidRPr="000E4491">
        <w:rPr>
          <w:rFonts w:ascii="Times New Roman" w:eastAsia="Times New Roman" w:hAnsi="Times New Roman" w:cs="Times New Roman"/>
          <w:sz w:val="24"/>
          <w:szCs w:val="24"/>
        </w:rPr>
        <w:t xml:space="preserve"> S, Ray-</w:t>
      </w:r>
      <w:proofErr w:type="spellStart"/>
      <w:r w:rsidRPr="000E4491">
        <w:rPr>
          <w:rFonts w:ascii="Times New Roman" w:eastAsia="Times New Roman" w:hAnsi="Times New Roman" w:cs="Times New Roman"/>
          <w:sz w:val="24"/>
          <w:szCs w:val="24"/>
        </w:rPr>
        <w:t>Coquard</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Vergote</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Baert</w:t>
      </w:r>
      <w:proofErr w:type="spellEnd"/>
      <w:r w:rsidRPr="000E4491">
        <w:rPr>
          <w:rFonts w:ascii="Times New Roman" w:eastAsia="Times New Roman" w:hAnsi="Times New Roman" w:cs="Times New Roman"/>
          <w:sz w:val="24"/>
          <w:szCs w:val="24"/>
        </w:rPr>
        <w:t xml:space="preserve"> T, </w:t>
      </w:r>
      <w:proofErr w:type="spellStart"/>
      <w:r w:rsidRPr="000E4491">
        <w:rPr>
          <w:rFonts w:ascii="Times New Roman" w:eastAsia="Times New Roman" w:hAnsi="Times New Roman" w:cs="Times New Roman"/>
          <w:sz w:val="24"/>
          <w:szCs w:val="24"/>
        </w:rPr>
        <w:t>Belaroussi</w:t>
      </w:r>
      <w:proofErr w:type="spellEnd"/>
      <w:r w:rsidRPr="000E4491">
        <w:rPr>
          <w:rFonts w:ascii="Times New Roman" w:eastAsia="Times New Roman" w:hAnsi="Times New Roman" w:cs="Times New Roman"/>
          <w:sz w:val="24"/>
          <w:szCs w:val="24"/>
        </w:rPr>
        <w:t xml:space="preserve"> I, </w:t>
      </w:r>
      <w:proofErr w:type="spellStart"/>
      <w:r w:rsidRPr="000E4491">
        <w:rPr>
          <w:rFonts w:ascii="Times New Roman" w:eastAsia="Times New Roman" w:hAnsi="Times New Roman" w:cs="Times New Roman"/>
          <w:sz w:val="24"/>
          <w:szCs w:val="24"/>
        </w:rPr>
        <w:t>Dashora</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Olbrecht</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Planchamp</w:t>
      </w:r>
      <w:proofErr w:type="spellEnd"/>
      <w:r w:rsidRPr="000E4491">
        <w:rPr>
          <w:rFonts w:ascii="Times New Roman" w:eastAsia="Times New Roman" w:hAnsi="Times New Roman" w:cs="Times New Roman"/>
          <w:sz w:val="24"/>
          <w:szCs w:val="24"/>
        </w:rPr>
        <w:t xml:space="preserve"> F, </w:t>
      </w:r>
      <w:proofErr w:type="spellStart"/>
      <w:r w:rsidRPr="000E4491">
        <w:rPr>
          <w:rFonts w:ascii="Times New Roman" w:eastAsia="Times New Roman" w:hAnsi="Times New Roman" w:cs="Times New Roman"/>
          <w:sz w:val="24"/>
          <w:szCs w:val="24"/>
        </w:rPr>
        <w:t>Querleu</w:t>
      </w:r>
      <w:proofErr w:type="spellEnd"/>
      <w:r w:rsidRPr="000E4491">
        <w:rPr>
          <w:rFonts w:ascii="Times New Roman" w:eastAsia="Times New Roman" w:hAnsi="Times New Roman" w:cs="Times New Roman"/>
          <w:sz w:val="24"/>
          <w:szCs w:val="24"/>
        </w:rPr>
        <w:t xml:space="preserve"> D; ESMO-ESGO Ovarian Cancer Consensus Conference Working Group. ESMO-ESGO consensus conference recommendations on ovarian c</w:t>
      </w:r>
      <w:r w:rsidRPr="000E4491">
        <w:rPr>
          <w:rFonts w:ascii="Times New Roman" w:eastAsia="Times New Roman" w:hAnsi="Times New Roman" w:cs="Times New Roman"/>
          <w:sz w:val="24"/>
          <w:szCs w:val="24"/>
        </w:rPr>
        <w:t xml:space="preserve">ancer: pathology and molecular biology, early and advanced stages, borderline tumours and recurrent disease†. Ann Oncol. 2019 May 1;30(5):672-705.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10.1093/</w:t>
      </w:r>
      <w:proofErr w:type="spellStart"/>
      <w:r w:rsidRPr="000E4491">
        <w:rPr>
          <w:rFonts w:ascii="Times New Roman" w:eastAsia="Times New Roman" w:hAnsi="Times New Roman" w:cs="Times New Roman"/>
          <w:sz w:val="24"/>
          <w:szCs w:val="24"/>
        </w:rPr>
        <w:t>annonc</w:t>
      </w:r>
      <w:proofErr w:type="spellEnd"/>
      <w:r w:rsidRPr="000E4491">
        <w:rPr>
          <w:rFonts w:ascii="Times New Roman" w:eastAsia="Times New Roman" w:hAnsi="Times New Roman" w:cs="Times New Roman"/>
          <w:sz w:val="24"/>
          <w:szCs w:val="24"/>
        </w:rPr>
        <w:t xml:space="preserve">/mdz062. PMID: 31046081. </w:t>
      </w:r>
    </w:p>
    <w:p w14:paraId="107546CD"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Ray MD, Kapoor R, </w:t>
      </w:r>
      <w:proofErr w:type="spellStart"/>
      <w:r w:rsidRPr="000E4491">
        <w:rPr>
          <w:rFonts w:ascii="Times New Roman" w:eastAsia="Times New Roman" w:hAnsi="Times New Roman" w:cs="Times New Roman"/>
          <w:sz w:val="24"/>
          <w:szCs w:val="24"/>
        </w:rPr>
        <w:t>Solomi</w:t>
      </w:r>
      <w:proofErr w:type="spellEnd"/>
      <w:r w:rsidRPr="000E4491">
        <w:rPr>
          <w:rFonts w:ascii="Times New Roman" w:eastAsia="Times New Roman" w:hAnsi="Times New Roman" w:cs="Times New Roman"/>
          <w:sz w:val="24"/>
          <w:szCs w:val="24"/>
        </w:rPr>
        <w:t xml:space="preserve"> C, Goel D, Bansal B. The role of comple</w:t>
      </w:r>
      <w:r w:rsidRPr="000E4491">
        <w:rPr>
          <w:rFonts w:ascii="Times New Roman" w:eastAsia="Times New Roman" w:hAnsi="Times New Roman" w:cs="Times New Roman"/>
          <w:sz w:val="24"/>
          <w:szCs w:val="24"/>
        </w:rPr>
        <w:t xml:space="preserve">te cytoreductive surgery with hyperthermic intraperitoneal chemotherapy in ovarian carcinoma: where do we stand today? A comprehensive review and clinical insights from a leading </w:t>
      </w:r>
      <w:r w:rsidRPr="000E4491">
        <w:rPr>
          <w:rFonts w:ascii="Times New Roman" w:eastAsia="Times New Roman" w:hAnsi="Times New Roman" w:cs="Times New Roman"/>
          <w:sz w:val="24"/>
          <w:szCs w:val="24"/>
        </w:rPr>
        <w:lastRenderedPageBreak/>
        <w:t xml:space="preserve">oncology </w:t>
      </w:r>
      <w:proofErr w:type="spellStart"/>
      <w:r w:rsidRPr="000E4491">
        <w:rPr>
          <w:rFonts w:ascii="Times New Roman" w:eastAsia="Times New Roman" w:hAnsi="Times New Roman" w:cs="Times New Roman"/>
          <w:sz w:val="24"/>
          <w:szCs w:val="24"/>
        </w:rPr>
        <w:t>center</w:t>
      </w:r>
      <w:proofErr w:type="spellEnd"/>
      <w:r w:rsidRPr="000E4491">
        <w:rPr>
          <w:rFonts w:ascii="Times New Roman" w:eastAsia="Times New Roman" w:hAnsi="Times New Roman" w:cs="Times New Roman"/>
          <w:sz w:val="24"/>
          <w:szCs w:val="24"/>
        </w:rPr>
        <w:t xml:space="preserve"> in India. World J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2025 Jun 11;23(1):232.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w:t>
      </w:r>
      <w:r w:rsidRPr="000E4491">
        <w:rPr>
          <w:rFonts w:ascii="Times New Roman" w:eastAsia="Times New Roman" w:hAnsi="Times New Roman" w:cs="Times New Roman"/>
          <w:sz w:val="24"/>
          <w:szCs w:val="24"/>
        </w:rPr>
        <w:t xml:space="preserve">1186/s12957-025-03869-0. PMID: 40500703; PMCID: PMC12160358. </w:t>
      </w:r>
    </w:p>
    <w:p w14:paraId="7E29E868"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Pfeifle CE, Howell SB, </w:t>
      </w:r>
      <w:proofErr w:type="spellStart"/>
      <w:r w:rsidRPr="000E4491">
        <w:rPr>
          <w:rFonts w:ascii="Times New Roman" w:eastAsia="Times New Roman" w:hAnsi="Times New Roman" w:cs="Times New Roman"/>
          <w:sz w:val="24"/>
          <w:szCs w:val="24"/>
        </w:rPr>
        <w:t>Felthouse</w:t>
      </w:r>
      <w:proofErr w:type="spellEnd"/>
      <w:r w:rsidRPr="000E4491">
        <w:rPr>
          <w:rFonts w:ascii="Times New Roman" w:eastAsia="Times New Roman" w:hAnsi="Times New Roman" w:cs="Times New Roman"/>
          <w:sz w:val="24"/>
          <w:szCs w:val="24"/>
        </w:rPr>
        <w:t xml:space="preserve"> RD, </w:t>
      </w:r>
      <w:proofErr w:type="spellStart"/>
      <w:r w:rsidRPr="000E4491">
        <w:rPr>
          <w:rFonts w:ascii="Times New Roman" w:eastAsia="Times New Roman" w:hAnsi="Times New Roman" w:cs="Times New Roman"/>
          <w:sz w:val="24"/>
          <w:szCs w:val="24"/>
        </w:rPr>
        <w:t>Woliver</w:t>
      </w:r>
      <w:proofErr w:type="spellEnd"/>
      <w:r w:rsidRPr="000E4491">
        <w:rPr>
          <w:rFonts w:ascii="Times New Roman" w:eastAsia="Times New Roman" w:hAnsi="Times New Roman" w:cs="Times New Roman"/>
          <w:sz w:val="24"/>
          <w:szCs w:val="24"/>
        </w:rPr>
        <w:t xml:space="preserve"> TB, Andrews PA, Markman M, Murphy MP. High-dose cisplatin with sodium thiosulfate protection. J Clin Oncol. 1985 Feb;3(2):237-44.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10.1200/JCO.19</w:t>
      </w:r>
      <w:r w:rsidRPr="000E4491">
        <w:rPr>
          <w:rFonts w:ascii="Times New Roman" w:eastAsia="Times New Roman" w:hAnsi="Times New Roman" w:cs="Times New Roman"/>
          <w:sz w:val="24"/>
          <w:szCs w:val="24"/>
        </w:rPr>
        <w:t xml:space="preserve">85.3.2.237. PMID: 4038510. </w:t>
      </w:r>
    </w:p>
    <w:p w14:paraId="28C5D7FE"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Yang MC, Lin KL, Chung KC, Chou SE, Chien M, Hsu CY. The Effect of Induced Hypothermia on Postoperative Outcomes Following Hyperthermic Intraperitoneal Chemotherapy: A Negative Finding. Ther Clin Risk Manag. 2025 Oct </w:t>
      </w:r>
      <w:proofErr w:type="gramStart"/>
      <w:r w:rsidRPr="000E4491">
        <w:rPr>
          <w:rFonts w:ascii="Times New Roman" w:eastAsia="Times New Roman" w:hAnsi="Times New Roman" w:cs="Times New Roman"/>
          <w:sz w:val="24"/>
          <w:szCs w:val="24"/>
        </w:rPr>
        <w:t>22;21:1485</w:t>
      </w:r>
      <w:proofErr w:type="gramEnd"/>
      <w:r w:rsidRPr="000E4491">
        <w:rPr>
          <w:rFonts w:ascii="Times New Roman" w:eastAsia="Times New Roman" w:hAnsi="Times New Roman" w:cs="Times New Roman"/>
          <w:sz w:val="24"/>
          <w:szCs w:val="24"/>
        </w:rPr>
        <w:t>-</w:t>
      </w:r>
      <w:r w:rsidRPr="000E4491">
        <w:rPr>
          <w:rFonts w:ascii="Times New Roman" w:eastAsia="Times New Roman" w:hAnsi="Times New Roman" w:cs="Times New Roman"/>
          <w:sz w:val="24"/>
          <w:szCs w:val="24"/>
        </w:rPr>
        <w:t xml:space="preserve">1498.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10.2147/TCRM.S551927. PMID: 41146950; PMCID: PMC12554287. </w:t>
      </w:r>
    </w:p>
    <w:p w14:paraId="48FBE8A4"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Solanki SL, Mukherjee S, Agarwal V, Thota RS, Balakrishnan K, Shah SB, Desai N, Garg R, </w:t>
      </w:r>
      <w:proofErr w:type="spellStart"/>
      <w:r w:rsidRPr="000E4491">
        <w:rPr>
          <w:rFonts w:ascii="Times New Roman" w:eastAsia="Times New Roman" w:hAnsi="Times New Roman" w:cs="Times New Roman"/>
          <w:sz w:val="24"/>
          <w:szCs w:val="24"/>
        </w:rPr>
        <w:t>Ambulkar</w:t>
      </w:r>
      <w:proofErr w:type="spellEnd"/>
      <w:r w:rsidRPr="000E4491">
        <w:rPr>
          <w:rFonts w:ascii="Times New Roman" w:eastAsia="Times New Roman" w:hAnsi="Times New Roman" w:cs="Times New Roman"/>
          <w:sz w:val="24"/>
          <w:szCs w:val="24"/>
        </w:rPr>
        <w:t xml:space="preserve"> RP, </w:t>
      </w:r>
      <w:proofErr w:type="spellStart"/>
      <w:r w:rsidRPr="000E4491">
        <w:rPr>
          <w:rFonts w:ascii="Times New Roman" w:eastAsia="Times New Roman" w:hAnsi="Times New Roman" w:cs="Times New Roman"/>
          <w:sz w:val="24"/>
          <w:szCs w:val="24"/>
        </w:rPr>
        <w:t>Bhorkar</w:t>
      </w:r>
      <w:proofErr w:type="spellEnd"/>
      <w:r w:rsidRPr="000E4491">
        <w:rPr>
          <w:rFonts w:ascii="Times New Roman" w:eastAsia="Times New Roman" w:hAnsi="Times New Roman" w:cs="Times New Roman"/>
          <w:sz w:val="24"/>
          <w:szCs w:val="24"/>
        </w:rPr>
        <w:t xml:space="preserve"> NM, </w:t>
      </w:r>
      <w:proofErr w:type="spellStart"/>
      <w:r w:rsidRPr="000E4491">
        <w:rPr>
          <w:rFonts w:ascii="Times New Roman" w:eastAsia="Times New Roman" w:hAnsi="Times New Roman" w:cs="Times New Roman"/>
          <w:sz w:val="24"/>
          <w:szCs w:val="24"/>
        </w:rPr>
        <w:t>Patro</w:t>
      </w:r>
      <w:proofErr w:type="spellEnd"/>
      <w:r w:rsidRPr="000E4491">
        <w:rPr>
          <w:rFonts w:ascii="Times New Roman" w:eastAsia="Times New Roman" w:hAnsi="Times New Roman" w:cs="Times New Roman"/>
          <w:sz w:val="24"/>
          <w:szCs w:val="24"/>
        </w:rPr>
        <w:t xml:space="preserve"> V, </w:t>
      </w:r>
      <w:proofErr w:type="spellStart"/>
      <w:r w:rsidRPr="000E4491">
        <w:rPr>
          <w:rFonts w:ascii="Times New Roman" w:eastAsia="Times New Roman" w:hAnsi="Times New Roman" w:cs="Times New Roman"/>
          <w:sz w:val="24"/>
          <w:szCs w:val="24"/>
        </w:rPr>
        <w:t>Sinukumar</w:t>
      </w:r>
      <w:proofErr w:type="spellEnd"/>
      <w:r w:rsidRPr="000E4491">
        <w:rPr>
          <w:rFonts w:ascii="Times New Roman" w:eastAsia="Times New Roman" w:hAnsi="Times New Roman" w:cs="Times New Roman"/>
          <w:sz w:val="24"/>
          <w:szCs w:val="24"/>
        </w:rPr>
        <w:t xml:space="preserve"> S, </w:t>
      </w:r>
      <w:proofErr w:type="spellStart"/>
      <w:r w:rsidRPr="000E4491">
        <w:rPr>
          <w:rFonts w:ascii="Times New Roman" w:eastAsia="Times New Roman" w:hAnsi="Times New Roman" w:cs="Times New Roman"/>
          <w:sz w:val="24"/>
          <w:szCs w:val="24"/>
        </w:rPr>
        <w:t>Venketeswaran</w:t>
      </w:r>
      <w:proofErr w:type="spellEnd"/>
      <w:r w:rsidRPr="000E4491">
        <w:rPr>
          <w:rFonts w:ascii="Times New Roman" w:eastAsia="Times New Roman" w:hAnsi="Times New Roman" w:cs="Times New Roman"/>
          <w:sz w:val="24"/>
          <w:szCs w:val="24"/>
        </w:rPr>
        <w:t xml:space="preserve"> MV, Joshi MP, </w:t>
      </w:r>
      <w:proofErr w:type="spellStart"/>
      <w:r w:rsidRPr="000E4491">
        <w:rPr>
          <w:rFonts w:ascii="Times New Roman" w:eastAsia="Times New Roman" w:hAnsi="Times New Roman" w:cs="Times New Roman"/>
          <w:sz w:val="24"/>
          <w:szCs w:val="24"/>
        </w:rPr>
        <w:t>Chikkalingegowda</w:t>
      </w:r>
      <w:proofErr w:type="spellEnd"/>
      <w:r w:rsidRPr="000E4491">
        <w:rPr>
          <w:rFonts w:ascii="Times New Roman" w:eastAsia="Times New Roman" w:hAnsi="Times New Roman" w:cs="Times New Roman"/>
          <w:sz w:val="24"/>
          <w:szCs w:val="24"/>
        </w:rPr>
        <w:t xml:space="preserve"> RH, </w:t>
      </w:r>
      <w:proofErr w:type="spellStart"/>
      <w:r w:rsidRPr="000E4491">
        <w:rPr>
          <w:rFonts w:ascii="Times New Roman" w:eastAsia="Times New Roman" w:hAnsi="Times New Roman" w:cs="Times New Roman"/>
          <w:sz w:val="24"/>
          <w:szCs w:val="24"/>
        </w:rPr>
        <w:t>Go</w:t>
      </w:r>
      <w:r w:rsidRPr="000E4491">
        <w:rPr>
          <w:rFonts w:ascii="Times New Roman" w:eastAsia="Times New Roman" w:hAnsi="Times New Roman" w:cs="Times New Roman"/>
          <w:sz w:val="24"/>
          <w:szCs w:val="24"/>
        </w:rPr>
        <w:t>ttumukkala</w:t>
      </w:r>
      <w:proofErr w:type="spellEnd"/>
      <w:r w:rsidRPr="000E4491">
        <w:rPr>
          <w:rFonts w:ascii="Times New Roman" w:eastAsia="Times New Roman" w:hAnsi="Times New Roman" w:cs="Times New Roman"/>
          <w:sz w:val="24"/>
          <w:szCs w:val="24"/>
        </w:rPr>
        <w:t xml:space="preserve"> V, Owusu-Agyemang P, Saklani AP, Mehta SS, Seshadri RA, Bell JC, Bhatnagar S, </w:t>
      </w:r>
      <w:proofErr w:type="spellStart"/>
      <w:r w:rsidRPr="000E4491">
        <w:rPr>
          <w:rFonts w:ascii="Times New Roman" w:eastAsia="Times New Roman" w:hAnsi="Times New Roman" w:cs="Times New Roman"/>
          <w:sz w:val="24"/>
          <w:szCs w:val="24"/>
        </w:rPr>
        <w:t>Divatia</w:t>
      </w:r>
      <w:proofErr w:type="spellEnd"/>
      <w:r w:rsidRPr="000E4491">
        <w:rPr>
          <w:rFonts w:ascii="Times New Roman" w:eastAsia="Times New Roman" w:hAnsi="Times New Roman" w:cs="Times New Roman"/>
          <w:sz w:val="24"/>
          <w:szCs w:val="24"/>
        </w:rPr>
        <w:t xml:space="preserve"> JV. Society of Onco-Anaesthesia and Perioperative Care consensus guidelines for perioperative management of patients for cytoreductive surgery and hyperthermic</w:t>
      </w:r>
      <w:r w:rsidRPr="000E4491">
        <w:rPr>
          <w:rFonts w:ascii="Times New Roman" w:eastAsia="Times New Roman" w:hAnsi="Times New Roman" w:cs="Times New Roman"/>
          <w:sz w:val="24"/>
          <w:szCs w:val="24"/>
        </w:rPr>
        <w:t xml:space="preserve"> intraperitoneal chemotherapy (CRS-HIPEC). Indian J Anaesth. 2019 Dec;63(12):972-987.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10.4103/ija.IJA_765_19.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2019 Dec 11. PMID: 31879421; PMCID: PMC6921319. </w:t>
      </w:r>
    </w:p>
    <w:p w14:paraId="0318AC5B"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Li Y, Xu X. Hyperthermic intraperitoneal chemotherapy in ovarian cancer: a comprehensiv</w:t>
      </w:r>
      <w:r w:rsidRPr="000E4491">
        <w:rPr>
          <w:rFonts w:ascii="Times New Roman" w:eastAsia="Times New Roman" w:hAnsi="Times New Roman" w:cs="Times New Roman"/>
          <w:sz w:val="24"/>
          <w:szCs w:val="24"/>
        </w:rPr>
        <w:t xml:space="preserve">e review. Front Oncol. 2026 Jan </w:t>
      </w:r>
      <w:proofErr w:type="gramStart"/>
      <w:r w:rsidRPr="000E4491">
        <w:rPr>
          <w:rFonts w:ascii="Times New Roman" w:eastAsia="Times New Roman" w:hAnsi="Times New Roman" w:cs="Times New Roman"/>
          <w:sz w:val="24"/>
          <w:szCs w:val="24"/>
        </w:rPr>
        <w:t>12;15:1714997</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10.3389/fonc.2025.1714997. PMID: 41602365; PMCID: PMC12832346. </w:t>
      </w:r>
    </w:p>
    <w:p w14:paraId="6498CB3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Kim M, Lee YJ, Seon KE, Kim S, Lee C, Park H, Choi MC, Lee JY. Morbidity and Mortality Outcomes After Cytoreductive Surgery with Hyperthermi</w:t>
      </w:r>
      <w:r w:rsidRPr="000E4491">
        <w:rPr>
          <w:rFonts w:ascii="Times New Roman" w:eastAsia="Times New Roman" w:hAnsi="Times New Roman" w:cs="Times New Roman"/>
          <w:sz w:val="24"/>
          <w:szCs w:val="24"/>
        </w:rPr>
        <w:t xml:space="preserve">c Intraperitoneal Chemotherapy for Treatment of Ovarian Cancer. J Clin Med. 2025 Mar 6;14(5):1782.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10.3390/jcm14051782. PMID: 40095895; PMCID: PMC11901296. </w:t>
      </w:r>
    </w:p>
    <w:p w14:paraId="54B7F01E"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Karimi M, </w:t>
      </w:r>
      <w:proofErr w:type="spellStart"/>
      <w:r w:rsidRPr="000E4491">
        <w:rPr>
          <w:rFonts w:ascii="Times New Roman" w:eastAsia="Times New Roman" w:hAnsi="Times New Roman" w:cs="Times New Roman"/>
          <w:sz w:val="24"/>
          <w:szCs w:val="24"/>
        </w:rPr>
        <w:t>Shirsalimi</w:t>
      </w:r>
      <w:proofErr w:type="spellEnd"/>
      <w:r w:rsidRPr="000E4491">
        <w:rPr>
          <w:rFonts w:ascii="Times New Roman" w:eastAsia="Times New Roman" w:hAnsi="Times New Roman" w:cs="Times New Roman"/>
          <w:sz w:val="24"/>
          <w:szCs w:val="24"/>
        </w:rPr>
        <w:t xml:space="preserve"> N, </w:t>
      </w:r>
      <w:proofErr w:type="spellStart"/>
      <w:r w:rsidRPr="000E4491">
        <w:rPr>
          <w:rFonts w:ascii="Times New Roman" w:eastAsia="Times New Roman" w:hAnsi="Times New Roman" w:cs="Times New Roman"/>
          <w:sz w:val="24"/>
          <w:szCs w:val="24"/>
        </w:rPr>
        <w:t>Sedighi</w:t>
      </w:r>
      <w:proofErr w:type="spellEnd"/>
      <w:r w:rsidRPr="000E4491">
        <w:rPr>
          <w:rFonts w:ascii="Times New Roman" w:eastAsia="Times New Roman" w:hAnsi="Times New Roman" w:cs="Times New Roman"/>
          <w:sz w:val="24"/>
          <w:szCs w:val="24"/>
        </w:rPr>
        <w:t xml:space="preserve"> E. Challenges following CRS and HIPEC surgery in cancer patien</w:t>
      </w:r>
      <w:r w:rsidRPr="000E4491">
        <w:rPr>
          <w:rFonts w:ascii="Times New Roman" w:eastAsia="Times New Roman" w:hAnsi="Times New Roman" w:cs="Times New Roman"/>
          <w:sz w:val="24"/>
          <w:szCs w:val="24"/>
        </w:rPr>
        <w:t xml:space="preserve">ts with peritoneal metastasis: a comprehensive review of clinical outcomes. Front Surg. 2024 Dec </w:t>
      </w:r>
      <w:proofErr w:type="gramStart"/>
      <w:r w:rsidRPr="000E4491">
        <w:rPr>
          <w:rFonts w:ascii="Times New Roman" w:eastAsia="Times New Roman" w:hAnsi="Times New Roman" w:cs="Times New Roman"/>
          <w:sz w:val="24"/>
          <w:szCs w:val="24"/>
        </w:rPr>
        <w:t>2;11:1498529</w:t>
      </w:r>
      <w:proofErr w:type="gramEnd"/>
      <w:r w:rsidRPr="000E4491">
        <w:rPr>
          <w:rFonts w:ascii="Times New Roman" w:eastAsia="Times New Roman" w:hAnsi="Times New Roman" w:cs="Times New Roman"/>
          <w:sz w:val="24"/>
          <w:szCs w:val="24"/>
        </w:rPr>
        <w:t xml:space="preserve">.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10.3389/fsurg.2024.1498529. PMID: 39687325; PMCID: PMC11647005. </w:t>
      </w:r>
    </w:p>
    <w:p w14:paraId="2F838D29"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Oh GS, Kim HJ, Shen A, Lee SB, Khadka D, Pandit A, So HS. Cisplatin-induced Kidney Dysfunction and Perspectives on Improving Treatment Strategies. Electrolyte Blood Press. 2014 Dec;12(2):55-65.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10.5049/EBP.2014.12.2.55.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2014 Dec 31. PMID: 2560604</w:t>
      </w:r>
      <w:r w:rsidRPr="000E4491">
        <w:rPr>
          <w:rFonts w:ascii="Times New Roman" w:eastAsia="Times New Roman" w:hAnsi="Times New Roman" w:cs="Times New Roman"/>
          <w:sz w:val="24"/>
          <w:szCs w:val="24"/>
        </w:rPr>
        <w:t xml:space="preserve">4; PMCID: PMC4297704. </w:t>
      </w:r>
    </w:p>
    <w:p w14:paraId="64CB24B3"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Chouliaras K, Levine EA, Fino N, Shen P, </w:t>
      </w:r>
      <w:proofErr w:type="spellStart"/>
      <w:r w:rsidRPr="000E4491">
        <w:rPr>
          <w:rFonts w:ascii="Times New Roman" w:eastAsia="Times New Roman" w:hAnsi="Times New Roman" w:cs="Times New Roman"/>
          <w:sz w:val="24"/>
          <w:szCs w:val="24"/>
        </w:rPr>
        <w:t>Votanopoulos</w:t>
      </w:r>
      <w:proofErr w:type="spellEnd"/>
      <w:r w:rsidRPr="000E4491">
        <w:rPr>
          <w:rFonts w:ascii="Times New Roman" w:eastAsia="Times New Roman" w:hAnsi="Times New Roman" w:cs="Times New Roman"/>
          <w:sz w:val="24"/>
          <w:szCs w:val="24"/>
        </w:rPr>
        <w:t xml:space="preserve"> KI. Prognostic Factors and Significance of Gastrointestinal Leak After Cytoreductive Surgery (CRS) with Heated Intraperitoneal Chemotherapy (HIPEC). Ann </w:t>
      </w:r>
      <w:proofErr w:type="spellStart"/>
      <w:r w:rsidRPr="000E4491">
        <w:rPr>
          <w:rFonts w:ascii="Times New Roman" w:eastAsia="Times New Roman" w:hAnsi="Times New Roman" w:cs="Times New Roman"/>
          <w:sz w:val="24"/>
          <w:szCs w:val="24"/>
        </w:rPr>
        <w:t>Surg</w:t>
      </w:r>
      <w:proofErr w:type="spellEnd"/>
      <w:r w:rsidRPr="000E4491">
        <w:rPr>
          <w:rFonts w:ascii="Times New Roman" w:eastAsia="Times New Roman" w:hAnsi="Times New Roman" w:cs="Times New Roman"/>
          <w:sz w:val="24"/>
          <w:szCs w:val="24"/>
        </w:rPr>
        <w:t xml:space="preserve"> Oncol. 2017 Apr;24(4)</w:t>
      </w:r>
      <w:r w:rsidRPr="000E4491">
        <w:rPr>
          <w:rFonts w:ascii="Times New Roman" w:eastAsia="Times New Roman" w:hAnsi="Times New Roman" w:cs="Times New Roman"/>
          <w:sz w:val="24"/>
          <w:szCs w:val="24"/>
        </w:rPr>
        <w:t xml:space="preserve">:890-897.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10.1245/s10434-016-5738-6. </w:t>
      </w:r>
      <w:proofErr w:type="spellStart"/>
      <w:r w:rsidRPr="000E4491">
        <w:rPr>
          <w:rFonts w:ascii="Times New Roman" w:eastAsia="Times New Roman" w:hAnsi="Times New Roman" w:cs="Times New Roman"/>
          <w:sz w:val="24"/>
          <w:szCs w:val="24"/>
        </w:rPr>
        <w:t>Epub</w:t>
      </w:r>
      <w:proofErr w:type="spellEnd"/>
      <w:r w:rsidRPr="000E4491">
        <w:rPr>
          <w:rFonts w:ascii="Times New Roman" w:eastAsia="Times New Roman" w:hAnsi="Times New Roman" w:cs="Times New Roman"/>
          <w:sz w:val="24"/>
          <w:szCs w:val="24"/>
        </w:rPr>
        <w:t xml:space="preserve"> 2016 Dec 19. PMID: 27995450; PMCID: PMC5567826. </w:t>
      </w:r>
    </w:p>
    <w:p w14:paraId="604BD9D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 xml:space="preserve">Nors J, Funder JA, Swain DR, </w:t>
      </w:r>
      <w:proofErr w:type="spellStart"/>
      <w:r w:rsidRPr="000E4491">
        <w:rPr>
          <w:rFonts w:ascii="Times New Roman" w:eastAsia="Times New Roman" w:hAnsi="Times New Roman" w:cs="Times New Roman"/>
          <w:sz w:val="24"/>
          <w:szCs w:val="24"/>
        </w:rPr>
        <w:t>Verwaal</w:t>
      </w:r>
      <w:proofErr w:type="spellEnd"/>
      <w:r w:rsidRPr="000E4491">
        <w:rPr>
          <w:rFonts w:ascii="Times New Roman" w:eastAsia="Times New Roman" w:hAnsi="Times New Roman" w:cs="Times New Roman"/>
          <w:sz w:val="24"/>
          <w:szCs w:val="24"/>
        </w:rPr>
        <w:t xml:space="preserve"> VJ, Cecil T, Laurberg S, Moran BJ. Postoperative paralytic ileus after cytoreductive surgery combined with heated intraperitoneal chemotherapy. Pleura Peritoneum. 2019 Nov 12;5(1):20190026.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10.1515/pp-2019-0026. PMID: 32934973; PMCID: PMC7469504. </w:t>
      </w:r>
    </w:p>
    <w:p w14:paraId="58F00B41" w14:textId="77777777" w:rsidR="00A420C4" w:rsidRPr="000E4491" w:rsidRDefault="004D5931">
      <w:pPr>
        <w:numPr>
          <w:ilvl w:val="0"/>
          <w:numId w:val="1"/>
        </w:numPr>
        <w:jc w:val="both"/>
        <w:rPr>
          <w:rFonts w:ascii="Times New Roman" w:eastAsia="Times New Roman" w:hAnsi="Times New Roman" w:cs="Times New Roman"/>
          <w:sz w:val="24"/>
          <w:szCs w:val="24"/>
        </w:rPr>
      </w:pPr>
      <w:r w:rsidRPr="000E4491">
        <w:rPr>
          <w:rFonts w:ascii="Times New Roman" w:eastAsia="Times New Roman" w:hAnsi="Times New Roman" w:cs="Times New Roman"/>
          <w:sz w:val="24"/>
          <w:szCs w:val="24"/>
        </w:rPr>
        <w:t>De</w:t>
      </w:r>
      <w:r w:rsidRPr="000E4491">
        <w:rPr>
          <w:rFonts w:ascii="Times New Roman" w:eastAsia="Times New Roman" w:hAnsi="Times New Roman" w:cs="Times New Roman"/>
          <w:sz w:val="24"/>
          <w:szCs w:val="24"/>
        </w:rPr>
        <w:t xml:space="preserve">lla Corte L, Conte C, Palumbo M, Guerra S, </w:t>
      </w:r>
      <w:proofErr w:type="spellStart"/>
      <w:r w:rsidRPr="000E4491">
        <w:rPr>
          <w:rFonts w:ascii="Times New Roman" w:eastAsia="Times New Roman" w:hAnsi="Times New Roman" w:cs="Times New Roman"/>
          <w:sz w:val="24"/>
          <w:szCs w:val="24"/>
        </w:rPr>
        <w:t>Colacurci</w:t>
      </w:r>
      <w:proofErr w:type="spellEnd"/>
      <w:r w:rsidRPr="000E4491">
        <w:rPr>
          <w:rFonts w:ascii="Times New Roman" w:eastAsia="Times New Roman" w:hAnsi="Times New Roman" w:cs="Times New Roman"/>
          <w:sz w:val="24"/>
          <w:szCs w:val="24"/>
        </w:rPr>
        <w:t xml:space="preserve"> D, </w:t>
      </w:r>
      <w:proofErr w:type="spellStart"/>
      <w:r w:rsidRPr="000E4491">
        <w:rPr>
          <w:rFonts w:ascii="Times New Roman" w:eastAsia="Times New Roman" w:hAnsi="Times New Roman" w:cs="Times New Roman"/>
          <w:sz w:val="24"/>
          <w:szCs w:val="24"/>
        </w:rPr>
        <w:t>Riemma</w:t>
      </w:r>
      <w:proofErr w:type="spellEnd"/>
      <w:r w:rsidRPr="000E4491">
        <w:rPr>
          <w:rFonts w:ascii="Times New Roman" w:eastAsia="Times New Roman" w:hAnsi="Times New Roman" w:cs="Times New Roman"/>
          <w:sz w:val="24"/>
          <w:szCs w:val="24"/>
        </w:rPr>
        <w:t xml:space="preserve"> G, De </w:t>
      </w:r>
      <w:proofErr w:type="spellStart"/>
      <w:r w:rsidRPr="000E4491">
        <w:rPr>
          <w:rFonts w:ascii="Times New Roman" w:eastAsia="Times New Roman" w:hAnsi="Times New Roman" w:cs="Times New Roman"/>
          <w:sz w:val="24"/>
          <w:szCs w:val="24"/>
        </w:rPr>
        <w:t>Franciscis</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Giampaolino</w:t>
      </w:r>
      <w:proofErr w:type="spellEnd"/>
      <w:r w:rsidRPr="000E4491">
        <w:rPr>
          <w:rFonts w:ascii="Times New Roman" w:eastAsia="Times New Roman" w:hAnsi="Times New Roman" w:cs="Times New Roman"/>
          <w:sz w:val="24"/>
          <w:szCs w:val="24"/>
        </w:rPr>
        <w:t xml:space="preserve"> P, </w:t>
      </w:r>
      <w:proofErr w:type="spellStart"/>
      <w:r w:rsidRPr="000E4491">
        <w:rPr>
          <w:rFonts w:ascii="Times New Roman" w:eastAsia="Times New Roman" w:hAnsi="Times New Roman" w:cs="Times New Roman"/>
          <w:sz w:val="24"/>
          <w:szCs w:val="24"/>
        </w:rPr>
        <w:t>Fagotti</w:t>
      </w:r>
      <w:proofErr w:type="spellEnd"/>
      <w:r w:rsidRPr="000E4491">
        <w:rPr>
          <w:rFonts w:ascii="Times New Roman" w:eastAsia="Times New Roman" w:hAnsi="Times New Roman" w:cs="Times New Roman"/>
          <w:sz w:val="24"/>
          <w:szCs w:val="24"/>
        </w:rPr>
        <w:t xml:space="preserve"> A, </w:t>
      </w:r>
      <w:proofErr w:type="spellStart"/>
      <w:r w:rsidRPr="000E4491">
        <w:rPr>
          <w:rFonts w:ascii="Times New Roman" w:eastAsia="Times New Roman" w:hAnsi="Times New Roman" w:cs="Times New Roman"/>
          <w:sz w:val="24"/>
          <w:szCs w:val="24"/>
        </w:rPr>
        <w:t>Bifulco</w:t>
      </w:r>
      <w:proofErr w:type="spellEnd"/>
      <w:r w:rsidRPr="000E4491">
        <w:rPr>
          <w:rFonts w:ascii="Times New Roman" w:eastAsia="Times New Roman" w:hAnsi="Times New Roman" w:cs="Times New Roman"/>
          <w:sz w:val="24"/>
          <w:szCs w:val="24"/>
        </w:rPr>
        <w:t xml:space="preserve"> G, </w:t>
      </w:r>
      <w:proofErr w:type="spellStart"/>
      <w:r w:rsidRPr="000E4491">
        <w:rPr>
          <w:rFonts w:ascii="Times New Roman" w:eastAsia="Times New Roman" w:hAnsi="Times New Roman" w:cs="Times New Roman"/>
          <w:sz w:val="24"/>
          <w:szCs w:val="24"/>
        </w:rPr>
        <w:t>Scambia</w:t>
      </w:r>
      <w:proofErr w:type="spellEnd"/>
      <w:r w:rsidRPr="000E4491">
        <w:rPr>
          <w:rFonts w:ascii="Times New Roman" w:eastAsia="Times New Roman" w:hAnsi="Times New Roman" w:cs="Times New Roman"/>
          <w:sz w:val="24"/>
          <w:szCs w:val="24"/>
        </w:rPr>
        <w:t xml:space="preserve"> G. Hyperthermic Intraperitoneal Chemotherapy (HIPEC): New Approaches and Controversies on the Treatment of </w:t>
      </w:r>
      <w:r w:rsidRPr="000E4491">
        <w:rPr>
          <w:rFonts w:ascii="Times New Roman" w:eastAsia="Times New Roman" w:hAnsi="Times New Roman" w:cs="Times New Roman"/>
          <w:sz w:val="24"/>
          <w:szCs w:val="24"/>
        </w:rPr>
        <w:lastRenderedPageBreak/>
        <w:t>Advanced Epithelial O</w:t>
      </w:r>
      <w:r w:rsidRPr="000E4491">
        <w:rPr>
          <w:rFonts w:ascii="Times New Roman" w:eastAsia="Times New Roman" w:hAnsi="Times New Roman" w:cs="Times New Roman"/>
          <w:sz w:val="24"/>
          <w:szCs w:val="24"/>
        </w:rPr>
        <w:t xml:space="preserve">varian Cancer-Systematic Review and Meta-Analysis. J Clin Med. 2023 Nov 9;12(22):7012. </w:t>
      </w:r>
      <w:proofErr w:type="spellStart"/>
      <w:r w:rsidRPr="000E4491">
        <w:rPr>
          <w:rFonts w:ascii="Times New Roman" w:eastAsia="Times New Roman" w:hAnsi="Times New Roman" w:cs="Times New Roman"/>
          <w:sz w:val="24"/>
          <w:szCs w:val="24"/>
        </w:rPr>
        <w:t>doi</w:t>
      </w:r>
      <w:proofErr w:type="spellEnd"/>
      <w:r w:rsidRPr="000E4491">
        <w:rPr>
          <w:rFonts w:ascii="Times New Roman" w:eastAsia="Times New Roman" w:hAnsi="Times New Roman" w:cs="Times New Roman"/>
          <w:sz w:val="24"/>
          <w:szCs w:val="24"/>
        </w:rPr>
        <w:t xml:space="preserve">: 10.3390/jcm12227012. PMID: 38002626; PMCID: PMC10672052. </w:t>
      </w:r>
    </w:p>
    <w:p w14:paraId="0BEC9EC6" w14:textId="77777777" w:rsidR="00A420C4" w:rsidRPr="000E4491" w:rsidRDefault="00A420C4">
      <w:pPr>
        <w:rPr>
          <w:color w:val="303030"/>
          <w:sz w:val="24"/>
          <w:szCs w:val="24"/>
        </w:rPr>
      </w:pPr>
    </w:p>
    <w:sectPr w:rsidR="00A420C4" w:rsidRPr="000E4491">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87316" w14:textId="77777777" w:rsidR="004D5931" w:rsidRDefault="004D5931" w:rsidP="006A2A47">
      <w:pPr>
        <w:spacing w:line="240" w:lineRule="auto"/>
      </w:pPr>
      <w:r>
        <w:separator/>
      </w:r>
    </w:p>
  </w:endnote>
  <w:endnote w:type="continuationSeparator" w:id="0">
    <w:p w14:paraId="0DAEF49B" w14:textId="77777777" w:rsidR="004D5931" w:rsidRDefault="004D5931" w:rsidP="006A2A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29F4257-4A75-4ED2-BF9B-9C8B4DB08987}"/>
  </w:font>
  <w:font w:name="Cambria">
    <w:panose1 w:val="02040503050406030204"/>
    <w:charset w:val="00"/>
    <w:family w:val="roman"/>
    <w:pitch w:val="variable"/>
    <w:sig w:usb0="E00006FF" w:usb1="420024FF" w:usb2="02000000" w:usb3="00000000" w:csb0="0000019F" w:csb1="00000000"/>
    <w:embedRegular r:id="rId2" w:fontKey="{03307AEC-BACD-4156-8D37-F03E94D240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81D6E" w14:textId="77777777" w:rsidR="006A2A47" w:rsidRDefault="006A2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98D52" w14:textId="77777777" w:rsidR="006A2A47" w:rsidRDefault="006A2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A544A" w14:textId="77777777" w:rsidR="006A2A47" w:rsidRDefault="006A2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1B76D" w14:textId="77777777" w:rsidR="004D5931" w:rsidRDefault="004D5931" w:rsidP="006A2A47">
      <w:pPr>
        <w:spacing w:line="240" w:lineRule="auto"/>
      </w:pPr>
      <w:r>
        <w:separator/>
      </w:r>
    </w:p>
  </w:footnote>
  <w:footnote w:type="continuationSeparator" w:id="0">
    <w:p w14:paraId="6A8CEC95" w14:textId="77777777" w:rsidR="004D5931" w:rsidRDefault="004D5931" w:rsidP="006A2A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761F1" w14:textId="7F289D8A" w:rsidR="006A2A47" w:rsidRDefault="006A2A47">
    <w:pPr>
      <w:pStyle w:val="Header"/>
    </w:pPr>
    <w:r>
      <w:rPr>
        <w:noProof/>
      </w:rPr>
      <w:pict w14:anchorId="13FD8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344"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1DD75" w14:textId="78E6F59C" w:rsidR="006A2A47" w:rsidRDefault="006A2A47">
    <w:pPr>
      <w:pStyle w:val="Header"/>
    </w:pPr>
    <w:r>
      <w:rPr>
        <w:noProof/>
      </w:rPr>
      <w:pict w14:anchorId="6AE54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345"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C05FF" w14:textId="276D040F" w:rsidR="006A2A47" w:rsidRDefault="006A2A47">
    <w:pPr>
      <w:pStyle w:val="Header"/>
    </w:pPr>
    <w:r>
      <w:rPr>
        <w:noProof/>
      </w:rPr>
      <w:pict w14:anchorId="08044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343"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376B1"/>
    <w:multiLevelType w:val="multilevel"/>
    <w:tmpl w:val="51583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0846A4"/>
    <w:multiLevelType w:val="multilevel"/>
    <w:tmpl w:val="695A0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0C4"/>
    <w:rsid w:val="000E4491"/>
    <w:rsid w:val="001D5B34"/>
    <w:rsid w:val="004235A5"/>
    <w:rsid w:val="004469BD"/>
    <w:rsid w:val="004D5931"/>
    <w:rsid w:val="006A2A47"/>
    <w:rsid w:val="006B0723"/>
    <w:rsid w:val="00820C21"/>
    <w:rsid w:val="0093770F"/>
    <w:rsid w:val="0096670C"/>
    <w:rsid w:val="00A420C4"/>
    <w:rsid w:val="00CC4502"/>
    <w:rsid w:val="00DD6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2E6EF"/>
  <w15:docId w15:val="{9A4343B1-8F1D-4BE2-9BF3-2ACED797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004469BD"/>
    <w:rPr>
      <w:color w:val="0000FF" w:themeColor="hyperlink"/>
      <w:u w:val="single"/>
    </w:rPr>
  </w:style>
  <w:style w:type="character" w:styleId="UnresolvedMention">
    <w:name w:val="Unresolved Mention"/>
    <w:basedOn w:val="DefaultParagraphFont"/>
    <w:uiPriority w:val="99"/>
    <w:semiHidden/>
    <w:unhideWhenUsed/>
    <w:rsid w:val="004469BD"/>
    <w:rPr>
      <w:color w:val="605E5C"/>
      <w:shd w:val="clear" w:color="auto" w:fill="E1DFDD"/>
    </w:rPr>
  </w:style>
  <w:style w:type="paragraph" w:styleId="Header">
    <w:name w:val="header"/>
    <w:basedOn w:val="Normal"/>
    <w:link w:val="HeaderChar"/>
    <w:uiPriority w:val="99"/>
    <w:unhideWhenUsed/>
    <w:rsid w:val="006A2A47"/>
    <w:pPr>
      <w:tabs>
        <w:tab w:val="center" w:pos="4680"/>
        <w:tab w:val="right" w:pos="9360"/>
      </w:tabs>
      <w:spacing w:line="240" w:lineRule="auto"/>
    </w:pPr>
  </w:style>
  <w:style w:type="character" w:customStyle="1" w:styleId="HeaderChar">
    <w:name w:val="Header Char"/>
    <w:basedOn w:val="DefaultParagraphFont"/>
    <w:link w:val="Header"/>
    <w:uiPriority w:val="99"/>
    <w:rsid w:val="006A2A47"/>
  </w:style>
  <w:style w:type="paragraph" w:styleId="Footer">
    <w:name w:val="footer"/>
    <w:basedOn w:val="Normal"/>
    <w:link w:val="FooterChar"/>
    <w:uiPriority w:val="99"/>
    <w:unhideWhenUsed/>
    <w:rsid w:val="006A2A47"/>
    <w:pPr>
      <w:tabs>
        <w:tab w:val="center" w:pos="4680"/>
        <w:tab w:val="right" w:pos="9360"/>
      </w:tabs>
      <w:spacing w:line="240" w:lineRule="auto"/>
    </w:pPr>
  </w:style>
  <w:style w:type="character" w:customStyle="1" w:styleId="FooterChar">
    <w:name w:val="Footer Char"/>
    <w:basedOn w:val="DefaultParagraphFont"/>
    <w:link w:val="Footer"/>
    <w:uiPriority w:val="99"/>
    <w:rsid w:val="006A2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02/ijgo.7028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5574</Words>
  <Characters>31773</Characters>
  <Application>Microsoft Office Word</Application>
  <DocSecurity>0</DocSecurity>
  <Lines>264</Lines>
  <Paragraphs>74</Paragraphs>
  <ScaleCrop>false</ScaleCrop>
  <Company/>
  <LinksUpToDate>false</LinksUpToDate>
  <CharactersWithSpaces>37273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10</cp:revision>
  <dcterms:created xsi:type="dcterms:W3CDTF">2026-05-21T10:01:00Z</dcterms:created>
  <dcterms:modified xsi:type="dcterms:W3CDTF">2026-05-21T13:33:00Z</dcterms:modified>
</cp:coreProperties>
</file>