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C595" w14:textId="77777777" w:rsidR="00A139E9" w:rsidRPr="00A139E9" w:rsidRDefault="00B07BA6" w:rsidP="00A139E9">
      <w:pPr>
        <w:spacing w:after="200"/>
        <w:jc w:val="center"/>
        <w:rPr>
          <w:rFonts w:ascii="Arial" w:eastAsia="Calibri" w:hAnsi="Arial" w:cs="Arial"/>
          <w:b/>
          <w:bCs/>
          <w:sz w:val="36"/>
          <w:szCs w:val="36"/>
        </w:rPr>
      </w:pPr>
      <w:r w:rsidRPr="00B07BA6">
        <w:rPr>
          <w:rFonts w:ascii="Arial" w:eastAsia="Calibri" w:hAnsi="Arial" w:cs="Arial"/>
          <w:b/>
          <w:bCs/>
          <w:sz w:val="36"/>
          <w:szCs w:val="36"/>
        </w:rPr>
        <w:t>Assessment of Nutritional Concerns and Parental Information Needs in Pediatric Oncology Patients at Benghazi Pediatric Hospital</w:t>
      </w:r>
    </w:p>
    <w:p w14:paraId="595EBB62" w14:textId="77777777" w:rsidR="006A1246" w:rsidRDefault="006A1246" w:rsidP="00441B6F">
      <w:pPr>
        <w:pStyle w:val="Affiliation"/>
        <w:spacing w:after="0" w:line="240" w:lineRule="auto"/>
        <w:jc w:val="both"/>
        <w:rPr>
          <w:rFonts w:ascii="Arial" w:hAnsi="Arial" w:cs="Arial"/>
        </w:rPr>
      </w:pPr>
    </w:p>
    <w:p w14:paraId="4B0AA83B" w14:textId="77777777" w:rsidR="004C21C8" w:rsidRDefault="004C21C8" w:rsidP="00441B6F">
      <w:pPr>
        <w:pStyle w:val="Affiliation"/>
        <w:spacing w:after="0" w:line="240" w:lineRule="auto"/>
        <w:jc w:val="both"/>
        <w:rPr>
          <w:rFonts w:ascii="Arial" w:hAnsi="Arial" w:cs="Arial"/>
        </w:rPr>
      </w:pPr>
    </w:p>
    <w:p w14:paraId="4A0696B9" w14:textId="77777777" w:rsidR="004C21C8" w:rsidRDefault="004C21C8" w:rsidP="00441B6F">
      <w:pPr>
        <w:pStyle w:val="Affiliation"/>
        <w:spacing w:after="0" w:line="240" w:lineRule="auto"/>
        <w:jc w:val="both"/>
        <w:rPr>
          <w:rFonts w:ascii="Arial" w:hAnsi="Arial" w:cs="Arial"/>
        </w:rPr>
      </w:pPr>
    </w:p>
    <w:p w14:paraId="672E2C82" w14:textId="77777777" w:rsidR="004C21C8" w:rsidRDefault="004C21C8" w:rsidP="00441B6F">
      <w:pPr>
        <w:pStyle w:val="Affiliation"/>
        <w:spacing w:after="0" w:line="240" w:lineRule="auto"/>
        <w:jc w:val="both"/>
        <w:rPr>
          <w:rFonts w:ascii="Arial" w:hAnsi="Arial" w:cs="Arial"/>
        </w:rPr>
      </w:pPr>
    </w:p>
    <w:p w14:paraId="33D7A06E" w14:textId="77777777" w:rsidR="004C21C8" w:rsidRPr="00FB3A86" w:rsidRDefault="004C21C8" w:rsidP="00441B6F">
      <w:pPr>
        <w:pStyle w:val="Affiliation"/>
        <w:spacing w:after="0" w:line="240" w:lineRule="auto"/>
        <w:jc w:val="both"/>
        <w:rPr>
          <w:rFonts w:ascii="Arial" w:hAnsi="Arial" w:cs="Arial"/>
        </w:rPr>
      </w:pPr>
    </w:p>
    <w:p w14:paraId="3D7FEBC2" w14:textId="77777777" w:rsidR="00B01FCD" w:rsidRPr="00FB3A86" w:rsidRDefault="009C0F42" w:rsidP="00441B6F">
      <w:pPr>
        <w:pStyle w:val="Copyright"/>
        <w:spacing w:after="0" w:line="240" w:lineRule="auto"/>
        <w:jc w:val="both"/>
        <w:rPr>
          <w:rFonts w:ascii="Arial" w:hAnsi="Arial" w:cs="Arial"/>
        </w:rPr>
        <w:sectPr w:rsidR="00B01FCD" w:rsidRPr="00FB3A86" w:rsidSect="004C21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D7E9E4" wp14:editId="5C78160E">
                <wp:extent cx="5303520" cy="635"/>
                <wp:effectExtent l="0" t="0" r="0" b="0"/>
                <wp:docPr id="10178559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39275E"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6F844A4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21F5E9" w14:textId="77777777" w:rsidR="00790ADA" w:rsidRPr="00FB3A86" w:rsidRDefault="00790ADA" w:rsidP="00441B6F">
      <w:pPr>
        <w:pStyle w:val="AbstHead"/>
        <w:spacing w:after="0"/>
        <w:jc w:val="both"/>
        <w:rPr>
          <w:rFonts w:ascii="Arial" w:hAnsi="Arial" w:cs="Arial"/>
        </w:rPr>
      </w:pPr>
    </w:p>
    <w:tbl>
      <w:tblPr>
        <w:tblW w:w="91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0"/>
      </w:tblGrid>
      <w:tr w:rsidR="00296529" w:rsidRPr="001E44FE" w14:paraId="59ACE520" w14:textId="77777777" w:rsidTr="00736248">
        <w:tc>
          <w:tcPr>
            <w:tcW w:w="9180" w:type="dxa"/>
            <w:shd w:val="clear" w:color="auto" w:fill="F2F2F2"/>
          </w:tcPr>
          <w:p w14:paraId="4EE3B200" w14:textId="77777777" w:rsidR="00736248" w:rsidRPr="00B07BA6" w:rsidRDefault="00736248" w:rsidP="0043626D">
            <w:pPr>
              <w:spacing w:after="200"/>
              <w:jc w:val="both"/>
              <w:rPr>
                <w:rFonts w:ascii="Arial" w:eastAsia="Calibri" w:hAnsi="Arial" w:cs="Arial"/>
                <w:b/>
                <w:bCs/>
                <w:sz w:val="22"/>
                <w:szCs w:val="22"/>
                <w:rtl/>
              </w:rPr>
            </w:pPr>
            <w:r w:rsidRPr="00B07BA6">
              <w:rPr>
                <w:rFonts w:ascii="Arial" w:eastAsia="Calibri" w:hAnsi="Arial" w:cs="Arial"/>
                <w:b/>
                <w:bCs/>
                <w:sz w:val="22"/>
                <w:szCs w:val="22"/>
              </w:rPr>
              <w:t>Background:</w:t>
            </w:r>
            <w:r w:rsidRPr="00B07BA6">
              <w:rPr>
                <w:rFonts w:ascii="Arial" w:eastAsia="Calibri" w:hAnsi="Arial" w:cs="Arial"/>
                <w:sz w:val="22"/>
                <w:szCs w:val="22"/>
              </w:rPr>
              <w:t xml:space="preserve"> Childhood cancer remains a major global health concern, with treatment-related nutritional complications significantly affecting outcomes and quality of life despite survival rates improving. Parents of children with cancer face significant emotional, psychological, and financial strain, often accompanied by fear of poor outcomes. Providing clear and accurate information is essential to help children understand their condition, support informed decision-making, reduce anxiety and depression, and strengthen trust between families and healthcare professionals.</w:t>
            </w:r>
          </w:p>
          <w:p w14:paraId="10309959" w14:textId="77777777" w:rsidR="00736248" w:rsidRPr="00B07BA6" w:rsidRDefault="00736248" w:rsidP="0043626D">
            <w:pPr>
              <w:spacing w:after="160"/>
              <w:jc w:val="both"/>
              <w:rPr>
                <w:rFonts w:ascii="Arial" w:eastAsia="Calibri" w:hAnsi="Arial" w:cs="Arial"/>
                <w:sz w:val="22"/>
                <w:szCs w:val="22"/>
                <w:rtl/>
              </w:rPr>
            </w:pPr>
            <w:r w:rsidRPr="00B07BA6">
              <w:rPr>
                <w:rFonts w:ascii="Arial" w:eastAsia="Calibri" w:hAnsi="Arial" w:cs="Arial"/>
                <w:b/>
                <w:bCs/>
                <w:sz w:val="22"/>
                <w:szCs w:val="22"/>
              </w:rPr>
              <w:t>Study Design:</w:t>
            </w:r>
            <w:r w:rsidRPr="00B07BA6">
              <w:rPr>
                <w:rFonts w:ascii="Arial" w:eastAsia="Calibri" w:hAnsi="Arial" w:cs="Arial"/>
                <w:sz w:val="22"/>
                <w:szCs w:val="22"/>
              </w:rPr>
              <w:t xml:space="preserve"> A cross-sectional study was conducted from January to April 2024 on patients attending Children Hospital in Benghazi, Libya. In total, participants were selected from the hospital 61 including 32 females and 29 males. They were randomly selected from the oncology ward. Collecting patients’ data and assessing the nutritional problems of children with cancer and the information needs of their parents by using questionnaires.</w:t>
            </w:r>
          </w:p>
          <w:p w14:paraId="33779BA9" w14:textId="77777777" w:rsidR="00736248" w:rsidRPr="00B07BA6" w:rsidRDefault="00736248" w:rsidP="0043626D">
            <w:pPr>
              <w:spacing w:after="160"/>
              <w:jc w:val="both"/>
              <w:rPr>
                <w:rFonts w:ascii="Arial" w:eastAsia="Calibri" w:hAnsi="Arial" w:cs="Arial"/>
                <w:sz w:val="22"/>
                <w:szCs w:val="22"/>
                <w:rtl/>
              </w:rPr>
            </w:pPr>
            <w:r w:rsidRPr="00B07BA6">
              <w:rPr>
                <w:rFonts w:ascii="Arial" w:eastAsia="Calibri" w:hAnsi="Arial" w:cs="Arial"/>
                <w:b/>
                <w:bCs/>
                <w:sz w:val="22"/>
                <w:szCs w:val="22"/>
              </w:rPr>
              <w:t>Results:</w:t>
            </w:r>
            <w:r w:rsidRPr="00B07BA6">
              <w:rPr>
                <w:rFonts w:ascii="Arial" w:eastAsia="Calibri" w:hAnsi="Arial" w:cs="Arial"/>
                <w:sz w:val="22"/>
                <w:szCs w:val="22"/>
              </w:rPr>
              <w:t xml:space="preserve"> The results show that 78.7% were received Chemotherapy. the most prominent nutritional problems that their children experienced were fatigue/weakness 74%, Taste alteration 72.2%, and anorexia 72.1%. The parents mostly needed information about food disease interactions (80.3%), food drug interactions (72.1%), Child’s diet (75%) and food preservation (70.4%). There was a strong correlation between food disease reaction (p=0.028), nutrition education (p=0.011) and income. There was no relationship between the information needs and gender and education level of parents. There was no relationship between type of cancer, treatment and gender, age and weight. There was no relationship between nutritional problems and age and weight</w:t>
            </w:r>
          </w:p>
          <w:p w14:paraId="0E9B824E" w14:textId="77777777" w:rsidR="00736248" w:rsidRPr="00B07BA6" w:rsidRDefault="00736248" w:rsidP="0043626D">
            <w:pPr>
              <w:spacing w:after="160"/>
              <w:jc w:val="both"/>
              <w:rPr>
                <w:rFonts w:ascii="Arial" w:eastAsia="Calibri" w:hAnsi="Arial" w:cs="Arial"/>
                <w:sz w:val="22"/>
                <w:szCs w:val="22"/>
                <w:rtl/>
              </w:rPr>
            </w:pPr>
            <w:r w:rsidRPr="00B07BA6">
              <w:rPr>
                <w:rFonts w:ascii="Arial" w:eastAsia="Calibri" w:hAnsi="Arial" w:cs="Arial"/>
                <w:b/>
                <w:bCs/>
                <w:sz w:val="22"/>
                <w:szCs w:val="22"/>
              </w:rPr>
              <w:t>Conclusion:</w:t>
            </w:r>
            <w:r w:rsidRPr="00B07BA6">
              <w:rPr>
                <w:rFonts w:ascii="Arial" w:eastAsia="Calibri" w:hAnsi="Arial" w:cs="Arial"/>
                <w:sz w:val="22"/>
                <w:szCs w:val="22"/>
              </w:rPr>
              <w:t xml:space="preserve"> This study has shown that most children experience at least one nutritional problem, and the parents need comprehensive and regular information about nutrition. </w:t>
            </w:r>
          </w:p>
          <w:p w14:paraId="7EE2B0FD" w14:textId="77777777" w:rsidR="00505F06" w:rsidRPr="00BA1B01" w:rsidRDefault="00736248" w:rsidP="0043626D">
            <w:pPr>
              <w:pStyle w:val="Body"/>
              <w:spacing w:after="0"/>
              <w:rPr>
                <w:rFonts w:ascii="Arial" w:eastAsia="Calibri" w:hAnsi="Arial" w:cs="Arial"/>
                <w:szCs w:val="22"/>
              </w:rPr>
            </w:pPr>
            <w:r w:rsidRPr="00B07BA6">
              <w:rPr>
                <w:rFonts w:ascii="Arial" w:eastAsia="Calibri" w:hAnsi="Arial" w:cs="Arial"/>
                <w:b/>
                <w:bCs/>
                <w:sz w:val="22"/>
                <w:szCs w:val="22"/>
              </w:rPr>
              <w:t>Keywords:</w:t>
            </w:r>
            <w:r w:rsidRPr="00B07BA6">
              <w:rPr>
                <w:rFonts w:ascii="Arial" w:eastAsia="Calibri" w:hAnsi="Arial" w:cs="Arial"/>
                <w:sz w:val="22"/>
                <w:szCs w:val="22"/>
              </w:rPr>
              <w:t xml:space="preserve"> </w:t>
            </w:r>
            <w:r w:rsidRPr="00B07BA6">
              <w:rPr>
                <w:rFonts w:ascii="Arial" w:eastAsia="Calibri" w:hAnsi="Arial" w:cs="Arial"/>
                <w:i/>
                <w:iCs/>
              </w:rPr>
              <w:t>Pediatric Cancer, Nutritional Problems, Chemotherapy, Parents’ Information Needs.</w:t>
            </w:r>
          </w:p>
        </w:tc>
      </w:tr>
    </w:tbl>
    <w:p w14:paraId="58DEE958" w14:textId="77777777" w:rsidR="00970AE7" w:rsidRDefault="00970AE7" w:rsidP="00441B6F">
      <w:pPr>
        <w:pStyle w:val="AbstHead"/>
        <w:spacing w:after="0"/>
        <w:jc w:val="both"/>
        <w:rPr>
          <w:rFonts w:ascii="Arial" w:hAnsi="Arial" w:cs="Arial"/>
        </w:rPr>
      </w:pPr>
    </w:p>
    <w:p w14:paraId="7AAAC4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3A07C2" w14:textId="77777777" w:rsidR="00736248" w:rsidRPr="00A17E91" w:rsidRDefault="00736248" w:rsidP="0069655A">
      <w:pPr>
        <w:pStyle w:val="NormalWeb"/>
        <w:jc w:val="both"/>
        <w:rPr>
          <w:rFonts w:asciiTheme="minorBidi" w:hAnsiTheme="minorBidi" w:cstheme="minorBidi"/>
          <w:sz w:val="20"/>
          <w:szCs w:val="20"/>
          <w:highlight w:val="green"/>
        </w:rPr>
      </w:pPr>
      <w:r w:rsidRPr="00A17E91">
        <w:rPr>
          <w:rFonts w:asciiTheme="minorBidi" w:hAnsiTheme="minorBidi" w:cstheme="minorBidi"/>
          <w:sz w:val="20"/>
          <w:szCs w:val="20"/>
        </w:rPr>
        <w:t xml:space="preserve">Childhood cancer remains a major global health concern, and despite improvements in survival rates, treatment related complications particularly nutritional problems continue to significantly affect outcomes and quality of life (1). It can occur from birth to 14 years old and is the second leading cause of death in children (2); however, due to advances in diagnosis </w:t>
      </w:r>
      <w:r w:rsidRPr="00A17E91">
        <w:rPr>
          <w:rFonts w:asciiTheme="minorBidi" w:hAnsiTheme="minorBidi" w:cstheme="minorBidi"/>
          <w:sz w:val="20"/>
          <w:szCs w:val="20"/>
        </w:rPr>
        <w:lastRenderedPageBreak/>
        <w:t>and treatment, the overall cure rate has risen to 70-82%, with 76% of patients surviving for 10 years or more (3)</w:t>
      </w:r>
    </w:p>
    <w:p w14:paraId="41485719" w14:textId="77777777" w:rsidR="00736248" w:rsidRPr="00A17E91" w:rsidRDefault="00736248" w:rsidP="0069655A">
      <w:pPr>
        <w:spacing w:before="100" w:beforeAutospacing="1" w:after="100" w:afterAutospacing="1"/>
        <w:jc w:val="both"/>
        <w:rPr>
          <w:rFonts w:asciiTheme="minorBidi" w:hAnsiTheme="minorBidi" w:cstheme="minorBidi"/>
          <w:rtl/>
        </w:rPr>
      </w:pPr>
      <w:r w:rsidRPr="00A17E91">
        <w:rPr>
          <w:rFonts w:asciiTheme="minorBidi" w:hAnsiTheme="minorBidi" w:cstheme="minorBidi"/>
        </w:rPr>
        <w:t>Children undergoing cancer treatment frequently experience a wide range of nutritional problems due to both the disease and its treatment modalities such as chemotherapy, radiotherapy, and surgery. Common symptoms include loss of appetite, nausea, vomiting, mucositis, and fatigue, which directly impair dietary intake and nutritional status (2). Studies show that malnutrition affects a substantial proportion of pediatric oncology patients, with consequences including impaired immune function, reduced tolerance to treatment, delayed recovery, and poorer survival outcomes statement. Both undernutrition and overnutrition can occur, further complicating disease management and long-term growth (1, 4).</w:t>
      </w:r>
    </w:p>
    <w:p w14:paraId="0F4227B6" w14:textId="77777777" w:rsidR="00736248" w:rsidRPr="00A17E91" w:rsidRDefault="00736248" w:rsidP="0069655A">
      <w:pPr>
        <w:spacing w:before="100" w:beforeAutospacing="1" w:after="100" w:afterAutospacing="1"/>
        <w:jc w:val="both"/>
        <w:rPr>
          <w:rFonts w:asciiTheme="minorBidi" w:hAnsiTheme="minorBidi" w:cstheme="minorBidi"/>
          <w:rtl/>
        </w:rPr>
      </w:pPr>
      <w:r w:rsidRPr="00A17E91">
        <w:rPr>
          <w:rFonts w:asciiTheme="minorBidi" w:hAnsiTheme="minorBidi" w:cstheme="minorBidi"/>
        </w:rPr>
        <w:t>Additionally, gastrointestinal toxicities such as mucositis and enteritis may necessitate advanced nutritional interventions like enteral or parenteral nutrition. For example, a recent study found that 44% of pediatric oncology patients were malnourished at the initiation of parenteral nutrition, highlighting the severity of nutritional compromise in this population (5).</w:t>
      </w:r>
    </w:p>
    <w:p w14:paraId="77FA2B7C" w14:textId="77777777" w:rsidR="00736248" w:rsidRPr="00A17E91" w:rsidRDefault="00736248" w:rsidP="0069655A">
      <w:pPr>
        <w:jc w:val="both"/>
        <w:rPr>
          <w:rFonts w:asciiTheme="minorBidi" w:hAnsiTheme="minorBidi" w:cstheme="minorBidi"/>
          <w:rtl/>
        </w:rPr>
      </w:pPr>
      <w:r w:rsidRPr="00A17E91">
        <w:rPr>
          <w:rFonts w:asciiTheme="minorBidi" w:hAnsiTheme="minorBidi" w:cstheme="minorBidi"/>
        </w:rPr>
        <w:t>Childhood cancer represents a profoundly stressful experience for families, exerting significant impacts on both their physical and psychological well-being. It often leads to intense emotional distress and trauma, particularly for parents. From the point of diagnosis onward, all family members are required to adjust and adapt to a dramatically altered set of circumstances (6). Families often fear that their children may not recover. Parents frequently describe how their child’s diagnosis and ongoing treatment have brought significant emotional, mental, and even financial strain into their lives, affecting the entire family dynamic (7). As a result, access to clear and accurate information is essential for children with cancer to fully understand their condition and make decisions aligned with their needs and goals. Furthermore, well-communicated information can significantly reduce feelings of anxiety and depression, while fostering stronger, more trusting relationships between children, their families, and healthcare professionals (8).</w:t>
      </w:r>
    </w:p>
    <w:p w14:paraId="536320FE" w14:textId="77777777" w:rsidR="00736248" w:rsidRPr="00A17E91" w:rsidRDefault="00736248" w:rsidP="0069655A">
      <w:pPr>
        <w:spacing w:before="100" w:beforeAutospacing="1" w:after="100" w:afterAutospacing="1"/>
        <w:jc w:val="both"/>
        <w:rPr>
          <w:rFonts w:asciiTheme="minorBidi" w:hAnsiTheme="minorBidi" w:cstheme="minorBidi"/>
        </w:rPr>
      </w:pPr>
      <w:r w:rsidRPr="00A17E91">
        <w:rPr>
          <w:rFonts w:asciiTheme="minorBidi" w:hAnsiTheme="minorBidi" w:cstheme="minorBidi"/>
        </w:rPr>
        <w:t xml:space="preserve">Parents play a central role in managing their child’s nutrition but frequently report inadequate knowledge and support. Key informational needs </w:t>
      </w:r>
      <w:r w:rsidRPr="00A17E91">
        <w:rPr>
          <w:rFonts w:asciiTheme="minorBidi" w:hAnsiTheme="minorBidi"/>
        </w:rPr>
        <w:t>include</w:t>
      </w:r>
      <w:r w:rsidRPr="00A17E91">
        <w:rPr>
          <w:rFonts w:asciiTheme="minorBidi" w:hAnsiTheme="minorBidi" w:cstheme="minorBidi"/>
        </w:rPr>
        <w:t xml:space="preserve"> </w:t>
      </w:r>
      <w:r>
        <w:rPr>
          <w:rFonts w:asciiTheme="minorBidi" w:hAnsiTheme="minorBidi"/>
        </w:rPr>
        <w:t>f</w:t>
      </w:r>
      <w:r w:rsidRPr="00A17E91">
        <w:rPr>
          <w:rFonts w:asciiTheme="minorBidi" w:hAnsiTheme="minorBidi" w:cstheme="minorBidi"/>
        </w:rPr>
        <w:t xml:space="preserve">ood drug interactions, food disease interactions, neutropenic diet guidelines, meal frequency and planning. In one study, 58% of parents required information on food drug interactions, and over half needed guidance on diet disease relationships (1). Although parents often receive initial education from healthcare providers, many perceive it as insufficient. Over 80% reported receiving some form of nutritional information at diagnosis, yet still expressed the need for more comprehensive and continuous education. This gap may lead to: Anxiety and uncertainty, poor adherence to dietary recommendations, suboptimal nutritional outcomes for the </w:t>
      </w:r>
      <w:proofErr w:type="gramStart"/>
      <w:r w:rsidRPr="00A17E91">
        <w:rPr>
          <w:rFonts w:asciiTheme="minorBidi" w:hAnsiTheme="minorBidi" w:cstheme="minorBidi"/>
        </w:rPr>
        <w:t>child  (</w:t>
      </w:r>
      <w:proofErr w:type="gramEnd"/>
      <w:r w:rsidRPr="00A17E91">
        <w:rPr>
          <w:rFonts w:asciiTheme="minorBidi" w:hAnsiTheme="minorBidi" w:cstheme="minorBidi"/>
        </w:rPr>
        <w:t>1).</w:t>
      </w:r>
      <w:r>
        <w:rPr>
          <w:rFonts w:asciiTheme="minorBidi" w:hAnsiTheme="minorBidi"/>
        </w:rPr>
        <w:t xml:space="preserve"> </w:t>
      </w:r>
      <w:r w:rsidRPr="00A17E91">
        <w:rPr>
          <w:rFonts w:asciiTheme="minorBidi" w:hAnsiTheme="minorBidi" w:cstheme="minorBidi"/>
        </w:rPr>
        <w:t xml:space="preserve">This paper </w:t>
      </w:r>
      <w:r w:rsidRPr="00A17E91">
        <w:rPr>
          <w:rFonts w:asciiTheme="minorBidi" w:hAnsiTheme="minorBidi" w:cstheme="minorBidi"/>
          <w:shd w:val="clear" w:color="auto" w:fill="FFFFFF"/>
        </w:rPr>
        <w:t>is the first</w:t>
      </w:r>
      <w:r w:rsidRPr="00A17E91">
        <w:rPr>
          <w:rFonts w:asciiTheme="minorBidi" w:hAnsiTheme="minorBidi" w:cstheme="minorBidi"/>
        </w:rPr>
        <w:t xml:space="preserve"> to identify the nutritional issues that impact the progression of the disease during treatment, as well as the information needed by parents to assist in managing the disease in Libya. </w:t>
      </w:r>
    </w:p>
    <w:p w14:paraId="1CF58E50" w14:textId="77777777" w:rsidR="00790ADA" w:rsidRDefault="00902823" w:rsidP="0069655A">
      <w:pPr>
        <w:pStyle w:val="AbstHead"/>
        <w:numPr>
          <w:ilvl w:val="0"/>
          <w:numId w:val="32"/>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136144F8" w14:textId="77777777" w:rsidR="00736248" w:rsidRPr="00FB3A86" w:rsidRDefault="00736248" w:rsidP="0069655A">
      <w:pPr>
        <w:pStyle w:val="AbstHead"/>
        <w:spacing w:after="0"/>
        <w:ind w:left="360"/>
        <w:jc w:val="both"/>
        <w:rPr>
          <w:rFonts w:ascii="Arial" w:hAnsi="Arial" w:cs="Arial"/>
        </w:rPr>
      </w:pPr>
    </w:p>
    <w:p w14:paraId="159F9086"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 xml:space="preserve">Study Design and Participant Selection </w:t>
      </w:r>
    </w:p>
    <w:p w14:paraId="25782186" w14:textId="77777777" w:rsidR="00B07BA6" w:rsidRPr="00B07BA6" w:rsidRDefault="00B07BA6" w:rsidP="0069655A">
      <w:pPr>
        <w:pStyle w:val="Body"/>
        <w:spacing w:after="0"/>
        <w:rPr>
          <w:rFonts w:ascii="Arial" w:hAnsi="Arial" w:cs="Arial"/>
        </w:rPr>
      </w:pPr>
      <w:r w:rsidRPr="00B07BA6">
        <w:rPr>
          <w:rFonts w:ascii="Arial" w:hAnsi="Arial" w:cs="Arial"/>
        </w:rPr>
        <w:t>A cross-sectional study was carried out between January and April 2024 at the Pediatrics Hospital in Benghazi, Libya. A total of 61 participants (32 females and 29 males) were randomly recruited from the oncology ward. Data collection focused on evaluating nutritional challenges among pediatric cancer patients and identifying the informational needs of their parents through structured questionnaires.</w:t>
      </w:r>
    </w:p>
    <w:p w14:paraId="0CAAD80A" w14:textId="77777777" w:rsidR="00B07BA6" w:rsidRPr="00B07BA6" w:rsidRDefault="00B07BA6" w:rsidP="0069655A">
      <w:pPr>
        <w:pStyle w:val="Body"/>
        <w:spacing w:after="0"/>
        <w:rPr>
          <w:rFonts w:ascii="Arial" w:hAnsi="Arial" w:cs="Arial"/>
        </w:rPr>
      </w:pPr>
      <w:r w:rsidRPr="00B07BA6">
        <w:rPr>
          <w:rFonts w:ascii="Arial" w:hAnsi="Arial" w:cs="Arial"/>
        </w:rPr>
        <w:lastRenderedPageBreak/>
        <w:t>Eligible participants were parents of children aged 1 to 15 years who were hospitalized during treatment and were receiving both oral nutrition and intravenous therapy. All participating parents provided informed consent. Given that children under two years of age have limited verbal communication abilities, parents responded to the questionnaire through face-to-face interviews.</w:t>
      </w:r>
    </w:p>
    <w:p w14:paraId="112EC09E" w14:textId="77777777" w:rsidR="00B07BA6" w:rsidRPr="00B07BA6" w:rsidRDefault="00B07BA6" w:rsidP="0069655A">
      <w:pPr>
        <w:pStyle w:val="Body"/>
        <w:spacing w:after="0"/>
        <w:rPr>
          <w:rFonts w:ascii="Arial" w:hAnsi="Arial" w:cs="Arial"/>
        </w:rPr>
      </w:pPr>
    </w:p>
    <w:p w14:paraId="49A01DBA"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Questionnaire Design</w:t>
      </w:r>
    </w:p>
    <w:p w14:paraId="1EA1487B" w14:textId="77777777" w:rsidR="00B07BA6" w:rsidRPr="00B07BA6" w:rsidRDefault="00B07BA6" w:rsidP="0069655A">
      <w:pPr>
        <w:pStyle w:val="Body"/>
        <w:spacing w:after="0"/>
        <w:rPr>
          <w:rFonts w:ascii="Arial" w:hAnsi="Arial" w:cs="Arial"/>
        </w:rPr>
      </w:pPr>
      <w:r w:rsidRPr="00B07BA6">
        <w:rPr>
          <w:rFonts w:ascii="Arial" w:hAnsi="Arial" w:cs="Arial"/>
        </w:rPr>
        <w:t>The questionnaire consisted of six sections. The first section gathered demographic data, including the child’s age, parental age, educational level of both parents, child’s gender, educational status, and family income. The second section addressed disease-related information, treatment modalities, and nutritional aspects. The third section explored children’s nutritional problems and their potential causes from the parents’ perspective. The fourth section focused on parents’ informational needs. The fifth section included anthropometric measurements such as weight, height, and body mass index (BMI). The final section assessed the children’s nutritional status and levels of physical activity.</w:t>
      </w:r>
    </w:p>
    <w:p w14:paraId="2C665D58"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Statistical Analysis</w:t>
      </w:r>
    </w:p>
    <w:p w14:paraId="6E17B775" w14:textId="77777777" w:rsidR="00B07BA6" w:rsidRPr="00B07BA6" w:rsidRDefault="00B07BA6" w:rsidP="0069655A">
      <w:pPr>
        <w:pStyle w:val="Body"/>
        <w:spacing w:after="0"/>
        <w:rPr>
          <w:rFonts w:ascii="Arial" w:hAnsi="Arial" w:cs="Arial"/>
        </w:rPr>
      </w:pPr>
      <w:r w:rsidRPr="00B07BA6">
        <w:rPr>
          <w:rFonts w:ascii="Arial" w:hAnsi="Arial" w:cs="Arial"/>
        </w:rPr>
        <w:t>All collected data were coded and analyzed using the Statistical Package for the Social Sciences (SPSS)</w:t>
      </w:r>
      <w:r w:rsidRPr="00B07BA6">
        <w:rPr>
          <w:rFonts w:ascii="Arial" w:hAnsi="Arial" w:cs="Arial" w:hint="cs"/>
          <w:rtl/>
        </w:rPr>
        <w:t xml:space="preserve"> </w:t>
      </w:r>
      <w:r w:rsidRPr="00B07BA6">
        <w:rPr>
          <w:rFonts w:ascii="Arial" w:hAnsi="Arial" w:cs="Arial"/>
        </w:rPr>
        <w:t>version 22. Descriptive statistics were employed to summarize sociodemographic characteristics, clinical and nutritional data, perceived nutritional problems and their causes, parental informational needs, anthropometric measurements, nutritional status, and physical activity levels. Inferential analysis was conducted using the chi-square test or Fisher’s exact test where appropriate, along with measures of general satisfaction.</w:t>
      </w:r>
    </w:p>
    <w:p w14:paraId="1EE5F014"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Ethical Considerations</w:t>
      </w:r>
    </w:p>
    <w:p w14:paraId="7637EA62" w14:textId="77777777" w:rsidR="00B07BA6" w:rsidRPr="00B07BA6" w:rsidRDefault="00B07BA6" w:rsidP="0069655A">
      <w:pPr>
        <w:pStyle w:val="Body"/>
        <w:spacing w:after="0"/>
        <w:rPr>
          <w:rFonts w:ascii="Arial" w:hAnsi="Arial" w:cs="Arial"/>
        </w:rPr>
      </w:pPr>
      <w:r w:rsidRPr="00B07BA6">
        <w:rPr>
          <w:rFonts w:ascii="Arial" w:hAnsi="Arial" w:cs="Arial"/>
        </w:rPr>
        <w:t>Approval to collect primary data was obtained from the Department of Nutrition at the University of Benghazi. Participants were informed about the purpose of the study and the estimated duration of the interviews prior to participation. Confidentiality was strictly maintained, and no identifying information was recorded in the study results.</w:t>
      </w:r>
    </w:p>
    <w:p w14:paraId="5A279781" w14:textId="77777777" w:rsidR="00B07BA6" w:rsidRPr="00B07BA6" w:rsidRDefault="00B07BA6" w:rsidP="0069655A">
      <w:pPr>
        <w:pStyle w:val="Body"/>
        <w:numPr>
          <w:ilvl w:val="1"/>
          <w:numId w:val="32"/>
        </w:numPr>
        <w:spacing w:after="0"/>
        <w:rPr>
          <w:rFonts w:ascii="Arial" w:hAnsi="Arial" w:cs="Arial"/>
          <w:b/>
          <w:bCs/>
        </w:rPr>
      </w:pPr>
      <w:r w:rsidRPr="00B07BA6">
        <w:rPr>
          <w:rFonts w:ascii="Arial" w:hAnsi="Arial" w:cs="Arial"/>
          <w:b/>
          <w:bCs/>
        </w:rPr>
        <w:t>Study Limitations</w:t>
      </w:r>
    </w:p>
    <w:p w14:paraId="3BEC0AE7" w14:textId="77777777" w:rsidR="00B07BA6" w:rsidRDefault="00B07BA6" w:rsidP="0069655A">
      <w:pPr>
        <w:pStyle w:val="Body"/>
        <w:spacing w:after="0"/>
        <w:rPr>
          <w:rFonts w:ascii="Arial" w:hAnsi="Arial" w:cs="Arial"/>
        </w:rPr>
      </w:pPr>
      <w:r w:rsidRPr="00B07BA6">
        <w:rPr>
          <w:rFonts w:ascii="Arial" w:hAnsi="Arial" w:cs="Arial"/>
        </w:rPr>
        <w:t>This study has several limitations. First, it was conducted in a single center, which limits the generalizability of the findings. Second, the relatively short data collection period restricted the sample size, partly due to the sensitive nature and severity of the cases. Third, some parents declined to provide biochemical data, and others refused participation due to psychological stress. Finally, logistical challenges were encountered when coordinating with hospital staff during data collection and anthropometric measurements. Future studies involving larger sample sizes and multiple centers are recommended to better assess the relationship between parental education and children’s nutritional status, as well as the underlying causes of nutritional deficiencies.</w:t>
      </w:r>
    </w:p>
    <w:p w14:paraId="0EC75671" w14:textId="77777777" w:rsidR="006B0107" w:rsidRDefault="006B0107" w:rsidP="0069655A">
      <w:pPr>
        <w:pStyle w:val="Body"/>
        <w:spacing w:after="0"/>
        <w:rPr>
          <w:rFonts w:ascii="Arial" w:hAnsi="Arial" w:cs="Arial"/>
        </w:rPr>
      </w:pPr>
    </w:p>
    <w:p w14:paraId="4A7FB650" w14:textId="77777777" w:rsidR="006B0107" w:rsidRDefault="006B0107" w:rsidP="0069655A">
      <w:pPr>
        <w:pStyle w:val="Body"/>
        <w:spacing w:after="0"/>
        <w:rPr>
          <w:rFonts w:ascii="Arial" w:hAnsi="Arial" w:cs="Arial"/>
        </w:rPr>
      </w:pPr>
    </w:p>
    <w:p w14:paraId="35989850" w14:textId="77777777" w:rsidR="006B0107" w:rsidRDefault="006B0107" w:rsidP="0069655A">
      <w:pPr>
        <w:pStyle w:val="Body"/>
        <w:spacing w:after="0"/>
        <w:rPr>
          <w:rFonts w:ascii="Arial" w:hAnsi="Arial" w:cs="Arial"/>
        </w:rPr>
      </w:pPr>
    </w:p>
    <w:p w14:paraId="46291ACD" w14:textId="77777777" w:rsidR="006B0107" w:rsidRDefault="006B0107" w:rsidP="0069655A">
      <w:pPr>
        <w:pStyle w:val="Body"/>
        <w:spacing w:after="0"/>
        <w:rPr>
          <w:rFonts w:ascii="Arial" w:hAnsi="Arial" w:cs="Arial"/>
        </w:rPr>
      </w:pPr>
    </w:p>
    <w:p w14:paraId="43CB9CDC" w14:textId="77777777" w:rsidR="006B0107" w:rsidRDefault="006B0107" w:rsidP="0069655A">
      <w:pPr>
        <w:pStyle w:val="Body"/>
        <w:spacing w:after="0"/>
        <w:rPr>
          <w:rFonts w:ascii="Arial" w:hAnsi="Arial" w:cs="Arial"/>
        </w:rPr>
      </w:pPr>
    </w:p>
    <w:p w14:paraId="37128834" w14:textId="77777777" w:rsidR="006B0107" w:rsidRDefault="006B0107" w:rsidP="0069655A">
      <w:pPr>
        <w:pStyle w:val="Body"/>
        <w:spacing w:after="0"/>
        <w:rPr>
          <w:rFonts w:ascii="Arial" w:hAnsi="Arial" w:cs="Arial"/>
        </w:rPr>
      </w:pPr>
    </w:p>
    <w:p w14:paraId="66FDA7B5" w14:textId="77777777" w:rsidR="006B0107" w:rsidRDefault="006B0107" w:rsidP="0069655A">
      <w:pPr>
        <w:pStyle w:val="Body"/>
        <w:spacing w:after="0"/>
        <w:rPr>
          <w:rFonts w:ascii="Arial" w:hAnsi="Arial" w:cs="Arial"/>
        </w:rPr>
      </w:pPr>
    </w:p>
    <w:p w14:paraId="22AD65E9" w14:textId="77777777" w:rsidR="006B0107" w:rsidRDefault="006B0107" w:rsidP="0069655A">
      <w:pPr>
        <w:pStyle w:val="Body"/>
        <w:spacing w:after="0"/>
        <w:rPr>
          <w:rFonts w:ascii="Arial" w:hAnsi="Arial" w:cs="Arial"/>
        </w:rPr>
      </w:pPr>
    </w:p>
    <w:p w14:paraId="269B1D85" w14:textId="77777777" w:rsidR="006B0107" w:rsidRDefault="006B0107" w:rsidP="0069655A">
      <w:pPr>
        <w:pStyle w:val="Body"/>
        <w:spacing w:after="0"/>
        <w:rPr>
          <w:rFonts w:ascii="Arial" w:hAnsi="Arial" w:cs="Arial"/>
        </w:rPr>
      </w:pPr>
    </w:p>
    <w:p w14:paraId="4906D26A" w14:textId="77777777" w:rsidR="006B0107" w:rsidRDefault="006B0107" w:rsidP="0069655A">
      <w:pPr>
        <w:pStyle w:val="Body"/>
        <w:spacing w:after="0"/>
        <w:rPr>
          <w:rFonts w:ascii="Arial" w:hAnsi="Arial" w:cs="Arial"/>
        </w:rPr>
      </w:pPr>
    </w:p>
    <w:p w14:paraId="4392B021" w14:textId="77777777" w:rsidR="006B0107" w:rsidRDefault="006B0107" w:rsidP="0069655A">
      <w:pPr>
        <w:pStyle w:val="Body"/>
        <w:spacing w:after="0"/>
        <w:rPr>
          <w:rFonts w:ascii="Arial" w:hAnsi="Arial" w:cs="Arial"/>
        </w:rPr>
      </w:pPr>
    </w:p>
    <w:p w14:paraId="3D159A61" w14:textId="77777777" w:rsidR="006B0107" w:rsidRDefault="006B0107" w:rsidP="0069655A">
      <w:pPr>
        <w:pStyle w:val="Body"/>
        <w:spacing w:after="0"/>
        <w:rPr>
          <w:rFonts w:ascii="Arial" w:hAnsi="Arial" w:cs="Arial"/>
        </w:rPr>
      </w:pPr>
    </w:p>
    <w:p w14:paraId="5465260A" w14:textId="77777777" w:rsidR="006B0107" w:rsidRPr="00B07BA6" w:rsidRDefault="006B0107" w:rsidP="0069655A">
      <w:pPr>
        <w:pStyle w:val="Body"/>
        <w:spacing w:after="0"/>
        <w:rPr>
          <w:rFonts w:ascii="Arial" w:hAnsi="Arial" w:cs="Arial"/>
        </w:rPr>
      </w:pPr>
    </w:p>
    <w:p w14:paraId="696B0DFE" w14:textId="77777777" w:rsidR="00790ADA" w:rsidRPr="00FB3A86" w:rsidRDefault="00790ADA" w:rsidP="0069655A">
      <w:pPr>
        <w:pStyle w:val="Body"/>
        <w:spacing w:after="0"/>
        <w:rPr>
          <w:rFonts w:ascii="Arial" w:hAnsi="Arial" w:cs="Arial"/>
        </w:rPr>
      </w:pPr>
    </w:p>
    <w:p w14:paraId="4B04AD74" w14:textId="77777777" w:rsidR="00403FC6" w:rsidRDefault="00000F8F" w:rsidP="0011323A">
      <w:pPr>
        <w:pStyle w:val="Head1"/>
        <w:numPr>
          <w:ilvl w:val="0"/>
          <w:numId w:val="32"/>
        </w:numPr>
        <w:spacing w:after="0"/>
        <w:jc w:val="both"/>
        <w:rPr>
          <w:rFonts w:ascii="Arial" w:hAnsi="Arial" w:cs="Arial"/>
        </w:rPr>
      </w:pPr>
      <w:r w:rsidRPr="00403FC6">
        <w:rPr>
          <w:rFonts w:ascii="Arial" w:hAnsi="Arial" w:cs="Arial"/>
        </w:rPr>
        <w:lastRenderedPageBreak/>
        <w:t>results</w:t>
      </w:r>
    </w:p>
    <w:p w14:paraId="0D7F0F5D" w14:textId="77777777" w:rsidR="00403FC6" w:rsidRDefault="00403FC6" w:rsidP="00403FC6">
      <w:pPr>
        <w:pStyle w:val="Head1"/>
        <w:spacing w:after="0"/>
        <w:jc w:val="both"/>
        <w:rPr>
          <w:rFonts w:ascii="Arial" w:hAnsi="Arial" w:cs="Arial"/>
        </w:rPr>
      </w:pPr>
    </w:p>
    <w:p w14:paraId="5E7D1C8E" w14:textId="77777777" w:rsidR="00403FC6" w:rsidRDefault="00403FC6" w:rsidP="00403FC6">
      <w:pPr>
        <w:pStyle w:val="Head1"/>
        <w:spacing w:after="0"/>
        <w:jc w:val="both"/>
        <w:rPr>
          <w:rFonts w:ascii="Arial" w:hAnsi="Arial" w:cs="Arial"/>
        </w:rPr>
      </w:pPr>
    </w:p>
    <w:p w14:paraId="00BD4F27" w14:textId="77777777" w:rsidR="00403FC6" w:rsidRDefault="00403FC6" w:rsidP="00403FC6">
      <w:pPr>
        <w:pStyle w:val="Head1"/>
        <w:spacing w:after="0"/>
        <w:jc w:val="both"/>
        <w:rPr>
          <w:rFonts w:ascii="Arial" w:hAnsi="Arial" w:cs="Arial"/>
        </w:rPr>
      </w:pPr>
    </w:p>
    <w:p w14:paraId="79923D4B" w14:textId="77777777" w:rsidR="00A0358E" w:rsidRDefault="00A0358E" w:rsidP="0069655A">
      <w:pPr>
        <w:pStyle w:val="Body"/>
        <w:spacing w:after="0"/>
        <w:rPr>
          <w:rFonts w:ascii="Arial" w:hAnsi="Arial" w:cs="Arial"/>
          <w:b/>
          <w:bCs/>
        </w:rPr>
      </w:pPr>
    </w:p>
    <w:p w14:paraId="7A4653F0" w14:textId="77777777" w:rsidR="00403FC6" w:rsidRDefault="00403FC6" w:rsidP="0069655A">
      <w:pPr>
        <w:pStyle w:val="Body"/>
        <w:spacing w:after="0"/>
        <w:rPr>
          <w:rFonts w:ascii="Arial" w:hAnsi="Arial" w:cs="Arial"/>
          <w:b/>
          <w:bCs/>
        </w:rPr>
      </w:pPr>
    </w:p>
    <w:p w14:paraId="770F26EE" w14:textId="77777777" w:rsidR="00403FC6" w:rsidRDefault="00403FC6" w:rsidP="0069655A">
      <w:pPr>
        <w:pStyle w:val="Body"/>
        <w:spacing w:after="0"/>
        <w:rPr>
          <w:rFonts w:ascii="Arial" w:hAnsi="Arial" w:cs="Arial"/>
          <w:b/>
          <w:bCs/>
        </w:rPr>
      </w:pPr>
    </w:p>
    <w:p w14:paraId="1B556556" w14:textId="281517D2" w:rsidR="00A0358E" w:rsidRPr="00A0358E" w:rsidRDefault="00A0358E" w:rsidP="0069655A">
      <w:pPr>
        <w:pStyle w:val="Body"/>
        <w:spacing w:after="0"/>
        <w:rPr>
          <w:rFonts w:ascii="Arial" w:hAnsi="Arial" w:cs="Arial"/>
          <w:b/>
          <w:bCs/>
        </w:rPr>
      </w:pPr>
      <w:r w:rsidRPr="00A0358E">
        <w:rPr>
          <w:rFonts w:ascii="Arial" w:hAnsi="Arial" w:cs="Arial"/>
          <w:b/>
          <w:bCs/>
        </w:rPr>
        <w:t>Table.1: Demographic information about the children and their families</w:t>
      </w:r>
    </w:p>
    <w:tbl>
      <w:tblPr>
        <w:tblStyle w:val="TableGridLight"/>
        <w:tblpPr w:leftFromText="180" w:rightFromText="180" w:vertAnchor="text" w:tblpX="37" w:tblpY="54"/>
        <w:tblW w:w="0" w:type="auto"/>
        <w:tblLayout w:type="fixed"/>
        <w:tblLook w:val="04A0" w:firstRow="1" w:lastRow="0" w:firstColumn="1" w:lastColumn="0" w:noHBand="0" w:noVBand="1"/>
      </w:tblPr>
      <w:tblGrid>
        <w:gridCol w:w="2628"/>
        <w:gridCol w:w="1890"/>
        <w:gridCol w:w="3074"/>
      </w:tblGrid>
      <w:tr w:rsidR="00A0358E" w:rsidRPr="00A0358E" w14:paraId="041B7A7E" w14:textId="77777777" w:rsidTr="00B238AB">
        <w:trPr>
          <w:trHeight w:val="353"/>
        </w:trPr>
        <w:tc>
          <w:tcPr>
            <w:tcW w:w="2628" w:type="dxa"/>
          </w:tcPr>
          <w:p w14:paraId="361D44D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Variables</w:t>
            </w:r>
          </w:p>
        </w:tc>
        <w:tc>
          <w:tcPr>
            <w:tcW w:w="1890" w:type="dxa"/>
          </w:tcPr>
          <w:p w14:paraId="1BE7F46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Frequency (N)</w:t>
            </w:r>
          </w:p>
        </w:tc>
        <w:tc>
          <w:tcPr>
            <w:tcW w:w="3074" w:type="dxa"/>
          </w:tcPr>
          <w:p w14:paraId="2C98FC80"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Percentage (%)</w:t>
            </w:r>
          </w:p>
        </w:tc>
      </w:tr>
      <w:tr w:rsidR="00736248" w:rsidRPr="00403FC6" w14:paraId="4CB140D5" w14:textId="77777777" w:rsidTr="00B238AB">
        <w:trPr>
          <w:trHeight w:val="1580"/>
        </w:trPr>
        <w:tc>
          <w:tcPr>
            <w:tcW w:w="2628" w:type="dxa"/>
          </w:tcPr>
          <w:p w14:paraId="2D36EBE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Child’s age (years)</w:t>
            </w:r>
          </w:p>
          <w:p w14:paraId="2F048BE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1-5</w:t>
            </w:r>
          </w:p>
          <w:p w14:paraId="5C78035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6-10</w:t>
            </w:r>
          </w:p>
          <w:p w14:paraId="03252C6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11-15</w:t>
            </w:r>
          </w:p>
        </w:tc>
        <w:tc>
          <w:tcPr>
            <w:tcW w:w="1890" w:type="dxa"/>
          </w:tcPr>
          <w:p w14:paraId="442602D3" w14:textId="77777777" w:rsidR="00A0358E" w:rsidRPr="00A0358E" w:rsidRDefault="00A0358E" w:rsidP="0069655A">
            <w:pPr>
              <w:pStyle w:val="Body"/>
              <w:rPr>
                <w:rFonts w:asciiTheme="minorBidi" w:hAnsiTheme="minorBidi" w:cstheme="minorBidi"/>
                <w:sz w:val="16"/>
                <w:szCs w:val="16"/>
              </w:rPr>
            </w:pPr>
          </w:p>
          <w:p w14:paraId="01473F76"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29</w:t>
            </w:r>
          </w:p>
          <w:p w14:paraId="255A3E14"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22</w:t>
            </w:r>
          </w:p>
          <w:p w14:paraId="120C3F3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tl/>
              </w:rPr>
              <w:t>10</w:t>
            </w:r>
          </w:p>
        </w:tc>
        <w:tc>
          <w:tcPr>
            <w:tcW w:w="3074" w:type="dxa"/>
          </w:tcPr>
          <w:p w14:paraId="7AE0E312" w14:textId="77777777" w:rsidR="00A0358E" w:rsidRPr="00A0358E" w:rsidRDefault="00A0358E" w:rsidP="0069655A">
            <w:pPr>
              <w:pStyle w:val="Body"/>
              <w:rPr>
                <w:rFonts w:asciiTheme="minorBidi" w:hAnsiTheme="minorBidi" w:cstheme="minorBidi"/>
                <w:sz w:val="16"/>
                <w:szCs w:val="16"/>
                <w:rtl/>
              </w:rPr>
            </w:pPr>
          </w:p>
          <w:p w14:paraId="20742ECD" w14:textId="77777777" w:rsidR="00A0358E" w:rsidRPr="00A0358E" w:rsidRDefault="00A0358E" w:rsidP="0069655A">
            <w:pPr>
              <w:pStyle w:val="Body"/>
              <w:rPr>
                <w:rFonts w:asciiTheme="minorBidi" w:hAnsiTheme="minorBidi" w:cstheme="minorBidi"/>
                <w:b/>
                <w:bCs/>
                <w:sz w:val="16"/>
                <w:szCs w:val="16"/>
                <w:rtl/>
              </w:rPr>
            </w:pPr>
            <w:r w:rsidRPr="00A0358E">
              <w:rPr>
                <w:rFonts w:asciiTheme="minorBidi" w:hAnsiTheme="minorBidi" w:cstheme="minorBidi"/>
                <w:b/>
                <w:bCs/>
                <w:sz w:val="16"/>
                <w:szCs w:val="16"/>
              </w:rPr>
              <w:t>47.5</w:t>
            </w:r>
          </w:p>
          <w:p w14:paraId="24343715" w14:textId="77777777" w:rsidR="00A0358E" w:rsidRPr="00A0358E" w:rsidRDefault="00A0358E" w:rsidP="0069655A">
            <w:pPr>
              <w:pStyle w:val="Body"/>
              <w:rPr>
                <w:rFonts w:asciiTheme="minorBidi" w:hAnsiTheme="minorBidi" w:cstheme="minorBidi"/>
                <w:sz w:val="16"/>
                <w:szCs w:val="16"/>
                <w:rtl/>
              </w:rPr>
            </w:pPr>
            <w:r w:rsidRPr="00A0358E">
              <w:rPr>
                <w:rFonts w:asciiTheme="minorBidi" w:hAnsiTheme="minorBidi" w:cstheme="minorBidi"/>
                <w:sz w:val="16"/>
                <w:szCs w:val="16"/>
                <w:rtl/>
              </w:rPr>
              <w:t>36.1</w:t>
            </w:r>
          </w:p>
          <w:p w14:paraId="0231D47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tl/>
              </w:rPr>
              <w:t>16.4</w:t>
            </w:r>
          </w:p>
        </w:tc>
      </w:tr>
      <w:tr w:rsidR="00A0358E" w:rsidRPr="00A0358E" w14:paraId="290D4722" w14:textId="77777777" w:rsidTr="00B238AB">
        <w:trPr>
          <w:trHeight w:val="1250"/>
        </w:trPr>
        <w:tc>
          <w:tcPr>
            <w:tcW w:w="2628" w:type="dxa"/>
          </w:tcPr>
          <w:p w14:paraId="4711168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Mother’s age (years)</w:t>
            </w:r>
          </w:p>
          <w:p w14:paraId="759A2024"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20 - 39</w:t>
            </w:r>
          </w:p>
          <w:p w14:paraId="34D002E2"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40 – 59</w:t>
            </w:r>
          </w:p>
        </w:tc>
        <w:tc>
          <w:tcPr>
            <w:tcW w:w="1890" w:type="dxa"/>
          </w:tcPr>
          <w:p w14:paraId="2B0B710B" w14:textId="77777777" w:rsidR="00A0358E" w:rsidRPr="00A0358E" w:rsidRDefault="00A0358E" w:rsidP="0069655A">
            <w:pPr>
              <w:pStyle w:val="Body"/>
              <w:rPr>
                <w:rFonts w:asciiTheme="minorBidi" w:hAnsiTheme="minorBidi" w:cstheme="minorBidi"/>
                <w:sz w:val="16"/>
                <w:szCs w:val="16"/>
              </w:rPr>
            </w:pPr>
          </w:p>
          <w:p w14:paraId="70FC7DC6"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38</w:t>
            </w:r>
          </w:p>
          <w:p w14:paraId="2171F96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23</w:t>
            </w:r>
          </w:p>
        </w:tc>
        <w:tc>
          <w:tcPr>
            <w:tcW w:w="3074" w:type="dxa"/>
          </w:tcPr>
          <w:p w14:paraId="2C79FAF3" w14:textId="77777777" w:rsidR="00A0358E" w:rsidRPr="00A0358E" w:rsidRDefault="00A0358E" w:rsidP="0069655A">
            <w:pPr>
              <w:pStyle w:val="Body"/>
              <w:rPr>
                <w:rFonts w:asciiTheme="minorBidi" w:hAnsiTheme="minorBidi" w:cstheme="minorBidi"/>
                <w:sz w:val="16"/>
                <w:szCs w:val="16"/>
              </w:rPr>
            </w:pPr>
          </w:p>
          <w:p w14:paraId="5E9D12E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62.3</w:t>
            </w:r>
          </w:p>
          <w:p w14:paraId="4AEAB422"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37.7</w:t>
            </w:r>
          </w:p>
        </w:tc>
      </w:tr>
      <w:tr w:rsidR="00736248" w:rsidRPr="00403FC6" w14:paraId="2C3FFF2F" w14:textId="77777777" w:rsidTr="00B238AB">
        <w:trPr>
          <w:trHeight w:val="1628"/>
        </w:trPr>
        <w:tc>
          <w:tcPr>
            <w:tcW w:w="2628" w:type="dxa"/>
          </w:tcPr>
          <w:p w14:paraId="7D6EA17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Father’s age (years)</w:t>
            </w:r>
          </w:p>
          <w:p w14:paraId="1835425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20 - 39</w:t>
            </w:r>
          </w:p>
          <w:p w14:paraId="4E3E39C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40 – 59</w:t>
            </w:r>
          </w:p>
          <w:p w14:paraId="443C4A89"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60 – 75</w:t>
            </w:r>
          </w:p>
        </w:tc>
        <w:tc>
          <w:tcPr>
            <w:tcW w:w="1890" w:type="dxa"/>
          </w:tcPr>
          <w:p w14:paraId="5804342C" w14:textId="77777777" w:rsidR="00A0358E" w:rsidRPr="00A0358E" w:rsidRDefault="00A0358E" w:rsidP="0069655A">
            <w:pPr>
              <w:pStyle w:val="Body"/>
              <w:rPr>
                <w:rFonts w:asciiTheme="minorBidi" w:hAnsiTheme="minorBidi" w:cstheme="minorBidi"/>
                <w:sz w:val="16"/>
                <w:szCs w:val="16"/>
              </w:rPr>
            </w:pPr>
          </w:p>
          <w:p w14:paraId="345263F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21</w:t>
            </w:r>
          </w:p>
          <w:p w14:paraId="57D298E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39</w:t>
            </w:r>
          </w:p>
          <w:p w14:paraId="453FE3E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w:t>
            </w:r>
          </w:p>
        </w:tc>
        <w:tc>
          <w:tcPr>
            <w:tcW w:w="3074" w:type="dxa"/>
          </w:tcPr>
          <w:p w14:paraId="3F15F70B" w14:textId="77777777" w:rsidR="00A0358E" w:rsidRPr="00A0358E" w:rsidRDefault="00A0358E" w:rsidP="0069655A">
            <w:pPr>
              <w:pStyle w:val="Body"/>
              <w:rPr>
                <w:rFonts w:asciiTheme="minorBidi" w:hAnsiTheme="minorBidi" w:cstheme="minorBidi"/>
                <w:sz w:val="16"/>
                <w:szCs w:val="16"/>
              </w:rPr>
            </w:pPr>
          </w:p>
          <w:p w14:paraId="48B345B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34.4</w:t>
            </w:r>
          </w:p>
          <w:p w14:paraId="2085C2AA"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63.9</w:t>
            </w:r>
          </w:p>
          <w:p w14:paraId="4689B70B"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1.6</w:t>
            </w:r>
          </w:p>
        </w:tc>
      </w:tr>
      <w:tr w:rsidR="00A0358E" w:rsidRPr="00A0358E" w14:paraId="08AF58D7" w14:textId="77777777" w:rsidTr="00B238AB">
        <w:trPr>
          <w:trHeight w:val="1419"/>
        </w:trPr>
        <w:tc>
          <w:tcPr>
            <w:tcW w:w="2628" w:type="dxa"/>
          </w:tcPr>
          <w:p w14:paraId="2E2D6DEA"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Child’s gender</w:t>
            </w:r>
          </w:p>
          <w:p w14:paraId="1FDE7A8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Male</w:t>
            </w:r>
          </w:p>
          <w:p w14:paraId="35107D8B"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Female</w:t>
            </w:r>
          </w:p>
        </w:tc>
        <w:tc>
          <w:tcPr>
            <w:tcW w:w="1890" w:type="dxa"/>
          </w:tcPr>
          <w:p w14:paraId="54ACFCCF" w14:textId="77777777" w:rsidR="00A0358E" w:rsidRPr="00A0358E" w:rsidRDefault="00A0358E" w:rsidP="0069655A">
            <w:pPr>
              <w:pStyle w:val="Body"/>
              <w:rPr>
                <w:rFonts w:asciiTheme="minorBidi" w:hAnsiTheme="minorBidi" w:cstheme="minorBidi"/>
                <w:sz w:val="16"/>
                <w:szCs w:val="16"/>
              </w:rPr>
            </w:pPr>
          </w:p>
          <w:p w14:paraId="0B6B7DB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35C1F01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32</w:t>
            </w:r>
          </w:p>
        </w:tc>
        <w:tc>
          <w:tcPr>
            <w:tcW w:w="3074" w:type="dxa"/>
          </w:tcPr>
          <w:p w14:paraId="6C24F880" w14:textId="77777777" w:rsidR="00A0358E" w:rsidRPr="00A0358E" w:rsidRDefault="00A0358E" w:rsidP="0069655A">
            <w:pPr>
              <w:pStyle w:val="Body"/>
              <w:rPr>
                <w:rFonts w:asciiTheme="minorBidi" w:hAnsiTheme="minorBidi" w:cstheme="minorBidi"/>
                <w:sz w:val="16"/>
                <w:szCs w:val="16"/>
              </w:rPr>
            </w:pPr>
          </w:p>
          <w:p w14:paraId="615E2548"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47.5</w:t>
            </w:r>
          </w:p>
          <w:p w14:paraId="73C932D0"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52.5</w:t>
            </w:r>
          </w:p>
        </w:tc>
      </w:tr>
      <w:tr w:rsidR="00736248" w:rsidRPr="00403FC6" w14:paraId="7917914D" w14:textId="77777777" w:rsidTr="00B238AB">
        <w:trPr>
          <w:trHeight w:val="2371"/>
        </w:trPr>
        <w:tc>
          <w:tcPr>
            <w:tcW w:w="2628" w:type="dxa"/>
          </w:tcPr>
          <w:p w14:paraId="49EFEC9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Child’s education</w:t>
            </w:r>
          </w:p>
          <w:p w14:paraId="14538D49"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Not at school age</w:t>
            </w:r>
          </w:p>
          <w:p w14:paraId="645FE0BD"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studying</w:t>
            </w:r>
          </w:p>
          <w:p w14:paraId="4D3DADD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Dropped out of school</w:t>
            </w:r>
          </w:p>
          <w:p w14:paraId="5243029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stopped attending at school</w:t>
            </w:r>
          </w:p>
        </w:tc>
        <w:tc>
          <w:tcPr>
            <w:tcW w:w="1890" w:type="dxa"/>
          </w:tcPr>
          <w:p w14:paraId="6FC86EB7" w14:textId="77777777" w:rsidR="00A0358E" w:rsidRPr="00A0358E" w:rsidRDefault="00A0358E" w:rsidP="0069655A">
            <w:pPr>
              <w:pStyle w:val="Body"/>
              <w:rPr>
                <w:rFonts w:asciiTheme="minorBidi" w:hAnsiTheme="minorBidi" w:cstheme="minorBidi"/>
                <w:sz w:val="16"/>
                <w:szCs w:val="16"/>
              </w:rPr>
            </w:pPr>
          </w:p>
          <w:p w14:paraId="774C6454"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48B1E27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16</w:t>
            </w:r>
          </w:p>
          <w:p w14:paraId="6B4A34D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11</w:t>
            </w:r>
          </w:p>
          <w:p w14:paraId="18D90F3E"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5</w:t>
            </w:r>
          </w:p>
        </w:tc>
        <w:tc>
          <w:tcPr>
            <w:tcW w:w="3074" w:type="dxa"/>
          </w:tcPr>
          <w:p w14:paraId="5A2A84C7" w14:textId="77777777" w:rsidR="00A0358E" w:rsidRPr="00A0358E" w:rsidRDefault="00A0358E" w:rsidP="0069655A">
            <w:pPr>
              <w:pStyle w:val="Body"/>
              <w:rPr>
                <w:rFonts w:asciiTheme="minorBidi" w:hAnsiTheme="minorBidi" w:cstheme="minorBidi"/>
                <w:sz w:val="16"/>
                <w:szCs w:val="16"/>
              </w:rPr>
            </w:pPr>
          </w:p>
          <w:p w14:paraId="2C34BC88"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47.5</w:t>
            </w:r>
          </w:p>
          <w:p w14:paraId="7E31790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26.2</w:t>
            </w:r>
          </w:p>
          <w:p w14:paraId="4AFC2621"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18</w:t>
            </w:r>
          </w:p>
          <w:p w14:paraId="464FA91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8.2</w:t>
            </w:r>
          </w:p>
        </w:tc>
      </w:tr>
      <w:tr w:rsidR="00A0358E" w:rsidRPr="00A0358E" w14:paraId="791EC199" w14:textId="77777777" w:rsidTr="00B238AB">
        <w:trPr>
          <w:trHeight w:val="1154"/>
        </w:trPr>
        <w:tc>
          <w:tcPr>
            <w:tcW w:w="2628" w:type="dxa"/>
          </w:tcPr>
          <w:p w14:paraId="182E3A0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Family income</w:t>
            </w:r>
          </w:p>
          <w:p w14:paraId="4074C62E"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expenses more than income</w:t>
            </w:r>
          </w:p>
          <w:p w14:paraId="5AE3AFEC"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Income is equal to expenses</w:t>
            </w:r>
          </w:p>
          <w:p w14:paraId="6BE0C91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b/>
                <w:bCs/>
                <w:sz w:val="16"/>
                <w:szCs w:val="16"/>
              </w:rPr>
              <w:lastRenderedPageBreak/>
              <w:t>Income more than expenses</w:t>
            </w:r>
          </w:p>
          <w:p w14:paraId="298EBDAA" w14:textId="77777777" w:rsidR="00A0358E" w:rsidRPr="00A0358E" w:rsidRDefault="00A0358E" w:rsidP="0069655A">
            <w:pPr>
              <w:pStyle w:val="Body"/>
              <w:rPr>
                <w:rFonts w:asciiTheme="minorBidi" w:hAnsiTheme="minorBidi" w:cstheme="minorBidi"/>
                <w:b/>
                <w:bCs/>
                <w:sz w:val="16"/>
                <w:szCs w:val="16"/>
              </w:rPr>
            </w:pPr>
          </w:p>
        </w:tc>
        <w:tc>
          <w:tcPr>
            <w:tcW w:w="1890" w:type="dxa"/>
          </w:tcPr>
          <w:p w14:paraId="640EDBA0" w14:textId="77777777" w:rsidR="00A0358E" w:rsidRPr="00A0358E" w:rsidRDefault="00A0358E" w:rsidP="0069655A">
            <w:pPr>
              <w:pStyle w:val="Body"/>
              <w:rPr>
                <w:rFonts w:asciiTheme="minorBidi" w:hAnsiTheme="minorBidi" w:cstheme="minorBidi"/>
                <w:sz w:val="16"/>
                <w:szCs w:val="16"/>
              </w:rPr>
            </w:pPr>
          </w:p>
          <w:p w14:paraId="290C842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42</w:t>
            </w:r>
          </w:p>
          <w:p w14:paraId="6036D61C"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17</w:t>
            </w:r>
          </w:p>
          <w:p w14:paraId="32C0D95F"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lastRenderedPageBreak/>
              <w:t>2</w:t>
            </w:r>
          </w:p>
        </w:tc>
        <w:tc>
          <w:tcPr>
            <w:tcW w:w="3074" w:type="dxa"/>
          </w:tcPr>
          <w:p w14:paraId="2B5FEC40" w14:textId="77777777" w:rsidR="00A0358E" w:rsidRPr="00A0358E" w:rsidRDefault="00A0358E" w:rsidP="0069655A">
            <w:pPr>
              <w:pStyle w:val="Body"/>
              <w:rPr>
                <w:rFonts w:asciiTheme="minorBidi" w:hAnsiTheme="minorBidi" w:cstheme="minorBidi"/>
                <w:sz w:val="16"/>
                <w:szCs w:val="16"/>
              </w:rPr>
            </w:pPr>
          </w:p>
          <w:p w14:paraId="19F72BD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68.9</w:t>
            </w:r>
          </w:p>
          <w:p w14:paraId="3A58BF3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27.9</w:t>
            </w:r>
          </w:p>
          <w:p w14:paraId="79ACE6C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lastRenderedPageBreak/>
              <w:t>3.3</w:t>
            </w:r>
          </w:p>
        </w:tc>
      </w:tr>
      <w:tr w:rsidR="00736248" w:rsidRPr="00403FC6" w14:paraId="6A89F3B5" w14:textId="77777777" w:rsidTr="00B238AB">
        <w:trPr>
          <w:trHeight w:val="1887"/>
        </w:trPr>
        <w:tc>
          <w:tcPr>
            <w:tcW w:w="2628" w:type="dxa"/>
          </w:tcPr>
          <w:p w14:paraId="2BF61247"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lastRenderedPageBreak/>
              <w:t>Education of Fathers</w:t>
            </w:r>
          </w:p>
          <w:p w14:paraId="1A2805D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Primary</w:t>
            </w:r>
          </w:p>
          <w:p w14:paraId="0C74A6A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Secondary</w:t>
            </w:r>
          </w:p>
          <w:p w14:paraId="722937B1"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University</w:t>
            </w:r>
          </w:p>
        </w:tc>
        <w:tc>
          <w:tcPr>
            <w:tcW w:w="1890" w:type="dxa"/>
          </w:tcPr>
          <w:p w14:paraId="324A6CE6" w14:textId="77777777" w:rsidR="00A0358E" w:rsidRPr="00A0358E" w:rsidRDefault="00A0358E" w:rsidP="0069655A">
            <w:pPr>
              <w:pStyle w:val="Body"/>
              <w:rPr>
                <w:rFonts w:asciiTheme="minorBidi" w:hAnsiTheme="minorBidi" w:cstheme="minorBidi"/>
                <w:sz w:val="16"/>
                <w:szCs w:val="16"/>
              </w:rPr>
            </w:pPr>
          </w:p>
          <w:p w14:paraId="6C408719"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13</w:t>
            </w:r>
          </w:p>
          <w:p w14:paraId="028BB83B"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29</w:t>
            </w:r>
          </w:p>
          <w:p w14:paraId="45276382"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19</w:t>
            </w:r>
          </w:p>
        </w:tc>
        <w:tc>
          <w:tcPr>
            <w:tcW w:w="3074" w:type="dxa"/>
          </w:tcPr>
          <w:p w14:paraId="1321554A" w14:textId="77777777" w:rsidR="00A0358E" w:rsidRPr="00A0358E" w:rsidRDefault="00A0358E" w:rsidP="0069655A">
            <w:pPr>
              <w:pStyle w:val="Body"/>
              <w:rPr>
                <w:rFonts w:asciiTheme="minorBidi" w:hAnsiTheme="minorBidi" w:cstheme="minorBidi"/>
                <w:sz w:val="16"/>
                <w:szCs w:val="16"/>
              </w:rPr>
            </w:pPr>
          </w:p>
          <w:p w14:paraId="00D1A0F3"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21.3</w:t>
            </w:r>
          </w:p>
          <w:p w14:paraId="05182C13"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47.5</w:t>
            </w:r>
          </w:p>
          <w:p w14:paraId="0B5F855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31.1</w:t>
            </w:r>
          </w:p>
        </w:tc>
      </w:tr>
      <w:tr w:rsidR="00A0358E" w:rsidRPr="00A0358E" w14:paraId="3A150562" w14:textId="77777777" w:rsidTr="00B238AB">
        <w:trPr>
          <w:trHeight w:val="1903"/>
        </w:trPr>
        <w:tc>
          <w:tcPr>
            <w:tcW w:w="2628" w:type="dxa"/>
          </w:tcPr>
          <w:p w14:paraId="495756AE"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Education of Mothers</w:t>
            </w:r>
          </w:p>
          <w:p w14:paraId="36A51ACB"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Primary</w:t>
            </w:r>
          </w:p>
          <w:p w14:paraId="77019F75"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Secondary</w:t>
            </w:r>
          </w:p>
          <w:p w14:paraId="144F30CF"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University</w:t>
            </w:r>
          </w:p>
        </w:tc>
        <w:tc>
          <w:tcPr>
            <w:tcW w:w="1890" w:type="dxa"/>
          </w:tcPr>
          <w:p w14:paraId="3D103EDB" w14:textId="77777777" w:rsidR="00A0358E" w:rsidRPr="00A0358E" w:rsidRDefault="00A0358E" w:rsidP="0069655A">
            <w:pPr>
              <w:pStyle w:val="Body"/>
              <w:rPr>
                <w:rFonts w:asciiTheme="minorBidi" w:hAnsiTheme="minorBidi" w:cstheme="minorBidi"/>
                <w:sz w:val="16"/>
                <w:szCs w:val="16"/>
              </w:rPr>
            </w:pPr>
          </w:p>
          <w:p w14:paraId="3348203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4</w:t>
            </w:r>
          </w:p>
          <w:p w14:paraId="7109A557"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23</w:t>
            </w:r>
          </w:p>
          <w:p w14:paraId="1A18EB00"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34</w:t>
            </w:r>
          </w:p>
        </w:tc>
        <w:tc>
          <w:tcPr>
            <w:tcW w:w="3074" w:type="dxa"/>
          </w:tcPr>
          <w:p w14:paraId="48FC2429" w14:textId="77777777" w:rsidR="00A0358E" w:rsidRPr="00A0358E" w:rsidRDefault="00A0358E" w:rsidP="0069655A">
            <w:pPr>
              <w:pStyle w:val="Body"/>
              <w:rPr>
                <w:rFonts w:asciiTheme="minorBidi" w:hAnsiTheme="minorBidi" w:cstheme="minorBidi"/>
                <w:sz w:val="16"/>
                <w:szCs w:val="16"/>
              </w:rPr>
            </w:pPr>
          </w:p>
          <w:p w14:paraId="0C04057A"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6.6</w:t>
            </w:r>
          </w:p>
          <w:p w14:paraId="1152BEDD" w14:textId="77777777" w:rsidR="00A0358E" w:rsidRPr="00A0358E" w:rsidRDefault="00A0358E" w:rsidP="0069655A">
            <w:pPr>
              <w:pStyle w:val="Body"/>
              <w:rPr>
                <w:rFonts w:asciiTheme="minorBidi" w:hAnsiTheme="minorBidi" w:cstheme="minorBidi"/>
                <w:sz w:val="16"/>
                <w:szCs w:val="16"/>
              </w:rPr>
            </w:pPr>
            <w:r w:rsidRPr="00A0358E">
              <w:rPr>
                <w:rFonts w:asciiTheme="minorBidi" w:hAnsiTheme="minorBidi" w:cstheme="minorBidi"/>
                <w:sz w:val="16"/>
                <w:szCs w:val="16"/>
              </w:rPr>
              <w:t>37.7</w:t>
            </w:r>
          </w:p>
          <w:p w14:paraId="2E70D7D6" w14:textId="77777777" w:rsidR="00A0358E" w:rsidRPr="00A0358E" w:rsidRDefault="00A0358E" w:rsidP="0069655A">
            <w:pPr>
              <w:pStyle w:val="Body"/>
              <w:rPr>
                <w:rFonts w:asciiTheme="minorBidi" w:hAnsiTheme="minorBidi" w:cstheme="minorBidi"/>
                <w:b/>
                <w:bCs/>
                <w:sz w:val="16"/>
                <w:szCs w:val="16"/>
              </w:rPr>
            </w:pPr>
            <w:r w:rsidRPr="00A0358E">
              <w:rPr>
                <w:rFonts w:asciiTheme="minorBidi" w:hAnsiTheme="minorBidi" w:cstheme="minorBidi"/>
                <w:b/>
                <w:bCs/>
                <w:sz w:val="16"/>
                <w:szCs w:val="16"/>
              </w:rPr>
              <w:t>55.7</w:t>
            </w:r>
          </w:p>
        </w:tc>
      </w:tr>
    </w:tbl>
    <w:p w14:paraId="537C55DE" w14:textId="77777777" w:rsidR="00A0358E" w:rsidRPr="00A0358E" w:rsidRDefault="00A0358E" w:rsidP="0069655A">
      <w:pPr>
        <w:pStyle w:val="Body"/>
        <w:spacing w:after="0"/>
        <w:rPr>
          <w:rFonts w:ascii="Arial" w:hAnsi="Arial" w:cs="Arial"/>
        </w:rPr>
      </w:pPr>
    </w:p>
    <w:p w14:paraId="63F71A9C" w14:textId="77777777" w:rsidR="00A0358E" w:rsidRPr="00A0358E" w:rsidRDefault="00A0358E" w:rsidP="0069655A">
      <w:pPr>
        <w:pStyle w:val="Body"/>
        <w:spacing w:after="0"/>
        <w:rPr>
          <w:rFonts w:ascii="Arial" w:hAnsi="Arial" w:cs="Arial"/>
        </w:rPr>
      </w:pPr>
    </w:p>
    <w:p w14:paraId="19C4C145" w14:textId="77777777" w:rsidR="00A0358E" w:rsidRPr="00A0358E" w:rsidRDefault="00A0358E" w:rsidP="0069655A">
      <w:pPr>
        <w:pStyle w:val="Body"/>
        <w:spacing w:after="0"/>
        <w:rPr>
          <w:rFonts w:ascii="Arial" w:hAnsi="Arial" w:cs="Arial"/>
          <w:b/>
          <w:bCs/>
        </w:rPr>
      </w:pPr>
    </w:p>
    <w:p w14:paraId="2C372B71" w14:textId="77777777" w:rsidR="00A0358E" w:rsidRPr="00A0358E" w:rsidRDefault="00A0358E" w:rsidP="0069655A">
      <w:pPr>
        <w:pStyle w:val="Body"/>
        <w:spacing w:after="0"/>
        <w:rPr>
          <w:rFonts w:ascii="Arial" w:hAnsi="Arial" w:cs="Arial"/>
          <w:b/>
          <w:bCs/>
        </w:rPr>
      </w:pPr>
    </w:p>
    <w:p w14:paraId="5B8A4A71" w14:textId="77777777" w:rsidR="00A0358E" w:rsidRPr="00A0358E" w:rsidRDefault="00A0358E" w:rsidP="0069655A">
      <w:pPr>
        <w:pStyle w:val="Body"/>
        <w:spacing w:after="0"/>
        <w:rPr>
          <w:rFonts w:ascii="Arial" w:hAnsi="Arial" w:cs="Arial"/>
          <w:b/>
          <w:bCs/>
        </w:rPr>
      </w:pPr>
    </w:p>
    <w:p w14:paraId="6356BA53" w14:textId="77777777" w:rsidR="00A0358E" w:rsidRPr="00A0358E" w:rsidRDefault="00A0358E" w:rsidP="0069655A">
      <w:pPr>
        <w:pStyle w:val="Body"/>
        <w:spacing w:after="0"/>
        <w:rPr>
          <w:rFonts w:ascii="Arial" w:hAnsi="Arial" w:cs="Arial"/>
          <w:b/>
          <w:bCs/>
        </w:rPr>
      </w:pPr>
    </w:p>
    <w:p w14:paraId="1136E3DD" w14:textId="77777777" w:rsidR="00A0358E" w:rsidRPr="00A0358E" w:rsidRDefault="00A0358E" w:rsidP="0069655A">
      <w:pPr>
        <w:pStyle w:val="Body"/>
        <w:spacing w:after="0"/>
        <w:rPr>
          <w:rFonts w:ascii="Arial" w:hAnsi="Arial" w:cs="Arial"/>
          <w:b/>
          <w:bCs/>
        </w:rPr>
      </w:pPr>
    </w:p>
    <w:p w14:paraId="01D0435F" w14:textId="77777777" w:rsidR="00A0358E" w:rsidRDefault="00A0358E" w:rsidP="0069655A">
      <w:pPr>
        <w:pStyle w:val="Body"/>
        <w:spacing w:after="0"/>
        <w:rPr>
          <w:rFonts w:ascii="Arial" w:hAnsi="Arial" w:cs="Arial"/>
          <w:b/>
          <w:bCs/>
        </w:rPr>
      </w:pPr>
    </w:p>
    <w:p w14:paraId="2DB53BD3" w14:textId="77777777" w:rsidR="00A0358E" w:rsidRDefault="00A0358E" w:rsidP="0069655A">
      <w:pPr>
        <w:pStyle w:val="Body"/>
        <w:spacing w:after="0"/>
        <w:rPr>
          <w:rFonts w:ascii="Arial" w:hAnsi="Arial" w:cs="Arial"/>
          <w:b/>
          <w:bCs/>
        </w:rPr>
      </w:pPr>
    </w:p>
    <w:p w14:paraId="1CC4DCDB" w14:textId="77777777" w:rsidR="00A0358E" w:rsidRDefault="00A0358E" w:rsidP="0069655A">
      <w:pPr>
        <w:pStyle w:val="Body"/>
        <w:spacing w:after="0"/>
        <w:rPr>
          <w:rFonts w:ascii="Arial" w:hAnsi="Arial" w:cs="Arial"/>
          <w:b/>
          <w:bCs/>
        </w:rPr>
      </w:pPr>
    </w:p>
    <w:p w14:paraId="475987D0" w14:textId="77777777" w:rsidR="00A0358E" w:rsidRDefault="00A0358E" w:rsidP="0069655A">
      <w:pPr>
        <w:pStyle w:val="Body"/>
        <w:spacing w:after="0"/>
        <w:rPr>
          <w:rFonts w:ascii="Arial" w:hAnsi="Arial" w:cs="Arial"/>
          <w:b/>
          <w:bCs/>
        </w:rPr>
      </w:pPr>
    </w:p>
    <w:p w14:paraId="50BC10A0" w14:textId="77777777" w:rsidR="00A0358E" w:rsidRDefault="00A0358E" w:rsidP="0069655A">
      <w:pPr>
        <w:pStyle w:val="Body"/>
        <w:spacing w:after="0"/>
        <w:rPr>
          <w:rFonts w:ascii="Arial" w:hAnsi="Arial" w:cs="Arial"/>
          <w:b/>
          <w:bCs/>
        </w:rPr>
      </w:pPr>
    </w:p>
    <w:p w14:paraId="59D6B0B3" w14:textId="77777777" w:rsidR="00A0358E" w:rsidRDefault="00A0358E" w:rsidP="0069655A">
      <w:pPr>
        <w:pStyle w:val="Body"/>
        <w:spacing w:after="0"/>
        <w:rPr>
          <w:rFonts w:ascii="Arial" w:hAnsi="Arial" w:cs="Arial"/>
          <w:b/>
          <w:bCs/>
        </w:rPr>
      </w:pPr>
    </w:p>
    <w:p w14:paraId="1C45B66B" w14:textId="77777777" w:rsidR="00A0358E" w:rsidRDefault="00A0358E" w:rsidP="0069655A">
      <w:pPr>
        <w:pStyle w:val="Body"/>
        <w:spacing w:after="0"/>
        <w:rPr>
          <w:rFonts w:ascii="Arial" w:hAnsi="Arial" w:cs="Arial"/>
          <w:b/>
          <w:bCs/>
        </w:rPr>
      </w:pPr>
    </w:p>
    <w:p w14:paraId="3973F639" w14:textId="77777777" w:rsidR="00736248" w:rsidRDefault="00736248" w:rsidP="0069655A">
      <w:pPr>
        <w:pStyle w:val="Body"/>
        <w:spacing w:after="0"/>
        <w:rPr>
          <w:rFonts w:ascii="Arial" w:hAnsi="Arial" w:cs="Arial"/>
          <w:b/>
          <w:bCs/>
        </w:rPr>
      </w:pPr>
    </w:p>
    <w:p w14:paraId="30B9A9E5" w14:textId="77777777" w:rsidR="00736248" w:rsidRDefault="00736248" w:rsidP="0069655A">
      <w:pPr>
        <w:pStyle w:val="Body"/>
        <w:spacing w:after="0"/>
        <w:rPr>
          <w:rFonts w:ascii="Arial" w:hAnsi="Arial" w:cs="Arial"/>
          <w:b/>
          <w:bCs/>
        </w:rPr>
      </w:pPr>
    </w:p>
    <w:p w14:paraId="5DB79114" w14:textId="77777777" w:rsidR="00403FC6" w:rsidRDefault="00403FC6" w:rsidP="0069655A">
      <w:pPr>
        <w:pStyle w:val="Body"/>
        <w:spacing w:after="0"/>
        <w:rPr>
          <w:rFonts w:ascii="Arial" w:hAnsi="Arial" w:cs="Arial"/>
          <w:b/>
          <w:bCs/>
        </w:rPr>
      </w:pPr>
    </w:p>
    <w:p w14:paraId="664592C4" w14:textId="77777777" w:rsidR="00403FC6" w:rsidRDefault="00403FC6" w:rsidP="0069655A">
      <w:pPr>
        <w:pStyle w:val="Body"/>
        <w:spacing w:after="0"/>
        <w:rPr>
          <w:rFonts w:ascii="Arial" w:hAnsi="Arial" w:cs="Arial"/>
          <w:b/>
          <w:bCs/>
        </w:rPr>
      </w:pPr>
    </w:p>
    <w:p w14:paraId="161C55A1" w14:textId="3666D445" w:rsidR="00A0358E" w:rsidRPr="00A0358E" w:rsidRDefault="00A0358E" w:rsidP="0069655A">
      <w:pPr>
        <w:pStyle w:val="Body"/>
        <w:spacing w:after="0"/>
        <w:rPr>
          <w:rFonts w:ascii="Arial" w:hAnsi="Arial" w:cs="Arial"/>
        </w:rPr>
      </w:pPr>
      <w:r w:rsidRPr="00A0358E">
        <w:rPr>
          <w:rFonts w:ascii="Arial" w:hAnsi="Arial" w:cs="Arial"/>
          <w:b/>
          <w:bCs/>
        </w:rPr>
        <w:t>Table.1</w:t>
      </w:r>
      <w:r w:rsidRPr="00A0358E">
        <w:rPr>
          <w:rFonts w:ascii="Arial" w:hAnsi="Arial" w:cs="Arial"/>
        </w:rPr>
        <w:t xml:space="preserve"> A total of 61 participants were included in this study. Of these, 52.5% were female and 47.5% were male, with children’s ages ranging from 1 to 15 years. Nearly half of the sample (47.5%) fell within the 1–5-year age group. Regarding parental demographics, more than half of the mothers (63.3%) were aged between 20 and 39 years, while the majority of fathers (63.9%) were within the 40–59-year age range. Additionally, 47.5% of the children were not yet of school age. In terms of socioeconomic status, a considerable proportion of families (68.9%) reported that their expenses exceeded their income. Educationally, 47.5% of fathers had completed secondary education, whereas 55.7% had attained a university-level education.</w:t>
      </w:r>
    </w:p>
    <w:p w14:paraId="580DAE98" w14:textId="77777777" w:rsidR="00A0358E" w:rsidRPr="00A0358E" w:rsidRDefault="00A0358E" w:rsidP="0069655A">
      <w:pPr>
        <w:pStyle w:val="Body"/>
        <w:spacing w:after="0"/>
        <w:rPr>
          <w:rFonts w:ascii="Arial" w:hAnsi="Arial" w:cs="Arial"/>
          <w:b/>
          <w:bCs/>
        </w:rPr>
      </w:pPr>
    </w:p>
    <w:p w14:paraId="1FEFE466" w14:textId="77777777" w:rsidR="00A0358E" w:rsidRPr="00A0358E" w:rsidRDefault="00A0358E" w:rsidP="0069655A">
      <w:pPr>
        <w:pStyle w:val="Body"/>
        <w:spacing w:after="0"/>
        <w:rPr>
          <w:rFonts w:ascii="Arial" w:hAnsi="Arial" w:cs="Arial"/>
          <w:b/>
          <w:bCs/>
        </w:rPr>
      </w:pPr>
    </w:p>
    <w:p w14:paraId="5119D51A" w14:textId="2633755C" w:rsidR="00A0358E" w:rsidRPr="00A0358E" w:rsidRDefault="00A0358E" w:rsidP="00403FC6">
      <w:pPr>
        <w:pStyle w:val="Body"/>
        <w:spacing w:after="0"/>
        <w:jc w:val="center"/>
        <w:rPr>
          <w:rFonts w:ascii="Arial" w:hAnsi="Arial" w:cs="Arial"/>
        </w:rPr>
      </w:pPr>
      <w:r w:rsidRPr="00A0358E">
        <w:rPr>
          <w:rFonts w:ascii="Arial" w:hAnsi="Arial" w:cs="Arial"/>
          <w:b/>
          <w:bCs/>
        </w:rPr>
        <w:t>Figure 1: Body Mass Index of children</w:t>
      </w:r>
    </w:p>
    <w:p w14:paraId="67111B30" w14:textId="21EA3522" w:rsidR="00403FC6" w:rsidRDefault="00D3091F" w:rsidP="0069655A">
      <w:pPr>
        <w:pStyle w:val="Body"/>
        <w:spacing w:after="0"/>
        <w:rPr>
          <w:rFonts w:ascii="Arial" w:hAnsi="Arial" w:cs="Arial"/>
        </w:rPr>
      </w:pPr>
      <w:r w:rsidRPr="00A0358E">
        <w:rPr>
          <w:rFonts w:ascii="Arial" w:hAnsi="Arial" w:cs="Arial"/>
          <w:b/>
          <w:noProof/>
        </w:rPr>
        <w:lastRenderedPageBreak/>
        <w:drawing>
          <wp:anchor distT="0" distB="0" distL="0" distR="0" simplePos="0" relativeHeight="251658240" behindDoc="1" locked="0" layoutInCell="1" allowOverlap="1" wp14:anchorId="2B7F5764" wp14:editId="502B6C2B">
            <wp:simplePos x="0" y="0"/>
            <wp:positionH relativeFrom="page">
              <wp:posOffset>1303655</wp:posOffset>
            </wp:positionH>
            <wp:positionV relativeFrom="paragraph">
              <wp:posOffset>149758</wp:posOffset>
            </wp:positionV>
            <wp:extent cx="4730750" cy="2822575"/>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4730750" cy="2822575"/>
                    </a:xfrm>
                    <a:prstGeom prst="rect">
                      <a:avLst/>
                    </a:prstGeom>
                  </pic:spPr>
                </pic:pic>
              </a:graphicData>
            </a:graphic>
            <wp14:sizeRelH relativeFrom="margin">
              <wp14:pctWidth>0</wp14:pctWidth>
            </wp14:sizeRelH>
            <wp14:sizeRelV relativeFrom="margin">
              <wp14:pctHeight>0</wp14:pctHeight>
            </wp14:sizeRelV>
          </wp:anchor>
        </w:drawing>
      </w:r>
    </w:p>
    <w:p w14:paraId="164CEAFD" w14:textId="32D56FAC" w:rsidR="00403FC6" w:rsidRDefault="00403FC6" w:rsidP="0069655A">
      <w:pPr>
        <w:pStyle w:val="Body"/>
        <w:spacing w:after="0"/>
        <w:rPr>
          <w:rFonts w:ascii="Arial" w:hAnsi="Arial" w:cs="Arial"/>
        </w:rPr>
      </w:pPr>
    </w:p>
    <w:p w14:paraId="6C33D434" w14:textId="725A4199" w:rsidR="00A0358E" w:rsidRDefault="00A0358E" w:rsidP="0069655A">
      <w:pPr>
        <w:pStyle w:val="Body"/>
        <w:spacing w:after="0"/>
        <w:rPr>
          <w:rFonts w:ascii="Arial" w:hAnsi="Arial" w:cs="Arial"/>
        </w:rPr>
      </w:pPr>
    </w:p>
    <w:p w14:paraId="236BC366" w14:textId="77777777" w:rsidR="00D3091F" w:rsidRDefault="00D3091F" w:rsidP="00D3091F">
      <w:pPr>
        <w:pStyle w:val="Body"/>
        <w:spacing w:after="0"/>
        <w:rPr>
          <w:rFonts w:ascii="Arial" w:hAnsi="Arial" w:cs="Arial"/>
        </w:rPr>
      </w:pPr>
    </w:p>
    <w:p w14:paraId="7833E06A" w14:textId="77777777" w:rsidR="00D3091F" w:rsidRPr="00A0358E" w:rsidRDefault="00D3091F" w:rsidP="00D3091F">
      <w:pPr>
        <w:pStyle w:val="Body"/>
        <w:spacing w:after="0"/>
        <w:rPr>
          <w:rFonts w:ascii="Arial" w:hAnsi="Arial" w:cs="Arial"/>
        </w:rPr>
      </w:pPr>
      <w:r w:rsidRPr="00A0358E">
        <w:rPr>
          <w:rFonts w:ascii="Arial" w:hAnsi="Arial" w:cs="Arial"/>
        </w:rPr>
        <w:t>Anthropometric measurements indicated that 18 children (29.5%) had a body weight of ≤16 kg, while 7 children (11.4%) weighed between 17 and 18 kg (see Figure 1). Body mass index (BMI) classification revealed that the majority of children (59.02%, n = 36) were within the normal range, while a small proportion (4.92%, n = 3) were underweight (see Figure 1).</w:t>
      </w:r>
    </w:p>
    <w:p w14:paraId="523B1057" w14:textId="77777777" w:rsidR="00D3091F" w:rsidRDefault="00D3091F" w:rsidP="0069655A">
      <w:pPr>
        <w:pStyle w:val="Body"/>
        <w:spacing w:after="0"/>
        <w:rPr>
          <w:rFonts w:ascii="Arial" w:hAnsi="Arial" w:cs="Arial"/>
        </w:rPr>
      </w:pPr>
    </w:p>
    <w:p w14:paraId="68A6E80E" w14:textId="782EB87B" w:rsidR="00D3091F" w:rsidRPr="00A0358E" w:rsidRDefault="00D3091F" w:rsidP="0069655A">
      <w:pPr>
        <w:pStyle w:val="Body"/>
        <w:spacing w:after="0"/>
        <w:rPr>
          <w:rFonts w:ascii="Arial" w:hAnsi="Arial" w:cs="Arial"/>
        </w:rPr>
      </w:pPr>
    </w:p>
    <w:p w14:paraId="1B60AEF4" w14:textId="77777777" w:rsidR="00A0358E" w:rsidRPr="00A0358E" w:rsidRDefault="00A0358E" w:rsidP="0069655A">
      <w:pPr>
        <w:pStyle w:val="Body"/>
        <w:spacing w:after="0"/>
        <w:rPr>
          <w:rFonts w:ascii="Arial" w:hAnsi="Arial" w:cs="Arial"/>
        </w:rPr>
      </w:pPr>
      <w:r w:rsidRPr="00A0358E">
        <w:rPr>
          <w:rFonts w:ascii="Arial" w:hAnsi="Arial" w:cs="Arial"/>
          <w:noProof/>
        </w:rPr>
        <w:drawing>
          <wp:inline distT="0" distB="0" distL="0" distR="0" wp14:anchorId="29414F43" wp14:editId="675735FF">
            <wp:extent cx="5406390" cy="2543175"/>
            <wp:effectExtent l="0" t="0" r="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247505" w14:textId="6F9963CC" w:rsidR="00A0358E" w:rsidRPr="00A0358E" w:rsidRDefault="00A0358E" w:rsidP="00403FC6">
      <w:pPr>
        <w:pStyle w:val="Body"/>
        <w:spacing w:after="0"/>
        <w:jc w:val="center"/>
        <w:rPr>
          <w:rFonts w:ascii="Arial" w:hAnsi="Arial" w:cs="Arial"/>
          <w:b/>
          <w:bCs/>
        </w:rPr>
      </w:pPr>
      <w:r w:rsidRPr="00A0358E">
        <w:rPr>
          <w:rFonts w:ascii="Arial" w:hAnsi="Arial" w:cs="Arial"/>
          <w:b/>
          <w:bCs/>
        </w:rPr>
        <w:t>Figure.2: Rate of Weight Change</w:t>
      </w:r>
    </w:p>
    <w:p w14:paraId="7CAA2B5C" w14:textId="77777777" w:rsidR="00403FC6" w:rsidRDefault="00403FC6" w:rsidP="0069655A">
      <w:pPr>
        <w:pStyle w:val="Body"/>
        <w:spacing w:after="0"/>
        <w:rPr>
          <w:rFonts w:ascii="Arial" w:hAnsi="Arial" w:cs="Arial"/>
        </w:rPr>
      </w:pPr>
    </w:p>
    <w:p w14:paraId="274E73DE" w14:textId="7013D4AD" w:rsidR="00A0358E" w:rsidRPr="00A0358E" w:rsidRDefault="00A0358E" w:rsidP="0069655A">
      <w:pPr>
        <w:pStyle w:val="Body"/>
        <w:spacing w:after="0"/>
        <w:rPr>
          <w:rFonts w:ascii="Arial" w:hAnsi="Arial" w:cs="Arial"/>
          <w:rtl/>
        </w:rPr>
      </w:pPr>
      <w:r w:rsidRPr="00A0358E">
        <w:rPr>
          <w:rFonts w:ascii="Arial" w:hAnsi="Arial" w:cs="Arial"/>
        </w:rPr>
        <w:t>27.87% of respondents had increase in weight and 37.70% experienced a decrease in weight while 34.43% did not experience any change in weight (see Figure 2).</w:t>
      </w:r>
    </w:p>
    <w:p w14:paraId="07BFC07A" w14:textId="77777777" w:rsidR="00FE4FD9" w:rsidRDefault="00A0358E" w:rsidP="00FE4FD9">
      <w:pPr>
        <w:pStyle w:val="Body"/>
        <w:spacing w:after="0"/>
        <w:rPr>
          <w:rFonts w:ascii="Arial" w:hAnsi="Arial" w:cs="Arial"/>
          <w:b/>
          <w:bCs/>
        </w:rPr>
      </w:pPr>
      <w:r w:rsidRPr="00A0358E">
        <w:rPr>
          <w:rFonts w:ascii="Arial" w:hAnsi="Arial" w:cs="Arial"/>
          <w:b/>
          <w:bCs/>
        </w:rPr>
        <w:t xml:space="preserve">    </w:t>
      </w:r>
    </w:p>
    <w:p w14:paraId="6247BDF8" w14:textId="696FBD94" w:rsidR="00A0358E" w:rsidRPr="00A0358E" w:rsidRDefault="00A0358E" w:rsidP="00FE4FD9">
      <w:pPr>
        <w:pStyle w:val="Body"/>
        <w:spacing w:after="0"/>
        <w:jc w:val="center"/>
        <w:rPr>
          <w:rFonts w:ascii="Arial" w:hAnsi="Arial" w:cs="Arial"/>
          <w:b/>
          <w:bCs/>
        </w:rPr>
      </w:pPr>
      <w:r w:rsidRPr="00A0358E">
        <w:rPr>
          <w:rFonts w:ascii="Arial" w:hAnsi="Arial" w:cs="Arial"/>
          <w:b/>
          <w:bCs/>
        </w:rPr>
        <w:t>Table.2: Data concerning children’s diseases, treatments (n=61)</w:t>
      </w:r>
    </w:p>
    <w:tbl>
      <w:tblPr>
        <w:tblStyle w:val="TableGridLight"/>
        <w:tblpPr w:leftFromText="180" w:rightFromText="180" w:vertAnchor="text" w:horzAnchor="margin" w:tblpXSpec="center" w:tblpY="42"/>
        <w:tblW w:w="6768" w:type="dxa"/>
        <w:tblLayout w:type="fixed"/>
        <w:tblLook w:val="04A0" w:firstRow="1" w:lastRow="0" w:firstColumn="1" w:lastColumn="0" w:noHBand="0" w:noVBand="1"/>
      </w:tblPr>
      <w:tblGrid>
        <w:gridCol w:w="3150"/>
        <w:gridCol w:w="1620"/>
        <w:gridCol w:w="1998"/>
      </w:tblGrid>
      <w:tr w:rsidR="00A0358E" w:rsidRPr="00A0358E" w14:paraId="7931D9AF" w14:textId="77777777" w:rsidTr="00FE4FD9">
        <w:trPr>
          <w:trHeight w:val="170"/>
        </w:trPr>
        <w:tc>
          <w:tcPr>
            <w:tcW w:w="3150" w:type="dxa"/>
          </w:tcPr>
          <w:p w14:paraId="754FAF0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Variables</w:t>
            </w:r>
          </w:p>
        </w:tc>
        <w:tc>
          <w:tcPr>
            <w:tcW w:w="1620" w:type="dxa"/>
          </w:tcPr>
          <w:p w14:paraId="0CFA9AE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Frequency (N)</w:t>
            </w:r>
          </w:p>
        </w:tc>
        <w:tc>
          <w:tcPr>
            <w:tcW w:w="1998" w:type="dxa"/>
          </w:tcPr>
          <w:p w14:paraId="05145C9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Percentage (%)</w:t>
            </w:r>
          </w:p>
        </w:tc>
      </w:tr>
      <w:tr w:rsidR="001C7AA5" w:rsidRPr="00A0358E" w14:paraId="637CBC4D" w14:textId="77777777" w:rsidTr="00FE4FD9">
        <w:trPr>
          <w:trHeight w:val="1808"/>
        </w:trPr>
        <w:tc>
          <w:tcPr>
            <w:tcW w:w="3150" w:type="dxa"/>
          </w:tcPr>
          <w:p w14:paraId="087908F0" w14:textId="77777777" w:rsidR="00A0358E" w:rsidRPr="00A0358E" w:rsidRDefault="00A0358E" w:rsidP="00FE4FD9">
            <w:pPr>
              <w:pStyle w:val="Body"/>
              <w:rPr>
                <w:rFonts w:ascii="Arial" w:hAnsi="Arial" w:cs="Arial"/>
                <w:b/>
                <w:bCs/>
                <w:sz w:val="16"/>
                <w:szCs w:val="16"/>
                <w:rtl/>
              </w:rPr>
            </w:pPr>
            <w:r w:rsidRPr="00A0358E">
              <w:rPr>
                <w:rFonts w:ascii="Arial" w:hAnsi="Arial" w:cs="Arial"/>
                <w:b/>
                <w:bCs/>
                <w:sz w:val="16"/>
                <w:szCs w:val="16"/>
              </w:rPr>
              <w:t>Age at diagnosis (years)</w:t>
            </w:r>
          </w:p>
          <w:p w14:paraId="2658842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Less than one year</w:t>
            </w:r>
          </w:p>
          <w:p w14:paraId="2CD1AE8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1-5</w:t>
            </w:r>
          </w:p>
          <w:p w14:paraId="0320F79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6-10</w:t>
            </w:r>
          </w:p>
          <w:p w14:paraId="22C6219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11 years and above</w:t>
            </w:r>
          </w:p>
        </w:tc>
        <w:tc>
          <w:tcPr>
            <w:tcW w:w="1620" w:type="dxa"/>
          </w:tcPr>
          <w:p w14:paraId="26033BE8" w14:textId="77777777" w:rsidR="00A0358E" w:rsidRPr="00A0358E" w:rsidRDefault="00A0358E" w:rsidP="00FE4FD9">
            <w:pPr>
              <w:pStyle w:val="Body"/>
              <w:rPr>
                <w:rFonts w:ascii="Arial" w:hAnsi="Arial" w:cs="Arial"/>
                <w:sz w:val="16"/>
                <w:szCs w:val="16"/>
              </w:rPr>
            </w:pPr>
          </w:p>
          <w:p w14:paraId="651DF78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w:t>
            </w:r>
          </w:p>
          <w:p w14:paraId="49AE552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28</w:t>
            </w:r>
          </w:p>
          <w:p w14:paraId="40069CB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20</w:t>
            </w:r>
          </w:p>
          <w:p w14:paraId="58B67AC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w:t>
            </w:r>
          </w:p>
        </w:tc>
        <w:tc>
          <w:tcPr>
            <w:tcW w:w="1998" w:type="dxa"/>
          </w:tcPr>
          <w:p w14:paraId="6B9233BC" w14:textId="77777777" w:rsidR="00A0358E" w:rsidRPr="00A0358E" w:rsidRDefault="00A0358E" w:rsidP="00FE4FD9">
            <w:pPr>
              <w:pStyle w:val="Body"/>
              <w:rPr>
                <w:rFonts w:ascii="Arial" w:hAnsi="Arial" w:cs="Arial"/>
                <w:sz w:val="16"/>
                <w:szCs w:val="16"/>
              </w:rPr>
            </w:pPr>
          </w:p>
          <w:p w14:paraId="62D799A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9.8</w:t>
            </w:r>
          </w:p>
          <w:p w14:paraId="042E53F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45.9</w:t>
            </w:r>
          </w:p>
          <w:p w14:paraId="005707D7"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32.8</w:t>
            </w:r>
          </w:p>
          <w:p w14:paraId="25D47AE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11.5</w:t>
            </w:r>
          </w:p>
        </w:tc>
      </w:tr>
      <w:tr w:rsidR="00A0358E" w:rsidRPr="00A0358E" w14:paraId="565C496E" w14:textId="77777777" w:rsidTr="00FE4FD9">
        <w:tc>
          <w:tcPr>
            <w:tcW w:w="3150" w:type="dxa"/>
          </w:tcPr>
          <w:p w14:paraId="4350B4E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Duration of treatment (years)</w:t>
            </w:r>
          </w:p>
          <w:p w14:paraId="0A390772"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less than one year</w:t>
            </w:r>
          </w:p>
          <w:p w14:paraId="48DF47C0"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 – 3</w:t>
            </w:r>
          </w:p>
          <w:p w14:paraId="38D0787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4 - 7</w:t>
            </w:r>
          </w:p>
          <w:p w14:paraId="30A9BC9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8 years and above</w:t>
            </w:r>
          </w:p>
        </w:tc>
        <w:tc>
          <w:tcPr>
            <w:tcW w:w="1620" w:type="dxa"/>
          </w:tcPr>
          <w:p w14:paraId="7AB53E34" w14:textId="77777777" w:rsidR="00A0358E" w:rsidRPr="00A0358E" w:rsidRDefault="00A0358E" w:rsidP="00FE4FD9">
            <w:pPr>
              <w:pStyle w:val="Body"/>
              <w:rPr>
                <w:rFonts w:ascii="Arial" w:hAnsi="Arial" w:cs="Arial"/>
                <w:sz w:val="16"/>
                <w:szCs w:val="16"/>
              </w:rPr>
            </w:pPr>
          </w:p>
          <w:p w14:paraId="16203E1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18</w:t>
            </w:r>
          </w:p>
          <w:p w14:paraId="6DF9B85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29</w:t>
            </w:r>
          </w:p>
          <w:p w14:paraId="2020C05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w:t>
            </w:r>
          </w:p>
          <w:p w14:paraId="2380677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w:t>
            </w:r>
          </w:p>
        </w:tc>
        <w:tc>
          <w:tcPr>
            <w:tcW w:w="1998" w:type="dxa"/>
          </w:tcPr>
          <w:p w14:paraId="100DCBC6" w14:textId="77777777" w:rsidR="00A0358E" w:rsidRPr="00A0358E" w:rsidRDefault="00A0358E" w:rsidP="00FE4FD9">
            <w:pPr>
              <w:pStyle w:val="Body"/>
              <w:rPr>
                <w:rFonts w:ascii="Arial" w:hAnsi="Arial" w:cs="Arial"/>
                <w:sz w:val="16"/>
                <w:szCs w:val="16"/>
              </w:rPr>
            </w:pPr>
          </w:p>
          <w:p w14:paraId="7C4F1D5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29.5</w:t>
            </w:r>
          </w:p>
          <w:p w14:paraId="02260F4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47.5</w:t>
            </w:r>
          </w:p>
          <w:p w14:paraId="09246A1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18</w:t>
            </w:r>
          </w:p>
          <w:p w14:paraId="5505B0C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tc>
      </w:tr>
      <w:tr w:rsidR="001C7AA5" w:rsidRPr="00A0358E" w14:paraId="4D1CBF23" w14:textId="77777777" w:rsidTr="00FE4FD9">
        <w:tc>
          <w:tcPr>
            <w:tcW w:w="3150" w:type="dxa"/>
          </w:tcPr>
          <w:p w14:paraId="2D79EEE2" w14:textId="77777777" w:rsidR="00A0358E" w:rsidRPr="00A0358E" w:rsidRDefault="00A0358E" w:rsidP="00FE4FD9">
            <w:pPr>
              <w:pStyle w:val="Body"/>
              <w:rPr>
                <w:rFonts w:ascii="Arial" w:hAnsi="Arial" w:cs="Arial"/>
                <w:b/>
                <w:bCs/>
                <w:sz w:val="16"/>
                <w:szCs w:val="16"/>
                <w:rtl/>
              </w:rPr>
            </w:pPr>
            <w:r w:rsidRPr="00A0358E">
              <w:rPr>
                <w:rFonts w:ascii="Arial" w:hAnsi="Arial" w:cs="Arial"/>
                <w:b/>
                <w:bCs/>
                <w:sz w:val="16"/>
                <w:szCs w:val="16"/>
              </w:rPr>
              <w:t>Length of stay in hospital (days)</w:t>
            </w:r>
          </w:p>
          <w:p w14:paraId="39CE197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Less than a week</w:t>
            </w:r>
          </w:p>
          <w:p w14:paraId="32B48B8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1-5 weeks</w:t>
            </w:r>
          </w:p>
          <w:p w14:paraId="53599FF2"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6-10 weeks</w:t>
            </w:r>
          </w:p>
          <w:p w14:paraId="3059E1F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11 weeks and above</w:t>
            </w:r>
          </w:p>
        </w:tc>
        <w:tc>
          <w:tcPr>
            <w:tcW w:w="1620" w:type="dxa"/>
          </w:tcPr>
          <w:p w14:paraId="033E1BB8" w14:textId="77777777" w:rsidR="00A0358E" w:rsidRPr="00A0358E" w:rsidRDefault="00A0358E" w:rsidP="00FE4FD9">
            <w:pPr>
              <w:pStyle w:val="Body"/>
              <w:rPr>
                <w:rFonts w:ascii="Arial" w:hAnsi="Arial" w:cs="Arial"/>
                <w:sz w:val="16"/>
                <w:szCs w:val="16"/>
              </w:rPr>
            </w:pPr>
          </w:p>
          <w:p w14:paraId="00BA1FA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26</w:t>
            </w:r>
          </w:p>
          <w:p w14:paraId="7F5D6A9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28</w:t>
            </w:r>
          </w:p>
          <w:p w14:paraId="3DD0002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w:t>
            </w:r>
          </w:p>
          <w:p w14:paraId="6FA3311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w:t>
            </w:r>
          </w:p>
        </w:tc>
        <w:tc>
          <w:tcPr>
            <w:tcW w:w="1998" w:type="dxa"/>
          </w:tcPr>
          <w:p w14:paraId="629EED0F" w14:textId="77777777" w:rsidR="00A0358E" w:rsidRPr="00A0358E" w:rsidRDefault="00A0358E" w:rsidP="00FE4FD9">
            <w:pPr>
              <w:pStyle w:val="Body"/>
              <w:rPr>
                <w:rFonts w:ascii="Arial" w:hAnsi="Arial" w:cs="Arial"/>
                <w:sz w:val="16"/>
                <w:szCs w:val="16"/>
              </w:rPr>
            </w:pPr>
          </w:p>
          <w:p w14:paraId="05F9512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42.6</w:t>
            </w:r>
          </w:p>
          <w:p w14:paraId="48AB5D4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45.9</w:t>
            </w:r>
          </w:p>
          <w:p w14:paraId="712615E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p w14:paraId="5D241A9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6.6</w:t>
            </w:r>
          </w:p>
        </w:tc>
      </w:tr>
      <w:tr w:rsidR="00A0358E" w:rsidRPr="00A0358E" w14:paraId="42B1F680" w14:textId="77777777" w:rsidTr="00FE4FD9">
        <w:tc>
          <w:tcPr>
            <w:tcW w:w="3150" w:type="dxa"/>
          </w:tcPr>
          <w:p w14:paraId="62DD88F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Diagnosis of child</w:t>
            </w:r>
          </w:p>
          <w:p w14:paraId="67DC511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Leukemia</w:t>
            </w:r>
          </w:p>
          <w:p w14:paraId="0A206FC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Pelvic tumor</w:t>
            </w:r>
          </w:p>
          <w:p w14:paraId="196DA9A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Bladder tumor</w:t>
            </w:r>
          </w:p>
          <w:p w14:paraId="1F12E6A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Renal tumor</w:t>
            </w:r>
          </w:p>
          <w:p w14:paraId="332867B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Lymphoma</w:t>
            </w:r>
          </w:p>
          <w:p w14:paraId="301FD4C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Others</w:t>
            </w:r>
          </w:p>
        </w:tc>
        <w:tc>
          <w:tcPr>
            <w:tcW w:w="1620" w:type="dxa"/>
          </w:tcPr>
          <w:p w14:paraId="50320B4A" w14:textId="77777777" w:rsidR="00A0358E" w:rsidRPr="00A0358E" w:rsidRDefault="00A0358E" w:rsidP="00FE4FD9">
            <w:pPr>
              <w:pStyle w:val="Body"/>
              <w:rPr>
                <w:rFonts w:ascii="Arial" w:hAnsi="Arial" w:cs="Arial"/>
                <w:sz w:val="16"/>
                <w:szCs w:val="16"/>
              </w:rPr>
            </w:pPr>
          </w:p>
          <w:p w14:paraId="2AE7F68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45</w:t>
            </w:r>
          </w:p>
          <w:p w14:paraId="1FE9F21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w:t>
            </w:r>
          </w:p>
          <w:p w14:paraId="6CF9FE2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w:t>
            </w:r>
          </w:p>
          <w:p w14:paraId="4D98F4A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10</w:t>
            </w:r>
          </w:p>
          <w:p w14:paraId="7FEF026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0F3B67A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998" w:type="dxa"/>
          </w:tcPr>
          <w:p w14:paraId="75037968" w14:textId="77777777" w:rsidR="00A0358E" w:rsidRPr="00A0358E" w:rsidRDefault="00A0358E" w:rsidP="00FE4FD9">
            <w:pPr>
              <w:pStyle w:val="Body"/>
              <w:rPr>
                <w:rFonts w:ascii="Arial" w:hAnsi="Arial" w:cs="Arial"/>
                <w:sz w:val="16"/>
                <w:szCs w:val="16"/>
              </w:rPr>
            </w:pPr>
          </w:p>
          <w:p w14:paraId="21557688"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73.8</w:t>
            </w:r>
          </w:p>
          <w:p w14:paraId="66B0FAAC"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p w14:paraId="2E8D8C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p w14:paraId="074D1EF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16.4</w:t>
            </w:r>
          </w:p>
          <w:p w14:paraId="34A91F1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571B059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r w:rsidR="001C7AA5" w:rsidRPr="00A0358E" w14:paraId="63C01FE5" w14:textId="77777777" w:rsidTr="00FE4FD9">
        <w:trPr>
          <w:trHeight w:val="620"/>
        </w:trPr>
        <w:tc>
          <w:tcPr>
            <w:tcW w:w="3150" w:type="dxa"/>
          </w:tcPr>
          <w:p w14:paraId="404A7061"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Treatment</w:t>
            </w:r>
          </w:p>
          <w:p w14:paraId="02C617F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CT</w:t>
            </w:r>
          </w:p>
          <w:p w14:paraId="04918F8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RT</w:t>
            </w:r>
          </w:p>
          <w:p w14:paraId="5F3C2E7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HSCT</w:t>
            </w:r>
          </w:p>
          <w:p w14:paraId="22CFAF2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CT, RT, Surgery</w:t>
            </w:r>
          </w:p>
          <w:p w14:paraId="147FB94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CT, Surgery</w:t>
            </w:r>
          </w:p>
          <w:p w14:paraId="02F466B0"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Surgery</w:t>
            </w:r>
          </w:p>
        </w:tc>
        <w:tc>
          <w:tcPr>
            <w:tcW w:w="1620" w:type="dxa"/>
          </w:tcPr>
          <w:p w14:paraId="75142BC0" w14:textId="77777777" w:rsidR="00A0358E" w:rsidRPr="00A0358E" w:rsidRDefault="00A0358E" w:rsidP="00FE4FD9">
            <w:pPr>
              <w:pStyle w:val="Body"/>
              <w:rPr>
                <w:rFonts w:ascii="Arial" w:hAnsi="Arial" w:cs="Arial"/>
                <w:sz w:val="16"/>
                <w:szCs w:val="16"/>
              </w:rPr>
            </w:pPr>
          </w:p>
          <w:p w14:paraId="21DF5F5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48</w:t>
            </w:r>
          </w:p>
          <w:p w14:paraId="1159371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26A346D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0</w:t>
            </w:r>
          </w:p>
          <w:p w14:paraId="60E0BB7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p w14:paraId="28854BA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lastRenderedPageBreak/>
              <w:t>7</w:t>
            </w:r>
          </w:p>
          <w:p w14:paraId="1CB51E9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998" w:type="dxa"/>
          </w:tcPr>
          <w:p w14:paraId="6B6257AC" w14:textId="77777777" w:rsidR="00A0358E" w:rsidRPr="00A0358E" w:rsidRDefault="00A0358E" w:rsidP="00FE4FD9">
            <w:pPr>
              <w:pStyle w:val="Body"/>
              <w:rPr>
                <w:rFonts w:ascii="Arial" w:hAnsi="Arial" w:cs="Arial"/>
                <w:sz w:val="16"/>
                <w:szCs w:val="16"/>
              </w:rPr>
            </w:pPr>
          </w:p>
          <w:p w14:paraId="36CA47C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78.7</w:t>
            </w:r>
          </w:p>
          <w:p w14:paraId="092FDB6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0C01F1C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0</w:t>
            </w:r>
          </w:p>
          <w:p w14:paraId="41A4A7C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64C519E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lastRenderedPageBreak/>
              <w:t>11.5</w:t>
            </w:r>
          </w:p>
          <w:p w14:paraId="78800EA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r w:rsidR="00A0358E" w:rsidRPr="00A0358E" w14:paraId="0D19C7FC" w14:textId="77777777" w:rsidTr="00FE4FD9">
        <w:trPr>
          <w:trHeight w:val="755"/>
        </w:trPr>
        <w:tc>
          <w:tcPr>
            <w:tcW w:w="3150" w:type="dxa"/>
          </w:tcPr>
          <w:p w14:paraId="5C94899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lastRenderedPageBreak/>
              <w:t>Nutrition type</w:t>
            </w:r>
          </w:p>
          <w:p w14:paraId="496FCAF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Normal diet</w:t>
            </w:r>
          </w:p>
          <w:p w14:paraId="60CB10E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Neutropenic diet</w:t>
            </w:r>
          </w:p>
        </w:tc>
        <w:tc>
          <w:tcPr>
            <w:tcW w:w="1620" w:type="dxa"/>
          </w:tcPr>
          <w:p w14:paraId="6954EC5F" w14:textId="77777777" w:rsidR="00A0358E" w:rsidRPr="00A0358E" w:rsidRDefault="00A0358E" w:rsidP="00FE4FD9">
            <w:pPr>
              <w:pStyle w:val="Body"/>
              <w:rPr>
                <w:rFonts w:ascii="Arial" w:hAnsi="Arial" w:cs="Arial"/>
                <w:sz w:val="16"/>
                <w:szCs w:val="16"/>
              </w:rPr>
            </w:pPr>
          </w:p>
          <w:p w14:paraId="79FCF30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45</w:t>
            </w:r>
          </w:p>
          <w:p w14:paraId="7803DFF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16</w:t>
            </w:r>
          </w:p>
        </w:tc>
        <w:tc>
          <w:tcPr>
            <w:tcW w:w="1998" w:type="dxa"/>
          </w:tcPr>
          <w:p w14:paraId="47B48004" w14:textId="77777777" w:rsidR="00A0358E" w:rsidRPr="00A0358E" w:rsidRDefault="00A0358E" w:rsidP="00FE4FD9">
            <w:pPr>
              <w:pStyle w:val="Body"/>
              <w:rPr>
                <w:rFonts w:ascii="Arial" w:hAnsi="Arial" w:cs="Arial"/>
                <w:sz w:val="16"/>
                <w:szCs w:val="16"/>
              </w:rPr>
            </w:pPr>
          </w:p>
          <w:p w14:paraId="729FFF94"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73.8</w:t>
            </w:r>
          </w:p>
          <w:p w14:paraId="7F1CC0B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26.2</w:t>
            </w:r>
          </w:p>
        </w:tc>
      </w:tr>
    </w:tbl>
    <w:p w14:paraId="3119B523" w14:textId="77777777" w:rsidR="00A0358E" w:rsidRDefault="00A0358E" w:rsidP="0069655A">
      <w:pPr>
        <w:pStyle w:val="Body"/>
        <w:spacing w:after="0"/>
        <w:rPr>
          <w:rFonts w:ascii="Arial" w:hAnsi="Arial" w:cs="Arial"/>
        </w:rPr>
      </w:pPr>
    </w:p>
    <w:p w14:paraId="4246C819" w14:textId="77777777" w:rsidR="00A0358E" w:rsidRDefault="00A0358E" w:rsidP="0069655A">
      <w:pPr>
        <w:pStyle w:val="Body"/>
        <w:spacing w:after="0"/>
        <w:rPr>
          <w:rFonts w:ascii="Arial" w:hAnsi="Arial" w:cs="Arial"/>
        </w:rPr>
      </w:pPr>
    </w:p>
    <w:p w14:paraId="30772C64" w14:textId="77777777" w:rsidR="00FE4FD9" w:rsidRDefault="00FE4FD9" w:rsidP="0069655A">
      <w:pPr>
        <w:pStyle w:val="Body"/>
        <w:spacing w:after="0"/>
        <w:rPr>
          <w:rFonts w:ascii="Arial" w:hAnsi="Arial" w:cs="Arial"/>
        </w:rPr>
      </w:pPr>
    </w:p>
    <w:p w14:paraId="66EED2D7" w14:textId="77777777" w:rsidR="00FE4FD9" w:rsidRDefault="00FE4FD9" w:rsidP="0069655A">
      <w:pPr>
        <w:pStyle w:val="Body"/>
        <w:spacing w:after="0"/>
        <w:rPr>
          <w:rFonts w:ascii="Arial" w:hAnsi="Arial" w:cs="Arial"/>
        </w:rPr>
      </w:pPr>
    </w:p>
    <w:p w14:paraId="731B6C20" w14:textId="77777777" w:rsidR="00FE4FD9" w:rsidRDefault="00FE4FD9" w:rsidP="0069655A">
      <w:pPr>
        <w:pStyle w:val="Body"/>
        <w:spacing w:after="0"/>
        <w:rPr>
          <w:rFonts w:ascii="Arial" w:hAnsi="Arial" w:cs="Arial"/>
        </w:rPr>
      </w:pPr>
    </w:p>
    <w:p w14:paraId="7E1008A6" w14:textId="77777777" w:rsidR="00FE4FD9" w:rsidRDefault="00FE4FD9" w:rsidP="0069655A">
      <w:pPr>
        <w:pStyle w:val="Body"/>
        <w:spacing w:after="0"/>
        <w:rPr>
          <w:rFonts w:ascii="Arial" w:hAnsi="Arial" w:cs="Arial"/>
        </w:rPr>
      </w:pPr>
    </w:p>
    <w:p w14:paraId="4828C06A" w14:textId="77777777" w:rsidR="00FE4FD9" w:rsidRDefault="00FE4FD9" w:rsidP="0069655A">
      <w:pPr>
        <w:pStyle w:val="Body"/>
        <w:spacing w:after="0"/>
        <w:rPr>
          <w:rFonts w:ascii="Arial" w:hAnsi="Arial" w:cs="Arial"/>
        </w:rPr>
      </w:pPr>
    </w:p>
    <w:p w14:paraId="5E6A82F0" w14:textId="77777777" w:rsidR="00FE4FD9" w:rsidRDefault="00FE4FD9" w:rsidP="0069655A">
      <w:pPr>
        <w:pStyle w:val="Body"/>
        <w:spacing w:after="0"/>
        <w:rPr>
          <w:rFonts w:ascii="Arial" w:hAnsi="Arial" w:cs="Arial"/>
        </w:rPr>
      </w:pPr>
    </w:p>
    <w:p w14:paraId="372E28A0" w14:textId="77777777" w:rsidR="00FE4FD9" w:rsidRDefault="00FE4FD9" w:rsidP="0069655A">
      <w:pPr>
        <w:pStyle w:val="Body"/>
        <w:spacing w:after="0"/>
        <w:rPr>
          <w:rFonts w:ascii="Arial" w:hAnsi="Arial" w:cs="Arial"/>
        </w:rPr>
      </w:pPr>
    </w:p>
    <w:p w14:paraId="00D94A23" w14:textId="77777777" w:rsidR="00FE4FD9" w:rsidRDefault="00FE4FD9" w:rsidP="0069655A">
      <w:pPr>
        <w:pStyle w:val="Body"/>
        <w:spacing w:after="0"/>
        <w:rPr>
          <w:rFonts w:ascii="Arial" w:hAnsi="Arial" w:cs="Arial"/>
        </w:rPr>
      </w:pPr>
    </w:p>
    <w:p w14:paraId="2AFDC32F" w14:textId="77777777" w:rsidR="00FE4FD9" w:rsidRDefault="00FE4FD9" w:rsidP="0069655A">
      <w:pPr>
        <w:pStyle w:val="Body"/>
        <w:spacing w:after="0"/>
        <w:rPr>
          <w:rFonts w:ascii="Arial" w:hAnsi="Arial" w:cs="Arial"/>
        </w:rPr>
      </w:pPr>
    </w:p>
    <w:p w14:paraId="6435AAD4" w14:textId="77777777" w:rsidR="00FE4FD9" w:rsidRDefault="00FE4FD9" w:rsidP="0069655A">
      <w:pPr>
        <w:pStyle w:val="Body"/>
        <w:spacing w:after="0"/>
        <w:rPr>
          <w:rFonts w:ascii="Arial" w:hAnsi="Arial" w:cs="Arial"/>
        </w:rPr>
      </w:pPr>
    </w:p>
    <w:p w14:paraId="79E77AAA" w14:textId="77777777" w:rsidR="00FE4FD9" w:rsidRDefault="00FE4FD9" w:rsidP="0069655A">
      <w:pPr>
        <w:pStyle w:val="Body"/>
        <w:spacing w:after="0"/>
        <w:rPr>
          <w:rFonts w:ascii="Arial" w:hAnsi="Arial" w:cs="Arial"/>
        </w:rPr>
      </w:pPr>
    </w:p>
    <w:p w14:paraId="4059C6A4" w14:textId="77777777" w:rsidR="00FE4FD9" w:rsidRDefault="00FE4FD9" w:rsidP="0069655A">
      <w:pPr>
        <w:pStyle w:val="Body"/>
        <w:spacing w:after="0"/>
        <w:rPr>
          <w:rFonts w:ascii="Arial" w:hAnsi="Arial" w:cs="Arial"/>
        </w:rPr>
      </w:pPr>
    </w:p>
    <w:p w14:paraId="4F265738" w14:textId="77777777" w:rsidR="00FE4FD9" w:rsidRDefault="00FE4FD9" w:rsidP="0069655A">
      <w:pPr>
        <w:pStyle w:val="Body"/>
        <w:spacing w:after="0"/>
        <w:rPr>
          <w:rFonts w:ascii="Arial" w:hAnsi="Arial" w:cs="Arial"/>
        </w:rPr>
      </w:pPr>
    </w:p>
    <w:p w14:paraId="0CECF0CA" w14:textId="77777777" w:rsidR="00FE4FD9" w:rsidRDefault="00FE4FD9" w:rsidP="0069655A">
      <w:pPr>
        <w:pStyle w:val="Body"/>
        <w:spacing w:after="0"/>
        <w:rPr>
          <w:rFonts w:ascii="Arial" w:hAnsi="Arial" w:cs="Arial"/>
        </w:rPr>
      </w:pPr>
    </w:p>
    <w:p w14:paraId="78DE2901" w14:textId="77777777" w:rsidR="00FE4FD9" w:rsidRDefault="00FE4FD9" w:rsidP="0069655A">
      <w:pPr>
        <w:pStyle w:val="Body"/>
        <w:spacing w:after="0"/>
        <w:rPr>
          <w:rFonts w:ascii="Arial" w:hAnsi="Arial" w:cs="Arial"/>
        </w:rPr>
      </w:pPr>
    </w:p>
    <w:p w14:paraId="7DD81155" w14:textId="77777777" w:rsidR="00FE4FD9" w:rsidRDefault="00FE4FD9" w:rsidP="0069655A">
      <w:pPr>
        <w:pStyle w:val="Body"/>
        <w:spacing w:after="0"/>
        <w:rPr>
          <w:rFonts w:ascii="Arial" w:hAnsi="Arial" w:cs="Arial"/>
        </w:rPr>
      </w:pPr>
    </w:p>
    <w:p w14:paraId="651DE163" w14:textId="77777777" w:rsidR="00FE4FD9" w:rsidRDefault="00FE4FD9" w:rsidP="0069655A">
      <w:pPr>
        <w:pStyle w:val="Body"/>
        <w:spacing w:after="0"/>
        <w:rPr>
          <w:rFonts w:ascii="Arial" w:hAnsi="Arial" w:cs="Arial"/>
        </w:rPr>
      </w:pPr>
    </w:p>
    <w:p w14:paraId="465C8861" w14:textId="77777777" w:rsidR="00FE4FD9" w:rsidRDefault="00FE4FD9" w:rsidP="0069655A">
      <w:pPr>
        <w:pStyle w:val="Body"/>
        <w:spacing w:after="0"/>
        <w:rPr>
          <w:rFonts w:ascii="Arial" w:hAnsi="Arial" w:cs="Arial"/>
        </w:rPr>
      </w:pPr>
    </w:p>
    <w:p w14:paraId="66E8BCEA" w14:textId="77777777" w:rsidR="00FE4FD9" w:rsidRDefault="00FE4FD9" w:rsidP="0069655A">
      <w:pPr>
        <w:pStyle w:val="Body"/>
        <w:spacing w:after="0"/>
        <w:rPr>
          <w:rFonts w:ascii="Arial" w:hAnsi="Arial" w:cs="Arial"/>
        </w:rPr>
      </w:pPr>
    </w:p>
    <w:p w14:paraId="09A44862" w14:textId="77777777" w:rsidR="00FE4FD9" w:rsidRDefault="00FE4FD9" w:rsidP="0069655A">
      <w:pPr>
        <w:pStyle w:val="Body"/>
        <w:spacing w:after="0"/>
        <w:rPr>
          <w:rFonts w:ascii="Arial" w:hAnsi="Arial" w:cs="Arial"/>
        </w:rPr>
      </w:pPr>
    </w:p>
    <w:p w14:paraId="7E79963D" w14:textId="77777777" w:rsidR="00FE4FD9" w:rsidRDefault="00FE4FD9" w:rsidP="0069655A">
      <w:pPr>
        <w:pStyle w:val="Body"/>
        <w:spacing w:after="0"/>
        <w:rPr>
          <w:rFonts w:ascii="Arial" w:hAnsi="Arial" w:cs="Arial"/>
        </w:rPr>
      </w:pPr>
    </w:p>
    <w:p w14:paraId="19859CAC" w14:textId="77777777" w:rsidR="00FE4FD9" w:rsidRDefault="00FE4FD9" w:rsidP="0069655A">
      <w:pPr>
        <w:pStyle w:val="Body"/>
        <w:spacing w:after="0"/>
        <w:rPr>
          <w:rFonts w:ascii="Arial" w:hAnsi="Arial" w:cs="Arial"/>
        </w:rPr>
      </w:pPr>
    </w:p>
    <w:p w14:paraId="35D8255D" w14:textId="77777777" w:rsidR="00FE4FD9" w:rsidRDefault="00FE4FD9" w:rsidP="0069655A">
      <w:pPr>
        <w:pStyle w:val="Body"/>
        <w:spacing w:after="0"/>
        <w:rPr>
          <w:rFonts w:ascii="Arial" w:hAnsi="Arial" w:cs="Arial"/>
        </w:rPr>
      </w:pPr>
    </w:p>
    <w:p w14:paraId="401E2113" w14:textId="77777777" w:rsidR="00FE4FD9" w:rsidRDefault="00FE4FD9" w:rsidP="0069655A">
      <w:pPr>
        <w:pStyle w:val="Body"/>
        <w:spacing w:after="0"/>
        <w:rPr>
          <w:rFonts w:ascii="Arial" w:hAnsi="Arial" w:cs="Arial"/>
        </w:rPr>
      </w:pPr>
    </w:p>
    <w:p w14:paraId="5EE7A9E5" w14:textId="77777777" w:rsidR="00FE4FD9" w:rsidRDefault="00FE4FD9" w:rsidP="0069655A">
      <w:pPr>
        <w:pStyle w:val="Body"/>
        <w:spacing w:after="0"/>
        <w:rPr>
          <w:rFonts w:ascii="Arial" w:hAnsi="Arial" w:cs="Arial"/>
        </w:rPr>
      </w:pPr>
    </w:p>
    <w:p w14:paraId="786DA7C8" w14:textId="77777777" w:rsidR="00FE4FD9" w:rsidRDefault="00FE4FD9" w:rsidP="0069655A">
      <w:pPr>
        <w:pStyle w:val="Body"/>
        <w:spacing w:after="0"/>
        <w:rPr>
          <w:rFonts w:ascii="Arial" w:hAnsi="Arial" w:cs="Arial"/>
        </w:rPr>
      </w:pPr>
    </w:p>
    <w:p w14:paraId="21CA8B95" w14:textId="77777777" w:rsidR="00FE4FD9" w:rsidRDefault="00FE4FD9" w:rsidP="0069655A">
      <w:pPr>
        <w:pStyle w:val="Body"/>
        <w:spacing w:after="0"/>
        <w:rPr>
          <w:rFonts w:ascii="Arial" w:hAnsi="Arial" w:cs="Arial"/>
        </w:rPr>
      </w:pPr>
    </w:p>
    <w:p w14:paraId="7259AA91" w14:textId="77777777" w:rsidR="00FE4FD9" w:rsidRDefault="00FE4FD9" w:rsidP="0069655A">
      <w:pPr>
        <w:pStyle w:val="Body"/>
        <w:spacing w:after="0"/>
        <w:rPr>
          <w:rFonts w:ascii="Arial" w:hAnsi="Arial" w:cs="Arial"/>
        </w:rPr>
      </w:pPr>
    </w:p>
    <w:p w14:paraId="74F17BE7" w14:textId="77777777" w:rsidR="00FE4FD9" w:rsidRDefault="00FE4FD9" w:rsidP="0069655A">
      <w:pPr>
        <w:pStyle w:val="Body"/>
        <w:spacing w:after="0"/>
        <w:rPr>
          <w:rFonts w:ascii="Arial" w:hAnsi="Arial" w:cs="Arial"/>
        </w:rPr>
      </w:pPr>
    </w:p>
    <w:p w14:paraId="6F2B373D" w14:textId="77777777" w:rsidR="00FE4FD9" w:rsidRDefault="00FE4FD9" w:rsidP="0069655A">
      <w:pPr>
        <w:pStyle w:val="Body"/>
        <w:spacing w:after="0"/>
        <w:rPr>
          <w:rFonts w:ascii="Arial" w:hAnsi="Arial" w:cs="Arial"/>
        </w:rPr>
      </w:pPr>
    </w:p>
    <w:p w14:paraId="67F315C5" w14:textId="77777777" w:rsidR="00FE4FD9" w:rsidRDefault="00FE4FD9" w:rsidP="0069655A">
      <w:pPr>
        <w:pStyle w:val="Body"/>
        <w:spacing w:after="0"/>
        <w:rPr>
          <w:rFonts w:ascii="Arial" w:hAnsi="Arial" w:cs="Arial"/>
        </w:rPr>
      </w:pPr>
    </w:p>
    <w:p w14:paraId="73971515" w14:textId="77777777" w:rsidR="00FE4FD9" w:rsidRDefault="00FE4FD9" w:rsidP="0069655A">
      <w:pPr>
        <w:pStyle w:val="Body"/>
        <w:spacing w:after="0"/>
        <w:rPr>
          <w:rFonts w:ascii="Arial" w:hAnsi="Arial" w:cs="Arial"/>
        </w:rPr>
      </w:pPr>
    </w:p>
    <w:p w14:paraId="0610C3C3" w14:textId="77777777" w:rsidR="00FE4FD9" w:rsidRDefault="00FE4FD9" w:rsidP="0069655A">
      <w:pPr>
        <w:pStyle w:val="Body"/>
        <w:spacing w:after="0"/>
        <w:rPr>
          <w:rFonts w:ascii="Arial" w:hAnsi="Arial" w:cs="Arial"/>
        </w:rPr>
      </w:pPr>
    </w:p>
    <w:p w14:paraId="4C32D081" w14:textId="77777777" w:rsidR="00FE4FD9" w:rsidRDefault="00FE4FD9" w:rsidP="0069655A">
      <w:pPr>
        <w:pStyle w:val="Body"/>
        <w:spacing w:after="0"/>
        <w:rPr>
          <w:rFonts w:ascii="Arial" w:hAnsi="Arial" w:cs="Arial"/>
        </w:rPr>
      </w:pPr>
    </w:p>
    <w:p w14:paraId="5475B556" w14:textId="77777777" w:rsidR="00FE4FD9" w:rsidRDefault="00FE4FD9" w:rsidP="0069655A">
      <w:pPr>
        <w:pStyle w:val="Body"/>
        <w:spacing w:after="0"/>
        <w:rPr>
          <w:rFonts w:ascii="Arial" w:hAnsi="Arial" w:cs="Arial"/>
        </w:rPr>
      </w:pPr>
    </w:p>
    <w:p w14:paraId="42BA813A" w14:textId="77777777" w:rsidR="00FE4FD9" w:rsidRDefault="00FE4FD9" w:rsidP="0069655A">
      <w:pPr>
        <w:pStyle w:val="Body"/>
        <w:spacing w:after="0"/>
        <w:rPr>
          <w:rFonts w:ascii="Arial" w:hAnsi="Arial" w:cs="Arial"/>
        </w:rPr>
      </w:pPr>
    </w:p>
    <w:p w14:paraId="07FC77DF" w14:textId="77777777" w:rsidR="00FE4FD9" w:rsidRDefault="00FE4FD9" w:rsidP="0069655A">
      <w:pPr>
        <w:pStyle w:val="Body"/>
        <w:spacing w:after="0"/>
        <w:rPr>
          <w:rFonts w:ascii="Arial" w:hAnsi="Arial" w:cs="Arial"/>
        </w:rPr>
      </w:pPr>
    </w:p>
    <w:p w14:paraId="7B8F6BC4" w14:textId="7163EFE5" w:rsidR="00A0358E" w:rsidRPr="00A0358E" w:rsidRDefault="00A0358E" w:rsidP="0069655A">
      <w:pPr>
        <w:pStyle w:val="Body"/>
        <w:spacing w:after="0"/>
        <w:rPr>
          <w:rFonts w:ascii="Arial" w:hAnsi="Arial" w:cs="Arial"/>
          <w:rtl/>
        </w:rPr>
      </w:pPr>
      <w:r w:rsidRPr="00A0358E">
        <w:rPr>
          <w:rFonts w:ascii="Arial" w:hAnsi="Arial" w:cs="Arial"/>
        </w:rPr>
        <w:t xml:space="preserve">The table.2 presents data regarding the disease, treatment and nutrition. Nearly half of the participants (45.9%) were diagnosed between the ages of 1 and 5 years. Regarding hospitalization, 45.9% of respondents reported hospital stays ranging from 1 to 5 weeks. The majority of participants (78.7%) maintained a normal diet during the course of their illness. Most respondents (75.4%) had not undergone any surgical procedures. Leukemia was the predominant diagnosis, affecting 73.8% of the study population. Furthermore, chemotherapy was the </w:t>
      </w:r>
      <w:r w:rsidR="00FE4FD9" w:rsidRPr="00A0358E">
        <w:rPr>
          <w:rFonts w:ascii="Arial" w:hAnsi="Arial" w:cs="Arial"/>
        </w:rPr>
        <w:t>most administered</w:t>
      </w:r>
      <w:r w:rsidRPr="00A0358E">
        <w:rPr>
          <w:rFonts w:ascii="Arial" w:hAnsi="Arial" w:cs="Arial"/>
        </w:rPr>
        <w:t xml:space="preserve"> treatment modality, received by 78.7% of participants. </w:t>
      </w:r>
    </w:p>
    <w:p w14:paraId="48264287" w14:textId="77777777" w:rsidR="00A0358E" w:rsidRPr="00A0358E" w:rsidRDefault="00A0358E" w:rsidP="0069655A">
      <w:pPr>
        <w:pStyle w:val="Body"/>
        <w:spacing w:after="0"/>
        <w:rPr>
          <w:rFonts w:ascii="Arial" w:hAnsi="Arial" w:cs="Arial"/>
        </w:rPr>
      </w:pPr>
    </w:p>
    <w:p w14:paraId="7ED3067D" w14:textId="77777777" w:rsidR="00FE4FD9" w:rsidRDefault="00FE4FD9" w:rsidP="0069655A">
      <w:pPr>
        <w:pStyle w:val="Body"/>
        <w:spacing w:after="0"/>
        <w:rPr>
          <w:rFonts w:ascii="Arial" w:hAnsi="Arial" w:cs="Arial"/>
          <w:b/>
        </w:rPr>
      </w:pPr>
    </w:p>
    <w:p w14:paraId="00ACD443" w14:textId="77777777" w:rsidR="00FE4FD9" w:rsidRDefault="00FE4FD9" w:rsidP="0069655A">
      <w:pPr>
        <w:pStyle w:val="Body"/>
        <w:spacing w:after="0"/>
        <w:rPr>
          <w:rFonts w:ascii="Arial" w:hAnsi="Arial" w:cs="Arial"/>
          <w:b/>
        </w:rPr>
      </w:pPr>
    </w:p>
    <w:p w14:paraId="0157C2B8" w14:textId="77777777" w:rsidR="00FE4FD9" w:rsidRDefault="00FE4FD9" w:rsidP="0069655A">
      <w:pPr>
        <w:pStyle w:val="Body"/>
        <w:spacing w:after="0"/>
        <w:rPr>
          <w:rFonts w:ascii="Arial" w:hAnsi="Arial" w:cs="Arial"/>
          <w:b/>
        </w:rPr>
      </w:pPr>
    </w:p>
    <w:p w14:paraId="1ED5BF0D" w14:textId="77777777" w:rsidR="00FE4FD9" w:rsidRDefault="00FE4FD9" w:rsidP="0069655A">
      <w:pPr>
        <w:pStyle w:val="Body"/>
        <w:spacing w:after="0"/>
        <w:rPr>
          <w:rFonts w:ascii="Arial" w:hAnsi="Arial" w:cs="Arial"/>
          <w:b/>
        </w:rPr>
      </w:pPr>
    </w:p>
    <w:p w14:paraId="090F092A" w14:textId="77777777" w:rsidR="00FE4FD9" w:rsidRDefault="00FE4FD9" w:rsidP="0069655A">
      <w:pPr>
        <w:pStyle w:val="Body"/>
        <w:spacing w:after="0"/>
        <w:rPr>
          <w:rFonts w:ascii="Arial" w:hAnsi="Arial" w:cs="Arial"/>
          <w:b/>
        </w:rPr>
      </w:pPr>
    </w:p>
    <w:p w14:paraId="20DF3443" w14:textId="77777777" w:rsidR="00FE4FD9" w:rsidRDefault="00FE4FD9" w:rsidP="0069655A">
      <w:pPr>
        <w:pStyle w:val="Body"/>
        <w:spacing w:after="0"/>
        <w:rPr>
          <w:rFonts w:ascii="Arial" w:hAnsi="Arial" w:cs="Arial"/>
          <w:b/>
        </w:rPr>
      </w:pPr>
    </w:p>
    <w:p w14:paraId="2DE4BFAD" w14:textId="110B4614" w:rsidR="00A0358E" w:rsidRPr="00A0358E" w:rsidRDefault="00A0358E" w:rsidP="0069655A">
      <w:pPr>
        <w:pStyle w:val="Body"/>
        <w:spacing w:after="0"/>
        <w:rPr>
          <w:rFonts w:ascii="Arial" w:hAnsi="Arial" w:cs="Arial"/>
          <w:b/>
        </w:rPr>
      </w:pPr>
      <w:r w:rsidRPr="00A0358E">
        <w:rPr>
          <w:rFonts w:ascii="Arial" w:hAnsi="Arial" w:cs="Arial"/>
          <w:b/>
        </w:rPr>
        <w:lastRenderedPageBreak/>
        <w:t xml:space="preserve">Table.3: </w:t>
      </w:r>
      <w:r w:rsidRPr="00A0358E">
        <w:rPr>
          <w:rFonts w:ascii="Arial" w:hAnsi="Arial" w:cs="Arial"/>
          <w:b/>
          <w:bCs/>
        </w:rPr>
        <w:t>Parents’ Views on The Causes of Nutritional Problems in Children</w:t>
      </w:r>
      <w:r w:rsidRPr="00A0358E">
        <w:rPr>
          <w:rFonts w:ascii="Arial" w:hAnsi="Arial" w:cs="Arial"/>
          <w:b/>
        </w:rPr>
        <w:t xml:space="preserve"> (N=61)</w:t>
      </w:r>
    </w:p>
    <w:tbl>
      <w:tblPr>
        <w:tblStyle w:val="TableGridLight"/>
        <w:tblpPr w:leftFromText="180" w:rightFromText="180" w:vertAnchor="text" w:horzAnchor="margin" w:tblpXSpec="center" w:tblpY="41"/>
        <w:tblW w:w="7209" w:type="dxa"/>
        <w:tblLayout w:type="fixed"/>
        <w:tblLook w:val="04A0" w:firstRow="1" w:lastRow="0" w:firstColumn="1" w:lastColumn="0" w:noHBand="0" w:noVBand="1"/>
      </w:tblPr>
      <w:tblGrid>
        <w:gridCol w:w="2808"/>
        <w:gridCol w:w="2417"/>
        <w:gridCol w:w="1984"/>
      </w:tblGrid>
      <w:tr w:rsidR="00A0358E" w:rsidRPr="00A0358E" w14:paraId="211551F0" w14:textId="77777777" w:rsidTr="00A0358E">
        <w:trPr>
          <w:trHeight w:val="272"/>
        </w:trPr>
        <w:tc>
          <w:tcPr>
            <w:tcW w:w="2808" w:type="dxa"/>
          </w:tcPr>
          <w:p w14:paraId="3B9A1D10" w14:textId="77777777" w:rsidR="00A0358E" w:rsidRPr="00A0358E" w:rsidRDefault="00A0358E" w:rsidP="0069655A">
            <w:pPr>
              <w:pStyle w:val="Body"/>
              <w:rPr>
                <w:rFonts w:ascii="Arial" w:hAnsi="Arial" w:cs="Arial"/>
                <w:b/>
                <w:bCs/>
              </w:rPr>
            </w:pPr>
            <w:r w:rsidRPr="00A0358E">
              <w:rPr>
                <w:rFonts w:ascii="Arial" w:hAnsi="Arial" w:cs="Arial"/>
                <w:b/>
                <w:bCs/>
              </w:rPr>
              <w:t>Problems</w:t>
            </w:r>
          </w:p>
        </w:tc>
        <w:tc>
          <w:tcPr>
            <w:tcW w:w="2417" w:type="dxa"/>
          </w:tcPr>
          <w:p w14:paraId="2259BC67" w14:textId="77777777" w:rsidR="00A0358E" w:rsidRPr="00A0358E" w:rsidRDefault="00A0358E" w:rsidP="0069655A">
            <w:pPr>
              <w:pStyle w:val="Body"/>
              <w:rPr>
                <w:rFonts w:ascii="Arial" w:hAnsi="Arial" w:cs="Arial"/>
                <w:b/>
                <w:bCs/>
              </w:rPr>
            </w:pPr>
            <w:r w:rsidRPr="00A0358E">
              <w:rPr>
                <w:rFonts w:ascii="Arial" w:hAnsi="Arial" w:cs="Arial"/>
                <w:b/>
                <w:bCs/>
              </w:rPr>
              <w:t>Frequency (N)</w:t>
            </w:r>
          </w:p>
        </w:tc>
        <w:tc>
          <w:tcPr>
            <w:tcW w:w="1984" w:type="dxa"/>
          </w:tcPr>
          <w:p w14:paraId="679D8572" w14:textId="77777777" w:rsidR="00A0358E" w:rsidRPr="00A0358E" w:rsidRDefault="00A0358E" w:rsidP="0069655A">
            <w:pPr>
              <w:pStyle w:val="Body"/>
              <w:rPr>
                <w:rFonts w:ascii="Arial" w:hAnsi="Arial" w:cs="Arial"/>
                <w:b/>
                <w:bCs/>
              </w:rPr>
            </w:pPr>
            <w:r w:rsidRPr="00A0358E">
              <w:rPr>
                <w:rFonts w:ascii="Arial" w:hAnsi="Arial" w:cs="Arial"/>
                <w:b/>
                <w:bCs/>
              </w:rPr>
              <w:t>Percentage (%)</w:t>
            </w:r>
          </w:p>
        </w:tc>
      </w:tr>
      <w:tr w:rsidR="00A0358E" w:rsidRPr="00A0358E" w14:paraId="0C6E75DA" w14:textId="77777777" w:rsidTr="00A0358E">
        <w:tc>
          <w:tcPr>
            <w:tcW w:w="2808" w:type="dxa"/>
          </w:tcPr>
          <w:p w14:paraId="49F530C4" w14:textId="77777777" w:rsidR="00A0358E" w:rsidRPr="00A0358E" w:rsidRDefault="00A0358E" w:rsidP="0069655A">
            <w:pPr>
              <w:pStyle w:val="Body"/>
              <w:rPr>
                <w:rFonts w:ascii="Arial" w:hAnsi="Arial" w:cs="Arial"/>
                <w:b/>
                <w:bCs/>
              </w:rPr>
            </w:pPr>
            <w:r w:rsidRPr="00A0358E">
              <w:rPr>
                <w:rFonts w:ascii="Arial" w:hAnsi="Arial" w:cs="Arial"/>
                <w:bCs/>
              </w:rPr>
              <w:t>Anorexia</w:t>
            </w:r>
          </w:p>
        </w:tc>
        <w:tc>
          <w:tcPr>
            <w:tcW w:w="2417" w:type="dxa"/>
          </w:tcPr>
          <w:p w14:paraId="5E5C9B1B" w14:textId="77777777" w:rsidR="00A0358E" w:rsidRPr="00A0358E" w:rsidRDefault="00A0358E" w:rsidP="0069655A">
            <w:pPr>
              <w:pStyle w:val="Body"/>
              <w:rPr>
                <w:rFonts w:ascii="Arial" w:hAnsi="Arial" w:cs="Arial"/>
              </w:rPr>
            </w:pPr>
            <w:r w:rsidRPr="00A0358E">
              <w:rPr>
                <w:rFonts w:ascii="Arial" w:hAnsi="Arial" w:cs="Arial"/>
              </w:rPr>
              <w:t>44</w:t>
            </w:r>
          </w:p>
        </w:tc>
        <w:tc>
          <w:tcPr>
            <w:tcW w:w="1984" w:type="dxa"/>
          </w:tcPr>
          <w:p w14:paraId="21B734BA" w14:textId="77777777" w:rsidR="00A0358E" w:rsidRPr="00A0358E" w:rsidRDefault="00A0358E" w:rsidP="0069655A">
            <w:pPr>
              <w:pStyle w:val="Body"/>
              <w:rPr>
                <w:rFonts w:ascii="Arial" w:hAnsi="Arial" w:cs="Arial"/>
                <w:b/>
                <w:bCs/>
              </w:rPr>
            </w:pPr>
            <w:r w:rsidRPr="00A0358E">
              <w:rPr>
                <w:rFonts w:ascii="Arial" w:hAnsi="Arial" w:cs="Arial"/>
                <w:b/>
                <w:bCs/>
              </w:rPr>
              <w:t>(</w:t>
            </w:r>
            <w:r w:rsidRPr="00A0358E">
              <w:rPr>
                <w:rFonts w:ascii="Arial" w:hAnsi="Arial" w:cs="Arial"/>
              </w:rPr>
              <w:t>72.1%)</w:t>
            </w:r>
          </w:p>
        </w:tc>
      </w:tr>
      <w:tr w:rsidR="00A0358E" w:rsidRPr="00A0358E" w14:paraId="55DBDD97" w14:textId="77777777" w:rsidTr="00A0358E">
        <w:tc>
          <w:tcPr>
            <w:tcW w:w="2808" w:type="dxa"/>
          </w:tcPr>
          <w:p w14:paraId="04ABDB1B" w14:textId="77777777" w:rsidR="00A0358E" w:rsidRPr="00A0358E" w:rsidRDefault="00A0358E" w:rsidP="0069655A">
            <w:pPr>
              <w:pStyle w:val="Body"/>
              <w:rPr>
                <w:rFonts w:ascii="Arial" w:hAnsi="Arial" w:cs="Arial"/>
                <w:b/>
                <w:bCs/>
              </w:rPr>
            </w:pPr>
            <w:r w:rsidRPr="00A0358E">
              <w:rPr>
                <w:rFonts w:ascii="Arial" w:hAnsi="Arial" w:cs="Arial"/>
                <w:bCs/>
              </w:rPr>
              <w:t>Nausea</w:t>
            </w:r>
          </w:p>
        </w:tc>
        <w:tc>
          <w:tcPr>
            <w:tcW w:w="2417" w:type="dxa"/>
          </w:tcPr>
          <w:p w14:paraId="5001430B" w14:textId="77777777" w:rsidR="00A0358E" w:rsidRPr="00A0358E" w:rsidRDefault="00A0358E" w:rsidP="0069655A">
            <w:pPr>
              <w:pStyle w:val="Body"/>
              <w:rPr>
                <w:rFonts w:ascii="Arial" w:hAnsi="Arial" w:cs="Arial"/>
              </w:rPr>
            </w:pPr>
            <w:r w:rsidRPr="00A0358E">
              <w:rPr>
                <w:rFonts w:ascii="Arial" w:hAnsi="Arial" w:cs="Arial"/>
              </w:rPr>
              <w:t>36</w:t>
            </w:r>
          </w:p>
        </w:tc>
        <w:tc>
          <w:tcPr>
            <w:tcW w:w="1984" w:type="dxa"/>
          </w:tcPr>
          <w:p w14:paraId="5B75EB97" w14:textId="77777777" w:rsidR="00A0358E" w:rsidRPr="00A0358E" w:rsidRDefault="00A0358E" w:rsidP="0069655A">
            <w:pPr>
              <w:pStyle w:val="Body"/>
              <w:rPr>
                <w:rFonts w:ascii="Arial" w:hAnsi="Arial" w:cs="Arial"/>
              </w:rPr>
            </w:pPr>
            <w:r w:rsidRPr="00A0358E">
              <w:rPr>
                <w:rFonts w:ascii="Arial" w:hAnsi="Arial" w:cs="Arial"/>
              </w:rPr>
              <w:t>(59%)</w:t>
            </w:r>
          </w:p>
        </w:tc>
      </w:tr>
      <w:tr w:rsidR="00A0358E" w:rsidRPr="00A0358E" w14:paraId="45564614" w14:textId="77777777" w:rsidTr="00A0358E">
        <w:tc>
          <w:tcPr>
            <w:tcW w:w="2808" w:type="dxa"/>
          </w:tcPr>
          <w:p w14:paraId="6ED0CC9C" w14:textId="77777777" w:rsidR="00A0358E" w:rsidRPr="00A0358E" w:rsidRDefault="00A0358E" w:rsidP="0069655A">
            <w:pPr>
              <w:pStyle w:val="Body"/>
              <w:rPr>
                <w:rFonts w:ascii="Arial" w:hAnsi="Arial" w:cs="Arial"/>
                <w:b/>
                <w:bCs/>
              </w:rPr>
            </w:pPr>
            <w:r w:rsidRPr="00A0358E">
              <w:rPr>
                <w:rFonts w:ascii="Arial" w:hAnsi="Arial" w:cs="Arial"/>
                <w:bCs/>
              </w:rPr>
              <w:t>Vomiting</w:t>
            </w:r>
          </w:p>
        </w:tc>
        <w:tc>
          <w:tcPr>
            <w:tcW w:w="2417" w:type="dxa"/>
          </w:tcPr>
          <w:p w14:paraId="5B4665F2" w14:textId="77777777" w:rsidR="00A0358E" w:rsidRPr="00A0358E" w:rsidRDefault="00A0358E" w:rsidP="0069655A">
            <w:pPr>
              <w:pStyle w:val="Body"/>
              <w:rPr>
                <w:rFonts w:ascii="Arial" w:hAnsi="Arial" w:cs="Arial"/>
              </w:rPr>
            </w:pPr>
            <w:r w:rsidRPr="00A0358E">
              <w:rPr>
                <w:rFonts w:ascii="Arial" w:hAnsi="Arial" w:cs="Arial"/>
              </w:rPr>
              <w:t>31</w:t>
            </w:r>
          </w:p>
        </w:tc>
        <w:tc>
          <w:tcPr>
            <w:tcW w:w="1984" w:type="dxa"/>
          </w:tcPr>
          <w:p w14:paraId="36C1D6B2" w14:textId="77777777" w:rsidR="00A0358E" w:rsidRPr="00A0358E" w:rsidRDefault="00A0358E" w:rsidP="0069655A">
            <w:pPr>
              <w:pStyle w:val="Body"/>
              <w:rPr>
                <w:rFonts w:ascii="Arial" w:hAnsi="Arial" w:cs="Arial"/>
              </w:rPr>
            </w:pPr>
            <w:r w:rsidRPr="00A0358E">
              <w:rPr>
                <w:rFonts w:ascii="Arial" w:hAnsi="Arial" w:cs="Arial"/>
              </w:rPr>
              <w:t>(51%)</w:t>
            </w:r>
          </w:p>
        </w:tc>
      </w:tr>
      <w:tr w:rsidR="00A0358E" w:rsidRPr="00A0358E" w14:paraId="6523CDC3" w14:textId="77777777" w:rsidTr="00A0358E">
        <w:tc>
          <w:tcPr>
            <w:tcW w:w="2808" w:type="dxa"/>
          </w:tcPr>
          <w:p w14:paraId="19CB37D2" w14:textId="77777777" w:rsidR="00A0358E" w:rsidRPr="00A0358E" w:rsidRDefault="00A0358E" w:rsidP="0069655A">
            <w:pPr>
              <w:pStyle w:val="Body"/>
              <w:rPr>
                <w:rFonts w:ascii="Arial" w:hAnsi="Arial" w:cs="Arial"/>
                <w:bCs/>
              </w:rPr>
            </w:pPr>
            <w:r w:rsidRPr="00A0358E">
              <w:rPr>
                <w:rFonts w:ascii="Arial" w:hAnsi="Arial" w:cs="Arial"/>
                <w:bCs/>
              </w:rPr>
              <w:t>Fatigue/weakness</w:t>
            </w:r>
          </w:p>
        </w:tc>
        <w:tc>
          <w:tcPr>
            <w:tcW w:w="2417" w:type="dxa"/>
          </w:tcPr>
          <w:p w14:paraId="242942DD" w14:textId="77777777" w:rsidR="00A0358E" w:rsidRPr="00A0358E" w:rsidRDefault="00A0358E" w:rsidP="0069655A">
            <w:pPr>
              <w:pStyle w:val="Body"/>
              <w:rPr>
                <w:rFonts w:ascii="Arial" w:hAnsi="Arial" w:cs="Arial"/>
                <w:bCs/>
              </w:rPr>
            </w:pPr>
            <w:r w:rsidRPr="00A0358E">
              <w:rPr>
                <w:rFonts w:ascii="Arial" w:hAnsi="Arial" w:cs="Arial"/>
                <w:bCs/>
              </w:rPr>
              <w:t>45</w:t>
            </w:r>
          </w:p>
        </w:tc>
        <w:tc>
          <w:tcPr>
            <w:tcW w:w="1984" w:type="dxa"/>
          </w:tcPr>
          <w:p w14:paraId="5DF6EE60" w14:textId="77777777" w:rsidR="00A0358E" w:rsidRPr="00A0358E" w:rsidRDefault="00A0358E" w:rsidP="0069655A">
            <w:pPr>
              <w:pStyle w:val="Body"/>
              <w:rPr>
                <w:rFonts w:ascii="Arial" w:hAnsi="Arial" w:cs="Arial"/>
                <w:bCs/>
              </w:rPr>
            </w:pPr>
            <w:r w:rsidRPr="00A0358E">
              <w:rPr>
                <w:rFonts w:ascii="Arial" w:hAnsi="Arial" w:cs="Arial"/>
                <w:bCs/>
              </w:rPr>
              <w:t>(74%)</w:t>
            </w:r>
          </w:p>
        </w:tc>
      </w:tr>
      <w:tr w:rsidR="00A0358E" w:rsidRPr="00A0358E" w14:paraId="42908B4F" w14:textId="77777777" w:rsidTr="00A0358E">
        <w:tc>
          <w:tcPr>
            <w:tcW w:w="2808" w:type="dxa"/>
          </w:tcPr>
          <w:p w14:paraId="29999978" w14:textId="77777777" w:rsidR="00A0358E" w:rsidRPr="00A0358E" w:rsidRDefault="00A0358E" w:rsidP="0069655A">
            <w:pPr>
              <w:pStyle w:val="Body"/>
              <w:rPr>
                <w:rFonts w:ascii="Arial" w:hAnsi="Arial" w:cs="Arial"/>
                <w:b/>
                <w:bCs/>
              </w:rPr>
            </w:pPr>
            <w:r w:rsidRPr="00A0358E">
              <w:rPr>
                <w:rFonts w:ascii="Arial" w:hAnsi="Arial" w:cs="Arial"/>
                <w:bCs/>
              </w:rPr>
              <w:t>Mucositis</w:t>
            </w:r>
          </w:p>
        </w:tc>
        <w:tc>
          <w:tcPr>
            <w:tcW w:w="2417" w:type="dxa"/>
          </w:tcPr>
          <w:p w14:paraId="04A14C17" w14:textId="77777777" w:rsidR="00A0358E" w:rsidRPr="00A0358E" w:rsidRDefault="00A0358E" w:rsidP="0069655A">
            <w:pPr>
              <w:pStyle w:val="Body"/>
              <w:rPr>
                <w:rFonts w:ascii="Arial" w:hAnsi="Arial" w:cs="Arial"/>
              </w:rPr>
            </w:pPr>
            <w:r w:rsidRPr="00A0358E">
              <w:rPr>
                <w:rFonts w:ascii="Arial" w:hAnsi="Arial" w:cs="Arial"/>
              </w:rPr>
              <w:t>14</w:t>
            </w:r>
          </w:p>
        </w:tc>
        <w:tc>
          <w:tcPr>
            <w:tcW w:w="1984" w:type="dxa"/>
          </w:tcPr>
          <w:p w14:paraId="3AF0CA60" w14:textId="77777777" w:rsidR="00A0358E" w:rsidRPr="00A0358E" w:rsidRDefault="00A0358E" w:rsidP="0069655A">
            <w:pPr>
              <w:pStyle w:val="Body"/>
              <w:rPr>
                <w:rFonts w:ascii="Arial" w:hAnsi="Arial" w:cs="Arial"/>
              </w:rPr>
            </w:pPr>
            <w:r w:rsidRPr="00A0358E">
              <w:rPr>
                <w:rFonts w:ascii="Arial" w:hAnsi="Arial" w:cs="Arial"/>
              </w:rPr>
              <w:t>(23%)</w:t>
            </w:r>
          </w:p>
        </w:tc>
      </w:tr>
      <w:tr w:rsidR="00A0358E" w:rsidRPr="00A0358E" w14:paraId="4DE79E88" w14:textId="77777777" w:rsidTr="00A0358E">
        <w:tc>
          <w:tcPr>
            <w:tcW w:w="2808" w:type="dxa"/>
          </w:tcPr>
          <w:p w14:paraId="3E3D25A6" w14:textId="77777777" w:rsidR="00A0358E" w:rsidRPr="00A0358E" w:rsidRDefault="00A0358E" w:rsidP="0069655A">
            <w:pPr>
              <w:pStyle w:val="Body"/>
              <w:rPr>
                <w:rFonts w:ascii="Arial" w:hAnsi="Arial" w:cs="Arial"/>
                <w:b/>
                <w:bCs/>
              </w:rPr>
            </w:pPr>
            <w:r w:rsidRPr="00A0358E">
              <w:rPr>
                <w:rFonts w:ascii="Arial" w:hAnsi="Arial" w:cs="Arial"/>
                <w:bCs/>
              </w:rPr>
              <w:t>Diarrhea</w:t>
            </w:r>
          </w:p>
        </w:tc>
        <w:tc>
          <w:tcPr>
            <w:tcW w:w="2417" w:type="dxa"/>
          </w:tcPr>
          <w:p w14:paraId="4ADA23E0" w14:textId="77777777" w:rsidR="00A0358E" w:rsidRPr="00A0358E" w:rsidRDefault="00A0358E" w:rsidP="0069655A">
            <w:pPr>
              <w:pStyle w:val="Body"/>
              <w:rPr>
                <w:rFonts w:ascii="Arial" w:hAnsi="Arial" w:cs="Arial"/>
              </w:rPr>
            </w:pPr>
            <w:r w:rsidRPr="00A0358E">
              <w:rPr>
                <w:rFonts w:ascii="Arial" w:hAnsi="Arial" w:cs="Arial"/>
              </w:rPr>
              <w:t>14</w:t>
            </w:r>
          </w:p>
        </w:tc>
        <w:tc>
          <w:tcPr>
            <w:tcW w:w="1984" w:type="dxa"/>
          </w:tcPr>
          <w:p w14:paraId="2D9F28A9" w14:textId="77777777" w:rsidR="00A0358E" w:rsidRPr="00A0358E" w:rsidRDefault="00A0358E" w:rsidP="0069655A">
            <w:pPr>
              <w:pStyle w:val="Body"/>
              <w:rPr>
                <w:rFonts w:ascii="Arial" w:hAnsi="Arial" w:cs="Arial"/>
              </w:rPr>
            </w:pPr>
            <w:r w:rsidRPr="00A0358E">
              <w:rPr>
                <w:rFonts w:ascii="Arial" w:hAnsi="Arial" w:cs="Arial"/>
              </w:rPr>
              <w:t>(23%)</w:t>
            </w:r>
          </w:p>
        </w:tc>
      </w:tr>
      <w:tr w:rsidR="00A0358E" w:rsidRPr="00A0358E" w14:paraId="018B7FF5" w14:textId="77777777" w:rsidTr="00A0358E">
        <w:tc>
          <w:tcPr>
            <w:tcW w:w="2808" w:type="dxa"/>
          </w:tcPr>
          <w:p w14:paraId="49B997A7" w14:textId="77777777" w:rsidR="00A0358E" w:rsidRPr="00A0358E" w:rsidRDefault="00A0358E" w:rsidP="0069655A">
            <w:pPr>
              <w:pStyle w:val="Body"/>
              <w:rPr>
                <w:rFonts w:ascii="Arial" w:hAnsi="Arial" w:cs="Arial"/>
                <w:b/>
                <w:bCs/>
              </w:rPr>
            </w:pPr>
            <w:r w:rsidRPr="00A0358E">
              <w:rPr>
                <w:rFonts w:ascii="Arial" w:hAnsi="Arial" w:cs="Arial"/>
                <w:bCs/>
              </w:rPr>
              <w:t>Pain</w:t>
            </w:r>
          </w:p>
        </w:tc>
        <w:tc>
          <w:tcPr>
            <w:tcW w:w="2417" w:type="dxa"/>
          </w:tcPr>
          <w:p w14:paraId="6FFBD01C" w14:textId="77777777" w:rsidR="00A0358E" w:rsidRPr="00A0358E" w:rsidRDefault="00A0358E" w:rsidP="0069655A">
            <w:pPr>
              <w:pStyle w:val="Body"/>
              <w:rPr>
                <w:rFonts w:ascii="Arial" w:hAnsi="Arial" w:cs="Arial"/>
              </w:rPr>
            </w:pPr>
            <w:r w:rsidRPr="00A0358E">
              <w:rPr>
                <w:rFonts w:ascii="Arial" w:hAnsi="Arial" w:cs="Arial"/>
              </w:rPr>
              <w:t>22</w:t>
            </w:r>
          </w:p>
        </w:tc>
        <w:tc>
          <w:tcPr>
            <w:tcW w:w="1984" w:type="dxa"/>
          </w:tcPr>
          <w:p w14:paraId="2A6BB856" w14:textId="77777777" w:rsidR="00A0358E" w:rsidRPr="00A0358E" w:rsidRDefault="00A0358E" w:rsidP="0069655A">
            <w:pPr>
              <w:pStyle w:val="Body"/>
              <w:rPr>
                <w:rFonts w:ascii="Arial" w:hAnsi="Arial" w:cs="Arial"/>
              </w:rPr>
            </w:pPr>
            <w:r w:rsidRPr="00A0358E">
              <w:rPr>
                <w:rFonts w:ascii="Arial" w:hAnsi="Arial" w:cs="Arial"/>
              </w:rPr>
              <w:t>(36%)</w:t>
            </w:r>
          </w:p>
        </w:tc>
      </w:tr>
      <w:tr w:rsidR="00A0358E" w:rsidRPr="00A0358E" w14:paraId="65EF05FF" w14:textId="77777777" w:rsidTr="00A0358E">
        <w:tc>
          <w:tcPr>
            <w:tcW w:w="2808" w:type="dxa"/>
          </w:tcPr>
          <w:p w14:paraId="5FB87CC5" w14:textId="77777777" w:rsidR="00A0358E" w:rsidRPr="00A0358E" w:rsidRDefault="00A0358E" w:rsidP="0069655A">
            <w:pPr>
              <w:pStyle w:val="Body"/>
              <w:rPr>
                <w:rFonts w:ascii="Arial" w:hAnsi="Arial" w:cs="Arial"/>
                <w:b/>
                <w:bCs/>
              </w:rPr>
            </w:pPr>
            <w:r w:rsidRPr="00A0358E">
              <w:rPr>
                <w:rFonts w:ascii="Arial" w:hAnsi="Arial" w:cs="Arial"/>
                <w:bCs/>
              </w:rPr>
              <w:t>Taste alteration</w:t>
            </w:r>
          </w:p>
        </w:tc>
        <w:tc>
          <w:tcPr>
            <w:tcW w:w="2417" w:type="dxa"/>
          </w:tcPr>
          <w:p w14:paraId="43977632" w14:textId="77777777" w:rsidR="00A0358E" w:rsidRPr="00A0358E" w:rsidRDefault="00A0358E" w:rsidP="0069655A">
            <w:pPr>
              <w:pStyle w:val="Body"/>
              <w:rPr>
                <w:rFonts w:ascii="Arial" w:hAnsi="Arial" w:cs="Arial"/>
              </w:rPr>
            </w:pPr>
            <w:r w:rsidRPr="00A0358E">
              <w:rPr>
                <w:rFonts w:ascii="Arial" w:hAnsi="Arial" w:cs="Arial"/>
              </w:rPr>
              <w:t>41</w:t>
            </w:r>
          </w:p>
        </w:tc>
        <w:tc>
          <w:tcPr>
            <w:tcW w:w="1984" w:type="dxa"/>
          </w:tcPr>
          <w:p w14:paraId="249E3F4C" w14:textId="77777777" w:rsidR="00A0358E" w:rsidRPr="00A0358E" w:rsidRDefault="00A0358E" w:rsidP="0069655A">
            <w:pPr>
              <w:pStyle w:val="Body"/>
              <w:rPr>
                <w:rFonts w:ascii="Arial" w:hAnsi="Arial" w:cs="Arial"/>
              </w:rPr>
            </w:pPr>
            <w:r w:rsidRPr="00A0358E">
              <w:rPr>
                <w:rFonts w:ascii="Arial" w:hAnsi="Arial" w:cs="Arial"/>
              </w:rPr>
              <w:t>(72,2%)</w:t>
            </w:r>
          </w:p>
        </w:tc>
      </w:tr>
      <w:tr w:rsidR="00A0358E" w:rsidRPr="00A0358E" w14:paraId="7AB31853" w14:textId="77777777" w:rsidTr="00A0358E">
        <w:tc>
          <w:tcPr>
            <w:tcW w:w="2808" w:type="dxa"/>
          </w:tcPr>
          <w:p w14:paraId="1DC5FB1B" w14:textId="77777777" w:rsidR="00A0358E" w:rsidRPr="00A0358E" w:rsidRDefault="00A0358E" w:rsidP="0069655A">
            <w:pPr>
              <w:pStyle w:val="Body"/>
              <w:rPr>
                <w:rFonts w:ascii="Arial" w:hAnsi="Arial" w:cs="Arial"/>
                <w:bCs/>
              </w:rPr>
            </w:pPr>
            <w:r w:rsidRPr="00A0358E">
              <w:rPr>
                <w:rFonts w:ascii="Arial" w:hAnsi="Arial" w:cs="Arial"/>
                <w:b/>
                <w:bCs/>
              </w:rPr>
              <w:t>Causes</w:t>
            </w:r>
          </w:p>
        </w:tc>
        <w:tc>
          <w:tcPr>
            <w:tcW w:w="2417" w:type="dxa"/>
          </w:tcPr>
          <w:p w14:paraId="4F3EEAC3" w14:textId="77777777" w:rsidR="00A0358E" w:rsidRPr="00A0358E" w:rsidRDefault="00A0358E" w:rsidP="0069655A">
            <w:pPr>
              <w:pStyle w:val="Body"/>
              <w:rPr>
                <w:rFonts w:ascii="Arial" w:hAnsi="Arial" w:cs="Arial"/>
                <w:b/>
                <w:bCs/>
              </w:rPr>
            </w:pPr>
            <w:r w:rsidRPr="00A0358E">
              <w:rPr>
                <w:rFonts w:ascii="Arial" w:hAnsi="Arial" w:cs="Arial"/>
                <w:b/>
                <w:bCs/>
              </w:rPr>
              <w:t>Frequency (N)</w:t>
            </w:r>
          </w:p>
        </w:tc>
        <w:tc>
          <w:tcPr>
            <w:tcW w:w="1984" w:type="dxa"/>
          </w:tcPr>
          <w:p w14:paraId="3BC11E45" w14:textId="77777777" w:rsidR="00A0358E" w:rsidRPr="00A0358E" w:rsidRDefault="00A0358E" w:rsidP="0069655A">
            <w:pPr>
              <w:pStyle w:val="Body"/>
              <w:rPr>
                <w:rFonts w:ascii="Arial" w:hAnsi="Arial" w:cs="Arial"/>
                <w:b/>
                <w:bCs/>
              </w:rPr>
            </w:pPr>
            <w:r w:rsidRPr="00A0358E">
              <w:rPr>
                <w:rFonts w:ascii="Arial" w:hAnsi="Arial" w:cs="Arial"/>
                <w:b/>
                <w:bCs/>
              </w:rPr>
              <w:t>Percentage (%)</w:t>
            </w:r>
          </w:p>
        </w:tc>
      </w:tr>
      <w:tr w:rsidR="00A0358E" w:rsidRPr="00A0358E" w14:paraId="57F7C001" w14:textId="77777777" w:rsidTr="00A0358E">
        <w:tc>
          <w:tcPr>
            <w:tcW w:w="2808" w:type="dxa"/>
          </w:tcPr>
          <w:p w14:paraId="43B9317F" w14:textId="77777777" w:rsidR="00A0358E" w:rsidRPr="00A0358E" w:rsidRDefault="00A0358E" w:rsidP="0069655A">
            <w:pPr>
              <w:pStyle w:val="Body"/>
              <w:rPr>
                <w:rFonts w:ascii="Arial" w:hAnsi="Arial" w:cs="Arial"/>
                <w:bCs/>
              </w:rPr>
            </w:pPr>
            <w:r w:rsidRPr="00A0358E">
              <w:rPr>
                <w:rFonts w:ascii="Arial" w:hAnsi="Arial" w:cs="Arial"/>
                <w:bCs/>
              </w:rPr>
              <w:t>Physiological factors</w:t>
            </w:r>
          </w:p>
        </w:tc>
        <w:tc>
          <w:tcPr>
            <w:tcW w:w="2417" w:type="dxa"/>
          </w:tcPr>
          <w:p w14:paraId="32ACAD07" w14:textId="77777777" w:rsidR="00A0358E" w:rsidRPr="00A0358E" w:rsidRDefault="00A0358E" w:rsidP="0069655A">
            <w:pPr>
              <w:pStyle w:val="Body"/>
              <w:rPr>
                <w:rFonts w:ascii="Arial" w:hAnsi="Arial" w:cs="Arial"/>
              </w:rPr>
            </w:pPr>
            <w:r w:rsidRPr="00A0358E">
              <w:rPr>
                <w:rFonts w:ascii="Arial" w:hAnsi="Arial" w:cs="Arial"/>
              </w:rPr>
              <w:t>49</w:t>
            </w:r>
          </w:p>
        </w:tc>
        <w:tc>
          <w:tcPr>
            <w:tcW w:w="1984" w:type="dxa"/>
          </w:tcPr>
          <w:p w14:paraId="2576C1DB" w14:textId="77777777" w:rsidR="00A0358E" w:rsidRPr="00A0358E" w:rsidRDefault="00A0358E" w:rsidP="0069655A">
            <w:pPr>
              <w:pStyle w:val="Body"/>
              <w:rPr>
                <w:rFonts w:ascii="Arial" w:hAnsi="Arial" w:cs="Arial"/>
              </w:rPr>
            </w:pPr>
            <w:r w:rsidRPr="00A0358E">
              <w:rPr>
                <w:rFonts w:ascii="Arial" w:hAnsi="Arial" w:cs="Arial"/>
              </w:rPr>
              <w:t>(80.3%)</w:t>
            </w:r>
          </w:p>
        </w:tc>
      </w:tr>
      <w:tr w:rsidR="00A0358E" w:rsidRPr="00A0358E" w14:paraId="0CA1BAA6" w14:textId="77777777" w:rsidTr="00A0358E">
        <w:tc>
          <w:tcPr>
            <w:tcW w:w="2808" w:type="dxa"/>
          </w:tcPr>
          <w:p w14:paraId="568DD136" w14:textId="77777777" w:rsidR="00A0358E" w:rsidRPr="00A0358E" w:rsidRDefault="00A0358E" w:rsidP="0069655A">
            <w:pPr>
              <w:pStyle w:val="Body"/>
              <w:rPr>
                <w:rFonts w:ascii="Arial" w:hAnsi="Arial" w:cs="Arial"/>
                <w:bCs/>
              </w:rPr>
            </w:pPr>
            <w:r w:rsidRPr="00A0358E">
              <w:rPr>
                <w:rFonts w:ascii="Arial" w:hAnsi="Arial" w:cs="Arial"/>
                <w:bCs/>
              </w:rPr>
              <w:t>Factors related to hospital foods</w:t>
            </w:r>
          </w:p>
        </w:tc>
        <w:tc>
          <w:tcPr>
            <w:tcW w:w="2417" w:type="dxa"/>
          </w:tcPr>
          <w:p w14:paraId="199FDF35" w14:textId="77777777" w:rsidR="00A0358E" w:rsidRPr="00A0358E" w:rsidRDefault="00A0358E" w:rsidP="0069655A">
            <w:pPr>
              <w:pStyle w:val="Body"/>
              <w:rPr>
                <w:rFonts w:ascii="Arial" w:hAnsi="Arial" w:cs="Arial"/>
              </w:rPr>
            </w:pPr>
            <w:r w:rsidRPr="00A0358E">
              <w:rPr>
                <w:rFonts w:ascii="Arial" w:hAnsi="Arial" w:cs="Arial"/>
              </w:rPr>
              <w:t>24</w:t>
            </w:r>
          </w:p>
        </w:tc>
        <w:tc>
          <w:tcPr>
            <w:tcW w:w="1984" w:type="dxa"/>
          </w:tcPr>
          <w:p w14:paraId="2542BEE2" w14:textId="77777777" w:rsidR="00A0358E" w:rsidRPr="00A0358E" w:rsidRDefault="00A0358E" w:rsidP="0069655A">
            <w:pPr>
              <w:pStyle w:val="Body"/>
              <w:rPr>
                <w:rFonts w:ascii="Arial" w:hAnsi="Arial" w:cs="Arial"/>
              </w:rPr>
            </w:pPr>
            <w:r w:rsidRPr="00A0358E">
              <w:rPr>
                <w:rFonts w:ascii="Arial" w:hAnsi="Arial" w:cs="Arial"/>
              </w:rPr>
              <w:t>(39,3%)</w:t>
            </w:r>
          </w:p>
        </w:tc>
      </w:tr>
      <w:tr w:rsidR="00A0358E" w:rsidRPr="00A0358E" w14:paraId="2EC75338" w14:textId="77777777" w:rsidTr="00A0358E">
        <w:tc>
          <w:tcPr>
            <w:tcW w:w="2808" w:type="dxa"/>
          </w:tcPr>
          <w:p w14:paraId="33821DEA" w14:textId="77777777" w:rsidR="00A0358E" w:rsidRPr="00A0358E" w:rsidRDefault="00A0358E" w:rsidP="0069655A">
            <w:pPr>
              <w:pStyle w:val="Body"/>
              <w:rPr>
                <w:rFonts w:ascii="Arial" w:hAnsi="Arial" w:cs="Arial"/>
                <w:bCs/>
              </w:rPr>
            </w:pPr>
            <w:r w:rsidRPr="00A0358E">
              <w:rPr>
                <w:rFonts w:ascii="Arial" w:hAnsi="Arial" w:cs="Arial"/>
                <w:bCs/>
              </w:rPr>
              <w:t>Factors related to hospital environment</w:t>
            </w:r>
          </w:p>
        </w:tc>
        <w:tc>
          <w:tcPr>
            <w:tcW w:w="2417" w:type="dxa"/>
          </w:tcPr>
          <w:p w14:paraId="21C268E9" w14:textId="77777777" w:rsidR="00A0358E" w:rsidRPr="00A0358E" w:rsidRDefault="00A0358E" w:rsidP="0069655A">
            <w:pPr>
              <w:pStyle w:val="Body"/>
              <w:rPr>
                <w:rFonts w:ascii="Arial" w:hAnsi="Arial" w:cs="Arial"/>
              </w:rPr>
            </w:pPr>
            <w:r w:rsidRPr="00A0358E">
              <w:rPr>
                <w:rFonts w:ascii="Arial" w:hAnsi="Arial" w:cs="Arial"/>
              </w:rPr>
              <w:t>22</w:t>
            </w:r>
          </w:p>
        </w:tc>
        <w:tc>
          <w:tcPr>
            <w:tcW w:w="1984" w:type="dxa"/>
          </w:tcPr>
          <w:p w14:paraId="3A3F7063" w14:textId="77777777" w:rsidR="00A0358E" w:rsidRPr="00A0358E" w:rsidRDefault="00A0358E" w:rsidP="0069655A">
            <w:pPr>
              <w:pStyle w:val="Body"/>
              <w:rPr>
                <w:rFonts w:ascii="Arial" w:hAnsi="Arial" w:cs="Arial"/>
              </w:rPr>
            </w:pPr>
            <w:r w:rsidRPr="00A0358E">
              <w:rPr>
                <w:rFonts w:ascii="Arial" w:hAnsi="Arial" w:cs="Arial"/>
              </w:rPr>
              <w:t>(36%)</w:t>
            </w:r>
          </w:p>
        </w:tc>
      </w:tr>
      <w:tr w:rsidR="00A0358E" w:rsidRPr="00A0358E" w14:paraId="5FD811E2" w14:textId="77777777" w:rsidTr="00A0358E">
        <w:tc>
          <w:tcPr>
            <w:tcW w:w="2808" w:type="dxa"/>
          </w:tcPr>
          <w:p w14:paraId="2FD0493C" w14:textId="77777777" w:rsidR="00A0358E" w:rsidRPr="00A0358E" w:rsidRDefault="00A0358E" w:rsidP="0069655A">
            <w:pPr>
              <w:pStyle w:val="Body"/>
              <w:rPr>
                <w:rFonts w:ascii="Arial" w:hAnsi="Arial" w:cs="Arial"/>
                <w:bCs/>
              </w:rPr>
            </w:pPr>
            <w:r w:rsidRPr="00A0358E">
              <w:rPr>
                <w:rFonts w:ascii="Arial" w:hAnsi="Arial" w:cs="Arial"/>
                <w:bCs/>
              </w:rPr>
              <w:t>Emotional factors</w:t>
            </w:r>
          </w:p>
        </w:tc>
        <w:tc>
          <w:tcPr>
            <w:tcW w:w="2417" w:type="dxa"/>
          </w:tcPr>
          <w:p w14:paraId="64965DFC" w14:textId="77777777" w:rsidR="00A0358E" w:rsidRPr="00A0358E" w:rsidRDefault="00A0358E" w:rsidP="0069655A">
            <w:pPr>
              <w:pStyle w:val="Body"/>
              <w:rPr>
                <w:rFonts w:ascii="Arial" w:hAnsi="Arial" w:cs="Arial"/>
              </w:rPr>
            </w:pPr>
            <w:r w:rsidRPr="00A0358E">
              <w:rPr>
                <w:rFonts w:ascii="Arial" w:hAnsi="Arial" w:cs="Arial"/>
              </w:rPr>
              <w:t>26</w:t>
            </w:r>
          </w:p>
        </w:tc>
        <w:tc>
          <w:tcPr>
            <w:tcW w:w="1984" w:type="dxa"/>
          </w:tcPr>
          <w:p w14:paraId="77A0688E" w14:textId="77777777" w:rsidR="00A0358E" w:rsidRPr="00A0358E" w:rsidRDefault="00A0358E" w:rsidP="0069655A">
            <w:pPr>
              <w:pStyle w:val="Body"/>
              <w:rPr>
                <w:rFonts w:ascii="Arial" w:hAnsi="Arial" w:cs="Arial"/>
              </w:rPr>
            </w:pPr>
            <w:r w:rsidRPr="00A0358E">
              <w:rPr>
                <w:rFonts w:ascii="Arial" w:hAnsi="Arial" w:cs="Arial"/>
              </w:rPr>
              <w:t>(43%)</w:t>
            </w:r>
          </w:p>
        </w:tc>
      </w:tr>
    </w:tbl>
    <w:p w14:paraId="7F330681" w14:textId="77777777" w:rsidR="00A0358E" w:rsidRPr="00A0358E" w:rsidRDefault="00A0358E" w:rsidP="0069655A">
      <w:pPr>
        <w:pStyle w:val="Body"/>
        <w:spacing w:after="0"/>
        <w:rPr>
          <w:rFonts w:ascii="Arial" w:hAnsi="Arial" w:cs="Arial"/>
        </w:rPr>
      </w:pPr>
    </w:p>
    <w:p w14:paraId="638D8948" w14:textId="77777777" w:rsidR="00A0358E" w:rsidRPr="00A0358E" w:rsidRDefault="00A0358E" w:rsidP="0069655A">
      <w:pPr>
        <w:pStyle w:val="Body"/>
        <w:spacing w:after="0"/>
        <w:rPr>
          <w:rFonts w:ascii="Arial" w:hAnsi="Arial" w:cs="Arial"/>
          <w:rtl/>
        </w:rPr>
      </w:pPr>
    </w:p>
    <w:p w14:paraId="47D88A43" w14:textId="77777777" w:rsidR="00A0358E" w:rsidRPr="00A0358E" w:rsidRDefault="00A0358E" w:rsidP="0069655A">
      <w:pPr>
        <w:pStyle w:val="Body"/>
        <w:spacing w:after="0"/>
        <w:rPr>
          <w:rFonts w:ascii="Arial" w:hAnsi="Arial" w:cs="Arial"/>
          <w:rtl/>
        </w:rPr>
      </w:pPr>
      <w:r w:rsidRPr="00A0358E">
        <w:rPr>
          <w:rFonts w:ascii="Arial" w:hAnsi="Arial" w:cs="Arial"/>
          <w:rtl/>
        </w:rPr>
        <w:tab/>
      </w:r>
    </w:p>
    <w:p w14:paraId="593D16E3" w14:textId="172B655E" w:rsidR="00A0358E" w:rsidRPr="00A0358E" w:rsidRDefault="00A0358E" w:rsidP="0069655A">
      <w:pPr>
        <w:pStyle w:val="Body"/>
        <w:spacing w:after="0"/>
        <w:rPr>
          <w:rFonts w:ascii="Arial" w:hAnsi="Arial" w:cs="Arial"/>
        </w:rPr>
      </w:pPr>
      <w:r w:rsidRPr="00A0358E">
        <w:rPr>
          <w:rFonts w:ascii="Arial" w:hAnsi="Arial" w:cs="Arial"/>
        </w:rPr>
        <w:t xml:space="preserve">Table.3 presents data on children’s nutritional problems and their underlying causes as perceived by parents (n = 61). According to the parents, the </w:t>
      </w:r>
      <w:r w:rsidR="00FE4FD9" w:rsidRPr="00A0358E">
        <w:rPr>
          <w:rFonts w:ascii="Arial" w:hAnsi="Arial" w:cs="Arial"/>
        </w:rPr>
        <w:t>most reported</w:t>
      </w:r>
      <w:r w:rsidRPr="00A0358E">
        <w:rPr>
          <w:rFonts w:ascii="Arial" w:hAnsi="Arial" w:cs="Arial"/>
        </w:rPr>
        <w:t xml:space="preserve"> nutritional issues among their children were fatigue and weakness (74%), taste alterations (72.2%), and anorexia (72.1%). Parents attributed these problems to several key factors. The most prominent were physiological factors (80.3%), primarily related to the side effects of diagnosis and treatment. Emotional factors were also significant (43%), including stress, separation from the home environment, and missing family members and friends. </w:t>
      </w:r>
    </w:p>
    <w:p w14:paraId="17A3E78C" w14:textId="77777777" w:rsidR="00403FC6" w:rsidRPr="00A0358E" w:rsidRDefault="00A0358E" w:rsidP="00FE4FD9">
      <w:pPr>
        <w:pStyle w:val="Body"/>
        <w:spacing w:after="0"/>
        <w:rPr>
          <w:rFonts w:ascii="Arial" w:hAnsi="Arial" w:cs="Arial"/>
        </w:rPr>
      </w:pPr>
      <w:r w:rsidRPr="00A0358E">
        <w:rPr>
          <w:rFonts w:ascii="Arial" w:hAnsi="Arial" w:cs="Arial"/>
        </w:rPr>
        <w:t>Additionally, 39.3% of parents identified issues related to hospital food, such as inadequate hygiene, unpleasant taste or smell, and inappropriate portion sizes or presentation for children. Finally, 36% of parents highlighted aspects of the hospital environment itself, including disrupted meal routines, overcrowded rooms, and unpleasant odors, as contributing to their children’s nutritional difficulties.</w:t>
      </w:r>
    </w:p>
    <w:p w14:paraId="05F69A9D" w14:textId="77777777" w:rsidR="00A0358E" w:rsidRPr="00A0358E" w:rsidRDefault="00A0358E" w:rsidP="0069655A">
      <w:pPr>
        <w:pStyle w:val="Body"/>
        <w:spacing w:after="0"/>
        <w:rPr>
          <w:rFonts w:ascii="Arial" w:hAnsi="Arial" w:cs="Arial"/>
          <w:rtl/>
        </w:rPr>
      </w:pPr>
    </w:p>
    <w:p w14:paraId="609627B7" w14:textId="77777777" w:rsidR="00FE4FD9" w:rsidRDefault="00FE4FD9" w:rsidP="00FE4FD9">
      <w:pPr>
        <w:pStyle w:val="Body"/>
        <w:spacing w:after="0"/>
        <w:jc w:val="center"/>
        <w:rPr>
          <w:rFonts w:ascii="Arial" w:hAnsi="Arial" w:cs="Arial"/>
          <w:b/>
        </w:rPr>
      </w:pPr>
    </w:p>
    <w:p w14:paraId="7B7E7789" w14:textId="77777777" w:rsidR="00FE4FD9" w:rsidRDefault="00FE4FD9" w:rsidP="00FE4FD9">
      <w:pPr>
        <w:pStyle w:val="Body"/>
        <w:spacing w:after="0"/>
        <w:jc w:val="center"/>
        <w:rPr>
          <w:rFonts w:ascii="Arial" w:hAnsi="Arial" w:cs="Arial"/>
          <w:b/>
        </w:rPr>
      </w:pPr>
    </w:p>
    <w:p w14:paraId="3DBCBDBA" w14:textId="77777777" w:rsidR="00FE4FD9" w:rsidRDefault="00FE4FD9" w:rsidP="00FE4FD9">
      <w:pPr>
        <w:pStyle w:val="Body"/>
        <w:spacing w:after="0"/>
        <w:jc w:val="center"/>
        <w:rPr>
          <w:rFonts w:ascii="Arial" w:hAnsi="Arial" w:cs="Arial"/>
          <w:b/>
        </w:rPr>
      </w:pPr>
    </w:p>
    <w:p w14:paraId="0CC76543" w14:textId="77777777" w:rsidR="00FE4FD9" w:rsidRDefault="00FE4FD9" w:rsidP="00FE4FD9">
      <w:pPr>
        <w:pStyle w:val="Body"/>
        <w:spacing w:after="0"/>
        <w:jc w:val="center"/>
        <w:rPr>
          <w:rFonts w:ascii="Arial" w:hAnsi="Arial" w:cs="Arial"/>
          <w:b/>
        </w:rPr>
      </w:pPr>
    </w:p>
    <w:p w14:paraId="588462E7" w14:textId="77777777" w:rsidR="00FE4FD9" w:rsidRDefault="00FE4FD9" w:rsidP="00FE4FD9">
      <w:pPr>
        <w:pStyle w:val="Body"/>
        <w:spacing w:after="0"/>
        <w:jc w:val="center"/>
        <w:rPr>
          <w:rFonts w:ascii="Arial" w:hAnsi="Arial" w:cs="Arial"/>
          <w:b/>
        </w:rPr>
      </w:pPr>
    </w:p>
    <w:p w14:paraId="69D30E29" w14:textId="24687B75" w:rsidR="00A0358E" w:rsidRPr="00A0358E" w:rsidRDefault="00A0358E" w:rsidP="00FE4FD9">
      <w:pPr>
        <w:pStyle w:val="Body"/>
        <w:spacing w:after="0"/>
        <w:jc w:val="center"/>
        <w:rPr>
          <w:rFonts w:ascii="Arial" w:hAnsi="Arial" w:cs="Arial"/>
          <w:b/>
          <w:rtl/>
        </w:rPr>
      </w:pPr>
      <w:r w:rsidRPr="00A0358E">
        <w:rPr>
          <w:rFonts w:ascii="Arial" w:hAnsi="Arial" w:cs="Arial"/>
          <w:b/>
        </w:rPr>
        <w:lastRenderedPageBreak/>
        <w:t>Table 4: The Information Needs of the Parents (N=61)</w:t>
      </w:r>
    </w:p>
    <w:tbl>
      <w:tblPr>
        <w:tblStyle w:val="TableGridLight"/>
        <w:tblpPr w:leftFromText="180" w:rightFromText="180" w:vertAnchor="text" w:tblpXSpec="center" w:tblpY="54"/>
        <w:tblW w:w="8028" w:type="dxa"/>
        <w:tblLayout w:type="fixed"/>
        <w:tblLook w:val="04A0" w:firstRow="1" w:lastRow="0" w:firstColumn="1" w:lastColumn="0" w:noHBand="0" w:noVBand="1"/>
      </w:tblPr>
      <w:tblGrid>
        <w:gridCol w:w="2079"/>
        <w:gridCol w:w="819"/>
        <w:gridCol w:w="1260"/>
        <w:gridCol w:w="2250"/>
        <w:gridCol w:w="1620"/>
      </w:tblGrid>
      <w:tr w:rsidR="00A0358E" w:rsidRPr="00A0358E" w14:paraId="7CE27A5E" w14:textId="77777777" w:rsidTr="005A405F">
        <w:trPr>
          <w:trHeight w:val="409"/>
        </w:trPr>
        <w:tc>
          <w:tcPr>
            <w:tcW w:w="4158" w:type="dxa"/>
            <w:gridSpan w:val="3"/>
          </w:tcPr>
          <w:p w14:paraId="60D3175B"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Topics about information need</w:t>
            </w:r>
          </w:p>
        </w:tc>
        <w:tc>
          <w:tcPr>
            <w:tcW w:w="2250" w:type="dxa"/>
          </w:tcPr>
          <w:p w14:paraId="1D33DD72"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Frequency (N)</w:t>
            </w:r>
          </w:p>
        </w:tc>
        <w:tc>
          <w:tcPr>
            <w:tcW w:w="1620" w:type="dxa"/>
          </w:tcPr>
          <w:p w14:paraId="69C31AA7"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Percentage (%)</w:t>
            </w:r>
          </w:p>
        </w:tc>
      </w:tr>
      <w:tr w:rsidR="00A0358E" w:rsidRPr="00A0358E" w14:paraId="08585CEC" w14:textId="77777777" w:rsidTr="005A405F">
        <w:tc>
          <w:tcPr>
            <w:tcW w:w="4158" w:type="dxa"/>
            <w:gridSpan w:val="3"/>
          </w:tcPr>
          <w:p w14:paraId="177D521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Food/drug interactions</w:t>
            </w:r>
          </w:p>
        </w:tc>
        <w:tc>
          <w:tcPr>
            <w:tcW w:w="2250" w:type="dxa"/>
          </w:tcPr>
          <w:p w14:paraId="3DC35CE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44</w:t>
            </w:r>
          </w:p>
        </w:tc>
        <w:tc>
          <w:tcPr>
            <w:tcW w:w="1620" w:type="dxa"/>
          </w:tcPr>
          <w:p w14:paraId="0AD0D3C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(72.1%)</w:t>
            </w:r>
          </w:p>
        </w:tc>
      </w:tr>
      <w:tr w:rsidR="00A0358E" w:rsidRPr="00A0358E" w14:paraId="726764EF" w14:textId="77777777" w:rsidTr="005A405F">
        <w:tc>
          <w:tcPr>
            <w:tcW w:w="4158" w:type="dxa"/>
            <w:gridSpan w:val="3"/>
          </w:tcPr>
          <w:p w14:paraId="40F179FD"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Food/illness interactions</w:t>
            </w:r>
          </w:p>
        </w:tc>
        <w:tc>
          <w:tcPr>
            <w:tcW w:w="2250" w:type="dxa"/>
          </w:tcPr>
          <w:p w14:paraId="0AE1B7DB"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w:t>
            </w:r>
          </w:p>
        </w:tc>
        <w:tc>
          <w:tcPr>
            <w:tcW w:w="1620" w:type="dxa"/>
          </w:tcPr>
          <w:p w14:paraId="1056F0F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(80.3%)</w:t>
            </w:r>
          </w:p>
        </w:tc>
      </w:tr>
      <w:tr w:rsidR="00A0358E" w:rsidRPr="00A0358E" w14:paraId="58C1114A" w14:textId="77777777" w:rsidTr="005A405F">
        <w:tc>
          <w:tcPr>
            <w:tcW w:w="4158" w:type="dxa"/>
            <w:gridSpan w:val="3"/>
          </w:tcPr>
          <w:p w14:paraId="039814EC"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What nutrients should/should not be eaten</w:t>
            </w:r>
          </w:p>
        </w:tc>
        <w:tc>
          <w:tcPr>
            <w:tcW w:w="2250" w:type="dxa"/>
          </w:tcPr>
          <w:p w14:paraId="7C674B0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21B5DBE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3E6FEB54" w14:textId="77777777" w:rsidTr="005A405F">
        <w:tc>
          <w:tcPr>
            <w:tcW w:w="4158" w:type="dxa"/>
            <w:gridSpan w:val="3"/>
          </w:tcPr>
          <w:p w14:paraId="01C139D3"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Mealtime frequency</w:t>
            </w:r>
          </w:p>
        </w:tc>
        <w:tc>
          <w:tcPr>
            <w:tcW w:w="2250" w:type="dxa"/>
          </w:tcPr>
          <w:p w14:paraId="6CD4036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1C92952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01ED2066" w14:textId="77777777" w:rsidTr="005A405F">
        <w:tc>
          <w:tcPr>
            <w:tcW w:w="4158" w:type="dxa"/>
            <w:gridSpan w:val="3"/>
          </w:tcPr>
          <w:p w14:paraId="66A3D546"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Mealtime</w:t>
            </w:r>
          </w:p>
        </w:tc>
        <w:tc>
          <w:tcPr>
            <w:tcW w:w="2250" w:type="dxa"/>
          </w:tcPr>
          <w:p w14:paraId="3639BD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36</w:t>
            </w:r>
          </w:p>
        </w:tc>
        <w:tc>
          <w:tcPr>
            <w:tcW w:w="1620" w:type="dxa"/>
          </w:tcPr>
          <w:p w14:paraId="602837A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(59%)</w:t>
            </w:r>
          </w:p>
        </w:tc>
      </w:tr>
      <w:tr w:rsidR="00A0358E" w:rsidRPr="00A0358E" w14:paraId="4025E09B" w14:textId="77777777" w:rsidTr="005A405F">
        <w:tc>
          <w:tcPr>
            <w:tcW w:w="4158" w:type="dxa"/>
            <w:gridSpan w:val="3"/>
          </w:tcPr>
          <w:p w14:paraId="0100AB25"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preparation and cooking</w:t>
            </w:r>
          </w:p>
        </w:tc>
        <w:tc>
          <w:tcPr>
            <w:tcW w:w="2250" w:type="dxa"/>
          </w:tcPr>
          <w:p w14:paraId="11B265D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03FA9B5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28E21175" w14:textId="77777777" w:rsidTr="005A405F">
        <w:trPr>
          <w:trHeight w:val="294"/>
        </w:trPr>
        <w:tc>
          <w:tcPr>
            <w:tcW w:w="4158" w:type="dxa"/>
            <w:gridSpan w:val="3"/>
          </w:tcPr>
          <w:p w14:paraId="0826665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sterilization</w:t>
            </w:r>
          </w:p>
        </w:tc>
        <w:tc>
          <w:tcPr>
            <w:tcW w:w="2250" w:type="dxa"/>
          </w:tcPr>
          <w:p w14:paraId="443107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42</w:t>
            </w:r>
          </w:p>
        </w:tc>
        <w:tc>
          <w:tcPr>
            <w:tcW w:w="1620" w:type="dxa"/>
          </w:tcPr>
          <w:p w14:paraId="27F2CE53"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(68.9%)</w:t>
            </w:r>
          </w:p>
        </w:tc>
      </w:tr>
      <w:tr w:rsidR="00A0358E" w:rsidRPr="00A0358E" w14:paraId="44AC697B" w14:textId="77777777" w:rsidTr="005A405F">
        <w:tc>
          <w:tcPr>
            <w:tcW w:w="4158" w:type="dxa"/>
            <w:gridSpan w:val="3"/>
          </w:tcPr>
          <w:p w14:paraId="03C47E0A"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Child’s diet</w:t>
            </w:r>
          </w:p>
        </w:tc>
        <w:tc>
          <w:tcPr>
            <w:tcW w:w="2250" w:type="dxa"/>
          </w:tcPr>
          <w:p w14:paraId="2423F2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46</w:t>
            </w:r>
          </w:p>
        </w:tc>
        <w:tc>
          <w:tcPr>
            <w:tcW w:w="1620" w:type="dxa"/>
          </w:tcPr>
          <w:p w14:paraId="121B843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(75%)</w:t>
            </w:r>
          </w:p>
        </w:tc>
      </w:tr>
      <w:tr w:rsidR="00A0358E" w:rsidRPr="00A0358E" w14:paraId="5A270E63" w14:textId="77777777" w:rsidTr="005A405F">
        <w:tc>
          <w:tcPr>
            <w:tcW w:w="4158" w:type="dxa"/>
            <w:gridSpan w:val="3"/>
          </w:tcPr>
          <w:p w14:paraId="2557674E"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Food preservation</w:t>
            </w:r>
          </w:p>
        </w:tc>
        <w:tc>
          <w:tcPr>
            <w:tcW w:w="2250" w:type="dxa"/>
          </w:tcPr>
          <w:p w14:paraId="2522EA1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43</w:t>
            </w:r>
          </w:p>
        </w:tc>
        <w:tc>
          <w:tcPr>
            <w:tcW w:w="1620" w:type="dxa"/>
          </w:tcPr>
          <w:p w14:paraId="477B2429"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(70.4%)</w:t>
            </w:r>
          </w:p>
        </w:tc>
      </w:tr>
      <w:tr w:rsidR="00A0358E" w:rsidRPr="00A0358E" w14:paraId="47D372C8" w14:textId="77777777" w:rsidTr="005A405F">
        <w:tc>
          <w:tcPr>
            <w:tcW w:w="4158" w:type="dxa"/>
            <w:gridSpan w:val="3"/>
          </w:tcPr>
          <w:p w14:paraId="275FCF79" w14:textId="77777777" w:rsidR="00A0358E" w:rsidRPr="00A0358E" w:rsidRDefault="00A0358E" w:rsidP="00FE4FD9">
            <w:pPr>
              <w:pStyle w:val="Body"/>
              <w:rPr>
                <w:rFonts w:ascii="Arial" w:hAnsi="Arial" w:cs="Arial"/>
                <w:b/>
                <w:bCs/>
                <w:sz w:val="16"/>
                <w:szCs w:val="16"/>
              </w:rPr>
            </w:pPr>
            <w:r w:rsidRPr="00A0358E">
              <w:rPr>
                <w:rFonts w:ascii="Arial" w:hAnsi="Arial" w:cs="Arial"/>
                <w:b/>
                <w:bCs/>
                <w:sz w:val="16"/>
                <w:szCs w:val="16"/>
              </w:rPr>
              <w:t>Did you receive any nutritional education?</w:t>
            </w:r>
          </w:p>
        </w:tc>
        <w:tc>
          <w:tcPr>
            <w:tcW w:w="2250" w:type="dxa"/>
          </w:tcPr>
          <w:p w14:paraId="21A710D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39</w:t>
            </w:r>
          </w:p>
        </w:tc>
        <w:tc>
          <w:tcPr>
            <w:tcW w:w="1620" w:type="dxa"/>
          </w:tcPr>
          <w:p w14:paraId="213D4D84"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(64%)</w:t>
            </w:r>
          </w:p>
        </w:tc>
      </w:tr>
      <w:tr w:rsidR="00A0358E" w:rsidRPr="00A0358E" w14:paraId="7D99C6E5" w14:textId="77777777" w:rsidTr="005A405F">
        <w:trPr>
          <w:trHeight w:val="343"/>
        </w:trPr>
        <w:tc>
          <w:tcPr>
            <w:tcW w:w="2898" w:type="dxa"/>
            <w:gridSpan w:val="2"/>
          </w:tcPr>
          <w:p w14:paraId="15E7347B" w14:textId="77777777" w:rsidR="00A0358E" w:rsidRPr="00A0358E" w:rsidRDefault="00A0358E" w:rsidP="00FE4FD9">
            <w:pPr>
              <w:pStyle w:val="Body"/>
              <w:rPr>
                <w:rFonts w:ascii="Arial" w:hAnsi="Arial" w:cs="Arial"/>
                <w:sz w:val="16"/>
                <w:szCs w:val="16"/>
              </w:rPr>
            </w:pPr>
            <w:r w:rsidRPr="00A0358E">
              <w:rPr>
                <w:rFonts w:ascii="Arial" w:hAnsi="Arial" w:cs="Arial"/>
                <w:b/>
                <w:bCs/>
                <w:sz w:val="16"/>
                <w:szCs w:val="16"/>
              </w:rPr>
              <w:t>Nutrition education</w:t>
            </w:r>
          </w:p>
        </w:tc>
        <w:tc>
          <w:tcPr>
            <w:tcW w:w="1260" w:type="dxa"/>
          </w:tcPr>
          <w:p w14:paraId="61D513A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Enough</w:t>
            </w:r>
          </w:p>
        </w:tc>
        <w:tc>
          <w:tcPr>
            <w:tcW w:w="2250" w:type="dxa"/>
          </w:tcPr>
          <w:p w14:paraId="465F8D4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25</w:t>
            </w:r>
          </w:p>
        </w:tc>
        <w:tc>
          <w:tcPr>
            <w:tcW w:w="1620" w:type="dxa"/>
          </w:tcPr>
          <w:p w14:paraId="5ABC1C6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(41%)</w:t>
            </w:r>
          </w:p>
        </w:tc>
      </w:tr>
      <w:tr w:rsidR="00A0358E" w:rsidRPr="00A0358E" w14:paraId="72152005" w14:textId="77777777" w:rsidTr="005A405F">
        <w:trPr>
          <w:trHeight w:val="532"/>
        </w:trPr>
        <w:tc>
          <w:tcPr>
            <w:tcW w:w="2079" w:type="dxa"/>
          </w:tcPr>
          <w:p w14:paraId="0F704398" w14:textId="77777777" w:rsidR="00A0358E" w:rsidRPr="00A0358E" w:rsidRDefault="00A0358E" w:rsidP="00FE4FD9">
            <w:pPr>
              <w:pStyle w:val="Body"/>
              <w:rPr>
                <w:rFonts w:ascii="Arial" w:hAnsi="Arial" w:cs="Arial"/>
                <w:sz w:val="16"/>
                <w:szCs w:val="16"/>
              </w:rPr>
            </w:pPr>
            <w:r w:rsidRPr="00A0358E">
              <w:rPr>
                <w:rFonts w:ascii="Arial" w:hAnsi="Arial" w:cs="Arial"/>
                <w:b/>
                <w:bCs/>
                <w:sz w:val="16"/>
                <w:szCs w:val="16"/>
              </w:rPr>
              <w:t xml:space="preserve">When did you receive the education    </w:t>
            </w:r>
          </w:p>
        </w:tc>
        <w:tc>
          <w:tcPr>
            <w:tcW w:w="2079" w:type="dxa"/>
            <w:gridSpan w:val="2"/>
          </w:tcPr>
          <w:p w14:paraId="60DDD032"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At the time of diagnosis</w:t>
            </w:r>
          </w:p>
        </w:tc>
        <w:tc>
          <w:tcPr>
            <w:tcW w:w="2250" w:type="dxa"/>
          </w:tcPr>
          <w:p w14:paraId="3888EDEC"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41</w:t>
            </w:r>
          </w:p>
        </w:tc>
        <w:tc>
          <w:tcPr>
            <w:tcW w:w="1620" w:type="dxa"/>
          </w:tcPr>
          <w:p w14:paraId="781C55D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(67.2%)</w:t>
            </w:r>
          </w:p>
        </w:tc>
      </w:tr>
      <w:tr w:rsidR="00A0358E" w:rsidRPr="00A0358E" w14:paraId="1F82E4E2" w14:textId="77777777" w:rsidTr="005A405F">
        <w:tc>
          <w:tcPr>
            <w:tcW w:w="4158" w:type="dxa"/>
            <w:gridSpan w:val="3"/>
          </w:tcPr>
          <w:p w14:paraId="2F7A4BA4" w14:textId="77777777" w:rsidR="00A0358E" w:rsidRPr="00A0358E" w:rsidRDefault="00A0358E" w:rsidP="00FE4FD9">
            <w:pPr>
              <w:pStyle w:val="Body"/>
              <w:rPr>
                <w:rFonts w:ascii="Arial" w:hAnsi="Arial" w:cs="Arial"/>
                <w:b/>
                <w:bCs/>
                <w:sz w:val="16"/>
                <w:szCs w:val="16"/>
              </w:rPr>
            </w:pPr>
            <w:r w:rsidRPr="00A0358E">
              <w:rPr>
                <w:rFonts w:ascii="Arial" w:hAnsi="Arial" w:cs="Arial"/>
                <w:sz w:val="16"/>
                <w:szCs w:val="16"/>
              </w:rPr>
              <w:t>whom did he/she receive the education?</w:t>
            </w:r>
          </w:p>
          <w:p w14:paraId="01B494BE"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Doctor</w:t>
            </w:r>
          </w:p>
          <w:p w14:paraId="07BAFF6A"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Dietitian</w:t>
            </w:r>
          </w:p>
          <w:p w14:paraId="2BE53671"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Mothers</w:t>
            </w:r>
          </w:p>
          <w:p w14:paraId="1366489D"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Lectures</w:t>
            </w:r>
          </w:p>
          <w:p w14:paraId="55FC62C6"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Internet</w:t>
            </w:r>
          </w:p>
        </w:tc>
        <w:tc>
          <w:tcPr>
            <w:tcW w:w="2250" w:type="dxa"/>
          </w:tcPr>
          <w:p w14:paraId="4E661CCF" w14:textId="77777777" w:rsidR="00A0358E" w:rsidRPr="00A0358E" w:rsidRDefault="00A0358E" w:rsidP="00FE4FD9">
            <w:pPr>
              <w:pStyle w:val="Body"/>
              <w:rPr>
                <w:rFonts w:ascii="Arial" w:hAnsi="Arial" w:cs="Arial"/>
                <w:sz w:val="16"/>
                <w:szCs w:val="16"/>
              </w:rPr>
            </w:pPr>
          </w:p>
          <w:p w14:paraId="3E6C0F4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30</w:t>
            </w:r>
          </w:p>
          <w:p w14:paraId="529428E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7</w:t>
            </w:r>
          </w:p>
          <w:p w14:paraId="18F32D7F"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20</w:t>
            </w:r>
          </w:p>
          <w:p w14:paraId="44251E5A" w14:textId="77777777" w:rsidR="00A0358E" w:rsidRPr="00A0358E" w:rsidRDefault="00A0358E" w:rsidP="00FE4FD9">
            <w:pPr>
              <w:pStyle w:val="Body"/>
              <w:rPr>
                <w:rFonts w:ascii="Arial" w:hAnsi="Arial" w:cs="Arial"/>
                <w:sz w:val="16"/>
                <w:szCs w:val="16"/>
                <w:rtl/>
              </w:rPr>
            </w:pPr>
            <w:r w:rsidRPr="00A0358E">
              <w:rPr>
                <w:rFonts w:ascii="Arial" w:hAnsi="Arial" w:cs="Arial"/>
                <w:sz w:val="16"/>
                <w:szCs w:val="16"/>
              </w:rPr>
              <w:t>2</w:t>
            </w:r>
          </w:p>
          <w:p w14:paraId="5F0A4BE5"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2</w:t>
            </w:r>
          </w:p>
        </w:tc>
        <w:tc>
          <w:tcPr>
            <w:tcW w:w="1620" w:type="dxa"/>
          </w:tcPr>
          <w:p w14:paraId="290E6AEE" w14:textId="77777777" w:rsidR="00A0358E" w:rsidRPr="00A0358E" w:rsidRDefault="00A0358E" w:rsidP="00FE4FD9">
            <w:pPr>
              <w:pStyle w:val="Body"/>
              <w:rPr>
                <w:rFonts w:ascii="Arial" w:hAnsi="Arial" w:cs="Arial"/>
                <w:sz w:val="16"/>
                <w:szCs w:val="16"/>
              </w:rPr>
            </w:pPr>
          </w:p>
          <w:p w14:paraId="29290507"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(49.2%)</w:t>
            </w:r>
          </w:p>
          <w:p w14:paraId="25B2ABD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(11.5%)</w:t>
            </w:r>
          </w:p>
          <w:p w14:paraId="52775030"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(32.8%)</w:t>
            </w:r>
          </w:p>
          <w:p w14:paraId="464C2FA8"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p w14:paraId="73CD2149" w14:textId="77777777" w:rsidR="00A0358E" w:rsidRPr="00A0358E" w:rsidRDefault="00A0358E" w:rsidP="00FE4FD9">
            <w:pPr>
              <w:pStyle w:val="Body"/>
              <w:rPr>
                <w:rFonts w:ascii="Arial" w:hAnsi="Arial" w:cs="Arial"/>
                <w:sz w:val="16"/>
                <w:szCs w:val="16"/>
              </w:rPr>
            </w:pPr>
            <w:r w:rsidRPr="00A0358E">
              <w:rPr>
                <w:rFonts w:ascii="Arial" w:hAnsi="Arial" w:cs="Arial"/>
                <w:sz w:val="16"/>
                <w:szCs w:val="16"/>
              </w:rPr>
              <w:t>(3.3%)</w:t>
            </w:r>
          </w:p>
        </w:tc>
      </w:tr>
    </w:tbl>
    <w:p w14:paraId="7B937336" w14:textId="77777777" w:rsidR="00A0358E" w:rsidRPr="00A0358E" w:rsidRDefault="00A0358E" w:rsidP="0069655A">
      <w:pPr>
        <w:pStyle w:val="Body"/>
        <w:spacing w:after="0"/>
        <w:rPr>
          <w:rFonts w:ascii="Arial" w:hAnsi="Arial" w:cs="Arial"/>
          <w:rtl/>
        </w:rPr>
      </w:pPr>
    </w:p>
    <w:p w14:paraId="62B7D8E6" w14:textId="5751CD67" w:rsidR="00A0358E" w:rsidRPr="00A0358E" w:rsidRDefault="00A0358E" w:rsidP="0069655A">
      <w:pPr>
        <w:pStyle w:val="Body"/>
        <w:spacing w:after="0"/>
        <w:rPr>
          <w:rFonts w:ascii="Arial" w:hAnsi="Arial" w:cs="Arial"/>
          <w:rtl/>
        </w:rPr>
      </w:pPr>
      <w:r w:rsidRPr="00A0358E">
        <w:rPr>
          <w:rFonts w:ascii="Arial" w:hAnsi="Arial" w:cs="Arial"/>
        </w:rPr>
        <w:t>Table.4 illustrates the information needs reported by parents. The majority expressed a strong need for knowledge regarding food disease interactions (80.3%), followed by food drug interactions (72.1%), appropriate dietary practices for their child (75%), and methods of food preservation (70.4%). In addition, most parents indicated that the education provided at the initiation of treatment was adequate. At the time of diagnosis, 67.2% of parents reported receiving nutritional information about their child, with nearly half of them (49.2%) identifying the doctor as their primary source of this information.</w:t>
      </w:r>
    </w:p>
    <w:p w14:paraId="4208DA2E" w14:textId="77777777" w:rsidR="00FE4FD9" w:rsidRDefault="00FE4FD9" w:rsidP="00403FC6">
      <w:pPr>
        <w:pStyle w:val="Body"/>
        <w:spacing w:after="0"/>
        <w:rPr>
          <w:rFonts w:ascii="Arial" w:hAnsi="Arial" w:cs="Arial"/>
          <w:b/>
          <w:bCs/>
        </w:rPr>
      </w:pPr>
    </w:p>
    <w:p w14:paraId="68A6DC64" w14:textId="77777777" w:rsidR="00FE4FD9" w:rsidRDefault="00FE4FD9" w:rsidP="00403FC6">
      <w:pPr>
        <w:pStyle w:val="Body"/>
        <w:spacing w:after="0"/>
        <w:rPr>
          <w:rFonts w:ascii="Arial" w:hAnsi="Arial" w:cs="Arial"/>
          <w:b/>
          <w:bCs/>
        </w:rPr>
      </w:pPr>
    </w:p>
    <w:p w14:paraId="6461E5AE" w14:textId="77777777" w:rsidR="00FE4FD9" w:rsidRDefault="00FE4FD9" w:rsidP="00403FC6">
      <w:pPr>
        <w:pStyle w:val="Body"/>
        <w:spacing w:after="0"/>
        <w:rPr>
          <w:rFonts w:ascii="Arial" w:hAnsi="Arial" w:cs="Arial"/>
          <w:b/>
          <w:bCs/>
        </w:rPr>
      </w:pPr>
    </w:p>
    <w:p w14:paraId="1AB53FFF" w14:textId="77777777" w:rsidR="00FE4FD9" w:rsidRDefault="00FE4FD9" w:rsidP="00403FC6">
      <w:pPr>
        <w:pStyle w:val="Body"/>
        <w:spacing w:after="0"/>
        <w:rPr>
          <w:rFonts w:ascii="Arial" w:hAnsi="Arial" w:cs="Arial"/>
          <w:b/>
          <w:bCs/>
        </w:rPr>
      </w:pPr>
    </w:p>
    <w:p w14:paraId="3664CFD0" w14:textId="77777777" w:rsidR="00FE4FD9" w:rsidRDefault="00FE4FD9" w:rsidP="00403FC6">
      <w:pPr>
        <w:pStyle w:val="Body"/>
        <w:spacing w:after="0"/>
        <w:rPr>
          <w:rFonts w:ascii="Arial" w:hAnsi="Arial" w:cs="Arial"/>
          <w:b/>
          <w:bCs/>
        </w:rPr>
      </w:pPr>
    </w:p>
    <w:p w14:paraId="54851E8D" w14:textId="77777777" w:rsidR="00FE4FD9" w:rsidRDefault="00FE4FD9" w:rsidP="00403FC6">
      <w:pPr>
        <w:pStyle w:val="Body"/>
        <w:spacing w:after="0"/>
        <w:rPr>
          <w:rFonts w:ascii="Arial" w:hAnsi="Arial" w:cs="Arial"/>
          <w:b/>
          <w:bCs/>
        </w:rPr>
      </w:pPr>
    </w:p>
    <w:p w14:paraId="11F1E5B6" w14:textId="77777777" w:rsidR="00FE4FD9" w:rsidRDefault="00FE4FD9" w:rsidP="00403FC6">
      <w:pPr>
        <w:pStyle w:val="Body"/>
        <w:spacing w:after="0"/>
        <w:rPr>
          <w:rFonts w:ascii="Arial" w:hAnsi="Arial" w:cs="Arial"/>
          <w:b/>
          <w:bCs/>
        </w:rPr>
      </w:pPr>
    </w:p>
    <w:p w14:paraId="08062C78" w14:textId="278C1707" w:rsidR="005A405F" w:rsidRDefault="00A0358E" w:rsidP="00403FC6">
      <w:pPr>
        <w:pStyle w:val="Body"/>
        <w:spacing w:after="0"/>
        <w:rPr>
          <w:rFonts w:ascii="Arial" w:hAnsi="Arial" w:cs="Arial"/>
          <w:b/>
          <w:bCs/>
        </w:rPr>
      </w:pPr>
      <w:r w:rsidRPr="00A0358E">
        <w:rPr>
          <w:rFonts w:ascii="Arial" w:hAnsi="Arial" w:cs="Arial"/>
          <w:b/>
          <w:bCs/>
        </w:rPr>
        <w:lastRenderedPageBreak/>
        <w:t>Table 5: The Information Needs of the Parents Related to Education Level, Gender and Family Income</w:t>
      </w:r>
    </w:p>
    <w:p w14:paraId="6FE4B7A8" w14:textId="77777777" w:rsidR="00403FC6" w:rsidRPr="00403FC6" w:rsidRDefault="00403FC6" w:rsidP="00403FC6">
      <w:pPr>
        <w:pStyle w:val="Body"/>
        <w:spacing w:after="0"/>
        <w:rPr>
          <w:rFonts w:ascii="Arial" w:hAnsi="Arial" w:cs="Arial"/>
          <w:b/>
          <w:bCs/>
        </w:rPr>
      </w:pPr>
    </w:p>
    <w:tbl>
      <w:tblPr>
        <w:tblStyle w:val="TableGridLight"/>
        <w:tblpPr w:leftFromText="180" w:rightFromText="180" w:vertAnchor="text" w:horzAnchor="margin" w:tblpY="62"/>
        <w:tblW w:w="9018" w:type="dxa"/>
        <w:tblLook w:val="04A0" w:firstRow="1" w:lastRow="0" w:firstColumn="1" w:lastColumn="0" w:noHBand="0" w:noVBand="1"/>
      </w:tblPr>
      <w:tblGrid>
        <w:gridCol w:w="2353"/>
        <w:gridCol w:w="1966"/>
        <w:gridCol w:w="1965"/>
        <w:gridCol w:w="1277"/>
        <w:gridCol w:w="1457"/>
      </w:tblGrid>
      <w:tr w:rsidR="00403FC6" w:rsidRPr="00A0358E" w14:paraId="077893A2" w14:textId="77777777" w:rsidTr="00FE4FD9">
        <w:trPr>
          <w:trHeight w:val="323"/>
        </w:trPr>
        <w:tc>
          <w:tcPr>
            <w:tcW w:w="2353" w:type="dxa"/>
          </w:tcPr>
          <w:p w14:paraId="34668D7C" w14:textId="77777777" w:rsidR="00403FC6" w:rsidRPr="00A0358E" w:rsidRDefault="00403FC6" w:rsidP="00403FC6">
            <w:pPr>
              <w:pStyle w:val="Body"/>
              <w:rPr>
                <w:rFonts w:ascii="Arial" w:hAnsi="Arial" w:cs="Arial"/>
                <w:b/>
                <w:bCs/>
              </w:rPr>
            </w:pPr>
            <w:r w:rsidRPr="00A0358E">
              <w:rPr>
                <w:rFonts w:ascii="Arial" w:hAnsi="Arial" w:cs="Arial"/>
                <w:b/>
                <w:bCs/>
              </w:rPr>
              <w:t>Information needs</w:t>
            </w:r>
          </w:p>
        </w:tc>
        <w:tc>
          <w:tcPr>
            <w:tcW w:w="1966" w:type="dxa"/>
          </w:tcPr>
          <w:p w14:paraId="5D4EA5C9" w14:textId="77777777" w:rsidR="00403FC6" w:rsidRPr="00A0358E" w:rsidRDefault="00403FC6" w:rsidP="00403FC6">
            <w:pPr>
              <w:pStyle w:val="Body"/>
              <w:rPr>
                <w:rFonts w:ascii="Arial" w:hAnsi="Arial" w:cs="Arial"/>
                <w:b/>
                <w:bCs/>
              </w:rPr>
            </w:pPr>
            <w:r w:rsidRPr="00A0358E">
              <w:rPr>
                <w:rFonts w:ascii="Arial" w:hAnsi="Arial" w:cs="Arial"/>
                <w:b/>
                <w:bCs/>
              </w:rPr>
              <w:t>Father education</w:t>
            </w:r>
          </w:p>
          <w:p w14:paraId="2D3B04C2" w14:textId="77777777" w:rsidR="00403FC6" w:rsidRPr="00A0358E" w:rsidRDefault="00403FC6"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r w:rsidR="00FE4FD9">
              <w:rPr>
                <w:rFonts w:ascii="Arial" w:hAnsi="Arial" w:cs="Arial"/>
                <w:b/>
                <w:bCs/>
              </w:rPr>
              <w:t xml:space="preserve"> *</w:t>
            </w:r>
          </w:p>
        </w:tc>
        <w:tc>
          <w:tcPr>
            <w:tcW w:w="1965" w:type="dxa"/>
          </w:tcPr>
          <w:p w14:paraId="4C32602A" w14:textId="77777777" w:rsidR="00403FC6" w:rsidRPr="00A0358E" w:rsidRDefault="00403FC6" w:rsidP="00403FC6">
            <w:pPr>
              <w:pStyle w:val="Body"/>
              <w:rPr>
                <w:rFonts w:ascii="Arial" w:hAnsi="Arial" w:cs="Arial"/>
                <w:b/>
                <w:bCs/>
              </w:rPr>
            </w:pPr>
            <w:r w:rsidRPr="00A0358E">
              <w:rPr>
                <w:rFonts w:ascii="Arial" w:hAnsi="Arial" w:cs="Arial"/>
                <w:b/>
                <w:bCs/>
              </w:rPr>
              <w:t>Mother education</w:t>
            </w:r>
          </w:p>
          <w:p w14:paraId="43A0155B" w14:textId="77777777" w:rsidR="00403FC6" w:rsidRPr="00A0358E" w:rsidRDefault="00403FC6"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r w:rsidR="00FE4FD9">
              <w:rPr>
                <w:rFonts w:ascii="Arial" w:hAnsi="Arial" w:cs="Arial"/>
                <w:b/>
                <w:bCs/>
              </w:rPr>
              <w:t xml:space="preserve"> *</w:t>
            </w:r>
          </w:p>
        </w:tc>
        <w:tc>
          <w:tcPr>
            <w:tcW w:w="1277" w:type="dxa"/>
          </w:tcPr>
          <w:p w14:paraId="6F6025B0" w14:textId="77777777" w:rsidR="00403FC6" w:rsidRPr="00A0358E" w:rsidRDefault="00403FC6" w:rsidP="00403FC6">
            <w:pPr>
              <w:pStyle w:val="Body"/>
              <w:rPr>
                <w:rFonts w:ascii="Arial" w:hAnsi="Arial" w:cs="Arial"/>
                <w:b/>
                <w:bCs/>
              </w:rPr>
            </w:pPr>
            <w:r w:rsidRPr="00A0358E">
              <w:rPr>
                <w:rFonts w:ascii="Arial" w:hAnsi="Arial" w:cs="Arial"/>
                <w:b/>
                <w:bCs/>
              </w:rPr>
              <w:t>Gender</w:t>
            </w:r>
          </w:p>
          <w:p w14:paraId="5692C4C7" w14:textId="77777777" w:rsidR="00403FC6" w:rsidRPr="00A0358E" w:rsidRDefault="00403FC6" w:rsidP="00403FC6">
            <w:pPr>
              <w:pStyle w:val="Body"/>
              <w:rPr>
                <w:rFonts w:ascii="Arial" w:hAnsi="Arial" w:cs="Arial"/>
                <w:b/>
                <w:bCs/>
              </w:rPr>
            </w:pPr>
            <w:r w:rsidRPr="00A0358E">
              <w:rPr>
                <w:rFonts w:ascii="Arial" w:hAnsi="Arial" w:cs="Arial"/>
                <w:b/>
                <w:bCs/>
              </w:rPr>
              <w:t>(P value)</w:t>
            </w:r>
            <w:r w:rsidR="00FE4FD9">
              <w:rPr>
                <w:rFonts w:ascii="Arial" w:hAnsi="Arial" w:cs="Arial"/>
                <w:b/>
                <w:bCs/>
              </w:rPr>
              <w:t xml:space="preserve"> *</w:t>
            </w:r>
          </w:p>
        </w:tc>
        <w:tc>
          <w:tcPr>
            <w:tcW w:w="1457" w:type="dxa"/>
          </w:tcPr>
          <w:p w14:paraId="5793D93D" w14:textId="77777777" w:rsidR="00403FC6" w:rsidRPr="00A0358E" w:rsidRDefault="00403FC6" w:rsidP="00403FC6">
            <w:pPr>
              <w:pStyle w:val="Body"/>
              <w:rPr>
                <w:rFonts w:ascii="Arial" w:hAnsi="Arial" w:cs="Arial"/>
                <w:b/>
                <w:bCs/>
              </w:rPr>
            </w:pPr>
            <w:r w:rsidRPr="00A0358E">
              <w:rPr>
                <w:rFonts w:ascii="Arial" w:hAnsi="Arial" w:cs="Arial"/>
                <w:b/>
                <w:bCs/>
              </w:rPr>
              <w:t>Income</w:t>
            </w:r>
          </w:p>
          <w:p w14:paraId="5E01D5EB" w14:textId="77777777" w:rsidR="00403FC6" w:rsidRPr="00A0358E" w:rsidRDefault="00403FC6" w:rsidP="00403FC6">
            <w:pPr>
              <w:pStyle w:val="Body"/>
              <w:rPr>
                <w:rFonts w:ascii="Arial" w:hAnsi="Arial" w:cs="Arial"/>
                <w:b/>
                <w:bCs/>
              </w:rPr>
            </w:pPr>
            <w:r w:rsidRPr="00A0358E">
              <w:rPr>
                <w:rFonts w:ascii="Arial" w:hAnsi="Arial" w:cs="Arial"/>
                <w:b/>
                <w:bCs/>
              </w:rPr>
              <w:t>(P value)</w:t>
            </w:r>
            <w:r w:rsidR="00FE4FD9">
              <w:rPr>
                <w:rFonts w:ascii="Arial" w:hAnsi="Arial" w:cs="Arial"/>
                <w:b/>
                <w:bCs/>
              </w:rPr>
              <w:t xml:space="preserve"> *</w:t>
            </w:r>
          </w:p>
        </w:tc>
      </w:tr>
      <w:tr w:rsidR="00403FC6" w:rsidRPr="00A0358E" w14:paraId="13094CB5" w14:textId="77777777" w:rsidTr="00FE4FD9">
        <w:trPr>
          <w:trHeight w:val="337"/>
        </w:trPr>
        <w:tc>
          <w:tcPr>
            <w:tcW w:w="2353" w:type="dxa"/>
          </w:tcPr>
          <w:p w14:paraId="37C4599C" w14:textId="77777777" w:rsidR="00403FC6" w:rsidRPr="00A0358E" w:rsidRDefault="00403FC6" w:rsidP="00403FC6">
            <w:pPr>
              <w:pStyle w:val="Body"/>
              <w:rPr>
                <w:rFonts w:ascii="Arial" w:hAnsi="Arial" w:cs="Arial"/>
              </w:rPr>
            </w:pPr>
            <w:r w:rsidRPr="00A0358E">
              <w:rPr>
                <w:rFonts w:ascii="Arial" w:hAnsi="Arial" w:cs="Arial"/>
              </w:rPr>
              <w:t>Food drug interaction</w:t>
            </w:r>
          </w:p>
        </w:tc>
        <w:tc>
          <w:tcPr>
            <w:tcW w:w="1966" w:type="dxa"/>
          </w:tcPr>
          <w:p w14:paraId="02AE9283" w14:textId="77777777" w:rsidR="00403FC6" w:rsidRPr="00A0358E" w:rsidRDefault="00403FC6" w:rsidP="00403FC6">
            <w:pPr>
              <w:pStyle w:val="Body"/>
              <w:rPr>
                <w:rFonts w:ascii="Arial" w:hAnsi="Arial" w:cs="Arial"/>
              </w:rPr>
            </w:pPr>
            <w:r w:rsidRPr="00A0358E">
              <w:rPr>
                <w:rFonts w:ascii="Arial" w:hAnsi="Arial" w:cs="Arial"/>
              </w:rPr>
              <w:t>0.276</w:t>
            </w:r>
          </w:p>
        </w:tc>
        <w:tc>
          <w:tcPr>
            <w:tcW w:w="1965" w:type="dxa"/>
          </w:tcPr>
          <w:p w14:paraId="7E376116" w14:textId="77777777" w:rsidR="00403FC6" w:rsidRPr="00A0358E" w:rsidRDefault="00403FC6" w:rsidP="00403FC6">
            <w:pPr>
              <w:pStyle w:val="Body"/>
              <w:rPr>
                <w:rFonts w:ascii="Arial" w:hAnsi="Arial" w:cs="Arial"/>
              </w:rPr>
            </w:pPr>
            <w:r w:rsidRPr="00A0358E">
              <w:rPr>
                <w:rFonts w:ascii="Arial" w:hAnsi="Arial" w:cs="Arial"/>
              </w:rPr>
              <w:t>0.876</w:t>
            </w:r>
          </w:p>
        </w:tc>
        <w:tc>
          <w:tcPr>
            <w:tcW w:w="1277" w:type="dxa"/>
          </w:tcPr>
          <w:p w14:paraId="2D947D5C" w14:textId="77777777" w:rsidR="00403FC6" w:rsidRPr="00A0358E" w:rsidRDefault="00403FC6" w:rsidP="00403FC6">
            <w:pPr>
              <w:pStyle w:val="Body"/>
              <w:rPr>
                <w:rFonts w:ascii="Arial" w:hAnsi="Arial" w:cs="Arial"/>
              </w:rPr>
            </w:pPr>
            <w:r w:rsidRPr="00A0358E">
              <w:rPr>
                <w:rFonts w:ascii="Arial" w:hAnsi="Arial" w:cs="Arial"/>
              </w:rPr>
              <w:t>0.268</w:t>
            </w:r>
          </w:p>
        </w:tc>
        <w:tc>
          <w:tcPr>
            <w:tcW w:w="1457" w:type="dxa"/>
          </w:tcPr>
          <w:p w14:paraId="349A0046" w14:textId="77777777" w:rsidR="00403FC6" w:rsidRPr="00A0358E" w:rsidRDefault="00403FC6" w:rsidP="00403FC6">
            <w:pPr>
              <w:pStyle w:val="Body"/>
              <w:rPr>
                <w:rFonts w:ascii="Arial" w:hAnsi="Arial" w:cs="Arial"/>
              </w:rPr>
            </w:pPr>
            <w:r w:rsidRPr="00A0358E">
              <w:rPr>
                <w:rFonts w:ascii="Arial" w:hAnsi="Arial" w:cs="Arial"/>
              </w:rPr>
              <w:t>0.236</w:t>
            </w:r>
          </w:p>
        </w:tc>
      </w:tr>
      <w:tr w:rsidR="00403FC6" w:rsidRPr="00A0358E" w14:paraId="270FC835" w14:textId="77777777" w:rsidTr="00FE4FD9">
        <w:trPr>
          <w:trHeight w:val="393"/>
        </w:trPr>
        <w:tc>
          <w:tcPr>
            <w:tcW w:w="2353" w:type="dxa"/>
          </w:tcPr>
          <w:p w14:paraId="66D075F9" w14:textId="77777777" w:rsidR="00403FC6" w:rsidRPr="00A0358E" w:rsidRDefault="00403FC6" w:rsidP="00403FC6">
            <w:pPr>
              <w:pStyle w:val="Body"/>
              <w:rPr>
                <w:rFonts w:ascii="Arial" w:hAnsi="Arial" w:cs="Arial"/>
              </w:rPr>
            </w:pPr>
            <w:r w:rsidRPr="00A0358E">
              <w:rPr>
                <w:rFonts w:ascii="Arial" w:hAnsi="Arial" w:cs="Arial"/>
              </w:rPr>
              <w:t>Food disease reaction</w:t>
            </w:r>
          </w:p>
        </w:tc>
        <w:tc>
          <w:tcPr>
            <w:tcW w:w="1966" w:type="dxa"/>
          </w:tcPr>
          <w:p w14:paraId="664AB077" w14:textId="77777777" w:rsidR="00403FC6" w:rsidRPr="00A0358E" w:rsidRDefault="00403FC6" w:rsidP="00403FC6">
            <w:pPr>
              <w:pStyle w:val="Body"/>
              <w:rPr>
                <w:rFonts w:ascii="Arial" w:hAnsi="Arial" w:cs="Arial"/>
              </w:rPr>
            </w:pPr>
            <w:r w:rsidRPr="00A0358E">
              <w:rPr>
                <w:rFonts w:ascii="Arial" w:hAnsi="Arial" w:cs="Arial"/>
              </w:rPr>
              <w:t>0.393</w:t>
            </w:r>
          </w:p>
        </w:tc>
        <w:tc>
          <w:tcPr>
            <w:tcW w:w="1965" w:type="dxa"/>
          </w:tcPr>
          <w:p w14:paraId="5A60AB5B" w14:textId="77777777" w:rsidR="00403FC6" w:rsidRPr="00A0358E" w:rsidRDefault="00403FC6" w:rsidP="00403FC6">
            <w:pPr>
              <w:pStyle w:val="Body"/>
              <w:rPr>
                <w:rFonts w:ascii="Arial" w:hAnsi="Arial" w:cs="Arial"/>
                <w:rtl/>
              </w:rPr>
            </w:pPr>
            <w:r w:rsidRPr="00A0358E">
              <w:rPr>
                <w:rFonts w:ascii="Arial" w:hAnsi="Arial" w:cs="Arial"/>
              </w:rPr>
              <w:t>0.376</w:t>
            </w:r>
          </w:p>
        </w:tc>
        <w:tc>
          <w:tcPr>
            <w:tcW w:w="1277" w:type="dxa"/>
          </w:tcPr>
          <w:p w14:paraId="499AB200" w14:textId="77777777" w:rsidR="00403FC6" w:rsidRPr="00A0358E" w:rsidRDefault="00403FC6" w:rsidP="00403FC6">
            <w:pPr>
              <w:pStyle w:val="Body"/>
              <w:rPr>
                <w:rFonts w:ascii="Arial" w:hAnsi="Arial" w:cs="Arial"/>
              </w:rPr>
            </w:pPr>
            <w:r w:rsidRPr="00A0358E">
              <w:rPr>
                <w:rFonts w:ascii="Arial" w:hAnsi="Arial" w:cs="Arial"/>
              </w:rPr>
              <w:t>0.840</w:t>
            </w:r>
          </w:p>
        </w:tc>
        <w:tc>
          <w:tcPr>
            <w:tcW w:w="1457" w:type="dxa"/>
          </w:tcPr>
          <w:p w14:paraId="4EAB9213" w14:textId="77777777" w:rsidR="00403FC6" w:rsidRPr="00A0358E" w:rsidRDefault="00403FC6" w:rsidP="00403FC6">
            <w:pPr>
              <w:pStyle w:val="Body"/>
              <w:rPr>
                <w:rFonts w:ascii="Arial" w:hAnsi="Arial" w:cs="Arial"/>
              </w:rPr>
            </w:pPr>
            <w:r w:rsidRPr="00A0358E">
              <w:rPr>
                <w:rFonts w:ascii="Arial" w:hAnsi="Arial" w:cs="Arial"/>
                <w:b/>
                <w:bCs/>
              </w:rPr>
              <w:t>0.028</w:t>
            </w:r>
          </w:p>
        </w:tc>
      </w:tr>
      <w:tr w:rsidR="00403FC6" w:rsidRPr="00A0358E" w14:paraId="4BD3AE6F" w14:textId="77777777" w:rsidTr="00FE4FD9">
        <w:trPr>
          <w:trHeight w:val="385"/>
        </w:trPr>
        <w:tc>
          <w:tcPr>
            <w:tcW w:w="2353" w:type="dxa"/>
          </w:tcPr>
          <w:p w14:paraId="238062E9" w14:textId="77777777" w:rsidR="00403FC6" w:rsidRPr="00A0358E" w:rsidRDefault="00403FC6" w:rsidP="00403FC6">
            <w:pPr>
              <w:pStyle w:val="Body"/>
              <w:rPr>
                <w:rFonts w:ascii="Arial" w:hAnsi="Arial" w:cs="Arial"/>
              </w:rPr>
            </w:pPr>
            <w:r w:rsidRPr="00A0358E">
              <w:rPr>
                <w:rFonts w:ascii="Arial" w:hAnsi="Arial" w:cs="Arial"/>
              </w:rPr>
              <w:t>Food should/not be eaten</w:t>
            </w:r>
          </w:p>
        </w:tc>
        <w:tc>
          <w:tcPr>
            <w:tcW w:w="1966" w:type="dxa"/>
          </w:tcPr>
          <w:p w14:paraId="0F5F4D54" w14:textId="77777777" w:rsidR="00403FC6" w:rsidRPr="00A0358E" w:rsidRDefault="00403FC6" w:rsidP="00403FC6">
            <w:pPr>
              <w:pStyle w:val="Body"/>
              <w:rPr>
                <w:rFonts w:ascii="Arial" w:hAnsi="Arial" w:cs="Arial"/>
              </w:rPr>
            </w:pPr>
            <w:r w:rsidRPr="00A0358E">
              <w:rPr>
                <w:rFonts w:ascii="Arial" w:hAnsi="Arial" w:cs="Arial"/>
              </w:rPr>
              <w:t>0.216</w:t>
            </w:r>
          </w:p>
        </w:tc>
        <w:tc>
          <w:tcPr>
            <w:tcW w:w="1965" w:type="dxa"/>
          </w:tcPr>
          <w:p w14:paraId="56264A55" w14:textId="77777777" w:rsidR="00403FC6" w:rsidRPr="00A0358E" w:rsidRDefault="00403FC6" w:rsidP="00403FC6">
            <w:pPr>
              <w:pStyle w:val="Body"/>
              <w:rPr>
                <w:rFonts w:ascii="Arial" w:hAnsi="Arial" w:cs="Arial"/>
              </w:rPr>
            </w:pPr>
            <w:r w:rsidRPr="00A0358E">
              <w:rPr>
                <w:rFonts w:ascii="Arial" w:hAnsi="Arial" w:cs="Arial"/>
              </w:rPr>
              <w:t>0.171</w:t>
            </w:r>
          </w:p>
        </w:tc>
        <w:tc>
          <w:tcPr>
            <w:tcW w:w="1277" w:type="dxa"/>
          </w:tcPr>
          <w:p w14:paraId="15FE8F46" w14:textId="77777777" w:rsidR="00403FC6" w:rsidRPr="00A0358E" w:rsidRDefault="00403FC6" w:rsidP="00403FC6">
            <w:pPr>
              <w:pStyle w:val="Body"/>
              <w:rPr>
                <w:rFonts w:ascii="Arial" w:hAnsi="Arial" w:cs="Arial"/>
              </w:rPr>
            </w:pPr>
            <w:r w:rsidRPr="00A0358E">
              <w:rPr>
                <w:rFonts w:ascii="Arial" w:hAnsi="Arial" w:cs="Arial"/>
              </w:rPr>
              <w:t>0.217</w:t>
            </w:r>
          </w:p>
        </w:tc>
        <w:tc>
          <w:tcPr>
            <w:tcW w:w="1457" w:type="dxa"/>
          </w:tcPr>
          <w:p w14:paraId="61CB3596" w14:textId="77777777" w:rsidR="00403FC6" w:rsidRPr="00A0358E" w:rsidRDefault="00403FC6" w:rsidP="00403FC6">
            <w:pPr>
              <w:pStyle w:val="Body"/>
              <w:rPr>
                <w:rFonts w:ascii="Arial" w:hAnsi="Arial" w:cs="Arial"/>
              </w:rPr>
            </w:pPr>
            <w:r w:rsidRPr="00A0358E">
              <w:rPr>
                <w:rFonts w:ascii="Arial" w:hAnsi="Arial" w:cs="Arial"/>
              </w:rPr>
              <w:t>0.516</w:t>
            </w:r>
          </w:p>
        </w:tc>
      </w:tr>
      <w:tr w:rsidR="00403FC6" w:rsidRPr="00A0358E" w14:paraId="4C6B6B0D" w14:textId="77777777" w:rsidTr="00FE4FD9">
        <w:trPr>
          <w:trHeight w:val="337"/>
        </w:trPr>
        <w:tc>
          <w:tcPr>
            <w:tcW w:w="2353" w:type="dxa"/>
          </w:tcPr>
          <w:p w14:paraId="12D7A43B" w14:textId="77777777" w:rsidR="00403FC6" w:rsidRPr="00A0358E" w:rsidRDefault="00403FC6" w:rsidP="00403FC6">
            <w:pPr>
              <w:pStyle w:val="Body"/>
              <w:rPr>
                <w:rFonts w:ascii="Arial" w:hAnsi="Arial" w:cs="Arial"/>
              </w:rPr>
            </w:pPr>
            <w:r w:rsidRPr="00A0358E">
              <w:rPr>
                <w:rFonts w:ascii="Arial" w:hAnsi="Arial" w:cs="Arial"/>
              </w:rPr>
              <w:t>Mealtime frequency</w:t>
            </w:r>
          </w:p>
        </w:tc>
        <w:tc>
          <w:tcPr>
            <w:tcW w:w="1966" w:type="dxa"/>
          </w:tcPr>
          <w:p w14:paraId="75C41EFB" w14:textId="77777777" w:rsidR="00403FC6" w:rsidRPr="00A0358E" w:rsidRDefault="00403FC6" w:rsidP="00403FC6">
            <w:pPr>
              <w:pStyle w:val="Body"/>
              <w:rPr>
                <w:rFonts w:ascii="Arial" w:hAnsi="Arial" w:cs="Arial"/>
              </w:rPr>
            </w:pPr>
            <w:r w:rsidRPr="00A0358E">
              <w:rPr>
                <w:rFonts w:ascii="Arial" w:hAnsi="Arial" w:cs="Arial"/>
              </w:rPr>
              <w:t>0.361</w:t>
            </w:r>
          </w:p>
        </w:tc>
        <w:tc>
          <w:tcPr>
            <w:tcW w:w="1965" w:type="dxa"/>
          </w:tcPr>
          <w:p w14:paraId="7FE5822F" w14:textId="77777777" w:rsidR="00403FC6" w:rsidRPr="00A0358E" w:rsidRDefault="00403FC6" w:rsidP="00403FC6">
            <w:pPr>
              <w:pStyle w:val="Body"/>
              <w:rPr>
                <w:rFonts w:ascii="Arial" w:hAnsi="Arial" w:cs="Arial"/>
              </w:rPr>
            </w:pPr>
            <w:r w:rsidRPr="00A0358E">
              <w:rPr>
                <w:rFonts w:ascii="Arial" w:hAnsi="Arial" w:cs="Arial"/>
              </w:rPr>
              <w:t>0.133</w:t>
            </w:r>
          </w:p>
        </w:tc>
        <w:tc>
          <w:tcPr>
            <w:tcW w:w="1277" w:type="dxa"/>
          </w:tcPr>
          <w:p w14:paraId="22C040C8" w14:textId="77777777" w:rsidR="00403FC6" w:rsidRPr="00A0358E" w:rsidRDefault="00403FC6" w:rsidP="00403FC6">
            <w:pPr>
              <w:pStyle w:val="Body"/>
              <w:rPr>
                <w:rFonts w:ascii="Arial" w:hAnsi="Arial" w:cs="Arial"/>
              </w:rPr>
            </w:pPr>
            <w:r w:rsidRPr="00A0358E">
              <w:rPr>
                <w:rFonts w:ascii="Arial" w:hAnsi="Arial" w:cs="Arial"/>
              </w:rPr>
              <w:t>0.691</w:t>
            </w:r>
          </w:p>
        </w:tc>
        <w:tc>
          <w:tcPr>
            <w:tcW w:w="1457" w:type="dxa"/>
          </w:tcPr>
          <w:p w14:paraId="44820E4D" w14:textId="77777777" w:rsidR="00403FC6" w:rsidRPr="00A0358E" w:rsidRDefault="00403FC6" w:rsidP="00403FC6">
            <w:pPr>
              <w:pStyle w:val="Body"/>
              <w:rPr>
                <w:rFonts w:ascii="Arial" w:hAnsi="Arial" w:cs="Arial"/>
              </w:rPr>
            </w:pPr>
            <w:r w:rsidRPr="00A0358E">
              <w:rPr>
                <w:rFonts w:ascii="Arial" w:hAnsi="Arial" w:cs="Arial"/>
              </w:rPr>
              <w:t>0.516</w:t>
            </w:r>
          </w:p>
        </w:tc>
      </w:tr>
      <w:tr w:rsidR="00403FC6" w:rsidRPr="00A0358E" w14:paraId="47630F21" w14:textId="77777777" w:rsidTr="00FE4FD9">
        <w:trPr>
          <w:trHeight w:val="337"/>
        </w:trPr>
        <w:tc>
          <w:tcPr>
            <w:tcW w:w="2353" w:type="dxa"/>
          </w:tcPr>
          <w:p w14:paraId="4FF6ABB6" w14:textId="77777777" w:rsidR="00403FC6" w:rsidRPr="00A0358E" w:rsidRDefault="00403FC6" w:rsidP="00403FC6">
            <w:pPr>
              <w:pStyle w:val="Body"/>
              <w:rPr>
                <w:rFonts w:ascii="Arial" w:hAnsi="Arial" w:cs="Arial"/>
              </w:rPr>
            </w:pPr>
            <w:r w:rsidRPr="00A0358E">
              <w:rPr>
                <w:rFonts w:ascii="Arial" w:hAnsi="Arial" w:cs="Arial"/>
              </w:rPr>
              <w:t>Food time</w:t>
            </w:r>
          </w:p>
        </w:tc>
        <w:tc>
          <w:tcPr>
            <w:tcW w:w="1966" w:type="dxa"/>
          </w:tcPr>
          <w:p w14:paraId="452644BA" w14:textId="77777777" w:rsidR="00403FC6" w:rsidRPr="00A0358E" w:rsidRDefault="00403FC6" w:rsidP="00403FC6">
            <w:pPr>
              <w:pStyle w:val="Body"/>
              <w:rPr>
                <w:rFonts w:ascii="Arial" w:hAnsi="Arial" w:cs="Arial"/>
              </w:rPr>
            </w:pPr>
            <w:r w:rsidRPr="00A0358E">
              <w:rPr>
                <w:rFonts w:ascii="Arial" w:hAnsi="Arial" w:cs="Arial"/>
              </w:rPr>
              <w:t>0.419</w:t>
            </w:r>
          </w:p>
        </w:tc>
        <w:tc>
          <w:tcPr>
            <w:tcW w:w="1965" w:type="dxa"/>
          </w:tcPr>
          <w:p w14:paraId="682764B7" w14:textId="77777777" w:rsidR="00403FC6" w:rsidRPr="00A0358E" w:rsidRDefault="00403FC6" w:rsidP="00403FC6">
            <w:pPr>
              <w:pStyle w:val="Body"/>
              <w:rPr>
                <w:rFonts w:ascii="Arial" w:hAnsi="Arial" w:cs="Arial"/>
                <w:rtl/>
              </w:rPr>
            </w:pPr>
            <w:r w:rsidRPr="00A0358E">
              <w:rPr>
                <w:rFonts w:ascii="Arial" w:hAnsi="Arial" w:cs="Arial"/>
              </w:rPr>
              <w:t>0.054</w:t>
            </w:r>
          </w:p>
        </w:tc>
        <w:tc>
          <w:tcPr>
            <w:tcW w:w="1277" w:type="dxa"/>
          </w:tcPr>
          <w:p w14:paraId="4A4FB5D1" w14:textId="77777777" w:rsidR="00403FC6" w:rsidRPr="00A0358E" w:rsidRDefault="00403FC6" w:rsidP="00403FC6">
            <w:pPr>
              <w:pStyle w:val="Body"/>
              <w:rPr>
                <w:rFonts w:ascii="Arial" w:hAnsi="Arial" w:cs="Arial"/>
              </w:rPr>
            </w:pPr>
            <w:r w:rsidRPr="00A0358E">
              <w:rPr>
                <w:rFonts w:ascii="Arial" w:hAnsi="Arial" w:cs="Arial"/>
              </w:rPr>
              <w:t>0.356</w:t>
            </w:r>
          </w:p>
        </w:tc>
        <w:tc>
          <w:tcPr>
            <w:tcW w:w="1457" w:type="dxa"/>
          </w:tcPr>
          <w:p w14:paraId="6EFEFDFF" w14:textId="77777777" w:rsidR="00403FC6" w:rsidRPr="00A0358E" w:rsidRDefault="00403FC6" w:rsidP="00403FC6">
            <w:pPr>
              <w:pStyle w:val="Body"/>
              <w:rPr>
                <w:rFonts w:ascii="Arial" w:hAnsi="Arial" w:cs="Arial"/>
              </w:rPr>
            </w:pPr>
            <w:r w:rsidRPr="00A0358E">
              <w:rPr>
                <w:rFonts w:ascii="Arial" w:hAnsi="Arial" w:cs="Arial"/>
              </w:rPr>
              <w:t>0.484</w:t>
            </w:r>
          </w:p>
        </w:tc>
      </w:tr>
      <w:tr w:rsidR="00403FC6" w:rsidRPr="00A0358E" w14:paraId="4445DBB0" w14:textId="77777777" w:rsidTr="00FE4FD9">
        <w:trPr>
          <w:trHeight w:val="611"/>
        </w:trPr>
        <w:tc>
          <w:tcPr>
            <w:tcW w:w="2353" w:type="dxa"/>
          </w:tcPr>
          <w:p w14:paraId="3E48499E" w14:textId="77777777" w:rsidR="00403FC6" w:rsidRPr="00A0358E" w:rsidRDefault="00403FC6" w:rsidP="00403FC6">
            <w:pPr>
              <w:pStyle w:val="Body"/>
              <w:rPr>
                <w:rFonts w:ascii="Arial" w:hAnsi="Arial" w:cs="Arial"/>
              </w:rPr>
            </w:pPr>
            <w:r w:rsidRPr="00A0358E">
              <w:rPr>
                <w:rFonts w:ascii="Arial" w:hAnsi="Arial" w:cs="Arial"/>
              </w:rPr>
              <w:t>Food and kitchen preparations</w:t>
            </w:r>
          </w:p>
        </w:tc>
        <w:tc>
          <w:tcPr>
            <w:tcW w:w="1966" w:type="dxa"/>
          </w:tcPr>
          <w:p w14:paraId="763D0A10" w14:textId="77777777" w:rsidR="00403FC6" w:rsidRPr="00A0358E" w:rsidRDefault="00403FC6" w:rsidP="00403FC6">
            <w:pPr>
              <w:pStyle w:val="Body"/>
              <w:rPr>
                <w:rFonts w:ascii="Arial" w:hAnsi="Arial" w:cs="Arial"/>
              </w:rPr>
            </w:pPr>
            <w:r w:rsidRPr="00A0358E">
              <w:rPr>
                <w:rFonts w:ascii="Arial" w:hAnsi="Arial" w:cs="Arial"/>
              </w:rPr>
              <w:t>0.466</w:t>
            </w:r>
          </w:p>
        </w:tc>
        <w:tc>
          <w:tcPr>
            <w:tcW w:w="1965" w:type="dxa"/>
          </w:tcPr>
          <w:p w14:paraId="1EB7F596" w14:textId="77777777" w:rsidR="00403FC6" w:rsidRPr="00A0358E" w:rsidRDefault="00403FC6" w:rsidP="00403FC6">
            <w:pPr>
              <w:pStyle w:val="Body"/>
              <w:rPr>
                <w:rFonts w:ascii="Arial" w:hAnsi="Arial" w:cs="Arial"/>
              </w:rPr>
            </w:pPr>
            <w:r w:rsidRPr="00A0358E">
              <w:rPr>
                <w:rFonts w:ascii="Arial" w:hAnsi="Arial" w:cs="Arial"/>
              </w:rPr>
              <w:t>0.171</w:t>
            </w:r>
          </w:p>
        </w:tc>
        <w:tc>
          <w:tcPr>
            <w:tcW w:w="1277" w:type="dxa"/>
          </w:tcPr>
          <w:p w14:paraId="12553304" w14:textId="77777777" w:rsidR="00403FC6" w:rsidRPr="00A0358E" w:rsidRDefault="00403FC6" w:rsidP="00403FC6">
            <w:pPr>
              <w:pStyle w:val="Body"/>
              <w:rPr>
                <w:rFonts w:ascii="Arial" w:hAnsi="Arial" w:cs="Arial"/>
              </w:rPr>
            </w:pPr>
            <w:r w:rsidRPr="00A0358E">
              <w:rPr>
                <w:rFonts w:ascii="Arial" w:hAnsi="Arial" w:cs="Arial"/>
              </w:rPr>
              <w:t>0.217</w:t>
            </w:r>
          </w:p>
        </w:tc>
        <w:tc>
          <w:tcPr>
            <w:tcW w:w="1457" w:type="dxa"/>
          </w:tcPr>
          <w:p w14:paraId="6992EAC8" w14:textId="77777777" w:rsidR="00403FC6" w:rsidRPr="00A0358E" w:rsidRDefault="00403FC6" w:rsidP="00403FC6">
            <w:pPr>
              <w:pStyle w:val="Body"/>
              <w:rPr>
                <w:rFonts w:ascii="Arial" w:hAnsi="Arial" w:cs="Arial"/>
              </w:rPr>
            </w:pPr>
            <w:r w:rsidRPr="00A0358E">
              <w:rPr>
                <w:rFonts w:ascii="Arial" w:hAnsi="Arial" w:cs="Arial"/>
              </w:rPr>
              <w:t>0.547</w:t>
            </w:r>
          </w:p>
        </w:tc>
      </w:tr>
      <w:tr w:rsidR="00403FC6" w:rsidRPr="00A0358E" w14:paraId="550F077A" w14:textId="77777777" w:rsidTr="00FE4FD9">
        <w:trPr>
          <w:trHeight w:val="604"/>
        </w:trPr>
        <w:tc>
          <w:tcPr>
            <w:tcW w:w="2353" w:type="dxa"/>
          </w:tcPr>
          <w:p w14:paraId="4709D165" w14:textId="77777777" w:rsidR="00403FC6" w:rsidRPr="00A0358E" w:rsidRDefault="00403FC6" w:rsidP="00403FC6">
            <w:pPr>
              <w:pStyle w:val="Body"/>
              <w:rPr>
                <w:rFonts w:ascii="Arial" w:hAnsi="Arial" w:cs="Arial"/>
              </w:rPr>
            </w:pPr>
            <w:r w:rsidRPr="00A0358E">
              <w:rPr>
                <w:rFonts w:ascii="Arial" w:hAnsi="Arial" w:cs="Arial"/>
              </w:rPr>
              <w:t>Sterilization and food quality</w:t>
            </w:r>
          </w:p>
        </w:tc>
        <w:tc>
          <w:tcPr>
            <w:tcW w:w="1966" w:type="dxa"/>
          </w:tcPr>
          <w:p w14:paraId="5EB2DD17" w14:textId="77777777" w:rsidR="00403FC6" w:rsidRPr="00A0358E" w:rsidRDefault="00403FC6" w:rsidP="00403FC6">
            <w:pPr>
              <w:pStyle w:val="Body"/>
              <w:rPr>
                <w:rFonts w:ascii="Arial" w:hAnsi="Arial" w:cs="Arial"/>
              </w:rPr>
            </w:pPr>
            <w:r w:rsidRPr="00A0358E">
              <w:rPr>
                <w:rFonts w:ascii="Arial" w:hAnsi="Arial" w:cs="Arial"/>
              </w:rPr>
              <w:t>0.135</w:t>
            </w:r>
          </w:p>
        </w:tc>
        <w:tc>
          <w:tcPr>
            <w:tcW w:w="1965" w:type="dxa"/>
          </w:tcPr>
          <w:p w14:paraId="0ED8AD8D" w14:textId="77777777" w:rsidR="00403FC6" w:rsidRPr="00A0358E" w:rsidRDefault="00403FC6" w:rsidP="00403FC6">
            <w:pPr>
              <w:pStyle w:val="Body"/>
              <w:rPr>
                <w:rFonts w:ascii="Arial" w:hAnsi="Arial" w:cs="Arial"/>
              </w:rPr>
            </w:pPr>
            <w:r w:rsidRPr="00A0358E">
              <w:rPr>
                <w:rFonts w:ascii="Arial" w:hAnsi="Arial" w:cs="Arial"/>
              </w:rPr>
              <w:t>0.056</w:t>
            </w:r>
          </w:p>
        </w:tc>
        <w:tc>
          <w:tcPr>
            <w:tcW w:w="1277" w:type="dxa"/>
          </w:tcPr>
          <w:p w14:paraId="2986A6CF" w14:textId="77777777" w:rsidR="00403FC6" w:rsidRPr="00A0358E" w:rsidRDefault="00403FC6" w:rsidP="00403FC6">
            <w:pPr>
              <w:pStyle w:val="Body"/>
              <w:rPr>
                <w:rFonts w:ascii="Arial" w:hAnsi="Arial" w:cs="Arial"/>
              </w:rPr>
            </w:pPr>
            <w:r w:rsidRPr="00A0358E">
              <w:rPr>
                <w:rFonts w:ascii="Arial" w:hAnsi="Arial" w:cs="Arial"/>
              </w:rPr>
              <w:t>0.876</w:t>
            </w:r>
          </w:p>
        </w:tc>
        <w:tc>
          <w:tcPr>
            <w:tcW w:w="1457" w:type="dxa"/>
          </w:tcPr>
          <w:p w14:paraId="2DBA0999" w14:textId="77777777" w:rsidR="00403FC6" w:rsidRPr="00A0358E" w:rsidRDefault="00403FC6" w:rsidP="00403FC6">
            <w:pPr>
              <w:pStyle w:val="Body"/>
              <w:rPr>
                <w:rFonts w:ascii="Arial" w:hAnsi="Arial" w:cs="Arial"/>
              </w:rPr>
            </w:pPr>
            <w:r w:rsidRPr="00A0358E">
              <w:rPr>
                <w:rFonts w:ascii="Arial" w:hAnsi="Arial" w:cs="Arial"/>
              </w:rPr>
              <w:t>0.594</w:t>
            </w:r>
          </w:p>
        </w:tc>
      </w:tr>
      <w:tr w:rsidR="00403FC6" w:rsidRPr="00A0358E" w14:paraId="7D257498" w14:textId="77777777" w:rsidTr="00FE4FD9">
        <w:trPr>
          <w:trHeight w:val="344"/>
        </w:trPr>
        <w:tc>
          <w:tcPr>
            <w:tcW w:w="2353" w:type="dxa"/>
          </w:tcPr>
          <w:p w14:paraId="3C9EA571" w14:textId="77777777" w:rsidR="00403FC6" w:rsidRPr="00A0358E" w:rsidRDefault="00403FC6" w:rsidP="00403FC6">
            <w:pPr>
              <w:pStyle w:val="Body"/>
              <w:rPr>
                <w:rFonts w:ascii="Arial" w:hAnsi="Arial" w:cs="Arial"/>
              </w:rPr>
            </w:pPr>
            <w:r w:rsidRPr="00A0358E">
              <w:rPr>
                <w:rFonts w:ascii="Arial" w:hAnsi="Arial" w:cs="Arial"/>
              </w:rPr>
              <w:t>Child diet</w:t>
            </w:r>
          </w:p>
        </w:tc>
        <w:tc>
          <w:tcPr>
            <w:tcW w:w="1966" w:type="dxa"/>
          </w:tcPr>
          <w:p w14:paraId="2D3DBCE3" w14:textId="77777777" w:rsidR="00403FC6" w:rsidRPr="00A0358E" w:rsidRDefault="00403FC6" w:rsidP="00403FC6">
            <w:pPr>
              <w:pStyle w:val="Body"/>
              <w:rPr>
                <w:rFonts w:ascii="Arial" w:hAnsi="Arial" w:cs="Arial"/>
              </w:rPr>
            </w:pPr>
            <w:r w:rsidRPr="00A0358E">
              <w:rPr>
                <w:rFonts w:ascii="Arial" w:hAnsi="Arial" w:cs="Arial"/>
              </w:rPr>
              <w:t>0.306</w:t>
            </w:r>
          </w:p>
        </w:tc>
        <w:tc>
          <w:tcPr>
            <w:tcW w:w="1965" w:type="dxa"/>
          </w:tcPr>
          <w:p w14:paraId="34842C54" w14:textId="77777777" w:rsidR="00403FC6" w:rsidRPr="00A0358E" w:rsidRDefault="00403FC6" w:rsidP="00403FC6">
            <w:pPr>
              <w:pStyle w:val="Body"/>
              <w:rPr>
                <w:rFonts w:ascii="Arial" w:hAnsi="Arial" w:cs="Arial"/>
              </w:rPr>
            </w:pPr>
            <w:r w:rsidRPr="00A0358E">
              <w:rPr>
                <w:rFonts w:ascii="Arial" w:hAnsi="Arial" w:cs="Arial"/>
              </w:rPr>
              <w:t>0.586</w:t>
            </w:r>
          </w:p>
        </w:tc>
        <w:tc>
          <w:tcPr>
            <w:tcW w:w="1277" w:type="dxa"/>
          </w:tcPr>
          <w:p w14:paraId="4DA56084" w14:textId="77777777" w:rsidR="00403FC6" w:rsidRPr="00A0358E" w:rsidRDefault="00403FC6" w:rsidP="00403FC6">
            <w:pPr>
              <w:pStyle w:val="Body"/>
              <w:rPr>
                <w:rFonts w:ascii="Arial" w:hAnsi="Arial" w:cs="Arial"/>
              </w:rPr>
            </w:pPr>
            <w:r w:rsidRPr="00A0358E">
              <w:rPr>
                <w:rFonts w:ascii="Arial" w:hAnsi="Arial" w:cs="Arial"/>
              </w:rPr>
              <w:t>0.795</w:t>
            </w:r>
          </w:p>
        </w:tc>
        <w:tc>
          <w:tcPr>
            <w:tcW w:w="1457" w:type="dxa"/>
          </w:tcPr>
          <w:p w14:paraId="5C74852A" w14:textId="77777777" w:rsidR="00403FC6" w:rsidRPr="00A0358E" w:rsidRDefault="00403FC6" w:rsidP="00403FC6">
            <w:pPr>
              <w:pStyle w:val="Body"/>
              <w:rPr>
                <w:rFonts w:ascii="Arial" w:hAnsi="Arial" w:cs="Arial"/>
              </w:rPr>
            </w:pPr>
            <w:r w:rsidRPr="00A0358E">
              <w:rPr>
                <w:rFonts w:ascii="Arial" w:hAnsi="Arial" w:cs="Arial"/>
              </w:rPr>
              <w:t>0.644</w:t>
            </w:r>
          </w:p>
        </w:tc>
      </w:tr>
      <w:tr w:rsidR="00403FC6" w:rsidRPr="00A0358E" w14:paraId="0B0F8C57" w14:textId="77777777" w:rsidTr="00FE4FD9">
        <w:trPr>
          <w:trHeight w:val="337"/>
        </w:trPr>
        <w:tc>
          <w:tcPr>
            <w:tcW w:w="2353" w:type="dxa"/>
          </w:tcPr>
          <w:p w14:paraId="20F6F158" w14:textId="77777777" w:rsidR="00403FC6" w:rsidRPr="00A0358E" w:rsidRDefault="00403FC6" w:rsidP="00403FC6">
            <w:pPr>
              <w:pStyle w:val="Body"/>
              <w:rPr>
                <w:rFonts w:ascii="Arial" w:hAnsi="Arial" w:cs="Arial"/>
              </w:rPr>
            </w:pPr>
            <w:r w:rsidRPr="00A0358E">
              <w:rPr>
                <w:rFonts w:ascii="Arial" w:hAnsi="Arial" w:cs="Arial"/>
              </w:rPr>
              <w:t>Food preservation</w:t>
            </w:r>
          </w:p>
        </w:tc>
        <w:tc>
          <w:tcPr>
            <w:tcW w:w="1966" w:type="dxa"/>
          </w:tcPr>
          <w:p w14:paraId="3C9575D7" w14:textId="77777777" w:rsidR="00403FC6" w:rsidRPr="00A0358E" w:rsidRDefault="00403FC6" w:rsidP="00403FC6">
            <w:pPr>
              <w:pStyle w:val="Body"/>
              <w:rPr>
                <w:rFonts w:ascii="Arial" w:hAnsi="Arial" w:cs="Arial"/>
              </w:rPr>
            </w:pPr>
            <w:r w:rsidRPr="00A0358E">
              <w:rPr>
                <w:rFonts w:ascii="Arial" w:hAnsi="Arial" w:cs="Arial"/>
              </w:rPr>
              <w:t>0.348</w:t>
            </w:r>
          </w:p>
        </w:tc>
        <w:tc>
          <w:tcPr>
            <w:tcW w:w="1965" w:type="dxa"/>
          </w:tcPr>
          <w:p w14:paraId="4CD68DC6" w14:textId="77777777" w:rsidR="00403FC6" w:rsidRPr="00A0358E" w:rsidRDefault="00403FC6" w:rsidP="00403FC6">
            <w:pPr>
              <w:pStyle w:val="Body"/>
              <w:rPr>
                <w:rFonts w:ascii="Arial" w:hAnsi="Arial" w:cs="Arial"/>
              </w:rPr>
            </w:pPr>
            <w:r w:rsidRPr="00A0358E">
              <w:rPr>
                <w:rFonts w:ascii="Arial" w:hAnsi="Arial" w:cs="Arial"/>
              </w:rPr>
              <w:t>0.860</w:t>
            </w:r>
          </w:p>
        </w:tc>
        <w:tc>
          <w:tcPr>
            <w:tcW w:w="1277" w:type="dxa"/>
          </w:tcPr>
          <w:p w14:paraId="5E09C882" w14:textId="77777777" w:rsidR="00403FC6" w:rsidRPr="00A0358E" w:rsidRDefault="00403FC6" w:rsidP="00403FC6">
            <w:pPr>
              <w:pStyle w:val="Body"/>
              <w:rPr>
                <w:rFonts w:ascii="Arial" w:hAnsi="Arial" w:cs="Arial"/>
              </w:rPr>
            </w:pPr>
            <w:r w:rsidRPr="00A0358E">
              <w:rPr>
                <w:rFonts w:ascii="Arial" w:hAnsi="Arial" w:cs="Arial"/>
              </w:rPr>
              <w:t>0.348</w:t>
            </w:r>
          </w:p>
        </w:tc>
        <w:tc>
          <w:tcPr>
            <w:tcW w:w="1457" w:type="dxa"/>
          </w:tcPr>
          <w:p w14:paraId="385E0C6D" w14:textId="77777777" w:rsidR="00403FC6" w:rsidRPr="00A0358E" w:rsidRDefault="00403FC6" w:rsidP="00403FC6">
            <w:pPr>
              <w:pStyle w:val="Body"/>
              <w:rPr>
                <w:rFonts w:ascii="Arial" w:hAnsi="Arial" w:cs="Arial"/>
              </w:rPr>
            </w:pPr>
            <w:r w:rsidRPr="00A0358E">
              <w:rPr>
                <w:rFonts w:ascii="Arial" w:hAnsi="Arial" w:cs="Arial"/>
              </w:rPr>
              <w:t>0.490</w:t>
            </w:r>
          </w:p>
        </w:tc>
      </w:tr>
      <w:tr w:rsidR="00403FC6" w:rsidRPr="00A0358E" w14:paraId="5B17F83D" w14:textId="77777777" w:rsidTr="00FE4FD9">
        <w:trPr>
          <w:trHeight w:val="330"/>
        </w:trPr>
        <w:tc>
          <w:tcPr>
            <w:tcW w:w="2353" w:type="dxa"/>
          </w:tcPr>
          <w:p w14:paraId="6E8797CE" w14:textId="77777777" w:rsidR="00403FC6" w:rsidRPr="00A0358E" w:rsidRDefault="00403FC6" w:rsidP="00403FC6">
            <w:pPr>
              <w:pStyle w:val="Body"/>
              <w:rPr>
                <w:rFonts w:ascii="Arial" w:hAnsi="Arial" w:cs="Arial"/>
              </w:rPr>
            </w:pPr>
            <w:r w:rsidRPr="00A0358E">
              <w:rPr>
                <w:rFonts w:ascii="Arial" w:hAnsi="Arial" w:cs="Arial"/>
              </w:rPr>
              <w:t>Nutrition Education</w:t>
            </w:r>
          </w:p>
        </w:tc>
        <w:tc>
          <w:tcPr>
            <w:tcW w:w="1966" w:type="dxa"/>
          </w:tcPr>
          <w:p w14:paraId="62D7AE7F" w14:textId="77777777" w:rsidR="00403FC6" w:rsidRPr="00A0358E" w:rsidRDefault="00403FC6" w:rsidP="00403FC6">
            <w:pPr>
              <w:pStyle w:val="Body"/>
              <w:rPr>
                <w:rFonts w:ascii="Arial" w:hAnsi="Arial" w:cs="Arial"/>
              </w:rPr>
            </w:pPr>
            <w:r w:rsidRPr="00A0358E">
              <w:rPr>
                <w:rFonts w:ascii="Arial" w:hAnsi="Arial" w:cs="Arial"/>
              </w:rPr>
              <w:t>0.930</w:t>
            </w:r>
          </w:p>
        </w:tc>
        <w:tc>
          <w:tcPr>
            <w:tcW w:w="1965" w:type="dxa"/>
          </w:tcPr>
          <w:p w14:paraId="074E374D" w14:textId="77777777" w:rsidR="00403FC6" w:rsidRPr="00A0358E" w:rsidRDefault="00403FC6" w:rsidP="00403FC6">
            <w:pPr>
              <w:pStyle w:val="Body"/>
              <w:rPr>
                <w:rFonts w:ascii="Arial" w:hAnsi="Arial" w:cs="Arial"/>
              </w:rPr>
            </w:pPr>
            <w:r w:rsidRPr="00A0358E">
              <w:rPr>
                <w:rFonts w:ascii="Arial" w:hAnsi="Arial" w:cs="Arial"/>
              </w:rPr>
              <w:t>0.215</w:t>
            </w:r>
          </w:p>
        </w:tc>
        <w:tc>
          <w:tcPr>
            <w:tcW w:w="1277" w:type="dxa"/>
          </w:tcPr>
          <w:p w14:paraId="5EAC2D6F" w14:textId="77777777" w:rsidR="00403FC6" w:rsidRPr="00A0358E" w:rsidRDefault="00403FC6" w:rsidP="00403FC6">
            <w:pPr>
              <w:pStyle w:val="Body"/>
              <w:rPr>
                <w:rFonts w:ascii="Arial" w:hAnsi="Arial" w:cs="Arial"/>
              </w:rPr>
            </w:pPr>
            <w:r w:rsidRPr="00A0358E">
              <w:rPr>
                <w:rFonts w:ascii="Arial" w:hAnsi="Arial" w:cs="Arial"/>
              </w:rPr>
              <w:t>0.691</w:t>
            </w:r>
          </w:p>
        </w:tc>
        <w:tc>
          <w:tcPr>
            <w:tcW w:w="1457" w:type="dxa"/>
          </w:tcPr>
          <w:p w14:paraId="0E57D877" w14:textId="77777777" w:rsidR="00403FC6" w:rsidRPr="00A0358E" w:rsidRDefault="00403FC6" w:rsidP="00403FC6">
            <w:pPr>
              <w:pStyle w:val="Body"/>
              <w:rPr>
                <w:rFonts w:ascii="Arial" w:hAnsi="Arial" w:cs="Arial"/>
              </w:rPr>
            </w:pPr>
            <w:r w:rsidRPr="00A0358E">
              <w:rPr>
                <w:rFonts w:ascii="Arial" w:hAnsi="Arial" w:cs="Arial"/>
                <w:b/>
                <w:bCs/>
              </w:rPr>
              <w:t>0.011</w:t>
            </w:r>
          </w:p>
        </w:tc>
      </w:tr>
    </w:tbl>
    <w:p w14:paraId="419B200A" w14:textId="77777777" w:rsidR="00FE4FD9" w:rsidRPr="00A0358E" w:rsidRDefault="00FE4FD9" w:rsidP="00FE4FD9">
      <w:pPr>
        <w:pStyle w:val="Body"/>
        <w:spacing w:after="0"/>
        <w:rPr>
          <w:rFonts w:ascii="Arial" w:hAnsi="Arial" w:cs="Aria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value&lt;0.05 by Chi. Square test</w:t>
      </w:r>
    </w:p>
    <w:p w14:paraId="7728FE57" w14:textId="77777777" w:rsidR="00FE4FD9" w:rsidRDefault="00FE4FD9" w:rsidP="00FE4FD9">
      <w:pPr>
        <w:pStyle w:val="Body"/>
        <w:spacing w:after="0"/>
        <w:rPr>
          <w:rFonts w:ascii="Arial" w:hAnsi="Arial" w:cs="Arial"/>
        </w:rPr>
      </w:pPr>
    </w:p>
    <w:p w14:paraId="7AB24038" w14:textId="77777777" w:rsidR="005A405F" w:rsidRDefault="005A405F" w:rsidP="0069655A">
      <w:pPr>
        <w:pStyle w:val="Body"/>
        <w:spacing w:after="0"/>
        <w:rPr>
          <w:rFonts w:ascii="Arial" w:hAnsi="Arial" w:cs="Arial"/>
        </w:rPr>
      </w:pPr>
    </w:p>
    <w:p w14:paraId="2356A4D9" w14:textId="555AA9BD" w:rsidR="00A0358E" w:rsidRDefault="00A0358E" w:rsidP="0069655A">
      <w:pPr>
        <w:pStyle w:val="Body"/>
        <w:spacing w:after="0"/>
        <w:rPr>
          <w:rFonts w:ascii="Arial" w:hAnsi="Arial" w:cs="Arial"/>
        </w:rPr>
      </w:pPr>
      <w:r w:rsidRPr="00A0358E">
        <w:rPr>
          <w:rFonts w:ascii="Arial" w:hAnsi="Arial" w:cs="Arial"/>
        </w:rPr>
        <w:t>Table.5 represents the information needs of parents in relation to the educational levels of both mothers and fathers. The analysis revealed no significant association between parents’ information needs and either their educational level or gender. However, a statistically significant relationship was identified between income and certain domains, specifically food-related disease reactions (p = 0.028) and nutrition education (p = 0.011). In contrast, no significant correlations were observed between income and the remaining areas of parental information need.</w:t>
      </w:r>
    </w:p>
    <w:p w14:paraId="4DFEE017" w14:textId="77777777" w:rsidR="0019783E" w:rsidRPr="00A0358E" w:rsidRDefault="0019783E" w:rsidP="0069655A">
      <w:pPr>
        <w:pStyle w:val="Body"/>
        <w:spacing w:after="0"/>
        <w:rPr>
          <w:rFonts w:ascii="Arial" w:hAnsi="Arial" w:cs="Arial"/>
        </w:rPr>
      </w:pPr>
    </w:p>
    <w:p w14:paraId="45E7A23B" w14:textId="27D15C6E" w:rsidR="00A0358E" w:rsidRPr="00A0358E" w:rsidRDefault="00A0358E" w:rsidP="0069655A">
      <w:pPr>
        <w:pStyle w:val="Body"/>
        <w:spacing w:after="0"/>
        <w:rPr>
          <w:rFonts w:ascii="Arial" w:hAnsi="Arial" w:cs="Arial"/>
          <w:b/>
          <w:bCs/>
        </w:rPr>
      </w:pPr>
      <w:r w:rsidRPr="00A0358E">
        <w:rPr>
          <w:rFonts w:ascii="Arial" w:hAnsi="Arial" w:cs="Arial"/>
          <w:b/>
          <w:bCs/>
        </w:rPr>
        <w:t>Table 6: Type of cancer-related to age of parents</w:t>
      </w:r>
    </w:p>
    <w:tbl>
      <w:tblPr>
        <w:tblStyle w:val="TableGridLight"/>
        <w:tblW w:w="8803" w:type="dxa"/>
        <w:tblLook w:val="04A0" w:firstRow="1" w:lastRow="0" w:firstColumn="1" w:lastColumn="0" w:noHBand="0" w:noVBand="1"/>
      </w:tblPr>
      <w:tblGrid>
        <w:gridCol w:w="1901"/>
        <w:gridCol w:w="3967"/>
        <w:gridCol w:w="2935"/>
      </w:tblGrid>
      <w:tr w:rsidR="00A0358E" w:rsidRPr="00A0358E" w14:paraId="5629349B" w14:textId="77777777" w:rsidTr="0019783E">
        <w:trPr>
          <w:trHeight w:val="120"/>
        </w:trPr>
        <w:tc>
          <w:tcPr>
            <w:tcW w:w="1901" w:type="dxa"/>
            <w:vMerge w:val="restart"/>
          </w:tcPr>
          <w:p w14:paraId="62477D09" w14:textId="77777777" w:rsidR="00A0358E" w:rsidRPr="00A0358E" w:rsidRDefault="00A0358E" w:rsidP="0069655A">
            <w:pPr>
              <w:pStyle w:val="Body"/>
              <w:rPr>
                <w:rFonts w:ascii="Arial" w:hAnsi="Arial" w:cs="Arial"/>
              </w:rPr>
            </w:pPr>
          </w:p>
          <w:p w14:paraId="6B94A6AC" w14:textId="77777777" w:rsidR="00A0358E" w:rsidRPr="00A0358E" w:rsidRDefault="00A0358E" w:rsidP="0069655A">
            <w:pPr>
              <w:pStyle w:val="Body"/>
              <w:rPr>
                <w:rFonts w:ascii="Arial" w:hAnsi="Arial" w:cs="Arial"/>
                <w:b/>
                <w:bCs/>
              </w:rPr>
            </w:pPr>
            <w:r w:rsidRPr="00A0358E">
              <w:rPr>
                <w:rFonts w:ascii="Arial" w:hAnsi="Arial" w:cs="Arial"/>
                <w:b/>
                <w:bCs/>
              </w:rPr>
              <w:t xml:space="preserve">Type of cancer </w:t>
            </w:r>
          </w:p>
        </w:tc>
        <w:tc>
          <w:tcPr>
            <w:tcW w:w="3967" w:type="dxa"/>
          </w:tcPr>
          <w:p w14:paraId="40CAFD9C" w14:textId="77777777" w:rsidR="00A0358E" w:rsidRPr="00A0358E" w:rsidRDefault="00A0358E" w:rsidP="0069655A">
            <w:pPr>
              <w:pStyle w:val="Body"/>
              <w:rPr>
                <w:rFonts w:ascii="Arial" w:hAnsi="Arial" w:cs="Arial"/>
                <w:b/>
                <w:bCs/>
              </w:rPr>
            </w:pPr>
            <w:r w:rsidRPr="00A0358E">
              <w:rPr>
                <w:rFonts w:ascii="Arial" w:hAnsi="Arial" w:cs="Arial"/>
                <w:b/>
                <w:bCs/>
              </w:rPr>
              <w:t>Age of Mother (</w:t>
            </w:r>
            <w:r w:rsidRPr="00A0358E">
              <w:rPr>
                <w:rFonts w:ascii="Arial" w:hAnsi="Arial" w:cs="Arial"/>
                <w:b/>
                <w:bCs/>
                <w:i/>
                <w:iCs/>
              </w:rPr>
              <w:t xml:space="preserve">P </w:t>
            </w:r>
            <w:r w:rsidRPr="00A0358E">
              <w:rPr>
                <w:rFonts w:ascii="Arial" w:hAnsi="Arial" w:cs="Arial"/>
                <w:b/>
                <w:bCs/>
              </w:rPr>
              <w:t>value)</w:t>
            </w:r>
          </w:p>
        </w:tc>
        <w:tc>
          <w:tcPr>
            <w:tcW w:w="2935" w:type="dxa"/>
          </w:tcPr>
          <w:p w14:paraId="46701D84" w14:textId="77777777" w:rsidR="00A0358E" w:rsidRPr="00A0358E" w:rsidRDefault="00A0358E" w:rsidP="0069655A">
            <w:pPr>
              <w:pStyle w:val="Body"/>
              <w:rPr>
                <w:rFonts w:ascii="Arial" w:hAnsi="Arial" w:cs="Arial"/>
                <w:b/>
                <w:bCs/>
              </w:rPr>
            </w:pPr>
            <w:r w:rsidRPr="00A0358E">
              <w:rPr>
                <w:rFonts w:ascii="Arial" w:hAnsi="Arial" w:cs="Arial"/>
                <w:b/>
                <w:bCs/>
              </w:rPr>
              <w:t>Age of Father (</w:t>
            </w:r>
            <w:r w:rsidRPr="00A0358E">
              <w:rPr>
                <w:rFonts w:ascii="Arial" w:hAnsi="Arial" w:cs="Arial"/>
                <w:b/>
                <w:bCs/>
                <w:i/>
                <w:iCs/>
              </w:rPr>
              <w:t xml:space="preserve">P </w:t>
            </w:r>
            <w:r w:rsidRPr="00A0358E">
              <w:rPr>
                <w:rFonts w:ascii="Arial" w:hAnsi="Arial" w:cs="Arial"/>
                <w:b/>
                <w:bCs/>
              </w:rPr>
              <w:t>value)</w:t>
            </w:r>
          </w:p>
        </w:tc>
      </w:tr>
      <w:tr w:rsidR="00A0358E" w:rsidRPr="00A0358E" w14:paraId="335620C5" w14:textId="77777777" w:rsidTr="0019783E">
        <w:trPr>
          <w:trHeight w:val="196"/>
        </w:trPr>
        <w:tc>
          <w:tcPr>
            <w:tcW w:w="1901" w:type="dxa"/>
            <w:vMerge/>
          </w:tcPr>
          <w:p w14:paraId="05D40E7B" w14:textId="77777777" w:rsidR="00A0358E" w:rsidRPr="00A0358E" w:rsidRDefault="00A0358E" w:rsidP="0069655A">
            <w:pPr>
              <w:pStyle w:val="Body"/>
              <w:rPr>
                <w:rFonts w:ascii="Arial" w:hAnsi="Arial" w:cs="Arial"/>
                <w:b/>
                <w:bCs/>
              </w:rPr>
            </w:pPr>
          </w:p>
        </w:tc>
        <w:tc>
          <w:tcPr>
            <w:tcW w:w="3967" w:type="dxa"/>
          </w:tcPr>
          <w:p w14:paraId="333C34F0" w14:textId="77777777" w:rsidR="00A0358E" w:rsidRPr="00A0358E" w:rsidRDefault="00A0358E" w:rsidP="0069655A">
            <w:pPr>
              <w:pStyle w:val="Body"/>
              <w:rPr>
                <w:rFonts w:ascii="Arial" w:hAnsi="Arial" w:cs="Arial"/>
              </w:rPr>
            </w:pPr>
            <w:r w:rsidRPr="00A0358E">
              <w:rPr>
                <w:rFonts w:ascii="Arial" w:hAnsi="Arial" w:cs="Arial"/>
              </w:rPr>
              <w:t>0.981</w:t>
            </w:r>
          </w:p>
        </w:tc>
        <w:tc>
          <w:tcPr>
            <w:tcW w:w="2935" w:type="dxa"/>
          </w:tcPr>
          <w:p w14:paraId="27C7B421" w14:textId="77777777" w:rsidR="00A0358E" w:rsidRPr="00A0358E" w:rsidRDefault="00A0358E" w:rsidP="0069655A">
            <w:pPr>
              <w:pStyle w:val="Body"/>
              <w:rPr>
                <w:rFonts w:ascii="Arial" w:hAnsi="Arial" w:cs="Arial"/>
              </w:rPr>
            </w:pPr>
            <w:r w:rsidRPr="00A0358E">
              <w:rPr>
                <w:rFonts w:ascii="Arial" w:hAnsi="Arial" w:cs="Arial"/>
              </w:rPr>
              <w:t>0.627</w:t>
            </w:r>
          </w:p>
        </w:tc>
      </w:tr>
    </w:tbl>
    <w:p w14:paraId="0A33E3B0" w14:textId="77777777" w:rsidR="00A0358E" w:rsidRPr="00A0358E" w:rsidRDefault="00A0358E" w:rsidP="0069655A">
      <w:pPr>
        <w:pStyle w:val="Body"/>
        <w:spacing w:after="0"/>
        <w:rPr>
          <w:rFonts w:ascii="Arial" w:hAnsi="Arial" w:cs="Arial"/>
          <w:rtl/>
        </w:rPr>
      </w:pPr>
      <w:r w:rsidRPr="00A0358E">
        <w:rPr>
          <w:rFonts w:ascii="Arial" w:hAnsi="Arial" w:cs="Arial"/>
          <w:lang w:val="en-GB"/>
        </w:rPr>
        <w:t xml:space="preserve">*Statistical differences </w:t>
      </w:r>
      <w:proofErr w:type="spellStart"/>
      <w:r w:rsidRPr="00A0358E">
        <w:rPr>
          <w:rFonts w:ascii="Arial" w:hAnsi="Arial" w:cs="Arial"/>
          <w:i/>
          <w:iCs/>
          <w:lang w:val="en-GB"/>
        </w:rPr>
        <w:t>p.</w:t>
      </w:r>
      <w:r w:rsidRPr="00A0358E">
        <w:rPr>
          <w:rFonts w:ascii="Arial" w:hAnsi="Arial" w:cs="Arial"/>
          <w:lang w:val="en-GB"/>
        </w:rPr>
        <w:t>value</w:t>
      </w:r>
      <w:proofErr w:type="spellEnd"/>
      <w:r w:rsidRPr="00A0358E">
        <w:rPr>
          <w:rFonts w:ascii="Arial" w:hAnsi="Arial" w:cs="Arial"/>
          <w:lang w:val="en-GB"/>
        </w:rPr>
        <w:t>&lt;0.05 by Chi. Square test</w:t>
      </w:r>
    </w:p>
    <w:p w14:paraId="03B27A4F" w14:textId="77777777" w:rsidR="005A405F" w:rsidRDefault="005A405F" w:rsidP="0069655A">
      <w:pPr>
        <w:pStyle w:val="Body"/>
        <w:spacing w:after="0"/>
        <w:rPr>
          <w:rFonts w:ascii="Arial" w:hAnsi="Arial" w:cs="Arial"/>
        </w:rPr>
      </w:pPr>
    </w:p>
    <w:p w14:paraId="710AD1FB" w14:textId="77777777" w:rsidR="005A405F" w:rsidRDefault="005A405F" w:rsidP="0069655A">
      <w:pPr>
        <w:pStyle w:val="Body"/>
        <w:spacing w:after="0"/>
        <w:rPr>
          <w:rFonts w:ascii="Arial" w:hAnsi="Arial" w:cs="Arial"/>
        </w:rPr>
      </w:pPr>
    </w:p>
    <w:p w14:paraId="47268D9C" w14:textId="0EBE3873" w:rsidR="00A0358E" w:rsidRDefault="00A0358E" w:rsidP="0069655A">
      <w:pPr>
        <w:pStyle w:val="Body"/>
        <w:spacing w:after="0"/>
        <w:rPr>
          <w:rFonts w:ascii="Arial" w:hAnsi="Arial" w:cs="Arial"/>
        </w:rPr>
      </w:pPr>
      <w:r w:rsidRPr="00A0358E">
        <w:rPr>
          <w:rFonts w:ascii="Arial" w:hAnsi="Arial" w:cs="Arial"/>
        </w:rPr>
        <w:t>Table 6 illustrates the distribution of cancer types in relation to parental age, revealing no statistically significant association between the two variables.</w:t>
      </w:r>
    </w:p>
    <w:p w14:paraId="2D13643A" w14:textId="77777777" w:rsidR="00FE4FD9" w:rsidRDefault="00FE4FD9" w:rsidP="0069655A">
      <w:pPr>
        <w:pStyle w:val="Body"/>
        <w:spacing w:after="0"/>
        <w:rPr>
          <w:rFonts w:ascii="Arial" w:hAnsi="Arial" w:cs="Arial"/>
        </w:rPr>
      </w:pPr>
    </w:p>
    <w:p w14:paraId="5BF8D4A5" w14:textId="5B0B9E7D" w:rsidR="00A0358E" w:rsidRPr="00A0358E" w:rsidRDefault="00A0358E" w:rsidP="0069655A">
      <w:pPr>
        <w:pStyle w:val="Body"/>
        <w:spacing w:after="0"/>
        <w:rPr>
          <w:rFonts w:ascii="Arial" w:hAnsi="Arial" w:cs="Arial"/>
          <w:b/>
          <w:bCs/>
          <w:rtl/>
        </w:rPr>
      </w:pPr>
      <w:r w:rsidRPr="00A0358E">
        <w:rPr>
          <w:rFonts w:ascii="Arial" w:hAnsi="Arial" w:cs="Arial"/>
          <w:b/>
          <w:bCs/>
        </w:rPr>
        <w:lastRenderedPageBreak/>
        <w:t>Table.7: Treatment Related to Gender, Weight and Rate Weight Change for Children</w:t>
      </w:r>
    </w:p>
    <w:tbl>
      <w:tblPr>
        <w:tblStyle w:val="TableGridLight"/>
        <w:tblpPr w:leftFromText="180" w:rightFromText="180" w:vertAnchor="text" w:horzAnchor="margin" w:tblpY="64"/>
        <w:tblW w:w="8388" w:type="dxa"/>
        <w:tblLook w:val="04A0" w:firstRow="1" w:lastRow="0" w:firstColumn="1" w:lastColumn="0" w:noHBand="0" w:noVBand="1"/>
      </w:tblPr>
      <w:tblGrid>
        <w:gridCol w:w="1200"/>
        <w:gridCol w:w="2099"/>
        <w:gridCol w:w="2299"/>
        <w:gridCol w:w="2790"/>
      </w:tblGrid>
      <w:tr w:rsidR="00A0358E" w:rsidRPr="00A0358E" w14:paraId="5EB3D5FF" w14:textId="77777777" w:rsidTr="00403FC6">
        <w:trPr>
          <w:trHeight w:val="800"/>
        </w:trPr>
        <w:tc>
          <w:tcPr>
            <w:tcW w:w="1200" w:type="dxa"/>
            <w:vMerge w:val="restart"/>
          </w:tcPr>
          <w:p w14:paraId="74029408" w14:textId="77777777" w:rsidR="00B238AB" w:rsidRDefault="00B238AB" w:rsidP="0069655A">
            <w:pPr>
              <w:pStyle w:val="Body"/>
              <w:rPr>
                <w:rFonts w:ascii="Arial" w:hAnsi="Arial" w:cs="Arial"/>
                <w:b/>
                <w:bCs/>
              </w:rPr>
            </w:pPr>
          </w:p>
          <w:p w14:paraId="21F5EBCC" w14:textId="77777777" w:rsidR="00A0358E" w:rsidRPr="00A0358E" w:rsidRDefault="00A0358E" w:rsidP="0069655A">
            <w:pPr>
              <w:pStyle w:val="Body"/>
              <w:rPr>
                <w:rFonts w:ascii="Arial" w:hAnsi="Arial" w:cs="Arial"/>
                <w:b/>
                <w:bCs/>
              </w:rPr>
            </w:pPr>
            <w:r w:rsidRPr="00A0358E">
              <w:rPr>
                <w:rFonts w:ascii="Arial" w:hAnsi="Arial" w:cs="Arial"/>
                <w:b/>
                <w:bCs/>
              </w:rPr>
              <w:t xml:space="preserve">Type of treatment </w:t>
            </w:r>
          </w:p>
        </w:tc>
        <w:tc>
          <w:tcPr>
            <w:tcW w:w="2099" w:type="dxa"/>
          </w:tcPr>
          <w:p w14:paraId="7263B25F" w14:textId="77777777" w:rsidR="00A0358E" w:rsidRPr="00A0358E" w:rsidRDefault="00A0358E" w:rsidP="0069655A">
            <w:pPr>
              <w:pStyle w:val="Body"/>
              <w:rPr>
                <w:rFonts w:ascii="Arial" w:hAnsi="Arial" w:cs="Arial"/>
                <w:b/>
                <w:bCs/>
              </w:rPr>
            </w:pPr>
            <w:r w:rsidRPr="00A0358E">
              <w:rPr>
                <w:rFonts w:ascii="Arial" w:hAnsi="Arial" w:cs="Arial"/>
                <w:b/>
                <w:bCs/>
              </w:rPr>
              <w:t xml:space="preserve">Gender of children </w:t>
            </w:r>
          </w:p>
          <w:p w14:paraId="75BEC85D" w14:textId="77777777" w:rsidR="00A0358E" w:rsidRPr="00A0358E" w:rsidRDefault="00A0358E" w:rsidP="0069655A">
            <w:pPr>
              <w:pStyle w:val="Body"/>
              <w:rPr>
                <w:rFonts w:ascii="Arial" w:hAnsi="Arial" w:cs="Arial"/>
              </w:rPr>
            </w:pPr>
            <w:r w:rsidRPr="00A0358E">
              <w:rPr>
                <w:rFonts w:ascii="Arial" w:hAnsi="Arial" w:cs="Arial"/>
                <w:b/>
                <w:bCs/>
                <w:i/>
                <w:iCs/>
              </w:rPr>
              <w:t xml:space="preserve">P </w:t>
            </w:r>
            <w:r w:rsidRPr="00A0358E">
              <w:rPr>
                <w:rFonts w:ascii="Arial" w:hAnsi="Arial" w:cs="Arial"/>
                <w:b/>
                <w:bCs/>
              </w:rPr>
              <w:t>value</w:t>
            </w:r>
          </w:p>
        </w:tc>
        <w:tc>
          <w:tcPr>
            <w:tcW w:w="2299" w:type="dxa"/>
          </w:tcPr>
          <w:p w14:paraId="3319A0AE" w14:textId="77777777" w:rsidR="00A0358E" w:rsidRPr="00A0358E" w:rsidRDefault="00A0358E" w:rsidP="0069655A">
            <w:pPr>
              <w:pStyle w:val="Body"/>
              <w:rPr>
                <w:rFonts w:ascii="Arial" w:hAnsi="Arial" w:cs="Arial"/>
                <w:b/>
                <w:bCs/>
              </w:rPr>
            </w:pPr>
            <w:r w:rsidRPr="00A0358E">
              <w:rPr>
                <w:rFonts w:ascii="Arial" w:hAnsi="Arial" w:cs="Arial"/>
                <w:b/>
                <w:bCs/>
              </w:rPr>
              <w:t>Weight of children</w:t>
            </w:r>
          </w:p>
          <w:p w14:paraId="793607A7" w14:textId="77777777" w:rsidR="00A0358E" w:rsidRPr="00A0358E" w:rsidRDefault="00A0358E" w:rsidP="0069655A">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p>
        </w:tc>
        <w:tc>
          <w:tcPr>
            <w:tcW w:w="2790" w:type="dxa"/>
          </w:tcPr>
          <w:p w14:paraId="28D086B5" w14:textId="77777777" w:rsidR="00A0358E" w:rsidRPr="00A0358E" w:rsidRDefault="00A0358E" w:rsidP="0069655A">
            <w:pPr>
              <w:pStyle w:val="Body"/>
              <w:rPr>
                <w:rFonts w:ascii="Arial" w:hAnsi="Arial" w:cs="Arial"/>
                <w:b/>
                <w:bCs/>
              </w:rPr>
            </w:pPr>
            <w:r w:rsidRPr="00A0358E">
              <w:rPr>
                <w:rFonts w:ascii="Arial" w:hAnsi="Arial" w:cs="Arial"/>
                <w:b/>
                <w:bCs/>
              </w:rPr>
              <w:t xml:space="preserve">Rate of weight change </w:t>
            </w:r>
          </w:p>
          <w:p w14:paraId="62CC9D1A" w14:textId="77777777" w:rsidR="00A0358E" w:rsidRPr="00A0358E" w:rsidRDefault="00A0358E" w:rsidP="0069655A">
            <w:pPr>
              <w:pStyle w:val="Body"/>
              <w:rPr>
                <w:rFonts w:ascii="Arial" w:hAnsi="Arial" w:cs="Arial"/>
              </w:rPr>
            </w:pPr>
            <w:r w:rsidRPr="00A0358E">
              <w:rPr>
                <w:rFonts w:ascii="Arial" w:hAnsi="Arial" w:cs="Arial"/>
                <w:b/>
                <w:bCs/>
                <w:i/>
                <w:iCs/>
              </w:rPr>
              <w:t>P</w:t>
            </w:r>
            <w:r w:rsidRPr="00A0358E">
              <w:rPr>
                <w:rFonts w:ascii="Arial" w:hAnsi="Arial" w:cs="Arial"/>
                <w:b/>
                <w:bCs/>
              </w:rPr>
              <w:t xml:space="preserve"> value</w:t>
            </w:r>
          </w:p>
        </w:tc>
      </w:tr>
      <w:tr w:rsidR="00A0358E" w:rsidRPr="00A0358E" w14:paraId="7C99D09D" w14:textId="77777777" w:rsidTr="00403FC6">
        <w:trPr>
          <w:trHeight w:val="458"/>
        </w:trPr>
        <w:tc>
          <w:tcPr>
            <w:tcW w:w="1200" w:type="dxa"/>
            <w:vMerge/>
          </w:tcPr>
          <w:p w14:paraId="34257287" w14:textId="77777777" w:rsidR="00A0358E" w:rsidRPr="00A0358E" w:rsidRDefault="00A0358E" w:rsidP="0069655A">
            <w:pPr>
              <w:pStyle w:val="Body"/>
              <w:rPr>
                <w:rFonts w:ascii="Arial" w:hAnsi="Arial" w:cs="Arial"/>
                <w:b/>
                <w:bCs/>
              </w:rPr>
            </w:pPr>
          </w:p>
        </w:tc>
        <w:tc>
          <w:tcPr>
            <w:tcW w:w="2099" w:type="dxa"/>
          </w:tcPr>
          <w:p w14:paraId="1BA7652F" w14:textId="77777777" w:rsidR="00A0358E" w:rsidRPr="00A0358E" w:rsidRDefault="00A0358E" w:rsidP="0069655A">
            <w:pPr>
              <w:pStyle w:val="Body"/>
              <w:rPr>
                <w:rFonts w:ascii="Arial" w:hAnsi="Arial" w:cs="Arial"/>
              </w:rPr>
            </w:pPr>
            <w:r w:rsidRPr="00A0358E">
              <w:rPr>
                <w:rFonts w:ascii="Arial" w:hAnsi="Arial" w:cs="Arial"/>
              </w:rPr>
              <w:t>0.841</w:t>
            </w:r>
          </w:p>
        </w:tc>
        <w:tc>
          <w:tcPr>
            <w:tcW w:w="2299" w:type="dxa"/>
          </w:tcPr>
          <w:p w14:paraId="7FE18221" w14:textId="77777777" w:rsidR="00A0358E" w:rsidRPr="00A0358E" w:rsidRDefault="00A0358E" w:rsidP="0069655A">
            <w:pPr>
              <w:pStyle w:val="Body"/>
              <w:rPr>
                <w:rFonts w:ascii="Arial" w:hAnsi="Arial" w:cs="Arial"/>
              </w:rPr>
            </w:pPr>
            <w:r w:rsidRPr="00A0358E">
              <w:rPr>
                <w:rFonts w:ascii="Arial" w:hAnsi="Arial" w:cs="Arial"/>
              </w:rPr>
              <w:t>0.274</w:t>
            </w:r>
          </w:p>
        </w:tc>
        <w:tc>
          <w:tcPr>
            <w:tcW w:w="2790" w:type="dxa"/>
          </w:tcPr>
          <w:p w14:paraId="094A25D3" w14:textId="77777777" w:rsidR="00A0358E" w:rsidRPr="00A0358E" w:rsidRDefault="00A0358E" w:rsidP="0069655A">
            <w:pPr>
              <w:pStyle w:val="Body"/>
              <w:rPr>
                <w:rFonts w:ascii="Arial" w:hAnsi="Arial" w:cs="Arial"/>
              </w:rPr>
            </w:pPr>
            <w:r w:rsidRPr="00A0358E">
              <w:rPr>
                <w:rFonts w:ascii="Arial" w:hAnsi="Arial" w:cs="Arial"/>
              </w:rPr>
              <w:t xml:space="preserve">                0.854</w:t>
            </w:r>
          </w:p>
        </w:tc>
      </w:tr>
    </w:tbl>
    <w:p w14:paraId="33E50362" w14:textId="77777777" w:rsidR="00A0358E" w:rsidRPr="00A0358E" w:rsidRDefault="00A0358E" w:rsidP="0069655A">
      <w:pPr>
        <w:pStyle w:val="Body"/>
        <w:spacing w:after="0"/>
        <w:rPr>
          <w:rFonts w:ascii="Arial" w:hAnsi="Arial" w:cs="Arial"/>
          <w:rt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 &lt;0.05 by Chi. Square test</w:t>
      </w:r>
    </w:p>
    <w:p w14:paraId="73BF9340" w14:textId="77777777" w:rsidR="005A405F" w:rsidRDefault="005A405F" w:rsidP="0069655A">
      <w:pPr>
        <w:pStyle w:val="Body"/>
        <w:spacing w:after="0"/>
        <w:rPr>
          <w:rFonts w:ascii="Arial" w:hAnsi="Arial" w:cs="Arial"/>
        </w:rPr>
      </w:pPr>
    </w:p>
    <w:p w14:paraId="1780F77D" w14:textId="1BB1270A" w:rsidR="00A0358E" w:rsidRPr="00A0358E" w:rsidRDefault="00A0358E" w:rsidP="0069655A">
      <w:pPr>
        <w:pStyle w:val="Body"/>
        <w:spacing w:after="0"/>
        <w:rPr>
          <w:rFonts w:ascii="Arial" w:hAnsi="Arial" w:cs="Arial"/>
          <w:rtl/>
        </w:rPr>
      </w:pPr>
      <w:r w:rsidRPr="00A0358E">
        <w:rPr>
          <w:rFonts w:ascii="Arial" w:hAnsi="Arial" w:cs="Arial"/>
        </w:rPr>
        <w:t>Table 7 presents the relationship between treatment and variables including gender, weight, and the rate of weight change among children. The analysis indicates that there was no statistically significant association between treatment and any of these variables.</w:t>
      </w:r>
    </w:p>
    <w:tbl>
      <w:tblPr>
        <w:tblStyle w:val="TableGridLight"/>
        <w:tblpPr w:leftFromText="180" w:rightFromText="180" w:vertAnchor="text" w:horzAnchor="margin" w:tblpY="1056"/>
        <w:tblW w:w="9301" w:type="dxa"/>
        <w:tblLook w:val="04A0" w:firstRow="1" w:lastRow="0" w:firstColumn="1" w:lastColumn="0" w:noHBand="0" w:noVBand="1"/>
      </w:tblPr>
      <w:tblGrid>
        <w:gridCol w:w="933"/>
        <w:gridCol w:w="2181"/>
        <w:gridCol w:w="2193"/>
        <w:gridCol w:w="1866"/>
        <w:gridCol w:w="2128"/>
      </w:tblGrid>
      <w:tr w:rsidR="00403FC6" w:rsidRPr="00A0358E" w14:paraId="04C3C2EA" w14:textId="77777777" w:rsidTr="00403FC6">
        <w:trPr>
          <w:trHeight w:val="800"/>
        </w:trPr>
        <w:tc>
          <w:tcPr>
            <w:tcW w:w="933" w:type="dxa"/>
            <w:vMerge w:val="restart"/>
          </w:tcPr>
          <w:p w14:paraId="49A325FD" w14:textId="77777777" w:rsidR="00A0358E" w:rsidRPr="00A0358E" w:rsidRDefault="00A0358E" w:rsidP="00403FC6">
            <w:pPr>
              <w:pStyle w:val="Body"/>
              <w:rPr>
                <w:rFonts w:ascii="Arial" w:hAnsi="Arial" w:cs="Arial"/>
              </w:rPr>
            </w:pPr>
          </w:p>
          <w:p w14:paraId="12F541DD" w14:textId="77777777" w:rsidR="00A0358E" w:rsidRPr="00A0358E" w:rsidRDefault="00A0358E" w:rsidP="00403FC6">
            <w:pPr>
              <w:pStyle w:val="Body"/>
              <w:rPr>
                <w:rFonts w:ascii="Arial" w:hAnsi="Arial" w:cs="Arial"/>
                <w:b/>
                <w:bCs/>
              </w:rPr>
            </w:pPr>
            <w:r w:rsidRPr="00A0358E">
              <w:rPr>
                <w:rFonts w:ascii="Arial" w:hAnsi="Arial" w:cs="Arial"/>
                <w:b/>
                <w:bCs/>
              </w:rPr>
              <w:t xml:space="preserve">Type of cancer </w:t>
            </w:r>
          </w:p>
        </w:tc>
        <w:tc>
          <w:tcPr>
            <w:tcW w:w="2181" w:type="dxa"/>
          </w:tcPr>
          <w:p w14:paraId="65EC84CA" w14:textId="77777777" w:rsidR="00A0358E" w:rsidRPr="00A0358E" w:rsidRDefault="00A0358E" w:rsidP="00403FC6">
            <w:pPr>
              <w:pStyle w:val="Body"/>
              <w:rPr>
                <w:rFonts w:ascii="Arial" w:hAnsi="Arial" w:cs="Arial"/>
                <w:b/>
                <w:bCs/>
              </w:rPr>
            </w:pPr>
            <w:r w:rsidRPr="00A0358E">
              <w:rPr>
                <w:rFonts w:ascii="Arial" w:hAnsi="Arial" w:cs="Arial"/>
                <w:b/>
                <w:bCs/>
              </w:rPr>
              <w:t xml:space="preserve">Age of children </w:t>
            </w:r>
          </w:p>
          <w:p w14:paraId="3DAF1A7E" w14:textId="77777777" w:rsidR="00A0358E" w:rsidRPr="00A0358E" w:rsidRDefault="00A0358E" w:rsidP="00403FC6">
            <w:pPr>
              <w:pStyle w:val="Body"/>
              <w:rPr>
                <w:rFonts w:ascii="Arial" w:hAnsi="Arial" w:cs="Arial"/>
                <w:b/>
                <w:bCs/>
              </w:rPr>
            </w:pPr>
            <w:r w:rsidRPr="00A0358E">
              <w:rPr>
                <w:rFonts w:ascii="Arial" w:hAnsi="Arial" w:cs="Arial"/>
                <w:b/>
                <w:bCs/>
                <w:i/>
                <w:iCs/>
              </w:rPr>
              <w:t xml:space="preserve">P </w:t>
            </w:r>
            <w:r w:rsidRPr="00A0358E">
              <w:rPr>
                <w:rFonts w:ascii="Arial" w:hAnsi="Arial" w:cs="Arial"/>
                <w:b/>
                <w:bCs/>
              </w:rPr>
              <w:t>value</w:t>
            </w:r>
          </w:p>
        </w:tc>
        <w:tc>
          <w:tcPr>
            <w:tcW w:w="2193" w:type="dxa"/>
          </w:tcPr>
          <w:p w14:paraId="019816D7" w14:textId="77777777" w:rsidR="00A0358E" w:rsidRPr="00A0358E" w:rsidRDefault="00A0358E" w:rsidP="00403FC6">
            <w:pPr>
              <w:pStyle w:val="Body"/>
              <w:rPr>
                <w:rFonts w:ascii="Arial" w:hAnsi="Arial" w:cs="Arial"/>
                <w:b/>
                <w:bCs/>
              </w:rPr>
            </w:pPr>
            <w:r w:rsidRPr="00A0358E">
              <w:rPr>
                <w:rFonts w:ascii="Arial" w:hAnsi="Arial" w:cs="Arial"/>
                <w:b/>
                <w:bCs/>
              </w:rPr>
              <w:t xml:space="preserve">Gender of children </w:t>
            </w:r>
          </w:p>
          <w:p w14:paraId="42B0D906" w14:textId="77777777" w:rsidR="00A0358E" w:rsidRPr="00A0358E" w:rsidRDefault="00A0358E" w:rsidP="00403FC6">
            <w:pPr>
              <w:pStyle w:val="Body"/>
              <w:rPr>
                <w:rFonts w:ascii="Arial" w:hAnsi="Arial" w:cs="Arial"/>
                <w:b/>
                <w:bCs/>
              </w:rPr>
            </w:pPr>
            <w:r w:rsidRPr="00A0358E">
              <w:rPr>
                <w:rFonts w:ascii="Arial" w:hAnsi="Arial" w:cs="Arial"/>
                <w:b/>
                <w:bCs/>
                <w:i/>
                <w:iCs/>
              </w:rPr>
              <w:t>P</w:t>
            </w:r>
            <w:r w:rsidRPr="00A0358E">
              <w:rPr>
                <w:rFonts w:ascii="Arial" w:hAnsi="Arial" w:cs="Arial"/>
                <w:b/>
                <w:bCs/>
              </w:rPr>
              <w:t xml:space="preserve"> value</w:t>
            </w:r>
          </w:p>
        </w:tc>
        <w:tc>
          <w:tcPr>
            <w:tcW w:w="1866" w:type="dxa"/>
          </w:tcPr>
          <w:p w14:paraId="15828763" w14:textId="77777777" w:rsidR="00A0358E" w:rsidRPr="00A0358E" w:rsidRDefault="00A0358E" w:rsidP="00403FC6">
            <w:pPr>
              <w:pStyle w:val="Body"/>
              <w:rPr>
                <w:rFonts w:ascii="Arial" w:hAnsi="Arial" w:cs="Arial"/>
                <w:b/>
                <w:bCs/>
              </w:rPr>
            </w:pPr>
            <w:r w:rsidRPr="00A0358E">
              <w:rPr>
                <w:rFonts w:ascii="Arial" w:hAnsi="Arial" w:cs="Arial"/>
                <w:b/>
                <w:bCs/>
              </w:rPr>
              <w:t xml:space="preserve">Weight of children </w:t>
            </w:r>
            <w:r w:rsidRPr="00A0358E">
              <w:rPr>
                <w:rFonts w:ascii="Arial" w:hAnsi="Arial" w:cs="Arial"/>
                <w:b/>
                <w:bCs/>
                <w:i/>
                <w:iCs/>
              </w:rPr>
              <w:t>P</w:t>
            </w:r>
            <w:r w:rsidRPr="00A0358E">
              <w:rPr>
                <w:rFonts w:ascii="Arial" w:hAnsi="Arial" w:cs="Arial"/>
                <w:b/>
                <w:bCs/>
              </w:rPr>
              <w:t xml:space="preserve"> value</w:t>
            </w:r>
          </w:p>
        </w:tc>
        <w:tc>
          <w:tcPr>
            <w:tcW w:w="2128" w:type="dxa"/>
          </w:tcPr>
          <w:p w14:paraId="4B90957D" w14:textId="77777777" w:rsidR="00A0358E" w:rsidRPr="00A0358E" w:rsidRDefault="00A0358E" w:rsidP="00403FC6">
            <w:pPr>
              <w:pStyle w:val="Body"/>
              <w:rPr>
                <w:rFonts w:ascii="Arial" w:hAnsi="Arial" w:cs="Arial"/>
                <w:b/>
                <w:bCs/>
              </w:rPr>
            </w:pPr>
            <w:r w:rsidRPr="00A0358E">
              <w:rPr>
                <w:rFonts w:ascii="Arial" w:hAnsi="Arial" w:cs="Arial"/>
                <w:b/>
                <w:bCs/>
              </w:rPr>
              <w:t>Rate of weight change of children</w:t>
            </w:r>
          </w:p>
        </w:tc>
      </w:tr>
      <w:tr w:rsidR="005A405F" w:rsidRPr="00A0358E" w14:paraId="16F6AE9A" w14:textId="77777777" w:rsidTr="00403FC6">
        <w:trPr>
          <w:trHeight w:val="305"/>
        </w:trPr>
        <w:tc>
          <w:tcPr>
            <w:tcW w:w="933" w:type="dxa"/>
            <w:vMerge/>
          </w:tcPr>
          <w:p w14:paraId="65195110" w14:textId="77777777" w:rsidR="00A0358E" w:rsidRPr="00A0358E" w:rsidRDefault="00A0358E" w:rsidP="00403FC6">
            <w:pPr>
              <w:pStyle w:val="Body"/>
              <w:rPr>
                <w:rFonts w:ascii="Arial" w:hAnsi="Arial" w:cs="Arial"/>
                <w:b/>
                <w:bCs/>
              </w:rPr>
            </w:pPr>
          </w:p>
        </w:tc>
        <w:tc>
          <w:tcPr>
            <w:tcW w:w="2181" w:type="dxa"/>
          </w:tcPr>
          <w:p w14:paraId="1747CCA6" w14:textId="77777777" w:rsidR="00A0358E" w:rsidRPr="00A0358E" w:rsidRDefault="00A0358E" w:rsidP="00403FC6">
            <w:pPr>
              <w:pStyle w:val="Body"/>
              <w:rPr>
                <w:rFonts w:ascii="Arial" w:hAnsi="Arial" w:cs="Arial"/>
              </w:rPr>
            </w:pPr>
            <w:r w:rsidRPr="00A0358E">
              <w:rPr>
                <w:rFonts w:ascii="Arial" w:hAnsi="Arial" w:cs="Arial"/>
              </w:rPr>
              <w:t>0.629</w:t>
            </w:r>
          </w:p>
        </w:tc>
        <w:tc>
          <w:tcPr>
            <w:tcW w:w="2193" w:type="dxa"/>
          </w:tcPr>
          <w:p w14:paraId="3882BD1E" w14:textId="77777777" w:rsidR="00A0358E" w:rsidRPr="00A0358E" w:rsidRDefault="00A0358E" w:rsidP="00403FC6">
            <w:pPr>
              <w:pStyle w:val="Body"/>
              <w:rPr>
                <w:rFonts w:ascii="Arial" w:hAnsi="Arial" w:cs="Arial"/>
              </w:rPr>
            </w:pPr>
            <w:r w:rsidRPr="00A0358E">
              <w:rPr>
                <w:rFonts w:ascii="Arial" w:hAnsi="Arial" w:cs="Arial"/>
              </w:rPr>
              <w:t>0.783</w:t>
            </w:r>
          </w:p>
        </w:tc>
        <w:tc>
          <w:tcPr>
            <w:tcW w:w="1866" w:type="dxa"/>
          </w:tcPr>
          <w:p w14:paraId="0A9E0650" w14:textId="77777777" w:rsidR="00A0358E" w:rsidRPr="00A0358E" w:rsidRDefault="00A0358E" w:rsidP="00403FC6">
            <w:pPr>
              <w:pStyle w:val="Body"/>
              <w:rPr>
                <w:rFonts w:ascii="Arial" w:hAnsi="Arial" w:cs="Arial"/>
              </w:rPr>
            </w:pPr>
            <w:r w:rsidRPr="00A0358E">
              <w:rPr>
                <w:rFonts w:ascii="Arial" w:hAnsi="Arial" w:cs="Arial"/>
              </w:rPr>
              <w:t>0.339</w:t>
            </w:r>
          </w:p>
        </w:tc>
        <w:tc>
          <w:tcPr>
            <w:tcW w:w="2128" w:type="dxa"/>
          </w:tcPr>
          <w:p w14:paraId="6B64D971" w14:textId="77777777" w:rsidR="00A0358E" w:rsidRPr="00A0358E" w:rsidRDefault="00A0358E" w:rsidP="00403FC6">
            <w:pPr>
              <w:pStyle w:val="Body"/>
              <w:rPr>
                <w:rFonts w:ascii="Arial" w:hAnsi="Arial" w:cs="Arial"/>
              </w:rPr>
            </w:pPr>
            <w:r w:rsidRPr="00A0358E">
              <w:rPr>
                <w:rFonts w:ascii="Arial" w:hAnsi="Arial" w:cs="Arial"/>
              </w:rPr>
              <w:t>0.390</w:t>
            </w:r>
          </w:p>
        </w:tc>
      </w:tr>
    </w:tbl>
    <w:p w14:paraId="109508D0" w14:textId="77777777" w:rsidR="005A405F" w:rsidRDefault="005A405F" w:rsidP="0069655A">
      <w:pPr>
        <w:pStyle w:val="Body"/>
        <w:spacing w:after="0"/>
        <w:rPr>
          <w:rFonts w:ascii="Arial" w:hAnsi="Arial" w:cs="Arial"/>
          <w:b/>
          <w:bCs/>
        </w:rPr>
      </w:pPr>
    </w:p>
    <w:p w14:paraId="407FD640" w14:textId="2E3B19A2" w:rsidR="00A0358E" w:rsidRPr="00A0358E" w:rsidRDefault="00A0358E" w:rsidP="0069655A">
      <w:pPr>
        <w:pStyle w:val="Body"/>
        <w:spacing w:after="0"/>
        <w:rPr>
          <w:rFonts w:ascii="Arial" w:hAnsi="Arial" w:cs="Arial"/>
          <w:b/>
          <w:bCs/>
          <w:rtl/>
        </w:rPr>
      </w:pPr>
      <w:r w:rsidRPr="00A0358E">
        <w:rPr>
          <w:rFonts w:ascii="Arial" w:hAnsi="Arial" w:cs="Arial"/>
          <w:b/>
          <w:bCs/>
        </w:rPr>
        <w:t xml:space="preserve"> Table 8: Type of cancer related to age, gender, weight and rate of children weight change</w:t>
      </w:r>
    </w:p>
    <w:p w14:paraId="034B220E" w14:textId="77777777" w:rsidR="005A405F" w:rsidRDefault="005A405F" w:rsidP="0069655A">
      <w:pPr>
        <w:pStyle w:val="Body"/>
        <w:spacing w:after="0"/>
        <w:rPr>
          <w:rFonts w:ascii="Arial" w:hAnsi="Arial" w:cs="Arial"/>
          <w:lang w:val="en-GB"/>
        </w:rPr>
      </w:pPr>
    </w:p>
    <w:p w14:paraId="74662D87" w14:textId="77777777" w:rsidR="00B238AB" w:rsidRDefault="00A0358E" w:rsidP="00B238AB">
      <w:pPr>
        <w:pStyle w:val="Body"/>
        <w:spacing w:after="0"/>
        <w:rPr>
          <w:rFonts w:ascii="Arial" w:hAnsi="Arial" w:cs="Arial"/>
        </w:rPr>
      </w:pPr>
      <w:r w:rsidRPr="00A0358E">
        <w:rPr>
          <w:rFonts w:ascii="Arial" w:hAnsi="Arial" w:cs="Arial"/>
          <w:lang w:val="en-GB"/>
        </w:rPr>
        <w:t xml:space="preserve">*Statistical differences </w:t>
      </w:r>
      <w:r w:rsidRPr="00A0358E">
        <w:rPr>
          <w:rFonts w:ascii="Arial" w:hAnsi="Arial" w:cs="Arial"/>
          <w:i/>
          <w:iCs/>
          <w:lang w:val="en-GB"/>
        </w:rPr>
        <w:t xml:space="preserve">p. </w:t>
      </w:r>
      <w:r w:rsidRPr="00A0358E">
        <w:rPr>
          <w:rFonts w:ascii="Arial" w:hAnsi="Arial" w:cs="Arial"/>
          <w:lang w:val="en-GB"/>
        </w:rPr>
        <w:t>value&lt;0.05 by Chi. Square test</w:t>
      </w:r>
    </w:p>
    <w:p w14:paraId="0EED87F6" w14:textId="77777777" w:rsidR="0069655A" w:rsidRDefault="0069655A" w:rsidP="0069655A">
      <w:pPr>
        <w:pStyle w:val="Body"/>
        <w:spacing w:after="0"/>
        <w:rPr>
          <w:rFonts w:ascii="Arial" w:hAnsi="Arial" w:cs="Arial"/>
        </w:rPr>
      </w:pPr>
    </w:p>
    <w:p w14:paraId="4985B2C5" w14:textId="78FE7471" w:rsidR="00A0358E" w:rsidRPr="00A0358E" w:rsidRDefault="00A0358E" w:rsidP="0069655A">
      <w:pPr>
        <w:pStyle w:val="Body"/>
        <w:spacing w:after="0"/>
        <w:rPr>
          <w:rFonts w:ascii="Arial" w:hAnsi="Arial" w:cs="Arial"/>
        </w:rPr>
      </w:pPr>
      <w:r w:rsidRPr="00A0358E">
        <w:rPr>
          <w:rFonts w:ascii="Arial" w:hAnsi="Arial" w:cs="Arial"/>
        </w:rPr>
        <w:t xml:space="preserve">Table.8 presents the distribution of cancer types in relation to age, gender, body weight, and the rate of weight change among children. The analysis indicates that there is no statistically significant association between cancer type and these variables.  </w:t>
      </w:r>
    </w:p>
    <w:p w14:paraId="29281792" w14:textId="77777777" w:rsidR="00B238AB" w:rsidRDefault="00B238AB" w:rsidP="0069655A">
      <w:pPr>
        <w:pStyle w:val="Body"/>
        <w:spacing w:after="0"/>
        <w:rPr>
          <w:rFonts w:ascii="Arial" w:hAnsi="Arial" w:cs="Arial"/>
          <w:b/>
          <w:bCs/>
        </w:rPr>
      </w:pPr>
    </w:p>
    <w:p w14:paraId="021CF404" w14:textId="1CB3A6D5" w:rsidR="00A0358E" w:rsidRPr="00A0358E" w:rsidRDefault="00A0358E" w:rsidP="00403FC6">
      <w:pPr>
        <w:pStyle w:val="Body"/>
        <w:spacing w:after="0"/>
        <w:rPr>
          <w:rFonts w:ascii="Arial" w:hAnsi="Arial" w:cs="Arial"/>
        </w:rPr>
      </w:pPr>
      <w:r w:rsidRPr="00A0358E">
        <w:rPr>
          <w:rFonts w:ascii="Arial" w:hAnsi="Arial" w:cs="Arial"/>
          <w:b/>
          <w:bCs/>
        </w:rPr>
        <w:t>Table 9: Nutritional Problems Related to Children Age</w:t>
      </w:r>
      <w:r w:rsidRPr="00A0358E">
        <w:rPr>
          <w:rFonts w:ascii="Arial" w:hAnsi="Arial" w:cs="Arial"/>
        </w:rPr>
        <w:t xml:space="preserve"> </w:t>
      </w:r>
      <w:r w:rsidRPr="00A0358E">
        <w:rPr>
          <w:rFonts w:ascii="Arial" w:hAnsi="Arial" w:cs="Arial"/>
          <w:b/>
          <w:bCs/>
        </w:rPr>
        <w:t>and Weight of Children</w:t>
      </w:r>
    </w:p>
    <w:p w14:paraId="2BC9E4DE" w14:textId="77777777" w:rsidR="00A0358E" w:rsidRPr="00A0358E" w:rsidRDefault="00A0358E" w:rsidP="0069655A">
      <w:pPr>
        <w:pStyle w:val="Body"/>
        <w:spacing w:after="0"/>
        <w:rPr>
          <w:rFonts w:ascii="Arial" w:hAnsi="Arial" w:cs="Arial"/>
          <w:lang w:val="en-GB"/>
        </w:rPr>
      </w:pPr>
    </w:p>
    <w:tbl>
      <w:tblPr>
        <w:tblStyle w:val="TableGridLight"/>
        <w:tblpPr w:leftFromText="180" w:rightFromText="180" w:vertAnchor="page" w:horzAnchor="margin" w:tblpXSpec="center" w:tblpY="8836"/>
        <w:tblW w:w="7196" w:type="dxa"/>
        <w:tblLook w:val="04A0" w:firstRow="1" w:lastRow="0" w:firstColumn="1" w:lastColumn="0" w:noHBand="0" w:noVBand="1"/>
      </w:tblPr>
      <w:tblGrid>
        <w:gridCol w:w="2645"/>
        <w:gridCol w:w="1832"/>
        <w:gridCol w:w="2719"/>
      </w:tblGrid>
      <w:tr w:rsidR="00403FC6" w:rsidRPr="00A0358E" w14:paraId="182E2CE7" w14:textId="77777777" w:rsidTr="00403FC6">
        <w:trPr>
          <w:trHeight w:val="257"/>
        </w:trPr>
        <w:tc>
          <w:tcPr>
            <w:tcW w:w="2645" w:type="dxa"/>
          </w:tcPr>
          <w:p w14:paraId="7B5DE0F4" w14:textId="77777777" w:rsidR="00403FC6" w:rsidRPr="00A0358E" w:rsidRDefault="00403FC6" w:rsidP="00403FC6">
            <w:pPr>
              <w:pStyle w:val="Body"/>
              <w:rPr>
                <w:rFonts w:ascii="Arial" w:hAnsi="Arial" w:cs="Arial"/>
                <w:b/>
                <w:bCs/>
                <w:rtl/>
              </w:rPr>
            </w:pPr>
            <w:r w:rsidRPr="00A0358E">
              <w:rPr>
                <w:rFonts w:ascii="Arial" w:hAnsi="Arial" w:cs="Arial"/>
                <w:b/>
                <w:bCs/>
              </w:rPr>
              <w:t>Nutritional problems</w:t>
            </w:r>
          </w:p>
        </w:tc>
        <w:tc>
          <w:tcPr>
            <w:tcW w:w="1832" w:type="dxa"/>
          </w:tcPr>
          <w:p w14:paraId="5B8BEC59" w14:textId="77777777" w:rsidR="00403FC6" w:rsidRPr="00A0358E" w:rsidRDefault="00403FC6" w:rsidP="00403FC6">
            <w:pPr>
              <w:pStyle w:val="Body"/>
              <w:rPr>
                <w:rFonts w:ascii="Arial" w:hAnsi="Arial" w:cs="Arial"/>
                <w:b/>
                <w:bCs/>
              </w:rPr>
            </w:pPr>
            <w:r w:rsidRPr="00A0358E">
              <w:rPr>
                <w:rFonts w:ascii="Arial" w:hAnsi="Arial" w:cs="Arial"/>
                <w:b/>
                <w:bCs/>
              </w:rPr>
              <w:t>Age (</w:t>
            </w:r>
            <w:r w:rsidRPr="00A0358E">
              <w:rPr>
                <w:rFonts w:ascii="Arial" w:hAnsi="Arial" w:cs="Arial"/>
                <w:b/>
                <w:bCs/>
                <w:i/>
                <w:iCs/>
              </w:rPr>
              <w:t>P</w:t>
            </w:r>
            <w:r w:rsidRPr="00A0358E">
              <w:rPr>
                <w:rFonts w:ascii="Arial" w:hAnsi="Arial" w:cs="Arial"/>
                <w:b/>
                <w:bCs/>
              </w:rPr>
              <w:t xml:space="preserve"> value)</w:t>
            </w:r>
            <w:r>
              <w:rPr>
                <w:rFonts w:ascii="Arial" w:hAnsi="Arial" w:cs="Arial"/>
                <w:b/>
                <w:bCs/>
              </w:rPr>
              <w:t xml:space="preserve"> *</w:t>
            </w:r>
          </w:p>
        </w:tc>
        <w:tc>
          <w:tcPr>
            <w:tcW w:w="2719" w:type="dxa"/>
          </w:tcPr>
          <w:p w14:paraId="21F6E7FA" w14:textId="77777777" w:rsidR="00403FC6" w:rsidRPr="00A0358E" w:rsidRDefault="00403FC6" w:rsidP="00403FC6">
            <w:pPr>
              <w:pStyle w:val="Body"/>
              <w:rPr>
                <w:rFonts w:ascii="Arial" w:hAnsi="Arial" w:cs="Arial"/>
                <w:b/>
                <w:bCs/>
              </w:rPr>
            </w:pPr>
            <w:r w:rsidRPr="00A0358E">
              <w:rPr>
                <w:rFonts w:ascii="Arial" w:hAnsi="Arial" w:cs="Arial"/>
                <w:b/>
                <w:bCs/>
              </w:rPr>
              <w:t>Weight (</w:t>
            </w:r>
            <w:r w:rsidRPr="00A0358E">
              <w:rPr>
                <w:rFonts w:ascii="Arial" w:hAnsi="Arial" w:cs="Arial"/>
                <w:b/>
                <w:bCs/>
                <w:i/>
                <w:iCs/>
              </w:rPr>
              <w:t>P</w:t>
            </w:r>
            <w:r w:rsidRPr="00A0358E">
              <w:rPr>
                <w:rFonts w:ascii="Arial" w:hAnsi="Arial" w:cs="Arial"/>
                <w:b/>
                <w:bCs/>
              </w:rPr>
              <w:t xml:space="preserve"> value)</w:t>
            </w:r>
            <w:r>
              <w:rPr>
                <w:rFonts w:ascii="Arial" w:hAnsi="Arial" w:cs="Arial"/>
                <w:b/>
                <w:bCs/>
              </w:rPr>
              <w:t xml:space="preserve"> *</w:t>
            </w:r>
          </w:p>
        </w:tc>
      </w:tr>
      <w:tr w:rsidR="00403FC6" w:rsidRPr="00A0358E" w14:paraId="7FEE46FA" w14:textId="77777777" w:rsidTr="00403FC6">
        <w:trPr>
          <w:trHeight w:val="211"/>
        </w:trPr>
        <w:tc>
          <w:tcPr>
            <w:tcW w:w="2645" w:type="dxa"/>
          </w:tcPr>
          <w:p w14:paraId="3E7D4D8B" w14:textId="77777777" w:rsidR="00403FC6" w:rsidRPr="00A0358E" w:rsidRDefault="00403FC6" w:rsidP="00403FC6">
            <w:pPr>
              <w:pStyle w:val="Body"/>
              <w:rPr>
                <w:rFonts w:ascii="Arial" w:hAnsi="Arial" w:cs="Arial"/>
                <w:b/>
                <w:bCs/>
              </w:rPr>
            </w:pPr>
            <w:r w:rsidRPr="00A0358E">
              <w:rPr>
                <w:rFonts w:ascii="Arial" w:hAnsi="Arial" w:cs="Arial"/>
                <w:b/>
                <w:bCs/>
              </w:rPr>
              <w:t>Anorexia</w:t>
            </w:r>
          </w:p>
        </w:tc>
        <w:tc>
          <w:tcPr>
            <w:tcW w:w="1832" w:type="dxa"/>
          </w:tcPr>
          <w:p w14:paraId="6814AD1A" w14:textId="77777777" w:rsidR="00403FC6" w:rsidRPr="00A0358E" w:rsidRDefault="00403FC6" w:rsidP="00403FC6">
            <w:pPr>
              <w:pStyle w:val="Body"/>
              <w:rPr>
                <w:rFonts w:ascii="Arial" w:hAnsi="Arial" w:cs="Arial"/>
              </w:rPr>
            </w:pPr>
            <w:r w:rsidRPr="00A0358E">
              <w:rPr>
                <w:rFonts w:ascii="Arial" w:hAnsi="Arial" w:cs="Arial"/>
              </w:rPr>
              <w:t>0.346</w:t>
            </w:r>
          </w:p>
        </w:tc>
        <w:tc>
          <w:tcPr>
            <w:tcW w:w="2719" w:type="dxa"/>
          </w:tcPr>
          <w:p w14:paraId="7C41B5F4" w14:textId="77777777" w:rsidR="00403FC6" w:rsidRPr="00A0358E" w:rsidRDefault="00403FC6" w:rsidP="00403FC6">
            <w:pPr>
              <w:pStyle w:val="Body"/>
              <w:rPr>
                <w:rFonts w:ascii="Arial" w:hAnsi="Arial" w:cs="Arial"/>
              </w:rPr>
            </w:pPr>
            <w:r w:rsidRPr="00A0358E">
              <w:rPr>
                <w:rFonts w:ascii="Arial" w:hAnsi="Arial" w:cs="Arial"/>
              </w:rPr>
              <w:t>0.496</w:t>
            </w:r>
          </w:p>
        </w:tc>
      </w:tr>
      <w:tr w:rsidR="00403FC6" w:rsidRPr="00A0358E" w14:paraId="0F9AF5B5" w14:textId="77777777" w:rsidTr="00403FC6">
        <w:trPr>
          <w:trHeight w:val="267"/>
        </w:trPr>
        <w:tc>
          <w:tcPr>
            <w:tcW w:w="2645" w:type="dxa"/>
          </w:tcPr>
          <w:p w14:paraId="7325D00A" w14:textId="77777777" w:rsidR="00403FC6" w:rsidRPr="00A0358E" w:rsidRDefault="00403FC6" w:rsidP="00403FC6">
            <w:pPr>
              <w:pStyle w:val="Body"/>
              <w:rPr>
                <w:rFonts w:ascii="Arial" w:hAnsi="Arial" w:cs="Arial"/>
                <w:b/>
                <w:bCs/>
              </w:rPr>
            </w:pPr>
            <w:r w:rsidRPr="00A0358E">
              <w:rPr>
                <w:rFonts w:ascii="Arial" w:hAnsi="Arial" w:cs="Arial"/>
                <w:b/>
                <w:bCs/>
              </w:rPr>
              <w:t>Nausea</w:t>
            </w:r>
          </w:p>
        </w:tc>
        <w:tc>
          <w:tcPr>
            <w:tcW w:w="1832" w:type="dxa"/>
          </w:tcPr>
          <w:p w14:paraId="0CAB0D24" w14:textId="77777777" w:rsidR="00403FC6" w:rsidRPr="00A0358E" w:rsidRDefault="00403FC6" w:rsidP="00403FC6">
            <w:pPr>
              <w:pStyle w:val="Body"/>
              <w:rPr>
                <w:rFonts w:ascii="Arial" w:hAnsi="Arial" w:cs="Arial"/>
              </w:rPr>
            </w:pPr>
            <w:r w:rsidRPr="00A0358E">
              <w:rPr>
                <w:rFonts w:ascii="Arial" w:hAnsi="Arial" w:cs="Arial"/>
              </w:rPr>
              <w:t>0.745</w:t>
            </w:r>
          </w:p>
        </w:tc>
        <w:tc>
          <w:tcPr>
            <w:tcW w:w="2719" w:type="dxa"/>
          </w:tcPr>
          <w:p w14:paraId="1923DB26" w14:textId="77777777" w:rsidR="00403FC6" w:rsidRPr="00A0358E" w:rsidRDefault="00403FC6" w:rsidP="00403FC6">
            <w:pPr>
              <w:pStyle w:val="Body"/>
              <w:rPr>
                <w:rFonts w:ascii="Arial" w:hAnsi="Arial" w:cs="Arial"/>
              </w:rPr>
            </w:pPr>
            <w:r w:rsidRPr="00A0358E">
              <w:rPr>
                <w:rFonts w:ascii="Arial" w:hAnsi="Arial" w:cs="Arial"/>
              </w:rPr>
              <w:t>0.530</w:t>
            </w:r>
          </w:p>
        </w:tc>
      </w:tr>
      <w:tr w:rsidR="00403FC6" w:rsidRPr="00A0358E" w14:paraId="210EB17E" w14:textId="77777777" w:rsidTr="00403FC6">
        <w:trPr>
          <w:trHeight w:val="258"/>
        </w:trPr>
        <w:tc>
          <w:tcPr>
            <w:tcW w:w="2645" w:type="dxa"/>
          </w:tcPr>
          <w:p w14:paraId="46D0DD5F" w14:textId="77777777" w:rsidR="00403FC6" w:rsidRPr="00A0358E" w:rsidRDefault="00403FC6" w:rsidP="00403FC6">
            <w:pPr>
              <w:pStyle w:val="Body"/>
              <w:rPr>
                <w:rFonts w:ascii="Arial" w:hAnsi="Arial" w:cs="Arial"/>
                <w:b/>
                <w:bCs/>
              </w:rPr>
            </w:pPr>
            <w:r w:rsidRPr="00A0358E">
              <w:rPr>
                <w:rFonts w:ascii="Arial" w:hAnsi="Arial" w:cs="Arial"/>
                <w:b/>
                <w:bCs/>
              </w:rPr>
              <w:t>Vomiting</w:t>
            </w:r>
          </w:p>
        </w:tc>
        <w:tc>
          <w:tcPr>
            <w:tcW w:w="1832" w:type="dxa"/>
          </w:tcPr>
          <w:p w14:paraId="55C95D54" w14:textId="77777777" w:rsidR="00403FC6" w:rsidRPr="00A0358E" w:rsidRDefault="00403FC6" w:rsidP="00403FC6">
            <w:pPr>
              <w:pStyle w:val="Body"/>
              <w:rPr>
                <w:rFonts w:ascii="Arial" w:hAnsi="Arial" w:cs="Arial"/>
              </w:rPr>
            </w:pPr>
            <w:r w:rsidRPr="00A0358E">
              <w:rPr>
                <w:rFonts w:ascii="Arial" w:hAnsi="Arial" w:cs="Arial"/>
              </w:rPr>
              <w:t>0.763</w:t>
            </w:r>
          </w:p>
        </w:tc>
        <w:tc>
          <w:tcPr>
            <w:tcW w:w="2719" w:type="dxa"/>
          </w:tcPr>
          <w:p w14:paraId="290E34DC" w14:textId="77777777" w:rsidR="00403FC6" w:rsidRPr="00A0358E" w:rsidRDefault="00403FC6" w:rsidP="00403FC6">
            <w:pPr>
              <w:pStyle w:val="Body"/>
              <w:rPr>
                <w:rFonts w:ascii="Arial" w:hAnsi="Arial" w:cs="Arial"/>
              </w:rPr>
            </w:pPr>
            <w:r w:rsidRPr="00A0358E">
              <w:rPr>
                <w:rFonts w:ascii="Arial" w:hAnsi="Arial" w:cs="Arial"/>
              </w:rPr>
              <w:t>0.167</w:t>
            </w:r>
          </w:p>
        </w:tc>
      </w:tr>
      <w:tr w:rsidR="00403FC6" w:rsidRPr="00A0358E" w14:paraId="708833DD" w14:textId="77777777" w:rsidTr="00403FC6">
        <w:trPr>
          <w:trHeight w:val="267"/>
        </w:trPr>
        <w:tc>
          <w:tcPr>
            <w:tcW w:w="2645" w:type="dxa"/>
          </w:tcPr>
          <w:p w14:paraId="4BBBF2E2" w14:textId="77777777" w:rsidR="00403FC6" w:rsidRPr="00A0358E" w:rsidRDefault="00403FC6" w:rsidP="00403FC6">
            <w:pPr>
              <w:pStyle w:val="Body"/>
              <w:rPr>
                <w:rFonts w:ascii="Arial" w:hAnsi="Arial" w:cs="Arial"/>
                <w:b/>
                <w:bCs/>
              </w:rPr>
            </w:pPr>
            <w:r w:rsidRPr="00A0358E">
              <w:rPr>
                <w:rFonts w:ascii="Arial" w:hAnsi="Arial" w:cs="Arial"/>
                <w:b/>
                <w:bCs/>
              </w:rPr>
              <w:t>Weakness</w:t>
            </w:r>
          </w:p>
        </w:tc>
        <w:tc>
          <w:tcPr>
            <w:tcW w:w="1832" w:type="dxa"/>
          </w:tcPr>
          <w:p w14:paraId="0461A637" w14:textId="77777777" w:rsidR="00403FC6" w:rsidRPr="00A0358E" w:rsidRDefault="00403FC6" w:rsidP="00403FC6">
            <w:pPr>
              <w:pStyle w:val="Body"/>
              <w:rPr>
                <w:rFonts w:ascii="Arial" w:hAnsi="Arial" w:cs="Arial"/>
              </w:rPr>
            </w:pPr>
            <w:r w:rsidRPr="00A0358E">
              <w:rPr>
                <w:rFonts w:ascii="Arial" w:hAnsi="Arial" w:cs="Arial"/>
              </w:rPr>
              <w:t>0.361</w:t>
            </w:r>
          </w:p>
        </w:tc>
        <w:tc>
          <w:tcPr>
            <w:tcW w:w="2719" w:type="dxa"/>
          </w:tcPr>
          <w:p w14:paraId="313244DA" w14:textId="77777777" w:rsidR="00403FC6" w:rsidRPr="00A0358E" w:rsidRDefault="00403FC6" w:rsidP="00403FC6">
            <w:pPr>
              <w:pStyle w:val="Body"/>
              <w:rPr>
                <w:rFonts w:ascii="Arial" w:hAnsi="Arial" w:cs="Arial"/>
              </w:rPr>
            </w:pPr>
            <w:r w:rsidRPr="00A0358E">
              <w:rPr>
                <w:rFonts w:ascii="Arial" w:hAnsi="Arial" w:cs="Arial"/>
              </w:rPr>
              <w:t>0.892</w:t>
            </w:r>
          </w:p>
        </w:tc>
      </w:tr>
      <w:tr w:rsidR="00403FC6" w:rsidRPr="00A0358E" w14:paraId="7109DB79" w14:textId="77777777" w:rsidTr="00403FC6">
        <w:trPr>
          <w:trHeight w:val="70"/>
        </w:trPr>
        <w:tc>
          <w:tcPr>
            <w:tcW w:w="2645" w:type="dxa"/>
          </w:tcPr>
          <w:p w14:paraId="343A88DE" w14:textId="77777777" w:rsidR="00403FC6" w:rsidRPr="00A0358E" w:rsidRDefault="00403FC6" w:rsidP="00403FC6">
            <w:pPr>
              <w:pStyle w:val="Body"/>
              <w:rPr>
                <w:rFonts w:ascii="Arial" w:hAnsi="Arial" w:cs="Arial"/>
                <w:b/>
                <w:bCs/>
              </w:rPr>
            </w:pPr>
            <w:r w:rsidRPr="00A0358E">
              <w:rPr>
                <w:rFonts w:ascii="Arial" w:hAnsi="Arial" w:cs="Arial"/>
                <w:b/>
                <w:bCs/>
              </w:rPr>
              <w:t>Ulcer</w:t>
            </w:r>
          </w:p>
        </w:tc>
        <w:tc>
          <w:tcPr>
            <w:tcW w:w="1832" w:type="dxa"/>
          </w:tcPr>
          <w:p w14:paraId="44A16F8F" w14:textId="77777777" w:rsidR="00403FC6" w:rsidRPr="00A0358E" w:rsidRDefault="00403FC6" w:rsidP="00403FC6">
            <w:pPr>
              <w:pStyle w:val="Body"/>
              <w:rPr>
                <w:rFonts w:ascii="Arial" w:hAnsi="Arial" w:cs="Arial"/>
              </w:rPr>
            </w:pPr>
            <w:r w:rsidRPr="00A0358E">
              <w:rPr>
                <w:rFonts w:ascii="Arial" w:hAnsi="Arial" w:cs="Arial"/>
              </w:rPr>
              <w:t>0.158</w:t>
            </w:r>
          </w:p>
        </w:tc>
        <w:tc>
          <w:tcPr>
            <w:tcW w:w="2719" w:type="dxa"/>
          </w:tcPr>
          <w:p w14:paraId="0041A2A9" w14:textId="77777777" w:rsidR="00403FC6" w:rsidRPr="00A0358E" w:rsidRDefault="00403FC6" w:rsidP="00403FC6">
            <w:pPr>
              <w:pStyle w:val="Body"/>
              <w:rPr>
                <w:rFonts w:ascii="Arial" w:hAnsi="Arial" w:cs="Arial"/>
              </w:rPr>
            </w:pPr>
            <w:r w:rsidRPr="00A0358E">
              <w:rPr>
                <w:rFonts w:ascii="Arial" w:hAnsi="Arial" w:cs="Arial"/>
              </w:rPr>
              <w:t>0.936</w:t>
            </w:r>
          </w:p>
        </w:tc>
      </w:tr>
      <w:tr w:rsidR="00403FC6" w:rsidRPr="00A0358E" w14:paraId="2DD17633" w14:textId="77777777" w:rsidTr="00403FC6">
        <w:trPr>
          <w:trHeight w:val="195"/>
        </w:trPr>
        <w:tc>
          <w:tcPr>
            <w:tcW w:w="2645" w:type="dxa"/>
          </w:tcPr>
          <w:p w14:paraId="2235A600" w14:textId="77777777" w:rsidR="00403FC6" w:rsidRPr="00A0358E" w:rsidRDefault="00403FC6" w:rsidP="00403FC6">
            <w:pPr>
              <w:pStyle w:val="Body"/>
              <w:rPr>
                <w:rFonts w:ascii="Arial" w:hAnsi="Arial" w:cs="Arial"/>
                <w:b/>
                <w:bCs/>
              </w:rPr>
            </w:pPr>
            <w:r w:rsidRPr="00A0358E">
              <w:rPr>
                <w:rFonts w:ascii="Arial" w:hAnsi="Arial" w:cs="Arial"/>
                <w:b/>
                <w:bCs/>
              </w:rPr>
              <w:t>Diarrhea</w:t>
            </w:r>
          </w:p>
        </w:tc>
        <w:tc>
          <w:tcPr>
            <w:tcW w:w="1832" w:type="dxa"/>
          </w:tcPr>
          <w:p w14:paraId="7F2E0538" w14:textId="77777777" w:rsidR="00403FC6" w:rsidRPr="00A0358E" w:rsidRDefault="00403FC6" w:rsidP="00403FC6">
            <w:pPr>
              <w:pStyle w:val="Body"/>
              <w:rPr>
                <w:rFonts w:ascii="Arial" w:hAnsi="Arial" w:cs="Arial"/>
              </w:rPr>
            </w:pPr>
            <w:r w:rsidRPr="00A0358E">
              <w:rPr>
                <w:rFonts w:ascii="Arial" w:hAnsi="Arial" w:cs="Arial"/>
              </w:rPr>
              <w:t>0.349</w:t>
            </w:r>
          </w:p>
        </w:tc>
        <w:tc>
          <w:tcPr>
            <w:tcW w:w="2719" w:type="dxa"/>
          </w:tcPr>
          <w:p w14:paraId="238B3087" w14:textId="77777777" w:rsidR="00403FC6" w:rsidRPr="00A0358E" w:rsidRDefault="00403FC6" w:rsidP="00403FC6">
            <w:pPr>
              <w:pStyle w:val="Body"/>
              <w:rPr>
                <w:rFonts w:ascii="Arial" w:hAnsi="Arial" w:cs="Arial"/>
              </w:rPr>
            </w:pPr>
            <w:r w:rsidRPr="00A0358E">
              <w:rPr>
                <w:rFonts w:ascii="Arial" w:hAnsi="Arial" w:cs="Arial"/>
              </w:rPr>
              <w:t>0.088</w:t>
            </w:r>
          </w:p>
        </w:tc>
      </w:tr>
      <w:tr w:rsidR="00403FC6" w:rsidRPr="00A0358E" w14:paraId="7EF3D4E1" w14:textId="77777777" w:rsidTr="00403FC6">
        <w:trPr>
          <w:trHeight w:val="195"/>
        </w:trPr>
        <w:tc>
          <w:tcPr>
            <w:tcW w:w="2645" w:type="dxa"/>
          </w:tcPr>
          <w:p w14:paraId="57B03D1F" w14:textId="77777777" w:rsidR="00403FC6" w:rsidRPr="00A0358E" w:rsidRDefault="00403FC6" w:rsidP="00403FC6">
            <w:pPr>
              <w:pStyle w:val="Body"/>
              <w:rPr>
                <w:rFonts w:ascii="Arial" w:hAnsi="Arial" w:cs="Arial"/>
                <w:b/>
                <w:bCs/>
              </w:rPr>
            </w:pPr>
            <w:r w:rsidRPr="00A0358E">
              <w:rPr>
                <w:rFonts w:ascii="Arial" w:hAnsi="Arial" w:cs="Arial"/>
                <w:b/>
                <w:bCs/>
              </w:rPr>
              <w:t>Pain</w:t>
            </w:r>
          </w:p>
        </w:tc>
        <w:tc>
          <w:tcPr>
            <w:tcW w:w="1832" w:type="dxa"/>
          </w:tcPr>
          <w:p w14:paraId="1F25A9C0" w14:textId="77777777" w:rsidR="00403FC6" w:rsidRPr="00A0358E" w:rsidRDefault="00403FC6" w:rsidP="00403FC6">
            <w:pPr>
              <w:pStyle w:val="Body"/>
              <w:rPr>
                <w:rFonts w:ascii="Arial" w:hAnsi="Arial" w:cs="Arial"/>
              </w:rPr>
            </w:pPr>
            <w:r w:rsidRPr="00A0358E">
              <w:rPr>
                <w:rFonts w:ascii="Arial" w:hAnsi="Arial" w:cs="Arial"/>
              </w:rPr>
              <w:t>0.261</w:t>
            </w:r>
          </w:p>
        </w:tc>
        <w:tc>
          <w:tcPr>
            <w:tcW w:w="2719" w:type="dxa"/>
          </w:tcPr>
          <w:p w14:paraId="02EDFC47" w14:textId="77777777" w:rsidR="00403FC6" w:rsidRPr="00A0358E" w:rsidRDefault="00403FC6" w:rsidP="00403FC6">
            <w:pPr>
              <w:pStyle w:val="Body"/>
              <w:rPr>
                <w:rFonts w:ascii="Arial" w:hAnsi="Arial" w:cs="Arial"/>
              </w:rPr>
            </w:pPr>
            <w:r w:rsidRPr="00A0358E">
              <w:rPr>
                <w:rFonts w:ascii="Arial" w:hAnsi="Arial" w:cs="Arial"/>
              </w:rPr>
              <w:t>0.507</w:t>
            </w:r>
          </w:p>
        </w:tc>
      </w:tr>
      <w:tr w:rsidR="00403FC6" w:rsidRPr="00A0358E" w14:paraId="1D1A5C61" w14:textId="77777777" w:rsidTr="00403FC6">
        <w:trPr>
          <w:trHeight w:val="293"/>
        </w:trPr>
        <w:tc>
          <w:tcPr>
            <w:tcW w:w="2645" w:type="dxa"/>
          </w:tcPr>
          <w:p w14:paraId="6B3AB892" w14:textId="77777777" w:rsidR="00403FC6" w:rsidRPr="00A0358E" w:rsidRDefault="00403FC6" w:rsidP="00403FC6">
            <w:pPr>
              <w:pStyle w:val="Body"/>
              <w:rPr>
                <w:rFonts w:ascii="Arial" w:hAnsi="Arial" w:cs="Arial"/>
                <w:b/>
                <w:bCs/>
              </w:rPr>
            </w:pPr>
            <w:r w:rsidRPr="00A0358E">
              <w:rPr>
                <w:rFonts w:ascii="Arial" w:hAnsi="Arial" w:cs="Arial"/>
                <w:b/>
                <w:bCs/>
              </w:rPr>
              <w:t>Change in taste</w:t>
            </w:r>
          </w:p>
        </w:tc>
        <w:tc>
          <w:tcPr>
            <w:tcW w:w="1832" w:type="dxa"/>
          </w:tcPr>
          <w:p w14:paraId="46C79B1F" w14:textId="77777777" w:rsidR="00403FC6" w:rsidRPr="00A0358E" w:rsidRDefault="00403FC6" w:rsidP="00403FC6">
            <w:pPr>
              <w:pStyle w:val="Body"/>
              <w:rPr>
                <w:rFonts w:ascii="Arial" w:hAnsi="Arial" w:cs="Arial"/>
              </w:rPr>
            </w:pPr>
            <w:r w:rsidRPr="00A0358E">
              <w:rPr>
                <w:rFonts w:ascii="Arial" w:hAnsi="Arial" w:cs="Arial"/>
              </w:rPr>
              <w:t>0.164</w:t>
            </w:r>
          </w:p>
        </w:tc>
        <w:tc>
          <w:tcPr>
            <w:tcW w:w="2719" w:type="dxa"/>
          </w:tcPr>
          <w:p w14:paraId="7296C542" w14:textId="77777777" w:rsidR="00403FC6" w:rsidRPr="00A0358E" w:rsidRDefault="00403FC6" w:rsidP="00403FC6">
            <w:pPr>
              <w:pStyle w:val="Body"/>
              <w:rPr>
                <w:rFonts w:ascii="Arial" w:hAnsi="Arial" w:cs="Arial"/>
              </w:rPr>
            </w:pPr>
            <w:r w:rsidRPr="00A0358E">
              <w:rPr>
                <w:rFonts w:ascii="Arial" w:hAnsi="Arial" w:cs="Arial"/>
              </w:rPr>
              <w:t>0.917</w:t>
            </w:r>
          </w:p>
        </w:tc>
      </w:tr>
    </w:tbl>
    <w:p w14:paraId="1756C231" w14:textId="77777777" w:rsidR="00A0358E" w:rsidRPr="00A0358E" w:rsidRDefault="00403FC6" w:rsidP="00403FC6">
      <w:pPr>
        <w:pStyle w:val="Body"/>
        <w:spacing w:after="0"/>
        <w:rPr>
          <w:rFonts w:ascii="Arial" w:hAnsi="Arial" w:cs="Arial"/>
        </w:rPr>
      </w:pPr>
      <w:r>
        <w:rPr>
          <w:rFonts w:ascii="Arial" w:hAnsi="Arial" w:cs="Arial"/>
          <w:lang w:val="en-GB"/>
        </w:rPr>
        <w:t xml:space="preserve">          </w:t>
      </w:r>
      <w:r w:rsidR="00A0358E" w:rsidRPr="00A0358E">
        <w:rPr>
          <w:rFonts w:ascii="Arial" w:hAnsi="Arial" w:cs="Arial"/>
          <w:lang w:val="en-GB"/>
        </w:rPr>
        <w:t xml:space="preserve">*Statistical differences </w:t>
      </w:r>
      <w:r w:rsidR="00A0358E" w:rsidRPr="00A0358E">
        <w:rPr>
          <w:rFonts w:ascii="Arial" w:hAnsi="Arial" w:cs="Arial"/>
          <w:i/>
          <w:iCs/>
          <w:lang w:val="en-GB"/>
        </w:rPr>
        <w:t xml:space="preserve">p. </w:t>
      </w:r>
      <w:r w:rsidR="00A0358E" w:rsidRPr="00A0358E">
        <w:rPr>
          <w:rFonts w:ascii="Arial" w:hAnsi="Arial" w:cs="Arial"/>
          <w:lang w:val="en-GB"/>
        </w:rPr>
        <w:t>value&lt;0.05 by Chi. Square test</w:t>
      </w:r>
    </w:p>
    <w:p w14:paraId="76649A2E" w14:textId="77777777" w:rsidR="005A405F" w:rsidRDefault="005A405F" w:rsidP="0069655A">
      <w:pPr>
        <w:pStyle w:val="Body"/>
        <w:spacing w:after="0"/>
        <w:rPr>
          <w:rFonts w:ascii="Arial" w:hAnsi="Arial" w:cs="Arial"/>
        </w:rPr>
      </w:pPr>
    </w:p>
    <w:p w14:paraId="0C7BC263" w14:textId="11C898D3" w:rsidR="00A0358E" w:rsidRDefault="00A0358E" w:rsidP="0069655A">
      <w:pPr>
        <w:pStyle w:val="Body"/>
        <w:spacing w:after="0"/>
        <w:rPr>
          <w:rFonts w:ascii="Arial" w:hAnsi="Arial" w:cs="Arial"/>
        </w:rPr>
      </w:pPr>
      <w:r w:rsidRPr="00A0358E">
        <w:rPr>
          <w:rFonts w:ascii="Arial" w:hAnsi="Arial" w:cs="Arial"/>
        </w:rPr>
        <w:lastRenderedPageBreak/>
        <w:t>Table 9 illustrates the distribution of nutritional problems in relation to the age and weight of children. The analysis indicates there is no statistically significant association between nutritional problems and either age or weight among the children studied.</w:t>
      </w:r>
    </w:p>
    <w:p w14:paraId="02DD0432" w14:textId="77777777" w:rsidR="00403FC6" w:rsidRPr="00A0358E" w:rsidRDefault="00403FC6" w:rsidP="0069655A">
      <w:pPr>
        <w:pStyle w:val="Body"/>
        <w:spacing w:after="0"/>
        <w:rPr>
          <w:rFonts w:ascii="Arial" w:hAnsi="Arial" w:cs="Arial"/>
        </w:rPr>
      </w:pPr>
    </w:p>
    <w:p w14:paraId="73F6966D" w14:textId="77777777" w:rsidR="00403FC6" w:rsidRDefault="00403FC6" w:rsidP="00403FC6">
      <w:pPr>
        <w:pStyle w:val="Head1"/>
        <w:numPr>
          <w:ilvl w:val="0"/>
          <w:numId w:val="32"/>
        </w:numPr>
        <w:spacing w:after="0"/>
        <w:jc w:val="both"/>
        <w:rPr>
          <w:rFonts w:ascii="Arial" w:hAnsi="Arial" w:cs="Arial"/>
        </w:rPr>
      </w:pPr>
      <w:r>
        <w:rPr>
          <w:rFonts w:ascii="Arial" w:hAnsi="Arial" w:cs="Arial"/>
        </w:rPr>
        <w:t>discussion</w:t>
      </w:r>
    </w:p>
    <w:p w14:paraId="55F5D081" w14:textId="77777777" w:rsidR="00403FC6" w:rsidRDefault="00403FC6" w:rsidP="00403FC6">
      <w:pPr>
        <w:pStyle w:val="Head1"/>
        <w:spacing w:after="0"/>
        <w:jc w:val="both"/>
        <w:rPr>
          <w:rFonts w:ascii="Arial" w:hAnsi="Arial" w:cs="Arial"/>
        </w:rPr>
      </w:pPr>
    </w:p>
    <w:p w14:paraId="524CCDD6"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rPr>
        <w:t xml:space="preserve">Children diagnosed with cancer frequently experience a wide range of physical and psychosocial challenges at the onset of the illness, throughout its progression, and even following the completion of treatment. These challenges are closely linked to both the disease itself and the intensity of therapeutic protocols </w:t>
      </w:r>
      <w:r w:rsidRPr="001C7AA5">
        <w:rPr>
          <w:rFonts w:asciiTheme="minorBidi" w:hAnsiTheme="minorBidi" w:cstheme="minorBidi"/>
          <w:lang w:val="en-GB"/>
        </w:rPr>
        <w:t>(9, 10)</w:t>
      </w:r>
      <w:r w:rsidRPr="001C7AA5">
        <w:rPr>
          <w:rFonts w:asciiTheme="minorBidi" w:hAnsiTheme="minorBidi" w:cstheme="minorBidi"/>
        </w:rPr>
        <w:t xml:space="preserve">. Moreover, cancer and its treatment significantly disrupt children’s daily routines, particularly </w:t>
      </w:r>
      <w:r w:rsidR="00403FC6" w:rsidRPr="001C7AA5">
        <w:rPr>
          <w:rFonts w:asciiTheme="minorBidi" w:hAnsiTheme="minorBidi" w:cstheme="minorBidi"/>
        </w:rPr>
        <w:t>about</w:t>
      </w:r>
      <w:r w:rsidRPr="001C7AA5">
        <w:rPr>
          <w:rFonts w:asciiTheme="minorBidi" w:hAnsiTheme="minorBidi" w:cstheme="minorBidi"/>
        </w:rPr>
        <w:t xml:space="preserve"> nutrition, eating behaviors, and appetite regulation. As a result, parents often struggle to adapt to these changes and manage their child’s nutritional difficulties, highlighting a clear need for structured support and guidance </w:t>
      </w:r>
      <w:r w:rsidRPr="001C7AA5">
        <w:rPr>
          <w:rFonts w:asciiTheme="minorBidi" w:hAnsiTheme="minorBidi" w:cstheme="minorBidi"/>
          <w:lang w:val="en-GB"/>
        </w:rPr>
        <w:t>(11).</w:t>
      </w:r>
    </w:p>
    <w:p w14:paraId="678176F0"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The findings of the current study found that all most of participants received chemotherapy. This is in line with previous study showed same results (2). Previous research has demonstrated that children experience critical nutritional problems because of the treatment’s damage to their organs and body systems (29,30). This research showed that all the children experience at least one nutritional problem, and the most frequent problems were fatigue and weakness 74%, taste alteration 72.2%, and loss appetite 72.1%. This finding is in agreement with earlier study suggested that the loss of appetite was the most frequent problems of children diagnosed with cancer (2, 12, 13).</w:t>
      </w:r>
    </w:p>
    <w:p w14:paraId="6CBCBA1D" w14:textId="77777777" w:rsidR="001C7AA5" w:rsidRPr="001C7AA5" w:rsidRDefault="001C7AA5" w:rsidP="0069655A">
      <w:pPr>
        <w:jc w:val="both"/>
        <w:rPr>
          <w:rFonts w:asciiTheme="minorBidi" w:hAnsiTheme="minorBidi" w:cstheme="minorBidi"/>
          <w:lang w:val="en-GB"/>
        </w:rPr>
      </w:pPr>
      <w:r w:rsidRPr="001C7AA5">
        <w:rPr>
          <w:rFonts w:asciiTheme="minorBidi" w:hAnsiTheme="minorBidi" w:cstheme="minorBidi"/>
          <w:lang w:val="en-GB"/>
        </w:rPr>
        <w:t xml:space="preserve">In addition, </w:t>
      </w:r>
      <w:r w:rsidRPr="001C7AA5">
        <w:rPr>
          <w:rFonts w:asciiTheme="minorBidi" w:hAnsiTheme="minorBidi" w:cstheme="minorBidi"/>
        </w:rPr>
        <w:t xml:space="preserve">the findings of the current study regarding symptom prevalence align with Dupuis </w:t>
      </w:r>
      <w:r w:rsidRPr="001C7AA5">
        <w:rPr>
          <w:rFonts w:asciiTheme="minorBidi" w:hAnsiTheme="minorBidi" w:cstheme="minorBidi"/>
          <w:i/>
          <w:iCs/>
        </w:rPr>
        <w:t xml:space="preserve">et al., </w:t>
      </w:r>
      <w:r w:rsidRPr="001C7AA5">
        <w:rPr>
          <w:rFonts w:asciiTheme="minorBidi" w:hAnsiTheme="minorBidi" w:cstheme="minorBidi"/>
        </w:rPr>
        <w:t xml:space="preserve">(2010), who identified fatigue as the most frequent symptom, affecting 80% of the population (12). However, disparities emerged regarding mucositis (23%) and pain (36%), which occurred at lower rates in this study compared to other symptoms. This stands in contrast to Robinson </w:t>
      </w:r>
      <w:r w:rsidRPr="001C7AA5">
        <w:rPr>
          <w:rFonts w:asciiTheme="minorBidi" w:hAnsiTheme="minorBidi" w:cstheme="minorBidi"/>
          <w:i/>
          <w:iCs/>
        </w:rPr>
        <w:t xml:space="preserve">et al., </w:t>
      </w:r>
      <w:r w:rsidRPr="001C7AA5">
        <w:rPr>
          <w:rFonts w:asciiTheme="minorBidi" w:hAnsiTheme="minorBidi" w:cstheme="minorBidi"/>
        </w:rPr>
        <w:t>(2012), where mucositis and pain were more dominant at 57% and 76%, respectively (14).</w:t>
      </w:r>
      <w:r w:rsidRPr="001C7AA5">
        <w:rPr>
          <w:rFonts w:asciiTheme="minorBidi" w:hAnsiTheme="minorBidi" w:cstheme="minorBidi"/>
          <w:lang w:val="en-GB"/>
        </w:rPr>
        <w:t xml:space="preserve"> This difference in findings may be because of variations</w:t>
      </w:r>
      <w:r w:rsidRPr="001C7AA5">
        <w:rPr>
          <w:rFonts w:asciiTheme="minorBidi" w:hAnsiTheme="minorBidi" w:cstheme="minorBidi"/>
        </w:rPr>
        <w:t xml:space="preserve"> in sample size</w:t>
      </w:r>
      <w:r w:rsidRPr="001C7AA5">
        <w:rPr>
          <w:rFonts w:asciiTheme="minorBidi" w:hAnsiTheme="minorBidi" w:cstheme="minorBidi"/>
          <w:lang w:val="en-GB"/>
        </w:rPr>
        <w:t xml:space="preserve">, duration of study and </w:t>
      </w:r>
      <w:r w:rsidRPr="001C7AA5">
        <w:rPr>
          <w:rFonts w:asciiTheme="minorBidi" w:hAnsiTheme="minorBidi" w:cstheme="minorBidi"/>
        </w:rPr>
        <w:t xml:space="preserve">methodological frameworks </w:t>
      </w:r>
      <w:r w:rsidRPr="001C7AA5">
        <w:rPr>
          <w:rFonts w:asciiTheme="minorBidi" w:hAnsiTheme="minorBidi" w:cstheme="minorBidi"/>
          <w:lang w:val="en-GB"/>
        </w:rPr>
        <w:t xml:space="preserve">in previous study. </w:t>
      </w:r>
    </w:p>
    <w:p w14:paraId="1F3CDE14" w14:textId="77777777" w:rsidR="001C7AA5" w:rsidRPr="001C7AA5" w:rsidRDefault="001C7AA5" w:rsidP="0069655A">
      <w:pPr>
        <w:jc w:val="both"/>
        <w:rPr>
          <w:rFonts w:asciiTheme="minorBidi" w:hAnsiTheme="minorBidi" w:cstheme="minorBidi"/>
        </w:rPr>
      </w:pPr>
      <w:r w:rsidRPr="001C7AA5">
        <w:rPr>
          <w:rFonts w:asciiTheme="minorBidi" w:hAnsiTheme="minorBidi" w:cstheme="minorBidi"/>
        </w:rPr>
        <w:t>Furthermore, the present results partially corroborate the findings of Hedén</w:t>
      </w:r>
      <w:r w:rsidRPr="001C7AA5">
        <w:rPr>
          <w:rFonts w:asciiTheme="minorBidi" w:hAnsiTheme="minorBidi" w:cstheme="minorBidi"/>
          <w:i/>
          <w:iCs/>
        </w:rPr>
        <w:t xml:space="preserve"> et al.,</w:t>
      </w:r>
      <w:r w:rsidRPr="001C7AA5">
        <w:rPr>
          <w:rFonts w:asciiTheme="minorBidi" w:hAnsiTheme="minorBidi" w:cstheme="minorBidi"/>
        </w:rPr>
        <w:t xml:space="preserve"> (2013), particularly regarding the high distress levels associated with nausea as reported by parents (15). Conversely, this study diverges from Hedén </w:t>
      </w:r>
      <w:r w:rsidRPr="001C7AA5">
        <w:rPr>
          <w:rFonts w:asciiTheme="minorBidi" w:hAnsiTheme="minorBidi" w:cstheme="minorBidi"/>
          <w:i/>
          <w:iCs/>
        </w:rPr>
        <w:t xml:space="preserve">et </w:t>
      </w:r>
      <w:proofErr w:type="spellStart"/>
      <w:r w:rsidRPr="001C7AA5">
        <w:rPr>
          <w:rFonts w:asciiTheme="minorBidi" w:hAnsiTheme="minorBidi" w:cstheme="minorBidi"/>
          <w:i/>
          <w:iCs/>
        </w:rPr>
        <w:t>al.,</w:t>
      </w:r>
      <w:r w:rsidRPr="001C7AA5">
        <w:rPr>
          <w:rFonts w:asciiTheme="minorBidi" w:hAnsiTheme="minorBidi" w:cstheme="minorBidi"/>
        </w:rPr>
        <w:t>’s</w:t>
      </w:r>
      <w:proofErr w:type="spellEnd"/>
      <w:r w:rsidRPr="001C7AA5">
        <w:rPr>
          <w:rFonts w:asciiTheme="minorBidi" w:hAnsiTheme="minorBidi" w:cstheme="minorBidi"/>
        </w:rPr>
        <w:t xml:space="preserve"> findings concerning pain, which was not identified as a primary stressor in the current study. Such differences may be attributed to the longitudinal design, larger sample size, and follow-up protocols utilized in the previous study</w:t>
      </w:r>
    </w:p>
    <w:p w14:paraId="7D205C56"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 xml:space="preserve">Regarding nutritional difficulties, this study found that nausea (59%) and loss of appetite (72.1%) were the most frequent issues. These results are in disagreement with Dupuis </w:t>
      </w:r>
      <w:r w:rsidRPr="001C7AA5">
        <w:rPr>
          <w:rFonts w:asciiTheme="minorBidi" w:hAnsiTheme="minorBidi" w:cstheme="minorBidi"/>
          <w:i/>
          <w:iCs/>
          <w:lang w:val="en-GB"/>
        </w:rPr>
        <w:t>et al.,</w:t>
      </w:r>
      <w:r w:rsidRPr="001C7AA5">
        <w:rPr>
          <w:rFonts w:asciiTheme="minorBidi" w:hAnsiTheme="minorBidi" w:cstheme="minorBidi"/>
          <w:lang w:val="en-GB"/>
        </w:rPr>
        <w:t xml:space="preserve">2010 </w:t>
      </w:r>
      <w:r w:rsidRPr="001C7AA5">
        <w:rPr>
          <w:rFonts w:asciiTheme="minorBidi" w:hAnsiTheme="minorBidi" w:cstheme="minorBidi"/>
        </w:rPr>
        <w:t xml:space="preserve">who reported that nausea and appetite loss were relatively less prevalent than other symptoms </w:t>
      </w:r>
      <w:r w:rsidRPr="001C7AA5">
        <w:rPr>
          <w:rFonts w:asciiTheme="minorBidi" w:hAnsiTheme="minorBidi" w:cstheme="minorBidi"/>
          <w:lang w:val="en-GB"/>
        </w:rPr>
        <w:t xml:space="preserve">(12). It is thought that the diagnosis of the child, type and duration of the treatment, and the child’s individual characteristics are the source of the differences in symptoms and symptom frequency documented in previous research. </w:t>
      </w:r>
    </w:p>
    <w:p w14:paraId="5D833C7C" w14:textId="77777777" w:rsidR="001C7AA5" w:rsidRPr="001C7AA5" w:rsidRDefault="001C7AA5" w:rsidP="0069655A">
      <w:pPr>
        <w:spacing w:before="100" w:beforeAutospacing="1" w:after="100" w:afterAutospacing="1"/>
        <w:jc w:val="both"/>
        <w:rPr>
          <w:rFonts w:asciiTheme="minorBidi" w:hAnsiTheme="minorBidi" w:cstheme="minorBidi"/>
        </w:rPr>
      </w:pPr>
      <w:r w:rsidRPr="001C7AA5">
        <w:rPr>
          <w:rFonts w:asciiTheme="minorBidi" w:hAnsiTheme="minorBidi" w:cstheme="minorBidi"/>
        </w:rPr>
        <w:t>In addition to physiological factors, the development of nutritional problems is heavily influenced by emotional and environmental variables</w:t>
      </w:r>
      <w:r w:rsidRPr="001C7AA5">
        <w:rPr>
          <w:rFonts w:asciiTheme="minorBidi" w:hAnsiTheme="minorBidi" w:cstheme="minorBidi"/>
          <w:rtl/>
        </w:rPr>
        <w:t xml:space="preserve"> </w:t>
      </w:r>
      <w:r w:rsidRPr="001C7AA5">
        <w:rPr>
          <w:rFonts w:asciiTheme="minorBidi" w:hAnsiTheme="minorBidi" w:cstheme="minorBidi"/>
          <w:lang w:val="en-GB"/>
        </w:rPr>
        <w:t xml:space="preserve">(11,16). In the current research, parents identified several external factors, </w:t>
      </w:r>
      <w:r w:rsidR="00B238AB" w:rsidRPr="001C7AA5">
        <w:rPr>
          <w:rFonts w:asciiTheme="minorBidi" w:hAnsiTheme="minorBidi" w:cstheme="minorBidi"/>
          <w:lang w:val="en-GB"/>
        </w:rPr>
        <w:t>including</w:t>
      </w:r>
      <w:r w:rsidRPr="001C7AA5">
        <w:rPr>
          <w:rFonts w:asciiTheme="minorBidi" w:hAnsiTheme="minorBidi" w:cstheme="minorBidi"/>
          <w:lang w:val="en-GB"/>
        </w:rPr>
        <w:t xml:space="preserve"> unpleasant smell, and presentation of the foods given in the hospital; being in hospital; and separation from their family, friends, and home. </w:t>
      </w:r>
      <w:r w:rsidRPr="001C7AA5">
        <w:rPr>
          <w:rFonts w:asciiTheme="minorBidi" w:hAnsiTheme="minorBidi" w:cstheme="minorBidi"/>
        </w:rPr>
        <w:t xml:space="preserve">These observations are supported by Ruland </w:t>
      </w:r>
      <w:r w:rsidRPr="001C7AA5">
        <w:rPr>
          <w:rFonts w:asciiTheme="minorBidi" w:hAnsiTheme="minorBidi" w:cstheme="minorBidi"/>
          <w:i/>
          <w:iCs/>
        </w:rPr>
        <w:t>et al.,</w:t>
      </w:r>
      <w:r w:rsidRPr="001C7AA5">
        <w:rPr>
          <w:rFonts w:asciiTheme="minorBidi" w:hAnsiTheme="minorBidi" w:cstheme="minorBidi"/>
        </w:rPr>
        <w:t xml:space="preserve"> (2009), who noted that long-term hospitalization disrupts routines and creates social longing, impacting children emotionally (9,2). Similarly, </w:t>
      </w:r>
      <w:proofErr w:type="spellStart"/>
      <w:r w:rsidRPr="001C7AA5">
        <w:rPr>
          <w:rFonts w:asciiTheme="minorBidi" w:hAnsiTheme="minorBidi" w:cstheme="minorBidi"/>
        </w:rPr>
        <w:t>Skolin</w:t>
      </w:r>
      <w:proofErr w:type="spellEnd"/>
      <w:r w:rsidRPr="001C7AA5">
        <w:rPr>
          <w:rFonts w:asciiTheme="minorBidi" w:hAnsiTheme="minorBidi" w:cstheme="minorBidi"/>
        </w:rPr>
        <w:t xml:space="preserve"> </w:t>
      </w:r>
      <w:r w:rsidRPr="001C7AA5">
        <w:rPr>
          <w:rFonts w:asciiTheme="minorBidi" w:hAnsiTheme="minorBidi" w:cstheme="minorBidi"/>
          <w:i/>
          <w:iCs/>
        </w:rPr>
        <w:t>et al.,</w:t>
      </w:r>
      <w:r w:rsidRPr="001C7AA5">
        <w:rPr>
          <w:rFonts w:asciiTheme="minorBidi" w:hAnsiTheme="minorBidi" w:cstheme="minorBidi"/>
        </w:rPr>
        <w:t xml:space="preserve"> (2006) highlighted that nursing staff identified dissatisfaction with hospital meals as a primary driver of appetite loss in pediatric patients (19).</w:t>
      </w:r>
    </w:p>
    <w:p w14:paraId="0EB45AF5" w14:textId="77777777" w:rsidR="001C7AA5" w:rsidRPr="001C7AA5" w:rsidRDefault="001C7AA5" w:rsidP="0069655A">
      <w:pPr>
        <w:spacing w:before="100" w:beforeAutospacing="1" w:after="100" w:afterAutospacing="1"/>
        <w:jc w:val="both"/>
        <w:rPr>
          <w:rFonts w:asciiTheme="minorBidi" w:hAnsiTheme="minorBidi" w:cstheme="minorBidi"/>
          <w:rtl/>
        </w:rPr>
      </w:pPr>
      <w:r w:rsidRPr="001C7AA5">
        <w:rPr>
          <w:rFonts w:asciiTheme="minorBidi" w:hAnsiTheme="minorBidi" w:cstheme="minorBidi"/>
          <w:lang w:val="en-GB"/>
        </w:rPr>
        <w:t xml:space="preserve">This research documented that parents need information on food–drug and food–disease interactions, neutropenic diets, food preparation, and when a neutropenic diet should be </w:t>
      </w:r>
      <w:r w:rsidRPr="001C7AA5">
        <w:rPr>
          <w:rFonts w:asciiTheme="minorBidi" w:hAnsiTheme="minorBidi" w:cstheme="minorBidi"/>
          <w:lang w:val="en-GB"/>
        </w:rPr>
        <w:lastRenderedPageBreak/>
        <w:t xml:space="preserve">started. Previous studies showed that parents needed to be supported and informed about nutritional issues for their children (11, 2). In other earlier research conducted by </w:t>
      </w:r>
      <w:r w:rsidRPr="001C7AA5">
        <w:rPr>
          <w:rFonts w:asciiTheme="minorBidi" w:hAnsiTheme="minorBidi" w:cstheme="minorBidi"/>
        </w:rPr>
        <w:t xml:space="preserve">Arslan </w:t>
      </w:r>
      <w:r w:rsidRPr="001C7AA5">
        <w:rPr>
          <w:rFonts w:asciiTheme="minorBidi" w:hAnsiTheme="minorBidi" w:cstheme="minorBidi"/>
          <w:i/>
          <w:iCs/>
        </w:rPr>
        <w:t>et al.,</w:t>
      </w:r>
      <w:r w:rsidRPr="001C7AA5">
        <w:rPr>
          <w:rFonts w:asciiTheme="minorBidi" w:hAnsiTheme="minorBidi" w:cstheme="minorBidi"/>
        </w:rPr>
        <w:t xml:space="preserve"> (2015) found that 40% of parents explicitly stated a need for more comprehensive information regarding the intersection of disease management and nutrition (18).</w:t>
      </w:r>
    </w:p>
    <w:p w14:paraId="381230C9" w14:textId="77777777" w:rsidR="001C7AA5" w:rsidRPr="001C7AA5" w:rsidRDefault="001C7AA5" w:rsidP="0069655A">
      <w:pPr>
        <w:jc w:val="both"/>
        <w:rPr>
          <w:rFonts w:asciiTheme="minorBidi" w:hAnsiTheme="minorBidi" w:cstheme="minorBidi"/>
          <w:rtl/>
          <w:lang w:val="en-GB"/>
        </w:rPr>
      </w:pPr>
      <w:r w:rsidRPr="001C7AA5">
        <w:rPr>
          <w:rFonts w:asciiTheme="minorBidi" w:hAnsiTheme="minorBidi" w:cstheme="minorBidi"/>
          <w:lang w:val="en-GB"/>
        </w:rPr>
        <w:t xml:space="preserve">The present study showed that there was no relationship between the information needs of the parents related to mother and father education level. This in disagreement with previous study reported that participants with higher education significantly had a higher mean score for their information needs which indicated that they had fewer information needs. (19,20,21). It could be explained by the fact that participants in previous studies with high level education and large samples. </w:t>
      </w:r>
    </w:p>
    <w:p w14:paraId="2CE6694F"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rPr>
        <w:t xml:space="preserve">The information needs of the parents related to education level, </w:t>
      </w:r>
      <w:r w:rsidR="00B238AB" w:rsidRPr="001C7AA5">
        <w:rPr>
          <w:rFonts w:asciiTheme="minorBidi" w:hAnsiTheme="minorBidi" w:cstheme="minorBidi"/>
        </w:rPr>
        <w:t>gender,</w:t>
      </w:r>
      <w:r w:rsidRPr="001C7AA5">
        <w:rPr>
          <w:rFonts w:asciiTheme="minorBidi" w:hAnsiTheme="minorBidi" w:cstheme="minorBidi"/>
        </w:rPr>
        <w:t xml:space="preserve"> and family income. </w:t>
      </w:r>
      <w:r w:rsidRPr="001C7AA5">
        <w:rPr>
          <w:rFonts w:asciiTheme="minorBidi" w:hAnsiTheme="minorBidi" w:cstheme="minorBidi"/>
          <w:lang w:val="en-GB"/>
        </w:rPr>
        <w:t xml:space="preserve">The current study indicated that there was no relationship between the information needs of the parents related to gender which is in line with our findings, Motlagh </w:t>
      </w:r>
      <w:r w:rsidRPr="001C7AA5">
        <w:rPr>
          <w:rFonts w:asciiTheme="minorBidi" w:hAnsiTheme="minorBidi" w:cstheme="minorBidi"/>
          <w:i/>
          <w:iCs/>
          <w:lang w:val="en-GB"/>
        </w:rPr>
        <w:t>et al</w:t>
      </w:r>
      <w:r w:rsidRPr="001C7AA5">
        <w:rPr>
          <w:rFonts w:asciiTheme="minorBidi" w:hAnsiTheme="minorBidi" w:cstheme="minorBidi"/>
          <w:lang w:val="en-GB"/>
        </w:rPr>
        <w:t>.,2019 reported same results (21).  There was a strong correlation between food disease reaction, nutrition education and income. However, the rest of the information needs of the parents showed that it was not related to income. On the contrary, earlier studies showed that better economic status is often combined with the higher mean score for their information needs which indicated that they had fewer information needs among the participants. the children's health care (21,22). The explanation of the difference between the results studies may be study design, large sample and statistical analysis in both studies could contribute to the differences.</w:t>
      </w:r>
    </w:p>
    <w:p w14:paraId="1E62D0D2"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In the present study there was no relationship between type of cancer-related and age of parents. These results agreed with previous studies that found no association between type of cancer-related and age of parents (22,23).</w:t>
      </w:r>
      <w:r w:rsidRPr="001C7AA5">
        <w:rPr>
          <w:rFonts w:asciiTheme="minorBidi" w:hAnsiTheme="minorBidi" w:cstheme="minorBidi"/>
        </w:rPr>
        <w:t xml:space="preserve"> </w:t>
      </w:r>
      <w:r w:rsidRPr="001C7AA5">
        <w:rPr>
          <w:rFonts w:asciiTheme="minorBidi" w:hAnsiTheme="minorBidi" w:cstheme="minorBidi"/>
          <w:lang w:val="en-GB"/>
        </w:rPr>
        <w:t>The present study revealed there was no relationship between treatment and children weight. This result is in line with the findings of earlier study reported that there was no relationship between treatment and children weight (24).</w:t>
      </w:r>
    </w:p>
    <w:p w14:paraId="4FF1C8F4" w14:textId="77777777" w:rsidR="001C7AA5" w:rsidRPr="001C7AA5" w:rsidRDefault="001C7AA5" w:rsidP="0069655A">
      <w:pPr>
        <w:jc w:val="both"/>
        <w:rPr>
          <w:rFonts w:asciiTheme="minorBidi" w:hAnsiTheme="minorBidi" w:cstheme="minorBidi"/>
        </w:rPr>
      </w:pPr>
      <w:r w:rsidRPr="001C7AA5">
        <w:rPr>
          <w:rFonts w:asciiTheme="minorBidi" w:hAnsiTheme="minorBidi" w:cstheme="minorBidi"/>
          <w:lang w:val="en-GB"/>
        </w:rPr>
        <w:t xml:space="preserve">This is in contrast with earlier study showed that significant increase in mean BMI z-score and weight during treatment that persisted beyond treatment completion. Unsound weight gain was prevalent in paediatric all patients regardless of receipt of cranial irradiation therapy (CRT) (25). The explanation for this might be the difference in collection data type of treatment was different in both studies. </w:t>
      </w:r>
    </w:p>
    <w:p w14:paraId="09B7091E" w14:textId="77777777" w:rsidR="001C7AA5" w:rsidRPr="001C7AA5" w:rsidRDefault="001C7AA5" w:rsidP="0069655A">
      <w:pPr>
        <w:jc w:val="both"/>
        <w:rPr>
          <w:rFonts w:asciiTheme="minorBidi" w:hAnsiTheme="minorBidi" w:cstheme="minorBidi"/>
          <w:rtl/>
        </w:rPr>
      </w:pPr>
      <w:r w:rsidRPr="001C7AA5">
        <w:rPr>
          <w:rFonts w:asciiTheme="minorBidi" w:hAnsiTheme="minorBidi" w:cstheme="minorBidi"/>
          <w:lang w:val="en-GB"/>
        </w:rPr>
        <w:t>Children treated with chemotherapy and/or radiotherapy are under the risk of malnutrition because of nausea, vomiting, lack of appetite and accompanied by weight loss and direct effects of chemotherapeutic agents on the skeletal system (26). This is in line with our findings. Most children in our study were treated with chemotherapy and 38% of them lost their weight. The finding of the current study showed that there was no relationship between treatment and gender of children. This is similar to previous study finding (24).</w:t>
      </w:r>
    </w:p>
    <w:p w14:paraId="4DE57A85" w14:textId="77777777" w:rsidR="001C7AA5" w:rsidRPr="001C7AA5" w:rsidRDefault="001C7AA5" w:rsidP="0069655A">
      <w:pPr>
        <w:jc w:val="both"/>
        <w:rPr>
          <w:rFonts w:asciiTheme="minorBidi" w:hAnsiTheme="minorBidi" w:cstheme="minorBidi"/>
          <w:rtl/>
          <w:lang w:val="en-GB"/>
        </w:rPr>
      </w:pPr>
      <w:r w:rsidRPr="001C7AA5">
        <w:rPr>
          <w:rFonts w:asciiTheme="minorBidi" w:hAnsiTheme="minorBidi" w:cstheme="minorBidi"/>
          <w:lang w:val="en-GB"/>
        </w:rPr>
        <w:t xml:space="preserve">The finding of the current study showed that there was no relationship between type of cancer and age and gender of children. Previous study conducted by </w:t>
      </w:r>
      <w:proofErr w:type="spellStart"/>
      <w:r w:rsidRPr="001C7AA5">
        <w:rPr>
          <w:rFonts w:asciiTheme="minorBidi" w:hAnsiTheme="minorBidi" w:cstheme="minorBidi"/>
          <w:lang w:val="en-GB"/>
        </w:rPr>
        <w:t>Tanrıverdi</w:t>
      </w:r>
      <w:proofErr w:type="spellEnd"/>
      <w:r w:rsidRPr="001C7AA5">
        <w:rPr>
          <w:rFonts w:asciiTheme="minorBidi" w:hAnsiTheme="minorBidi" w:cstheme="minorBidi"/>
          <w:lang w:val="en-GB"/>
        </w:rPr>
        <w:t xml:space="preserve"> </w:t>
      </w:r>
      <w:r w:rsidRPr="001C7AA5">
        <w:rPr>
          <w:rFonts w:asciiTheme="minorBidi" w:hAnsiTheme="minorBidi" w:cstheme="minorBidi"/>
          <w:i/>
          <w:iCs/>
          <w:lang w:val="en-GB"/>
        </w:rPr>
        <w:t>et al,</w:t>
      </w:r>
      <w:r w:rsidRPr="001C7AA5">
        <w:rPr>
          <w:rFonts w:asciiTheme="minorBidi" w:hAnsiTheme="minorBidi" w:cstheme="minorBidi"/>
          <w:lang w:val="en-GB"/>
        </w:rPr>
        <w:t xml:space="preserve"> 2020 agreed with our finding (24). The present study indicated that there was no relationship between nutritional problems and age and weight. This in line with Robson </w:t>
      </w:r>
      <w:r w:rsidRPr="001C7AA5">
        <w:rPr>
          <w:rFonts w:asciiTheme="minorBidi" w:hAnsiTheme="minorBidi" w:cstheme="minorBidi"/>
          <w:i/>
          <w:iCs/>
          <w:lang w:val="en-GB"/>
        </w:rPr>
        <w:t>et al.,</w:t>
      </w:r>
      <w:r w:rsidRPr="001C7AA5">
        <w:rPr>
          <w:rFonts w:asciiTheme="minorBidi" w:hAnsiTheme="minorBidi" w:cstheme="minorBidi"/>
          <w:lang w:val="en-GB"/>
        </w:rPr>
        <w:t xml:space="preserve"> 2021 showed that age not related with nutritional problems. Moreover, our finding agreed with Bahgat </w:t>
      </w:r>
      <w:r w:rsidRPr="001C7AA5">
        <w:rPr>
          <w:rFonts w:asciiTheme="minorBidi" w:hAnsiTheme="minorBidi" w:cstheme="minorBidi"/>
          <w:i/>
          <w:iCs/>
          <w:lang w:val="en-GB"/>
        </w:rPr>
        <w:t>et al.,</w:t>
      </w:r>
      <w:r w:rsidRPr="001C7AA5">
        <w:rPr>
          <w:rFonts w:asciiTheme="minorBidi" w:hAnsiTheme="minorBidi" w:cstheme="minorBidi"/>
          <w:lang w:val="en-GB"/>
        </w:rPr>
        <w:t>2013 showed same results. (11, 15)</w:t>
      </w:r>
    </w:p>
    <w:p w14:paraId="779A2A1D" w14:textId="77777777" w:rsidR="00790ADA" w:rsidRPr="00B238AB" w:rsidRDefault="001C7AA5" w:rsidP="00B238AB">
      <w:pPr>
        <w:spacing w:after="160"/>
        <w:jc w:val="both"/>
        <w:rPr>
          <w:rFonts w:asciiTheme="minorBidi" w:hAnsiTheme="minorBidi" w:cstheme="minorBidi"/>
        </w:rPr>
      </w:pPr>
      <w:r w:rsidRPr="001C7AA5">
        <w:rPr>
          <w:rFonts w:asciiTheme="minorBidi" w:hAnsiTheme="minorBidi" w:cstheme="minorBidi"/>
        </w:rPr>
        <w:t xml:space="preserve">Further study must be done with large sample, for more detailed research. Expand the scope of research to include more than public hospitals for assessing national problems and parents’ information need. Dieticians should have an obvious role in patient food by meetings with patients to know patient preferences and include them in menu planning and educating about the different healthy food suitable for their condition. </w:t>
      </w:r>
    </w:p>
    <w:p w14:paraId="704E86A7" w14:textId="77777777" w:rsidR="00B01FCD" w:rsidRDefault="00403FC6" w:rsidP="0069655A">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0F90B912" w14:textId="77777777" w:rsidR="00790ADA" w:rsidRPr="00FB3A86" w:rsidRDefault="00790ADA" w:rsidP="0069655A">
      <w:pPr>
        <w:pStyle w:val="ConcHead"/>
        <w:spacing w:after="0"/>
        <w:jc w:val="both"/>
        <w:rPr>
          <w:rFonts w:ascii="Arial" w:hAnsi="Arial" w:cs="Arial"/>
        </w:rPr>
      </w:pPr>
    </w:p>
    <w:p w14:paraId="3E189984" w14:textId="77777777" w:rsidR="001C7AA5" w:rsidRPr="001C7AA5" w:rsidRDefault="001C7AA5" w:rsidP="0069655A">
      <w:pPr>
        <w:pStyle w:val="Body"/>
        <w:spacing w:after="0"/>
        <w:rPr>
          <w:rFonts w:asciiTheme="minorBidi" w:eastAsia="Calibri" w:hAnsiTheme="minorBidi" w:cstheme="minorBidi"/>
          <w:b/>
          <w:bCs/>
          <w:rtl/>
        </w:rPr>
      </w:pPr>
      <w:r w:rsidRPr="001C7AA5">
        <w:rPr>
          <w:rFonts w:asciiTheme="minorBidi" w:eastAsia="Calibri" w:hAnsiTheme="minorBidi" w:cstheme="minorBidi"/>
        </w:rPr>
        <w:t>The results of this research indicated that fatigue, weakness, taste alteration and anorexia are the most frequent problems according to parents’ views. In addition, parents stated that the basic causes of nutritional problems are physiological factors and emotional factors. Parents who received education about nutrition after the diagnosis reported that this education was sufficient</w:t>
      </w:r>
    </w:p>
    <w:p w14:paraId="50C63CB6" w14:textId="77777777" w:rsidR="00790ADA" w:rsidRPr="001C7AA5" w:rsidRDefault="00790ADA" w:rsidP="0069655A">
      <w:pPr>
        <w:pStyle w:val="Body"/>
        <w:spacing w:after="0"/>
        <w:rPr>
          <w:rFonts w:asciiTheme="minorBidi" w:hAnsiTheme="minorBidi" w:cstheme="minorBidi"/>
          <w:sz w:val="16"/>
          <w:szCs w:val="16"/>
        </w:rPr>
      </w:pPr>
    </w:p>
    <w:p w14:paraId="29046814" w14:textId="77777777" w:rsidR="001C7AA5" w:rsidRDefault="001C7AA5" w:rsidP="00441B6F">
      <w:pPr>
        <w:pStyle w:val="ReferHead"/>
        <w:spacing w:after="0"/>
        <w:jc w:val="both"/>
        <w:rPr>
          <w:rFonts w:ascii="Arial" w:hAnsi="Arial" w:cs="Arial"/>
          <w:bCs/>
        </w:rPr>
      </w:pPr>
    </w:p>
    <w:p w14:paraId="291993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43D1A1" w14:textId="77777777" w:rsidR="00790ADA" w:rsidRPr="00FB3A86" w:rsidRDefault="00790ADA" w:rsidP="00441B6F">
      <w:pPr>
        <w:pStyle w:val="ReferHead"/>
        <w:spacing w:after="0"/>
        <w:jc w:val="both"/>
        <w:rPr>
          <w:rFonts w:ascii="Arial" w:hAnsi="Arial" w:cs="Arial"/>
        </w:rPr>
      </w:pPr>
    </w:p>
    <w:p w14:paraId="25CDEFA5"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Fabozzi F, </w:t>
      </w:r>
      <w:proofErr w:type="spellStart"/>
      <w:r w:rsidRPr="0019783E">
        <w:rPr>
          <w:rFonts w:asciiTheme="minorBidi" w:hAnsiTheme="minorBidi" w:cstheme="minorBidi"/>
          <w:color w:val="000000" w:themeColor="text1"/>
        </w:rPr>
        <w:t>Trobia</w:t>
      </w:r>
      <w:proofErr w:type="spellEnd"/>
      <w:r w:rsidRPr="0019783E">
        <w:rPr>
          <w:rFonts w:asciiTheme="minorBidi" w:hAnsiTheme="minorBidi" w:cstheme="minorBidi"/>
          <w:color w:val="000000" w:themeColor="text1"/>
        </w:rPr>
        <w:t xml:space="preserve"> G, Rossi A, et al. Management of nutritional needs in pediatric oncology: A consensus statement. Cancers (Basel). 2022;14(14):3378.</w:t>
      </w:r>
    </w:p>
    <w:p w14:paraId="686F64D5"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Arpaci T, </w:t>
      </w:r>
      <w:proofErr w:type="spellStart"/>
      <w:r w:rsidRPr="0019783E">
        <w:rPr>
          <w:rFonts w:asciiTheme="minorBidi" w:hAnsiTheme="minorBidi" w:cstheme="minorBidi"/>
          <w:color w:val="000000" w:themeColor="text1"/>
        </w:rPr>
        <w:t>Toruner</w:t>
      </w:r>
      <w:proofErr w:type="spellEnd"/>
      <w:r w:rsidRPr="0019783E">
        <w:rPr>
          <w:rFonts w:asciiTheme="minorBidi" w:hAnsiTheme="minorBidi" w:cstheme="minorBidi"/>
          <w:color w:val="000000" w:themeColor="text1"/>
        </w:rPr>
        <w:t xml:space="preserve"> EK, Altay N. Assessment of nutritional problems in pediatric patients with cancer and the information needs of their parents: A parental perspective. Asia Pac J Oncol Nurs. 2018;5(2):231-236.</w:t>
      </w:r>
    </w:p>
    <w:p w14:paraId="147C1BB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Cancer Research UK. Children's cancer statistics [Internet]. London: Cancer Research UK; 2015 [cited 2026 Feb 18]. Available from: </w:t>
      </w:r>
      <w:hyperlink w:tgtFrame="_blank" w:history="1">
        <w:r w:rsidRPr="0019783E">
          <w:rPr>
            <w:rStyle w:val="Hyperlink"/>
            <w:rFonts w:asciiTheme="minorBidi" w:hAnsiTheme="minorBidi" w:cstheme="minorBidi"/>
            <w:color w:val="000000" w:themeColor="text1"/>
            <w:u w:val="none"/>
          </w:rPr>
          <w:t>https://www.cancerresearchuk.org/health-professional/cancer-statistics/children-cancers</w:t>
        </w:r>
      </w:hyperlink>
      <w:r w:rsidRPr="0019783E">
        <w:rPr>
          <w:rFonts w:asciiTheme="minorBidi" w:hAnsiTheme="minorBidi" w:cstheme="minorBidi"/>
          <w:color w:val="000000" w:themeColor="text1"/>
        </w:rPr>
        <w:t>.</w:t>
      </w:r>
    </w:p>
    <w:p w14:paraId="783F26BF"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Budka-</w:t>
      </w:r>
      <w:proofErr w:type="spellStart"/>
      <w:r w:rsidRPr="0019783E">
        <w:rPr>
          <w:rFonts w:asciiTheme="minorBidi" w:hAnsiTheme="minorBidi" w:cstheme="minorBidi"/>
          <w:color w:val="000000" w:themeColor="text1"/>
        </w:rPr>
        <w:t>Chrzęszczyk</w:t>
      </w:r>
      <w:proofErr w:type="spellEnd"/>
      <w:r w:rsidRPr="0019783E">
        <w:rPr>
          <w:rFonts w:asciiTheme="minorBidi" w:hAnsiTheme="minorBidi" w:cstheme="minorBidi"/>
          <w:color w:val="000000" w:themeColor="text1"/>
        </w:rPr>
        <w:t xml:space="preserve"> A, </w:t>
      </w:r>
      <w:proofErr w:type="spellStart"/>
      <w:r w:rsidRPr="0019783E">
        <w:rPr>
          <w:rFonts w:asciiTheme="minorBidi" w:hAnsiTheme="minorBidi" w:cstheme="minorBidi"/>
          <w:color w:val="000000" w:themeColor="text1"/>
        </w:rPr>
        <w:t>Szlagatys</w:t>
      </w:r>
      <w:proofErr w:type="spellEnd"/>
      <w:r w:rsidRPr="0019783E">
        <w:rPr>
          <w:rFonts w:asciiTheme="minorBidi" w:hAnsiTheme="minorBidi" w:cstheme="minorBidi"/>
          <w:color w:val="000000" w:themeColor="text1"/>
        </w:rPr>
        <w:t>-Sidorkiewicz A, Bień E, et al. Managing undernutrition in pediatric oncology: A consensus statement developed using the Delphi method by the Polish Society for Clinical Nutrition of Children and the Polish Society of Pediatric Oncology and Hematology. Nutrients. 2024;16(9):1327.</w:t>
      </w:r>
    </w:p>
    <w:p w14:paraId="29BE583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Lovell AL, Walters M, Woollett V, et al. Parental nutrition in pediatric oncology: A retrospective study from New Zealand’s largest tertiary cancer center. J Pediatr </w:t>
      </w:r>
      <w:proofErr w:type="spellStart"/>
      <w:r w:rsidRPr="0019783E">
        <w:rPr>
          <w:rFonts w:asciiTheme="minorBidi" w:hAnsiTheme="minorBidi" w:cstheme="minorBidi"/>
          <w:color w:val="000000" w:themeColor="text1"/>
        </w:rPr>
        <w:t>Hematol</w:t>
      </w:r>
      <w:proofErr w:type="spellEnd"/>
      <w:r w:rsidRPr="0019783E">
        <w:rPr>
          <w:rFonts w:asciiTheme="minorBidi" w:hAnsiTheme="minorBidi" w:cstheme="minorBidi"/>
          <w:color w:val="000000" w:themeColor="text1"/>
        </w:rPr>
        <w:t xml:space="preserve"> Oncol. 2026;48(2</w:t>
      </w:r>
      <w:proofErr w:type="gramStart"/>
      <w:r w:rsidRPr="0019783E">
        <w:rPr>
          <w:rFonts w:asciiTheme="minorBidi" w:hAnsiTheme="minorBidi" w:cstheme="minorBidi"/>
          <w:color w:val="000000" w:themeColor="text1"/>
        </w:rPr>
        <w:t>):e</w:t>
      </w:r>
      <w:proofErr w:type="gramEnd"/>
      <w:r w:rsidRPr="0019783E">
        <w:rPr>
          <w:rFonts w:asciiTheme="minorBidi" w:hAnsiTheme="minorBidi" w:cstheme="minorBidi"/>
          <w:color w:val="000000" w:themeColor="text1"/>
        </w:rPr>
        <w:t>109-e116.</w:t>
      </w:r>
    </w:p>
    <w:p w14:paraId="064BD08A"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Bretones</w:t>
      </w:r>
      <w:proofErr w:type="spellEnd"/>
      <w:r w:rsidRPr="0019783E">
        <w:rPr>
          <w:rFonts w:asciiTheme="minorBidi" w:hAnsiTheme="minorBidi" w:cstheme="minorBidi"/>
          <w:color w:val="000000" w:themeColor="text1"/>
        </w:rPr>
        <w:t xml:space="preserve"> Nieto B, Pozo Muñoz C, Vázquez López MÁ. Needs assessment in parents of children affected by cancer: A qualitative perspective. Children (Basel). 2022;9(12):1957.</w:t>
      </w:r>
    </w:p>
    <w:p w14:paraId="258BF056"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Nurhidayah</w:t>
      </w:r>
      <w:proofErr w:type="spellEnd"/>
      <w:r w:rsidRPr="0019783E">
        <w:rPr>
          <w:rFonts w:asciiTheme="minorBidi" w:hAnsiTheme="minorBidi" w:cstheme="minorBidi"/>
          <w:color w:val="000000" w:themeColor="text1"/>
        </w:rPr>
        <w:t xml:space="preserve"> I, </w:t>
      </w:r>
      <w:proofErr w:type="spellStart"/>
      <w:r w:rsidRPr="0019783E">
        <w:rPr>
          <w:rFonts w:asciiTheme="minorBidi" w:hAnsiTheme="minorBidi" w:cstheme="minorBidi"/>
          <w:color w:val="000000" w:themeColor="text1"/>
        </w:rPr>
        <w:t>Nurhaeni</w:t>
      </w:r>
      <w:proofErr w:type="spellEnd"/>
      <w:r w:rsidRPr="0019783E">
        <w:rPr>
          <w:rFonts w:asciiTheme="minorBidi" w:hAnsiTheme="minorBidi" w:cstheme="minorBidi"/>
          <w:color w:val="000000" w:themeColor="text1"/>
        </w:rPr>
        <w:t xml:space="preserve"> N, Hanifah I, </w:t>
      </w:r>
      <w:proofErr w:type="spellStart"/>
      <w:r w:rsidRPr="0019783E">
        <w:rPr>
          <w:rFonts w:asciiTheme="minorBidi" w:hAnsiTheme="minorBidi" w:cstheme="minorBidi"/>
          <w:color w:val="000000" w:themeColor="text1"/>
        </w:rPr>
        <w:t>Allenidekania</w:t>
      </w:r>
      <w:proofErr w:type="spellEnd"/>
      <w:r w:rsidRPr="0019783E">
        <w:rPr>
          <w:rFonts w:asciiTheme="minorBidi" w:hAnsiTheme="minorBidi" w:cstheme="minorBidi"/>
          <w:color w:val="000000" w:themeColor="text1"/>
        </w:rPr>
        <w:t xml:space="preserve"> A. Information needs among parents of cancer children: A systematic review. </w:t>
      </w:r>
      <w:proofErr w:type="spellStart"/>
      <w:r w:rsidRPr="0019783E">
        <w:rPr>
          <w:rFonts w:asciiTheme="minorBidi" w:hAnsiTheme="minorBidi" w:cstheme="minorBidi"/>
          <w:color w:val="000000" w:themeColor="text1"/>
        </w:rPr>
        <w:t>Indones</w:t>
      </w:r>
      <w:proofErr w:type="spellEnd"/>
      <w:r w:rsidRPr="0019783E">
        <w:rPr>
          <w:rFonts w:asciiTheme="minorBidi" w:hAnsiTheme="minorBidi" w:cstheme="minorBidi"/>
          <w:color w:val="000000" w:themeColor="text1"/>
        </w:rPr>
        <w:t xml:space="preserve"> J Health </w:t>
      </w:r>
      <w:proofErr w:type="spellStart"/>
      <w:r w:rsidRPr="0019783E">
        <w:rPr>
          <w:rFonts w:asciiTheme="minorBidi" w:hAnsiTheme="minorBidi" w:cstheme="minorBidi"/>
          <w:color w:val="000000" w:themeColor="text1"/>
        </w:rPr>
        <w:t>Promot</w:t>
      </w:r>
      <w:proofErr w:type="spellEnd"/>
      <w:r w:rsidRPr="0019783E">
        <w:rPr>
          <w:rFonts w:asciiTheme="minorBidi" w:hAnsiTheme="minorBidi" w:cstheme="minorBidi"/>
          <w:color w:val="000000" w:themeColor="text1"/>
        </w:rPr>
        <w:t xml:space="preserve"> Health Educ. 2024;12(1):112-119.</w:t>
      </w:r>
    </w:p>
    <w:p w14:paraId="048FE18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Yamaji N, Nagamatsu Y, Kobayashi K, et al. Information needs of children with leukemia and their parents’ perspectives of their information needs: a qualitative study. BMC </w:t>
      </w:r>
      <w:proofErr w:type="spellStart"/>
      <w:r w:rsidRPr="0019783E">
        <w:rPr>
          <w:rFonts w:asciiTheme="minorBidi" w:hAnsiTheme="minorBidi" w:cstheme="minorBidi"/>
          <w:color w:val="000000" w:themeColor="text1"/>
        </w:rPr>
        <w:t>Pediatr</w:t>
      </w:r>
      <w:proofErr w:type="spellEnd"/>
      <w:r w:rsidRPr="0019783E">
        <w:rPr>
          <w:rFonts w:asciiTheme="minorBidi" w:hAnsiTheme="minorBidi" w:cstheme="minorBidi"/>
          <w:color w:val="000000" w:themeColor="text1"/>
        </w:rPr>
        <w:t>. 2022;22(1):414.</w:t>
      </w:r>
    </w:p>
    <w:p w14:paraId="1ECC643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Ruland CM, Hamilton GA, Schjødt-Osmo B. The complexity of symptoms and problems experienced in children with cancer: A review of the literature. J Pain Symptom Manage. 2009;37(3):403-418.</w:t>
      </w:r>
    </w:p>
    <w:p w14:paraId="222D803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Bauer J, Jürgens H, Frühwald MC. Important aspects of nutrition in children with cancer. Adv </w:t>
      </w:r>
      <w:proofErr w:type="spellStart"/>
      <w:r w:rsidRPr="0019783E">
        <w:rPr>
          <w:rFonts w:asciiTheme="minorBidi" w:hAnsiTheme="minorBidi" w:cstheme="minorBidi"/>
          <w:color w:val="000000" w:themeColor="text1"/>
        </w:rPr>
        <w:t>Nutr</w:t>
      </w:r>
      <w:proofErr w:type="spellEnd"/>
      <w:r w:rsidRPr="0019783E">
        <w:rPr>
          <w:rFonts w:asciiTheme="minorBidi" w:hAnsiTheme="minorBidi" w:cstheme="minorBidi"/>
          <w:color w:val="000000" w:themeColor="text1"/>
        </w:rPr>
        <w:t>. 2011;2(2):67-77.</w:t>
      </w:r>
    </w:p>
    <w:p w14:paraId="469C05C9"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Pöder</w:t>
      </w:r>
      <w:proofErr w:type="spellEnd"/>
      <w:r w:rsidRPr="0019783E">
        <w:rPr>
          <w:rFonts w:asciiTheme="minorBidi" w:hAnsiTheme="minorBidi" w:cstheme="minorBidi"/>
          <w:color w:val="000000" w:themeColor="text1"/>
        </w:rPr>
        <w:t xml:space="preserve"> U, Ljungman G, von Essen L. Parents' perceptions of their children's cancer-related symptoms during treatment: A prospective, longitudinal study. J Pain Symptom Manage. 2010;40(5):661-670.</w:t>
      </w:r>
    </w:p>
    <w:p w14:paraId="6A96C10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Dupuis LL, Milne-Wren C, Cassidy M, et al. Symptom assessment in children receiving cancer therapy: the parents’ perspective. Support Care Cancer. 2010;18(3):281-299.</w:t>
      </w:r>
    </w:p>
    <w:p w14:paraId="34779DDB"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Tah PC, Nik Shanita S, Poh BK. Nutritional status among pediatric cancer patients: A comparison between hematological malignancies and solid tumors. J Spec </w:t>
      </w:r>
      <w:proofErr w:type="spellStart"/>
      <w:r w:rsidRPr="0019783E">
        <w:rPr>
          <w:rFonts w:asciiTheme="minorBidi" w:hAnsiTheme="minorBidi" w:cstheme="minorBidi"/>
          <w:color w:val="000000" w:themeColor="text1"/>
        </w:rPr>
        <w:t>Pediatr</w:t>
      </w:r>
      <w:proofErr w:type="spellEnd"/>
      <w:r w:rsidRPr="0019783E">
        <w:rPr>
          <w:rFonts w:asciiTheme="minorBidi" w:hAnsiTheme="minorBidi" w:cstheme="minorBidi"/>
          <w:color w:val="000000" w:themeColor="text1"/>
        </w:rPr>
        <w:t xml:space="preserve"> Nurs. 2012;17(4):301-311.</w:t>
      </w:r>
    </w:p>
    <w:p w14:paraId="6BEFA78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Robinson DL, Loman DG, </w:t>
      </w:r>
      <w:proofErr w:type="spellStart"/>
      <w:r w:rsidRPr="0019783E">
        <w:rPr>
          <w:rFonts w:asciiTheme="minorBidi" w:hAnsiTheme="minorBidi" w:cstheme="minorBidi"/>
          <w:color w:val="000000" w:themeColor="text1"/>
        </w:rPr>
        <w:t>Balakas</w:t>
      </w:r>
      <w:proofErr w:type="spellEnd"/>
      <w:r w:rsidRPr="0019783E">
        <w:rPr>
          <w:rFonts w:asciiTheme="minorBidi" w:hAnsiTheme="minorBidi" w:cstheme="minorBidi"/>
          <w:color w:val="000000" w:themeColor="text1"/>
        </w:rPr>
        <w:t xml:space="preserve"> K, Flowers M. Nutritional screening and early intervention in children, adolescents, and young adults with cancer. J Pediatr Oncol Nurs. 2012;29(6):346-355.</w:t>
      </w:r>
    </w:p>
    <w:p w14:paraId="63FA14F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Hedén L, </w:t>
      </w:r>
      <w:proofErr w:type="spellStart"/>
      <w:r w:rsidRPr="0019783E">
        <w:rPr>
          <w:rFonts w:asciiTheme="minorBidi" w:hAnsiTheme="minorBidi" w:cstheme="minorBidi"/>
          <w:color w:val="000000" w:themeColor="text1"/>
        </w:rPr>
        <w:t>Pöder</w:t>
      </w:r>
      <w:proofErr w:type="spellEnd"/>
      <w:r w:rsidRPr="0019783E">
        <w:rPr>
          <w:rFonts w:asciiTheme="minorBidi" w:hAnsiTheme="minorBidi" w:cstheme="minorBidi"/>
          <w:color w:val="000000" w:themeColor="text1"/>
        </w:rPr>
        <w:t xml:space="preserve"> U, von Essen L, Ljungman G. Parents’ perceptions of their child’s symptom burden during and after cancer treatment. J Pain Symptom Manage. 2013;46(3):366-375.</w:t>
      </w:r>
    </w:p>
    <w:p w14:paraId="0C0359EB"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lastRenderedPageBreak/>
        <w:t xml:space="preserve">Selwood K, Ward E, Gibson F. Assessment and management of nutritional challenges in children’s cancer care: A survey of current practice in the United Kingdom. </w:t>
      </w:r>
      <w:proofErr w:type="spellStart"/>
      <w:r w:rsidRPr="0019783E">
        <w:rPr>
          <w:rFonts w:asciiTheme="minorBidi" w:hAnsiTheme="minorBidi" w:cstheme="minorBidi"/>
          <w:color w:val="000000" w:themeColor="text1"/>
        </w:rPr>
        <w:t>Eur</w:t>
      </w:r>
      <w:proofErr w:type="spellEnd"/>
      <w:r w:rsidRPr="0019783E">
        <w:rPr>
          <w:rFonts w:asciiTheme="minorBidi" w:hAnsiTheme="minorBidi" w:cstheme="minorBidi"/>
          <w:color w:val="000000" w:themeColor="text1"/>
        </w:rPr>
        <w:t xml:space="preserve"> J Oncol Nurs. 2010;14(5):439-446.</w:t>
      </w:r>
    </w:p>
    <w:p w14:paraId="779D4E7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Skolin</w:t>
      </w:r>
      <w:proofErr w:type="spellEnd"/>
      <w:r w:rsidRPr="0019783E">
        <w:rPr>
          <w:rFonts w:asciiTheme="minorBidi" w:hAnsiTheme="minorBidi" w:cstheme="minorBidi"/>
          <w:color w:val="000000" w:themeColor="text1"/>
        </w:rPr>
        <w:t xml:space="preserve"> I, Wahlin YB, Broman DA, et al. Altered food intake and taste perception in children with cancer after start of chemotherapy: perspectives of children, parents and nurses. Support Care Cancer. 2006;14(4):369-378.</w:t>
      </w:r>
    </w:p>
    <w:p w14:paraId="68D7C048"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Arslan Z, Yigit R, Temel GO. Identifying and meeting educational needs for child care of the parents of the children with leukemia. Mersin Univ </w:t>
      </w:r>
      <w:proofErr w:type="spellStart"/>
      <w:r w:rsidRPr="0019783E">
        <w:rPr>
          <w:rFonts w:asciiTheme="minorBidi" w:hAnsiTheme="minorBidi" w:cstheme="minorBidi"/>
          <w:color w:val="000000" w:themeColor="text1"/>
        </w:rPr>
        <w:t>Saglık</w:t>
      </w:r>
      <w:proofErr w:type="spellEnd"/>
      <w:r w:rsidRPr="0019783E">
        <w:rPr>
          <w:rFonts w:asciiTheme="minorBidi" w:hAnsiTheme="minorBidi" w:cstheme="minorBidi"/>
          <w:color w:val="000000" w:themeColor="text1"/>
        </w:rPr>
        <w:t xml:space="preserve"> </w:t>
      </w:r>
      <w:proofErr w:type="spellStart"/>
      <w:r w:rsidRPr="0019783E">
        <w:rPr>
          <w:rFonts w:asciiTheme="minorBidi" w:hAnsiTheme="minorBidi" w:cstheme="minorBidi"/>
          <w:color w:val="000000" w:themeColor="text1"/>
        </w:rPr>
        <w:t>Bilim</w:t>
      </w:r>
      <w:proofErr w:type="spellEnd"/>
      <w:r w:rsidRPr="0019783E">
        <w:rPr>
          <w:rFonts w:asciiTheme="minorBidi" w:hAnsiTheme="minorBidi" w:cstheme="minorBidi"/>
          <w:color w:val="000000" w:themeColor="text1"/>
        </w:rPr>
        <w:t xml:space="preserve"> Derg. 2015;8(1):58-68.</w:t>
      </w:r>
    </w:p>
    <w:p w14:paraId="37F88C02"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Cleland JG, van Ginneken JK. Maternal education and child survival in developing countries: the search for pathways of influence. Soc Sci Med. 1988;27(12):1357-1368.</w:t>
      </w:r>
    </w:p>
    <w:p w14:paraId="551FFA3F"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Imdad A, </w:t>
      </w:r>
      <w:proofErr w:type="spellStart"/>
      <w:r w:rsidRPr="0019783E">
        <w:rPr>
          <w:rFonts w:asciiTheme="minorBidi" w:hAnsiTheme="minorBidi" w:cstheme="minorBidi"/>
          <w:color w:val="000000" w:themeColor="text1"/>
        </w:rPr>
        <w:t>Yakoob</w:t>
      </w:r>
      <w:proofErr w:type="spellEnd"/>
      <w:r w:rsidRPr="0019783E">
        <w:rPr>
          <w:rFonts w:asciiTheme="minorBidi" w:hAnsiTheme="minorBidi" w:cstheme="minorBidi"/>
          <w:color w:val="000000" w:themeColor="text1"/>
        </w:rPr>
        <w:t xml:space="preserve"> MY, Bhutta ZA. Impact of maternal education about complementary feeding and provision of complementary foods on child growth in developing countries. BMC Public Health. 2011;11(Suppl 3</w:t>
      </w:r>
      <w:proofErr w:type="gramStart"/>
      <w:r w:rsidRPr="0019783E">
        <w:rPr>
          <w:rFonts w:asciiTheme="minorBidi" w:hAnsiTheme="minorBidi" w:cstheme="minorBidi"/>
          <w:color w:val="000000" w:themeColor="text1"/>
        </w:rPr>
        <w:t>):S</w:t>
      </w:r>
      <w:proofErr w:type="gramEnd"/>
      <w:r w:rsidRPr="0019783E">
        <w:rPr>
          <w:rFonts w:asciiTheme="minorBidi" w:hAnsiTheme="minorBidi" w:cstheme="minorBidi"/>
          <w:color w:val="000000" w:themeColor="text1"/>
        </w:rPr>
        <w:t>25.</w:t>
      </w:r>
    </w:p>
    <w:p w14:paraId="46D034B4"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Motlagh ME, Mirzaei-</w:t>
      </w:r>
      <w:proofErr w:type="spellStart"/>
      <w:r w:rsidRPr="0019783E">
        <w:rPr>
          <w:rFonts w:asciiTheme="minorBidi" w:hAnsiTheme="minorBidi" w:cstheme="minorBidi"/>
          <w:color w:val="000000" w:themeColor="text1"/>
        </w:rPr>
        <w:t>Alavijeh</w:t>
      </w:r>
      <w:proofErr w:type="spellEnd"/>
      <w:r w:rsidRPr="0019783E">
        <w:rPr>
          <w:rFonts w:asciiTheme="minorBidi" w:hAnsiTheme="minorBidi" w:cstheme="minorBidi"/>
          <w:color w:val="000000" w:themeColor="text1"/>
        </w:rPr>
        <w:t xml:space="preserve"> M, Hosseini SN. Information needs assessment among parents of children with cancer. Asian Pac J Cancer Prev. 2019;20(6):1865-1873.</w:t>
      </w:r>
    </w:p>
    <w:p w14:paraId="3C82B3D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 xml:space="preserve">Mallol-Mesnard N, </w:t>
      </w:r>
      <w:proofErr w:type="spellStart"/>
      <w:r w:rsidRPr="0019783E">
        <w:rPr>
          <w:rFonts w:asciiTheme="minorBidi" w:hAnsiTheme="minorBidi" w:cstheme="minorBidi"/>
          <w:color w:val="000000" w:themeColor="text1"/>
        </w:rPr>
        <w:t>Menegaux</w:t>
      </w:r>
      <w:proofErr w:type="spellEnd"/>
      <w:r w:rsidRPr="0019783E">
        <w:rPr>
          <w:rFonts w:asciiTheme="minorBidi" w:hAnsiTheme="minorBidi" w:cstheme="minorBidi"/>
          <w:color w:val="000000" w:themeColor="text1"/>
        </w:rPr>
        <w:t xml:space="preserve"> F, Lacour B, et al. Birth characteristics and childhood malignant central nervous system tumors: The ESCALE study (French Society for Childhood Cancer). Cancer Detect Prev. 2008;32(1):79-86.</w:t>
      </w:r>
    </w:p>
    <w:p w14:paraId="7D3AC9EC"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r w:rsidRPr="0019783E">
        <w:rPr>
          <w:rFonts w:asciiTheme="minorBidi" w:hAnsiTheme="minorBidi" w:cstheme="minorBidi"/>
          <w:color w:val="000000" w:themeColor="text1"/>
        </w:rPr>
        <w:t>Von Behren J, Reynolds P. Birth characteristics and brain cancers in young children. Int J Epidemiol. 2003;32(2):248-256.</w:t>
      </w:r>
    </w:p>
    <w:p w14:paraId="53615C1E"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Tanrıverdi</w:t>
      </w:r>
      <w:proofErr w:type="spellEnd"/>
      <w:r w:rsidRPr="0019783E">
        <w:rPr>
          <w:rFonts w:asciiTheme="minorBidi" w:hAnsiTheme="minorBidi" w:cstheme="minorBidi"/>
          <w:color w:val="000000" w:themeColor="text1"/>
        </w:rPr>
        <w:t xml:space="preserve"> M, Vural M, </w:t>
      </w:r>
      <w:proofErr w:type="spellStart"/>
      <w:r w:rsidRPr="0019783E">
        <w:rPr>
          <w:rFonts w:asciiTheme="minorBidi" w:hAnsiTheme="minorBidi" w:cstheme="minorBidi"/>
          <w:color w:val="000000" w:themeColor="text1"/>
        </w:rPr>
        <w:t>Çakır</w:t>
      </w:r>
      <w:proofErr w:type="spellEnd"/>
      <w:r w:rsidRPr="0019783E">
        <w:rPr>
          <w:rFonts w:asciiTheme="minorBidi" w:hAnsiTheme="minorBidi" w:cstheme="minorBidi"/>
          <w:color w:val="000000" w:themeColor="text1"/>
        </w:rPr>
        <w:t xml:space="preserve"> F. The effects of treatment on nutrition in children with cancer. J Exp Clin Med. 2020;37(3):61-65.</w:t>
      </w:r>
    </w:p>
    <w:p w14:paraId="5917CEA0" w14:textId="77777777" w:rsidR="0019783E" w:rsidRPr="0019783E" w:rsidRDefault="0019783E" w:rsidP="0019783E">
      <w:pPr>
        <w:pStyle w:val="Body"/>
        <w:numPr>
          <w:ilvl w:val="0"/>
          <w:numId w:val="33"/>
        </w:numPr>
        <w:spacing w:after="0"/>
        <w:rPr>
          <w:rFonts w:asciiTheme="minorBidi" w:hAnsiTheme="minorBidi" w:cstheme="minorBidi"/>
          <w:color w:val="000000" w:themeColor="text1"/>
        </w:rPr>
      </w:pPr>
      <w:proofErr w:type="spellStart"/>
      <w:r w:rsidRPr="0019783E">
        <w:rPr>
          <w:rFonts w:asciiTheme="minorBidi" w:hAnsiTheme="minorBidi" w:cstheme="minorBidi"/>
          <w:color w:val="000000" w:themeColor="text1"/>
        </w:rPr>
        <w:t>Benzeval</w:t>
      </w:r>
      <w:proofErr w:type="spellEnd"/>
      <w:r w:rsidRPr="0019783E">
        <w:rPr>
          <w:rFonts w:asciiTheme="minorBidi" w:hAnsiTheme="minorBidi" w:cstheme="minorBidi"/>
          <w:color w:val="000000" w:themeColor="text1"/>
        </w:rPr>
        <w:t xml:space="preserve"> M, Taylor J, Judge K. Evidence on the relationship between low income and poor health: Is the government doing enough? Fiscal Stud. 2000;21(3):375-399.</w:t>
      </w:r>
    </w:p>
    <w:p w14:paraId="015EC744" w14:textId="77777777" w:rsidR="0019783E" w:rsidRPr="0019783E" w:rsidRDefault="0019783E" w:rsidP="0019783E">
      <w:pPr>
        <w:pStyle w:val="Body"/>
        <w:numPr>
          <w:ilvl w:val="0"/>
          <w:numId w:val="33"/>
        </w:numPr>
        <w:spacing w:after="0"/>
        <w:rPr>
          <w:rFonts w:asciiTheme="minorBidi" w:hAnsiTheme="minorBidi" w:cstheme="minorBidi"/>
          <w:color w:val="000000" w:themeColor="text1"/>
          <w:rtl/>
        </w:rPr>
      </w:pPr>
      <w:r w:rsidRPr="0019783E">
        <w:rPr>
          <w:rFonts w:asciiTheme="minorBidi" w:hAnsiTheme="minorBidi" w:cstheme="minorBidi"/>
          <w:color w:val="000000" w:themeColor="text1"/>
        </w:rPr>
        <w:t xml:space="preserve">Van Leeuwen BL, </w:t>
      </w:r>
      <w:proofErr w:type="spellStart"/>
      <w:r w:rsidRPr="0019783E">
        <w:rPr>
          <w:rFonts w:asciiTheme="minorBidi" w:hAnsiTheme="minorBidi" w:cstheme="minorBidi"/>
          <w:color w:val="000000" w:themeColor="text1"/>
        </w:rPr>
        <w:t>Verkerke</w:t>
      </w:r>
      <w:proofErr w:type="spellEnd"/>
      <w:r w:rsidRPr="0019783E">
        <w:rPr>
          <w:rFonts w:asciiTheme="minorBidi" w:hAnsiTheme="minorBidi" w:cstheme="minorBidi"/>
          <w:color w:val="000000" w:themeColor="text1"/>
        </w:rPr>
        <w:t xml:space="preserve"> GJ, Hartel RM, et al. Chemotherapy decreases epiphyseal strength and increases bone fracture risk. Clin </w:t>
      </w:r>
      <w:proofErr w:type="spellStart"/>
      <w:r w:rsidRPr="0019783E">
        <w:rPr>
          <w:rFonts w:asciiTheme="minorBidi" w:hAnsiTheme="minorBidi" w:cstheme="minorBidi"/>
          <w:color w:val="000000" w:themeColor="text1"/>
        </w:rPr>
        <w:t>Orthop</w:t>
      </w:r>
      <w:proofErr w:type="spellEnd"/>
      <w:r w:rsidRPr="0019783E">
        <w:rPr>
          <w:rFonts w:asciiTheme="minorBidi" w:hAnsiTheme="minorBidi" w:cstheme="minorBidi"/>
          <w:color w:val="000000" w:themeColor="text1"/>
        </w:rPr>
        <w:t xml:space="preserve"> </w:t>
      </w:r>
      <w:proofErr w:type="spellStart"/>
      <w:r w:rsidRPr="0019783E">
        <w:rPr>
          <w:rFonts w:asciiTheme="minorBidi" w:hAnsiTheme="minorBidi" w:cstheme="minorBidi"/>
          <w:color w:val="000000" w:themeColor="text1"/>
        </w:rPr>
        <w:t>Relat</w:t>
      </w:r>
      <w:proofErr w:type="spellEnd"/>
      <w:r w:rsidRPr="0019783E">
        <w:rPr>
          <w:rFonts w:asciiTheme="minorBidi" w:hAnsiTheme="minorBidi" w:cstheme="minorBidi"/>
          <w:color w:val="000000" w:themeColor="text1"/>
        </w:rPr>
        <w:t xml:space="preserve"> Res. </w:t>
      </w:r>
      <w:proofErr w:type="gramStart"/>
      <w:r w:rsidRPr="0019783E">
        <w:rPr>
          <w:rFonts w:asciiTheme="minorBidi" w:hAnsiTheme="minorBidi" w:cstheme="minorBidi"/>
          <w:color w:val="000000" w:themeColor="text1"/>
        </w:rPr>
        <w:t>2003;413:243</w:t>
      </w:r>
      <w:proofErr w:type="gramEnd"/>
      <w:r w:rsidRPr="0019783E">
        <w:rPr>
          <w:rFonts w:asciiTheme="minorBidi" w:hAnsiTheme="minorBidi" w:cstheme="minorBidi"/>
          <w:color w:val="000000" w:themeColor="text1"/>
        </w:rPr>
        <w:t>-254.</w:t>
      </w:r>
    </w:p>
    <w:p w14:paraId="2C0F27D6" w14:textId="77777777" w:rsidR="00B01FCD" w:rsidRPr="0019783E" w:rsidRDefault="00B01FCD" w:rsidP="0019783E">
      <w:pPr>
        <w:pStyle w:val="Body"/>
        <w:spacing w:after="0"/>
        <w:rPr>
          <w:rFonts w:asciiTheme="minorBidi" w:hAnsiTheme="minorBidi" w:cstheme="minorBidi"/>
          <w:b/>
        </w:rPr>
      </w:pPr>
    </w:p>
    <w:sectPr w:rsidR="00B01FCD" w:rsidRPr="0019783E" w:rsidSect="004C21C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B10D" w14:textId="77777777" w:rsidR="005A50B8" w:rsidRDefault="005A50B8" w:rsidP="00C37E61">
      <w:r>
        <w:separator/>
      </w:r>
    </w:p>
  </w:endnote>
  <w:endnote w:type="continuationSeparator" w:id="0">
    <w:p w14:paraId="1DF2A25C" w14:textId="77777777" w:rsidR="005A50B8" w:rsidRDefault="005A50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26BA" w14:textId="77777777" w:rsidR="00D85026" w:rsidRDefault="00D8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9724" w14:textId="77777777" w:rsidR="0069655A" w:rsidRPr="0069655A" w:rsidRDefault="0069655A" w:rsidP="0069655A">
    <w:pPr>
      <w:pStyle w:val="Footer"/>
    </w:pPr>
  </w:p>
  <w:p w14:paraId="598128AD"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52CE" w14:textId="77777777" w:rsidR="009E048A" w:rsidRDefault="009E048A">
    <w:pPr>
      <w:pStyle w:val="Footer"/>
      <w:rPr>
        <w:rFonts w:ascii="Arial" w:hAnsi="Arial" w:cs="Arial"/>
        <w:sz w:val="16"/>
      </w:rPr>
    </w:pPr>
  </w:p>
  <w:p w14:paraId="58BE69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EAC396" w14:textId="77777777" w:rsidR="009E048A" w:rsidRDefault="009E048A">
    <w:pPr>
      <w:pStyle w:val="Footer"/>
      <w:rPr>
        <w:rFonts w:ascii="Arial" w:hAnsi="Arial" w:cs="Arial"/>
        <w:sz w:val="16"/>
      </w:rPr>
    </w:pPr>
  </w:p>
  <w:p w14:paraId="185E221E" w14:textId="20FE0A4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3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3096" w14:textId="77777777" w:rsidR="005A50B8" w:rsidRDefault="005A50B8" w:rsidP="00C37E61">
      <w:r>
        <w:separator/>
      </w:r>
    </w:p>
  </w:footnote>
  <w:footnote w:type="continuationSeparator" w:id="0">
    <w:p w14:paraId="5838BC88" w14:textId="77777777" w:rsidR="005A50B8" w:rsidRDefault="005A50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4986" w14:textId="233929E0" w:rsidR="00D85026" w:rsidRDefault="00D85026">
    <w:pPr>
      <w:pStyle w:val="Header"/>
    </w:pPr>
    <w:r>
      <w:rPr>
        <w:noProof/>
      </w:rPr>
      <w:pict w14:anchorId="21430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1"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190A" w14:textId="32656F68" w:rsidR="00D85026" w:rsidRDefault="00D85026">
    <w:pPr>
      <w:pStyle w:val="Header"/>
    </w:pPr>
    <w:r>
      <w:rPr>
        <w:noProof/>
      </w:rPr>
      <w:pict w14:anchorId="3CF23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2"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E1D9" w14:textId="3602A9BA" w:rsidR="00296529" w:rsidRPr="00296529" w:rsidRDefault="00D85026" w:rsidP="00296529">
    <w:pPr>
      <w:ind w:left="2160"/>
      <w:jc w:val="center"/>
      <w:rPr>
        <w:rFonts w:ascii="Times New Roman" w:eastAsia="Calibri" w:hAnsi="Times New Roman"/>
        <w:i/>
        <w:sz w:val="18"/>
        <w:szCs w:val="22"/>
      </w:rPr>
    </w:pPr>
    <w:r>
      <w:rPr>
        <w:noProof/>
      </w:rPr>
      <w:pict w14:anchorId="1EB2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0"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5D0D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CDC0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5504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8C5E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9C4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9099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9155" w14:textId="0A67D6D6" w:rsidR="00D85026" w:rsidRDefault="00D85026">
    <w:pPr>
      <w:pStyle w:val="Header"/>
    </w:pPr>
    <w:r>
      <w:rPr>
        <w:noProof/>
      </w:rPr>
      <w:pict w14:anchorId="12A2C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4" o:spid="_x0000_s1031" type="#_x0000_t136" style="position:absolute;margin-left:0;margin-top:0;width:520.7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5AB1E75C">
        <v:shape id="_x0000_s1030" type="#_x0000_t136" style="position:absolute;margin-left:0;margin-top:0;width:520.7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7891" w14:textId="414968C3" w:rsidR="00D85026" w:rsidRDefault="00D85026">
    <w:pPr>
      <w:pStyle w:val="Header"/>
    </w:pPr>
    <w:r>
      <w:rPr>
        <w:noProof/>
      </w:rPr>
      <w:pict w14:anchorId="189FB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5" o:spid="_x0000_s1033" type="#_x0000_t136" style="position:absolute;margin-left:0;margin-top:0;width:520.7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58B7140F">
        <v:shape id="_x0000_s1032" type="#_x0000_t136" style="position:absolute;margin-left:0;margin-top:0;width:520.7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41F6" w14:textId="4682007C" w:rsidR="00D85026" w:rsidRPr="00296529" w:rsidRDefault="00D85026" w:rsidP="00296529">
    <w:pPr>
      <w:ind w:left="2160"/>
      <w:jc w:val="center"/>
      <w:rPr>
        <w:rFonts w:ascii="Times New Roman" w:eastAsia="Calibri" w:hAnsi="Times New Roman"/>
        <w:i/>
        <w:sz w:val="18"/>
        <w:szCs w:val="22"/>
      </w:rPr>
    </w:pPr>
    <w:r>
      <w:rPr>
        <w:noProof/>
      </w:rPr>
      <w:pict w14:anchorId="3D998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7893" o:spid="_x0000_s1029" type="#_x0000_t136" style="position:absolute;left:0;text-align:left;margin-left:0;margin-top:0;width:520.7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381F3EBA">
        <v:shape id="_x0000_s1028" type="#_x0000_t136" style="position:absolute;left:0;text-align:left;margin-left:0;margin-top:0;width:520.7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0D2C6B" w14:textId="77777777" w:rsidR="00D85026" w:rsidRPr="00296529" w:rsidRDefault="00D8502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6DEB99" w14:textId="77777777" w:rsidR="00D85026" w:rsidRPr="00296529" w:rsidRDefault="00D8502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F4278B" w14:textId="77777777" w:rsidR="00D85026" w:rsidRPr="00296529" w:rsidRDefault="00D8502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DECF7" w14:textId="77777777" w:rsidR="00D85026" w:rsidRDefault="00D8502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98A81B" w14:textId="77777777" w:rsidR="00D85026" w:rsidRDefault="00D8502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75EEA0" w14:textId="77777777" w:rsidR="00D85026" w:rsidRDefault="00D8502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C40"/>
    <w:multiLevelType w:val="hybridMultilevel"/>
    <w:tmpl w:val="0736E484"/>
    <w:lvl w:ilvl="0" w:tplc="4A8EA4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394C7F"/>
    <w:multiLevelType w:val="hybridMultilevel"/>
    <w:tmpl w:val="9E804062"/>
    <w:lvl w:ilvl="0" w:tplc="5D12FF4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671160"/>
    <w:multiLevelType w:val="multilevel"/>
    <w:tmpl w:val="80FE0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04952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0953518">
    <w:abstractNumId w:val="17"/>
  </w:num>
  <w:num w:numId="3" w16cid:durableId="795608348">
    <w:abstractNumId w:val="26"/>
  </w:num>
  <w:num w:numId="4" w16cid:durableId="11177239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5737328">
    <w:abstractNumId w:val="8"/>
  </w:num>
  <w:num w:numId="6" w16cid:durableId="773980858">
    <w:abstractNumId w:val="7"/>
  </w:num>
  <w:num w:numId="7" w16cid:durableId="371269907">
    <w:abstractNumId w:val="2"/>
  </w:num>
  <w:num w:numId="8" w16cid:durableId="1612082162">
    <w:abstractNumId w:val="13"/>
  </w:num>
  <w:num w:numId="9" w16cid:durableId="1278289463">
    <w:abstractNumId w:val="28"/>
  </w:num>
  <w:num w:numId="10" w16cid:durableId="418137386">
    <w:abstractNumId w:val="3"/>
  </w:num>
  <w:num w:numId="11" w16cid:durableId="1788158153">
    <w:abstractNumId w:val="21"/>
  </w:num>
  <w:num w:numId="12" w16cid:durableId="1832871584">
    <w:abstractNumId w:val="4"/>
  </w:num>
  <w:num w:numId="13" w16cid:durableId="96341283">
    <w:abstractNumId w:val="20"/>
  </w:num>
  <w:num w:numId="14" w16cid:durableId="36513936">
    <w:abstractNumId w:val="9"/>
  </w:num>
  <w:num w:numId="15" w16cid:durableId="1286810411">
    <w:abstractNumId w:val="24"/>
  </w:num>
  <w:num w:numId="16" w16cid:durableId="71439483">
    <w:abstractNumId w:val="6"/>
  </w:num>
  <w:num w:numId="17" w16cid:durableId="1595744620">
    <w:abstractNumId w:val="25"/>
  </w:num>
  <w:num w:numId="18" w16cid:durableId="1622809346">
    <w:abstractNumId w:val="15"/>
  </w:num>
  <w:num w:numId="19" w16cid:durableId="1987317465">
    <w:abstractNumId w:val="31"/>
  </w:num>
  <w:num w:numId="20" w16cid:durableId="463274161">
    <w:abstractNumId w:val="12"/>
  </w:num>
  <w:num w:numId="21" w16cid:durableId="826284841">
    <w:abstractNumId w:val="10"/>
  </w:num>
  <w:num w:numId="22" w16cid:durableId="2080246629">
    <w:abstractNumId w:val="14"/>
  </w:num>
  <w:num w:numId="23" w16cid:durableId="1826622247">
    <w:abstractNumId w:val="22"/>
  </w:num>
  <w:num w:numId="24" w16cid:durableId="1440644755">
    <w:abstractNumId w:val="29"/>
  </w:num>
  <w:num w:numId="25" w16cid:durableId="1257516750">
    <w:abstractNumId w:val="5"/>
  </w:num>
  <w:num w:numId="26" w16cid:durableId="645208059">
    <w:abstractNumId w:val="19"/>
  </w:num>
  <w:num w:numId="27" w16cid:durableId="1713115631">
    <w:abstractNumId w:val="23"/>
  </w:num>
  <w:num w:numId="28" w16cid:durableId="606087572">
    <w:abstractNumId w:val="30"/>
  </w:num>
  <w:num w:numId="29" w16cid:durableId="2059620995">
    <w:abstractNumId w:val="27"/>
  </w:num>
  <w:num w:numId="30" w16cid:durableId="1536384791">
    <w:abstractNumId w:val="11"/>
  </w:num>
  <w:num w:numId="31" w16cid:durableId="350688736">
    <w:abstractNumId w:val="1"/>
  </w:num>
  <w:num w:numId="32" w16cid:durableId="1254976700">
    <w:abstractNumId w:val="18"/>
  </w:num>
  <w:num w:numId="33" w16cid:durableId="335423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75BE"/>
    <w:rsid w:val="00191062"/>
    <w:rsid w:val="00192B72"/>
    <w:rsid w:val="0019783E"/>
    <w:rsid w:val="001A29D8"/>
    <w:rsid w:val="001A5CAA"/>
    <w:rsid w:val="001B0427"/>
    <w:rsid w:val="001C7AA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C2F"/>
    <w:rsid w:val="002B685A"/>
    <w:rsid w:val="002C57D2"/>
    <w:rsid w:val="002E0D56"/>
    <w:rsid w:val="002E798E"/>
    <w:rsid w:val="00315186"/>
    <w:rsid w:val="0033343E"/>
    <w:rsid w:val="003512C2"/>
    <w:rsid w:val="00371FB6"/>
    <w:rsid w:val="003763C1"/>
    <w:rsid w:val="00376BBE"/>
    <w:rsid w:val="0039224F"/>
    <w:rsid w:val="003A43A4"/>
    <w:rsid w:val="003A7E18"/>
    <w:rsid w:val="003C4C86"/>
    <w:rsid w:val="003C6258"/>
    <w:rsid w:val="003E2904"/>
    <w:rsid w:val="00401927"/>
    <w:rsid w:val="00403FC6"/>
    <w:rsid w:val="0041027F"/>
    <w:rsid w:val="00412475"/>
    <w:rsid w:val="00423789"/>
    <w:rsid w:val="0043626D"/>
    <w:rsid w:val="00440F43"/>
    <w:rsid w:val="00441B6F"/>
    <w:rsid w:val="00446221"/>
    <w:rsid w:val="00450E62"/>
    <w:rsid w:val="004539DB"/>
    <w:rsid w:val="00471A80"/>
    <w:rsid w:val="004A1370"/>
    <w:rsid w:val="004C21C8"/>
    <w:rsid w:val="004D305E"/>
    <w:rsid w:val="004D4277"/>
    <w:rsid w:val="00502516"/>
    <w:rsid w:val="00505F06"/>
    <w:rsid w:val="00506828"/>
    <w:rsid w:val="00514E7A"/>
    <w:rsid w:val="0053056E"/>
    <w:rsid w:val="00554FDA"/>
    <w:rsid w:val="005A405F"/>
    <w:rsid w:val="005A50B8"/>
    <w:rsid w:val="005A6E03"/>
    <w:rsid w:val="005C3859"/>
    <w:rsid w:val="005C67A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55A"/>
    <w:rsid w:val="006967F7"/>
    <w:rsid w:val="006A1246"/>
    <w:rsid w:val="006A250C"/>
    <w:rsid w:val="006B0107"/>
    <w:rsid w:val="006B21D3"/>
    <w:rsid w:val="006B57D0"/>
    <w:rsid w:val="006D30FF"/>
    <w:rsid w:val="006D6940"/>
    <w:rsid w:val="006F11EC"/>
    <w:rsid w:val="0070082C"/>
    <w:rsid w:val="00724AC2"/>
    <w:rsid w:val="00736248"/>
    <w:rsid w:val="007369E6"/>
    <w:rsid w:val="00746E59"/>
    <w:rsid w:val="00754C9A"/>
    <w:rsid w:val="0075599A"/>
    <w:rsid w:val="00761D52"/>
    <w:rsid w:val="0077749E"/>
    <w:rsid w:val="00790ADA"/>
    <w:rsid w:val="007D1F3D"/>
    <w:rsid w:val="007D2288"/>
    <w:rsid w:val="007E088F"/>
    <w:rsid w:val="007F7B32"/>
    <w:rsid w:val="00804BC2"/>
    <w:rsid w:val="0081431A"/>
    <w:rsid w:val="0083216F"/>
    <w:rsid w:val="00860000"/>
    <w:rsid w:val="00863BD3"/>
    <w:rsid w:val="008641ED"/>
    <w:rsid w:val="00866D66"/>
    <w:rsid w:val="008671C6"/>
    <w:rsid w:val="00874C12"/>
    <w:rsid w:val="00875803"/>
    <w:rsid w:val="008B459E"/>
    <w:rsid w:val="008E13AE"/>
    <w:rsid w:val="008E1506"/>
    <w:rsid w:val="008E710C"/>
    <w:rsid w:val="008F69D6"/>
    <w:rsid w:val="00902823"/>
    <w:rsid w:val="00915CA6"/>
    <w:rsid w:val="00927834"/>
    <w:rsid w:val="009500A6"/>
    <w:rsid w:val="00957C18"/>
    <w:rsid w:val="009659BA"/>
    <w:rsid w:val="00970AE7"/>
    <w:rsid w:val="00983040"/>
    <w:rsid w:val="009B3FB9"/>
    <w:rsid w:val="009B4610"/>
    <w:rsid w:val="009C0F42"/>
    <w:rsid w:val="009C2465"/>
    <w:rsid w:val="009D35A0"/>
    <w:rsid w:val="009D7EB7"/>
    <w:rsid w:val="009E048A"/>
    <w:rsid w:val="009E08E9"/>
    <w:rsid w:val="009E3DB9"/>
    <w:rsid w:val="009E6E35"/>
    <w:rsid w:val="009F0EDA"/>
    <w:rsid w:val="00A0358E"/>
    <w:rsid w:val="00A03B96"/>
    <w:rsid w:val="00A05B19"/>
    <w:rsid w:val="00A1134E"/>
    <w:rsid w:val="00A139E9"/>
    <w:rsid w:val="00A24E7E"/>
    <w:rsid w:val="00A258C3"/>
    <w:rsid w:val="00A347C0"/>
    <w:rsid w:val="00A51431"/>
    <w:rsid w:val="00A539AD"/>
    <w:rsid w:val="00A94063"/>
    <w:rsid w:val="00AA6219"/>
    <w:rsid w:val="00AA74E0"/>
    <w:rsid w:val="00AB703F"/>
    <w:rsid w:val="00AC6BB8"/>
    <w:rsid w:val="00AD6039"/>
    <w:rsid w:val="00AE008F"/>
    <w:rsid w:val="00B01FCD"/>
    <w:rsid w:val="00B07BA6"/>
    <w:rsid w:val="00B1776C"/>
    <w:rsid w:val="00B238A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A7A"/>
    <w:rsid w:val="00C641B0"/>
    <w:rsid w:val="00C70F1B"/>
    <w:rsid w:val="00C711D9"/>
    <w:rsid w:val="00C71A47"/>
    <w:rsid w:val="00C7464C"/>
    <w:rsid w:val="00C85588"/>
    <w:rsid w:val="00C9556B"/>
    <w:rsid w:val="00CD6755"/>
    <w:rsid w:val="00CD6856"/>
    <w:rsid w:val="00CE0089"/>
    <w:rsid w:val="00CE43D9"/>
    <w:rsid w:val="00CE793C"/>
    <w:rsid w:val="00CF193C"/>
    <w:rsid w:val="00D173F1"/>
    <w:rsid w:val="00D3091F"/>
    <w:rsid w:val="00D40FF3"/>
    <w:rsid w:val="00D74CB0"/>
    <w:rsid w:val="00D8295D"/>
    <w:rsid w:val="00D8502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B24"/>
    <w:rsid w:val="00EA012C"/>
    <w:rsid w:val="00EC6A55"/>
    <w:rsid w:val="00ED0288"/>
    <w:rsid w:val="00EE52CB"/>
    <w:rsid w:val="00EF581D"/>
    <w:rsid w:val="00EF7FD8"/>
    <w:rsid w:val="00F06F59"/>
    <w:rsid w:val="00F17988"/>
    <w:rsid w:val="00F34AD0"/>
    <w:rsid w:val="00F469F0"/>
    <w:rsid w:val="00F53273"/>
    <w:rsid w:val="00F755E4"/>
    <w:rsid w:val="00F77D02"/>
    <w:rsid w:val="00FB3A86"/>
    <w:rsid w:val="00FD36C8"/>
    <w:rsid w:val="00FE4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2D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07BA6"/>
    <w:rPr>
      <w:b/>
      <w:bCs/>
    </w:rPr>
  </w:style>
  <w:style w:type="table" w:styleId="TableGridLight">
    <w:name w:val="Grid Table Light"/>
    <w:basedOn w:val="TableNormal"/>
    <w:uiPriority w:val="40"/>
    <w:rsid w:val="00A035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3624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5252969171665384E-2"/>
          <c:y val="0.11588333041138493"/>
          <c:w val="0.91532326247058704"/>
          <c:h val="0.63436600823954903"/>
        </c:manualLayout>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1-325E-423C-80DD-E6542AC8EF13}"/>
              </c:ext>
            </c:extLst>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3-325E-423C-80DD-E6542AC8EF13}"/>
              </c:ext>
            </c:extLst>
          </c:dPt>
          <c:dPt>
            <c:idx val="3"/>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5-325E-423C-80DD-E6542AC8EF13}"/>
              </c:ext>
            </c:extLst>
          </c:dPt>
          <c:dPt>
            <c:idx val="4"/>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7-325E-423C-80DD-E6542AC8EF13}"/>
              </c:ext>
            </c:extLst>
          </c:dPt>
          <c:dLbls>
            <c:dLbl>
              <c:idx val="0"/>
              <c:layout>
                <c:manualLayout>
                  <c:x val="2.1823241922345915E-2"/>
                  <c:y val="-1.723006649758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E-423C-80DD-E6542AC8EF13}"/>
                </c:ext>
              </c:extLst>
            </c:dLbl>
            <c:dLbl>
              <c:idx val="1"/>
              <c:layout>
                <c:manualLayout>
                  <c:x val="1.7241379310344827E-2"/>
                  <c:y val="-2.0434284740886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5E-423C-80DD-E6542AC8EF13}"/>
                </c:ext>
              </c:extLst>
            </c:dLbl>
            <c:dLbl>
              <c:idx val="2"/>
              <c:layout>
                <c:manualLayout>
                  <c:x val="1.3745704467353952E-2"/>
                  <c:y val="-3.0651336886349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5E-423C-80DD-E6542AC8EF13}"/>
                </c:ext>
              </c:extLst>
            </c:dLbl>
            <c:dLbl>
              <c:idx val="3"/>
              <c:layout>
                <c:manualLayout>
                  <c:x val="1.3745704467353952E-2"/>
                  <c:y val="-3.0651336886349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5E-423C-80DD-E6542AC8EF13}"/>
                </c:ext>
              </c:extLst>
            </c:dLbl>
            <c:dLbl>
              <c:idx val="4"/>
              <c:layout>
                <c:manualLayout>
                  <c:x val="1.8327605956471937E-2"/>
                  <c:y val="-3.4057040984833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5E-423C-80DD-E6542AC8EF1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ورقة1!$B$135:$B$137</c:f>
              <c:strCache>
                <c:ptCount val="3"/>
                <c:pt idx="0">
                  <c:v>Increased</c:v>
                </c:pt>
                <c:pt idx="1">
                  <c:v>Decrease</c:v>
                </c:pt>
                <c:pt idx="2">
                  <c:v>Not change</c:v>
                </c:pt>
              </c:strCache>
            </c:strRef>
          </c:cat>
          <c:val>
            <c:numRef>
              <c:f>ورقة1!$C$135:$C$137</c:f>
              <c:numCache>
                <c:formatCode>###0</c:formatCode>
                <c:ptCount val="3"/>
                <c:pt idx="0">
                  <c:v>17</c:v>
                </c:pt>
                <c:pt idx="1">
                  <c:v>23</c:v>
                </c:pt>
                <c:pt idx="2">
                  <c:v>21</c:v>
                </c:pt>
              </c:numCache>
            </c:numRef>
          </c:val>
          <c:extLst>
            <c:ext xmlns:c16="http://schemas.microsoft.com/office/drawing/2014/chart" uri="{C3380CC4-5D6E-409C-BE32-E72D297353CC}">
              <c16:uniqueId val="{00000009-325E-423C-80DD-E6542AC8EF13}"/>
            </c:ext>
          </c:extLst>
        </c:ser>
        <c:dLbls>
          <c:showLegendKey val="0"/>
          <c:showVal val="0"/>
          <c:showCatName val="0"/>
          <c:showSerName val="0"/>
          <c:showPercent val="0"/>
          <c:showBubbleSize val="0"/>
        </c:dLbls>
        <c:gapWidth val="150"/>
        <c:shape val="cone"/>
        <c:axId val="142383104"/>
        <c:axId val="254083648"/>
        <c:axId val="0"/>
      </c:bar3DChart>
      <c:catAx>
        <c:axId val="142383104"/>
        <c:scaling>
          <c:orientation val="minMax"/>
        </c:scaling>
        <c:delete val="0"/>
        <c:axPos val="b"/>
        <c:title>
          <c:tx>
            <c:rich>
              <a:bodyPr/>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Rate of weight change</a:t>
                </a:r>
                <a:endParaRPr lang="ar-LY" sz="1200">
                  <a:latin typeface="Arial" panose="020B0604020202020204" pitchFamily="34" charset="0"/>
                  <a:cs typeface="Arial" panose="020B0604020202020204" pitchFamily="34" charset="0"/>
                </a:endParaRPr>
              </a:p>
            </c:rich>
          </c:tx>
          <c:overlay val="0"/>
        </c:title>
        <c:numFmt formatCode="General" sourceLinked="0"/>
        <c:majorTickMark val="none"/>
        <c:minorTickMark val="none"/>
        <c:tickLblPos val="nextTo"/>
        <c:txPr>
          <a:bodyPr/>
          <a:lstStyle/>
          <a:p>
            <a:pPr>
              <a:defRPr sz="1050" b="1">
                <a:latin typeface="Arial" panose="020B0604020202020204" pitchFamily="34" charset="0"/>
                <a:cs typeface="Arial" panose="020B0604020202020204" pitchFamily="34" charset="0"/>
              </a:defRPr>
            </a:pPr>
            <a:endParaRPr lang="en-US"/>
          </a:p>
        </c:txPr>
        <c:crossAx val="254083648"/>
        <c:crosses val="autoZero"/>
        <c:auto val="1"/>
        <c:lblAlgn val="ctr"/>
        <c:lblOffset val="100"/>
        <c:noMultiLvlLbl val="0"/>
      </c:catAx>
      <c:valAx>
        <c:axId val="254083648"/>
        <c:scaling>
          <c:orientation val="minMax"/>
        </c:scaling>
        <c:delete val="0"/>
        <c:axPos val="l"/>
        <c:majorGridlines/>
        <c:title>
          <c:tx>
            <c:rich>
              <a:bodyPr/>
              <a:lstStyle/>
              <a:p>
                <a:pPr>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Frequency</a:t>
                </a:r>
                <a:endParaRPr lang="ar-LY" sz="1200">
                  <a:latin typeface="Arial" panose="020B0604020202020204" pitchFamily="34" charset="0"/>
                  <a:cs typeface="Arial" panose="020B0604020202020204" pitchFamily="34" charset="0"/>
                </a:endParaRPr>
              </a:p>
            </c:rich>
          </c:tx>
          <c:layout>
            <c:manualLayout>
              <c:xMode val="edge"/>
              <c:yMode val="edge"/>
              <c:x val="3.6258409265296013E-2"/>
              <c:y val="0.38252026780170839"/>
            </c:manualLayout>
          </c:layout>
          <c:overlay val="0"/>
        </c:title>
        <c:numFmt formatCode="###0" sourceLinked="1"/>
        <c:majorTickMark val="out"/>
        <c:minorTickMark val="none"/>
        <c:tickLblPos val="nextTo"/>
        <c:crossAx val="142383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16</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2026-05-20T16:37:00Z</dcterms:created>
  <dcterms:modified xsi:type="dcterms:W3CDTF">2026-05-21T09:49:00Z</dcterms:modified>
</cp:coreProperties>
</file>