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8E40" w14:textId="77777777" w:rsidR="001325B7" w:rsidRPr="00824B18" w:rsidRDefault="00824B18" w:rsidP="00100161">
      <w:pPr>
        <w:spacing w:after="0"/>
        <w:jc w:val="both"/>
        <w:rPr>
          <w:rFonts w:ascii="Times New Roman" w:hAnsi="Times New Roman" w:cs="Times New Roman"/>
          <w:b/>
          <w:sz w:val="24"/>
          <w:szCs w:val="24"/>
        </w:rPr>
      </w:pPr>
      <w:r w:rsidRPr="00824B18">
        <w:rPr>
          <w:rFonts w:ascii="Times New Roman" w:hAnsi="Times New Roman" w:cs="Times New Roman"/>
          <w:b/>
          <w:sz w:val="24"/>
          <w:szCs w:val="24"/>
        </w:rPr>
        <w:t>Resistance</w:t>
      </w:r>
      <w:r w:rsidR="00100161" w:rsidRPr="00824B18">
        <w:rPr>
          <w:rFonts w:ascii="Times New Roman" w:hAnsi="Times New Roman" w:cs="Times New Roman"/>
          <w:b/>
          <w:sz w:val="24"/>
          <w:szCs w:val="24"/>
        </w:rPr>
        <w:t xml:space="preserve"> and remov</w:t>
      </w:r>
      <w:r w:rsidRPr="00824B18">
        <w:rPr>
          <w:rFonts w:ascii="Times New Roman" w:hAnsi="Times New Roman" w:cs="Times New Roman"/>
          <w:b/>
          <w:sz w:val="24"/>
          <w:szCs w:val="24"/>
        </w:rPr>
        <w:t>al of</w:t>
      </w:r>
      <w:r w:rsidR="00100161" w:rsidRPr="00824B18">
        <w:rPr>
          <w:rFonts w:ascii="Times New Roman" w:hAnsi="Times New Roman" w:cs="Times New Roman"/>
          <w:b/>
          <w:sz w:val="24"/>
          <w:szCs w:val="24"/>
        </w:rPr>
        <w:t xml:space="preserve"> Cr and Cd </w:t>
      </w:r>
      <w:r w:rsidRPr="00824B18">
        <w:rPr>
          <w:rFonts w:ascii="Times New Roman" w:hAnsi="Times New Roman" w:cs="Times New Roman"/>
          <w:b/>
          <w:sz w:val="24"/>
          <w:szCs w:val="24"/>
        </w:rPr>
        <w:t xml:space="preserve">by </w:t>
      </w:r>
      <w:r w:rsidRPr="00824B18">
        <w:rPr>
          <w:rFonts w:ascii="Times New Roman" w:hAnsi="Times New Roman" w:cs="Times New Roman"/>
          <w:b/>
          <w:i/>
          <w:sz w:val="24"/>
          <w:szCs w:val="24"/>
        </w:rPr>
        <w:t>Bacillus cereus</w:t>
      </w:r>
      <w:r w:rsidRPr="00824B18">
        <w:rPr>
          <w:rFonts w:ascii="Times New Roman" w:hAnsi="Times New Roman" w:cs="Times New Roman"/>
          <w:b/>
          <w:sz w:val="24"/>
          <w:szCs w:val="24"/>
        </w:rPr>
        <w:t xml:space="preserve"> and </w:t>
      </w:r>
      <w:r w:rsidRPr="00824B18">
        <w:rPr>
          <w:rFonts w:ascii="Times New Roman" w:hAnsi="Times New Roman" w:cs="Times New Roman"/>
          <w:b/>
          <w:i/>
          <w:sz w:val="24"/>
          <w:szCs w:val="24"/>
        </w:rPr>
        <w:t xml:space="preserve">Aspergillus </w:t>
      </w:r>
      <w:proofErr w:type="spellStart"/>
      <w:r w:rsidRPr="00824B18">
        <w:rPr>
          <w:rFonts w:ascii="Times New Roman" w:hAnsi="Times New Roman" w:cs="Times New Roman"/>
          <w:b/>
          <w:i/>
          <w:sz w:val="24"/>
          <w:szCs w:val="24"/>
        </w:rPr>
        <w:t>niger</w:t>
      </w:r>
      <w:proofErr w:type="spellEnd"/>
      <w:r w:rsidRPr="00824B18">
        <w:rPr>
          <w:rFonts w:ascii="Times New Roman" w:hAnsi="Times New Roman" w:cs="Times New Roman"/>
          <w:b/>
          <w:sz w:val="24"/>
          <w:szCs w:val="24"/>
        </w:rPr>
        <w:t xml:space="preserve"> isolated from </w:t>
      </w:r>
      <w:proofErr w:type="spellStart"/>
      <w:r w:rsidRPr="00824B18">
        <w:rPr>
          <w:rFonts w:ascii="Times New Roman" w:hAnsi="Times New Roman" w:cs="Times New Roman"/>
          <w:b/>
          <w:i/>
          <w:sz w:val="24"/>
          <w:szCs w:val="24"/>
        </w:rPr>
        <w:t>Polytrichum</w:t>
      </w:r>
      <w:proofErr w:type="spellEnd"/>
      <w:r w:rsidRPr="00824B18">
        <w:rPr>
          <w:rFonts w:ascii="Times New Roman" w:hAnsi="Times New Roman" w:cs="Times New Roman"/>
          <w:b/>
          <w:i/>
          <w:sz w:val="24"/>
          <w:szCs w:val="24"/>
        </w:rPr>
        <w:t xml:space="preserve"> commune</w:t>
      </w:r>
      <w:r w:rsidRPr="00824B18">
        <w:rPr>
          <w:rFonts w:ascii="Times New Roman" w:hAnsi="Times New Roman" w:cs="Times New Roman"/>
          <w:b/>
          <w:sz w:val="24"/>
          <w:szCs w:val="24"/>
        </w:rPr>
        <w:t xml:space="preserve"> rhizosphere</w:t>
      </w:r>
    </w:p>
    <w:p w14:paraId="09CE139B" w14:textId="77777777" w:rsidR="001325B7" w:rsidRDefault="001325B7">
      <w:pPr>
        <w:spacing w:after="0"/>
        <w:jc w:val="both"/>
        <w:rPr>
          <w:rFonts w:ascii="Times New Roman" w:hAnsi="Times New Roman" w:cs="Times New Roman"/>
          <w:b/>
          <w:sz w:val="24"/>
          <w:szCs w:val="24"/>
        </w:rPr>
      </w:pPr>
    </w:p>
    <w:p w14:paraId="41D2D96E" w14:textId="77777777" w:rsidR="00842539" w:rsidRDefault="00842539">
      <w:pPr>
        <w:spacing w:after="0"/>
        <w:jc w:val="both"/>
        <w:rPr>
          <w:rFonts w:ascii="Times New Roman" w:hAnsi="Times New Roman" w:cs="Times New Roman"/>
          <w:sz w:val="24"/>
          <w:szCs w:val="24"/>
        </w:rPr>
      </w:pPr>
    </w:p>
    <w:p w14:paraId="2056D25E" w14:textId="77777777" w:rsidR="00D7732A" w:rsidRDefault="00D7732A">
      <w:pPr>
        <w:spacing w:after="0"/>
        <w:jc w:val="both"/>
        <w:rPr>
          <w:rFonts w:ascii="Times New Roman" w:hAnsi="Times New Roman" w:cs="Times New Roman"/>
          <w:b/>
          <w:sz w:val="24"/>
          <w:szCs w:val="24"/>
        </w:rPr>
      </w:pPr>
    </w:p>
    <w:p w14:paraId="478EDBD1" w14:textId="77777777" w:rsidR="00D7732A" w:rsidRDefault="00D7732A">
      <w:pPr>
        <w:spacing w:after="0"/>
        <w:jc w:val="both"/>
        <w:rPr>
          <w:rFonts w:ascii="Times New Roman" w:hAnsi="Times New Roman" w:cs="Times New Roman"/>
          <w:b/>
          <w:sz w:val="24"/>
          <w:szCs w:val="24"/>
        </w:rPr>
      </w:pPr>
    </w:p>
    <w:p w14:paraId="454E3C16" w14:textId="77777777" w:rsidR="00824B18" w:rsidRDefault="00824B18">
      <w:pPr>
        <w:spacing w:after="0"/>
        <w:jc w:val="both"/>
        <w:rPr>
          <w:rFonts w:ascii="Times New Roman" w:hAnsi="Times New Roman" w:cs="Times New Roman"/>
          <w:b/>
          <w:sz w:val="24"/>
          <w:szCs w:val="24"/>
        </w:rPr>
      </w:pPr>
    </w:p>
    <w:p w14:paraId="6563E9E3" w14:textId="77777777" w:rsidR="001325B7" w:rsidRDefault="004C225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451097C2" w14:textId="77777777" w:rsidR="001325B7" w:rsidRPr="00E27C2A" w:rsidRDefault="004C225D" w:rsidP="00842539">
      <w:pPr>
        <w:spacing w:before="120" w:after="0" w:line="480" w:lineRule="auto"/>
        <w:ind w:firstLine="720"/>
        <w:jc w:val="both"/>
        <w:rPr>
          <w:rFonts w:ascii="Times New Roman" w:hAnsi="Times New Roman" w:cs="Times New Roman"/>
          <w:color w:val="000000" w:themeColor="text1"/>
          <w:sz w:val="24"/>
          <w:szCs w:val="24"/>
        </w:rPr>
      </w:pPr>
      <w:r w:rsidRPr="00E27C2A">
        <w:rPr>
          <w:rFonts w:ascii="Times New Roman" w:hAnsi="Times New Roman" w:cs="Times New Roman"/>
          <w:color w:val="000000" w:themeColor="text1"/>
          <w:sz w:val="24"/>
          <w:szCs w:val="24"/>
        </w:rPr>
        <w:t xml:space="preserve">Bryophytes indicate the presence of metals in the environment because </w:t>
      </w:r>
      <w:r w:rsidR="00816556" w:rsidRPr="00E27C2A">
        <w:rPr>
          <w:rFonts w:ascii="Times New Roman" w:hAnsi="Times New Roman" w:cs="Times New Roman"/>
          <w:color w:val="000000" w:themeColor="text1"/>
          <w:sz w:val="24"/>
          <w:szCs w:val="24"/>
        </w:rPr>
        <w:t xml:space="preserve">of </w:t>
      </w:r>
      <w:r w:rsidRPr="00E27C2A">
        <w:rPr>
          <w:rFonts w:ascii="Times New Roman" w:hAnsi="Times New Roman" w:cs="Times New Roman"/>
          <w:color w:val="000000" w:themeColor="text1"/>
          <w:sz w:val="24"/>
          <w:szCs w:val="24"/>
        </w:rPr>
        <w:t xml:space="preserve">their </w:t>
      </w:r>
      <w:r w:rsidR="007A083C">
        <w:rPr>
          <w:rFonts w:ascii="Times New Roman" w:hAnsi="Times New Roman" w:cs="Times New Roman"/>
          <w:color w:val="000000" w:themeColor="text1"/>
          <w:sz w:val="24"/>
          <w:szCs w:val="24"/>
        </w:rPr>
        <w:t xml:space="preserve">biosorption </w:t>
      </w:r>
      <w:r w:rsidRPr="00E27C2A">
        <w:rPr>
          <w:rFonts w:ascii="Times New Roman" w:hAnsi="Times New Roman" w:cs="Times New Roman"/>
          <w:color w:val="000000" w:themeColor="text1"/>
          <w:sz w:val="24"/>
          <w:szCs w:val="24"/>
        </w:rPr>
        <w:t xml:space="preserve">capacity. The hypothesis that microbial communities in bryophyte rhizosphere can be highly metal-resistant was tested using </w:t>
      </w:r>
      <w:r w:rsidRPr="00E27C2A">
        <w:rPr>
          <w:rFonts w:ascii="Times New Roman" w:hAnsi="Times New Roman" w:cs="Times New Roman"/>
          <w:i/>
          <w:color w:val="000000" w:themeColor="text1"/>
          <w:sz w:val="24"/>
          <w:szCs w:val="24"/>
        </w:rPr>
        <w:t>Bacillus cereus</w:t>
      </w:r>
      <w:r w:rsidRPr="00E27C2A">
        <w:rPr>
          <w:rFonts w:ascii="Times New Roman" w:hAnsi="Times New Roman" w:cs="Times New Roman"/>
          <w:color w:val="000000" w:themeColor="text1"/>
          <w:sz w:val="24"/>
          <w:szCs w:val="24"/>
        </w:rPr>
        <w:t xml:space="preserve"> and </w:t>
      </w:r>
      <w:r w:rsidRPr="00E27C2A">
        <w:rPr>
          <w:rFonts w:ascii="Times New Roman" w:hAnsi="Times New Roman" w:cs="Times New Roman"/>
          <w:i/>
          <w:color w:val="000000" w:themeColor="text1"/>
          <w:sz w:val="24"/>
          <w:szCs w:val="24"/>
        </w:rPr>
        <w:t>Aspergillus</w:t>
      </w:r>
      <w:r w:rsidRPr="00E27C2A">
        <w:rPr>
          <w:rFonts w:ascii="Times New Roman" w:hAnsi="Times New Roman" w:cs="Times New Roman"/>
          <w:color w:val="000000" w:themeColor="text1"/>
          <w:sz w:val="24"/>
          <w:szCs w:val="24"/>
        </w:rPr>
        <w:t xml:space="preserve">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color w:val="000000" w:themeColor="text1"/>
          <w:sz w:val="24"/>
          <w:szCs w:val="24"/>
        </w:rPr>
        <w:t xml:space="preserve"> isolated from the rhizosphere of </w:t>
      </w:r>
      <w:r w:rsidR="007A083C">
        <w:rPr>
          <w:rFonts w:ascii="Times New Roman" w:hAnsi="Times New Roman" w:cs="Times New Roman"/>
          <w:color w:val="000000" w:themeColor="text1"/>
          <w:sz w:val="24"/>
          <w:szCs w:val="24"/>
        </w:rPr>
        <w:t xml:space="preserve">a </w:t>
      </w:r>
      <w:r w:rsidRPr="00E27C2A">
        <w:rPr>
          <w:rFonts w:ascii="Times New Roman" w:hAnsi="Times New Roman" w:cs="Times New Roman"/>
          <w:color w:val="000000" w:themeColor="text1"/>
          <w:sz w:val="24"/>
          <w:szCs w:val="24"/>
        </w:rPr>
        <w:t>bryophyte,</w:t>
      </w:r>
      <w:r w:rsidRPr="00E27C2A">
        <w:rPr>
          <w:rFonts w:ascii="Times New Roman" w:hAnsi="Times New Roman" w:cs="Times New Roman"/>
          <w:i/>
          <w:color w:val="000000" w:themeColor="text1"/>
          <w:sz w:val="24"/>
          <w:szCs w:val="24"/>
        </w:rPr>
        <w:t xml:space="preserve"> </w:t>
      </w:r>
      <w:proofErr w:type="spellStart"/>
      <w:r w:rsidRPr="00E27C2A">
        <w:rPr>
          <w:rFonts w:ascii="Times New Roman" w:hAnsi="Times New Roman" w:cs="Times New Roman"/>
          <w:i/>
          <w:color w:val="000000" w:themeColor="text1"/>
          <w:sz w:val="24"/>
          <w:szCs w:val="24"/>
        </w:rPr>
        <w:t>Polytrichum</w:t>
      </w:r>
      <w:proofErr w:type="spellEnd"/>
      <w:r w:rsidRPr="00E27C2A">
        <w:rPr>
          <w:rFonts w:ascii="Times New Roman" w:hAnsi="Times New Roman" w:cs="Times New Roman"/>
          <w:i/>
          <w:color w:val="000000" w:themeColor="text1"/>
          <w:sz w:val="24"/>
          <w:szCs w:val="24"/>
        </w:rPr>
        <w:t xml:space="preserve"> commune</w:t>
      </w:r>
      <w:r w:rsidRPr="00E27C2A">
        <w:rPr>
          <w:rFonts w:ascii="Times New Roman" w:hAnsi="Times New Roman" w:cs="Times New Roman"/>
          <w:color w:val="000000" w:themeColor="text1"/>
          <w:sz w:val="24"/>
          <w:szCs w:val="24"/>
        </w:rPr>
        <w:t xml:space="preserve">. Nutrient agar and Malt Extract agar were used for isolation of bacteria and </w:t>
      </w:r>
      <w:proofErr w:type="spellStart"/>
      <w:r w:rsidRPr="00E27C2A">
        <w:rPr>
          <w:rFonts w:ascii="Times New Roman" w:hAnsi="Times New Roman" w:cs="Times New Roman"/>
          <w:color w:val="000000" w:themeColor="text1"/>
          <w:sz w:val="24"/>
          <w:szCs w:val="24"/>
        </w:rPr>
        <w:t>microfungi</w:t>
      </w:r>
      <w:proofErr w:type="spellEnd"/>
      <w:r w:rsidR="007A083C">
        <w:rPr>
          <w:rFonts w:ascii="Times New Roman" w:hAnsi="Times New Roman" w:cs="Times New Roman"/>
          <w:color w:val="000000" w:themeColor="text1"/>
          <w:sz w:val="24"/>
          <w:szCs w:val="24"/>
        </w:rPr>
        <w:t>,</w:t>
      </w:r>
      <w:r w:rsidRPr="00E27C2A">
        <w:rPr>
          <w:rFonts w:ascii="Times New Roman" w:hAnsi="Times New Roman" w:cs="Times New Roman"/>
          <w:color w:val="000000" w:themeColor="text1"/>
          <w:sz w:val="24"/>
          <w:szCs w:val="24"/>
        </w:rPr>
        <w:t xml:space="preserve"> respectively. Identification was by cultural, morphological and biochemical </w:t>
      </w:r>
      <w:r w:rsidR="008B5423" w:rsidRPr="00E27C2A">
        <w:rPr>
          <w:rFonts w:ascii="Times New Roman" w:hAnsi="Times New Roman" w:cs="Times New Roman"/>
          <w:color w:val="000000" w:themeColor="text1"/>
          <w:sz w:val="24"/>
          <w:szCs w:val="24"/>
        </w:rPr>
        <w:t>tests</w:t>
      </w:r>
      <w:r w:rsidRPr="00E27C2A">
        <w:rPr>
          <w:rFonts w:ascii="Times New Roman" w:hAnsi="Times New Roman" w:cs="Times New Roman"/>
          <w:color w:val="000000" w:themeColor="text1"/>
          <w:sz w:val="24"/>
          <w:szCs w:val="24"/>
        </w:rPr>
        <w:t xml:space="preserve">.  A total of </w:t>
      </w:r>
      <w:r w:rsidR="008B5423" w:rsidRPr="00E27C2A">
        <w:rPr>
          <w:rFonts w:ascii="Times New Roman" w:hAnsi="Times New Roman" w:cs="Times New Roman"/>
          <w:color w:val="000000" w:themeColor="text1"/>
          <w:sz w:val="24"/>
          <w:szCs w:val="24"/>
        </w:rPr>
        <w:t>10</w:t>
      </w:r>
      <w:r w:rsidRPr="00E27C2A">
        <w:rPr>
          <w:rFonts w:ascii="Times New Roman" w:hAnsi="Times New Roman" w:cs="Times New Roman"/>
          <w:color w:val="000000" w:themeColor="text1"/>
          <w:sz w:val="24"/>
          <w:szCs w:val="24"/>
        </w:rPr>
        <w:t xml:space="preserve"> </w:t>
      </w:r>
      <w:r w:rsidRPr="00E27C2A">
        <w:rPr>
          <w:rFonts w:ascii="Times New Roman" w:hAnsi="Times New Roman" w:cs="Times New Roman"/>
          <w:i/>
          <w:color w:val="000000" w:themeColor="text1"/>
          <w:sz w:val="24"/>
          <w:szCs w:val="24"/>
        </w:rPr>
        <w:t>B. cereus</w:t>
      </w:r>
      <w:r w:rsidRPr="00E27C2A">
        <w:rPr>
          <w:rFonts w:ascii="Times New Roman" w:hAnsi="Times New Roman" w:cs="Times New Roman"/>
          <w:color w:val="000000" w:themeColor="text1"/>
          <w:sz w:val="24"/>
          <w:szCs w:val="24"/>
        </w:rPr>
        <w:t xml:space="preserve"> and </w:t>
      </w:r>
      <w:r w:rsidRPr="00E27C2A">
        <w:rPr>
          <w:rFonts w:ascii="Times New Roman" w:hAnsi="Times New Roman" w:cs="Times New Roman"/>
          <w:i/>
          <w:color w:val="000000" w:themeColor="text1"/>
          <w:sz w:val="24"/>
          <w:szCs w:val="24"/>
        </w:rPr>
        <w:t xml:space="preserve">A.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color w:val="000000" w:themeColor="text1"/>
          <w:sz w:val="24"/>
          <w:szCs w:val="24"/>
        </w:rPr>
        <w:t xml:space="preserve"> were isolated from </w:t>
      </w:r>
      <w:r w:rsidRPr="00E27C2A">
        <w:rPr>
          <w:rFonts w:ascii="Times New Roman" w:hAnsi="Times New Roman" w:cs="Times New Roman"/>
          <w:i/>
          <w:color w:val="000000" w:themeColor="text1"/>
          <w:sz w:val="24"/>
          <w:szCs w:val="24"/>
        </w:rPr>
        <w:t>P. commune</w:t>
      </w:r>
      <w:r w:rsidRPr="00E27C2A">
        <w:rPr>
          <w:rFonts w:ascii="Times New Roman" w:hAnsi="Times New Roman" w:cs="Times New Roman"/>
          <w:color w:val="000000" w:themeColor="text1"/>
          <w:sz w:val="24"/>
          <w:szCs w:val="24"/>
        </w:rPr>
        <w:t xml:space="preserve"> rhizospheres and soils </w:t>
      </w:r>
      <w:r w:rsidR="008B5423" w:rsidRPr="00E27C2A">
        <w:rPr>
          <w:rFonts w:ascii="Times New Roman" w:hAnsi="Times New Roman" w:cs="Times New Roman"/>
          <w:color w:val="000000" w:themeColor="text1"/>
          <w:sz w:val="24"/>
          <w:szCs w:val="24"/>
        </w:rPr>
        <w:t xml:space="preserve">at </w:t>
      </w:r>
      <w:r w:rsidRPr="00E27C2A">
        <w:rPr>
          <w:rFonts w:ascii="Times New Roman" w:hAnsi="Times New Roman" w:cs="Times New Roman"/>
          <w:color w:val="000000" w:themeColor="text1"/>
          <w:sz w:val="24"/>
          <w:szCs w:val="24"/>
        </w:rPr>
        <w:t>10m away</w:t>
      </w:r>
      <w:r w:rsidR="008B5423" w:rsidRPr="00E27C2A">
        <w:rPr>
          <w:rFonts w:ascii="Times New Roman" w:hAnsi="Times New Roman" w:cs="Times New Roman"/>
          <w:color w:val="000000" w:themeColor="text1"/>
          <w:sz w:val="24"/>
          <w:szCs w:val="24"/>
        </w:rPr>
        <w:t xml:space="preserve"> from bryophyte locations</w:t>
      </w:r>
      <w:r w:rsidRPr="00E27C2A">
        <w:rPr>
          <w:rFonts w:ascii="Times New Roman" w:hAnsi="Times New Roman" w:cs="Times New Roman"/>
          <w:color w:val="000000" w:themeColor="text1"/>
          <w:sz w:val="24"/>
          <w:szCs w:val="24"/>
        </w:rPr>
        <w:t xml:space="preserve"> for comparison. The Minimum Inhibitory Concentrations (MIC mg/L) were determined with Cr and Cd and the rhizosphere strains of </w:t>
      </w:r>
      <w:r w:rsidRPr="00E27C2A">
        <w:rPr>
          <w:rFonts w:ascii="Times New Roman" w:hAnsi="Times New Roman" w:cs="Times New Roman"/>
          <w:i/>
          <w:color w:val="000000" w:themeColor="text1"/>
          <w:sz w:val="24"/>
          <w:szCs w:val="24"/>
        </w:rPr>
        <w:t>B. cereus</w:t>
      </w:r>
      <w:r w:rsidRPr="00E27C2A">
        <w:rPr>
          <w:rFonts w:ascii="Times New Roman" w:hAnsi="Times New Roman" w:cs="Times New Roman"/>
          <w:color w:val="000000" w:themeColor="text1"/>
          <w:sz w:val="24"/>
          <w:szCs w:val="24"/>
        </w:rPr>
        <w:t xml:space="preserve"> and </w:t>
      </w:r>
      <w:r w:rsidRPr="00E27C2A">
        <w:rPr>
          <w:rFonts w:ascii="Times New Roman" w:hAnsi="Times New Roman" w:cs="Times New Roman"/>
          <w:i/>
          <w:color w:val="000000" w:themeColor="text1"/>
          <w:sz w:val="24"/>
          <w:szCs w:val="24"/>
        </w:rPr>
        <w:t xml:space="preserve">A.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color w:val="000000" w:themeColor="text1"/>
          <w:sz w:val="24"/>
          <w:szCs w:val="24"/>
        </w:rPr>
        <w:t xml:space="preserve"> that </w:t>
      </w:r>
      <w:r w:rsidR="00816556" w:rsidRPr="00E27C2A">
        <w:rPr>
          <w:rFonts w:ascii="Times New Roman" w:hAnsi="Times New Roman" w:cs="Times New Roman"/>
          <w:color w:val="000000" w:themeColor="text1"/>
          <w:sz w:val="24"/>
          <w:szCs w:val="24"/>
        </w:rPr>
        <w:t>had</w:t>
      </w:r>
      <w:r w:rsidRPr="00E27C2A">
        <w:rPr>
          <w:rFonts w:ascii="Times New Roman" w:hAnsi="Times New Roman" w:cs="Times New Roman"/>
          <w:color w:val="000000" w:themeColor="text1"/>
          <w:sz w:val="24"/>
          <w:szCs w:val="24"/>
        </w:rPr>
        <w:t xml:space="preserve"> the highest MIC were tested for </w:t>
      </w:r>
      <w:r w:rsidR="00082CFF" w:rsidRPr="00E27C2A">
        <w:rPr>
          <w:rFonts w:ascii="Times New Roman" w:hAnsi="Times New Roman" w:cs="Times New Roman"/>
          <w:color w:val="000000" w:themeColor="text1"/>
          <w:sz w:val="24"/>
          <w:szCs w:val="24"/>
        </w:rPr>
        <w:t>their ability</w:t>
      </w:r>
      <w:r w:rsidRPr="00E27C2A">
        <w:rPr>
          <w:rFonts w:ascii="Times New Roman" w:hAnsi="Times New Roman" w:cs="Times New Roman"/>
          <w:color w:val="000000" w:themeColor="text1"/>
          <w:sz w:val="24"/>
          <w:szCs w:val="24"/>
        </w:rPr>
        <w:t xml:space="preserve"> to reduce Cr and Cd concentrations singly, and </w:t>
      </w:r>
      <w:r w:rsidR="00082CFF" w:rsidRPr="00E27C2A">
        <w:rPr>
          <w:rFonts w:ascii="Times New Roman" w:hAnsi="Times New Roman" w:cs="Times New Roman"/>
          <w:color w:val="000000" w:themeColor="text1"/>
          <w:sz w:val="24"/>
          <w:szCs w:val="24"/>
        </w:rPr>
        <w:t xml:space="preserve">in </w:t>
      </w:r>
      <w:r w:rsidRPr="00E27C2A">
        <w:rPr>
          <w:rFonts w:ascii="Times New Roman" w:hAnsi="Times New Roman" w:cs="Times New Roman"/>
          <w:color w:val="000000" w:themeColor="text1"/>
          <w:sz w:val="24"/>
          <w:szCs w:val="24"/>
        </w:rPr>
        <w:t>combin</w:t>
      </w:r>
      <w:r w:rsidR="00082CFF" w:rsidRPr="00E27C2A">
        <w:rPr>
          <w:rFonts w:ascii="Times New Roman" w:hAnsi="Times New Roman" w:cs="Times New Roman"/>
          <w:color w:val="000000" w:themeColor="text1"/>
          <w:sz w:val="24"/>
          <w:szCs w:val="24"/>
        </w:rPr>
        <w:t>ation</w:t>
      </w:r>
      <w:r w:rsidRPr="00E27C2A">
        <w:rPr>
          <w:rFonts w:ascii="Times New Roman" w:hAnsi="Times New Roman" w:cs="Times New Roman"/>
          <w:color w:val="000000" w:themeColor="text1"/>
          <w:sz w:val="24"/>
          <w:szCs w:val="24"/>
        </w:rPr>
        <w:t xml:space="preserve"> </w:t>
      </w:r>
      <w:r w:rsidR="00082CFF" w:rsidRPr="00E27C2A">
        <w:rPr>
          <w:rFonts w:ascii="Times New Roman" w:hAnsi="Times New Roman" w:cs="Times New Roman"/>
          <w:color w:val="000000" w:themeColor="text1"/>
          <w:sz w:val="24"/>
          <w:szCs w:val="24"/>
        </w:rPr>
        <w:t>using</w:t>
      </w:r>
      <w:r w:rsidRPr="00E27C2A">
        <w:rPr>
          <w:rFonts w:ascii="Times New Roman" w:hAnsi="Times New Roman" w:cs="Times New Roman"/>
          <w:color w:val="000000" w:themeColor="text1"/>
          <w:sz w:val="24"/>
          <w:szCs w:val="24"/>
        </w:rPr>
        <w:t xml:space="preserve"> broths containing 1000-2,000 mg/L. </w:t>
      </w:r>
      <w:r w:rsidR="000E30F7">
        <w:rPr>
          <w:rFonts w:ascii="Times New Roman" w:hAnsi="Times New Roman" w:cs="Times New Roman"/>
          <w:color w:val="000000" w:themeColor="text1"/>
          <w:sz w:val="24"/>
          <w:szCs w:val="24"/>
        </w:rPr>
        <w:t>Compared to soil isolates,</w:t>
      </w:r>
      <w:r w:rsidR="003C4BBB">
        <w:rPr>
          <w:rFonts w:ascii="Times New Roman" w:hAnsi="Times New Roman" w:cs="Times New Roman"/>
          <w:color w:val="000000" w:themeColor="text1"/>
          <w:sz w:val="24"/>
          <w:szCs w:val="24"/>
        </w:rPr>
        <w:t xml:space="preserve"> t</w:t>
      </w:r>
      <w:r w:rsidRPr="00E27C2A">
        <w:rPr>
          <w:rFonts w:ascii="Times New Roman" w:hAnsi="Times New Roman" w:cs="Times New Roman"/>
          <w:color w:val="000000" w:themeColor="text1"/>
          <w:sz w:val="24"/>
          <w:szCs w:val="24"/>
        </w:rPr>
        <w:t xml:space="preserve">he MIC of the rhizosphere strains </w:t>
      </w:r>
      <w:r w:rsidR="003C4BBB">
        <w:rPr>
          <w:rFonts w:ascii="Times New Roman" w:hAnsi="Times New Roman" w:cs="Times New Roman"/>
          <w:color w:val="000000" w:themeColor="text1"/>
          <w:sz w:val="24"/>
          <w:szCs w:val="24"/>
        </w:rPr>
        <w:t>which stood at</w:t>
      </w:r>
      <w:r w:rsidRPr="00E27C2A">
        <w:rPr>
          <w:rFonts w:ascii="Times New Roman" w:hAnsi="Times New Roman" w:cs="Times New Roman"/>
          <w:color w:val="000000" w:themeColor="text1"/>
          <w:sz w:val="24"/>
          <w:szCs w:val="24"/>
        </w:rPr>
        <w:t xml:space="preserve">: </w:t>
      </w:r>
      <w:r w:rsidRPr="00E27C2A">
        <w:rPr>
          <w:rFonts w:ascii="Times New Roman" w:hAnsi="Times New Roman" w:cs="Times New Roman"/>
          <w:i/>
          <w:color w:val="000000" w:themeColor="text1"/>
          <w:sz w:val="24"/>
          <w:szCs w:val="24"/>
        </w:rPr>
        <w:t>B. cereus,</w:t>
      </w:r>
      <w:r w:rsidRPr="00E27C2A">
        <w:rPr>
          <w:rFonts w:ascii="Times New Roman" w:hAnsi="Times New Roman" w:cs="Times New Roman"/>
          <w:color w:val="000000" w:themeColor="text1"/>
          <w:sz w:val="24"/>
          <w:szCs w:val="24"/>
        </w:rPr>
        <w:t xml:space="preserve"> Cr=650-750, Cd=720-840; and A</w:t>
      </w:r>
      <w:r w:rsidRPr="00E27C2A">
        <w:rPr>
          <w:rFonts w:ascii="Times New Roman" w:hAnsi="Times New Roman" w:cs="Times New Roman"/>
          <w:i/>
          <w:color w:val="000000" w:themeColor="text1"/>
          <w:sz w:val="24"/>
          <w:szCs w:val="24"/>
        </w:rPr>
        <w:t xml:space="preserve">.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i/>
          <w:color w:val="000000" w:themeColor="text1"/>
          <w:sz w:val="24"/>
          <w:szCs w:val="24"/>
        </w:rPr>
        <w:t>,</w:t>
      </w:r>
      <w:r w:rsidRPr="00E27C2A">
        <w:rPr>
          <w:rFonts w:ascii="Times New Roman" w:hAnsi="Times New Roman" w:cs="Times New Roman"/>
          <w:color w:val="000000" w:themeColor="text1"/>
          <w:sz w:val="24"/>
          <w:szCs w:val="24"/>
        </w:rPr>
        <w:t xml:space="preserve"> Cr=410-450-750, Cd=480-540 mg/L</w:t>
      </w:r>
      <w:r w:rsidR="006575D9">
        <w:rPr>
          <w:rFonts w:ascii="Times New Roman" w:hAnsi="Times New Roman" w:cs="Times New Roman"/>
          <w:color w:val="000000" w:themeColor="text1"/>
          <w:sz w:val="24"/>
          <w:szCs w:val="24"/>
        </w:rPr>
        <w:t xml:space="preserve"> were significantly higher (</w:t>
      </w:r>
      <w:r w:rsidR="006575D9" w:rsidRPr="006575D9">
        <w:rPr>
          <w:rFonts w:ascii="Times New Roman" w:hAnsi="Times New Roman" w:cs="Times New Roman"/>
          <w:i/>
          <w:color w:val="000000" w:themeColor="text1"/>
          <w:sz w:val="24"/>
          <w:szCs w:val="24"/>
        </w:rPr>
        <w:t>P</w:t>
      </w:r>
      <w:r w:rsidR="006575D9">
        <w:rPr>
          <w:rFonts w:ascii="Times New Roman" w:hAnsi="Times New Roman" w:cs="Times New Roman"/>
          <w:color w:val="000000" w:themeColor="text1"/>
          <w:sz w:val="24"/>
          <w:szCs w:val="24"/>
        </w:rPr>
        <w:t>=0.000).</w:t>
      </w:r>
      <w:r w:rsidRPr="00E27C2A">
        <w:rPr>
          <w:rFonts w:ascii="Times New Roman" w:hAnsi="Times New Roman" w:cs="Times New Roman"/>
          <w:color w:val="000000" w:themeColor="text1"/>
          <w:sz w:val="24"/>
          <w:szCs w:val="24"/>
        </w:rPr>
        <w:t xml:space="preserve"> </w:t>
      </w:r>
      <w:r w:rsidR="006575D9">
        <w:rPr>
          <w:rFonts w:ascii="Times New Roman" w:hAnsi="Times New Roman" w:cs="Times New Roman"/>
          <w:color w:val="000000" w:themeColor="text1"/>
          <w:sz w:val="24"/>
          <w:szCs w:val="24"/>
        </w:rPr>
        <w:t xml:space="preserve">While the MICs of both metals markedly varied with soil sites of isolation of </w:t>
      </w:r>
      <w:r w:rsidR="006575D9" w:rsidRPr="006575D9">
        <w:rPr>
          <w:rFonts w:ascii="Times New Roman" w:hAnsi="Times New Roman" w:cs="Times New Roman"/>
          <w:i/>
          <w:color w:val="000000" w:themeColor="text1"/>
          <w:sz w:val="24"/>
          <w:szCs w:val="24"/>
        </w:rPr>
        <w:t>B. cereus</w:t>
      </w:r>
      <w:r w:rsidR="006575D9">
        <w:rPr>
          <w:rFonts w:ascii="Times New Roman" w:hAnsi="Times New Roman" w:cs="Times New Roman"/>
          <w:color w:val="000000" w:themeColor="text1"/>
          <w:sz w:val="24"/>
          <w:szCs w:val="24"/>
        </w:rPr>
        <w:t xml:space="preserve"> and </w:t>
      </w:r>
      <w:r w:rsidR="006575D9" w:rsidRPr="006575D9">
        <w:rPr>
          <w:rFonts w:ascii="Times New Roman" w:hAnsi="Times New Roman" w:cs="Times New Roman"/>
          <w:i/>
          <w:color w:val="000000" w:themeColor="text1"/>
          <w:sz w:val="24"/>
          <w:szCs w:val="24"/>
        </w:rPr>
        <w:t xml:space="preserve">A. </w:t>
      </w:r>
      <w:proofErr w:type="spellStart"/>
      <w:r w:rsidR="006575D9" w:rsidRPr="006575D9">
        <w:rPr>
          <w:rFonts w:ascii="Times New Roman" w:hAnsi="Times New Roman" w:cs="Times New Roman"/>
          <w:i/>
          <w:color w:val="000000" w:themeColor="text1"/>
          <w:sz w:val="24"/>
          <w:szCs w:val="24"/>
        </w:rPr>
        <w:t>niger</w:t>
      </w:r>
      <w:proofErr w:type="spellEnd"/>
      <w:r w:rsidR="006575D9">
        <w:rPr>
          <w:rFonts w:ascii="Times New Roman" w:hAnsi="Times New Roman" w:cs="Times New Roman"/>
          <w:color w:val="000000" w:themeColor="text1"/>
          <w:sz w:val="24"/>
          <w:szCs w:val="24"/>
        </w:rPr>
        <w:t xml:space="preserve">, it did not with </w:t>
      </w:r>
      <w:r w:rsidR="006575D9" w:rsidRPr="006575D9">
        <w:rPr>
          <w:rFonts w:ascii="Times New Roman" w:hAnsi="Times New Roman" w:cs="Times New Roman"/>
          <w:i/>
          <w:color w:val="000000" w:themeColor="text1"/>
          <w:sz w:val="24"/>
          <w:szCs w:val="24"/>
        </w:rPr>
        <w:t>P. commune</w:t>
      </w:r>
      <w:r w:rsidR="006575D9">
        <w:rPr>
          <w:rFonts w:ascii="Times New Roman" w:hAnsi="Times New Roman" w:cs="Times New Roman"/>
          <w:color w:val="000000" w:themeColor="text1"/>
          <w:sz w:val="24"/>
          <w:szCs w:val="24"/>
        </w:rPr>
        <w:t xml:space="preserve"> locations. </w:t>
      </w:r>
      <w:r w:rsidRPr="00E27C2A">
        <w:rPr>
          <w:rFonts w:ascii="Times New Roman" w:hAnsi="Times New Roman" w:cs="Times New Roman"/>
          <w:color w:val="000000" w:themeColor="text1"/>
          <w:sz w:val="24"/>
          <w:szCs w:val="24"/>
        </w:rPr>
        <w:t>The removal of Cr and Cd from aqueous medium</w:t>
      </w:r>
      <w:r w:rsidR="00082CFF" w:rsidRPr="00E27C2A">
        <w:rPr>
          <w:rFonts w:ascii="Times New Roman" w:hAnsi="Times New Roman" w:cs="Times New Roman"/>
          <w:color w:val="000000" w:themeColor="text1"/>
          <w:sz w:val="24"/>
          <w:szCs w:val="24"/>
        </w:rPr>
        <w:t xml:space="preserve"> containing 1,000</w:t>
      </w:r>
      <w:r w:rsidR="003C4BBB">
        <w:rPr>
          <w:rFonts w:ascii="Times New Roman" w:hAnsi="Times New Roman" w:cs="Times New Roman"/>
          <w:color w:val="000000" w:themeColor="text1"/>
          <w:sz w:val="24"/>
          <w:szCs w:val="24"/>
        </w:rPr>
        <w:t>-1500</w:t>
      </w:r>
      <w:r w:rsidR="00082CFF" w:rsidRPr="00E27C2A">
        <w:rPr>
          <w:rFonts w:ascii="Times New Roman" w:hAnsi="Times New Roman" w:cs="Times New Roman"/>
          <w:color w:val="000000" w:themeColor="text1"/>
          <w:sz w:val="24"/>
          <w:szCs w:val="24"/>
        </w:rPr>
        <w:t xml:space="preserve"> mg/L for each metal,</w:t>
      </w:r>
      <w:r w:rsidRPr="00E27C2A">
        <w:rPr>
          <w:rFonts w:ascii="Times New Roman" w:hAnsi="Times New Roman" w:cs="Times New Roman"/>
          <w:color w:val="000000" w:themeColor="text1"/>
          <w:sz w:val="24"/>
          <w:szCs w:val="24"/>
        </w:rPr>
        <w:t xml:space="preserve"> stood at 65.5-74.5, 75.6-79.4 and 92.5-99.8% for </w:t>
      </w:r>
      <w:r w:rsidRPr="00E27C2A">
        <w:rPr>
          <w:rFonts w:ascii="Times New Roman" w:hAnsi="Times New Roman" w:cs="Times New Roman"/>
          <w:i/>
          <w:color w:val="000000" w:themeColor="text1"/>
          <w:sz w:val="24"/>
          <w:szCs w:val="24"/>
        </w:rPr>
        <w:t xml:space="preserve">B. cereus, A.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i/>
          <w:color w:val="000000" w:themeColor="text1"/>
          <w:sz w:val="24"/>
          <w:szCs w:val="24"/>
        </w:rPr>
        <w:t xml:space="preserve"> </w:t>
      </w:r>
      <w:r w:rsidRPr="00E27C2A">
        <w:rPr>
          <w:rFonts w:ascii="Times New Roman" w:hAnsi="Times New Roman" w:cs="Times New Roman"/>
          <w:color w:val="000000" w:themeColor="text1"/>
          <w:sz w:val="24"/>
          <w:szCs w:val="24"/>
        </w:rPr>
        <w:t xml:space="preserve">and combined </w:t>
      </w:r>
      <w:r w:rsidRPr="00E27C2A">
        <w:rPr>
          <w:rFonts w:ascii="Times New Roman" w:hAnsi="Times New Roman" w:cs="Times New Roman"/>
          <w:i/>
          <w:color w:val="000000" w:themeColor="text1"/>
          <w:sz w:val="24"/>
          <w:szCs w:val="24"/>
        </w:rPr>
        <w:t xml:space="preserve">B. cereus/A. </w:t>
      </w:r>
      <w:proofErr w:type="spellStart"/>
      <w:r w:rsidRPr="00E27C2A">
        <w:rPr>
          <w:rFonts w:ascii="Times New Roman" w:hAnsi="Times New Roman" w:cs="Times New Roman"/>
          <w:i/>
          <w:color w:val="000000" w:themeColor="text1"/>
          <w:sz w:val="24"/>
          <w:szCs w:val="24"/>
        </w:rPr>
        <w:t>niger</w:t>
      </w:r>
      <w:proofErr w:type="spellEnd"/>
      <w:r w:rsidRPr="00E27C2A">
        <w:rPr>
          <w:rFonts w:ascii="Times New Roman" w:hAnsi="Times New Roman" w:cs="Times New Roman"/>
          <w:color w:val="000000" w:themeColor="text1"/>
          <w:sz w:val="24"/>
          <w:szCs w:val="24"/>
        </w:rPr>
        <w:t>, respectively</w:t>
      </w:r>
      <w:r w:rsidR="00082CFF" w:rsidRPr="00E27C2A">
        <w:rPr>
          <w:rFonts w:ascii="Times New Roman" w:hAnsi="Times New Roman" w:cs="Times New Roman"/>
          <w:color w:val="000000" w:themeColor="text1"/>
          <w:sz w:val="24"/>
          <w:szCs w:val="24"/>
        </w:rPr>
        <w:t>.</w:t>
      </w:r>
      <w:r w:rsidRPr="00E27C2A">
        <w:rPr>
          <w:rFonts w:ascii="Times New Roman" w:hAnsi="Times New Roman" w:cs="Times New Roman"/>
          <w:color w:val="000000" w:themeColor="text1"/>
          <w:sz w:val="24"/>
          <w:szCs w:val="24"/>
        </w:rPr>
        <w:t xml:space="preserve"> </w:t>
      </w:r>
      <w:r w:rsidR="003C4BBB">
        <w:rPr>
          <w:rFonts w:ascii="Times New Roman" w:hAnsi="Times New Roman" w:cs="Times New Roman"/>
          <w:color w:val="000000" w:themeColor="text1"/>
          <w:sz w:val="24"/>
          <w:szCs w:val="24"/>
        </w:rPr>
        <w:t xml:space="preserve">It sharply dropped to &lt;36% when metal concentration increased to 2000 mg/L. </w:t>
      </w:r>
      <w:r w:rsidR="008253FB" w:rsidRPr="00E27C2A">
        <w:rPr>
          <w:rFonts w:ascii="Times New Roman" w:hAnsi="Times New Roman" w:cs="Times New Roman"/>
          <w:color w:val="000000" w:themeColor="text1"/>
          <w:sz w:val="24"/>
          <w:szCs w:val="24"/>
        </w:rPr>
        <w:t xml:space="preserve">It is concluded that the </w:t>
      </w:r>
      <w:r w:rsidR="004B2A9C">
        <w:rPr>
          <w:rFonts w:ascii="Times New Roman" w:hAnsi="Times New Roman" w:cs="Times New Roman"/>
          <w:color w:val="000000" w:themeColor="text1"/>
          <w:sz w:val="24"/>
          <w:szCs w:val="24"/>
        </w:rPr>
        <w:t xml:space="preserve">level of </w:t>
      </w:r>
      <w:r w:rsidR="003C4BBB">
        <w:rPr>
          <w:rFonts w:ascii="Times New Roman" w:hAnsi="Times New Roman" w:cs="Times New Roman"/>
          <w:color w:val="000000" w:themeColor="text1"/>
          <w:sz w:val="24"/>
          <w:szCs w:val="24"/>
        </w:rPr>
        <w:t>MICs</w:t>
      </w:r>
      <w:r w:rsidR="004B2A9C">
        <w:rPr>
          <w:rFonts w:ascii="Times New Roman" w:hAnsi="Times New Roman" w:cs="Times New Roman"/>
          <w:color w:val="000000" w:themeColor="text1"/>
          <w:sz w:val="24"/>
          <w:szCs w:val="24"/>
        </w:rPr>
        <w:t xml:space="preserve"> </w:t>
      </w:r>
      <w:r w:rsidR="003C4BBB">
        <w:rPr>
          <w:rFonts w:ascii="Times New Roman" w:hAnsi="Times New Roman" w:cs="Times New Roman"/>
          <w:color w:val="000000" w:themeColor="text1"/>
          <w:sz w:val="24"/>
          <w:szCs w:val="24"/>
        </w:rPr>
        <w:t xml:space="preserve">is </w:t>
      </w:r>
      <w:r w:rsidR="004B2A9C">
        <w:rPr>
          <w:rFonts w:ascii="Times New Roman" w:hAnsi="Times New Roman" w:cs="Times New Roman"/>
          <w:color w:val="000000" w:themeColor="text1"/>
          <w:sz w:val="24"/>
          <w:szCs w:val="24"/>
        </w:rPr>
        <w:t xml:space="preserve">a </w:t>
      </w:r>
      <w:r w:rsidR="003C4BBB">
        <w:rPr>
          <w:rFonts w:ascii="Times New Roman" w:hAnsi="Times New Roman" w:cs="Times New Roman"/>
          <w:color w:val="000000" w:themeColor="text1"/>
          <w:sz w:val="24"/>
          <w:szCs w:val="24"/>
        </w:rPr>
        <w:t>sufficient</w:t>
      </w:r>
      <w:r w:rsidR="004B2A9C">
        <w:rPr>
          <w:rFonts w:ascii="Times New Roman" w:hAnsi="Times New Roman" w:cs="Times New Roman"/>
          <w:color w:val="000000" w:themeColor="text1"/>
          <w:sz w:val="24"/>
          <w:szCs w:val="24"/>
        </w:rPr>
        <w:t xml:space="preserve"> ground to</w:t>
      </w:r>
      <w:r w:rsidRPr="00E27C2A">
        <w:rPr>
          <w:rFonts w:ascii="Times New Roman" w:hAnsi="Times New Roman" w:cs="Times New Roman"/>
          <w:color w:val="000000" w:themeColor="text1"/>
          <w:sz w:val="24"/>
          <w:szCs w:val="24"/>
        </w:rPr>
        <w:t xml:space="preserve"> sustain the hypothesis </w:t>
      </w:r>
      <w:r w:rsidR="004B2A9C">
        <w:rPr>
          <w:rFonts w:ascii="Times New Roman" w:hAnsi="Times New Roman" w:cs="Times New Roman"/>
          <w:color w:val="000000" w:themeColor="text1"/>
          <w:sz w:val="24"/>
          <w:szCs w:val="24"/>
        </w:rPr>
        <w:t xml:space="preserve">that </w:t>
      </w:r>
      <w:r w:rsidRPr="00E27C2A">
        <w:rPr>
          <w:rFonts w:ascii="Times New Roman" w:hAnsi="Times New Roman" w:cs="Times New Roman"/>
          <w:color w:val="000000" w:themeColor="text1"/>
          <w:sz w:val="24"/>
          <w:szCs w:val="24"/>
        </w:rPr>
        <w:t>bryophyte rhizosphere</w:t>
      </w:r>
      <w:r w:rsidR="004B2A9C">
        <w:rPr>
          <w:rFonts w:ascii="Times New Roman" w:hAnsi="Times New Roman" w:cs="Times New Roman"/>
          <w:color w:val="000000" w:themeColor="text1"/>
          <w:sz w:val="24"/>
          <w:szCs w:val="24"/>
        </w:rPr>
        <w:t xml:space="preserve"> harbor</w:t>
      </w:r>
      <w:r w:rsidR="008253FB" w:rsidRPr="00E27C2A">
        <w:rPr>
          <w:rFonts w:ascii="Times New Roman" w:hAnsi="Times New Roman" w:cs="Times New Roman"/>
          <w:color w:val="000000" w:themeColor="text1"/>
          <w:sz w:val="24"/>
          <w:szCs w:val="24"/>
        </w:rPr>
        <w:t xml:space="preserve"> microorganisms</w:t>
      </w:r>
      <w:r w:rsidRPr="00E27C2A">
        <w:rPr>
          <w:rFonts w:ascii="Times New Roman" w:hAnsi="Times New Roman" w:cs="Times New Roman"/>
          <w:color w:val="000000" w:themeColor="text1"/>
          <w:sz w:val="24"/>
          <w:szCs w:val="24"/>
        </w:rPr>
        <w:t xml:space="preserve"> </w:t>
      </w:r>
      <w:r w:rsidR="004B2A9C">
        <w:rPr>
          <w:rFonts w:ascii="Times New Roman" w:hAnsi="Times New Roman" w:cs="Times New Roman"/>
          <w:color w:val="000000" w:themeColor="text1"/>
          <w:sz w:val="24"/>
          <w:szCs w:val="24"/>
        </w:rPr>
        <w:t xml:space="preserve">that are metal-resistant. Thus, bryophytes </w:t>
      </w:r>
      <w:r w:rsidR="008253FB" w:rsidRPr="00E27C2A">
        <w:rPr>
          <w:rFonts w:ascii="Times New Roman" w:hAnsi="Times New Roman" w:cs="Times New Roman"/>
          <w:color w:val="000000" w:themeColor="text1"/>
          <w:sz w:val="24"/>
          <w:szCs w:val="24"/>
        </w:rPr>
        <w:t>can</w:t>
      </w:r>
      <w:r w:rsidRPr="00E27C2A">
        <w:rPr>
          <w:rFonts w:ascii="Times New Roman" w:hAnsi="Times New Roman" w:cs="Times New Roman"/>
          <w:color w:val="000000" w:themeColor="text1"/>
          <w:sz w:val="24"/>
          <w:szCs w:val="24"/>
        </w:rPr>
        <w:t xml:space="preserve"> </w:t>
      </w:r>
      <w:r w:rsidR="004B2A9C">
        <w:rPr>
          <w:rFonts w:ascii="Times New Roman" w:hAnsi="Times New Roman" w:cs="Times New Roman"/>
          <w:color w:val="000000" w:themeColor="text1"/>
          <w:sz w:val="24"/>
          <w:szCs w:val="24"/>
        </w:rPr>
        <w:t>be sources of organisms that can be useful in bioremediation application.</w:t>
      </w:r>
    </w:p>
    <w:p w14:paraId="289AD5B4" w14:textId="77777777" w:rsidR="001325B7" w:rsidRDefault="004C225D">
      <w:pPr>
        <w:spacing w:after="0"/>
        <w:jc w:val="both"/>
        <w:rPr>
          <w:rFonts w:ascii="Times New Roman" w:hAnsi="Times New Roman" w:cs="Times New Roman"/>
          <w:sz w:val="24"/>
          <w:szCs w:val="24"/>
        </w:rPr>
      </w:pPr>
      <w:r w:rsidRPr="004B2A9C">
        <w:rPr>
          <w:rFonts w:ascii="Times New Roman" w:hAnsi="Times New Roman" w:cs="Times New Roman"/>
          <w:b/>
          <w:sz w:val="24"/>
          <w:szCs w:val="24"/>
        </w:rPr>
        <w:lastRenderedPageBreak/>
        <w:t>Keywords</w:t>
      </w:r>
      <w:r>
        <w:rPr>
          <w:rFonts w:ascii="Times New Roman" w:hAnsi="Times New Roman" w:cs="Times New Roman"/>
          <w:sz w:val="24"/>
          <w:szCs w:val="24"/>
        </w:rPr>
        <w:t xml:space="preserve">: </w:t>
      </w:r>
      <w:r w:rsidR="008253FB" w:rsidRPr="00391A5F">
        <w:rPr>
          <w:rFonts w:ascii="Times New Roman" w:hAnsi="Times New Roman" w:cs="Times New Roman"/>
          <w:color w:val="000000" w:themeColor="text1"/>
          <w:sz w:val="24"/>
          <w:szCs w:val="24"/>
        </w:rPr>
        <w:t>Chromium, Cadmium</w:t>
      </w:r>
      <w:r w:rsidRPr="00391A5F">
        <w:rPr>
          <w:rFonts w:ascii="Times New Roman" w:hAnsi="Times New Roman" w:cs="Times New Roman"/>
          <w:color w:val="000000" w:themeColor="text1"/>
          <w:sz w:val="24"/>
          <w:szCs w:val="24"/>
        </w:rPr>
        <w:t xml:space="preserve">, </w:t>
      </w:r>
      <w:r w:rsidR="00082CFF" w:rsidRPr="00824B18">
        <w:rPr>
          <w:rFonts w:ascii="Times New Roman" w:hAnsi="Times New Roman" w:cs="Times New Roman"/>
          <w:i/>
          <w:color w:val="000000" w:themeColor="text1"/>
          <w:sz w:val="24"/>
          <w:szCs w:val="24"/>
        </w:rPr>
        <w:t>Bacillus cereus</w:t>
      </w:r>
      <w:r w:rsidR="00082CFF" w:rsidRPr="00391A5F">
        <w:rPr>
          <w:rFonts w:ascii="Times New Roman" w:hAnsi="Times New Roman" w:cs="Times New Roman"/>
          <w:color w:val="000000" w:themeColor="text1"/>
          <w:sz w:val="24"/>
          <w:szCs w:val="24"/>
        </w:rPr>
        <w:t xml:space="preserve">, </w:t>
      </w:r>
      <w:r w:rsidR="00082CFF" w:rsidRPr="00824B18">
        <w:rPr>
          <w:rFonts w:ascii="Times New Roman" w:hAnsi="Times New Roman" w:cs="Times New Roman"/>
          <w:i/>
          <w:color w:val="000000" w:themeColor="text1"/>
          <w:sz w:val="24"/>
          <w:szCs w:val="24"/>
        </w:rPr>
        <w:t xml:space="preserve">Aspergillus </w:t>
      </w:r>
      <w:proofErr w:type="spellStart"/>
      <w:r w:rsidR="00082CFF" w:rsidRPr="00824B18">
        <w:rPr>
          <w:rFonts w:ascii="Times New Roman" w:hAnsi="Times New Roman" w:cs="Times New Roman"/>
          <w:i/>
          <w:color w:val="000000" w:themeColor="text1"/>
          <w:sz w:val="24"/>
          <w:szCs w:val="24"/>
        </w:rPr>
        <w:t>niger</w:t>
      </w:r>
      <w:proofErr w:type="spellEnd"/>
      <w:r w:rsidR="008253FB"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proofErr w:type="spellStart"/>
      <w:r w:rsidRPr="00391A5F">
        <w:rPr>
          <w:rFonts w:ascii="Times New Roman" w:hAnsi="Times New Roman" w:cs="Times New Roman"/>
          <w:i/>
          <w:color w:val="000000" w:themeColor="text1"/>
          <w:sz w:val="24"/>
          <w:szCs w:val="24"/>
        </w:rPr>
        <w:t>Polytrichum</w:t>
      </w:r>
      <w:proofErr w:type="spellEnd"/>
      <w:r w:rsidRPr="00391A5F">
        <w:rPr>
          <w:rFonts w:ascii="Times New Roman" w:hAnsi="Times New Roman" w:cs="Times New Roman"/>
          <w:i/>
          <w:color w:val="000000" w:themeColor="text1"/>
          <w:sz w:val="24"/>
          <w:szCs w:val="24"/>
        </w:rPr>
        <w:t xml:space="preserve"> commune</w:t>
      </w:r>
      <w:r w:rsidRPr="00391A5F">
        <w:rPr>
          <w:rFonts w:ascii="Times New Roman" w:hAnsi="Times New Roman" w:cs="Times New Roman"/>
          <w:color w:val="000000" w:themeColor="text1"/>
          <w:sz w:val="24"/>
          <w:szCs w:val="24"/>
        </w:rPr>
        <w:t xml:space="preserve">  </w:t>
      </w:r>
    </w:p>
    <w:p w14:paraId="57052744" w14:textId="77777777" w:rsidR="001325B7" w:rsidRDefault="001325B7">
      <w:pPr>
        <w:spacing w:after="0"/>
        <w:jc w:val="both"/>
        <w:rPr>
          <w:rFonts w:ascii="Times New Roman" w:hAnsi="Times New Roman" w:cs="Times New Roman"/>
          <w:b/>
          <w:sz w:val="24"/>
          <w:szCs w:val="24"/>
        </w:rPr>
      </w:pPr>
    </w:p>
    <w:p w14:paraId="7BC0437A" w14:textId="77777777" w:rsidR="00391A5F" w:rsidRDefault="00391A5F">
      <w:pPr>
        <w:spacing w:after="0"/>
        <w:jc w:val="both"/>
        <w:rPr>
          <w:rFonts w:ascii="Times New Roman" w:hAnsi="Times New Roman" w:cs="Times New Roman"/>
          <w:b/>
          <w:sz w:val="24"/>
          <w:szCs w:val="24"/>
        </w:rPr>
      </w:pPr>
    </w:p>
    <w:p w14:paraId="19E98F1E" w14:textId="77777777" w:rsidR="001325B7" w:rsidRDefault="004C225D">
      <w:pPr>
        <w:spacing w:after="0"/>
        <w:jc w:val="both"/>
        <w:rPr>
          <w:rFonts w:ascii="Times New Roman" w:hAnsi="Times New Roman" w:cs="Times New Roman"/>
          <w:b/>
          <w:sz w:val="24"/>
          <w:szCs w:val="24"/>
        </w:rPr>
      </w:pPr>
      <w:r>
        <w:rPr>
          <w:rFonts w:ascii="Times New Roman" w:hAnsi="Times New Roman" w:cs="Times New Roman"/>
          <w:b/>
          <w:sz w:val="24"/>
          <w:szCs w:val="24"/>
        </w:rPr>
        <w:t>1.</w:t>
      </w:r>
      <w:r w:rsidR="00842539">
        <w:rPr>
          <w:rFonts w:ascii="Times New Roman" w:hAnsi="Times New Roman" w:cs="Times New Roman"/>
          <w:b/>
          <w:sz w:val="24"/>
          <w:szCs w:val="24"/>
        </w:rPr>
        <w:t xml:space="preserve"> </w:t>
      </w:r>
      <w:r>
        <w:rPr>
          <w:rFonts w:ascii="Times New Roman" w:hAnsi="Times New Roman" w:cs="Times New Roman"/>
          <w:b/>
          <w:sz w:val="24"/>
          <w:szCs w:val="24"/>
        </w:rPr>
        <w:t>I</w:t>
      </w:r>
      <w:r w:rsidR="00842539">
        <w:rPr>
          <w:rFonts w:ascii="Times New Roman" w:hAnsi="Times New Roman" w:cs="Times New Roman"/>
          <w:b/>
          <w:sz w:val="24"/>
          <w:szCs w:val="24"/>
        </w:rPr>
        <w:t>ntroduction</w:t>
      </w:r>
    </w:p>
    <w:p w14:paraId="302425AD" w14:textId="77777777" w:rsidR="00842539" w:rsidRDefault="00842539">
      <w:pPr>
        <w:spacing w:after="0"/>
        <w:jc w:val="both"/>
        <w:rPr>
          <w:rFonts w:ascii="Times New Roman" w:hAnsi="Times New Roman" w:cs="Times New Roman"/>
          <w:b/>
          <w:sz w:val="24"/>
          <w:szCs w:val="24"/>
        </w:rPr>
      </w:pPr>
    </w:p>
    <w:p w14:paraId="75C62507" w14:textId="77777777" w:rsidR="001325B7" w:rsidRPr="00391A5F" w:rsidRDefault="004C225D" w:rsidP="008725CD">
      <w:pPr>
        <w:pStyle w:val="my-0"/>
        <w:spacing w:before="0" w:beforeAutospacing="0" w:after="0" w:afterAutospacing="0" w:line="480" w:lineRule="auto"/>
        <w:ind w:firstLine="720"/>
        <w:jc w:val="both"/>
        <w:rPr>
          <w:color w:val="000000" w:themeColor="text1"/>
        </w:rPr>
      </w:pPr>
      <w:r w:rsidRPr="00391A5F">
        <w:rPr>
          <w:color w:val="000000" w:themeColor="text1"/>
        </w:rPr>
        <w:t xml:space="preserve">Heavy metals found in the environment are naturally occurring at generally safe concentrations but human actions have disturbed natural processes, thereby causing </w:t>
      </w:r>
      <w:r w:rsidR="008253FB" w:rsidRPr="00391A5F">
        <w:rPr>
          <w:color w:val="000000" w:themeColor="text1"/>
        </w:rPr>
        <w:t xml:space="preserve">concentration of </w:t>
      </w:r>
      <w:r w:rsidRPr="00391A5F">
        <w:rPr>
          <w:color w:val="000000" w:themeColor="text1"/>
        </w:rPr>
        <w:t xml:space="preserve">these metals to increase (Wei </w:t>
      </w:r>
      <w:r w:rsidRPr="00391A5F">
        <w:rPr>
          <w:i/>
          <w:iCs/>
          <w:color w:val="000000" w:themeColor="text1"/>
        </w:rPr>
        <w:t>et al</w:t>
      </w:r>
      <w:r w:rsidRPr="00391A5F">
        <w:rPr>
          <w:color w:val="000000" w:themeColor="text1"/>
        </w:rPr>
        <w:t>., 2024). The pollution caused by Heavy metals has become a major environmental challenge worldwide. The</w:t>
      </w:r>
      <w:r w:rsidR="008253FB" w:rsidRPr="00391A5F">
        <w:rPr>
          <w:color w:val="000000" w:themeColor="text1"/>
        </w:rPr>
        <w:t xml:space="preserve"> anthropogenic sources of these metals in the environment</w:t>
      </w:r>
      <w:r w:rsidR="002532AE" w:rsidRPr="00391A5F">
        <w:rPr>
          <w:color w:val="000000" w:themeColor="text1"/>
        </w:rPr>
        <w:t xml:space="preserve"> are</w:t>
      </w:r>
      <w:r w:rsidRPr="00391A5F">
        <w:rPr>
          <w:color w:val="000000" w:themeColor="text1"/>
        </w:rPr>
        <w:t xml:space="preserve"> mining, industrial discharges, agricultural run</w:t>
      </w:r>
      <w:r w:rsidR="002532AE" w:rsidRPr="00391A5F">
        <w:rPr>
          <w:color w:val="000000" w:themeColor="text1"/>
        </w:rPr>
        <w:t>-</w:t>
      </w:r>
      <w:r w:rsidRPr="00391A5F">
        <w:rPr>
          <w:color w:val="000000" w:themeColor="text1"/>
        </w:rPr>
        <w:t>off</w:t>
      </w:r>
      <w:r w:rsidR="002532AE" w:rsidRPr="00391A5F">
        <w:rPr>
          <w:color w:val="000000" w:themeColor="text1"/>
        </w:rPr>
        <w:t>s</w:t>
      </w:r>
      <w:r w:rsidRPr="00391A5F">
        <w:rPr>
          <w:color w:val="000000" w:themeColor="text1"/>
        </w:rPr>
        <w:t xml:space="preserve">, and improper disposal of waste. </w:t>
      </w:r>
      <w:r w:rsidR="002532AE" w:rsidRPr="00391A5F">
        <w:rPr>
          <w:color w:val="000000" w:themeColor="text1"/>
        </w:rPr>
        <w:t xml:space="preserve">Several reports have shown that these metals are </w:t>
      </w:r>
      <w:r w:rsidRPr="00391A5F">
        <w:rPr>
          <w:color w:val="000000" w:themeColor="text1"/>
        </w:rPr>
        <w:t>persistent</w:t>
      </w:r>
      <w:r w:rsidR="002532AE" w:rsidRPr="00391A5F">
        <w:rPr>
          <w:color w:val="000000" w:themeColor="text1"/>
        </w:rPr>
        <w:t xml:space="preserve"> in ecosystems</w:t>
      </w:r>
      <w:r w:rsidRPr="00391A5F">
        <w:rPr>
          <w:color w:val="000000" w:themeColor="text1"/>
        </w:rPr>
        <w:t xml:space="preserve"> and non-biodegradable in nature </w:t>
      </w:r>
      <w:r w:rsidR="002532AE" w:rsidRPr="00391A5F">
        <w:rPr>
          <w:color w:val="000000" w:themeColor="text1"/>
        </w:rPr>
        <w:t xml:space="preserve">hence they are associated with long-term toxicity to life unlike organic compounds </w:t>
      </w:r>
      <w:r w:rsidRPr="00391A5F">
        <w:rPr>
          <w:color w:val="000000" w:themeColor="text1"/>
        </w:rPr>
        <w:t xml:space="preserve">(Li </w:t>
      </w:r>
      <w:r w:rsidRPr="00391A5F">
        <w:rPr>
          <w:i/>
          <w:iCs/>
          <w:color w:val="000000" w:themeColor="text1"/>
        </w:rPr>
        <w:t>et al</w:t>
      </w:r>
      <w:r w:rsidRPr="00391A5F">
        <w:rPr>
          <w:color w:val="000000" w:themeColor="text1"/>
        </w:rPr>
        <w:t xml:space="preserve">., 2019; Rai </w:t>
      </w:r>
      <w:r w:rsidRPr="00391A5F">
        <w:rPr>
          <w:i/>
          <w:iCs/>
          <w:color w:val="000000" w:themeColor="text1"/>
        </w:rPr>
        <w:t>et al</w:t>
      </w:r>
      <w:r w:rsidRPr="00391A5F">
        <w:rPr>
          <w:color w:val="000000" w:themeColor="text1"/>
        </w:rPr>
        <w:t xml:space="preserve">., 2019; Mitra </w:t>
      </w:r>
      <w:r w:rsidRPr="00391A5F">
        <w:rPr>
          <w:i/>
          <w:iCs/>
          <w:color w:val="000000" w:themeColor="text1"/>
        </w:rPr>
        <w:t>et al</w:t>
      </w:r>
      <w:r w:rsidRPr="00391A5F">
        <w:rPr>
          <w:color w:val="000000" w:themeColor="text1"/>
        </w:rPr>
        <w:t>., 2022</w:t>
      </w:r>
      <w:r w:rsidR="00842539">
        <w:rPr>
          <w:color w:val="000000" w:themeColor="text1"/>
        </w:rPr>
        <w:t>)</w:t>
      </w:r>
    </w:p>
    <w:p w14:paraId="4D876CD0" w14:textId="77777777" w:rsidR="001325B7" w:rsidRPr="00391A5F" w:rsidRDefault="004C225D" w:rsidP="00391A5F">
      <w:pPr>
        <w:spacing w:before="240"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Heavy metals contamination has been treated by the use of techniques such as chemical precipitation, ion exchange, membrane filtration, and adsorption using synthetic materials. However, these techniques have limitations, which includes high cost, inefficiency in treatment of low concentrations of the metal, and secondary pollution from byproducts (Kapoor and </w:t>
      </w:r>
      <w:proofErr w:type="spellStart"/>
      <w:r w:rsidRPr="00391A5F">
        <w:rPr>
          <w:rFonts w:ascii="Times New Roman" w:hAnsi="Times New Roman" w:cs="Times New Roman"/>
          <w:color w:val="000000" w:themeColor="text1"/>
          <w:sz w:val="24"/>
          <w:szCs w:val="24"/>
        </w:rPr>
        <w:t>Viraraghavan</w:t>
      </w:r>
      <w:proofErr w:type="spellEnd"/>
      <w:r w:rsidRPr="00391A5F">
        <w:rPr>
          <w:rFonts w:ascii="Times New Roman" w:hAnsi="Times New Roman" w:cs="Times New Roman"/>
          <w:color w:val="000000" w:themeColor="text1"/>
          <w:sz w:val="24"/>
          <w:szCs w:val="24"/>
        </w:rPr>
        <w:t xml:space="preserve">, 2015; Pagnanelli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2020). This has led researchers to explore other methods such as biological approach in the treatment of heavy metals. Microorganisms such as bacteria, algae and fungi do not produce toxic by</w:t>
      </w:r>
      <w:r w:rsidR="002532AE"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products after treatment</w:t>
      </w:r>
      <w:r w:rsidR="002532AE" w:rsidRPr="00391A5F">
        <w:rPr>
          <w:rFonts w:ascii="Times New Roman" w:hAnsi="Times New Roman" w:cs="Times New Roman"/>
          <w:color w:val="000000" w:themeColor="text1"/>
          <w:sz w:val="24"/>
          <w:szCs w:val="24"/>
        </w:rPr>
        <w:t xml:space="preserve"> hence they are eco-friendly</w:t>
      </w:r>
      <w:r w:rsidRPr="00391A5F">
        <w:rPr>
          <w:rFonts w:ascii="Times New Roman" w:hAnsi="Times New Roman" w:cs="Times New Roman"/>
          <w:color w:val="000000" w:themeColor="text1"/>
          <w:sz w:val="24"/>
          <w:szCs w:val="24"/>
        </w:rPr>
        <w:t xml:space="preserve">. They have evolved </w:t>
      </w:r>
      <w:r w:rsidR="00967013" w:rsidRPr="00391A5F">
        <w:rPr>
          <w:rFonts w:ascii="Times New Roman" w:hAnsi="Times New Roman" w:cs="Times New Roman"/>
          <w:color w:val="000000" w:themeColor="text1"/>
          <w:sz w:val="24"/>
          <w:szCs w:val="24"/>
        </w:rPr>
        <w:t xml:space="preserve">several </w:t>
      </w:r>
      <w:r w:rsidR="00824B18">
        <w:rPr>
          <w:rFonts w:ascii="Times New Roman" w:hAnsi="Times New Roman" w:cs="Times New Roman"/>
          <w:color w:val="000000" w:themeColor="text1"/>
          <w:sz w:val="24"/>
          <w:szCs w:val="24"/>
        </w:rPr>
        <w:t xml:space="preserve">metal-resistance mechanisms </w:t>
      </w:r>
      <w:r w:rsidR="00967013" w:rsidRPr="00391A5F">
        <w:rPr>
          <w:rFonts w:ascii="Times New Roman" w:hAnsi="Times New Roman" w:cs="Times New Roman"/>
          <w:color w:val="000000" w:themeColor="text1"/>
          <w:sz w:val="24"/>
          <w:szCs w:val="24"/>
        </w:rPr>
        <w:t>which</w:t>
      </w:r>
      <w:r w:rsidRPr="00391A5F">
        <w:rPr>
          <w:rFonts w:ascii="Times New Roman" w:hAnsi="Times New Roman" w:cs="Times New Roman"/>
          <w:color w:val="000000" w:themeColor="text1"/>
          <w:sz w:val="24"/>
          <w:szCs w:val="24"/>
        </w:rPr>
        <w:t xml:space="preserve"> </w:t>
      </w:r>
      <w:r w:rsidR="00967013" w:rsidRPr="00391A5F">
        <w:rPr>
          <w:rFonts w:ascii="Times New Roman" w:hAnsi="Times New Roman" w:cs="Times New Roman"/>
          <w:color w:val="000000" w:themeColor="text1"/>
          <w:sz w:val="24"/>
          <w:szCs w:val="24"/>
        </w:rPr>
        <w:t>include</w:t>
      </w:r>
      <w:r w:rsidRPr="00391A5F">
        <w:rPr>
          <w:rFonts w:ascii="Times New Roman" w:hAnsi="Times New Roman" w:cs="Times New Roman"/>
          <w:color w:val="000000" w:themeColor="text1"/>
          <w:sz w:val="24"/>
          <w:szCs w:val="24"/>
        </w:rPr>
        <w:t xml:space="preserve"> biosorption, bioaccumulation, enzymatic transformation, and efflux systems that regulate intracellular metal concentrations (</w:t>
      </w:r>
      <w:proofErr w:type="spellStart"/>
      <w:r w:rsidRPr="00391A5F">
        <w:rPr>
          <w:rFonts w:ascii="Times New Roman" w:hAnsi="Times New Roman" w:cs="Times New Roman"/>
          <w:color w:val="000000" w:themeColor="text1"/>
          <w:sz w:val="24"/>
          <w:szCs w:val="24"/>
        </w:rPr>
        <w:t>Ezzouhri</w:t>
      </w:r>
      <w:proofErr w:type="spellEnd"/>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20</w:t>
      </w:r>
      <w:r w:rsidR="00391A5F">
        <w:rPr>
          <w:rFonts w:ascii="Times New Roman" w:hAnsi="Times New Roman" w:cs="Times New Roman"/>
          <w:color w:val="000000" w:themeColor="text1"/>
          <w:sz w:val="24"/>
          <w:szCs w:val="24"/>
        </w:rPr>
        <w:t>0</w:t>
      </w:r>
      <w:r w:rsidRPr="00391A5F">
        <w:rPr>
          <w:rFonts w:ascii="Times New Roman" w:hAnsi="Times New Roman" w:cs="Times New Roman"/>
          <w:color w:val="000000" w:themeColor="text1"/>
          <w:sz w:val="24"/>
          <w:szCs w:val="24"/>
        </w:rPr>
        <w:t xml:space="preserve">9; Zafar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 xml:space="preserve">2017). </w:t>
      </w:r>
      <w:r w:rsidR="00967013" w:rsidRPr="00391A5F">
        <w:rPr>
          <w:rFonts w:ascii="Times New Roman" w:hAnsi="Times New Roman" w:cs="Times New Roman"/>
          <w:color w:val="000000" w:themeColor="text1"/>
          <w:sz w:val="24"/>
          <w:szCs w:val="24"/>
        </w:rPr>
        <w:t>Diverse</w:t>
      </w:r>
      <w:r w:rsidRPr="00391A5F">
        <w:rPr>
          <w:rFonts w:ascii="Times New Roman" w:hAnsi="Times New Roman" w:cs="Times New Roman"/>
          <w:color w:val="000000" w:themeColor="text1"/>
          <w:sz w:val="24"/>
          <w:szCs w:val="24"/>
        </w:rPr>
        <w:t xml:space="preserve"> microbial agents have been reported to have </w:t>
      </w:r>
      <w:r w:rsidR="00967013" w:rsidRPr="00391A5F">
        <w:rPr>
          <w:rFonts w:ascii="Times New Roman" w:hAnsi="Times New Roman" w:cs="Times New Roman"/>
          <w:color w:val="000000" w:themeColor="text1"/>
          <w:sz w:val="24"/>
          <w:szCs w:val="24"/>
        </w:rPr>
        <w:t>the capacity for</w:t>
      </w:r>
      <w:r w:rsidRPr="00391A5F">
        <w:rPr>
          <w:rFonts w:ascii="Times New Roman" w:hAnsi="Times New Roman" w:cs="Times New Roman"/>
          <w:color w:val="000000" w:themeColor="text1"/>
          <w:sz w:val="24"/>
          <w:szCs w:val="24"/>
        </w:rPr>
        <w:t xml:space="preserve"> </w:t>
      </w:r>
      <w:r w:rsidR="00967013" w:rsidRPr="00391A5F">
        <w:rPr>
          <w:rFonts w:ascii="Times New Roman" w:hAnsi="Times New Roman" w:cs="Times New Roman"/>
          <w:color w:val="000000" w:themeColor="text1"/>
          <w:sz w:val="24"/>
          <w:szCs w:val="24"/>
        </w:rPr>
        <w:t>metal-</w:t>
      </w:r>
      <w:r w:rsidRPr="00391A5F">
        <w:rPr>
          <w:rFonts w:ascii="Times New Roman" w:hAnsi="Times New Roman" w:cs="Times New Roman"/>
          <w:color w:val="000000" w:themeColor="text1"/>
          <w:sz w:val="24"/>
          <w:szCs w:val="24"/>
        </w:rPr>
        <w:t xml:space="preserve">tolerance and removal of heavy metals from aqueous solutions; these include </w:t>
      </w:r>
      <w:r w:rsidRPr="00391A5F">
        <w:rPr>
          <w:rFonts w:ascii="Times New Roman" w:hAnsi="Times New Roman" w:cs="Times New Roman"/>
          <w:i/>
          <w:color w:val="000000" w:themeColor="text1"/>
          <w:sz w:val="24"/>
          <w:szCs w:val="24"/>
        </w:rPr>
        <w:t>Pseudomonas, E. coli</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Proteus</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iCs/>
          <w:color w:val="000000" w:themeColor="text1"/>
          <w:sz w:val="24"/>
          <w:szCs w:val="24"/>
        </w:rPr>
        <w:t>Bacillus</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iCs/>
          <w:color w:val="000000" w:themeColor="text1"/>
          <w:sz w:val="24"/>
          <w:szCs w:val="24"/>
        </w:rPr>
        <w:t>Klebsiella</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Aspergillus</w:t>
      </w:r>
      <w:r w:rsidRPr="00391A5F">
        <w:rPr>
          <w:rFonts w:ascii="Times New Roman" w:hAnsi="Times New Roman" w:cs="Times New Roman"/>
          <w:color w:val="000000" w:themeColor="text1"/>
          <w:sz w:val="24"/>
          <w:szCs w:val="24"/>
        </w:rPr>
        <w:t xml:space="preserve"> and </w:t>
      </w:r>
      <w:r w:rsidRPr="00391A5F">
        <w:rPr>
          <w:rFonts w:ascii="Times New Roman" w:hAnsi="Times New Roman" w:cs="Times New Roman"/>
          <w:i/>
          <w:color w:val="000000" w:themeColor="text1"/>
          <w:sz w:val="24"/>
          <w:szCs w:val="24"/>
        </w:rPr>
        <w:t>Rhizopus</w:t>
      </w:r>
      <w:r w:rsidRPr="00391A5F">
        <w:rPr>
          <w:rFonts w:ascii="Times New Roman" w:hAnsi="Times New Roman" w:cs="Times New Roman"/>
          <w:color w:val="000000" w:themeColor="text1"/>
          <w:sz w:val="24"/>
          <w:szCs w:val="24"/>
        </w:rPr>
        <w:t xml:space="preserve"> (El-Morsy, 2024; Anand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2016).</w:t>
      </w:r>
      <w:r w:rsidR="00E61F92" w:rsidRPr="00391A5F">
        <w:rPr>
          <w:rFonts w:ascii="Times New Roman" w:hAnsi="Times New Roman" w:cs="Times New Roman"/>
          <w:color w:val="000000" w:themeColor="text1"/>
          <w:sz w:val="24"/>
          <w:szCs w:val="24"/>
        </w:rPr>
        <w:t xml:space="preserve"> These </w:t>
      </w:r>
      <w:r w:rsidR="00E61F92" w:rsidRPr="00391A5F">
        <w:rPr>
          <w:rFonts w:ascii="Times New Roman" w:hAnsi="Times New Roman" w:cs="Times New Roman"/>
          <w:color w:val="000000" w:themeColor="text1"/>
          <w:sz w:val="24"/>
          <w:szCs w:val="24"/>
        </w:rPr>
        <w:lastRenderedPageBreak/>
        <w:t>microorganisms have been isolated mainly from polluted environments. It is also important to investigate other sources fo</w:t>
      </w:r>
      <w:r w:rsidR="00824B18">
        <w:rPr>
          <w:rFonts w:ascii="Times New Roman" w:hAnsi="Times New Roman" w:cs="Times New Roman"/>
          <w:color w:val="000000" w:themeColor="text1"/>
          <w:sz w:val="24"/>
          <w:szCs w:val="24"/>
        </w:rPr>
        <w:t>r</w:t>
      </w:r>
      <w:r w:rsidR="00E61F92" w:rsidRPr="00391A5F">
        <w:rPr>
          <w:rFonts w:ascii="Times New Roman" w:hAnsi="Times New Roman" w:cs="Times New Roman"/>
          <w:color w:val="000000" w:themeColor="text1"/>
          <w:sz w:val="24"/>
          <w:szCs w:val="24"/>
        </w:rPr>
        <w:t xml:space="preserve"> the presence of metal-resistant microorganisms.</w:t>
      </w:r>
    </w:p>
    <w:p w14:paraId="5F66375C" w14:textId="77777777" w:rsidR="001325B7" w:rsidRPr="00391A5F" w:rsidRDefault="004C225D" w:rsidP="00391A5F">
      <w:pPr>
        <w:spacing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Bryophytes a</w:t>
      </w:r>
      <w:r w:rsidR="00E61F92" w:rsidRPr="00391A5F">
        <w:rPr>
          <w:rFonts w:ascii="Times New Roman" w:hAnsi="Times New Roman" w:cs="Times New Roman"/>
          <w:color w:val="000000" w:themeColor="text1"/>
          <w:sz w:val="24"/>
          <w:szCs w:val="24"/>
        </w:rPr>
        <w:t>re a</w:t>
      </w:r>
      <w:r w:rsidRPr="00391A5F">
        <w:rPr>
          <w:rFonts w:ascii="Times New Roman" w:hAnsi="Times New Roman" w:cs="Times New Roman"/>
          <w:color w:val="000000" w:themeColor="text1"/>
          <w:sz w:val="24"/>
          <w:szCs w:val="24"/>
        </w:rPr>
        <w:t xml:space="preserve"> group of nonvascular plants th</w:t>
      </w:r>
      <w:r w:rsidR="00E61F92" w:rsidRPr="00391A5F">
        <w:rPr>
          <w:rFonts w:ascii="Times New Roman" w:hAnsi="Times New Roman" w:cs="Times New Roman"/>
          <w:color w:val="000000" w:themeColor="text1"/>
          <w:sz w:val="24"/>
          <w:szCs w:val="24"/>
        </w:rPr>
        <w:t>at are well known as</w:t>
      </w:r>
      <w:r w:rsidRPr="00391A5F">
        <w:rPr>
          <w:rFonts w:ascii="Times New Roman" w:hAnsi="Times New Roman" w:cs="Times New Roman"/>
          <w:color w:val="000000" w:themeColor="text1"/>
          <w:sz w:val="24"/>
          <w:szCs w:val="24"/>
        </w:rPr>
        <w:t xml:space="preserve"> bioindicators of heavy metal pollution</w:t>
      </w:r>
      <w:r w:rsidR="00E61F92" w:rsidRPr="00391A5F">
        <w:rPr>
          <w:rFonts w:ascii="Times New Roman" w:hAnsi="Times New Roman" w:cs="Times New Roman"/>
          <w:color w:val="000000" w:themeColor="text1"/>
          <w:sz w:val="24"/>
          <w:szCs w:val="24"/>
        </w:rPr>
        <w:t xml:space="preserve"> because of their propensity to accumulate metals on their surfaces (</w:t>
      </w:r>
      <w:proofErr w:type="spellStart"/>
      <w:r w:rsidR="008725CD" w:rsidRPr="000E4D8D">
        <w:rPr>
          <w:rFonts w:ascii="Times New Roman" w:eastAsia="Corbel-Bold" w:hAnsi="Times New Roman" w:cs="Times New Roman"/>
          <w:bCs/>
          <w:sz w:val="24"/>
          <w:szCs w:val="24"/>
        </w:rPr>
        <w:t>Printarakul</w:t>
      </w:r>
      <w:proofErr w:type="spellEnd"/>
      <w:r w:rsidR="008725CD" w:rsidRPr="000E4D8D">
        <w:rPr>
          <w:rFonts w:ascii="Times New Roman" w:eastAsia="Corbel-Bold" w:hAnsi="Times New Roman" w:cs="Times New Roman"/>
          <w:bCs/>
          <w:sz w:val="24"/>
          <w:szCs w:val="24"/>
        </w:rPr>
        <w:t xml:space="preserve"> and</w:t>
      </w:r>
      <w:r w:rsidR="008725CD">
        <w:rPr>
          <w:rFonts w:ascii="Times New Roman" w:eastAsia="Corbel-Bold" w:hAnsi="Times New Roman" w:cs="Times New Roman"/>
          <w:bCs/>
        </w:rPr>
        <w:t xml:space="preserve"> </w:t>
      </w:r>
      <w:proofErr w:type="spellStart"/>
      <w:r w:rsidR="008725CD" w:rsidRPr="000E4D8D">
        <w:rPr>
          <w:rFonts w:ascii="Times New Roman" w:eastAsia="Corbel-Bold" w:hAnsi="Times New Roman" w:cs="Times New Roman"/>
          <w:bCs/>
          <w:sz w:val="24"/>
          <w:szCs w:val="24"/>
        </w:rPr>
        <w:t>Meeinkuirt</w:t>
      </w:r>
      <w:proofErr w:type="spellEnd"/>
      <w:r w:rsidR="008725CD" w:rsidRPr="000E4D8D">
        <w:rPr>
          <w:rFonts w:ascii="Times New Roman" w:eastAsia="Corbel-Bold" w:hAnsi="Times New Roman" w:cs="Times New Roman"/>
          <w:bCs/>
          <w:sz w:val="24"/>
          <w:szCs w:val="24"/>
        </w:rPr>
        <w:t>, 2022</w:t>
      </w:r>
      <w:r w:rsidR="00E61F92"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They grow in diverse environments and their rhizospheres harbor microbial communities that contribute to metal sequestration and detoxification</w:t>
      </w:r>
      <w:r w:rsidR="00A96795" w:rsidRPr="00391A5F">
        <w:rPr>
          <w:rFonts w:ascii="Times New Roman" w:hAnsi="Times New Roman" w:cs="Times New Roman"/>
          <w:color w:val="000000" w:themeColor="text1"/>
          <w:sz w:val="24"/>
          <w:szCs w:val="24"/>
        </w:rPr>
        <w:t xml:space="preserve"> </w:t>
      </w:r>
      <w:r w:rsidR="00E61F92" w:rsidRPr="00391A5F">
        <w:rPr>
          <w:rFonts w:ascii="Times New Roman" w:hAnsi="Times New Roman" w:cs="Times New Roman"/>
          <w:color w:val="000000" w:themeColor="text1"/>
          <w:sz w:val="24"/>
          <w:szCs w:val="24"/>
        </w:rPr>
        <w:t>(</w:t>
      </w:r>
      <w:r w:rsidR="007A083C">
        <w:rPr>
          <w:rFonts w:ascii="Times New Roman" w:hAnsi="Times New Roman" w:cs="Times New Roman"/>
          <w:color w:val="000000" w:themeColor="text1"/>
          <w:sz w:val="24"/>
          <w:szCs w:val="24"/>
        </w:rPr>
        <w:t>Chen and Nelson, 2022</w:t>
      </w:r>
      <w:r w:rsidR="00A96795"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Th</w:t>
      </w:r>
      <w:r w:rsidR="007A083C">
        <w:rPr>
          <w:rFonts w:ascii="Times New Roman" w:hAnsi="Times New Roman" w:cs="Times New Roman"/>
          <w:color w:val="000000" w:themeColor="text1"/>
          <w:sz w:val="24"/>
          <w:szCs w:val="24"/>
        </w:rPr>
        <w:t>us the</w:t>
      </w:r>
      <w:r w:rsidRPr="00391A5F">
        <w:rPr>
          <w:rFonts w:ascii="Times New Roman" w:hAnsi="Times New Roman" w:cs="Times New Roman"/>
          <w:color w:val="000000" w:themeColor="text1"/>
          <w:sz w:val="24"/>
          <w:szCs w:val="24"/>
        </w:rPr>
        <w:t xml:space="preserve"> bryophyte </w:t>
      </w:r>
      <w:r w:rsidR="007A083C">
        <w:rPr>
          <w:rFonts w:ascii="Times New Roman" w:hAnsi="Times New Roman" w:cs="Times New Roman"/>
          <w:color w:val="000000" w:themeColor="text1"/>
          <w:sz w:val="24"/>
          <w:szCs w:val="24"/>
        </w:rPr>
        <w:t>rhizosphere</w:t>
      </w:r>
      <w:r w:rsidRPr="00391A5F">
        <w:rPr>
          <w:rFonts w:ascii="Times New Roman" w:hAnsi="Times New Roman" w:cs="Times New Roman"/>
          <w:color w:val="000000" w:themeColor="text1"/>
          <w:sz w:val="24"/>
          <w:szCs w:val="24"/>
        </w:rPr>
        <w:t xml:space="preserve"> </w:t>
      </w:r>
      <w:r w:rsidR="007A083C">
        <w:rPr>
          <w:rFonts w:ascii="Times New Roman" w:hAnsi="Times New Roman" w:cs="Times New Roman"/>
          <w:color w:val="000000" w:themeColor="text1"/>
          <w:sz w:val="24"/>
          <w:szCs w:val="24"/>
        </w:rPr>
        <w:t xml:space="preserve">may </w:t>
      </w:r>
      <w:r w:rsidRPr="00391A5F">
        <w:rPr>
          <w:rFonts w:ascii="Times New Roman" w:hAnsi="Times New Roman" w:cs="Times New Roman"/>
          <w:color w:val="000000" w:themeColor="text1"/>
          <w:sz w:val="24"/>
          <w:szCs w:val="24"/>
        </w:rPr>
        <w:t>act as a microhabitat for metal-resistant bacteria and fungi</w:t>
      </w:r>
      <w:r w:rsidR="007A083C">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00B029BC" w:rsidRPr="00391A5F">
        <w:rPr>
          <w:rFonts w:ascii="Times New Roman" w:hAnsi="Times New Roman" w:cs="Times New Roman"/>
          <w:color w:val="000000" w:themeColor="text1"/>
          <w:sz w:val="24"/>
          <w:szCs w:val="24"/>
        </w:rPr>
        <w:t>T</w:t>
      </w:r>
      <w:r w:rsidRPr="00391A5F">
        <w:rPr>
          <w:rFonts w:ascii="Times New Roman" w:hAnsi="Times New Roman" w:cs="Times New Roman"/>
          <w:color w:val="000000" w:themeColor="text1"/>
          <w:sz w:val="24"/>
          <w:szCs w:val="24"/>
        </w:rPr>
        <w:t>h</w:t>
      </w:r>
      <w:r w:rsidR="00B029BC" w:rsidRPr="00391A5F">
        <w:rPr>
          <w:rFonts w:ascii="Times New Roman" w:hAnsi="Times New Roman" w:cs="Times New Roman"/>
          <w:color w:val="000000" w:themeColor="text1"/>
          <w:sz w:val="24"/>
          <w:szCs w:val="24"/>
        </w:rPr>
        <w:t>e</w:t>
      </w:r>
      <w:r w:rsidRPr="00391A5F">
        <w:rPr>
          <w:rFonts w:ascii="Times New Roman" w:hAnsi="Times New Roman" w:cs="Times New Roman"/>
          <w:color w:val="000000" w:themeColor="text1"/>
          <w:sz w:val="24"/>
          <w:szCs w:val="24"/>
        </w:rPr>
        <w:t xml:space="preserve"> study </w:t>
      </w:r>
      <w:r w:rsidR="00B029BC" w:rsidRPr="00391A5F">
        <w:rPr>
          <w:rFonts w:ascii="Times New Roman" w:hAnsi="Times New Roman" w:cs="Times New Roman"/>
          <w:color w:val="000000" w:themeColor="text1"/>
          <w:sz w:val="24"/>
          <w:szCs w:val="24"/>
        </w:rPr>
        <w:t xml:space="preserve">was therefore designed </w:t>
      </w:r>
      <w:r w:rsidRPr="00391A5F">
        <w:rPr>
          <w:rFonts w:ascii="Times New Roman" w:hAnsi="Times New Roman" w:cs="Times New Roman"/>
          <w:color w:val="000000" w:themeColor="text1"/>
          <w:sz w:val="24"/>
          <w:szCs w:val="24"/>
        </w:rPr>
        <w:t xml:space="preserve">to </w:t>
      </w:r>
      <w:r w:rsidR="00B029BC" w:rsidRPr="00391A5F">
        <w:rPr>
          <w:rFonts w:ascii="Times New Roman" w:hAnsi="Times New Roman" w:cs="Times New Roman"/>
          <w:color w:val="000000" w:themeColor="text1"/>
          <w:sz w:val="24"/>
          <w:szCs w:val="24"/>
        </w:rPr>
        <w:t xml:space="preserve">test the hypothesis that bryophyte substratum/rhizosphere contain microorganisms that are highly metal-resistant using </w:t>
      </w:r>
      <w:r w:rsidR="00B029BC" w:rsidRPr="00391A5F">
        <w:rPr>
          <w:rFonts w:ascii="Times New Roman" w:hAnsi="Times New Roman" w:cs="Times New Roman"/>
          <w:i/>
          <w:color w:val="000000" w:themeColor="text1"/>
          <w:sz w:val="24"/>
          <w:szCs w:val="24"/>
        </w:rPr>
        <w:t>Bacillus cereus</w:t>
      </w:r>
      <w:r w:rsidR="00B029BC" w:rsidRPr="00391A5F">
        <w:rPr>
          <w:rFonts w:ascii="Times New Roman" w:hAnsi="Times New Roman" w:cs="Times New Roman"/>
          <w:color w:val="000000" w:themeColor="text1"/>
          <w:sz w:val="24"/>
          <w:szCs w:val="24"/>
        </w:rPr>
        <w:t xml:space="preserve"> and </w:t>
      </w:r>
      <w:r w:rsidR="00B029BC" w:rsidRPr="00391A5F">
        <w:rPr>
          <w:rFonts w:ascii="Times New Roman" w:hAnsi="Times New Roman" w:cs="Times New Roman"/>
          <w:i/>
          <w:color w:val="000000" w:themeColor="text1"/>
          <w:sz w:val="24"/>
          <w:szCs w:val="24"/>
        </w:rPr>
        <w:t xml:space="preserve">Aspergillus </w:t>
      </w:r>
      <w:proofErr w:type="spellStart"/>
      <w:r w:rsidR="00B029BC" w:rsidRPr="00391A5F">
        <w:rPr>
          <w:rFonts w:ascii="Times New Roman" w:hAnsi="Times New Roman" w:cs="Times New Roman"/>
          <w:i/>
          <w:color w:val="000000" w:themeColor="text1"/>
          <w:sz w:val="24"/>
          <w:szCs w:val="24"/>
        </w:rPr>
        <w:t>niger</w:t>
      </w:r>
      <w:proofErr w:type="spellEnd"/>
      <w:r w:rsidR="00B029BC" w:rsidRPr="00391A5F">
        <w:rPr>
          <w:rFonts w:ascii="Times New Roman" w:hAnsi="Times New Roman" w:cs="Times New Roman"/>
          <w:color w:val="000000" w:themeColor="text1"/>
          <w:sz w:val="24"/>
          <w:szCs w:val="24"/>
        </w:rPr>
        <w:t xml:space="preserve"> isolated from the rhizosphere of a </w:t>
      </w:r>
      <w:r w:rsidR="00824B18">
        <w:rPr>
          <w:rFonts w:ascii="Times New Roman" w:hAnsi="Times New Roman" w:cs="Times New Roman"/>
          <w:color w:val="000000" w:themeColor="text1"/>
          <w:sz w:val="24"/>
          <w:szCs w:val="24"/>
        </w:rPr>
        <w:t xml:space="preserve">moss </w:t>
      </w:r>
      <w:r w:rsidR="00B029BC" w:rsidRPr="00391A5F">
        <w:rPr>
          <w:rFonts w:ascii="Times New Roman" w:hAnsi="Times New Roman" w:cs="Times New Roman"/>
          <w:color w:val="000000" w:themeColor="text1"/>
          <w:sz w:val="24"/>
          <w:szCs w:val="24"/>
        </w:rPr>
        <w:t>bryophyte</w:t>
      </w:r>
      <w:r w:rsidR="00286CC7" w:rsidRPr="00391A5F">
        <w:rPr>
          <w:rFonts w:ascii="Times New Roman" w:hAnsi="Times New Roman" w:cs="Times New Roman"/>
          <w:color w:val="000000" w:themeColor="text1"/>
          <w:sz w:val="24"/>
          <w:szCs w:val="24"/>
        </w:rPr>
        <w:t>,</w:t>
      </w:r>
      <w:r w:rsidR="00B029BC" w:rsidRPr="00391A5F">
        <w:rPr>
          <w:rFonts w:ascii="Times New Roman" w:hAnsi="Times New Roman" w:cs="Times New Roman"/>
          <w:color w:val="000000" w:themeColor="text1"/>
          <w:sz w:val="24"/>
          <w:szCs w:val="24"/>
        </w:rPr>
        <w:t xml:space="preserve"> </w:t>
      </w:r>
      <w:proofErr w:type="spellStart"/>
      <w:r w:rsidR="00B029BC" w:rsidRPr="00391A5F">
        <w:rPr>
          <w:rFonts w:ascii="Times New Roman" w:hAnsi="Times New Roman" w:cs="Times New Roman"/>
          <w:i/>
          <w:color w:val="000000" w:themeColor="text1"/>
          <w:sz w:val="24"/>
          <w:szCs w:val="24"/>
        </w:rPr>
        <w:t>Polytrichum</w:t>
      </w:r>
      <w:proofErr w:type="spellEnd"/>
      <w:r w:rsidR="00B029BC" w:rsidRPr="00391A5F">
        <w:rPr>
          <w:rFonts w:ascii="Times New Roman" w:hAnsi="Times New Roman" w:cs="Times New Roman"/>
          <w:i/>
          <w:color w:val="000000" w:themeColor="text1"/>
          <w:sz w:val="24"/>
          <w:szCs w:val="24"/>
        </w:rPr>
        <w:t xml:space="preserve"> commune</w:t>
      </w:r>
      <w:r w:rsidR="00B029BC" w:rsidRPr="00391A5F">
        <w:rPr>
          <w:rFonts w:ascii="Times New Roman" w:hAnsi="Times New Roman" w:cs="Times New Roman"/>
          <w:color w:val="000000" w:themeColor="text1"/>
          <w:sz w:val="24"/>
          <w:szCs w:val="24"/>
        </w:rPr>
        <w:t xml:space="preserve">. </w:t>
      </w:r>
    </w:p>
    <w:p w14:paraId="6F66AF6B" w14:textId="77777777" w:rsidR="001325B7" w:rsidRDefault="001325B7">
      <w:pPr>
        <w:spacing w:after="0"/>
        <w:jc w:val="both"/>
        <w:rPr>
          <w:rFonts w:ascii="Times New Roman" w:hAnsi="Times New Roman" w:cs="Times New Roman"/>
          <w:b/>
          <w:sz w:val="24"/>
          <w:szCs w:val="24"/>
        </w:rPr>
      </w:pPr>
    </w:p>
    <w:p w14:paraId="51648465" w14:textId="77777777" w:rsidR="001325B7" w:rsidRDefault="004C225D">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842539">
        <w:rPr>
          <w:rFonts w:ascii="Times New Roman" w:hAnsi="Times New Roman" w:cs="Times New Roman"/>
          <w:b/>
          <w:sz w:val="24"/>
          <w:szCs w:val="24"/>
        </w:rPr>
        <w:t xml:space="preserve">0 </w:t>
      </w:r>
      <w:r>
        <w:rPr>
          <w:rFonts w:ascii="Times New Roman" w:hAnsi="Times New Roman" w:cs="Times New Roman"/>
          <w:b/>
          <w:sz w:val="24"/>
          <w:szCs w:val="24"/>
        </w:rPr>
        <w:t>M</w:t>
      </w:r>
      <w:r w:rsidR="00842539">
        <w:rPr>
          <w:rFonts w:ascii="Times New Roman" w:hAnsi="Times New Roman" w:cs="Times New Roman"/>
          <w:b/>
          <w:sz w:val="24"/>
          <w:szCs w:val="24"/>
        </w:rPr>
        <w:t>aterials and</w:t>
      </w:r>
      <w:r>
        <w:rPr>
          <w:rFonts w:ascii="Times New Roman" w:hAnsi="Times New Roman" w:cs="Times New Roman"/>
          <w:b/>
          <w:sz w:val="24"/>
          <w:szCs w:val="24"/>
        </w:rPr>
        <w:t xml:space="preserve"> M</w:t>
      </w:r>
      <w:r w:rsidR="00842539">
        <w:rPr>
          <w:rFonts w:ascii="Times New Roman" w:hAnsi="Times New Roman" w:cs="Times New Roman"/>
          <w:b/>
          <w:sz w:val="24"/>
          <w:szCs w:val="24"/>
        </w:rPr>
        <w:t>ethods</w:t>
      </w:r>
    </w:p>
    <w:p w14:paraId="1837FF85" w14:textId="77777777" w:rsidR="00842539" w:rsidRDefault="00842539">
      <w:pPr>
        <w:spacing w:after="0"/>
        <w:jc w:val="both"/>
        <w:rPr>
          <w:rFonts w:ascii="Times New Roman" w:hAnsi="Times New Roman" w:cs="Times New Roman"/>
          <w:b/>
          <w:sz w:val="24"/>
          <w:szCs w:val="24"/>
        </w:rPr>
      </w:pPr>
    </w:p>
    <w:p w14:paraId="37524937" w14:textId="77777777" w:rsidR="001325B7" w:rsidRPr="00842539" w:rsidRDefault="004C225D">
      <w:pPr>
        <w:spacing w:after="0"/>
        <w:jc w:val="both"/>
        <w:rPr>
          <w:rFonts w:ascii="Times New Roman" w:hAnsi="Times New Roman" w:cs="Times New Roman"/>
          <w:i/>
          <w:sz w:val="24"/>
          <w:szCs w:val="24"/>
        </w:rPr>
      </w:pPr>
      <w:r w:rsidRPr="00842539">
        <w:rPr>
          <w:rFonts w:ascii="Times New Roman" w:hAnsi="Times New Roman" w:cs="Times New Roman"/>
          <w:i/>
          <w:sz w:val="24"/>
          <w:szCs w:val="24"/>
        </w:rPr>
        <w:t>2.1 Sample collection</w:t>
      </w:r>
    </w:p>
    <w:p w14:paraId="6ACF89C9" w14:textId="77777777" w:rsidR="001325B7" w:rsidRDefault="004C225D" w:rsidP="00391A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Bryophytes samples were carefully collected from 10 locations within the Delta State University </w:t>
      </w:r>
      <w:proofErr w:type="spellStart"/>
      <w:r>
        <w:rPr>
          <w:rFonts w:ascii="Times New Roman" w:hAnsi="Times New Roman" w:cs="Times New Roman"/>
          <w:sz w:val="24"/>
          <w:szCs w:val="24"/>
        </w:rPr>
        <w:t>Abraka</w:t>
      </w:r>
      <w:proofErr w:type="spellEnd"/>
      <w:r>
        <w:rPr>
          <w:rFonts w:ascii="Times New Roman" w:hAnsi="Times New Roman" w:cs="Times New Roman"/>
          <w:sz w:val="24"/>
          <w:szCs w:val="24"/>
        </w:rPr>
        <w:t xml:space="preserve"> campus 3</w:t>
      </w:r>
      <w:r>
        <w:rPr>
          <w:rFonts w:cs="Calibri"/>
          <w:sz w:val="24"/>
          <w:szCs w:val="24"/>
        </w:rPr>
        <w:t>°</w:t>
      </w:r>
      <w:r>
        <w:rPr>
          <w:rFonts w:ascii="Times New Roman" w:hAnsi="Times New Roman" w:cs="Times New Roman"/>
          <w:sz w:val="24"/>
          <w:szCs w:val="24"/>
        </w:rPr>
        <w:t xml:space="preserve"> 47</w:t>
      </w:r>
      <w:r>
        <w:rPr>
          <w:rFonts w:cs="Calibri"/>
          <w:sz w:val="24"/>
          <w:szCs w:val="24"/>
        </w:rPr>
        <w:t>´</w:t>
      </w:r>
      <w:r>
        <w:rPr>
          <w:rFonts w:ascii="Times New Roman" w:hAnsi="Times New Roman" w:cs="Times New Roman"/>
          <w:sz w:val="24"/>
          <w:szCs w:val="24"/>
        </w:rPr>
        <w:t>21 N and 6</w:t>
      </w:r>
      <w:r>
        <w:rPr>
          <w:rFonts w:cs="Calibri"/>
          <w:sz w:val="24"/>
          <w:szCs w:val="24"/>
        </w:rPr>
        <w:t>°</w:t>
      </w:r>
      <w:r>
        <w:rPr>
          <w:rFonts w:ascii="Times New Roman" w:hAnsi="Times New Roman" w:cs="Times New Roman"/>
          <w:sz w:val="24"/>
          <w:szCs w:val="24"/>
        </w:rPr>
        <w:t xml:space="preserve"> 7</w:t>
      </w:r>
      <w:r>
        <w:rPr>
          <w:rFonts w:cs="Calibri"/>
          <w:sz w:val="24"/>
          <w:szCs w:val="24"/>
        </w:rPr>
        <w:t>´</w:t>
      </w:r>
      <w:r>
        <w:rPr>
          <w:rFonts w:ascii="Times New Roman" w:hAnsi="Times New Roman" w:cs="Times New Roman"/>
          <w:sz w:val="24"/>
          <w:szCs w:val="24"/>
        </w:rPr>
        <w:t xml:space="preserve">16 E, with the aid of sterile hand trowel. These were then transported in newspapers as described by Buck and Thiers (1996) to the Department of Botany Delta State University, </w:t>
      </w:r>
      <w:proofErr w:type="spellStart"/>
      <w:r>
        <w:rPr>
          <w:rFonts w:ascii="Times New Roman" w:hAnsi="Times New Roman" w:cs="Times New Roman"/>
          <w:sz w:val="24"/>
          <w:szCs w:val="24"/>
        </w:rPr>
        <w:t>Abraka</w:t>
      </w:r>
      <w:proofErr w:type="spellEnd"/>
      <w:r>
        <w:rPr>
          <w:rFonts w:ascii="Times New Roman" w:hAnsi="Times New Roman" w:cs="Times New Roman"/>
          <w:sz w:val="24"/>
          <w:szCs w:val="24"/>
        </w:rPr>
        <w:t xml:space="preserve"> and were identified as </w:t>
      </w:r>
      <w:proofErr w:type="spellStart"/>
      <w:r>
        <w:rPr>
          <w:rFonts w:ascii="Times New Roman" w:hAnsi="Times New Roman"/>
          <w:i/>
          <w:iCs/>
          <w:sz w:val="24"/>
          <w:szCs w:val="24"/>
        </w:rPr>
        <w:t>Polytrichum</w:t>
      </w:r>
      <w:proofErr w:type="spellEnd"/>
      <w:r>
        <w:rPr>
          <w:rFonts w:ascii="Times New Roman" w:hAnsi="Times New Roman"/>
          <w:i/>
          <w:iCs/>
          <w:sz w:val="24"/>
          <w:szCs w:val="24"/>
        </w:rPr>
        <w:t xml:space="preserve"> commune</w:t>
      </w:r>
      <w:r>
        <w:rPr>
          <w:rFonts w:ascii="Times New Roman" w:hAnsi="Times New Roman"/>
          <w:sz w:val="24"/>
          <w:szCs w:val="24"/>
        </w:rPr>
        <w:t xml:space="preserve"> Hedw.DELSUH-Bry-001.</w:t>
      </w:r>
      <w:r w:rsidR="00286CC7">
        <w:rPr>
          <w:rFonts w:ascii="Times New Roman" w:hAnsi="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Soil samples at 10m away from the sources of the bryophytes at a depth of 0-30cm were also obtained for isolation of bacteria and fungi. </w:t>
      </w:r>
    </w:p>
    <w:p w14:paraId="36E5D6D0" w14:textId="77777777" w:rsidR="001325B7" w:rsidRPr="00842539" w:rsidRDefault="004C225D">
      <w:pPr>
        <w:spacing w:after="0"/>
        <w:jc w:val="both"/>
        <w:rPr>
          <w:rFonts w:ascii="Times New Roman" w:hAnsi="Times New Roman" w:cs="Times New Roman"/>
          <w:i/>
          <w:color w:val="000000" w:themeColor="text1"/>
          <w:sz w:val="24"/>
          <w:szCs w:val="24"/>
        </w:rPr>
      </w:pPr>
      <w:r w:rsidRPr="00842539">
        <w:rPr>
          <w:rFonts w:ascii="Times New Roman" w:hAnsi="Times New Roman" w:cs="Times New Roman"/>
          <w:i/>
          <w:color w:val="000000" w:themeColor="text1"/>
          <w:sz w:val="24"/>
          <w:szCs w:val="24"/>
        </w:rPr>
        <w:t xml:space="preserve">2.2 Isolation and </w:t>
      </w:r>
      <w:r w:rsidR="00286CC7" w:rsidRPr="00842539">
        <w:rPr>
          <w:rFonts w:ascii="Times New Roman" w:hAnsi="Times New Roman" w:cs="Times New Roman"/>
          <w:i/>
          <w:color w:val="000000" w:themeColor="text1"/>
          <w:sz w:val="24"/>
          <w:szCs w:val="24"/>
        </w:rPr>
        <w:t xml:space="preserve">identification </w:t>
      </w:r>
      <w:r w:rsidRPr="00842539">
        <w:rPr>
          <w:rFonts w:ascii="Times New Roman" w:hAnsi="Times New Roman" w:cs="Times New Roman"/>
          <w:i/>
          <w:color w:val="000000" w:themeColor="text1"/>
          <w:sz w:val="24"/>
          <w:szCs w:val="24"/>
        </w:rPr>
        <w:t>of isolates</w:t>
      </w:r>
    </w:p>
    <w:p w14:paraId="2A6EA788" w14:textId="77777777" w:rsidR="001325B7" w:rsidRPr="0004636B" w:rsidRDefault="0004636B">
      <w:pPr>
        <w:spacing w:after="0"/>
        <w:jc w:val="both"/>
        <w:rPr>
          <w:rFonts w:ascii="Times New Roman" w:hAnsi="Times New Roman"/>
          <w:i/>
          <w:sz w:val="24"/>
          <w:szCs w:val="24"/>
        </w:rPr>
      </w:pPr>
      <w:r w:rsidRPr="0004636B">
        <w:rPr>
          <w:rFonts w:ascii="Times New Roman" w:hAnsi="Times New Roman"/>
          <w:i/>
          <w:sz w:val="24"/>
          <w:szCs w:val="24"/>
        </w:rPr>
        <w:t>B</w:t>
      </w:r>
      <w:r w:rsidR="004C225D" w:rsidRPr="0004636B">
        <w:rPr>
          <w:rFonts w:ascii="Times New Roman" w:hAnsi="Times New Roman"/>
          <w:i/>
          <w:sz w:val="24"/>
          <w:szCs w:val="24"/>
        </w:rPr>
        <w:t>ryophyte samples</w:t>
      </w:r>
    </w:p>
    <w:p w14:paraId="721DC832" w14:textId="77777777" w:rsidR="001325B7" w:rsidRPr="00842539" w:rsidRDefault="00286CC7" w:rsidP="00842539">
      <w:pPr>
        <w:spacing w:after="0" w:line="480" w:lineRule="auto"/>
        <w:ind w:firstLine="720"/>
        <w:jc w:val="both"/>
        <w:rPr>
          <w:rFonts w:ascii="Times New Roman" w:hAnsi="Times New Roman"/>
          <w:color w:val="000000" w:themeColor="text1"/>
          <w:sz w:val="24"/>
          <w:szCs w:val="24"/>
        </w:rPr>
      </w:pPr>
      <w:r w:rsidRPr="00842539">
        <w:rPr>
          <w:rFonts w:ascii="Times New Roman" w:hAnsi="Times New Roman"/>
          <w:color w:val="000000" w:themeColor="text1"/>
          <w:sz w:val="24"/>
          <w:szCs w:val="24"/>
        </w:rPr>
        <w:t xml:space="preserve">Samples of </w:t>
      </w:r>
      <w:r w:rsidRPr="00842539">
        <w:rPr>
          <w:rFonts w:ascii="Times New Roman" w:hAnsi="Times New Roman"/>
          <w:i/>
          <w:color w:val="000000" w:themeColor="text1"/>
          <w:sz w:val="24"/>
          <w:szCs w:val="24"/>
        </w:rPr>
        <w:t>P. commune</w:t>
      </w:r>
      <w:r w:rsidRPr="00842539">
        <w:rPr>
          <w:rFonts w:ascii="Times New Roman" w:hAnsi="Times New Roman"/>
          <w:color w:val="000000" w:themeColor="text1"/>
          <w:sz w:val="24"/>
          <w:szCs w:val="24"/>
        </w:rPr>
        <w:t xml:space="preserve"> weighing 1 g were</w:t>
      </w:r>
      <w:r w:rsidR="004C225D" w:rsidRPr="00842539">
        <w:rPr>
          <w:rFonts w:ascii="Times New Roman" w:hAnsi="Times New Roman"/>
          <w:color w:val="000000" w:themeColor="text1"/>
          <w:sz w:val="24"/>
          <w:szCs w:val="24"/>
        </w:rPr>
        <w:t xml:space="preserve"> washed thoroughly in deionized water to dislodge substratum materials. Thereafter</w:t>
      </w:r>
      <w:r w:rsidRPr="00842539">
        <w:rPr>
          <w:rFonts w:ascii="Times New Roman" w:hAnsi="Times New Roman"/>
          <w:color w:val="000000" w:themeColor="text1"/>
          <w:sz w:val="24"/>
          <w:szCs w:val="24"/>
        </w:rPr>
        <w:t xml:space="preserve"> 0.1 ml of</w:t>
      </w:r>
      <w:r w:rsidR="004C225D" w:rsidRPr="00842539">
        <w:rPr>
          <w:rFonts w:ascii="Times New Roman" w:hAnsi="Times New Roman"/>
          <w:color w:val="000000" w:themeColor="text1"/>
          <w:sz w:val="24"/>
          <w:szCs w:val="24"/>
        </w:rPr>
        <w:t xml:space="preserve"> serial</w:t>
      </w:r>
      <w:r w:rsidRPr="00842539">
        <w:rPr>
          <w:rFonts w:ascii="Times New Roman" w:hAnsi="Times New Roman"/>
          <w:color w:val="000000" w:themeColor="text1"/>
          <w:sz w:val="24"/>
          <w:szCs w:val="24"/>
        </w:rPr>
        <w:t>ly</w:t>
      </w:r>
      <w:r w:rsidR="004C225D" w:rsidRPr="00842539">
        <w:rPr>
          <w:rFonts w:ascii="Times New Roman" w:hAnsi="Times New Roman"/>
          <w:color w:val="000000" w:themeColor="text1"/>
          <w:sz w:val="24"/>
          <w:szCs w:val="24"/>
        </w:rPr>
        <w:t xml:space="preserve"> dilut</w:t>
      </w:r>
      <w:r w:rsidRPr="00842539">
        <w:rPr>
          <w:rFonts w:ascii="Times New Roman" w:hAnsi="Times New Roman"/>
          <w:color w:val="000000" w:themeColor="text1"/>
          <w:sz w:val="24"/>
          <w:szCs w:val="24"/>
        </w:rPr>
        <w:t>ed samples</w:t>
      </w:r>
      <w:r w:rsidR="004C225D" w:rsidRPr="00842539">
        <w:rPr>
          <w:rFonts w:ascii="Times New Roman" w:hAnsi="Times New Roman"/>
          <w:color w:val="000000" w:themeColor="text1"/>
          <w:sz w:val="24"/>
          <w:szCs w:val="24"/>
        </w:rPr>
        <w:t xml:space="preserve"> were used </w:t>
      </w:r>
      <w:r w:rsidRPr="00842539">
        <w:rPr>
          <w:rFonts w:ascii="Times New Roman" w:hAnsi="Times New Roman"/>
          <w:color w:val="000000" w:themeColor="text1"/>
          <w:sz w:val="24"/>
          <w:szCs w:val="24"/>
        </w:rPr>
        <w:t>to</w:t>
      </w:r>
      <w:r w:rsidR="004C225D" w:rsidRPr="00842539">
        <w:rPr>
          <w:rFonts w:ascii="Times New Roman" w:hAnsi="Times New Roman"/>
          <w:color w:val="000000" w:themeColor="text1"/>
          <w:sz w:val="24"/>
          <w:szCs w:val="24"/>
        </w:rPr>
        <w:t xml:space="preserve"> inoculat</w:t>
      </w:r>
      <w:r w:rsidRPr="00842539">
        <w:rPr>
          <w:rFonts w:ascii="Times New Roman" w:hAnsi="Times New Roman"/>
          <w:color w:val="000000" w:themeColor="text1"/>
          <w:sz w:val="24"/>
          <w:szCs w:val="24"/>
        </w:rPr>
        <w:t xml:space="preserve">e </w:t>
      </w:r>
      <w:r w:rsidR="004C225D" w:rsidRPr="00842539">
        <w:rPr>
          <w:rFonts w:ascii="Times New Roman" w:hAnsi="Times New Roman"/>
          <w:color w:val="000000" w:themeColor="text1"/>
          <w:sz w:val="24"/>
          <w:szCs w:val="24"/>
        </w:rPr>
        <w:t>triplicates</w:t>
      </w:r>
      <w:r w:rsidRPr="00842539">
        <w:rPr>
          <w:rFonts w:ascii="Times New Roman" w:hAnsi="Times New Roman"/>
          <w:color w:val="000000" w:themeColor="text1"/>
          <w:sz w:val="24"/>
          <w:szCs w:val="24"/>
        </w:rPr>
        <w:t xml:space="preserve"> plates of </w:t>
      </w:r>
      <w:r w:rsidR="004C225D" w:rsidRPr="00842539">
        <w:rPr>
          <w:rFonts w:ascii="Times New Roman" w:hAnsi="Times New Roman"/>
          <w:color w:val="000000" w:themeColor="text1"/>
          <w:sz w:val="24"/>
          <w:szCs w:val="24"/>
        </w:rPr>
        <w:t>Nutrient Agar (NA) and Malt Extract Agar (MEA) for bacteria and fungi respectively</w:t>
      </w:r>
      <w:r w:rsidRPr="00842539">
        <w:rPr>
          <w:rFonts w:ascii="Times New Roman" w:hAnsi="Times New Roman"/>
          <w:color w:val="000000" w:themeColor="text1"/>
          <w:sz w:val="24"/>
          <w:szCs w:val="24"/>
        </w:rPr>
        <w:t>.</w:t>
      </w:r>
      <w:r w:rsidR="004C225D" w:rsidRPr="00842539">
        <w:rPr>
          <w:rFonts w:ascii="Times New Roman" w:hAnsi="Times New Roman"/>
          <w:color w:val="000000" w:themeColor="text1"/>
          <w:sz w:val="24"/>
          <w:szCs w:val="24"/>
        </w:rPr>
        <w:t xml:space="preserve"> The </w:t>
      </w:r>
      <w:r w:rsidR="004C225D" w:rsidRPr="00842539">
        <w:rPr>
          <w:rFonts w:ascii="Times New Roman" w:hAnsi="Times New Roman"/>
          <w:color w:val="000000" w:themeColor="text1"/>
          <w:sz w:val="24"/>
          <w:szCs w:val="24"/>
        </w:rPr>
        <w:lastRenderedPageBreak/>
        <w:t xml:space="preserve">agar plates were then incubated at </w:t>
      </w:r>
      <w:r w:rsidR="004C225D" w:rsidRPr="00842539">
        <w:rPr>
          <w:rFonts w:ascii="Times New Roman" w:hAnsi="Times New Roman" w:cs="Times New Roman"/>
          <w:color w:val="000000" w:themeColor="text1"/>
          <w:sz w:val="24"/>
          <w:szCs w:val="24"/>
        </w:rPr>
        <w:t>28</w:t>
      </w:r>
      <w:r w:rsidR="004C225D" w:rsidRPr="00842539">
        <w:rPr>
          <w:rFonts w:ascii="Times New Roman" w:hAnsi="Times New Roman" w:cs="Times New Roman"/>
          <w:color w:val="000000" w:themeColor="text1"/>
          <w:sz w:val="24"/>
          <w:szCs w:val="24"/>
          <w:vertAlign w:val="superscript"/>
        </w:rPr>
        <w:t>o</w:t>
      </w:r>
      <w:r w:rsidR="004C225D" w:rsidRPr="00842539">
        <w:rPr>
          <w:rFonts w:ascii="Times New Roman" w:hAnsi="Times New Roman" w:cs="Times New Roman"/>
          <w:color w:val="000000" w:themeColor="text1"/>
          <w:sz w:val="24"/>
          <w:szCs w:val="24"/>
        </w:rPr>
        <w:t>C</w:t>
      </w:r>
      <w:r w:rsidR="004C225D" w:rsidRPr="00842539">
        <w:rPr>
          <w:rFonts w:ascii="Times New Roman" w:hAnsi="Times New Roman"/>
          <w:color w:val="000000" w:themeColor="text1"/>
          <w:sz w:val="24"/>
          <w:szCs w:val="24"/>
        </w:rPr>
        <w:t xml:space="preserve"> for 24 and 72 hours for bacterial and fungal isolates respectively. Single colonies were sub</w:t>
      </w:r>
      <w:r w:rsidRPr="00842539">
        <w:rPr>
          <w:rFonts w:ascii="Times New Roman" w:hAnsi="Times New Roman"/>
          <w:color w:val="000000" w:themeColor="text1"/>
          <w:sz w:val="24"/>
          <w:szCs w:val="24"/>
        </w:rPr>
        <w:t>-</w:t>
      </w:r>
      <w:r w:rsidR="004C225D" w:rsidRPr="00842539">
        <w:rPr>
          <w:rFonts w:ascii="Times New Roman" w:hAnsi="Times New Roman"/>
          <w:color w:val="000000" w:themeColor="text1"/>
          <w:sz w:val="24"/>
          <w:szCs w:val="24"/>
        </w:rPr>
        <w:t>cultured and stored at 4</w:t>
      </w:r>
      <w:r w:rsidR="004C225D" w:rsidRPr="00842539">
        <w:rPr>
          <w:rFonts w:ascii="Times New Roman" w:hAnsi="Times New Roman"/>
          <w:color w:val="000000" w:themeColor="text1"/>
          <w:sz w:val="24"/>
          <w:szCs w:val="24"/>
          <w:vertAlign w:val="superscript"/>
        </w:rPr>
        <w:t>0</w:t>
      </w:r>
      <w:r w:rsidR="004C225D" w:rsidRPr="00842539">
        <w:rPr>
          <w:rFonts w:ascii="Times New Roman" w:hAnsi="Times New Roman"/>
          <w:color w:val="000000" w:themeColor="text1"/>
          <w:sz w:val="24"/>
          <w:szCs w:val="24"/>
        </w:rPr>
        <w:t>C until needed for use.</w:t>
      </w:r>
    </w:p>
    <w:p w14:paraId="7B96246A" w14:textId="77777777" w:rsidR="001325B7" w:rsidRPr="0004636B" w:rsidRDefault="0004636B" w:rsidP="00391A5F">
      <w:pPr>
        <w:spacing w:after="0" w:line="480" w:lineRule="auto"/>
        <w:jc w:val="both"/>
        <w:rPr>
          <w:rFonts w:ascii="Times New Roman" w:hAnsi="Times New Roman"/>
          <w:i/>
          <w:sz w:val="24"/>
          <w:szCs w:val="24"/>
        </w:rPr>
      </w:pPr>
      <w:r w:rsidRPr="0004636B">
        <w:rPr>
          <w:rFonts w:ascii="Times New Roman" w:hAnsi="Times New Roman"/>
          <w:i/>
          <w:sz w:val="24"/>
          <w:szCs w:val="24"/>
        </w:rPr>
        <w:t>S</w:t>
      </w:r>
      <w:r w:rsidR="004C225D" w:rsidRPr="0004636B">
        <w:rPr>
          <w:rFonts w:ascii="Times New Roman" w:hAnsi="Times New Roman"/>
          <w:i/>
          <w:sz w:val="24"/>
          <w:szCs w:val="24"/>
        </w:rPr>
        <w:t>oil samples</w:t>
      </w:r>
    </w:p>
    <w:p w14:paraId="49FFF942" w14:textId="77777777" w:rsidR="001325B7" w:rsidRDefault="004C225D" w:rsidP="004B2A9C">
      <w:pPr>
        <w:spacing w:after="0" w:line="480" w:lineRule="auto"/>
        <w:ind w:firstLine="720"/>
        <w:jc w:val="both"/>
        <w:rPr>
          <w:rFonts w:ascii="Times New Roman" w:hAnsi="Times New Roman"/>
          <w:sz w:val="24"/>
          <w:szCs w:val="24"/>
        </w:rPr>
      </w:pPr>
      <w:r w:rsidRPr="00842539">
        <w:rPr>
          <w:rFonts w:ascii="Times New Roman" w:hAnsi="Times New Roman"/>
          <w:color w:val="000000" w:themeColor="text1"/>
          <w:sz w:val="24"/>
          <w:szCs w:val="24"/>
        </w:rPr>
        <w:t xml:space="preserve">Soil samples </w:t>
      </w:r>
      <w:r w:rsidR="00435DAD" w:rsidRPr="00842539">
        <w:rPr>
          <w:rFonts w:ascii="Times New Roman" w:hAnsi="Times New Roman"/>
          <w:color w:val="000000" w:themeColor="text1"/>
          <w:sz w:val="24"/>
          <w:szCs w:val="24"/>
        </w:rPr>
        <w:t xml:space="preserve">at </w:t>
      </w:r>
      <w:r w:rsidRPr="00842539">
        <w:rPr>
          <w:rFonts w:ascii="Times New Roman" w:hAnsi="Times New Roman"/>
          <w:color w:val="000000" w:themeColor="text1"/>
          <w:sz w:val="24"/>
          <w:szCs w:val="24"/>
        </w:rPr>
        <w:t xml:space="preserve">10m away from </w:t>
      </w:r>
      <w:r w:rsidR="00435DAD" w:rsidRPr="00842539">
        <w:rPr>
          <w:rFonts w:ascii="Times New Roman" w:hAnsi="Times New Roman"/>
          <w:color w:val="000000" w:themeColor="text1"/>
          <w:sz w:val="24"/>
          <w:szCs w:val="24"/>
        </w:rPr>
        <w:t xml:space="preserve">the 10 </w:t>
      </w:r>
      <w:r w:rsidRPr="00842539">
        <w:rPr>
          <w:rFonts w:ascii="Times New Roman" w:hAnsi="Times New Roman"/>
          <w:color w:val="000000" w:themeColor="text1"/>
          <w:sz w:val="24"/>
          <w:szCs w:val="24"/>
        </w:rPr>
        <w:t>bryophytes</w:t>
      </w:r>
      <w:r w:rsidR="00435DAD" w:rsidRPr="00842539">
        <w:rPr>
          <w:rFonts w:ascii="Times New Roman" w:hAnsi="Times New Roman"/>
          <w:color w:val="000000" w:themeColor="text1"/>
          <w:sz w:val="24"/>
          <w:szCs w:val="24"/>
        </w:rPr>
        <w:t xml:space="preserve"> locations</w:t>
      </w:r>
      <w:r w:rsidRPr="00842539">
        <w:rPr>
          <w:rFonts w:ascii="Times New Roman" w:hAnsi="Times New Roman"/>
          <w:color w:val="000000" w:themeColor="text1"/>
          <w:sz w:val="24"/>
          <w:szCs w:val="24"/>
        </w:rPr>
        <w:t xml:space="preserve"> </w:t>
      </w:r>
      <w:r w:rsidR="00435DAD" w:rsidRPr="00842539">
        <w:rPr>
          <w:rFonts w:ascii="Times New Roman" w:hAnsi="Times New Roman"/>
          <w:color w:val="000000" w:themeColor="text1"/>
          <w:sz w:val="24"/>
          <w:szCs w:val="24"/>
        </w:rPr>
        <w:t>were collected and</w:t>
      </w:r>
      <w:r w:rsidRPr="00842539">
        <w:rPr>
          <w:rFonts w:ascii="Times New Roman" w:hAnsi="Times New Roman"/>
          <w:color w:val="000000" w:themeColor="text1"/>
          <w:sz w:val="24"/>
          <w:szCs w:val="24"/>
        </w:rPr>
        <w:t xml:space="preserve"> 1g each were mixed w</w:t>
      </w:r>
      <w:r w:rsidR="00435DAD" w:rsidRPr="00842539">
        <w:rPr>
          <w:rFonts w:ascii="Times New Roman" w:hAnsi="Times New Roman"/>
          <w:color w:val="000000" w:themeColor="text1"/>
          <w:sz w:val="24"/>
          <w:szCs w:val="24"/>
        </w:rPr>
        <w:t xml:space="preserve">ere </w:t>
      </w:r>
      <w:r w:rsidRPr="00842539">
        <w:rPr>
          <w:rFonts w:ascii="Times New Roman" w:hAnsi="Times New Roman"/>
          <w:color w:val="000000" w:themeColor="text1"/>
          <w:sz w:val="24"/>
          <w:szCs w:val="24"/>
        </w:rPr>
        <w:t>serially diluted</w:t>
      </w:r>
      <w:r w:rsidR="00435DAD" w:rsidRPr="00842539">
        <w:rPr>
          <w:rFonts w:ascii="Times New Roman" w:hAnsi="Times New Roman"/>
          <w:color w:val="000000" w:themeColor="text1"/>
          <w:sz w:val="24"/>
          <w:szCs w:val="24"/>
        </w:rPr>
        <w:t xml:space="preserve"> using deionized water</w:t>
      </w:r>
      <w:r w:rsidRPr="00842539">
        <w:rPr>
          <w:rFonts w:ascii="Times New Roman" w:hAnsi="Times New Roman"/>
          <w:color w:val="000000" w:themeColor="text1"/>
          <w:sz w:val="24"/>
          <w:szCs w:val="24"/>
        </w:rPr>
        <w:t xml:space="preserve">. An aliquot of 0.1ml of dilutions for each soil sample was </w:t>
      </w:r>
      <w:r w:rsidR="00435DAD" w:rsidRPr="00842539">
        <w:rPr>
          <w:rFonts w:ascii="Times New Roman" w:hAnsi="Times New Roman"/>
          <w:color w:val="000000" w:themeColor="text1"/>
          <w:sz w:val="24"/>
          <w:szCs w:val="24"/>
        </w:rPr>
        <w:t xml:space="preserve">used to inoculate </w:t>
      </w:r>
      <w:r w:rsidRPr="00842539">
        <w:rPr>
          <w:rFonts w:ascii="Times New Roman" w:hAnsi="Times New Roman"/>
          <w:color w:val="000000" w:themeColor="text1"/>
          <w:sz w:val="24"/>
          <w:szCs w:val="24"/>
        </w:rPr>
        <w:t xml:space="preserve">NA plates </w:t>
      </w:r>
      <w:r w:rsidR="00435DAD" w:rsidRPr="00842539">
        <w:rPr>
          <w:rFonts w:ascii="Times New Roman" w:hAnsi="Times New Roman"/>
          <w:color w:val="000000" w:themeColor="text1"/>
          <w:sz w:val="24"/>
          <w:szCs w:val="24"/>
        </w:rPr>
        <w:t>for bacterial isolation while</w:t>
      </w:r>
      <w:r w:rsidRPr="00842539">
        <w:rPr>
          <w:rFonts w:ascii="Times New Roman" w:hAnsi="Times New Roman"/>
          <w:color w:val="000000" w:themeColor="text1"/>
          <w:sz w:val="24"/>
          <w:szCs w:val="24"/>
        </w:rPr>
        <w:t xml:space="preserve"> MEA incorporated with Chloramphenicol </w:t>
      </w:r>
      <w:r w:rsidR="00435DAD" w:rsidRPr="00842539">
        <w:rPr>
          <w:rFonts w:ascii="Times New Roman" w:hAnsi="Times New Roman"/>
          <w:color w:val="000000" w:themeColor="text1"/>
          <w:sz w:val="24"/>
          <w:szCs w:val="24"/>
        </w:rPr>
        <w:t>was similarly inoculated to isolate fungi. The plates were</w:t>
      </w:r>
      <w:r w:rsidRPr="00842539">
        <w:rPr>
          <w:rFonts w:ascii="Times New Roman" w:hAnsi="Times New Roman"/>
          <w:color w:val="000000" w:themeColor="text1"/>
          <w:sz w:val="24"/>
          <w:szCs w:val="24"/>
        </w:rPr>
        <w:t xml:space="preserve"> incubated at 28</w:t>
      </w:r>
      <w:r w:rsidRPr="00842539">
        <w:rPr>
          <w:rFonts w:cs="Calibri"/>
          <w:color w:val="000000" w:themeColor="text1"/>
          <w:sz w:val="24"/>
          <w:szCs w:val="24"/>
        </w:rPr>
        <w:t>°</w:t>
      </w:r>
      <w:r w:rsidRPr="00842539">
        <w:rPr>
          <w:rFonts w:ascii="Times New Roman" w:hAnsi="Times New Roman"/>
          <w:color w:val="000000" w:themeColor="text1"/>
          <w:sz w:val="24"/>
          <w:szCs w:val="24"/>
        </w:rPr>
        <w:t>C for 24 and 72 hours for bacterial and fungal isolates</w:t>
      </w:r>
      <w:r w:rsidR="00435DAD" w:rsidRPr="00842539">
        <w:rPr>
          <w:rFonts w:ascii="Times New Roman" w:hAnsi="Times New Roman"/>
          <w:color w:val="000000" w:themeColor="text1"/>
          <w:sz w:val="24"/>
          <w:szCs w:val="24"/>
        </w:rPr>
        <w:t>,</w:t>
      </w:r>
      <w:r w:rsidRPr="00842539">
        <w:rPr>
          <w:rFonts w:ascii="Times New Roman" w:hAnsi="Times New Roman"/>
          <w:color w:val="000000" w:themeColor="text1"/>
          <w:sz w:val="24"/>
          <w:szCs w:val="24"/>
        </w:rPr>
        <w:t xml:space="preserve"> respectively</w:t>
      </w:r>
      <w:r>
        <w:rPr>
          <w:rFonts w:ascii="Times New Roman" w:hAnsi="Times New Roman"/>
          <w:sz w:val="24"/>
          <w:szCs w:val="24"/>
        </w:rPr>
        <w:t>.</w:t>
      </w:r>
    </w:p>
    <w:p w14:paraId="7C0A3177" w14:textId="77777777" w:rsidR="001325B7" w:rsidRPr="00842539" w:rsidRDefault="004C225D">
      <w:pPr>
        <w:spacing w:after="0"/>
        <w:jc w:val="both"/>
        <w:rPr>
          <w:rFonts w:ascii="Times New Roman" w:hAnsi="Times New Roman"/>
          <w:bCs/>
          <w:i/>
          <w:sz w:val="24"/>
          <w:szCs w:val="24"/>
        </w:rPr>
      </w:pPr>
      <w:r w:rsidRPr="00842539">
        <w:rPr>
          <w:rFonts w:ascii="Times New Roman" w:hAnsi="Times New Roman"/>
          <w:bCs/>
          <w:i/>
          <w:sz w:val="24"/>
          <w:szCs w:val="24"/>
        </w:rPr>
        <w:t>2.3 I</w:t>
      </w:r>
      <w:r w:rsidR="00842539" w:rsidRPr="00842539">
        <w:rPr>
          <w:rFonts w:ascii="Times New Roman" w:hAnsi="Times New Roman"/>
          <w:bCs/>
          <w:i/>
          <w:sz w:val="24"/>
          <w:szCs w:val="24"/>
        </w:rPr>
        <w:t>dentification of isolates</w:t>
      </w:r>
    </w:p>
    <w:p w14:paraId="2E188FED" w14:textId="77777777" w:rsidR="001325B7" w:rsidRPr="00391A5F" w:rsidRDefault="004C225D" w:rsidP="004B2A9C">
      <w:pPr>
        <w:spacing w:after="0" w:line="480" w:lineRule="auto"/>
        <w:ind w:firstLine="720"/>
        <w:jc w:val="both"/>
        <w:rPr>
          <w:rFonts w:ascii="Times New Roman" w:hAnsi="Times New Roman"/>
          <w:color w:val="000000" w:themeColor="text1"/>
          <w:sz w:val="24"/>
          <w:szCs w:val="24"/>
        </w:rPr>
      </w:pPr>
      <w:r w:rsidRPr="00391A5F">
        <w:rPr>
          <w:rFonts w:ascii="Times New Roman" w:hAnsi="Times New Roman"/>
          <w:bCs/>
          <w:color w:val="000000" w:themeColor="text1"/>
          <w:sz w:val="24"/>
          <w:szCs w:val="24"/>
        </w:rPr>
        <w:t>The</w:t>
      </w:r>
      <w:r w:rsidRPr="00391A5F">
        <w:rPr>
          <w:rFonts w:ascii="Times New Roman" w:hAnsi="Times New Roman"/>
          <w:b/>
          <w:bCs/>
          <w:color w:val="000000" w:themeColor="text1"/>
          <w:sz w:val="24"/>
          <w:szCs w:val="24"/>
        </w:rPr>
        <w:t xml:space="preserve"> </w:t>
      </w:r>
      <w:r w:rsidRPr="00391A5F">
        <w:rPr>
          <w:rFonts w:ascii="Times New Roman" w:hAnsi="Times New Roman"/>
          <w:bCs/>
          <w:color w:val="000000" w:themeColor="text1"/>
          <w:sz w:val="24"/>
          <w:szCs w:val="24"/>
        </w:rPr>
        <w:t xml:space="preserve">identification of bacterial isolates was done using the morphological characteristics and biochemical reaction of the isolates. </w:t>
      </w:r>
      <w:r w:rsidR="00435DAD" w:rsidRPr="00391A5F">
        <w:rPr>
          <w:rFonts w:ascii="Times New Roman" w:hAnsi="Times New Roman"/>
          <w:bCs/>
          <w:color w:val="000000" w:themeColor="text1"/>
          <w:sz w:val="24"/>
          <w:szCs w:val="24"/>
        </w:rPr>
        <w:t xml:space="preserve">Isolates that fitted </w:t>
      </w:r>
      <w:r w:rsidR="00435DAD" w:rsidRPr="00391A5F">
        <w:rPr>
          <w:rFonts w:ascii="Times New Roman" w:hAnsi="Times New Roman"/>
          <w:bCs/>
          <w:i/>
          <w:color w:val="000000" w:themeColor="text1"/>
          <w:sz w:val="24"/>
          <w:szCs w:val="24"/>
        </w:rPr>
        <w:t>Bacillus cereus</w:t>
      </w:r>
      <w:r w:rsidR="00435DAD" w:rsidRPr="00391A5F">
        <w:rPr>
          <w:rFonts w:ascii="Times New Roman" w:hAnsi="Times New Roman"/>
          <w:bCs/>
          <w:color w:val="000000" w:themeColor="text1"/>
          <w:sz w:val="24"/>
          <w:szCs w:val="24"/>
        </w:rPr>
        <w:t xml:space="preserve"> characteristics based on </w:t>
      </w:r>
      <w:proofErr w:type="spellStart"/>
      <w:r w:rsidR="00435DAD" w:rsidRPr="00391A5F">
        <w:rPr>
          <w:rFonts w:ascii="Times New Roman" w:hAnsi="Times New Roman"/>
          <w:color w:val="000000" w:themeColor="text1"/>
          <w:sz w:val="24"/>
          <w:szCs w:val="24"/>
        </w:rPr>
        <w:t>Bergeys</w:t>
      </w:r>
      <w:proofErr w:type="spellEnd"/>
      <w:r w:rsidR="00435DAD" w:rsidRPr="00391A5F">
        <w:rPr>
          <w:rFonts w:ascii="Times New Roman" w:hAnsi="Times New Roman"/>
          <w:color w:val="000000" w:themeColor="text1"/>
          <w:sz w:val="24"/>
          <w:szCs w:val="24"/>
        </w:rPr>
        <w:t xml:space="preserve">’ Manual of Determinative Bacteriology (Holt </w:t>
      </w:r>
      <w:r w:rsidR="00435DAD" w:rsidRPr="00391A5F">
        <w:rPr>
          <w:rFonts w:ascii="Times New Roman" w:hAnsi="Times New Roman"/>
          <w:i/>
          <w:color w:val="000000" w:themeColor="text1"/>
          <w:sz w:val="24"/>
          <w:szCs w:val="24"/>
        </w:rPr>
        <w:t>et al.,</w:t>
      </w:r>
      <w:r w:rsidR="00435DAD" w:rsidRPr="00391A5F">
        <w:rPr>
          <w:rFonts w:ascii="Times New Roman" w:hAnsi="Times New Roman"/>
          <w:color w:val="000000" w:themeColor="text1"/>
          <w:sz w:val="24"/>
          <w:szCs w:val="24"/>
        </w:rPr>
        <w:t xml:space="preserve"> 2004) were selected for the experiment. </w:t>
      </w:r>
      <w:r w:rsidRPr="00391A5F">
        <w:rPr>
          <w:rFonts w:ascii="Times New Roman" w:hAnsi="Times New Roman"/>
          <w:color w:val="000000" w:themeColor="text1"/>
          <w:sz w:val="24"/>
          <w:szCs w:val="24"/>
        </w:rPr>
        <w:t xml:space="preserve">Fungal isolates were identified </w:t>
      </w:r>
      <w:r w:rsidR="003946A1" w:rsidRPr="00391A5F">
        <w:rPr>
          <w:rFonts w:ascii="Times New Roman" w:hAnsi="Times New Roman"/>
          <w:color w:val="000000" w:themeColor="text1"/>
          <w:sz w:val="24"/>
          <w:szCs w:val="24"/>
        </w:rPr>
        <w:t xml:space="preserve">by visual observation on agar plates and </w:t>
      </w:r>
      <w:r w:rsidRPr="00391A5F">
        <w:rPr>
          <w:rFonts w:ascii="Times New Roman" w:hAnsi="Times New Roman"/>
          <w:color w:val="000000" w:themeColor="text1"/>
          <w:sz w:val="24"/>
          <w:szCs w:val="24"/>
        </w:rPr>
        <w:t xml:space="preserve">under the microscope using lactophenol blue as </w:t>
      </w:r>
      <w:proofErr w:type="spellStart"/>
      <w:r w:rsidRPr="00391A5F">
        <w:rPr>
          <w:rFonts w:ascii="Times New Roman" w:hAnsi="Times New Roman"/>
          <w:color w:val="000000" w:themeColor="text1"/>
          <w:sz w:val="24"/>
          <w:szCs w:val="24"/>
        </w:rPr>
        <w:t>mountant</w:t>
      </w:r>
      <w:proofErr w:type="spellEnd"/>
      <w:r w:rsidRPr="00391A5F">
        <w:rPr>
          <w:rFonts w:ascii="Times New Roman" w:hAnsi="Times New Roman"/>
          <w:color w:val="000000" w:themeColor="text1"/>
          <w:sz w:val="24"/>
          <w:szCs w:val="24"/>
        </w:rPr>
        <w:t>, The</w:t>
      </w:r>
      <w:r w:rsidR="0004636B" w:rsidRPr="00391A5F">
        <w:rPr>
          <w:rFonts w:ascii="Times New Roman" w:hAnsi="Times New Roman"/>
          <w:color w:val="000000" w:themeColor="text1"/>
          <w:sz w:val="24"/>
          <w:szCs w:val="24"/>
        </w:rPr>
        <w:t xml:space="preserve"> keys/descriptions </w:t>
      </w:r>
      <w:r w:rsidRPr="00391A5F">
        <w:rPr>
          <w:rFonts w:ascii="Times New Roman" w:hAnsi="Times New Roman"/>
          <w:color w:val="000000" w:themeColor="text1"/>
          <w:sz w:val="24"/>
          <w:szCs w:val="24"/>
        </w:rPr>
        <w:t xml:space="preserve">of Barnett and Hunter (1998) </w:t>
      </w:r>
      <w:r w:rsidR="0004636B" w:rsidRPr="00391A5F">
        <w:rPr>
          <w:rFonts w:ascii="Times New Roman" w:hAnsi="Times New Roman"/>
          <w:color w:val="000000" w:themeColor="text1"/>
          <w:sz w:val="24"/>
          <w:szCs w:val="24"/>
        </w:rPr>
        <w:t xml:space="preserve">were used to identify </w:t>
      </w:r>
      <w:r w:rsidR="0004636B" w:rsidRPr="00391A5F">
        <w:rPr>
          <w:rFonts w:ascii="Times New Roman" w:hAnsi="Times New Roman"/>
          <w:i/>
          <w:color w:val="000000" w:themeColor="text1"/>
          <w:sz w:val="24"/>
          <w:szCs w:val="24"/>
        </w:rPr>
        <w:t xml:space="preserve">Aspergillus </w:t>
      </w:r>
      <w:proofErr w:type="spellStart"/>
      <w:r w:rsidR="0004636B" w:rsidRPr="00391A5F">
        <w:rPr>
          <w:rFonts w:ascii="Times New Roman" w:hAnsi="Times New Roman"/>
          <w:i/>
          <w:color w:val="000000" w:themeColor="text1"/>
          <w:sz w:val="24"/>
          <w:szCs w:val="24"/>
        </w:rPr>
        <w:t>niger</w:t>
      </w:r>
      <w:proofErr w:type="spellEnd"/>
      <w:r w:rsidR="0004636B" w:rsidRPr="00391A5F">
        <w:rPr>
          <w:rFonts w:ascii="Times New Roman" w:hAnsi="Times New Roman"/>
          <w:color w:val="000000" w:themeColor="text1"/>
          <w:sz w:val="24"/>
          <w:szCs w:val="24"/>
        </w:rPr>
        <w:t xml:space="preserve"> from among the fungal isolates.</w:t>
      </w:r>
    </w:p>
    <w:p w14:paraId="7F564DF0" w14:textId="77777777" w:rsidR="001325B7" w:rsidRPr="00D56296" w:rsidRDefault="004C225D" w:rsidP="00391A5F">
      <w:pPr>
        <w:pStyle w:val="Heading1"/>
        <w:spacing w:before="0" w:line="480" w:lineRule="auto"/>
        <w:jc w:val="both"/>
        <w:rPr>
          <w:rFonts w:ascii="Times New Roman" w:hAnsi="Times New Roman" w:cs="Times New Roman"/>
          <w:i/>
          <w:color w:val="000000" w:themeColor="text1"/>
          <w:sz w:val="24"/>
          <w:szCs w:val="24"/>
        </w:rPr>
      </w:pPr>
      <w:r w:rsidRPr="00D56296">
        <w:rPr>
          <w:rFonts w:ascii="Times New Roman" w:hAnsi="Times New Roman" w:cs="Times New Roman"/>
          <w:i/>
          <w:color w:val="000000" w:themeColor="text1"/>
          <w:sz w:val="24"/>
          <w:szCs w:val="24"/>
        </w:rPr>
        <w:t>2.4 Preparation of Heavy Metal Stock solution</w:t>
      </w:r>
    </w:p>
    <w:p w14:paraId="2CF8DE09" w14:textId="77777777" w:rsidR="004C7082" w:rsidRPr="00391A5F" w:rsidRDefault="004C225D" w:rsidP="004B2A9C">
      <w:pPr>
        <w:spacing w:after="0" w:line="480" w:lineRule="auto"/>
        <w:ind w:firstLine="720"/>
        <w:jc w:val="both"/>
        <w:rPr>
          <w:rFonts w:ascii="Times New Roman" w:hAnsi="Times New Roman"/>
          <w:b/>
          <w:color w:val="000000" w:themeColor="text1"/>
          <w:sz w:val="24"/>
          <w:szCs w:val="24"/>
        </w:rPr>
      </w:pPr>
      <w:r w:rsidRPr="00391A5F">
        <w:rPr>
          <w:rFonts w:ascii="Times New Roman" w:hAnsi="Times New Roman" w:cs="Times New Roman"/>
          <w:color w:val="000000" w:themeColor="text1"/>
          <w:sz w:val="24"/>
          <w:szCs w:val="24"/>
        </w:rPr>
        <w:t>Analytical grades of Chromium Chloride hexahydrate [CrCl</w:t>
      </w:r>
      <w:r w:rsidRPr="00391A5F">
        <w:rPr>
          <w:rFonts w:ascii="Times New Roman" w:hAnsi="Times New Roman" w:cs="Times New Roman"/>
          <w:color w:val="000000" w:themeColor="text1"/>
          <w:sz w:val="24"/>
          <w:szCs w:val="24"/>
          <w:vertAlign w:val="subscript"/>
        </w:rPr>
        <w:t>3</w:t>
      </w:r>
      <w:r w:rsidRPr="00391A5F">
        <w:rPr>
          <w:rFonts w:ascii="Times New Roman" w:hAnsi="Times New Roman" w:cs="Times New Roman"/>
          <w:color w:val="000000" w:themeColor="text1"/>
          <w:sz w:val="24"/>
          <w:szCs w:val="24"/>
        </w:rPr>
        <w:t>.6H</w:t>
      </w:r>
      <w:r w:rsidRPr="00391A5F">
        <w:rPr>
          <w:rFonts w:ascii="Times New Roman" w:hAnsi="Times New Roman" w:cs="Times New Roman"/>
          <w:color w:val="000000" w:themeColor="text1"/>
          <w:sz w:val="24"/>
          <w:szCs w:val="24"/>
          <w:vertAlign w:val="subscript"/>
        </w:rPr>
        <w:t>2</w:t>
      </w:r>
      <w:r w:rsidRPr="00391A5F">
        <w:rPr>
          <w:rFonts w:ascii="Times New Roman" w:hAnsi="Times New Roman" w:cs="Times New Roman"/>
          <w:color w:val="000000" w:themeColor="text1"/>
          <w:sz w:val="24"/>
          <w:szCs w:val="24"/>
        </w:rPr>
        <w:t>O] and Cadmium Chloride monohydrate [CdCl</w:t>
      </w:r>
      <w:r w:rsidRPr="00391A5F">
        <w:rPr>
          <w:rFonts w:ascii="Times New Roman" w:hAnsi="Times New Roman" w:cs="Times New Roman"/>
          <w:color w:val="000000" w:themeColor="text1"/>
          <w:sz w:val="24"/>
          <w:szCs w:val="24"/>
          <w:vertAlign w:val="subscript"/>
        </w:rPr>
        <w:t>2</w:t>
      </w:r>
      <w:r w:rsidRPr="00391A5F">
        <w:rPr>
          <w:rFonts w:ascii="Times New Roman" w:hAnsi="Times New Roman" w:cs="Times New Roman"/>
          <w:color w:val="000000" w:themeColor="text1"/>
          <w:sz w:val="24"/>
          <w:szCs w:val="24"/>
        </w:rPr>
        <w:t>.H</w:t>
      </w:r>
      <w:r w:rsidRPr="00391A5F">
        <w:rPr>
          <w:rFonts w:ascii="Times New Roman" w:hAnsi="Times New Roman" w:cs="Times New Roman"/>
          <w:color w:val="000000" w:themeColor="text1"/>
          <w:sz w:val="24"/>
          <w:szCs w:val="24"/>
          <w:vertAlign w:val="subscript"/>
        </w:rPr>
        <w:t>2</w:t>
      </w:r>
      <w:r w:rsidRPr="00391A5F">
        <w:rPr>
          <w:rFonts w:ascii="Times New Roman" w:hAnsi="Times New Roman" w:cs="Times New Roman"/>
          <w:color w:val="000000" w:themeColor="text1"/>
          <w:sz w:val="24"/>
          <w:szCs w:val="24"/>
        </w:rPr>
        <w:t xml:space="preserve">O] were obtained from Department of Chemistry Delta State University, </w:t>
      </w:r>
      <w:proofErr w:type="spellStart"/>
      <w:r w:rsidRPr="00391A5F">
        <w:rPr>
          <w:rFonts w:ascii="Times New Roman" w:hAnsi="Times New Roman" w:cs="Times New Roman"/>
          <w:color w:val="000000" w:themeColor="text1"/>
          <w:sz w:val="24"/>
          <w:szCs w:val="24"/>
        </w:rPr>
        <w:t>Abraka</w:t>
      </w:r>
      <w:proofErr w:type="spellEnd"/>
      <w:r w:rsidR="004C7082"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004C7082" w:rsidRPr="00391A5F">
        <w:rPr>
          <w:rFonts w:ascii="Times New Roman" w:hAnsi="Times New Roman" w:cs="Times New Roman"/>
          <w:color w:val="000000" w:themeColor="text1"/>
          <w:sz w:val="24"/>
          <w:szCs w:val="24"/>
        </w:rPr>
        <w:t xml:space="preserve">Stock solutions were prepared concentrations by dissolving 2.0 g of each of Cadmium and Chromium in 1 L of </w:t>
      </w:r>
      <w:proofErr w:type="spellStart"/>
      <w:r w:rsidR="004C7082" w:rsidRPr="00391A5F">
        <w:rPr>
          <w:rFonts w:ascii="Times New Roman" w:hAnsi="Times New Roman" w:cs="Times New Roman"/>
          <w:color w:val="000000" w:themeColor="text1"/>
          <w:sz w:val="24"/>
          <w:szCs w:val="24"/>
        </w:rPr>
        <w:t>deionised</w:t>
      </w:r>
      <w:proofErr w:type="spellEnd"/>
      <w:r w:rsidRPr="00391A5F">
        <w:rPr>
          <w:rFonts w:ascii="Times New Roman" w:hAnsi="Times New Roman" w:cs="Times New Roman"/>
          <w:color w:val="000000" w:themeColor="text1"/>
          <w:sz w:val="24"/>
          <w:szCs w:val="24"/>
        </w:rPr>
        <w:t xml:space="preserve"> </w:t>
      </w:r>
      <w:r w:rsidR="004C7082" w:rsidRPr="00391A5F">
        <w:rPr>
          <w:rFonts w:ascii="Times New Roman" w:hAnsi="Times New Roman" w:cs="Times New Roman"/>
          <w:color w:val="000000" w:themeColor="text1"/>
          <w:sz w:val="24"/>
          <w:szCs w:val="24"/>
        </w:rPr>
        <w:t>water to obtain</w:t>
      </w:r>
      <w:r w:rsidRPr="00391A5F">
        <w:rPr>
          <w:rFonts w:ascii="Times New Roman" w:hAnsi="Times New Roman" w:cs="Times New Roman"/>
          <w:color w:val="000000" w:themeColor="text1"/>
          <w:sz w:val="24"/>
          <w:szCs w:val="24"/>
        </w:rPr>
        <w:t xml:space="preserve"> 1000 – 2000</w:t>
      </w:r>
      <w:r w:rsidR="004C7082"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mg/l. </w:t>
      </w:r>
      <w:r w:rsidR="004C7082" w:rsidRPr="00391A5F">
        <w:rPr>
          <w:rFonts w:ascii="Times New Roman" w:hAnsi="Times New Roman" w:cs="Times New Roman"/>
          <w:color w:val="000000" w:themeColor="text1"/>
          <w:sz w:val="24"/>
          <w:szCs w:val="24"/>
        </w:rPr>
        <w:t xml:space="preserve">The concentrations of the stock solution for each salt was confirmed by Atomic Absorption Spectroscopy (Perkin Elmer, Model 3100). The </w:t>
      </w:r>
      <w:r w:rsidRPr="00391A5F">
        <w:rPr>
          <w:rFonts w:ascii="Times New Roman" w:hAnsi="Times New Roman" w:cs="Times New Roman"/>
          <w:color w:val="000000" w:themeColor="text1"/>
          <w:sz w:val="24"/>
          <w:szCs w:val="24"/>
        </w:rPr>
        <w:t xml:space="preserve">solutions were </w:t>
      </w:r>
      <w:r w:rsidR="004C7082" w:rsidRPr="00391A5F">
        <w:rPr>
          <w:rFonts w:ascii="Times New Roman" w:hAnsi="Times New Roman" w:cs="Times New Roman"/>
          <w:color w:val="000000" w:themeColor="text1"/>
          <w:sz w:val="24"/>
          <w:szCs w:val="24"/>
        </w:rPr>
        <w:t>passed</w:t>
      </w:r>
      <w:r w:rsidRPr="00391A5F">
        <w:rPr>
          <w:rFonts w:ascii="Times New Roman" w:hAnsi="Times New Roman" w:cs="Times New Roman"/>
          <w:color w:val="000000" w:themeColor="text1"/>
          <w:sz w:val="24"/>
          <w:szCs w:val="24"/>
        </w:rPr>
        <w:t xml:space="preserve"> through </w:t>
      </w:r>
      <w:r w:rsidR="004C7082" w:rsidRPr="00391A5F">
        <w:rPr>
          <w:rFonts w:ascii="Times New Roman" w:hAnsi="Times New Roman" w:cs="Times New Roman"/>
          <w:color w:val="000000" w:themeColor="text1"/>
          <w:sz w:val="24"/>
          <w:szCs w:val="24"/>
        </w:rPr>
        <w:t xml:space="preserve">a </w:t>
      </w:r>
      <w:r w:rsidRPr="00391A5F">
        <w:rPr>
          <w:rFonts w:ascii="Times New Roman" w:hAnsi="Times New Roman" w:cs="Times New Roman"/>
          <w:color w:val="000000" w:themeColor="text1"/>
          <w:sz w:val="24"/>
          <w:szCs w:val="24"/>
        </w:rPr>
        <w:t xml:space="preserve">0.22 μm membrane filter to ensure its sterility. Working solutions </w:t>
      </w:r>
      <w:r w:rsidR="004C7082" w:rsidRPr="00391A5F">
        <w:rPr>
          <w:rFonts w:ascii="Times New Roman" w:hAnsi="Times New Roman" w:cs="Times New Roman"/>
          <w:color w:val="000000" w:themeColor="text1"/>
          <w:sz w:val="24"/>
          <w:szCs w:val="24"/>
        </w:rPr>
        <w:t xml:space="preserve">were subsequently prepared </w:t>
      </w:r>
      <w:r w:rsidRPr="00391A5F">
        <w:rPr>
          <w:rFonts w:ascii="Times New Roman" w:hAnsi="Times New Roman" w:cs="Times New Roman"/>
          <w:color w:val="000000" w:themeColor="text1"/>
          <w:sz w:val="24"/>
          <w:szCs w:val="24"/>
        </w:rPr>
        <w:t>serial dilution</w:t>
      </w:r>
      <w:r w:rsidR="004C7082" w:rsidRPr="00391A5F">
        <w:rPr>
          <w:rFonts w:ascii="Times New Roman" w:hAnsi="Times New Roman" w:cs="Times New Roman"/>
          <w:color w:val="000000" w:themeColor="text1"/>
          <w:sz w:val="24"/>
          <w:szCs w:val="24"/>
        </w:rPr>
        <w:t>s</w:t>
      </w:r>
      <w:r w:rsidRPr="00391A5F">
        <w:rPr>
          <w:rFonts w:ascii="Times New Roman" w:hAnsi="Times New Roman" w:cs="Times New Roman"/>
          <w:color w:val="000000" w:themeColor="text1"/>
          <w:sz w:val="24"/>
          <w:szCs w:val="24"/>
        </w:rPr>
        <w:t xml:space="preserve"> of the stock solutions. </w:t>
      </w:r>
    </w:p>
    <w:p w14:paraId="626ABDD5" w14:textId="77777777" w:rsidR="001325B7" w:rsidRPr="00D56296" w:rsidRDefault="004C225D" w:rsidP="00391A5F">
      <w:pPr>
        <w:spacing w:after="0" w:line="480" w:lineRule="auto"/>
        <w:jc w:val="both"/>
        <w:rPr>
          <w:rFonts w:ascii="Times New Roman" w:hAnsi="Times New Roman"/>
          <w:i/>
          <w:color w:val="000000" w:themeColor="text1"/>
          <w:sz w:val="24"/>
          <w:szCs w:val="24"/>
        </w:rPr>
      </w:pPr>
      <w:r w:rsidRPr="00D56296">
        <w:rPr>
          <w:rFonts w:ascii="Times New Roman" w:hAnsi="Times New Roman"/>
          <w:i/>
          <w:color w:val="000000" w:themeColor="text1"/>
          <w:sz w:val="24"/>
          <w:szCs w:val="24"/>
        </w:rPr>
        <w:t>2.5 Determination of minimum inhibitory concentration (MIC)</w:t>
      </w:r>
    </w:p>
    <w:p w14:paraId="340187EB" w14:textId="77777777" w:rsidR="001325B7" w:rsidRPr="00391A5F" w:rsidRDefault="004C225D" w:rsidP="004B2A9C">
      <w:pPr>
        <w:pStyle w:val="Heading1"/>
        <w:spacing w:before="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lastRenderedPageBreak/>
        <w:t xml:space="preserve">This was determined with chromium and cadmium for each bacterial and microfungal isolates by adopting the plate dilution method described by Bauer </w:t>
      </w:r>
      <w:r w:rsidRPr="00391A5F">
        <w:rPr>
          <w:rFonts w:ascii="Times New Roman" w:hAnsi="Times New Roman" w:cs="Times New Roman"/>
          <w:i/>
          <w:iCs/>
          <w:color w:val="000000" w:themeColor="text1"/>
          <w:sz w:val="24"/>
          <w:szCs w:val="24"/>
        </w:rPr>
        <w:t>et al</w:t>
      </w:r>
      <w:r w:rsidRPr="00391A5F">
        <w:rPr>
          <w:rFonts w:ascii="Times New Roman" w:hAnsi="Times New Roman" w:cs="Times New Roman"/>
          <w:i/>
          <w:color w:val="000000" w:themeColor="text1"/>
          <w:sz w:val="24"/>
          <w:szCs w:val="24"/>
        </w:rPr>
        <w:t>.</w:t>
      </w:r>
      <w:r w:rsidRPr="00391A5F">
        <w:rPr>
          <w:rFonts w:ascii="Times New Roman" w:hAnsi="Times New Roman" w:cs="Times New Roman"/>
          <w:color w:val="000000" w:themeColor="text1"/>
          <w:sz w:val="24"/>
          <w:szCs w:val="24"/>
        </w:rPr>
        <w:t xml:space="preserve"> (1966). The concentrations </w:t>
      </w:r>
      <w:r w:rsidR="00F25A62" w:rsidRPr="00391A5F">
        <w:rPr>
          <w:rFonts w:ascii="Times New Roman" w:hAnsi="Times New Roman" w:cs="Times New Roman"/>
          <w:color w:val="000000" w:themeColor="text1"/>
          <w:sz w:val="24"/>
          <w:szCs w:val="24"/>
        </w:rPr>
        <w:t>of</w:t>
      </w:r>
      <w:r w:rsidRPr="00391A5F">
        <w:rPr>
          <w:rFonts w:ascii="Times New Roman" w:hAnsi="Times New Roman" w:cs="Times New Roman"/>
          <w:color w:val="000000" w:themeColor="text1"/>
          <w:sz w:val="24"/>
          <w:szCs w:val="24"/>
        </w:rPr>
        <w:t xml:space="preserve"> chromium </w:t>
      </w:r>
      <w:r w:rsidR="00F25A62" w:rsidRPr="00391A5F">
        <w:rPr>
          <w:rFonts w:ascii="Times New Roman" w:hAnsi="Times New Roman" w:cs="Times New Roman"/>
          <w:color w:val="000000" w:themeColor="text1"/>
          <w:sz w:val="24"/>
          <w:szCs w:val="24"/>
        </w:rPr>
        <w:t>used for the test was</w:t>
      </w:r>
      <w:r w:rsidRPr="00391A5F">
        <w:rPr>
          <w:rFonts w:ascii="Times New Roman" w:hAnsi="Times New Roman" w:cs="Times New Roman"/>
          <w:color w:val="000000" w:themeColor="text1"/>
          <w:sz w:val="24"/>
          <w:szCs w:val="24"/>
        </w:rPr>
        <w:t xml:space="preserve"> 200 - </w:t>
      </w:r>
      <w:r w:rsidR="00F25A62" w:rsidRPr="00391A5F">
        <w:rPr>
          <w:rFonts w:ascii="Times New Roman" w:hAnsi="Times New Roman" w:cs="Times New Roman"/>
          <w:color w:val="000000" w:themeColor="text1"/>
          <w:sz w:val="24"/>
          <w:szCs w:val="24"/>
        </w:rPr>
        <w:t>7</w:t>
      </w:r>
      <w:r w:rsidRPr="00391A5F">
        <w:rPr>
          <w:rFonts w:ascii="Times New Roman" w:hAnsi="Times New Roman" w:cs="Times New Roman"/>
          <w:color w:val="000000" w:themeColor="text1"/>
          <w:sz w:val="24"/>
          <w:szCs w:val="24"/>
        </w:rPr>
        <w:t>50mg/L</w:t>
      </w:r>
      <w:r w:rsidR="00F25A62" w:rsidRPr="00391A5F">
        <w:rPr>
          <w:rFonts w:ascii="Times New Roman" w:hAnsi="Times New Roman" w:cs="Times New Roman"/>
          <w:color w:val="000000" w:themeColor="text1"/>
          <w:sz w:val="24"/>
          <w:szCs w:val="24"/>
        </w:rPr>
        <w:t xml:space="preserve"> while </w:t>
      </w:r>
      <w:r w:rsidRPr="00391A5F">
        <w:rPr>
          <w:rFonts w:ascii="Times New Roman" w:hAnsi="Times New Roman" w:cs="Times New Roman"/>
          <w:color w:val="000000" w:themeColor="text1"/>
          <w:sz w:val="24"/>
          <w:szCs w:val="24"/>
        </w:rPr>
        <w:t>150-</w:t>
      </w:r>
      <w:r w:rsidR="00F25A62" w:rsidRPr="00391A5F">
        <w:rPr>
          <w:rFonts w:ascii="Times New Roman" w:hAnsi="Times New Roman" w:cs="Times New Roman"/>
          <w:color w:val="000000" w:themeColor="text1"/>
          <w:sz w:val="24"/>
          <w:szCs w:val="24"/>
        </w:rPr>
        <w:t>8</w:t>
      </w:r>
      <w:r w:rsidRPr="00391A5F">
        <w:rPr>
          <w:rFonts w:ascii="Times New Roman" w:hAnsi="Times New Roman" w:cs="Times New Roman"/>
          <w:color w:val="000000" w:themeColor="text1"/>
          <w:sz w:val="24"/>
          <w:szCs w:val="24"/>
        </w:rPr>
        <w:t>40mg/L</w:t>
      </w:r>
      <w:r w:rsidR="00F25A62" w:rsidRPr="00391A5F">
        <w:rPr>
          <w:rFonts w:ascii="Times New Roman" w:hAnsi="Times New Roman" w:cs="Times New Roman"/>
          <w:color w:val="000000" w:themeColor="text1"/>
          <w:sz w:val="24"/>
          <w:szCs w:val="24"/>
        </w:rPr>
        <w:t xml:space="preserve"> was used for cadmium.</w:t>
      </w:r>
      <w:r w:rsidRPr="00391A5F">
        <w:rPr>
          <w:rFonts w:ascii="Times New Roman" w:hAnsi="Times New Roman" w:cs="Times New Roman"/>
          <w:color w:val="000000" w:themeColor="text1"/>
          <w:sz w:val="24"/>
          <w:szCs w:val="24"/>
        </w:rPr>
        <w:t xml:space="preserve"> This method involved preparing agar plates</w:t>
      </w:r>
      <w:r w:rsidR="00F25A62" w:rsidRPr="00391A5F">
        <w:rPr>
          <w:rFonts w:ascii="Times New Roman" w:hAnsi="Times New Roman" w:cs="Times New Roman"/>
          <w:color w:val="000000" w:themeColor="text1"/>
          <w:sz w:val="24"/>
          <w:szCs w:val="24"/>
        </w:rPr>
        <w:t xml:space="preserve"> (NA and MEA)</w:t>
      </w:r>
      <w:r w:rsidRPr="00391A5F">
        <w:rPr>
          <w:rFonts w:ascii="Times New Roman" w:hAnsi="Times New Roman" w:cs="Times New Roman"/>
          <w:color w:val="000000" w:themeColor="text1"/>
          <w:sz w:val="24"/>
          <w:szCs w:val="24"/>
        </w:rPr>
        <w:t xml:space="preserve"> containing varying concentrations of the heavy metals, which were then inoculated with </w:t>
      </w:r>
      <w:r w:rsidR="00F25A62" w:rsidRPr="00391A5F">
        <w:rPr>
          <w:rFonts w:ascii="Times New Roman" w:hAnsi="Times New Roman" w:cs="Times New Roman"/>
          <w:color w:val="000000" w:themeColor="text1"/>
          <w:sz w:val="24"/>
          <w:szCs w:val="24"/>
        </w:rPr>
        <w:t xml:space="preserve">1 ml of </w:t>
      </w:r>
      <w:r w:rsidRPr="00391A5F">
        <w:rPr>
          <w:rFonts w:ascii="Times New Roman" w:hAnsi="Times New Roman" w:cs="Times New Roman"/>
          <w:color w:val="000000" w:themeColor="text1"/>
          <w:sz w:val="24"/>
          <w:szCs w:val="24"/>
        </w:rPr>
        <w:t>10</w:t>
      </w:r>
      <w:r w:rsidRPr="00391A5F">
        <w:rPr>
          <w:rFonts w:ascii="Times New Roman" w:hAnsi="Times New Roman" w:cs="Times New Roman"/>
          <w:color w:val="000000" w:themeColor="text1"/>
          <w:sz w:val="24"/>
          <w:szCs w:val="24"/>
          <w:vertAlign w:val="superscript"/>
        </w:rPr>
        <w:t>2</w:t>
      </w:r>
      <w:r w:rsidRPr="00391A5F">
        <w:rPr>
          <w:rFonts w:ascii="Times New Roman" w:hAnsi="Times New Roman" w:cs="Times New Roman"/>
          <w:color w:val="000000" w:themeColor="text1"/>
          <w:sz w:val="24"/>
          <w:szCs w:val="24"/>
        </w:rPr>
        <w:t xml:space="preserve"> </w:t>
      </w:r>
      <w:r w:rsidR="00F25A62" w:rsidRPr="00391A5F">
        <w:rPr>
          <w:rFonts w:ascii="Times New Roman" w:hAnsi="Times New Roman" w:cs="Times New Roman"/>
          <w:color w:val="000000" w:themeColor="text1"/>
          <w:sz w:val="24"/>
          <w:szCs w:val="24"/>
        </w:rPr>
        <w:t xml:space="preserve">bacteria cells derived from plate counts or 5 mm diameter of fungal mycelium. The lowest </w:t>
      </w:r>
      <w:proofErr w:type="spellStart"/>
      <w:r w:rsidR="00F25A62" w:rsidRPr="00391A5F">
        <w:rPr>
          <w:rFonts w:ascii="Times New Roman" w:hAnsi="Times New Roman" w:cs="Times New Roman"/>
          <w:color w:val="000000" w:themeColor="text1"/>
          <w:sz w:val="24"/>
          <w:szCs w:val="24"/>
        </w:rPr>
        <w:t>concentarion</w:t>
      </w:r>
      <w:proofErr w:type="spellEnd"/>
      <w:r w:rsidR="00F25A62" w:rsidRPr="00391A5F">
        <w:rPr>
          <w:rFonts w:ascii="Times New Roman" w:hAnsi="Times New Roman" w:cs="Times New Roman"/>
          <w:color w:val="000000" w:themeColor="text1"/>
          <w:sz w:val="24"/>
          <w:szCs w:val="24"/>
        </w:rPr>
        <w:t xml:space="preserve"> that inhibited growth was taken as the MIC</w:t>
      </w:r>
      <w:r w:rsidRPr="00391A5F">
        <w:rPr>
          <w:rFonts w:ascii="Times New Roman" w:hAnsi="Times New Roman" w:cs="Times New Roman"/>
          <w:color w:val="000000" w:themeColor="text1"/>
          <w:sz w:val="24"/>
          <w:szCs w:val="24"/>
        </w:rPr>
        <w:t xml:space="preserve"> </w:t>
      </w:r>
      <w:r w:rsidR="00F25A62" w:rsidRPr="00391A5F">
        <w:rPr>
          <w:rFonts w:ascii="Times New Roman" w:hAnsi="Times New Roman" w:cs="Times New Roman"/>
          <w:color w:val="000000" w:themeColor="text1"/>
          <w:sz w:val="24"/>
          <w:szCs w:val="24"/>
        </w:rPr>
        <w:t>a</w:t>
      </w:r>
      <w:r w:rsidRPr="00391A5F">
        <w:rPr>
          <w:rFonts w:ascii="Times New Roman" w:hAnsi="Times New Roman" w:cs="Times New Roman"/>
          <w:color w:val="000000" w:themeColor="text1"/>
          <w:sz w:val="24"/>
          <w:szCs w:val="24"/>
        </w:rPr>
        <w:t>fter incubation at room temperature (30±2</w:t>
      </w:r>
      <w:r w:rsidRPr="00391A5F">
        <w:rPr>
          <w:rFonts w:ascii="Times New Roman" w:hAnsi="Times New Roman" w:cs="Times New Roman"/>
          <w:color w:val="000000" w:themeColor="text1"/>
          <w:sz w:val="24"/>
          <w:szCs w:val="24"/>
          <w:vertAlign w:val="superscript"/>
        </w:rPr>
        <w:t>o</w:t>
      </w:r>
      <w:r w:rsidRPr="00391A5F">
        <w:rPr>
          <w:rFonts w:ascii="Times New Roman" w:hAnsi="Times New Roman" w:cs="Times New Roman"/>
          <w:color w:val="000000" w:themeColor="text1"/>
          <w:sz w:val="24"/>
          <w:szCs w:val="24"/>
        </w:rPr>
        <w:t>C)</w:t>
      </w:r>
      <w:r w:rsidR="00F25A62" w:rsidRPr="00391A5F">
        <w:rPr>
          <w:rFonts w:ascii="Times New Roman" w:hAnsi="Times New Roman" w:cs="Times New Roman"/>
          <w:color w:val="000000" w:themeColor="text1"/>
          <w:sz w:val="24"/>
          <w:szCs w:val="24"/>
        </w:rPr>
        <w:t xml:space="preserve"> for 24 h (bacteria) and 72 h (Fungi). </w:t>
      </w:r>
    </w:p>
    <w:p w14:paraId="39C81FA8" w14:textId="77777777" w:rsidR="001325B7" w:rsidRPr="00D56296" w:rsidRDefault="004C225D" w:rsidP="00391A5F">
      <w:pPr>
        <w:spacing w:after="0" w:line="480" w:lineRule="auto"/>
        <w:jc w:val="both"/>
        <w:rPr>
          <w:rFonts w:ascii="Times New Roman" w:hAnsi="Times New Roman" w:cs="Times New Roman"/>
          <w:i/>
          <w:color w:val="000000" w:themeColor="text1"/>
          <w:sz w:val="24"/>
          <w:szCs w:val="24"/>
        </w:rPr>
      </w:pPr>
      <w:r w:rsidRPr="00D56296">
        <w:rPr>
          <w:rFonts w:ascii="Times New Roman" w:hAnsi="Times New Roman" w:cs="Times New Roman"/>
          <w:i/>
          <w:color w:val="000000" w:themeColor="text1"/>
          <w:sz w:val="24"/>
          <w:szCs w:val="24"/>
        </w:rPr>
        <w:t>2.6 Metal removal test</w:t>
      </w:r>
    </w:p>
    <w:p w14:paraId="4D734F57" w14:textId="77777777" w:rsidR="001325B7" w:rsidRPr="00391A5F" w:rsidRDefault="004C225D" w:rsidP="004B2A9C">
      <w:pPr>
        <w:spacing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The </w:t>
      </w:r>
      <w:r w:rsidR="00E822B4" w:rsidRPr="00391A5F">
        <w:rPr>
          <w:rFonts w:ascii="Times New Roman" w:hAnsi="Times New Roman" w:cs="Times New Roman"/>
          <w:i/>
          <w:color w:val="000000" w:themeColor="text1"/>
          <w:sz w:val="24"/>
          <w:szCs w:val="24"/>
        </w:rPr>
        <w:t>B. cereus</w:t>
      </w:r>
      <w:r w:rsidR="00E822B4" w:rsidRPr="00391A5F">
        <w:rPr>
          <w:rFonts w:ascii="Times New Roman" w:hAnsi="Times New Roman" w:cs="Times New Roman"/>
          <w:color w:val="000000" w:themeColor="text1"/>
          <w:sz w:val="24"/>
          <w:szCs w:val="24"/>
        </w:rPr>
        <w:t xml:space="preserve"> and </w:t>
      </w:r>
      <w:r w:rsidR="00E822B4" w:rsidRPr="00391A5F">
        <w:rPr>
          <w:rFonts w:ascii="Times New Roman" w:hAnsi="Times New Roman" w:cs="Times New Roman"/>
          <w:i/>
          <w:color w:val="000000" w:themeColor="text1"/>
          <w:sz w:val="24"/>
          <w:szCs w:val="24"/>
        </w:rPr>
        <w:t xml:space="preserve">A. </w:t>
      </w:r>
      <w:proofErr w:type="spellStart"/>
      <w:r w:rsidR="00E822B4" w:rsidRPr="00391A5F">
        <w:rPr>
          <w:rFonts w:ascii="Times New Roman" w:hAnsi="Times New Roman" w:cs="Times New Roman"/>
          <w:i/>
          <w:color w:val="000000" w:themeColor="text1"/>
          <w:sz w:val="24"/>
          <w:szCs w:val="24"/>
        </w:rPr>
        <w:t>niger</w:t>
      </w:r>
      <w:proofErr w:type="spellEnd"/>
      <w:r w:rsidR="00E822B4"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isolates with the highest MICs were selected for metal removal </w:t>
      </w:r>
      <w:r w:rsidR="00E822B4" w:rsidRPr="00391A5F">
        <w:rPr>
          <w:rFonts w:ascii="Times New Roman" w:hAnsi="Times New Roman" w:cs="Times New Roman"/>
          <w:color w:val="000000" w:themeColor="text1"/>
          <w:sz w:val="24"/>
          <w:szCs w:val="24"/>
        </w:rPr>
        <w:t>tests</w:t>
      </w:r>
      <w:r w:rsidRPr="00391A5F">
        <w:rPr>
          <w:rFonts w:ascii="Times New Roman" w:hAnsi="Times New Roman" w:cs="Times New Roman"/>
          <w:color w:val="000000" w:themeColor="text1"/>
          <w:sz w:val="24"/>
          <w:szCs w:val="24"/>
        </w:rPr>
        <w:t xml:space="preserve"> in </w:t>
      </w:r>
      <w:r w:rsidR="00E822B4" w:rsidRPr="00391A5F">
        <w:rPr>
          <w:rFonts w:ascii="Times New Roman" w:hAnsi="Times New Roman" w:cs="Times New Roman"/>
          <w:color w:val="000000" w:themeColor="text1"/>
          <w:sz w:val="24"/>
          <w:szCs w:val="24"/>
        </w:rPr>
        <w:t xml:space="preserve">Nutrient or Malt Extract </w:t>
      </w:r>
      <w:r w:rsidRPr="00391A5F">
        <w:rPr>
          <w:rFonts w:ascii="Times New Roman" w:hAnsi="Times New Roman" w:cs="Times New Roman"/>
          <w:color w:val="000000" w:themeColor="text1"/>
          <w:sz w:val="24"/>
          <w:szCs w:val="24"/>
        </w:rPr>
        <w:t>broth</w:t>
      </w:r>
      <w:r w:rsidR="00E822B4" w:rsidRPr="00391A5F">
        <w:rPr>
          <w:rFonts w:ascii="Times New Roman" w:hAnsi="Times New Roman" w:cs="Times New Roman"/>
          <w:color w:val="000000" w:themeColor="text1"/>
          <w:sz w:val="24"/>
          <w:szCs w:val="24"/>
        </w:rPr>
        <w:t>s</w:t>
      </w:r>
      <w:r w:rsidRPr="00391A5F">
        <w:rPr>
          <w:rFonts w:ascii="Times New Roman" w:hAnsi="Times New Roman" w:cs="Times New Roman"/>
          <w:color w:val="000000" w:themeColor="text1"/>
          <w:sz w:val="24"/>
          <w:szCs w:val="24"/>
        </w:rPr>
        <w:t xml:space="preserve"> cultures containing 1000, 1500, 2000mg/L of Cr </w:t>
      </w:r>
      <w:r w:rsidR="00E822B4" w:rsidRPr="00391A5F">
        <w:rPr>
          <w:rFonts w:ascii="Times New Roman" w:hAnsi="Times New Roman" w:cs="Times New Roman"/>
          <w:color w:val="000000" w:themeColor="text1"/>
          <w:sz w:val="24"/>
          <w:szCs w:val="24"/>
        </w:rPr>
        <w:t>or</w:t>
      </w:r>
      <w:r w:rsidRPr="00391A5F">
        <w:rPr>
          <w:rFonts w:ascii="Times New Roman" w:hAnsi="Times New Roman" w:cs="Times New Roman"/>
          <w:color w:val="000000" w:themeColor="text1"/>
          <w:sz w:val="24"/>
          <w:szCs w:val="24"/>
        </w:rPr>
        <w:t xml:space="preserve"> Cd</w:t>
      </w:r>
      <w:r w:rsidR="00E822B4"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00640FEF" w:rsidRPr="00391A5F">
        <w:rPr>
          <w:rFonts w:ascii="Times New Roman" w:hAnsi="Times New Roman" w:cs="Times New Roman"/>
          <w:color w:val="000000" w:themeColor="text1"/>
          <w:sz w:val="24"/>
          <w:szCs w:val="24"/>
        </w:rPr>
        <w:t>Inoculation of the broth</w:t>
      </w:r>
      <w:r w:rsidR="007D533E" w:rsidRPr="00391A5F">
        <w:rPr>
          <w:rFonts w:ascii="Times New Roman" w:hAnsi="Times New Roman" w:cs="Times New Roman"/>
          <w:color w:val="000000" w:themeColor="text1"/>
          <w:sz w:val="24"/>
          <w:szCs w:val="24"/>
        </w:rPr>
        <w:t xml:space="preserve">s was with </w:t>
      </w:r>
      <w:r w:rsidR="007D533E" w:rsidRPr="00391A5F">
        <w:rPr>
          <w:rFonts w:ascii="Times New Roman" w:hAnsi="Times New Roman" w:cs="Times New Roman"/>
          <w:i/>
          <w:color w:val="000000" w:themeColor="text1"/>
          <w:sz w:val="24"/>
          <w:szCs w:val="24"/>
        </w:rPr>
        <w:t>B. cereus</w:t>
      </w:r>
      <w:r w:rsidR="007D533E" w:rsidRPr="00391A5F">
        <w:rPr>
          <w:rFonts w:ascii="Times New Roman" w:hAnsi="Times New Roman" w:cs="Times New Roman"/>
          <w:color w:val="000000" w:themeColor="text1"/>
          <w:sz w:val="24"/>
          <w:szCs w:val="24"/>
        </w:rPr>
        <w:t xml:space="preserve"> or </w:t>
      </w:r>
      <w:r w:rsidR="007D533E" w:rsidRPr="00391A5F">
        <w:rPr>
          <w:rFonts w:ascii="Times New Roman" w:hAnsi="Times New Roman" w:cs="Times New Roman"/>
          <w:i/>
          <w:color w:val="000000" w:themeColor="text1"/>
          <w:sz w:val="24"/>
          <w:szCs w:val="24"/>
        </w:rPr>
        <w:t xml:space="preserve">A. </w:t>
      </w:r>
      <w:proofErr w:type="spellStart"/>
      <w:r w:rsidR="007D533E" w:rsidRPr="00391A5F">
        <w:rPr>
          <w:rFonts w:ascii="Times New Roman" w:hAnsi="Times New Roman" w:cs="Times New Roman"/>
          <w:i/>
          <w:color w:val="000000" w:themeColor="text1"/>
          <w:sz w:val="24"/>
          <w:szCs w:val="24"/>
        </w:rPr>
        <w:t>niger</w:t>
      </w:r>
      <w:proofErr w:type="spellEnd"/>
      <w:r w:rsidR="007D533E"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singly and in combination </w:t>
      </w:r>
      <w:r w:rsidR="007D533E" w:rsidRPr="00391A5F">
        <w:rPr>
          <w:rFonts w:ascii="Times New Roman" w:hAnsi="Times New Roman" w:cs="Times New Roman"/>
          <w:color w:val="000000" w:themeColor="text1"/>
          <w:sz w:val="24"/>
          <w:szCs w:val="24"/>
        </w:rPr>
        <w:t>of both organisms using 10</w:t>
      </w:r>
      <w:r w:rsidR="007D533E" w:rsidRPr="00391A5F">
        <w:rPr>
          <w:rFonts w:ascii="Times New Roman" w:hAnsi="Times New Roman" w:cs="Times New Roman"/>
          <w:color w:val="000000" w:themeColor="text1"/>
          <w:sz w:val="24"/>
          <w:szCs w:val="24"/>
          <w:vertAlign w:val="superscript"/>
        </w:rPr>
        <w:t xml:space="preserve">3 </w:t>
      </w:r>
      <w:r w:rsidR="007D533E" w:rsidRPr="00391A5F">
        <w:rPr>
          <w:rFonts w:ascii="Times New Roman" w:hAnsi="Times New Roman" w:cs="Times New Roman"/>
          <w:i/>
          <w:color w:val="000000" w:themeColor="text1"/>
          <w:sz w:val="24"/>
          <w:szCs w:val="24"/>
        </w:rPr>
        <w:t>B. cereus</w:t>
      </w:r>
      <w:r w:rsidR="007D533E" w:rsidRPr="00391A5F">
        <w:rPr>
          <w:rFonts w:ascii="Times New Roman" w:hAnsi="Times New Roman" w:cs="Times New Roman"/>
          <w:color w:val="000000" w:themeColor="text1"/>
          <w:sz w:val="24"/>
          <w:szCs w:val="24"/>
        </w:rPr>
        <w:t xml:space="preserve"> cells or </w:t>
      </w:r>
      <w:r w:rsidR="007D533E" w:rsidRPr="00391A5F">
        <w:rPr>
          <w:rFonts w:ascii="Times New Roman" w:hAnsi="Times New Roman" w:cs="Times New Roman"/>
          <w:i/>
          <w:color w:val="000000" w:themeColor="text1"/>
          <w:sz w:val="24"/>
          <w:szCs w:val="24"/>
        </w:rPr>
        <w:t xml:space="preserve">A. </w:t>
      </w:r>
      <w:proofErr w:type="spellStart"/>
      <w:r w:rsidR="007D533E" w:rsidRPr="00391A5F">
        <w:rPr>
          <w:rFonts w:ascii="Times New Roman" w:hAnsi="Times New Roman" w:cs="Times New Roman"/>
          <w:i/>
          <w:color w:val="000000" w:themeColor="text1"/>
          <w:sz w:val="24"/>
          <w:szCs w:val="24"/>
        </w:rPr>
        <w:t>niger</w:t>
      </w:r>
      <w:proofErr w:type="spellEnd"/>
      <w:r w:rsidR="007D533E" w:rsidRPr="00391A5F">
        <w:rPr>
          <w:rFonts w:ascii="Times New Roman" w:hAnsi="Times New Roman" w:cs="Times New Roman"/>
          <w:color w:val="000000" w:themeColor="text1"/>
          <w:sz w:val="24"/>
          <w:szCs w:val="24"/>
        </w:rPr>
        <w:t xml:space="preserve"> spores </w:t>
      </w:r>
      <w:r w:rsidRPr="00391A5F">
        <w:rPr>
          <w:rFonts w:ascii="Times New Roman" w:hAnsi="Times New Roman" w:cs="Times New Roman"/>
          <w:color w:val="000000" w:themeColor="text1"/>
          <w:sz w:val="24"/>
          <w:szCs w:val="24"/>
        </w:rPr>
        <w:t xml:space="preserve">in 10 ml of nutrient and Malt Extract broths. </w:t>
      </w:r>
      <w:r w:rsidR="007D533E" w:rsidRPr="00391A5F">
        <w:rPr>
          <w:rFonts w:ascii="Times New Roman" w:hAnsi="Times New Roman" w:cs="Times New Roman"/>
          <w:color w:val="000000" w:themeColor="text1"/>
          <w:sz w:val="24"/>
          <w:szCs w:val="24"/>
        </w:rPr>
        <w:t xml:space="preserve">The flasks were </w:t>
      </w:r>
      <w:r w:rsidRPr="00391A5F">
        <w:rPr>
          <w:rFonts w:ascii="Times New Roman" w:hAnsi="Times New Roman" w:cs="Times New Roman"/>
          <w:color w:val="000000" w:themeColor="text1"/>
          <w:sz w:val="24"/>
          <w:szCs w:val="24"/>
        </w:rPr>
        <w:t>incubated at room temperature (30±2</w:t>
      </w:r>
      <w:r w:rsidRPr="00391A5F">
        <w:rPr>
          <w:rFonts w:ascii="Times New Roman" w:hAnsi="Times New Roman" w:cs="Times New Roman"/>
          <w:color w:val="000000" w:themeColor="text1"/>
          <w:sz w:val="24"/>
          <w:szCs w:val="24"/>
          <w:vertAlign w:val="superscript"/>
        </w:rPr>
        <w:t>o</w:t>
      </w:r>
      <w:r w:rsidRPr="00391A5F">
        <w:rPr>
          <w:rFonts w:ascii="Times New Roman" w:hAnsi="Times New Roman" w:cs="Times New Roman"/>
          <w:color w:val="000000" w:themeColor="text1"/>
          <w:sz w:val="24"/>
          <w:szCs w:val="24"/>
        </w:rPr>
        <w:t xml:space="preserve">C) and agitated at 150 rpm for 24-48h, thereafter the solutions were centrifuged. The concentration of the residual metals in the supernatant was determined by AAS. The residual metal concentration was subtracted from control and expressed as </w:t>
      </w:r>
      <w:r w:rsidR="001E13F0"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reduction of metal </w:t>
      </w:r>
      <w:r w:rsidR="001E13F0" w:rsidRPr="00391A5F">
        <w:rPr>
          <w:rFonts w:ascii="Times New Roman" w:hAnsi="Times New Roman" w:cs="Times New Roman"/>
          <w:color w:val="000000" w:themeColor="text1"/>
          <w:sz w:val="24"/>
          <w:szCs w:val="24"/>
        </w:rPr>
        <w:t xml:space="preserve">concentration. </w:t>
      </w:r>
      <w:r w:rsidRPr="00391A5F">
        <w:rPr>
          <w:rFonts w:ascii="Times New Roman" w:hAnsi="Times New Roman" w:cs="Times New Roman"/>
          <w:color w:val="000000" w:themeColor="text1"/>
          <w:sz w:val="24"/>
          <w:szCs w:val="24"/>
        </w:rPr>
        <w:t>The experiments were conducted in five replicates for the two heavy metals.</w:t>
      </w:r>
    </w:p>
    <w:p w14:paraId="5BB7983E" w14:textId="77777777" w:rsidR="001325B7" w:rsidRPr="00D56296" w:rsidRDefault="004C225D" w:rsidP="00391A5F">
      <w:pPr>
        <w:spacing w:after="0" w:line="480" w:lineRule="auto"/>
        <w:jc w:val="both"/>
        <w:rPr>
          <w:rFonts w:ascii="Times New Roman" w:hAnsi="Times New Roman" w:cs="Times New Roman"/>
          <w:i/>
          <w:color w:val="000000" w:themeColor="text1"/>
          <w:sz w:val="24"/>
          <w:szCs w:val="24"/>
        </w:rPr>
      </w:pPr>
      <w:r w:rsidRPr="00D56296">
        <w:rPr>
          <w:rFonts w:ascii="Times New Roman" w:hAnsi="Times New Roman" w:cs="Times New Roman"/>
          <w:i/>
          <w:color w:val="000000" w:themeColor="text1"/>
          <w:sz w:val="24"/>
          <w:szCs w:val="24"/>
        </w:rPr>
        <w:t xml:space="preserve">2.7 </w:t>
      </w:r>
      <w:r w:rsidR="003946A1" w:rsidRPr="00D56296">
        <w:rPr>
          <w:rFonts w:ascii="Times New Roman" w:hAnsi="Times New Roman" w:cs="Times New Roman"/>
          <w:i/>
          <w:color w:val="000000" w:themeColor="text1"/>
          <w:sz w:val="24"/>
          <w:szCs w:val="24"/>
        </w:rPr>
        <w:t>Data analysis</w:t>
      </w:r>
    </w:p>
    <w:p w14:paraId="2D5861FC" w14:textId="77777777" w:rsidR="00143734" w:rsidRPr="00391A5F" w:rsidRDefault="001E13F0" w:rsidP="004B2A9C">
      <w:pPr>
        <w:spacing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Graphs were used to illustrate the trends in the MICs of the 10 strains of </w:t>
      </w:r>
      <w:r w:rsidRPr="00391A5F">
        <w:rPr>
          <w:rFonts w:ascii="Times New Roman" w:hAnsi="Times New Roman" w:cs="Times New Roman"/>
          <w:i/>
          <w:color w:val="000000" w:themeColor="text1"/>
          <w:sz w:val="24"/>
          <w:szCs w:val="24"/>
        </w:rPr>
        <w:t>B. cereus</w:t>
      </w:r>
      <w:r w:rsidRPr="00391A5F">
        <w:rPr>
          <w:rFonts w:ascii="Times New Roman" w:hAnsi="Times New Roman" w:cs="Times New Roman"/>
          <w:color w:val="000000" w:themeColor="text1"/>
          <w:sz w:val="24"/>
          <w:szCs w:val="24"/>
        </w:rPr>
        <w:t xml:space="preserve"> and </w:t>
      </w:r>
      <w:r w:rsidRPr="00391A5F">
        <w:rPr>
          <w:rFonts w:ascii="Times New Roman" w:hAnsi="Times New Roman" w:cs="Times New Roman"/>
          <w:i/>
          <w:color w:val="000000" w:themeColor="text1"/>
          <w:sz w:val="24"/>
          <w:szCs w:val="24"/>
        </w:rPr>
        <w:t xml:space="preserve">A. </w:t>
      </w:r>
      <w:proofErr w:type="spellStart"/>
      <w:r w:rsidRPr="00391A5F">
        <w:rPr>
          <w:rFonts w:ascii="Times New Roman" w:hAnsi="Times New Roman" w:cs="Times New Roman"/>
          <w:i/>
          <w:color w:val="000000" w:themeColor="text1"/>
          <w:sz w:val="24"/>
          <w:szCs w:val="24"/>
        </w:rPr>
        <w:t>niger</w:t>
      </w:r>
      <w:proofErr w:type="spellEnd"/>
      <w:r w:rsidRPr="00391A5F">
        <w:rPr>
          <w:rFonts w:ascii="Times New Roman" w:hAnsi="Times New Roman" w:cs="Times New Roman"/>
          <w:color w:val="000000" w:themeColor="text1"/>
          <w:sz w:val="24"/>
          <w:szCs w:val="24"/>
        </w:rPr>
        <w:t xml:space="preserve"> from </w:t>
      </w:r>
      <w:r w:rsidRPr="00391A5F">
        <w:rPr>
          <w:rFonts w:ascii="Times New Roman" w:hAnsi="Times New Roman" w:cs="Times New Roman"/>
          <w:i/>
          <w:color w:val="000000" w:themeColor="text1"/>
          <w:sz w:val="24"/>
          <w:szCs w:val="24"/>
        </w:rPr>
        <w:t>P</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commune</w:t>
      </w:r>
      <w:r w:rsidRPr="00391A5F">
        <w:rPr>
          <w:rFonts w:ascii="Times New Roman" w:hAnsi="Times New Roman" w:cs="Times New Roman"/>
          <w:color w:val="000000" w:themeColor="text1"/>
          <w:sz w:val="24"/>
          <w:szCs w:val="24"/>
        </w:rPr>
        <w:t xml:space="preserve"> and nearby soils. The differences in MIC</w:t>
      </w:r>
      <w:r w:rsidR="00143734" w:rsidRPr="00391A5F">
        <w:rPr>
          <w:rFonts w:ascii="Times New Roman" w:hAnsi="Times New Roman" w:cs="Times New Roman"/>
          <w:color w:val="000000" w:themeColor="text1"/>
          <w:sz w:val="24"/>
          <w:szCs w:val="24"/>
        </w:rPr>
        <w:t>s</w:t>
      </w:r>
      <w:r w:rsidRPr="00391A5F">
        <w:rPr>
          <w:rFonts w:ascii="Times New Roman" w:hAnsi="Times New Roman" w:cs="Times New Roman"/>
          <w:color w:val="000000" w:themeColor="text1"/>
          <w:sz w:val="24"/>
          <w:szCs w:val="24"/>
        </w:rPr>
        <w:t xml:space="preserve"> between the </w:t>
      </w:r>
      <w:r w:rsidRPr="00391A5F">
        <w:rPr>
          <w:rFonts w:ascii="Times New Roman" w:hAnsi="Times New Roman" w:cs="Times New Roman"/>
          <w:i/>
          <w:color w:val="000000" w:themeColor="text1"/>
          <w:sz w:val="24"/>
          <w:szCs w:val="24"/>
        </w:rPr>
        <w:t xml:space="preserve">P. </w:t>
      </w:r>
      <w:proofErr w:type="spellStart"/>
      <w:r w:rsidRPr="00391A5F">
        <w:rPr>
          <w:rFonts w:ascii="Times New Roman" w:hAnsi="Times New Roman" w:cs="Times New Roman"/>
          <w:i/>
          <w:color w:val="000000" w:themeColor="text1"/>
          <w:sz w:val="24"/>
          <w:szCs w:val="24"/>
        </w:rPr>
        <w:t>commume</w:t>
      </w:r>
      <w:proofErr w:type="spellEnd"/>
      <w:r w:rsidRPr="00391A5F">
        <w:rPr>
          <w:rFonts w:ascii="Times New Roman" w:hAnsi="Times New Roman" w:cs="Times New Roman"/>
          <w:color w:val="000000" w:themeColor="text1"/>
          <w:sz w:val="24"/>
          <w:szCs w:val="24"/>
        </w:rPr>
        <w:t xml:space="preserve">-borne </w:t>
      </w:r>
      <w:r w:rsidR="00143734" w:rsidRPr="00391A5F">
        <w:rPr>
          <w:rFonts w:ascii="Times New Roman" w:hAnsi="Times New Roman" w:cs="Times New Roman"/>
          <w:i/>
          <w:color w:val="000000" w:themeColor="text1"/>
          <w:sz w:val="24"/>
          <w:szCs w:val="24"/>
        </w:rPr>
        <w:t xml:space="preserve">B. cereus/A. </w:t>
      </w:r>
      <w:proofErr w:type="spellStart"/>
      <w:r w:rsidR="00143734" w:rsidRPr="00391A5F">
        <w:rPr>
          <w:rFonts w:ascii="Times New Roman" w:hAnsi="Times New Roman" w:cs="Times New Roman"/>
          <w:i/>
          <w:color w:val="000000" w:themeColor="text1"/>
          <w:sz w:val="24"/>
          <w:szCs w:val="24"/>
        </w:rPr>
        <w:t>niger</w:t>
      </w:r>
      <w:proofErr w:type="spellEnd"/>
      <w:r w:rsidR="00143734" w:rsidRPr="00391A5F">
        <w:rPr>
          <w:rFonts w:ascii="Times New Roman" w:hAnsi="Times New Roman" w:cs="Times New Roman"/>
          <w:color w:val="000000" w:themeColor="text1"/>
          <w:sz w:val="24"/>
          <w:szCs w:val="24"/>
        </w:rPr>
        <w:t xml:space="preserve"> strains</w:t>
      </w:r>
      <w:r w:rsidRPr="00391A5F">
        <w:rPr>
          <w:rFonts w:ascii="Times New Roman" w:hAnsi="Times New Roman" w:cs="Times New Roman"/>
          <w:color w:val="000000" w:themeColor="text1"/>
          <w:sz w:val="24"/>
          <w:szCs w:val="24"/>
        </w:rPr>
        <w:t xml:space="preserve"> and </w:t>
      </w:r>
      <w:r w:rsidR="00143734" w:rsidRPr="00391A5F">
        <w:rPr>
          <w:rFonts w:ascii="Times New Roman" w:hAnsi="Times New Roman" w:cs="Times New Roman"/>
          <w:color w:val="000000" w:themeColor="text1"/>
          <w:sz w:val="24"/>
          <w:szCs w:val="24"/>
        </w:rPr>
        <w:t xml:space="preserve">their </w:t>
      </w:r>
      <w:r w:rsidRPr="00391A5F">
        <w:rPr>
          <w:rFonts w:ascii="Times New Roman" w:hAnsi="Times New Roman" w:cs="Times New Roman"/>
          <w:color w:val="000000" w:themeColor="text1"/>
          <w:sz w:val="24"/>
          <w:szCs w:val="24"/>
        </w:rPr>
        <w:t xml:space="preserve">soil-borne </w:t>
      </w:r>
      <w:r w:rsidR="00143734" w:rsidRPr="00391A5F">
        <w:rPr>
          <w:rFonts w:ascii="Times New Roman" w:hAnsi="Times New Roman" w:cs="Times New Roman"/>
          <w:color w:val="000000" w:themeColor="text1"/>
          <w:sz w:val="24"/>
          <w:szCs w:val="24"/>
        </w:rPr>
        <w:t>counterparts</w:t>
      </w:r>
      <w:r w:rsidRPr="00391A5F">
        <w:rPr>
          <w:rFonts w:ascii="Times New Roman" w:hAnsi="Times New Roman" w:cs="Times New Roman"/>
          <w:color w:val="000000" w:themeColor="text1"/>
          <w:sz w:val="24"/>
          <w:szCs w:val="24"/>
        </w:rPr>
        <w:t xml:space="preserve"> were analy</w:t>
      </w:r>
      <w:r w:rsidR="00143734" w:rsidRPr="00391A5F">
        <w:rPr>
          <w:rFonts w:ascii="Times New Roman" w:hAnsi="Times New Roman" w:cs="Times New Roman"/>
          <w:color w:val="000000" w:themeColor="text1"/>
          <w:sz w:val="24"/>
          <w:szCs w:val="24"/>
        </w:rPr>
        <w:t>z</w:t>
      </w:r>
      <w:r w:rsidRPr="00391A5F">
        <w:rPr>
          <w:rFonts w:ascii="Times New Roman" w:hAnsi="Times New Roman" w:cs="Times New Roman"/>
          <w:color w:val="000000" w:themeColor="text1"/>
          <w:sz w:val="24"/>
          <w:szCs w:val="24"/>
        </w:rPr>
        <w:t xml:space="preserve">ed by independent </w:t>
      </w:r>
      <w:r w:rsidRPr="00391A5F">
        <w:rPr>
          <w:rFonts w:ascii="Times New Roman" w:hAnsi="Times New Roman" w:cs="Times New Roman"/>
          <w:i/>
          <w:color w:val="000000" w:themeColor="text1"/>
          <w:sz w:val="24"/>
          <w:szCs w:val="24"/>
        </w:rPr>
        <w:t>t</w:t>
      </w:r>
      <w:r w:rsidRPr="00391A5F">
        <w:rPr>
          <w:rFonts w:ascii="Times New Roman" w:hAnsi="Times New Roman" w:cs="Times New Roman"/>
          <w:color w:val="000000" w:themeColor="text1"/>
          <w:sz w:val="24"/>
          <w:szCs w:val="24"/>
        </w:rPr>
        <w:t xml:space="preserve"> test.</w:t>
      </w:r>
    </w:p>
    <w:p w14:paraId="32B3C3C2" w14:textId="77777777" w:rsidR="001325B7" w:rsidRPr="00D56296" w:rsidRDefault="004C225D">
      <w:pPr>
        <w:spacing w:after="0"/>
        <w:jc w:val="both"/>
        <w:rPr>
          <w:rFonts w:ascii="Times New Roman" w:hAnsi="Times New Roman" w:cs="Times New Roman"/>
          <w:b/>
          <w:color w:val="000000" w:themeColor="text1"/>
          <w:sz w:val="24"/>
          <w:szCs w:val="24"/>
        </w:rPr>
      </w:pPr>
      <w:r w:rsidRPr="00D56296">
        <w:rPr>
          <w:rFonts w:ascii="Times New Roman" w:hAnsi="Times New Roman" w:cs="Times New Roman"/>
          <w:b/>
          <w:color w:val="000000" w:themeColor="text1"/>
          <w:sz w:val="24"/>
          <w:szCs w:val="24"/>
        </w:rPr>
        <w:t xml:space="preserve">3. </w:t>
      </w:r>
      <w:r w:rsidR="003946A1" w:rsidRPr="00D56296">
        <w:rPr>
          <w:rFonts w:ascii="Times New Roman" w:hAnsi="Times New Roman" w:cs="Times New Roman"/>
          <w:b/>
          <w:color w:val="000000" w:themeColor="text1"/>
          <w:sz w:val="24"/>
          <w:szCs w:val="24"/>
        </w:rPr>
        <w:t xml:space="preserve">Results </w:t>
      </w:r>
      <w:r w:rsidR="00C97A42" w:rsidRPr="00D56296">
        <w:rPr>
          <w:rFonts w:ascii="Times New Roman" w:hAnsi="Times New Roman" w:cs="Times New Roman"/>
          <w:b/>
          <w:color w:val="000000" w:themeColor="text1"/>
          <w:sz w:val="24"/>
          <w:szCs w:val="24"/>
        </w:rPr>
        <w:t>a</w:t>
      </w:r>
      <w:r w:rsidR="003946A1" w:rsidRPr="00D56296">
        <w:rPr>
          <w:rFonts w:ascii="Times New Roman" w:hAnsi="Times New Roman" w:cs="Times New Roman"/>
          <w:b/>
          <w:color w:val="000000" w:themeColor="text1"/>
          <w:sz w:val="24"/>
          <w:szCs w:val="24"/>
        </w:rPr>
        <w:t>nd Discussion</w:t>
      </w:r>
    </w:p>
    <w:p w14:paraId="3569C0B2" w14:textId="77777777" w:rsidR="00D56296" w:rsidRPr="00143734" w:rsidRDefault="00D56296">
      <w:pPr>
        <w:spacing w:after="0"/>
        <w:jc w:val="both"/>
        <w:rPr>
          <w:rFonts w:ascii="Times New Roman" w:hAnsi="Times New Roman" w:cs="Times New Roman"/>
          <w:b/>
          <w:color w:val="FF0000"/>
          <w:sz w:val="24"/>
          <w:szCs w:val="24"/>
        </w:rPr>
      </w:pPr>
    </w:p>
    <w:p w14:paraId="351230A0" w14:textId="77777777" w:rsidR="003E2797" w:rsidRDefault="00C97A42" w:rsidP="005E5E2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C97A42">
        <w:rPr>
          <w:rFonts w:ascii="Times New Roman" w:hAnsi="Times New Roman" w:cs="Times New Roman"/>
          <w:sz w:val="24"/>
          <w:szCs w:val="24"/>
        </w:rPr>
        <w:t>Table 1 shows</w:t>
      </w:r>
      <w:r>
        <w:rPr>
          <w:rFonts w:ascii="Times New Roman" w:hAnsi="Times New Roman" w:cs="Times New Roman"/>
          <w:sz w:val="24"/>
          <w:szCs w:val="24"/>
        </w:rPr>
        <w:t xml:space="preserve"> the</w:t>
      </w:r>
      <w:r w:rsidRPr="00C97A42">
        <w:rPr>
          <w:rFonts w:ascii="Times New Roman" w:hAnsi="Times New Roman" w:cs="Times New Roman"/>
          <w:sz w:val="24"/>
          <w:szCs w:val="24"/>
        </w:rPr>
        <w:t xml:space="preserve"> morphological and biochemical test</w:t>
      </w:r>
      <w:r>
        <w:rPr>
          <w:rFonts w:ascii="Times New Roman" w:hAnsi="Times New Roman" w:cs="Times New Roman"/>
          <w:sz w:val="24"/>
          <w:szCs w:val="24"/>
        </w:rPr>
        <w:t>s</w:t>
      </w:r>
      <w:r w:rsidRPr="00C97A42">
        <w:rPr>
          <w:rFonts w:ascii="Times New Roman" w:hAnsi="Times New Roman" w:cs="Times New Roman"/>
          <w:sz w:val="24"/>
          <w:szCs w:val="24"/>
        </w:rPr>
        <w:t xml:space="preserve"> which identified strains of </w:t>
      </w:r>
      <w:r w:rsidRPr="00C97A42">
        <w:rPr>
          <w:rFonts w:ascii="Times New Roman" w:hAnsi="Times New Roman" w:cs="Times New Roman"/>
          <w:i/>
          <w:sz w:val="24"/>
          <w:szCs w:val="24"/>
        </w:rPr>
        <w:t>Bacillus cereus</w:t>
      </w:r>
      <w:r w:rsidRPr="00C97A42">
        <w:rPr>
          <w:rFonts w:ascii="Times New Roman" w:hAnsi="Times New Roman" w:cs="Times New Roman"/>
          <w:sz w:val="24"/>
          <w:szCs w:val="24"/>
        </w:rPr>
        <w:t xml:space="preserve"> isolated from the rhizosphere </w:t>
      </w:r>
      <w:r>
        <w:rPr>
          <w:rFonts w:ascii="Times New Roman" w:hAnsi="Times New Roman" w:cs="Times New Roman"/>
          <w:sz w:val="24"/>
          <w:szCs w:val="24"/>
        </w:rPr>
        <w:t>of the moss bryophyte</w:t>
      </w:r>
      <w:r w:rsidRPr="00C97A42">
        <w:rPr>
          <w:rFonts w:ascii="Times New Roman" w:hAnsi="Times New Roman" w:cs="Times New Roman"/>
          <w:i/>
          <w:sz w:val="24"/>
          <w:szCs w:val="24"/>
        </w:rPr>
        <w:t xml:space="preserve"> P. commune</w:t>
      </w:r>
      <w:r>
        <w:rPr>
          <w:rFonts w:ascii="Times New Roman" w:hAnsi="Times New Roman" w:cs="Times New Roman"/>
          <w:sz w:val="24"/>
          <w:szCs w:val="24"/>
        </w:rPr>
        <w:t xml:space="preserve"> </w:t>
      </w:r>
      <w:r w:rsidR="00391A5F">
        <w:rPr>
          <w:rFonts w:ascii="Times New Roman" w:hAnsi="Times New Roman" w:cs="Times New Roman"/>
          <w:sz w:val="24"/>
          <w:szCs w:val="24"/>
        </w:rPr>
        <w:t xml:space="preserve">(Figure 1) </w:t>
      </w:r>
      <w:r w:rsidRPr="00C97A42">
        <w:rPr>
          <w:rFonts w:ascii="Times New Roman" w:hAnsi="Times New Roman" w:cs="Times New Roman"/>
          <w:sz w:val="24"/>
          <w:szCs w:val="24"/>
        </w:rPr>
        <w:t>and nearby soil</w:t>
      </w:r>
      <w:r>
        <w:rPr>
          <w:rFonts w:ascii="Times New Roman" w:hAnsi="Times New Roman" w:cs="Times New Roman"/>
          <w:sz w:val="24"/>
          <w:szCs w:val="24"/>
        </w:rPr>
        <w:t>.</w:t>
      </w:r>
      <w:r w:rsidR="00BA3647">
        <w:rPr>
          <w:rFonts w:ascii="Times New Roman" w:hAnsi="Times New Roman" w:cs="Times New Roman"/>
          <w:sz w:val="24"/>
          <w:szCs w:val="24"/>
        </w:rPr>
        <w:t xml:space="preserve"> </w:t>
      </w:r>
      <w:r w:rsidR="00BA3647" w:rsidRPr="00BA3647">
        <w:rPr>
          <w:rFonts w:ascii="Times New Roman" w:hAnsi="Times New Roman" w:cs="Times New Roman"/>
          <w:i/>
          <w:sz w:val="24"/>
          <w:szCs w:val="24"/>
        </w:rPr>
        <w:lastRenderedPageBreak/>
        <w:t>Bacillus</w:t>
      </w:r>
      <w:r w:rsidR="00BA3647">
        <w:rPr>
          <w:rFonts w:ascii="Times New Roman" w:hAnsi="Times New Roman" w:cs="Times New Roman"/>
          <w:sz w:val="24"/>
          <w:szCs w:val="24"/>
        </w:rPr>
        <w:t xml:space="preserve"> </w:t>
      </w:r>
      <w:r w:rsidR="00BA3647" w:rsidRPr="00BA3647">
        <w:rPr>
          <w:rFonts w:ascii="Times New Roman" w:hAnsi="Times New Roman" w:cs="Times New Roman"/>
          <w:i/>
          <w:sz w:val="24"/>
          <w:szCs w:val="24"/>
        </w:rPr>
        <w:t>cereus</w:t>
      </w:r>
      <w:r w:rsidR="00BA3647">
        <w:rPr>
          <w:rFonts w:ascii="Times New Roman" w:hAnsi="Times New Roman" w:cs="Times New Roman"/>
          <w:sz w:val="24"/>
          <w:szCs w:val="24"/>
        </w:rPr>
        <w:t xml:space="preserve"> is a known soil-dwelling organism that can survive in diverse environments (Arnesen et al., 2008) hence </w:t>
      </w:r>
      <w:r w:rsidR="003543C1">
        <w:rPr>
          <w:rFonts w:ascii="Times New Roman" w:hAnsi="Times New Roman" w:cs="Times New Roman"/>
          <w:sz w:val="24"/>
          <w:szCs w:val="24"/>
        </w:rPr>
        <w:t xml:space="preserve">its choice for this study. </w:t>
      </w:r>
      <w:r w:rsidR="00B91A35">
        <w:rPr>
          <w:rFonts w:ascii="Times New Roman" w:hAnsi="Times New Roman" w:cs="Times New Roman"/>
          <w:sz w:val="24"/>
          <w:szCs w:val="24"/>
        </w:rPr>
        <w:t xml:space="preserve">The </w:t>
      </w:r>
      <w:r w:rsidR="00D32219">
        <w:rPr>
          <w:rFonts w:ascii="Times New Roman" w:hAnsi="Times New Roman" w:cs="Times New Roman"/>
          <w:sz w:val="24"/>
          <w:szCs w:val="24"/>
        </w:rPr>
        <w:t xml:space="preserve">identification criteria for </w:t>
      </w:r>
      <w:r w:rsidR="00D32219" w:rsidRPr="005A46A0">
        <w:rPr>
          <w:rFonts w:ascii="Times New Roman" w:hAnsi="Times New Roman" w:cs="Times New Roman"/>
          <w:i/>
          <w:sz w:val="24"/>
          <w:szCs w:val="24"/>
        </w:rPr>
        <w:t xml:space="preserve">Aspergillus </w:t>
      </w:r>
      <w:proofErr w:type="spellStart"/>
      <w:r w:rsidR="00D32219" w:rsidRPr="005A46A0">
        <w:rPr>
          <w:rFonts w:ascii="Times New Roman" w:hAnsi="Times New Roman" w:cs="Times New Roman"/>
          <w:i/>
          <w:sz w:val="24"/>
          <w:szCs w:val="24"/>
        </w:rPr>
        <w:t>niger</w:t>
      </w:r>
      <w:proofErr w:type="spellEnd"/>
      <w:r w:rsidR="00D32219">
        <w:rPr>
          <w:rFonts w:ascii="Times New Roman" w:hAnsi="Times New Roman" w:cs="Times New Roman"/>
          <w:sz w:val="24"/>
          <w:szCs w:val="24"/>
        </w:rPr>
        <w:t xml:space="preserve">, which is based on macroscopic and microscopic observations is </w:t>
      </w:r>
      <w:r w:rsidR="005C332D">
        <w:rPr>
          <w:rFonts w:ascii="Times New Roman" w:hAnsi="Times New Roman" w:cs="Times New Roman"/>
          <w:sz w:val="24"/>
          <w:szCs w:val="24"/>
        </w:rPr>
        <w:t xml:space="preserve">also </w:t>
      </w:r>
      <w:r w:rsidR="00D32219">
        <w:rPr>
          <w:rFonts w:ascii="Times New Roman" w:hAnsi="Times New Roman" w:cs="Times New Roman"/>
          <w:sz w:val="24"/>
          <w:szCs w:val="24"/>
        </w:rPr>
        <w:t xml:space="preserve">presented in Table 2. The organism was also selected for the study based on its </w:t>
      </w:r>
      <w:r w:rsidR="003E2797">
        <w:rPr>
          <w:rFonts w:ascii="Times New Roman" w:hAnsi="Times New Roman" w:cs="Times New Roman"/>
          <w:sz w:val="24"/>
          <w:szCs w:val="24"/>
        </w:rPr>
        <w:t>ubiquity (soil, decaying plants and indoor air)</w:t>
      </w:r>
      <w:r w:rsidR="00D32219">
        <w:rPr>
          <w:rFonts w:ascii="Times New Roman" w:hAnsi="Times New Roman" w:cs="Times New Roman"/>
          <w:sz w:val="24"/>
          <w:szCs w:val="24"/>
        </w:rPr>
        <w:t xml:space="preserve"> </w:t>
      </w:r>
      <w:r w:rsidR="003E2797">
        <w:rPr>
          <w:rFonts w:ascii="Times New Roman" w:hAnsi="Times New Roman" w:cs="Times New Roman"/>
          <w:sz w:val="24"/>
          <w:szCs w:val="24"/>
        </w:rPr>
        <w:t>with a “trade mark” of black spores (</w:t>
      </w:r>
      <w:proofErr w:type="spellStart"/>
      <w:r w:rsidR="005A46A0" w:rsidRPr="005A46A0">
        <w:rPr>
          <w:rFonts w:ascii="Times New Roman" w:hAnsi="Times New Roman" w:cs="Times New Roman"/>
          <w:sz w:val="24"/>
          <w:szCs w:val="24"/>
        </w:rPr>
        <w:t>Šimonovicová</w:t>
      </w:r>
      <w:proofErr w:type="spellEnd"/>
      <w:r w:rsidR="005A46A0">
        <w:rPr>
          <w:rFonts w:ascii="Times New Roman" w:hAnsi="Times New Roman" w:cs="Times New Roman"/>
          <w:sz w:val="24"/>
          <w:szCs w:val="24"/>
        </w:rPr>
        <w:t xml:space="preserve"> </w:t>
      </w:r>
      <w:r w:rsidR="005A46A0" w:rsidRPr="00B50C77">
        <w:rPr>
          <w:rFonts w:ascii="Times New Roman" w:hAnsi="Times New Roman" w:cs="Times New Roman"/>
          <w:i/>
          <w:sz w:val="24"/>
          <w:szCs w:val="24"/>
        </w:rPr>
        <w:t>et al</w:t>
      </w:r>
      <w:r w:rsidR="005A46A0">
        <w:rPr>
          <w:rFonts w:ascii="Times New Roman" w:hAnsi="Times New Roman" w:cs="Times New Roman"/>
          <w:sz w:val="24"/>
          <w:szCs w:val="24"/>
        </w:rPr>
        <w:t>., 2021).</w:t>
      </w:r>
    </w:p>
    <w:p w14:paraId="15E03A4D" w14:textId="77777777" w:rsidR="004F5050" w:rsidRDefault="004F5050" w:rsidP="00391A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Cr MICs of strains of </w:t>
      </w:r>
      <w:r w:rsidRPr="005C332D">
        <w:rPr>
          <w:rFonts w:ascii="Times New Roman" w:hAnsi="Times New Roman" w:cs="Times New Roman"/>
          <w:i/>
          <w:sz w:val="24"/>
          <w:szCs w:val="24"/>
        </w:rPr>
        <w:t xml:space="preserve">A. </w:t>
      </w:r>
      <w:proofErr w:type="spellStart"/>
      <w:r w:rsidRPr="005C332D">
        <w:rPr>
          <w:rFonts w:ascii="Times New Roman" w:hAnsi="Times New Roman" w:cs="Times New Roman"/>
          <w:i/>
          <w:sz w:val="24"/>
          <w:szCs w:val="24"/>
        </w:rPr>
        <w:t>niger</w:t>
      </w:r>
      <w:proofErr w:type="spellEnd"/>
      <w:r>
        <w:rPr>
          <w:rFonts w:ascii="Times New Roman" w:hAnsi="Times New Roman" w:cs="Times New Roman"/>
          <w:sz w:val="24"/>
          <w:szCs w:val="24"/>
        </w:rPr>
        <w:t xml:space="preserve"> and </w:t>
      </w:r>
      <w:r w:rsidRPr="005C332D">
        <w:rPr>
          <w:rFonts w:ascii="Times New Roman" w:hAnsi="Times New Roman" w:cs="Times New Roman"/>
          <w:i/>
          <w:sz w:val="24"/>
          <w:szCs w:val="24"/>
        </w:rPr>
        <w:t>B. cereus</w:t>
      </w:r>
      <w:r>
        <w:rPr>
          <w:rFonts w:ascii="Times New Roman" w:hAnsi="Times New Roman" w:cs="Times New Roman"/>
          <w:sz w:val="24"/>
          <w:szCs w:val="24"/>
        </w:rPr>
        <w:t xml:space="preserve"> isolate</w:t>
      </w:r>
      <w:r w:rsidR="005C332D">
        <w:rPr>
          <w:rFonts w:ascii="Times New Roman" w:hAnsi="Times New Roman" w:cs="Times New Roman"/>
          <w:sz w:val="24"/>
          <w:szCs w:val="24"/>
        </w:rPr>
        <w:t>s</w:t>
      </w:r>
      <w:r>
        <w:rPr>
          <w:rFonts w:ascii="Times New Roman" w:hAnsi="Times New Roman" w:cs="Times New Roman"/>
          <w:sz w:val="24"/>
          <w:szCs w:val="24"/>
        </w:rPr>
        <w:t xml:space="preserve"> from 10 P. commune rhizosphere</w:t>
      </w:r>
      <w:r w:rsidR="005C332D">
        <w:rPr>
          <w:rFonts w:ascii="Times New Roman" w:hAnsi="Times New Roman" w:cs="Times New Roman"/>
          <w:sz w:val="24"/>
          <w:szCs w:val="24"/>
        </w:rPr>
        <w:t>s</w:t>
      </w:r>
      <w:r>
        <w:rPr>
          <w:rFonts w:ascii="Times New Roman" w:hAnsi="Times New Roman" w:cs="Times New Roman"/>
          <w:sz w:val="24"/>
          <w:szCs w:val="24"/>
        </w:rPr>
        <w:t xml:space="preserve"> and </w:t>
      </w:r>
      <w:r w:rsidR="00EC05F2">
        <w:rPr>
          <w:rFonts w:ascii="Times New Roman" w:hAnsi="Times New Roman" w:cs="Times New Roman"/>
          <w:sz w:val="24"/>
          <w:szCs w:val="24"/>
        </w:rPr>
        <w:t xml:space="preserve">nearby soils </w:t>
      </w:r>
      <w:r w:rsidR="005C332D">
        <w:rPr>
          <w:rFonts w:ascii="Times New Roman" w:hAnsi="Times New Roman" w:cs="Times New Roman"/>
          <w:sz w:val="24"/>
          <w:szCs w:val="24"/>
        </w:rPr>
        <w:t>is presented</w:t>
      </w:r>
      <w:r w:rsidR="00EC05F2">
        <w:rPr>
          <w:rFonts w:ascii="Times New Roman" w:hAnsi="Times New Roman" w:cs="Times New Roman"/>
          <w:sz w:val="24"/>
          <w:szCs w:val="24"/>
        </w:rPr>
        <w:t xml:space="preserve"> in Figure 2. With respect to </w:t>
      </w:r>
      <w:r w:rsidR="00EC05F2" w:rsidRPr="00EC05F2">
        <w:rPr>
          <w:rFonts w:ascii="Times New Roman" w:hAnsi="Times New Roman" w:cs="Times New Roman"/>
          <w:i/>
          <w:sz w:val="24"/>
          <w:szCs w:val="24"/>
        </w:rPr>
        <w:t>P. commune</w:t>
      </w:r>
      <w:r w:rsidR="00EC05F2">
        <w:rPr>
          <w:rFonts w:ascii="Times New Roman" w:hAnsi="Times New Roman" w:cs="Times New Roman"/>
          <w:sz w:val="24"/>
          <w:szCs w:val="24"/>
        </w:rPr>
        <w:t xml:space="preserve"> sources, the MICs were generally with</w:t>
      </w:r>
      <w:r w:rsidR="005C332D">
        <w:rPr>
          <w:rFonts w:ascii="Times New Roman" w:hAnsi="Times New Roman" w:cs="Times New Roman"/>
          <w:sz w:val="24"/>
          <w:szCs w:val="24"/>
        </w:rPr>
        <w:t xml:space="preserve"> minimal</w:t>
      </w:r>
      <w:r w:rsidR="00EC05F2">
        <w:rPr>
          <w:rFonts w:ascii="Times New Roman" w:hAnsi="Times New Roman" w:cs="Times New Roman"/>
          <w:sz w:val="24"/>
          <w:szCs w:val="24"/>
        </w:rPr>
        <w:t xml:space="preserve"> variations </w:t>
      </w:r>
      <w:r w:rsidR="005C332D">
        <w:rPr>
          <w:rFonts w:ascii="Times New Roman" w:hAnsi="Times New Roman" w:cs="Times New Roman"/>
          <w:sz w:val="24"/>
          <w:szCs w:val="24"/>
        </w:rPr>
        <w:t>unlike the</w:t>
      </w:r>
      <w:r w:rsidR="00EC05F2">
        <w:rPr>
          <w:rFonts w:ascii="Times New Roman" w:hAnsi="Times New Roman" w:cs="Times New Roman"/>
          <w:sz w:val="24"/>
          <w:szCs w:val="24"/>
        </w:rPr>
        <w:t xml:space="preserve"> soil isolates</w:t>
      </w:r>
      <w:r w:rsidR="005C332D">
        <w:rPr>
          <w:rFonts w:ascii="Times New Roman" w:hAnsi="Times New Roman" w:cs="Times New Roman"/>
          <w:sz w:val="24"/>
          <w:szCs w:val="24"/>
        </w:rPr>
        <w:t xml:space="preserve"> that exhibited marked variations</w:t>
      </w:r>
      <w:r w:rsidR="00EC05F2">
        <w:rPr>
          <w:rFonts w:ascii="Times New Roman" w:hAnsi="Times New Roman" w:cs="Times New Roman"/>
          <w:sz w:val="24"/>
          <w:szCs w:val="24"/>
        </w:rPr>
        <w:t xml:space="preserve"> (Figure 2). The </w:t>
      </w:r>
      <w:r w:rsidR="005C332D">
        <w:rPr>
          <w:rFonts w:ascii="Times New Roman" w:hAnsi="Times New Roman" w:cs="Times New Roman"/>
          <w:sz w:val="24"/>
          <w:szCs w:val="24"/>
        </w:rPr>
        <w:t>close</w:t>
      </w:r>
      <w:r w:rsidR="00EC05F2">
        <w:rPr>
          <w:rFonts w:ascii="Times New Roman" w:hAnsi="Times New Roman" w:cs="Times New Roman"/>
          <w:sz w:val="24"/>
          <w:szCs w:val="24"/>
        </w:rPr>
        <w:t xml:space="preserve"> similarity of MICs of </w:t>
      </w:r>
      <w:r w:rsidR="00EC05F2" w:rsidRPr="00EC05F2">
        <w:rPr>
          <w:rFonts w:ascii="Times New Roman" w:hAnsi="Times New Roman" w:cs="Times New Roman"/>
          <w:i/>
          <w:sz w:val="24"/>
          <w:szCs w:val="24"/>
        </w:rPr>
        <w:t>P. commune</w:t>
      </w:r>
      <w:r w:rsidR="00EC05F2">
        <w:rPr>
          <w:rFonts w:ascii="Times New Roman" w:hAnsi="Times New Roman" w:cs="Times New Roman"/>
          <w:sz w:val="24"/>
          <w:szCs w:val="24"/>
        </w:rPr>
        <w:t xml:space="preserve"> isolates can be attributed to </w:t>
      </w:r>
      <w:r w:rsidR="005C332D">
        <w:rPr>
          <w:rFonts w:ascii="Times New Roman" w:hAnsi="Times New Roman" w:cs="Times New Roman"/>
          <w:sz w:val="24"/>
          <w:szCs w:val="24"/>
        </w:rPr>
        <w:t>identical</w:t>
      </w:r>
      <w:r w:rsidR="00EC05F2">
        <w:rPr>
          <w:rFonts w:ascii="Times New Roman" w:hAnsi="Times New Roman" w:cs="Times New Roman"/>
          <w:sz w:val="24"/>
          <w:szCs w:val="24"/>
        </w:rPr>
        <w:t xml:space="preserve"> ecological niche</w:t>
      </w:r>
      <w:r w:rsidR="005C332D">
        <w:rPr>
          <w:rFonts w:ascii="Times New Roman" w:hAnsi="Times New Roman" w:cs="Times New Roman"/>
          <w:sz w:val="24"/>
          <w:szCs w:val="24"/>
        </w:rPr>
        <w:t>s</w:t>
      </w:r>
      <w:r w:rsidR="00EC05F2">
        <w:rPr>
          <w:rFonts w:ascii="Times New Roman" w:hAnsi="Times New Roman" w:cs="Times New Roman"/>
          <w:sz w:val="24"/>
          <w:szCs w:val="24"/>
        </w:rPr>
        <w:t xml:space="preserve"> while the variation observed with the soil isolates suggest differences in the presence and concentration of resistan</w:t>
      </w:r>
      <w:r w:rsidR="005C332D">
        <w:rPr>
          <w:rFonts w:ascii="Times New Roman" w:hAnsi="Times New Roman" w:cs="Times New Roman"/>
          <w:sz w:val="24"/>
          <w:szCs w:val="24"/>
        </w:rPr>
        <w:t>ce</w:t>
      </w:r>
      <w:r w:rsidR="00EC05F2">
        <w:rPr>
          <w:rFonts w:ascii="Times New Roman" w:hAnsi="Times New Roman" w:cs="Times New Roman"/>
          <w:sz w:val="24"/>
          <w:szCs w:val="24"/>
        </w:rPr>
        <w:t xml:space="preserve">-inducing metals. </w:t>
      </w:r>
      <w:r w:rsidR="00BE7EEA">
        <w:rPr>
          <w:rFonts w:ascii="Times New Roman" w:hAnsi="Times New Roman" w:cs="Times New Roman"/>
          <w:sz w:val="24"/>
          <w:szCs w:val="24"/>
        </w:rPr>
        <w:t xml:space="preserve">For example, </w:t>
      </w:r>
      <w:r w:rsidR="005C332D">
        <w:rPr>
          <w:rFonts w:ascii="Times New Roman" w:hAnsi="Times New Roman" w:cs="Times New Roman"/>
          <w:sz w:val="24"/>
          <w:szCs w:val="24"/>
        </w:rPr>
        <w:t>even though</w:t>
      </w:r>
      <w:r w:rsidR="00BE7EEA">
        <w:rPr>
          <w:rFonts w:ascii="Times New Roman" w:hAnsi="Times New Roman" w:cs="Times New Roman"/>
          <w:sz w:val="24"/>
          <w:szCs w:val="24"/>
        </w:rPr>
        <w:t xml:space="preserve"> </w:t>
      </w:r>
      <w:r w:rsidR="00EC05F2">
        <w:rPr>
          <w:rFonts w:ascii="Times New Roman" w:hAnsi="Times New Roman" w:cs="Times New Roman"/>
          <w:sz w:val="24"/>
          <w:szCs w:val="24"/>
        </w:rPr>
        <w:t xml:space="preserve">strains of metal-resistant </w:t>
      </w:r>
      <w:r w:rsidR="00EC05F2" w:rsidRPr="003543C1">
        <w:rPr>
          <w:rFonts w:ascii="Times New Roman" w:hAnsi="Times New Roman" w:cs="Times New Roman"/>
          <w:i/>
          <w:sz w:val="24"/>
          <w:szCs w:val="24"/>
        </w:rPr>
        <w:t>B</w:t>
      </w:r>
      <w:r w:rsidR="00EC05F2">
        <w:rPr>
          <w:rFonts w:ascii="Times New Roman" w:hAnsi="Times New Roman" w:cs="Times New Roman"/>
          <w:i/>
          <w:sz w:val="24"/>
          <w:szCs w:val="24"/>
        </w:rPr>
        <w:t xml:space="preserve">. </w:t>
      </w:r>
      <w:r w:rsidR="00EC05F2" w:rsidRPr="003543C1">
        <w:rPr>
          <w:rFonts w:ascii="Times New Roman" w:hAnsi="Times New Roman" w:cs="Times New Roman"/>
          <w:i/>
          <w:sz w:val="24"/>
          <w:szCs w:val="24"/>
        </w:rPr>
        <w:t>cereus</w:t>
      </w:r>
      <w:r w:rsidR="00EC05F2">
        <w:rPr>
          <w:rFonts w:ascii="Times New Roman" w:hAnsi="Times New Roman" w:cs="Times New Roman"/>
          <w:sz w:val="24"/>
          <w:szCs w:val="24"/>
        </w:rPr>
        <w:t xml:space="preserve"> </w:t>
      </w:r>
      <w:r w:rsidR="005C332D">
        <w:rPr>
          <w:rFonts w:ascii="Times New Roman" w:hAnsi="Times New Roman" w:cs="Times New Roman"/>
          <w:sz w:val="24"/>
          <w:szCs w:val="24"/>
        </w:rPr>
        <w:t>were</w:t>
      </w:r>
      <w:r w:rsidR="00EC05F2">
        <w:rPr>
          <w:rFonts w:ascii="Times New Roman" w:hAnsi="Times New Roman" w:cs="Times New Roman"/>
          <w:sz w:val="24"/>
          <w:szCs w:val="24"/>
        </w:rPr>
        <w:t xml:space="preserve"> isolated from non-metal-polluted environments, strains from polluted sites exhibit</w:t>
      </w:r>
      <w:r w:rsidR="005C332D">
        <w:rPr>
          <w:rFonts w:ascii="Times New Roman" w:hAnsi="Times New Roman" w:cs="Times New Roman"/>
          <w:sz w:val="24"/>
          <w:szCs w:val="24"/>
        </w:rPr>
        <w:t>ed</w:t>
      </w:r>
      <w:r w:rsidR="00EC05F2">
        <w:rPr>
          <w:rFonts w:ascii="Times New Roman" w:hAnsi="Times New Roman" w:cs="Times New Roman"/>
          <w:sz w:val="24"/>
          <w:szCs w:val="24"/>
        </w:rPr>
        <w:t xml:space="preserve"> markedly greater metal</w:t>
      </w:r>
      <w:r w:rsidR="00F829D6">
        <w:rPr>
          <w:rFonts w:ascii="Times New Roman" w:hAnsi="Times New Roman" w:cs="Times New Roman"/>
          <w:sz w:val="24"/>
          <w:szCs w:val="24"/>
        </w:rPr>
        <w:t>-</w:t>
      </w:r>
      <w:r w:rsidR="00EC05F2">
        <w:rPr>
          <w:rFonts w:ascii="Times New Roman" w:hAnsi="Times New Roman" w:cs="Times New Roman"/>
          <w:sz w:val="24"/>
          <w:szCs w:val="24"/>
        </w:rPr>
        <w:t>tolerance due to effect of high concentrations of heavy metals</w:t>
      </w:r>
      <w:r w:rsidR="00F829D6">
        <w:rPr>
          <w:rFonts w:ascii="Times New Roman" w:hAnsi="Times New Roman" w:cs="Times New Roman"/>
          <w:sz w:val="24"/>
          <w:szCs w:val="24"/>
        </w:rPr>
        <w:t xml:space="preserve"> (</w:t>
      </w:r>
      <w:r w:rsidR="00F829D6" w:rsidRPr="002B688F">
        <w:rPr>
          <w:rFonts w:ascii="Times New Roman" w:hAnsi="Times New Roman" w:cs="Times New Roman"/>
          <w:color w:val="000000"/>
          <w:sz w:val="24"/>
          <w:szCs w:val="24"/>
        </w:rPr>
        <w:t xml:space="preserve">Begum and </w:t>
      </w:r>
      <w:proofErr w:type="spellStart"/>
      <w:r w:rsidR="00F829D6" w:rsidRPr="002B688F">
        <w:rPr>
          <w:rFonts w:ascii="Times New Roman" w:hAnsi="Times New Roman" w:cs="Times New Roman"/>
          <w:color w:val="000000"/>
          <w:sz w:val="24"/>
          <w:szCs w:val="24"/>
        </w:rPr>
        <w:t>Aundhati</w:t>
      </w:r>
      <w:proofErr w:type="spellEnd"/>
      <w:r w:rsidR="00F829D6" w:rsidRPr="002B688F">
        <w:rPr>
          <w:rFonts w:ascii="Times New Roman" w:hAnsi="Times New Roman" w:cs="Times New Roman"/>
          <w:color w:val="000000"/>
          <w:sz w:val="24"/>
          <w:szCs w:val="24"/>
        </w:rPr>
        <w:t>, 2016</w:t>
      </w:r>
      <w:r w:rsidR="00F829D6">
        <w:rPr>
          <w:rFonts w:cs="Times"/>
          <w:color w:val="000000"/>
          <w:sz w:val="16"/>
          <w:szCs w:val="16"/>
        </w:rPr>
        <w:t xml:space="preserve">: </w:t>
      </w:r>
      <w:r w:rsidR="00F829D6" w:rsidRPr="00C54BE5">
        <w:rPr>
          <w:rFonts w:ascii="Times New Roman" w:hAnsi="Times New Roman" w:cs="Times New Roman"/>
          <w:color w:val="000000"/>
          <w:sz w:val="24"/>
          <w:szCs w:val="24"/>
        </w:rPr>
        <w:t xml:space="preserve">Al Azad </w:t>
      </w:r>
      <w:r w:rsidR="00F829D6" w:rsidRPr="00B50C77">
        <w:rPr>
          <w:rFonts w:ascii="Times New Roman" w:hAnsi="Times New Roman" w:cs="Times New Roman"/>
          <w:i/>
          <w:color w:val="000000"/>
          <w:sz w:val="24"/>
          <w:szCs w:val="24"/>
        </w:rPr>
        <w:t>et al</w:t>
      </w:r>
      <w:r w:rsidR="00F829D6" w:rsidRPr="00C54BE5">
        <w:rPr>
          <w:rFonts w:ascii="Times New Roman" w:hAnsi="Times New Roman" w:cs="Times New Roman"/>
          <w:color w:val="000000"/>
          <w:sz w:val="24"/>
          <w:szCs w:val="24"/>
        </w:rPr>
        <w:t>.</w:t>
      </w:r>
      <w:r w:rsidR="00F829D6">
        <w:rPr>
          <w:rFonts w:ascii="Times New Roman" w:hAnsi="Times New Roman" w:cs="Times New Roman"/>
          <w:color w:val="000000"/>
          <w:sz w:val="24"/>
          <w:szCs w:val="24"/>
        </w:rPr>
        <w:t>,</w:t>
      </w:r>
      <w:r w:rsidR="00F829D6" w:rsidRPr="00C54BE5">
        <w:rPr>
          <w:rFonts w:ascii="Times New Roman" w:hAnsi="Times New Roman" w:cs="Times New Roman"/>
          <w:color w:val="000000"/>
          <w:sz w:val="24"/>
          <w:szCs w:val="24"/>
        </w:rPr>
        <w:t xml:space="preserve"> 2020</w:t>
      </w:r>
      <w:r w:rsidR="00F829D6">
        <w:rPr>
          <w:rFonts w:ascii="Times New Roman" w:hAnsi="Times New Roman" w:cs="Times New Roman"/>
          <w:sz w:val="24"/>
          <w:szCs w:val="24"/>
        </w:rPr>
        <w:t>). The concentration of heavy metals therefore,</w:t>
      </w:r>
      <w:r w:rsidR="00EC05F2">
        <w:rPr>
          <w:rFonts w:ascii="Times New Roman" w:hAnsi="Times New Roman" w:cs="Times New Roman"/>
          <w:sz w:val="24"/>
          <w:szCs w:val="24"/>
        </w:rPr>
        <w:t xml:space="preserve"> </w:t>
      </w:r>
      <w:r w:rsidR="00F829D6">
        <w:rPr>
          <w:rFonts w:ascii="Times New Roman" w:hAnsi="Times New Roman" w:cs="Times New Roman"/>
          <w:sz w:val="24"/>
          <w:szCs w:val="24"/>
        </w:rPr>
        <w:t xml:space="preserve">influence the extent of development of resistance and </w:t>
      </w:r>
      <w:r w:rsidR="00EC05F2">
        <w:rPr>
          <w:rFonts w:ascii="Times New Roman" w:hAnsi="Times New Roman" w:cs="Times New Roman"/>
          <w:sz w:val="24"/>
          <w:szCs w:val="24"/>
        </w:rPr>
        <w:t xml:space="preserve">adaptation of microorganisms to stressful </w:t>
      </w:r>
      <w:r w:rsidR="00F829D6">
        <w:rPr>
          <w:rFonts w:ascii="Times New Roman" w:hAnsi="Times New Roman" w:cs="Times New Roman"/>
          <w:sz w:val="24"/>
          <w:szCs w:val="24"/>
        </w:rPr>
        <w:t>metal-polluted environment.</w:t>
      </w:r>
      <w:r w:rsidR="00EC05F2">
        <w:rPr>
          <w:rFonts w:ascii="Times New Roman" w:hAnsi="Times New Roman" w:cs="Times New Roman"/>
          <w:sz w:val="24"/>
          <w:szCs w:val="24"/>
        </w:rPr>
        <w:t xml:space="preserve"> </w:t>
      </w:r>
      <w:r w:rsidR="00BE7EEA">
        <w:rPr>
          <w:rFonts w:ascii="Times New Roman" w:hAnsi="Times New Roman" w:cs="Times New Roman"/>
          <w:sz w:val="24"/>
          <w:szCs w:val="24"/>
        </w:rPr>
        <w:t xml:space="preserve">This observation also applies to </w:t>
      </w:r>
      <w:r w:rsidR="00BE7EEA" w:rsidRPr="00BE7EEA">
        <w:rPr>
          <w:rFonts w:ascii="Times New Roman" w:hAnsi="Times New Roman" w:cs="Times New Roman"/>
          <w:i/>
          <w:sz w:val="24"/>
          <w:szCs w:val="24"/>
        </w:rPr>
        <w:t xml:space="preserve">A. </w:t>
      </w:r>
      <w:proofErr w:type="spellStart"/>
      <w:r w:rsidR="00BE7EEA" w:rsidRPr="00BE7EEA">
        <w:rPr>
          <w:rFonts w:ascii="Times New Roman" w:hAnsi="Times New Roman" w:cs="Times New Roman"/>
          <w:i/>
          <w:sz w:val="24"/>
          <w:szCs w:val="24"/>
        </w:rPr>
        <w:t>niger</w:t>
      </w:r>
      <w:proofErr w:type="spellEnd"/>
      <w:r w:rsidR="00BE7EEA">
        <w:rPr>
          <w:rFonts w:ascii="Times New Roman" w:hAnsi="Times New Roman" w:cs="Times New Roman"/>
          <w:sz w:val="24"/>
          <w:szCs w:val="24"/>
        </w:rPr>
        <w:t xml:space="preserve"> strains where variation</w:t>
      </w:r>
      <w:r w:rsidR="007B070F">
        <w:rPr>
          <w:rFonts w:ascii="Times New Roman" w:hAnsi="Times New Roman" w:cs="Times New Roman"/>
          <w:sz w:val="24"/>
          <w:szCs w:val="24"/>
        </w:rPr>
        <w:t>s</w:t>
      </w:r>
      <w:r w:rsidR="00BE7EEA">
        <w:rPr>
          <w:rFonts w:ascii="Times New Roman" w:hAnsi="Times New Roman" w:cs="Times New Roman"/>
          <w:sz w:val="24"/>
          <w:szCs w:val="24"/>
        </w:rPr>
        <w:t xml:space="preserve"> in MICs due to different isolation sites have</w:t>
      </w:r>
      <w:r w:rsidR="00F829D6">
        <w:rPr>
          <w:rFonts w:ascii="Times New Roman" w:hAnsi="Times New Roman" w:cs="Times New Roman"/>
          <w:sz w:val="24"/>
          <w:szCs w:val="24"/>
        </w:rPr>
        <w:t xml:space="preserve"> long </w:t>
      </w:r>
      <w:r w:rsidR="00BE7EEA">
        <w:rPr>
          <w:rFonts w:ascii="Times New Roman" w:hAnsi="Times New Roman" w:cs="Times New Roman"/>
          <w:sz w:val="24"/>
          <w:szCs w:val="24"/>
        </w:rPr>
        <w:t>been observed (</w:t>
      </w:r>
      <w:proofErr w:type="spellStart"/>
      <w:r w:rsidR="00B86D69" w:rsidRPr="00D7732A">
        <w:rPr>
          <w:rFonts w:ascii="Times New Roman" w:hAnsi="Times New Roman" w:cs="Times New Roman"/>
          <w:bCs/>
          <w:sz w:val="24"/>
          <w:szCs w:val="24"/>
        </w:rPr>
        <w:t>Ezzouhr</w:t>
      </w:r>
      <w:proofErr w:type="spellEnd"/>
      <w:r w:rsidR="00B86D69">
        <w:rPr>
          <w:rFonts w:ascii="Times New Roman" w:hAnsi="Times New Roman" w:cs="Times New Roman"/>
          <w:sz w:val="24"/>
          <w:szCs w:val="24"/>
        </w:rPr>
        <w:t xml:space="preserve"> </w:t>
      </w:r>
      <w:r w:rsidR="00D7732A" w:rsidRPr="00B50C77">
        <w:rPr>
          <w:rFonts w:ascii="Times New Roman" w:hAnsi="Times New Roman" w:cs="Times New Roman"/>
          <w:i/>
          <w:sz w:val="24"/>
          <w:szCs w:val="24"/>
        </w:rPr>
        <w:t>et al</w:t>
      </w:r>
      <w:r w:rsidR="00D7732A">
        <w:rPr>
          <w:rFonts w:ascii="Times New Roman" w:hAnsi="Times New Roman" w:cs="Times New Roman"/>
          <w:sz w:val="24"/>
          <w:szCs w:val="24"/>
        </w:rPr>
        <w:t xml:space="preserve">., 2009; </w:t>
      </w:r>
      <w:r w:rsidR="007B070F">
        <w:rPr>
          <w:rFonts w:ascii="Times New Roman" w:hAnsi="Times New Roman" w:cs="Times New Roman"/>
          <w:sz w:val="24"/>
          <w:szCs w:val="24"/>
        </w:rPr>
        <w:t xml:space="preserve">Iram </w:t>
      </w:r>
      <w:r w:rsidR="007B070F" w:rsidRPr="00217384">
        <w:rPr>
          <w:rFonts w:ascii="Times New Roman" w:hAnsi="Times New Roman" w:cs="Times New Roman"/>
          <w:i/>
          <w:sz w:val="24"/>
          <w:szCs w:val="24"/>
        </w:rPr>
        <w:t>et al</w:t>
      </w:r>
      <w:r w:rsidR="007B070F">
        <w:rPr>
          <w:rFonts w:ascii="Times New Roman" w:hAnsi="Times New Roman" w:cs="Times New Roman"/>
          <w:sz w:val="24"/>
          <w:szCs w:val="24"/>
        </w:rPr>
        <w:t>., 2013</w:t>
      </w:r>
      <w:r w:rsidR="00D7732A">
        <w:rPr>
          <w:rFonts w:ascii="Times New Roman" w:hAnsi="Times New Roman" w:cs="Times New Roman"/>
          <w:sz w:val="24"/>
          <w:szCs w:val="24"/>
        </w:rPr>
        <w:t xml:space="preserve">). The Cd MICs followed the same trend as was observed with Cr for both sites of isolation of </w:t>
      </w:r>
      <w:r w:rsidR="00D7732A" w:rsidRPr="00D7732A">
        <w:rPr>
          <w:rFonts w:ascii="Times New Roman" w:hAnsi="Times New Roman" w:cs="Times New Roman"/>
          <w:i/>
          <w:sz w:val="24"/>
          <w:szCs w:val="24"/>
        </w:rPr>
        <w:t xml:space="preserve">A. </w:t>
      </w:r>
      <w:proofErr w:type="spellStart"/>
      <w:r w:rsidR="00D7732A" w:rsidRPr="00D7732A">
        <w:rPr>
          <w:rFonts w:ascii="Times New Roman" w:hAnsi="Times New Roman" w:cs="Times New Roman"/>
          <w:i/>
          <w:sz w:val="24"/>
          <w:szCs w:val="24"/>
        </w:rPr>
        <w:t>niger</w:t>
      </w:r>
      <w:proofErr w:type="spellEnd"/>
      <w:r w:rsidR="00D7732A">
        <w:rPr>
          <w:rFonts w:ascii="Times New Roman" w:hAnsi="Times New Roman" w:cs="Times New Roman"/>
          <w:sz w:val="24"/>
          <w:szCs w:val="24"/>
        </w:rPr>
        <w:t xml:space="preserve"> and </w:t>
      </w:r>
      <w:r w:rsidR="00D7732A" w:rsidRPr="00D7732A">
        <w:rPr>
          <w:rFonts w:ascii="Times New Roman" w:hAnsi="Times New Roman" w:cs="Times New Roman"/>
          <w:i/>
          <w:sz w:val="24"/>
          <w:szCs w:val="24"/>
        </w:rPr>
        <w:t>B. cereus</w:t>
      </w:r>
      <w:r w:rsidR="00D7732A">
        <w:rPr>
          <w:rFonts w:ascii="Times New Roman" w:hAnsi="Times New Roman" w:cs="Times New Roman"/>
          <w:sz w:val="24"/>
          <w:szCs w:val="24"/>
        </w:rPr>
        <w:t xml:space="preserve"> (Figure 3). The same interpretation put forward above for site differences </w:t>
      </w:r>
      <w:r w:rsidR="00F829D6">
        <w:rPr>
          <w:rFonts w:ascii="Times New Roman" w:hAnsi="Times New Roman" w:cs="Times New Roman"/>
          <w:sz w:val="24"/>
          <w:szCs w:val="24"/>
        </w:rPr>
        <w:t xml:space="preserve">with respect to </w:t>
      </w:r>
      <w:r w:rsidR="00D7732A">
        <w:rPr>
          <w:rFonts w:ascii="Times New Roman" w:hAnsi="Times New Roman" w:cs="Times New Roman"/>
          <w:sz w:val="24"/>
          <w:szCs w:val="24"/>
        </w:rPr>
        <w:t xml:space="preserve">Cr-resistance </w:t>
      </w:r>
      <w:r w:rsidR="00F829D6">
        <w:rPr>
          <w:rFonts w:ascii="Times New Roman" w:hAnsi="Times New Roman" w:cs="Times New Roman"/>
          <w:sz w:val="24"/>
          <w:szCs w:val="24"/>
        </w:rPr>
        <w:t xml:space="preserve">is </w:t>
      </w:r>
      <w:r w:rsidR="00D7732A">
        <w:rPr>
          <w:rFonts w:ascii="Times New Roman" w:hAnsi="Times New Roman" w:cs="Times New Roman"/>
          <w:sz w:val="24"/>
          <w:szCs w:val="24"/>
        </w:rPr>
        <w:t>appli</w:t>
      </w:r>
      <w:r w:rsidR="00F829D6">
        <w:rPr>
          <w:rFonts w:ascii="Times New Roman" w:hAnsi="Times New Roman" w:cs="Times New Roman"/>
          <w:sz w:val="24"/>
          <w:szCs w:val="24"/>
        </w:rPr>
        <w:t>cable</w:t>
      </w:r>
      <w:r w:rsidR="00D7732A">
        <w:rPr>
          <w:rFonts w:ascii="Times New Roman" w:hAnsi="Times New Roman" w:cs="Times New Roman"/>
          <w:sz w:val="24"/>
          <w:szCs w:val="24"/>
        </w:rPr>
        <w:t xml:space="preserve"> for Cd-resistance.</w:t>
      </w:r>
    </w:p>
    <w:p w14:paraId="56295D16" w14:textId="77777777" w:rsidR="00391A5F" w:rsidRDefault="00D7732A" w:rsidP="00391A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0BE4E8EA" w14:textId="77777777" w:rsidR="004B2A9C" w:rsidRDefault="004B2A9C" w:rsidP="00842539">
      <w:pPr>
        <w:spacing w:after="0"/>
        <w:rPr>
          <w:rFonts w:ascii="Times New Roman" w:hAnsi="Times New Roman" w:cs="Times New Roman"/>
          <w:sz w:val="24"/>
          <w:szCs w:val="24"/>
        </w:rPr>
      </w:pPr>
    </w:p>
    <w:p w14:paraId="67C81D44" w14:textId="77777777" w:rsidR="004B2A9C" w:rsidRDefault="004B2A9C" w:rsidP="00842539">
      <w:pPr>
        <w:spacing w:after="0"/>
        <w:rPr>
          <w:rFonts w:ascii="Times New Roman" w:hAnsi="Times New Roman" w:cs="Times New Roman"/>
          <w:sz w:val="24"/>
          <w:szCs w:val="24"/>
        </w:rPr>
      </w:pPr>
    </w:p>
    <w:p w14:paraId="0317A5C1" w14:textId="77777777" w:rsidR="004B2A9C" w:rsidRDefault="004B2A9C" w:rsidP="00842539">
      <w:pPr>
        <w:spacing w:after="0"/>
        <w:rPr>
          <w:rFonts w:ascii="Times New Roman" w:hAnsi="Times New Roman" w:cs="Times New Roman"/>
          <w:sz w:val="24"/>
          <w:szCs w:val="24"/>
        </w:rPr>
      </w:pPr>
    </w:p>
    <w:p w14:paraId="3D3E8DBE" w14:textId="77777777" w:rsidR="004B2A9C" w:rsidRDefault="004B2A9C" w:rsidP="00842539">
      <w:pPr>
        <w:spacing w:after="0"/>
        <w:rPr>
          <w:rFonts w:ascii="Times New Roman" w:hAnsi="Times New Roman" w:cs="Times New Roman"/>
          <w:sz w:val="24"/>
          <w:szCs w:val="24"/>
        </w:rPr>
      </w:pPr>
    </w:p>
    <w:p w14:paraId="23D08772" w14:textId="77777777" w:rsidR="004B2A9C" w:rsidRDefault="004B2A9C" w:rsidP="00842539">
      <w:pPr>
        <w:spacing w:after="0"/>
        <w:rPr>
          <w:rFonts w:ascii="Times New Roman" w:hAnsi="Times New Roman" w:cs="Times New Roman"/>
          <w:sz w:val="24"/>
          <w:szCs w:val="24"/>
        </w:rPr>
      </w:pPr>
    </w:p>
    <w:p w14:paraId="11E8ED98" w14:textId="77777777" w:rsidR="004B2A9C" w:rsidRDefault="004B2A9C" w:rsidP="00842539">
      <w:pPr>
        <w:spacing w:after="0"/>
        <w:rPr>
          <w:rFonts w:ascii="Times New Roman" w:hAnsi="Times New Roman" w:cs="Times New Roman"/>
          <w:sz w:val="24"/>
          <w:szCs w:val="24"/>
        </w:rPr>
      </w:pPr>
    </w:p>
    <w:p w14:paraId="2FEF9724" w14:textId="77777777" w:rsidR="003C1784" w:rsidRDefault="003C1784" w:rsidP="00842539">
      <w:pPr>
        <w:spacing w:after="0"/>
        <w:rPr>
          <w:rFonts w:ascii="Times New Roman" w:hAnsi="Times New Roman" w:cs="Times New Roman"/>
          <w:sz w:val="24"/>
          <w:szCs w:val="24"/>
        </w:rPr>
      </w:pPr>
      <w:r>
        <w:rPr>
          <w:rFonts w:ascii="Times New Roman" w:hAnsi="Times New Roman" w:cs="Times New Roman"/>
          <w:sz w:val="24"/>
          <w:szCs w:val="24"/>
        </w:rPr>
        <w:t xml:space="preserve">Table 1. Identification features of </w:t>
      </w:r>
      <w:r w:rsidRPr="003C1784">
        <w:rPr>
          <w:rFonts w:ascii="Times New Roman" w:hAnsi="Times New Roman" w:cs="Times New Roman"/>
          <w:i/>
          <w:sz w:val="24"/>
          <w:szCs w:val="24"/>
        </w:rPr>
        <w:t>Bacillus cereus</w:t>
      </w:r>
    </w:p>
    <w:tbl>
      <w:tblPr>
        <w:tblStyle w:val="ListTable3"/>
        <w:tblW w:w="0" w:type="auto"/>
        <w:tblInd w:w="5" w:type="dxa"/>
        <w:tblLook w:val="04A0" w:firstRow="1" w:lastRow="0" w:firstColumn="1" w:lastColumn="0" w:noHBand="0" w:noVBand="1"/>
      </w:tblPr>
      <w:tblGrid>
        <w:gridCol w:w="2122"/>
        <w:gridCol w:w="2693"/>
      </w:tblGrid>
      <w:tr w:rsidR="003C1784" w14:paraId="1CAA9768" w14:textId="77777777" w:rsidTr="005E5E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Borders>
              <w:left w:val="nil"/>
            </w:tcBorders>
            <w:shd w:val="clear" w:color="auto" w:fill="FFFFFF" w:themeFill="background1"/>
          </w:tcPr>
          <w:p w14:paraId="15861F64" w14:textId="77777777" w:rsidR="003C1784" w:rsidRPr="005E5E24" w:rsidRDefault="003C1784" w:rsidP="003946A1">
            <w:pPr>
              <w:rPr>
                <w:rFonts w:ascii="Times New Roman" w:hAnsi="Times New Roman" w:cs="Times New Roman"/>
                <w:b w:val="0"/>
                <w:color w:val="000000" w:themeColor="text1"/>
                <w:sz w:val="24"/>
                <w:szCs w:val="24"/>
              </w:rPr>
            </w:pPr>
            <w:r w:rsidRPr="005E5E24">
              <w:rPr>
                <w:rFonts w:ascii="Times New Roman" w:hAnsi="Times New Roman" w:cs="Times New Roman"/>
                <w:b w:val="0"/>
                <w:color w:val="000000" w:themeColor="text1"/>
                <w:sz w:val="24"/>
                <w:szCs w:val="24"/>
              </w:rPr>
              <w:t xml:space="preserve">Tests </w:t>
            </w:r>
          </w:p>
        </w:tc>
        <w:tc>
          <w:tcPr>
            <w:tcW w:w="2693" w:type="dxa"/>
            <w:tcBorders>
              <w:right w:val="nil"/>
            </w:tcBorders>
            <w:shd w:val="clear" w:color="auto" w:fill="FFFFFF" w:themeFill="background1"/>
          </w:tcPr>
          <w:p w14:paraId="556EF49A" w14:textId="77777777" w:rsidR="003C1784" w:rsidRPr="005E5E24" w:rsidRDefault="003C1784" w:rsidP="003946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E5E24">
              <w:rPr>
                <w:rFonts w:ascii="Times New Roman" w:hAnsi="Times New Roman" w:cs="Times New Roman"/>
                <w:b w:val="0"/>
                <w:color w:val="000000" w:themeColor="text1"/>
                <w:sz w:val="24"/>
                <w:szCs w:val="24"/>
              </w:rPr>
              <w:t>Results</w:t>
            </w:r>
          </w:p>
        </w:tc>
      </w:tr>
      <w:tr w:rsidR="005E5E24" w14:paraId="4926C69F" w14:textId="77777777" w:rsidTr="005E5E24">
        <w:trPr>
          <w:cnfStyle w:val="000000100000" w:firstRow="0" w:lastRow="0" w:firstColumn="0" w:lastColumn="0" w:oddVBand="0" w:evenVBand="0" w:oddHBand="1" w:evenHBand="0" w:firstRowFirstColumn="0" w:firstRowLastColumn="0" w:lastRowFirstColumn="0" w:lastRowLastColumn="0"/>
          <w:trHeight w:val="4566"/>
        </w:trPr>
        <w:tc>
          <w:tcPr>
            <w:cnfStyle w:val="001000000000" w:firstRow="0" w:lastRow="0" w:firstColumn="1" w:lastColumn="0" w:oddVBand="0" w:evenVBand="0" w:oddHBand="0" w:evenHBand="0" w:firstRowFirstColumn="0" w:firstRowLastColumn="0" w:lastRowFirstColumn="0" w:lastRowLastColumn="0"/>
            <w:tcW w:w="2122" w:type="dxa"/>
            <w:tcBorders>
              <w:left w:val="nil"/>
            </w:tcBorders>
          </w:tcPr>
          <w:p w14:paraId="577F33FE"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Gram stain</w:t>
            </w:r>
          </w:p>
          <w:p w14:paraId="45FA6E7D"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Shape</w:t>
            </w:r>
          </w:p>
          <w:p w14:paraId="336D9BBC"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Catalase</w:t>
            </w:r>
          </w:p>
          <w:p w14:paraId="0EFC4B79"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Oxidase</w:t>
            </w:r>
          </w:p>
          <w:p w14:paraId="7FE82211"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Voges Proskauer</w:t>
            </w:r>
          </w:p>
          <w:p w14:paraId="076FE076"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Indole</w:t>
            </w:r>
          </w:p>
          <w:p w14:paraId="6A02D320"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Citrate</w:t>
            </w:r>
          </w:p>
          <w:p w14:paraId="096A5EAD"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H2S</w:t>
            </w:r>
          </w:p>
          <w:p w14:paraId="50BEC37A"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Gas</w:t>
            </w:r>
          </w:p>
          <w:p w14:paraId="415DF4BD"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Acid</w:t>
            </w:r>
          </w:p>
          <w:p w14:paraId="4C82D332"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Motility</w:t>
            </w:r>
          </w:p>
          <w:p w14:paraId="51ED0B84"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Glucose</w:t>
            </w:r>
          </w:p>
          <w:p w14:paraId="0DDFA571"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Lactose</w:t>
            </w:r>
          </w:p>
          <w:p w14:paraId="57DA9566"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Methyl red</w:t>
            </w:r>
          </w:p>
          <w:p w14:paraId="77A2507B"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Spore formation</w:t>
            </w:r>
          </w:p>
          <w:p w14:paraId="28F66423" w14:textId="77777777" w:rsidR="003C1784" w:rsidRPr="005E5E24" w:rsidRDefault="005E5E24" w:rsidP="003946A1">
            <w:pPr>
              <w:rPr>
                <w:rFonts w:ascii="Times New Roman" w:hAnsi="Times New Roman" w:cs="Times New Roman"/>
                <w:b w:val="0"/>
                <w:sz w:val="24"/>
                <w:szCs w:val="24"/>
              </w:rPr>
            </w:pPr>
            <w:proofErr w:type="spellStart"/>
            <w:r w:rsidRPr="005E5E24">
              <w:rPr>
                <w:rFonts w:ascii="Times New Roman" w:hAnsi="Times New Roman" w:cs="Times New Roman"/>
                <w:b w:val="0"/>
                <w:sz w:val="24"/>
                <w:szCs w:val="24"/>
              </w:rPr>
              <w:t>Haemolysis</w:t>
            </w:r>
            <w:proofErr w:type="spellEnd"/>
          </w:p>
        </w:tc>
        <w:tc>
          <w:tcPr>
            <w:tcW w:w="2693" w:type="dxa"/>
            <w:tcBorders>
              <w:right w:val="nil"/>
            </w:tcBorders>
          </w:tcPr>
          <w:p w14:paraId="0F6C6A76"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D3CD8E1"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Rod</w:t>
            </w:r>
          </w:p>
          <w:p w14:paraId="3259096E"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CCB84B3"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6AE824C"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FC96B16"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D1DFDC9"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29DFD35"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207B763"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D1348B3"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7D8DEE8"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5EC48FD"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4B90287"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8A2CF1C"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8F02562"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FD713FF" w14:textId="77777777" w:rsidR="003C178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6F9EA94F" w14:textId="77777777" w:rsidR="003C1784" w:rsidRDefault="003C1784" w:rsidP="003946A1">
      <w:pPr>
        <w:rPr>
          <w:rFonts w:ascii="Times New Roman" w:hAnsi="Times New Roman" w:cs="Times New Roman"/>
          <w:sz w:val="24"/>
          <w:szCs w:val="24"/>
        </w:rPr>
      </w:pPr>
    </w:p>
    <w:p w14:paraId="34D23CF4" w14:textId="77777777" w:rsidR="001325B7" w:rsidRDefault="004C225D" w:rsidP="007B0A21">
      <w:pPr>
        <w:rPr>
          <w:rFonts w:ascii="Times New Roman" w:hAnsi="Times New Roman" w:cs="Times New Roman"/>
          <w:sz w:val="24"/>
          <w:szCs w:val="24"/>
        </w:rPr>
      </w:pPr>
      <w:r>
        <w:rPr>
          <w:rFonts w:ascii="Times New Roman" w:hAnsi="Times New Roman" w:cs="Times New Roman"/>
          <w:sz w:val="24"/>
          <w:szCs w:val="24"/>
        </w:rPr>
        <w:object w:dxaOrig="5520" w:dyaOrig="3015" w14:anchorId="15A35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277pt;height:151pt;visibility:visible;mso-wrap-distance-left:0;mso-wrap-distance-right:0" o:ole="">
            <v:imagedata r:id="rId7" o:title="" embosscolor="white"/>
          </v:shape>
          <o:OLEObject Type="Embed" ProgID="Paint.Picture" ShapeID="1027" DrawAspect="Content" ObjectID="_1841316215" r:id="rId8"/>
        </w:object>
      </w:r>
    </w:p>
    <w:p w14:paraId="00791CDC" w14:textId="77777777" w:rsidR="001325B7" w:rsidRPr="007B0A21" w:rsidRDefault="004C225D">
      <w:pPr>
        <w:jc w:val="both"/>
        <w:rPr>
          <w:rFonts w:ascii="Times New Roman" w:hAnsi="Times New Roman" w:cs="Times New Roman"/>
          <w:iCs/>
          <w:sz w:val="24"/>
          <w:szCs w:val="24"/>
          <w:lang w:val="en-GB"/>
        </w:rPr>
      </w:pPr>
      <w:r>
        <w:rPr>
          <w:rFonts w:ascii="Times New Roman" w:hAnsi="Times New Roman" w:cs="Times New Roman"/>
          <w:b/>
          <w:bCs/>
          <w:sz w:val="24"/>
          <w:szCs w:val="24"/>
          <w:lang w:val="en-GB"/>
        </w:rPr>
        <w:t xml:space="preserve">        Figure 1: </w:t>
      </w:r>
      <w:proofErr w:type="spellStart"/>
      <w:r>
        <w:rPr>
          <w:rFonts w:ascii="Times New Roman" w:hAnsi="Times New Roman" w:cs="Times New Roman"/>
          <w:i/>
          <w:iCs/>
          <w:sz w:val="24"/>
          <w:szCs w:val="24"/>
          <w:lang w:val="en-GB"/>
        </w:rPr>
        <w:t>P</w:t>
      </w:r>
      <w:r w:rsidR="007B0A21">
        <w:rPr>
          <w:rFonts w:ascii="Times New Roman" w:hAnsi="Times New Roman" w:cs="Times New Roman"/>
          <w:i/>
          <w:iCs/>
          <w:sz w:val="24"/>
          <w:szCs w:val="24"/>
          <w:lang w:val="en-GB"/>
        </w:rPr>
        <w:t>olytrichum</w:t>
      </w:r>
      <w:proofErr w:type="spellEnd"/>
      <w:r w:rsidR="007B0A21">
        <w:rPr>
          <w:rFonts w:ascii="Times New Roman" w:hAnsi="Times New Roman" w:cs="Times New Roman"/>
          <w:i/>
          <w:iCs/>
          <w:sz w:val="24"/>
          <w:szCs w:val="24"/>
          <w:lang w:val="en-GB"/>
        </w:rPr>
        <w:t xml:space="preserve"> commune</w:t>
      </w:r>
      <w:r w:rsidR="007B0A21">
        <w:rPr>
          <w:rFonts w:ascii="Times New Roman" w:hAnsi="Times New Roman" w:cs="Times New Roman"/>
          <w:iCs/>
          <w:sz w:val="24"/>
          <w:szCs w:val="24"/>
          <w:lang w:val="en-GB"/>
        </w:rPr>
        <w:t xml:space="preserve"> on roadside block</w:t>
      </w:r>
    </w:p>
    <w:p w14:paraId="4154CA96" w14:textId="77777777" w:rsidR="005E5E24" w:rsidRDefault="005E5E24" w:rsidP="00842539">
      <w:pPr>
        <w:spacing w:after="0"/>
        <w:rPr>
          <w:rFonts w:ascii="Times New Roman" w:hAnsi="Times New Roman" w:cs="Times New Roman"/>
          <w:sz w:val="24"/>
          <w:szCs w:val="24"/>
        </w:rPr>
      </w:pPr>
      <w:r>
        <w:rPr>
          <w:rFonts w:ascii="Times New Roman" w:hAnsi="Times New Roman" w:cs="Times New Roman"/>
          <w:sz w:val="24"/>
          <w:szCs w:val="24"/>
        </w:rPr>
        <w:t xml:space="preserve">Table 2. Identification features of </w:t>
      </w:r>
      <w:r w:rsidRPr="00494829">
        <w:rPr>
          <w:rFonts w:ascii="Times New Roman" w:hAnsi="Times New Roman" w:cs="Times New Roman"/>
          <w:i/>
          <w:sz w:val="24"/>
          <w:szCs w:val="24"/>
        </w:rPr>
        <w:t xml:space="preserve">Aspergillus </w:t>
      </w:r>
      <w:proofErr w:type="spellStart"/>
      <w:r w:rsidRPr="00494829">
        <w:rPr>
          <w:rFonts w:ascii="Times New Roman" w:hAnsi="Times New Roman" w:cs="Times New Roman"/>
          <w:i/>
          <w:sz w:val="24"/>
          <w:szCs w:val="24"/>
        </w:rPr>
        <w:t>niger</w:t>
      </w:r>
      <w:proofErr w:type="spellEnd"/>
    </w:p>
    <w:tbl>
      <w:tblPr>
        <w:tblStyle w:val="ListTable3"/>
        <w:tblW w:w="0" w:type="auto"/>
        <w:tblInd w:w="5" w:type="dxa"/>
        <w:tblLook w:val="04A0" w:firstRow="1" w:lastRow="0" w:firstColumn="1" w:lastColumn="0" w:noHBand="0" w:noVBand="1"/>
      </w:tblPr>
      <w:tblGrid>
        <w:gridCol w:w="2689"/>
        <w:gridCol w:w="3260"/>
      </w:tblGrid>
      <w:tr w:rsidR="005E5E24" w14:paraId="03ED5A36" w14:textId="77777777" w:rsidTr="003C4B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Borders>
              <w:left w:val="nil"/>
            </w:tcBorders>
            <w:shd w:val="clear" w:color="auto" w:fill="auto"/>
          </w:tcPr>
          <w:p w14:paraId="6CECABD7" w14:textId="77777777" w:rsidR="005E5E24" w:rsidRPr="000943B8" w:rsidRDefault="005E5E24" w:rsidP="003C4BBB">
            <w:pPr>
              <w:rPr>
                <w:rFonts w:ascii="Times New Roman" w:hAnsi="Times New Roman" w:cs="Times New Roman"/>
                <w:b w:val="0"/>
                <w:color w:val="auto"/>
                <w:sz w:val="24"/>
                <w:szCs w:val="24"/>
              </w:rPr>
            </w:pPr>
            <w:r w:rsidRPr="000943B8">
              <w:rPr>
                <w:rFonts w:ascii="Times New Roman" w:hAnsi="Times New Roman" w:cs="Times New Roman"/>
                <w:b w:val="0"/>
                <w:color w:val="auto"/>
                <w:sz w:val="24"/>
                <w:szCs w:val="24"/>
              </w:rPr>
              <w:t>Observation parameter</w:t>
            </w:r>
          </w:p>
        </w:tc>
        <w:tc>
          <w:tcPr>
            <w:tcW w:w="3260" w:type="dxa"/>
            <w:tcBorders>
              <w:right w:val="nil"/>
            </w:tcBorders>
            <w:shd w:val="clear" w:color="auto" w:fill="auto"/>
          </w:tcPr>
          <w:p w14:paraId="4E894A1F" w14:textId="77777777" w:rsidR="005E5E24" w:rsidRPr="000943B8" w:rsidRDefault="005E5E24" w:rsidP="003C4B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943B8">
              <w:rPr>
                <w:rFonts w:ascii="Times New Roman" w:hAnsi="Times New Roman" w:cs="Times New Roman"/>
                <w:b w:val="0"/>
                <w:color w:val="auto"/>
                <w:sz w:val="24"/>
                <w:szCs w:val="24"/>
              </w:rPr>
              <w:t>Identification features results</w:t>
            </w:r>
          </w:p>
        </w:tc>
      </w:tr>
      <w:tr w:rsidR="005E5E24" w14:paraId="61C30EBE" w14:textId="77777777" w:rsidTr="003C4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il"/>
            </w:tcBorders>
          </w:tcPr>
          <w:p w14:paraId="43AA8004"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 xml:space="preserve">Colony </w:t>
            </w:r>
            <w:proofErr w:type="spellStart"/>
            <w:r w:rsidRPr="00494829">
              <w:rPr>
                <w:rFonts w:ascii="Times New Roman" w:hAnsi="Times New Roman" w:cs="Times New Roman"/>
                <w:b w:val="0"/>
                <w:sz w:val="24"/>
                <w:szCs w:val="24"/>
              </w:rPr>
              <w:t>colour</w:t>
            </w:r>
            <w:proofErr w:type="spellEnd"/>
          </w:p>
          <w:p w14:paraId="7EFDEE58"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Texture</w:t>
            </w:r>
          </w:p>
          <w:p w14:paraId="6EAD9E73"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Underside agar plate</w:t>
            </w:r>
          </w:p>
          <w:p w14:paraId="15A4A4FB"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Conidia heads</w:t>
            </w:r>
          </w:p>
          <w:p w14:paraId="6859E6C1"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Vesicles</w:t>
            </w:r>
          </w:p>
          <w:p w14:paraId="5BF67572"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Phialides</w:t>
            </w:r>
          </w:p>
          <w:p w14:paraId="19046F82"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Spores</w:t>
            </w:r>
          </w:p>
          <w:p w14:paraId="5A368094"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Hyphae</w:t>
            </w:r>
          </w:p>
        </w:tc>
        <w:tc>
          <w:tcPr>
            <w:tcW w:w="3260" w:type="dxa"/>
            <w:tcBorders>
              <w:right w:val="nil"/>
            </w:tcBorders>
          </w:tcPr>
          <w:p w14:paraId="77EF8A00"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Initial white, later black</w:t>
            </w:r>
          </w:p>
          <w:p w14:paraId="3B8E12D8"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Cotton, later powdery</w:t>
            </w:r>
          </w:p>
          <w:p w14:paraId="5475B139"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Yellow</w:t>
            </w:r>
          </w:p>
          <w:p w14:paraId="421CBFDC"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Large and spherical </w:t>
            </w:r>
          </w:p>
          <w:p w14:paraId="63F920D4"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Globose</w:t>
            </w:r>
          </w:p>
          <w:p w14:paraId="676D50E9"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Biseriate</w:t>
            </w:r>
          </w:p>
          <w:p w14:paraId="67C5EA10"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Globose, dark brown</w:t>
            </w:r>
          </w:p>
          <w:p w14:paraId="2EB14579"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Septate</w:t>
            </w:r>
          </w:p>
        </w:tc>
      </w:tr>
    </w:tbl>
    <w:p w14:paraId="13197C6C" w14:textId="77777777" w:rsidR="00E822B4" w:rsidRDefault="00E822B4">
      <w:pPr>
        <w:spacing w:after="0"/>
        <w:jc w:val="both"/>
        <w:rPr>
          <w:rFonts w:ascii="Times New Roman" w:hAnsi="Times New Roman" w:cs="Times New Roman"/>
          <w:b/>
          <w:sz w:val="24"/>
          <w:szCs w:val="24"/>
        </w:rPr>
      </w:pPr>
    </w:p>
    <w:p w14:paraId="53C6F634" w14:textId="77777777" w:rsidR="00D56296" w:rsidRDefault="00D56296">
      <w:pPr>
        <w:spacing w:after="0"/>
        <w:jc w:val="both"/>
        <w:rPr>
          <w:rFonts w:ascii="Times New Roman" w:hAnsi="Times New Roman" w:cs="Times New Roman"/>
          <w:b/>
          <w:sz w:val="24"/>
          <w:szCs w:val="24"/>
        </w:rPr>
      </w:pPr>
    </w:p>
    <w:p w14:paraId="12E000DC" w14:textId="77777777" w:rsidR="00D56296" w:rsidRDefault="00D56296">
      <w:pPr>
        <w:spacing w:after="0"/>
        <w:jc w:val="both"/>
        <w:rPr>
          <w:rFonts w:ascii="Times New Roman" w:hAnsi="Times New Roman" w:cs="Times New Roman"/>
          <w:b/>
          <w:sz w:val="24"/>
          <w:szCs w:val="24"/>
        </w:rPr>
      </w:pPr>
    </w:p>
    <w:p w14:paraId="368DB4D7" w14:textId="77777777" w:rsidR="00D56296" w:rsidRDefault="00D56296">
      <w:pPr>
        <w:spacing w:after="0"/>
        <w:jc w:val="both"/>
        <w:rPr>
          <w:rFonts w:ascii="Times New Roman" w:hAnsi="Times New Roman" w:cs="Times New Roman"/>
          <w:b/>
          <w:sz w:val="24"/>
          <w:szCs w:val="24"/>
        </w:rPr>
      </w:pPr>
    </w:p>
    <w:p w14:paraId="755F696E" w14:textId="77777777" w:rsidR="003946A1" w:rsidRDefault="003946A1" w:rsidP="003946A1">
      <w:pPr>
        <w:spacing w:after="0"/>
        <w:jc w:val="center"/>
        <w:rPr>
          <w:rFonts w:ascii="Times New Roman" w:hAnsi="Times New Roman" w:cs="Times New Roman"/>
          <w:b/>
          <w:sz w:val="24"/>
          <w:szCs w:val="24"/>
        </w:rPr>
      </w:pPr>
      <w:r>
        <w:rPr>
          <w:noProof/>
        </w:rPr>
        <w:drawing>
          <wp:inline distT="0" distB="0" distL="0" distR="0" wp14:anchorId="42AD34A4" wp14:editId="0CD7B571">
            <wp:extent cx="6037580" cy="2875624"/>
            <wp:effectExtent l="0" t="0" r="1270" b="1270"/>
            <wp:docPr id="1" name="Chart 1">
              <a:extLst xmlns:a="http://schemas.openxmlformats.org/drawingml/2006/main">
                <a:ext uri="{FF2B5EF4-FFF2-40B4-BE49-F238E27FC236}">
                  <a16:creationId xmlns:a16="http://schemas.microsoft.com/office/drawing/2014/main" id="{85FF8948-01C4-401C-93A6-FC3918A19F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5C8C2E" w14:textId="77777777" w:rsidR="003946A1" w:rsidRDefault="00A506B0" w:rsidP="00A506B0">
      <w:pPr>
        <w:spacing w:after="0"/>
        <w:jc w:val="center"/>
        <w:rPr>
          <w:rFonts w:ascii="Times New Roman" w:hAnsi="Times New Roman" w:cs="Times New Roman"/>
          <w:b/>
          <w:sz w:val="24"/>
          <w:szCs w:val="24"/>
        </w:rPr>
      </w:pPr>
      <w:r>
        <w:rPr>
          <w:noProof/>
        </w:rPr>
        <w:drawing>
          <wp:inline distT="0" distB="0" distL="0" distR="0" wp14:anchorId="4D19514F" wp14:editId="450F7281">
            <wp:extent cx="6009528" cy="2874010"/>
            <wp:effectExtent l="0" t="0" r="10795" b="2540"/>
            <wp:docPr id="2" name="Chart 2">
              <a:extLst xmlns:a="http://schemas.openxmlformats.org/drawingml/2006/main">
                <a:ext uri="{FF2B5EF4-FFF2-40B4-BE49-F238E27FC236}">
                  <a16:creationId xmlns:a16="http://schemas.microsoft.com/office/drawing/2014/main" id="{94624053-D181-4FE2-9429-8099AAE5F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7ABE37" w14:textId="77777777" w:rsidR="00A506B0" w:rsidRDefault="00A506B0">
      <w:pPr>
        <w:spacing w:after="0"/>
        <w:jc w:val="both"/>
        <w:rPr>
          <w:rFonts w:ascii="Times New Roman" w:hAnsi="Times New Roman" w:cs="Times New Roman"/>
          <w:b/>
          <w:sz w:val="24"/>
          <w:szCs w:val="24"/>
        </w:rPr>
      </w:pPr>
      <w:r>
        <w:rPr>
          <w:rFonts w:ascii="Times New Roman" w:hAnsi="Times New Roman" w:cs="Times New Roman"/>
          <w:b/>
          <w:sz w:val="24"/>
          <w:szCs w:val="24"/>
        </w:rPr>
        <w:t>Figure 2.</w:t>
      </w:r>
      <w:r w:rsidR="000E64B7">
        <w:rPr>
          <w:rFonts w:ascii="Times New Roman" w:hAnsi="Times New Roman" w:cs="Times New Roman"/>
          <w:b/>
          <w:sz w:val="24"/>
          <w:szCs w:val="24"/>
        </w:rPr>
        <w:t xml:space="preserve"> </w:t>
      </w:r>
      <w:r w:rsidR="00060DF7">
        <w:rPr>
          <w:rFonts w:ascii="Times New Roman" w:hAnsi="Times New Roman" w:cs="Times New Roman"/>
          <w:b/>
          <w:sz w:val="24"/>
          <w:szCs w:val="24"/>
        </w:rPr>
        <w:t>Trends</w:t>
      </w:r>
      <w:r w:rsidR="000E64B7">
        <w:rPr>
          <w:rFonts w:ascii="Times New Roman" w:hAnsi="Times New Roman" w:cs="Times New Roman"/>
          <w:b/>
          <w:sz w:val="24"/>
          <w:szCs w:val="24"/>
        </w:rPr>
        <w:t xml:space="preserve"> of </w:t>
      </w:r>
      <w:r w:rsidR="00633EFA">
        <w:rPr>
          <w:rFonts w:ascii="Times New Roman" w:hAnsi="Times New Roman" w:cs="Times New Roman"/>
          <w:b/>
          <w:sz w:val="24"/>
          <w:szCs w:val="24"/>
        </w:rPr>
        <w:t xml:space="preserve">Cr </w:t>
      </w:r>
      <w:r w:rsidR="000E64B7">
        <w:rPr>
          <w:rFonts w:ascii="Times New Roman" w:hAnsi="Times New Roman" w:cs="Times New Roman"/>
          <w:b/>
          <w:sz w:val="24"/>
          <w:szCs w:val="24"/>
        </w:rPr>
        <w:t xml:space="preserve">MICs </w:t>
      </w:r>
      <w:r w:rsidR="007B0A21">
        <w:rPr>
          <w:rFonts w:ascii="Times New Roman" w:hAnsi="Times New Roman" w:cs="Times New Roman"/>
          <w:b/>
          <w:sz w:val="24"/>
          <w:szCs w:val="24"/>
        </w:rPr>
        <w:t xml:space="preserve">of </w:t>
      </w:r>
      <w:r w:rsidR="007B0A21" w:rsidRPr="00060DF7">
        <w:rPr>
          <w:rFonts w:ascii="Times New Roman" w:hAnsi="Times New Roman" w:cs="Times New Roman"/>
          <w:b/>
          <w:i/>
          <w:sz w:val="24"/>
          <w:szCs w:val="24"/>
        </w:rPr>
        <w:t>P. commune</w:t>
      </w:r>
      <w:r w:rsidR="007B0A21">
        <w:rPr>
          <w:rFonts w:ascii="Times New Roman" w:hAnsi="Times New Roman" w:cs="Times New Roman"/>
          <w:b/>
          <w:sz w:val="24"/>
          <w:szCs w:val="24"/>
        </w:rPr>
        <w:t xml:space="preserve">- and soil-borne </w:t>
      </w:r>
      <w:r w:rsidR="007B0A21" w:rsidRPr="00060DF7">
        <w:rPr>
          <w:rFonts w:ascii="Times New Roman" w:hAnsi="Times New Roman" w:cs="Times New Roman"/>
          <w:b/>
          <w:i/>
          <w:sz w:val="24"/>
          <w:szCs w:val="24"/>
        </w:rPr>
        <w:t xml:space="preserve">A. </w:t>
      </w:r>
      <w:proofErr w:type="spellStart"/>
      <w:r w:rsidR="007B0A21" w:rsidRPr="00060DF7">
        <w:rPr>
          <w:rFonts w:ascii="Times New Roman" w:hAnsi="Times New Roman" w:cs="Times New Roman"/>
          <w:b/>
          <w:i/>
          <w:sz w:val="24"/>
          <w:szCs w:val="24"/>
        </w:rPr>
        <w:t>niger</w:t>
      </w:r>
      <w:proofErr w:type="spellEnd"/>
      <w:r w:rsidR="007B0A21">
        <w:rPr>
          <w:rFonts w:ascii="Times New Roman" w:hAnsi="Times New Roman" w:cs="Times New Roman"/>
          <w:b/>
          <w:sz w:val="24"/>
          <w:szCs w:val="24"/>
        </w:rPr>
        <w:t xml:space="preserve"> and </w:t>
      </w:r>
      <w:r w:rsidR="007B0A21" w:rsidRPr="00060DF7">
        <w:rPr>
          <w:rFonts w:ascii="Times New Roman" w:hAnsi="Times New Roman" w:cs="Times New Roman"/>
          <w:b/>
          <w:i/>
          <w:sz w:val="24"/>
          <w:szCs w:val="24"/>
        </w:rPr>
        <w:t xml:space="preserve">B. cereus </w:t>
      </w:r>
      <w:r w:rsidR="007B0A21" w:rsidRPr="00060DF7">
        <w:rPr>
          <w:rFonts w:ascii="Times New Roman" w:hAnsi="Times New Roman" w:cs="Times New Roman"/>
          <w:b/>
          <w:sz w:val="24"/>
          <w:szCs w:val="24"/>
        </w:rPr>
        <w:t>across</w:t>
      </w:r>
      <w:r w:rsidR="007B0A21">
        <w:rPr>
          <w:rFonts w:ascii="Times New Roman" w:hAnsi="Times New Roman" w:cs="Times New Roman"/>
          <w:b/>
          <w:sz w:val="24"/>
          <w:szCs w:val="24"/>
        </w:rPr>
        <w:t xml:space="preserve"> 10 </w:t>
      </w:r>
      <w:r w:rsidR="00060DF7">
        <w:rPr>
          <w:rFonts w:ascii="Times New Roman" w:hAnsi="Times New Roman" w:cs="Times New Roman"/>
          <w:b/>
          <w:sz w:val="24"/>
          <w:szCs w:val="24"/>
        </w:rPr>
        <w:t xml:space="preserve">isolation </w:t>
      </w:r>
      <w:r w:rsidR="007B0A21">
        <w:rPr>
          <w:rFonts w:ascii="Times New Roman" w:hAnsi="Times New Roman" w:cs="Times New Roman"/>
          <w:b/>
          <w:sz w:val="24"/>
          <w:szCs w:val="24"/>
        </w:rPr>
        <w:t>sites (See Materials and Methods)</w:t>
      </w:r>
    </w:p>
    <w:p w14:paraId="1CE02756" w14:textId="77777777" w:rsidR="00A506B0" w:rsidRDefault="00A506B0">
      <w:pPr>
        <w:spacing w:after="0"/>
        <w:jc w:val="both"/>
        <w:rPr>
          <w:rFonts w:ascii="Times New Roman" w:hAnsi="Times New Roman" w:cs="Times New Roman"/>
          <w:b/>
          <w:sz w:val="24"/>
          <w:szCs w:val="24"/>
        </w:rPr>
      </w:pPr>
    </w:p>
    <w:p w14:paraId="5E51E289" w14:textId="77777777" w:rsidR="00060DF7" w:rsidRDefault="00060DF7">
      <w:pPr>
        <w:spacing w:after="0"/>
        <w:jc w:val="both"/>
        <w:rPr>
          <w:rFonts w:ascii="Times New Roman" w:hAnsi="Times New Roman" w:cs="Times New Roman"/>
          <w:b/>
          <w:sz w:val="24"/>
          <w:szCs w:val="24"/>
        </w:rPr>
      </w:pPr>
    </w:p>
    <w:p w14:paraId="066C88E0" w14:textId="77777777" w:rsidR="00060DF7" w:rsidRDefault="00060DF7">
      <w:pPr>
        <w:spacing w:after="0"/>
        <w:jc w:val="both"/>
        <w:rPr>
          <w:rFonts w:ascii="Times New Roman" w:hAnsi="Times New Roman" w:cs="Times New Roman"/>
          <w:b/>
          <w:sz w:val="24"/>
          <w:szCs w:val="24"/>
        </w:rPr>
      </w:pPr>
    </w:p>
    <w:p w14:paraId="0CCBAA75" w14:textId="77777777" w:rsidR="00060DF7" w:rsidRDefault="00060DF7">
      <w:pPr>
        <w:spacing w:after="0"/>
        <w:jc w:val="both"/>
        <w:rPr>
          <w:rFonts w:ascii="Times New Roman" w:hAnsi="Times New Roman" w:cs="Times New Roman"/>
          <w:b/>
          <w:sz w:val="24"/>
          <w:szCs w:val="24"/>
        </w:rPr>
      </w:pPr>
    </w:p>
    <w:p w14:paraId="7C56FD01" w14:textId="77777777" w:rsidR="00060DF7" w:rsidRDefault="00060DF7">
      <w:pPr>
        <w:spacing w:after="0"/>
        <w:jc w:val="both"/>
        <w:rPr>
          <w:rFonts w:ascii="Times New Roman" w:hAnsi="Times New Roman" w:cs="Times New Roman"/>
          <w:b/>
          <w:sz w:val="24"/>
          <w:szCs w:val="24"/>
        </w:rPr>
      </w:pPr>
    </w:p>
    <w:p w14:paraId="3034F98A" w14:textId="77777777" w:rsidR="00060DF7" w:rsidRDefault="00060DF7">
      <w:pPr>
        <w:spacing w:after="0"/>
        <w:jc w:val="both"/>
        <w:rPr>
          <w:rFonts w:ascii="Times New Roman" w:hAnsi="Times New Roman" w:cs="Times New Roman"/>
          <w:b/>
          <w:sz w:val="24"/>
          <w:szCs w:val="24"/>
        </w:rPr>
      </w:pPr>
    </w:p>
    <w:p w14:paraId="7B55E571" w14:textId="77777777" w:rsidR="00060DF7" w:rsidRDefault="00060DF7">
      <w:pPr>
        <w:spacing w:after="0"/>
        <w:jc w:val="both"/>
        <w:rPr>
          <w:rFonts w:ascii="Times New Roman" w:hAnsi="Times New Roman" w:cs="Times New Roman"/>
          <w:b/>
          <w:sz w:val="24"/>
          <w:szCs w:val="24"/>
        </w:rPr>
      </w:pPr>
    </w:p>
    <w:p w14:paraId="295016BD" w14:textId="77777777" w:rsidR="00060DF7" w:rsidRDefault="00060DF7">
      <w:pPr>
        <w:spacing w:after="0"/>
        <w:jc w:val="both"/>
        <w:rPr>
          <w:rFonts w:ascii="Times New Roman" w:hAnsi="Times New Roman" w:cs="Times New Roman"/>
          <w:b/>
          <w:sz w:val="24"/>
          <w:szCs w:val="24"/>
        </w:rPr>
      </w:pPr>
    </w:p>
    <w:p w14:paraId="00851FB7" w14:textId="77777777" w:rsidR="00060DF7" w:rsidRDefault="00060DF7">
      <w:pPr>
        <w:spacing w:after="0"/>
        <w:jc w:val="both"/>
        <w:rPr>
          <w:rFonts w:ascii="Times New Roman" w:hAnsi="Times New Roman" w:cs="Times New Roman"/>
          <w:b/>
          <w:sz w:val="24"/>
          <w:szCs w:val="24"/>
        </w:rPr>
      </w:pPr>
    </w:p>
    <w:p w14:paraId="0E1E54CC" w14:textId="77777777" w:rsidR="00060DF7" w:rsidRDefault="00060DF7">
      <w:pPr>
        <w:spacing w:after="0"/>
        <w:jc w:val="both"/>
        <w:rPr>
          <w:rFonts w:ascii="Times New Roman" w:hAnsi="Times New Roman" w:cs="Times New Roman"/>
          <w:b/>
          <w:sz w:val="24"/>
          <w:szCs w:val="24"/>
        </w:rPr>
      </w:pPr>
      <w:r>
        <w:rPr>
          <w:noProof/>
        </w:rPr>
        <w:drawing>
          <wp:inline distT="0" distB="0" distL="0" distR="0" wp14:anchorId="3D05F074" wp14:editId="4F981909">
            <wp:extent cx="5266690" cy="3450566"/>
            <wp:effectExtent l="0" t="0" r="10160" b="17145"/>
            <wp:docPr id="3" name="Chart 3">
              <a:extLst xmlns:a="http://schemas.openxmlformats.org/drawingml/2006/main">
                <a:ext uri="{FF2B5EF4-FFF2-40B4-BE49-F238E27FC236}">
                  <a16:creationId xmlns:a16="http://schemas.microsoft.com/office/drawing/2014/main" id="{370A4DAE-26CC-40CE-8E41-33C7D27679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A7DB1F" w14:textId="77777777" w:rsidR="00060DF7" w:rsidRDefault="00060DF7">
      <w:pPr>
        <w:spacing w:after="0"/>
        <w:jc w:val="both"/>
        <w:rPr>
          <w:rFonts w:ascii="Times New Roman" w:hAnsi="Times New Roman" w:cs="Times New Roman"/>
          <w:b/>
          <w:sz w:val="24"/>
          <w:szCs w:val="24"/>
        </w:rPr>
      </w:pPr>
      <w:r>
        <w:rPr>
          <w:noProof/>
        </w:rPr>
        <w:drawing>
          <wp:inline distT="0" distB="0" distL="0" distR="0" wp14:anchorId="45F55AB4" wp14:editId="70A595F0">
            <wp:extent cx="5219700" cy="3569886"/>
            <wp:effectExtent l="0" t="0" r="0" b="12065"/>
            <wp:docPr id="4" name="Chart 4">
              <a:extLst xmlns:a="http://schemas.openxmlformats.org/drawingml/2006/main">
                <a:ext uri="{FF2B5EF4-FFF2-40B4-BE49-F238E27FC236}">
                  <a16:creationId xmlns:a16="http://schemas.microsoft.com/office/drawing/2014/main" id="{6ABD3A14-A459-49FB-8FA1-DA091BAB6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8DFE68" w14:textId="77777777" w:rsidR="00060DF7" w:rsidRDefault="00633EF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Figure 3. Cd MIC trends of </w:t>
      </w:r>
      <w:r w:rsidRPr="00633EFA">
        <w:rPr>
          <w:rFonts w:ascii="Times New Roman" w:hAnsi="Times New Roman" w:cs="Times New Roman"/>
          <w:b/>
          <w:i/>
          <w:sz w:val="24"/>
          <w:szCs w:val="24"/>
        </w:rPr>
        <w:t>P. commune</w:t>
      </w:r>
      <w:r>
        <w:rPr>
          <w:rFonts w:ascii="Times New Roman" w:hAnsi="Times New Roman" w:cs="Times New Roman"/>
          <w:b/>
          <w:sz w:val="24"/>
          <w:szCs w:val="24"/>
        </w:rPr>
        <w:t xml:space="preserve">- and soil-borne </w:t>
      </w:r>
      <w:r w:rsidRPr="00633EFA">
        <w:rPr>
          <w:rFonts w:ascii="Times New Roman" w:hAnsi="Times New Roman" w:cs="Times New Roman"/>
          <w:b/>
          <w:i/>
          <w:sz w:val="24"/>
          <w:szCs w:val="24"/>
        </w:rPr>
        <w:t xml:space="preserve">A. </w:t>
      </w:r>
      <w:proofErr w:type="spellStart"/>
      <w:r w:rsidRPr="00633EFA">
        <w:rPr>
          <w:rFonts w:ascii="Times New Roman" w:hAnsi="Times New Roman" w:cs="Times New Roman"/>
          <w:b/>
          <w:i/>
          <w:sz w:val="24"/>
          <w:szCs w:val="24"/>
        </w:rPr>
        <w:t>niger</w:t>
      </w:r>
      <w:proofErr w:type="spellEnd"/>
      <w:r>
        <w:rPr>
          <w:rFonts w:ascii="Times New Roman" w:hAnsi="Times New Roman" w:cs="Times New Roman"/>
          <w:b/>
          <w:sz w:val="24"/>
          <w:szCs w:val="24"/>
        </w:rPr>
        <w:t xml:space="preserve"> and </w:t>
      </w:r>
      <w:r w:rsidRPr="00633EFA">
        <w:rPr>
          <w:rFonts w:ascii="Times New Roman" w:hAnsi="Times New Roman" w:cs="Times New Roman"/>
          <w:b/>
          <w:i/>
          <w:sz w:val="24"/>
          <w:szCs w:val="24"/>
        </w:rPr>
        <w:t>B</w:t>
      </w:r>
      <w:r>
        <w:rPr>
          <w:rFonts w:ascii="Times New Roman" w:hAnsi="Times New Roman" w:cs="Times New Roman"/>
          <w:b/>
          <w:i/>
          <w:sz w:val="24"/>
          <w:szCs w:val="24"/>
        </w:rPr>
        <w:t>.</w:t>
      </w:r>
      <w:r w:rsidRPr="00633EFA">
        <w:rPr>
          <w:rFonts w:ascii="Times New Roman" w:hAnsi="Times New Roman" w:cs="Times New Roman"/>
          <w:b/>
          <w:i/>
          <w:sz w:val="24"/>
          <w:szCs w:val="24"/>
        </w:rPr>
        <w:t xml:space="preserve"> cereus</w:t>
      </w:r>
      <w:r>
        <w:rPr>
          <w:rFonts w:ascii="Times New Roman" w:hAnsi="Times New Roman" w:cs="Times New Roman"/>
          <w:b/>
          <w:sz w:val="24"/>
          <w:szCs w:val="24"/>
        </w:rPr>
        <w:t xml:space="preserve"> across 10 isolation sites (see Materials and Methods)</w:t>
      </w:r>
    </w:p>
    <w:p w14:paraId="7865982C" w14:textId="77777777" w:rsidR="00842539" w:rsidRPr="001F6B8D" w:rsidRDefault="00842539" w:rsidP="00C25646">
      <w:pPr>
        <w:pStyle w:val="Default"/>
        <w:spacing w:line="480" w:lineRule="auto"/>
        <w:ind w:firstLine="720"/>
        <w:jc w:val="both"/>
        <w:rPr>
          <w:rFonts w:ascii="Times New Roman" w:hAnsi="Times New Roman" w:cs="Times New Roman"/>
        </w:rPr>
      </w:pPr>
      <w:r>
        <w:rPr>
          <w:rFonts w:ascii="Times New Roman" w:hAnsi="Times New Roman" w:cs="Times New Roman"/>
        </w:rPr>
        <w:lastRenderedPageBreak/>
        <w:t xml:space="preserve">The differences in MICs due to sites of isolation was </w:t>
      </w:r>
      <w:r w:rsidR="00F829D6">
        <w:rPr>
          <w:rFonts w:ascii="Times New Roman" w:hAnsi="Times New Roman" w:cs="Times New Roman"/>
        </w:rPr>
        <w:t>corroborated</w:t>
      </w:r>
      <w:r>
        <w:rPr>
          <w:rFonts w:ascii="Times New Roman" w:hAnsi="Times New Roman" w:cs="Times New Roman"/>
        </w:rPr>
        <w:t xml:space="preserve"> by statistical analysis presented in Table 3. This is a confirmation that the </w:t>
      </w:r>
      <w:r w:rsidRPr="00D56296">
        <w:rPr>
          <w:rFonts w:ascii="Times New Roman" w:hAnsi="Times New Roman" w:cs="Times New Roman"/>
          <w:i/>
        </w:rPr>
        <w:t>P. commune</w:t>
      </w:r>
      <w:r>
        <w:rPr>
          <w:rFonts w:ascii="Times New Roman" w:hAnsi="Times New Roman" w:cs="Times New Roman"/>
        </w:rPr>
        <w:t xml:space="preserve"> rhizosphere </w:t>
      </w:r>
      <w:r w:rsidR="00946C1B">
        <w:rPr>
          <w:rFonts w:ascii="Times New Roman" w:hAnsi="Times New Roman" w:cs="Times New Roman"/>
        </w:rPr>
        <w:t>harbors</w:t>
      </w:r>
      <w:r w:rsidR="00D56296">
        <w:rPr>
          <w:rFonts w:ascii="Times New Roman" w:hAnsi="Times New Roman" w:cs="Times New Roman"/>
        </w:rPr>
        <w:t xml:space="preserve"> </w:t>
      </w:r>
      <w:r>
        <w:rPr>
          <w:rFonts w:ascii="Times New Roman" w:hAnsi="Times New Roman" w:cs="Times New Roman"/>
        </w:rPr>
        <w:t xml:space="preserve">isolates </w:t>
      </w:r>
      <w:r w:rsidR="00D56296">
        <w:rPr>
          <w:rFonts w:ascii="Times New Roman" w:hAnsi="Times New Roman" w:cs="Times New Roman"/>
        </w:rPr>
        <w:t xml:space="preserve">with substantial and </w:t>
      </w:r>
      <w:r>
        <w:rPr>
          <w:rFonts w:ascii="Times New Roman" w:hAnsi="Times New Roman" w:cs="Times New Roman"/>
        </w:rPr>
        <w:t>greater tolerance of Cr and Cd</w:t>
      </w:r>
      <w:r w:rsidR="00AE6523">
        <w:rPr>
          <w:rFonts w:ascii="Times New Roman" w:hAnsi="Times New Roman" w:cs="Times New Roman"/>
        </w:rPr>
        <w:t xml:space="preserve"> than isolates from surrounding soils</w:t>
      </w:r>
      <w:r>
        <w:rPr>
          <w:rFonts w:ascii="Times New Roman" w:hAnsi="Times New Roman" w:cs="Times New Roman"/>
        </w:rPr>
        <w:t>.</w:t>
      </w:r>
      <w:r w:rsidR="00D56296">
        <w:rPr>
          <w:rFonts w:ascii="Times New Roman" w:hAnsi="Times New Roman" w:cs="Times New Roman"/>
        </w:rPr>
        <w:t xml:space="preserve"> </w:t>
      </w:r>
      <w:r>
        <w:rPr>
          <w:rFonts w:ascii="Times New Roman" w:hAnsi="Times New Roman" w:cs="Times New Roman"/>
        </w:rPr>
        <w:t xml:space="preserve"> </w:t>
      </w:r>
      <w:r w:rsidR="003A1CB2">
        <w:rPr>
          <w:rFonts w:ascii="Times New Roman" w:hAnsi="Times New Roman" w:cs="Times New Roman"/>
        </w:rPr>
        <w:t>The findings also substantiate the reports that bryophytes accumulate heavy metals on their gametophytes and rhizoids which anchor the gametophyte to the soil (</w:t>
      </w:r>
      <w:proofErr w:type="spellStart"/>
      <w:r w:rsidR="003A1CB2">
        <w:rPr>
          <w:rFonts w:ascii="Times New Roman" w:eastAsia="Corbel-Bold" w:hAnsi="Times New Roman" w:cs="Times New Roman"/>
          <w:bCs/>
          <w:color w:val="auto"/>
        </w:rPr>
        <w:t>Printarakul</w:t>
      </w:r>
      <w:proofErr w:type="spellEnd"/>
      <w:r w:rsidR="003A1CB2">
        <w:rPr>
          <w:rFonts w:ascii="Times New Roman" w:eastAsia="Corbel-Bold" w:hAnsi="Times New Roman" w:cs="Times New Roman"/>
          <w:bCs/>
          <w:color w:val="auto"/>
        </w:rPr>
        <w:t xml:space="preserve"> and </w:t>
      </w:r>
      <w:proofErr w:type="spellStart"/>
      <w:r w:rsidR="003A1CB2">
        <w:rPr>
          <w:rFonts w:ascii="Times New Roman" w:eastAsia="Corbel-Bold" w:hAnsi="Times New Roman" w:cs="Times New Roman"/>
          <w:bCs/>
          <w:color w:val="auto"/>
        </w:rPr>
        <w:t>Meeinkuirt</w:t>
      </w:r>
      <w:proofErr w:type="spellEnd"/>
      <w:r w:rsidR="003A1CB2">
        <w:rPr>
          <w:rFonts w:ascii="Times New Roman" w:eastAsia="Corbel-Bold" w:hAnsi="Times New Roman" w:cs="Times New Roman"/>
          <w:bCs/>
          <w:color w:val="auto"/>
        </w:rPr>
        <w:t>, 2022</w:t>
      </w:r>
      <w:r w:rsidR="003A1CB2">
        <w:rPr>
          <w:rFonts w:ascii="Times New Roman" w:hAnsi="Times New Roman" w:cs="Times New Roman"/>
        </w:rPr>
        <w:t xml:space="preserve">). This inference explains the low metal-tolerance of </w:t>
      </w:r>
      <w:r w:rsidR="003A1CB2" w:rsidRPr="003A1CB2">
        <w:rPr>
          <w:rFonts w:ascii="Times New Roman" w:hAnsi="Times New Roman" w:cs="Times New Roman"/>
          <w:i/>
        </w:rPr>
        <w:t>B. cereus</w:t>
      </w:r>
      <w:r w:rsidR="003A1CB2">
        <w:rPr>
          <w:rFonts w:ascii="Times New Roman" w:hAnsi="Times New Roman" w:cs="Times New Roman"/>
        </w:rPr>
        <w:t xml:space="preserve"> and </w:t>
      </w:r>
      <w:r w:rsidR="003A1CB2" w:rsidRPr="003A1CB2">
        <w:rPr>
          <w:rFonts w:ascii="Times New Roman" w:hAnsi="Times New Roman" w:cs="Times New Roman"/>
          <w:i/>
        </w:rPr>
        <w:t xml:space="preserve">A. </w:t>
      </w:r>
      <w:proofErr w:type="spellStart"/>
      <w:r w:rsidR="003A1CB2" w:rsidRPr="003A1CB2">
        <w:rPr>
          <w:rFonts w:ascii="Times New Roman" w:hAnsi="Times New Roman" w:cs="Times New Roman"/>
          <w:i/>
        </w:rPr>
        <w:t>niger</w:t>
      </w:r>
      <w:proofErr w:type="spellEnd"/>
      <w:r w:rsidR="003A1CB2">
        <w:rPr>
          <w:rFonts w:ascii="Times New Roman" w:hAnsi="Times New Roman" w:cs="Times New Roman"/>
        </w:rPr>
        <w:t xml:space="preserve"> strains present in the nearby soils </w:t>
      </w:r>
      <w:r w:rsidR="001B38A3">
        <w:rPr>
          <w:rFonts w:ascii="Times New Roman" w:hAnsi="Times New Roman" w:cs="Times New Roman"/>
        </w:rPr>
        <w:t>where there is no anthropogenic source of heavy metals</w:t>
      </w:r>
      <w:r w:rsidR="003A1CB2">
        <w:rPr>
          <w:rFonts w:ascii="Times New Roman" w:hAnsi="Times New Roman" w:cs="Times New Roman"/>
        </w:rPr>
        <w:t xml:space="preserve">. </w:t>
      </w:r>
      <w:r w:rsidR="00D56296">
        <w:rPr>
          <w:rFonts w:ascii="Times New Roman" w:hAnsi="Times New Roman" w:cs="Times New Roman"/>
          <w:noProof/>
        </w:rPr>
        <w:t xml:space="preserve">The resistance shown by </w:t>
      </w:r>
      <w:r w:rsidR="00D56296">
        <w:rPr>
          <w:rFonts w:ascii="Times New Roman" w:hAnsi="Times New Roman" w:cs="Times New Roman"/>
          <w:i/>
          <w:noProof/>
        </w:rPr>
        <w:t>A.niger</w:t>
      </w:r>
      <w:r w:rsidR="00D56296">
        <w:rPr>
          <w:rFonts w:ascii="Times New Roman" w:hAnsi="Times New Roman" w:cs="Times New Roman"/>
          <w:noProof/>
        </w:rPr>
        <w:t xml:space="preserve"> and </w:t>
      </w:r>
      <w:r w:rsidR="00D56296">
        <w:rPr>
          <w:rFonts w:ascii="Times New Roman" w:hAnsi="Times New Roman" w:cs="Times New Roman"/>
          <w:i/>
          <w:noProof/>
        </w:rPr>
        <w:t>B. cereus</w:t>
      </w:r>
      <w:r w:rsidR="00D56296">
        <w:rPr>
          <w:rFonts w:ascii="Times New Roman" w:hAnsi="Times New Roman" w:cs="Times New Roman"/>
          <w:noProof/>
        </w:rPr>
        <w:t xml:space="preserve"> from the rhizosphere of </w:t>
      </w:r>
      <w:r w:rsidR="00D56296">
        <w:rPr>
          <w:rFonts w:ascii="Times New Roman" w:hAnsi="Times New Roman" w:cs="Times New Roman"/>
          <w:i/>
          <w:noProof/>
        </w:rPr>
        <w:t>P.commune</w:t>
      </w:r>
      <w:r w:rsidR="00D56296">
        <w:rPr>
          <w:rFonts w:ascii="Times New Roman" w:hAnsi="Times New Roman" w:cs="Times New Roman"/>
          <w:noProof/>
        </w:rPr>
        <w:t xml:space="preserve"> </w:t>
      </w:r>
      <w:r w:rsidR="003A1CB2">
        <w:rPr>
          <w:rFonts w:ascii="Times New Roman" w:hAnsi="Times New Roman" w:cs="Times New Roman"/>
          <w:noProof/>
        </w:rPr>
        <w:t>indicate</w:t>
      </w:r>
      <w:r w:rsidR="00D56296">
        <w:rPr>
          <w:rFonts w:ascii="Times New Roman" w:hAnsi="Times New Roman" w:cs="Times New Roman"/>
          <w:noProof/>
        </w:rPr>
        <w:t xml:space="preserve"> that bryophyte-associated microorganisms </w:t>
      </w:r>
      <w:r w:rsidR="001B38A3">
        <w:rPr>
          <w:rFonts w:ascii="Times New Roman" w:hAnsi="Times New Roman" w:cs="Times New Roman"/>
          <w:noProof/>
        </w:rPr>
        <w:t>developed resistant</w:t>
      </w:r>
      <w:r w:rsidR="00D56296">
        <w:rPr>
          <w:rFonts w:ascii="Times New Roman" w:hAnsi="Times New Roman" w:cs="Times New Roman"/>
          <w:noProof/>
        </w:rPr>
        <w:t xml:space="preserve"> mechanisms to metal stress as a result of the prolonged association </w:t>
      </w:r>
      <w:r w:rsidR="00D56296" w:rsidRPr="00946C1B">
        <w:rPr>
          <w:rFonts w:ascii="Times New Roman" w:hAnsi="Times New Roman" w:cs="Times New Roman"/>
        </w:rPr>
        <w:t xml:space="preserve">where they </w:t>
      </w:r>
      <w:r w:rsidR="001B38A3">
        <w:rPr>
          <w:rFonts w:ascii="Times New Roman" w:hAnsi="Times New Roman" w:cs="Times New Roman"/>
        </w:rPr>
        <w:t xml:space="preserve">also </w:t>
      </w:r>
      <w:r w:rsidR="00D56296" w:rsidRPr="00946C1B">
        <w:rPr>
          <w:rFonts w:ascii="Times New Roman" w:hAnsi="Times New Roman" w:cs="Times New Roman"/>
        </w:rPr>
        <w:t>contribute to nutrient cycling and decomposition of organic matter (Davey and Currah, 2018).</w:t>
      </w:r>
      <w:r w:rsidR="00946C1B">
        <w:rPr>
          <w:rFonts w:ascii="Times New Roman" w:hAnsi="Times New Roman" w:cs="Times New Roman"/>
        </w:rPr>
        <w:t xml:space="preserve"> The </w:t>
      </w:r>
      <w:r w:rsidR="001F6B8D">
        <w:rPr>
          <w:rFonts w:ascii="Times New Roman" w:hAnsi="Times New Roman" w:cs="Times New Roman"/>
        </w:rPr>
        <w:t>bryophyte</w:t>
      </w:r>
      <w:r w:rsidR="003F1C8E">
        <w:rPr>
          <w:rFonts w:ascii="Times New Roman" w:hAnsi="Times New Roman" w:cs="Times New Roman"/>
        </w:rPr>
        <w:t xml:space="preserve"> rhizoid</w:t>
      </w:r>
      <w:r w:rsidR="001F6B8D">
        <w:rPr>
          <w:rFonts w:ascii="Times New Roman" w:hAnsi="Times New Roman" w:cs="Times New Roman"/>
        </w:rPr>
        <w:t>-</w:t>
      </w:r>
      <w:r w:rsidR="00C25646">
        <w:rPr>
          <w:rFonts w:ascii="Times New Roman" w:hAnsi="Times New Roman" w:cs="Times New Roman"/>
        </w:rPr>
        <w:t>accumulated</w:t>
      </w:r>
      <w:r w:rsidR="00946C1B">
        <w:rPr>
          <w:rFonts w:ascii="Times New Roman" w:hAnsi="Times New Roman" w:cs="Times New Roman"/>
        </w:rPr>
        <w:t xml:space="preserve"> heavy metals </w:t>
      </w:r>
      <w:r w:rsidR="00C25646">
        <w:rPr>
          <w:rFonts w:ascii="Times New Roman" w:hAnsi="Times New Roman" w:cs="Times New Roman"/>
        </w:rPr>
        <w:t xml:space="preserve">can </w:t>
      </w:r>
      <w:r w:rsidR="00946C1B">
        <w:rPr>
          <w:rFonts w:ascii="Times New Roman" w:hAnsi="Times New Roman" w:cs="Times New Roman"/>
        </w:rPr>
        <w:t>therefore</w:t>
      </w:r>
      <w:r w:rsidR="00C25646">
        <w:rPr>
          <w:rFonts w:ascii="Times New Roman" w:hAnsi="Times New Roman" w:cs="Times New Roman"/>
        </w:rPr>
        <w:t>,</w:t>
      </w:r>
      <w:r w:rsidR="00946C1B">
        <w:rPr>
          <w:rFonts w:ascii="Times New Roman" w:hAnsi="Times New Roman" w:cs="Times New Roman"/>
        </w:rPr>
        <w:t xml:space="preserve"> </w:t>
      </w:r>
      <w:r w:rsidR="001B38A3">
        <w:rPr>
          <w:rFonts w:ascii="Times New Roman" w:hAnsi="Times New Roman" w:cs="Times New Roman"/>
        </w:rPr>
        <w:t>be viewed as a potential inducer of</w:t>
      </w:r>
      <w:r w:rsidR="00946C1B">
        <w:rPr>
          <w:rFonts w:ascii="Times New Roman" w:hAnsi="Times New Roman" w:cs="Times New Roman"/>
        </w:rPr>
        <w:t xml:space="preserve"> </w:t>
      </w:r>
      <w:r w:rsidR="00C25646">
        <w:rPr>
          <w:rFonts w:ascii="Times New Roman" w:hAnsi="Times New Roman" w:cs="Times New Roman"/>
        </w:rPr>
        <w:t>metal-</w:t>
      </w:r>
      <w:r w:rsidR="00946C1B">
        <w:rPr>
          <w:rFonts w:ascii="Times New Roman" w:hAnsi="Times New Roman" w:cs="Times New Roman"/>
        </w:rPr>
        <w:t xml:space="preserve">resistance via </w:t>
      </w:r>
      <w:r w:rsidR="001B38A3">
        <w:rPr>
          <w:rFonts w:ascii="Times New Roman" w:hAnsi="Times New Roman" w:cs="Times New Roman"/>
        </w:rPr>
        <w:t xml:space="preserve">one or more </w:t>
      </w:r>
      <w:r w:rsidR="00946C1B">
        <w:rPr>
          <w:rFonts w:ascii="Times New Roman" w:hAnsi="Times New Roman" w:cs="Times New Roman"/>
        </w:rPr>
        <w:t>of the</w:t>
      </w:r>
      <w:r w:rsidR="001B38A3">
        <w:rPr>
          <w:rFonts w:ascii="Times New Roman" w:hAnsi="Times New Roman" w:cs="Times New Roman"/>
        </w:rPr>
        <w:t xml:space="preserve"> well-know</w:t>
      </w:r>
      <w:r w:rsidR="007D2BD9">
        <w:rPr>
          <w:rFonts w:ascii="Times New Roman" w:hAnsi="Times New Roman" w:cs="Times New Roman"/>
        </w:rPr>
        <w:t>n</w:t>
      </w:r>
      <w:r w:rsidR="001F6B8D">
        <w:rPr>
          <w:rFonts w:ascii="Times New Roman" w:hAnsi="Times New Roman" w:cs="Times New Roman"/>
        </w:rPr>
        <w:t xml:space="preserve"> </w:t>
      </w:r>
      <w:r w:rsidR="00946C1B">
        <w:rPr>
          <w:rFonts w:ascii="Times New Roman" w:hAnsi="Times New Roman" w:cs="Times New Roman"/>
        </w:rPr>
        <w:t>mechanisms</w:t>
      </w:r>
      <w:r w:rsidR="001B38A3">
        <w:rPr>
          <w:rFonts w:ascii="Times New Roman" w:hAnsi="Times New Roman" w:cs="Times New Roman"/>
        </w:rPr>
        <w:t xml:space="preserve"> </w:t>
      </w:r>
      <w:r w:rsidR="007D2BD9">
        <w:rPr>
          <w:rFonts w:ascii="Times New Roman" w:hAnsi="Times New Roman" w:cs="Times New Roman"/>
        </w:rPr>
        <w:t>such as</w:t>
      </w:r>
      <w:r w:rsidR="001B38A3">
        <w:rPr>
          <w:rFonts w:ascii="Times New Roman" w:hAnsi="Times New Roman" w:cs="Times New Roman"/>
        </w:rPr>
        <w:t xml:space="preserve"> </w:t>
      </w:r>
      <w:r w:rsidR="001F6B8D" w:rsidRPr="00946C1B">
        <w:rPr>
          <w:rFonts w:ascii="Times New Roman" w:hAnsi="Times New Roman" w:cs="Times New Roman"/>
        </w:rPr>
        <w:t>extracellular polysaccharides production</w:t>
      </w:r>
      <w:r w:rsidR="001F6B8D">
        <w:rPr>
          <w:rFonts w:ascii="Times New Roman" w:hAnsi="Times New Roman" w:cs="Times New Roman"/>
        </w:rPr>
        <w:t xml:space="preserve">, </w:t>
      </w:r>
      <w:r w:rsidR="001F6B8D" w:rsidRPr="00946C1B">
        <w:rPr>
          <w:rFonts w:ascii="Times New Roman" w:hAnsi="Times New Roman" w:cs="Times New Roman"/>
        </w:rPr>
        <w:t xml:space="preserve">efflux </w:t>
      </w:r>
      <w:r w:rsidR="001F6B8D">
        <w:rPr>
          <w:rFonts w:ascii="Times New Roman" w:hAnsi="Times New Roman" w:cs="Times New Roman"/>
        </w:rPr>
        <w:t xml:space="preserve">pump, </w:t>
      </w:r>
      <w:r w:rsidR="001F6B8D" w:rsidRPr="00946C1B">
        <w:rPr>
          <w:rFonts w:ascii="Times New Roman" w:hAnsi="Times New Roman" w:cs="Times New Roman"/>
        </w:rPr>
        <w:t>siderophore production</w:t>
      </w:r>
      <w:r w:rsidR="001F6B8D">
        <w:rPr>
          <w:rFonts w:ascii="Times New Roman" w:hAnsi="Times New Roman" w:cs="Times New Roman"/>
        </w:rPr>
        <w:t xml:space="preserve"> and </w:t>
      </w:r>
      <w:r w:rsidR="00946C1B" w:rsidRPr="00946C1B">
        <w:rPr>
          <w:rFonts w:ascii="Times New Roman" w:hAnsi="Times New Roman" w:cs="Times New Roman"/>
        </w:rPr>
        <w:t>metallothionein synthesis</w:t>
      </w:r>
      <w:r w:rsidR="001F6B8D">
        <w:rPr>
          <w:rFonts w:ascii="Times New Roman" w:hAnsi="Times New Roman" w:cs="Times New Roman"/>
        </w:rPr>
        <w:t xml:space="preserve"> (</w:t>
      </w:r>
      <w:r w:rsidR="001F6B8D" w:rsidRPr="001F6B8D">
        <w:rPr>
          <w:rFonts w:ascii="Times New Roman" w:hAnsi="Times New Roman" w:cs="Times New Roman"/>
        </w:rPr>
        <w:t xml:space="preserve">Mathivanan </w:t>
      </w:r>
      <w:r w:rsidR="001F6B8D" w:rsidRPr="00217384">
        <w:rPr>
          <w:rFonts w:ascii="Times New Roman" w:hAnsi="Times New Roman" w:cs="Times New Roman"/>
          <w:i/>
        </w:rPr>
        <w:t>et al</w:t>
      </w:r>
      <w:r w:rsidR="001F6B8D" w:rsidRPr="001F6B8D">
        <w:rPr>
          <w:rFonts w:ascii="Times New Roman" w:hAnsi="Times New Roman" w:cs="Times New Roman"/>
        </w:rPr>
        <w:t>., 2021).</w:t>
      </w:r>
      <w:r w:rsidR="003F1C8E">
        <w:rPr>
          <w:rFonts w:ascii="Times New Roman" w:hAnsi="Times New Roman" w:cs="Times New Roman"/>
        </w:rPr>
        <w:t xml:space="preserve"> </w:t>
      </w:r>
    </w:p>
    <w:p w14:paraId="6C8BB942" w14:textId="77777777" w:rsidR="00633EFA" w:rsidRDefault="001600B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3. Comparison of MICs of </w:t>
      </w:r>
      <w:r w:rsidRPr="001600B4">
        <w:rPr>
          <w:rFonts w:ascii="Times New Roman" w:hAnsi="Times New Roman" w:cs="Times New Roman"/>
          <w:b/>
          <w:i/>
          <w:sz w:val="24"/>
          <w:szCs w:val="24"/>
        </w:rPr>
        <w:t>P. commune</w:t>
      </w:r>
      <w:r>
        <w:rPr>
          <w:rFonts w:ascii="Times New Roman" w:hAnsi="Times New Roman" w:cs="Times New Roman"/>
          <w:b/>
          <w:sz w:val="24"/>
          <w:szCs w:val="24"/>
        </w:rPr>
        <w:t xml:space="preserve">- and nearby soil-borne </w:t>
      </w:r>
      <w:r w:rsidRPr="001600B4">
        <w:rPr>
          <w:rFonts w:ascii="Times New Roman" w:hAnsi="Times New Roman" w:cs="Times New Roman"/>
          <w:b/>
          <w:i/>
          <w:sz w:val="24"/>
          <w:szCs w:val="24"/>
        </w:rPr>
        <w:t xml:space="preserve">A. </w:t>
      </w:r>
      <w:proofErr w:type="spellStart"/>
      <w:r w:rsidRPr="001600B4">
        <w:rPr>
          <w:rFonts w:ascii="Times New Roman" w:hAnsi="Times New Roman" w:cs="Times New Roman"/>
          <w:b/>
          <w:i/>
          <w:sz w:val="24"/>
          <w:szCs w:val="24"/>
        </w:rPr>
        <w:t>niger</w:t>
      </w:r>
      <w:proofErr w:type="spellEnd"/>
      <w:r>
        <w:rPr>
          <w:rFonts w:ascii="Times New Roman" w:hAnsi="Times New Roman" w:cs="Times New Roman"/>
          <w:b/>
          <w:sz w:val="24"/>
          <w:szCs w:val="24"/>
        </w:rPr>
        <w:t xml:space="preserve"> and </w:t>
      </w:r>
      <w:r w:rsidRPr="001600B4">
        <w:rPr>
          <w:rFonts w:ascii="Times New Roman" w:hAnsi="Times New Roman" w:cs="Times New Roman"/>
          <w:b/>
          <w:i/>
          <w:sz w:val="24"/>
          <w:szCs w:val="24"/>
        </w:rPr>
        <w:t>B. cereus</w:t>
      </w:r>
    </w:p>
    <w:p w14:paraId="474EFAC2" w14:textId="77777777" w:rsidR="00633EFA" w:rsidRDefault="00633EFA">
      <w:pPr>
        <w:spacing w:after="0"/>
        <w:jc w:val="both"/>
        <w:rPr>
          <w:rFonts w:ascii="Times New Roman" w:hAnsi="Times New Roman" w:cs="Times New Roman"/>
          <w:b/>
          <w:sz w:val="24"/>
          <w:szCs w:val="24"/>
        </w:rPr>
      </w:pPr>
    </w:p>
    <w:tbl>
      <w:tblPr>
        <w:tblStyle w:val="ListTable3"/>
        <w:tblW w:w="0" w:type="auto"/>
        <w:tblInd w:w="5" w:type="dxa"/>
        <w:tblLook w:val="04A0" w:firstRow="1" w:lastRow="0" w:firstColumn="1" w:lastColumn="0" w:noHBand="0" w:noVBand="1"/>
      </w:tblPr>
      <w:tblGrid>
        <w:gridCol w:w="2122"/>
        <w:gridCol w:w="1559"/>
        <w:gridCol w:w="2551"/>
        <w:gridCol w:w="1843"/>
        <w:gridCol w:w="1635"/>
      </w:tblGrid>
      <w:tr w:rsidR="00C605E3" w:rsidRPr="00C605E3" w14:paraId="7EC1A55B" w14:textId="77777777" w:rsidTr="00C605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vMerge w:val="restart"/>
            <w:tcBorders>
              <w:left w:val="nil"/>
            </w:tcBorders>
            <w:shd w:val="clear" w:color="auto" w:fill="FFFFFF" w:themeFill="background1"/>
          </w:tcPr>
          <w:p w14:paraId="3BF6BFF7" w14:textId="77777777" w:rsidR="00C605E3" w:rsidRPr="00C605E3" w:rsidRDefault="00C605E3" w:rsidP="001600B4">
            <w:pPr>
              <w:spacing w:line="480" w:lineRule="auto"/>
              <w:jc w:val="both"/>
              <w:rPr>
                <w:rFonts w:ascii="Times New Roman" w:hAnsi="Times New Roman" w:cs="Times New Roman"/>
                <w:b w:val="0"/>
                <w:bCs w:val="0"/>
                <w:sz w:val="24"/>
                <w:szCs w:val="24"/>
              </w:rPr>
            </w:pPr>
          </w:p>
          <w:p w14:paraId="042F3842" w14:textId="77777777" w:rsidR="00C605E3" w:rsidRPr="00C605E3" w:rsidRDefault="00C605E3" w:rsidP="001600B4">
            <w:pPr>
              <w:spacing w:line="480" w:lineRule="auto"/>
              <w:jc w:val="both"/>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Isolates</w:t>
            </w:r>
          </w:p>
        </w:tc>
        <w:tc>
          <w:tcPr>
            <w:tcW w:w="1559" w:type="dxa"/>
            <w:vMerge w:val="restart"/>
            <w:shd w:val="clear" w:color="auto" w:fill="FFFFFF" w:themeFill="background1"/>
          </w:tcPr>
          <w:p w14:paraId="228DE111"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8001FA5"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Heavy metal</w:t>
            </w:r>
          </w:p>
        </w:tc>
        <w:tc>
          <w:tcPr>
            <w:tcW w:w="4394" w:type="dxa"/>
            <w:gridSpan w:val="2"/>
            <w:shd w:val="clear" w:color="auto" w:fill="FFFFFF" w:themeFill="background1"/>
          </w:tcPr>
          <w:p w14:paraId="77CAC7F1"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Mean MIC (mg/L) ± SD of isolates from:</w:t>
            </w:r>
          </w:p>
        </w:tc>
        <w:tc>
          <w:tcPr>
            <w:tcW w:w="1635" w:type="dxa"/>
            <w:vMerge w:val="restart"/>
            <w:tcBorders>
              <w:right w:val="nil"/>
            </w:tcBorders>
            <w:shd w:val="clear" w:color="auto" w:fill="FFFFFF" w:themeFill="background1"/>
          </w:tcPr>
          <w:p w14:paraId="396561EF" w14:textId="77777777" w:rsid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16AF18F"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Sign. Diff. (</w:t>
            </w:r>
            <w:r w:rsidRPr="00C605E3">
              <w:rPr>
                <w:rFonts w:ascii="Times New Roman" w:hAnsi="Times New Roman" w:cs="Times New Roman"/>
                <w:b w:val="0"/>
                <w:i/>
                <w:color w:val="auto"/>
                <w:sz w:val="24"/>
                <w:szCs w:val="24"/>
              </w:rPr>
              <w:t>P</w:t>
            </w:r>
            <w:r w:rsidRPr="00C605E3">
              <w:rPr>
                <w:rFonts w:ascii="Times New Roman" w:hAnsi="Times New Roman" w:cs="Times New Roman"/>
                <w:b w:val="0"/>
                <w:color w:val="auto"/>
                <w:sz w:val="24"/>
                <w:szCs w:val="24"/>
              </w:rPr>
              <w:t>)</w:t>
            </w:r>
          </w:p>
        </w:tc>
      </w:tr>
      <w:tr w:rsidR="00C605E3" w14:paraId="1839E80D" w14:textId="77777777" w:rsidTr="00C60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left w:val="nil"/>
            </w:tcBorders>
          </w:tcPr>
          <w:p w14:paraId="65F18CEB" w14:textId="77777777" w:rsidR="00C605E3" w:rsidRPr="001600B4" w:rsidRDefault="00C605E3" w:rsidP="001600B4">
            <w:pPr>
              <w:spacing w:line="480" w:lineRule="auto"/>
              <w:jc w:val="both"/>
              <w:rPr>
                <w:rFonts w:ascii="Times New Roman" w:hAnsi="Times New Roman" w:cs="Times New Roman"/>
                <w:sz w:val="24"/>
                <w:szCs w:val="24"/>
              </w:rPr>
            </w:pPr>
          </w:p>
        </w:tc>
        <w:tc>
          <w:tcPr>
            <w:tcW w:w="1559" w:type="dxa"/>
            <w:vMerge/>
          </w:tcPr>
          <w:p w14:paraId="7EB7F84C" w14:textId="77777777" w:rsidR="00C605E3" w:rsidRPr="001600B4" w:rsidRDefault="00C605E3" w:rsidP="001600B4">
            <w:pPr>
              <w:pStyle w:val="ListParagraph"/>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1" w:type="dxa"/>
          </w:tcPr>
          <w:p w14:paraId="72BD6F25" w14:textId="77777777" w:rsidR="00C605E3" w:rsidRPr="001600B4" w:rsidRDefault="00C605E3" w:rsidP="001600B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roofErr w:type="spellStart"/>
            <w:r w:rsidRPr="001600B4">
              <w:rPr>
                <w:rFonts w:ascii="Times New Roman" w:hAnsi="Times New Roman" w:cs="Times New Roman"/>
                <w:i/>
                <w:sz w:val="24"/>
                <w:szCs w:val="24"/>
              </w:rPr>
              <w:t>Polytrichum</w:t>
            </w:r>
            <w:proofErr w:type="spellEnd"/>
            <w:r w:rsidRPr="001600B4">
              <w:rPr>
                <w:rFonts w:ascii="Times New Roman" w:hAnsi="Times New Roman" w:cs="Times New Roman"/>
                <w:i/>
                <w:sz w:val="24"/>
                <w:szCs w:val="24"/>
              </w:rPr>
              <w:t xml:space="preserve"> commune</w:t>
            </w:r>
          </w:p>
        </w:tc>
        <w:tc>
          <w:tcPr>
            <w:tcW w:w="1843" w:type="dxa"/>
          </w:tcPr>
          <w:p w14:paraId="685DE23D" w14:textId="77777777" w:rsidR="00C605E3" w:rsidRPr="001600B4" w:rsidRDefault="00C605E3" w:rsidP="001600B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Soil</w:t>
            </w:r>
          </w:p>
        </w:tc>
        <w:tc>
          <w:tcPr>
            <w:tcW w:w="1635" w:type="dxa"/>
            <w:vMerge/>
            <w:tcBorders>
              <w:right w:val="nil"/>
            </w:tcBorders>
          </w:tcPr>
          <w:p w14:paraId="74BD2B7A" w14:textId="77777777" w:rsidR="00C605E3" w:rsidRPr="001600B4" w:rsidRDefault="00C605E3" w:rsidP="001600B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67EC9" w14:paraId="1CDC1EE4" w14:textId="77777777" w:rsidTr="00C605E3">
        <w:trPr>
          <w:trHeight w:val="2238"/>
        </w:trPr>
        <w:tc>
          <w:tcPr>
            <w:cnfStyle w:val="001000000000" w:firstRow="0" w:lastRow="0" w:firstColumn="1" w:lastColumn="0" w:oddVBand="0" w:evenVBand="0" w:oddHBand="0" w:evenHBand="0" w:firstRowFirstColumn="0" w:firstRowLastColumn="0" w:lastRowFirstColumn="0" w:lastRowLastColumn="0"/>
            <w:tcW w:w="2122" w:type="dxa"/>
            <w:tcBorders>
              <w:left w:val="nil"/>
              <w:bottom w:val="single" w:sz="4" w:space="0" w:color="000000" w:themeColor="text1"/>
            </w:tcBorders>
          </w:tcPr>
          <w:p w14:paraId="0087F09A" w14:textId="77777777" w:rsidR="00C605E3" w:rsidRPr="001600B4" w:rsidRDefault="00D67EC9" w:rsidP="001600B4">
            <w:pPr>
              <w:spacing w:line="480" w:lineRule="auto"/>
              <w:jc w:val="both"/>
              <w:rPr>
                <w:rFonts w:ascii="Times New Roman" w:hAnsi="Times New Roman" w:cs="Times New Roman"/>
                <w:b w:val="0"/>
                <w:bCs w:val="0"/>
                <w:i/>
                <w:sz w:val="24"/>
                <w:szCs w:val="24"/>
              </w:rPr>
            </w:pPr>
            <w:r w:rsidRPr="001600B4">
              <w:rPr>
                <w:rFonts w:ascii="Times New Roman" w:hAnsi="Times New Roman" w:cs="Times New Roman"/>
                <w:i/>
                <w:sz w:val="24"/>
                <w:szCs w:val="24"/>
              </w:rPr>
              <w:t xml:space="preserve">Aspergillus </w:t>
            </w:r>
            <w:proofErr w:type="spellStart"/>
            <w:r w:rsidRPr="001600B4">
              <w:rPr>
                <w:rFonts w:ascii="Times New Roman" w:hAnsi="Times New Roman" w:cs="Times New Roman"/>
                <w:i/>
                <w:sz w:val="24"/>
                <w:szCs w:val="24"/>
              </w:rPr>
              <w:t>niger</w:t>
            </w:r>
            <w:proofErr w:type="spellEnd"/>
          </w:p>
          <w:p w14:paraId="7A25E80F" w14:textId="77777777" w:rsidR="00C605E3" w:rsidRPr="001600B4" w:rsidRDefault="00C605E3" w:rsidP="001600B4">
            <w:pPr>
              <w:spacing w:line="480" w:lineRule="auto"/>
              <w:jc w:val="both"/>
              <w:rPr>
                <w:rFonts w:ascii="Times New Roman" w:hAnsi="Times New Roman" w:cs="Times New Roman"/>
                <w:b w:val="0"/>
                <w:bCs w:val="0"/>
                <w:i/>
                <w:sz w:val="24"/>
                <w:szCs w:val="24"/>
              </w:rPr>
            </w:pPr>
            <w:r w:rsidRPr="001600B4">
              <w:rPr>
                <w:rFonts w:ascii="Times New Roman" w:hAnsi="Times New Roman" w:cs="Times New Roman"/>
                <w:i/>
                <w:sz w:val="24"/>
                <w:szCs w:val="24"/>
              </w:rPr>
              <w:t>Bacillus cereus</w:t>
            </w:r>
          </w:p>
          <w:p w14:paraId="1B44766C" w14:textId="77777777" w:rsidR="00C605E3" w:rsidRPr="001600B4" w:rsidRDefault="00C605E3" w:rsidP="001600B4">
            <w:pPr>
              <w:spacing w:line="480" w:lineRule="auto"/>
              <w:jc w:val="both"/>
              <w:rPr>
                <w:rFonts w:ascii="Times New Roman" w:hAnsi="Times New Roman" w:cs="Times New Roman"/>
                <w:b w:val="0"/>
                <w:bCs w:val="0"/>
                <w:i/>
                <w:sz w:val="24"/>
                <w:szCs w:val="24"/>
              </w:rPr>
            </w:pPr>
            <w:r w:rsidRPr="001600B4">
              <w:rPr>
                <w:rFonts w:ascii="Times New Roman" w:hAnsi="Times New Roman" w:cs="Times New Roman"/>
                <w:i/>
                <w:sz w:val="24"/>
                <w:szCs w:val="24"/>
              </w:rPr>
              <w:t xml:space="preserve">Aspergillus </w:t>
            </w:r>
            <w:proofErr w:type="spellStart"/>
            <w:r w:rsidRPr="001600B4">
              <w:rPr>
                <w:rFonts w:ascii="Times New Roman" w:hAnsi="Times New Roman" w:cs="Times New Roman"/>
                <w:i/>
                <w:sz w:val="24"/>
                <w:szCs w:val="24"/>
              </w:rPr>
              <w:t>niger</w:t>
            </w:r>
            <w:proofErr w:type="spellEnd"/>
          </w:p>
          <w:p w14:paraId="2C7FCCB3" w14:textId="77777777" w:rsidR="00D67EC9" w:rsidRPr="001600B4" w:rsidRDefault="00C605E3" w:rsidP="001600B4">
            <w:pPr>
              <w:spacing w:line="480" w:lineRule="auto"/>
              <w:jc w:val="both"/>
              <w:rPr>
                <w:rFonts w:ascii="Times New Roman" w:hAnsi="Times New Roman" w:cs="Times New Roman"/>
                <w:i/>
                <w:sz w:val="24"/>
                <w:szCs w:val="24"/>
              </w:rPr>
            </w:pPr>
            <w:r w:rsidRPr="001600B4">
              <w:rPr>
                <w:rFonts w:ascii="Times New Roman" w:hAnsi="Times New Roman" w:cs="Times New Roman"/>
                <w:i/>
                <w:sz w:val="24"/>
                <w:szCs w:val="24"/>
              </w:rPr>
              <w:t>Bacillus cereus</w:t>
            </w:r>
          </w:p>
        </w:tc>
        <w:tc>
          <w:tcPr>
            <w:tcW w:w="1559" w:type="dxa"/>
            <w:tcBorders>
              <w:bottom w:val="single" w:sz="4" w:space="0" w:color="000000" w:themeColor="text1"/>
            </w:tcBorders>
          </w:tcPr>
          <w:p w14:paraId="3DDCC319" w14:textId="77777777" w:rsidR="00C605E3" w:rsidRPr="001600B4" w:rsidRDefault="00D67EC9"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Cr</w:t>
            </w:r>
          </w:p>
          <w:p w14:paraId="59356847" w14:textId="77777777" w:rsidR="00C605E3"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Cr</w:t>
            </w:r>
          </w:p>
          <w:p w14:paraId="70EE4F98" w14:textId="77777777" w:rsidR="00C605E3"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Cd</w:t>
            </w:r>
          </w:p>
          <w:p w14:paraId="01707854"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Cd</w:t>
            </w:r>
          </w:p>
        </w:tc>
        <w:tc>
          <w:tcPr>
            <w:tcW w:w="2551" w:type="dxa"/>
            <w:tcBorders>
              <w:bottom w:val="single" w:sz="4" w:space="0" w:color="000000" w:themeColor="text1"/>
            </w:tcBorders>
          </w:tcPr>
          <w:p w14:paraId="52C4D69A" w14:textId="77777777" w:rsidR="00C605E3" w:rsidRDefault="0010673E"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431±12.8</w:t>
            </w:r>
          </w:p>
          <w:p w14:paraId="6469B29A"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697±47.6</w:t>
            </w:r>
          </w:p>
          <w:p w14:paraId="45F5AF63"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524±17.1</w:t>
            </w:r>
          </w:p>
          <w:p w14:paraId="7D5642F3"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787±42.9</w:t>
            </w:r>
          </w:p>
        </w:tc>
        <w:tc>
          <w:tcPr>
            <w:tcW w:w="1843" w:type="dxa"/>
            <w:tcBorders>
              <w:bottom w:val="single" w:sz="4" w:space="0" w:color="000000" w:themeColor="text1"/>
            </w:tcBorders>
          </w:tcPr>
          <w:p w14:paraId="71536A3F" w14:textId="77777777" w:rsidR="00C605E3" w:rsidRDefault="0010673E"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266±47.2</w:t>
            </w:r>
          </w:p>
          <w:p w14:paraId="281FEA66"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517±98.2</w:t>
            </w:r>
          </w:p>
          <w:p w14:paraId="6B701A1A"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319±113.8</w:t>
            </w:r>
          </w:p>
          <w:p w14:paraId="46A6497C"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383±</w:t>
            </w:r>
            <w:r w:rsidR="00C97A42">
              <w:rPr>
                <w:rFonts w:ascii="Times New Roman" w:hAnsi="Times New Roman" w:cs="Times New Roman"/>
                <w:sz w:val="24"/>
                <w:szCs w:val="24"/>
              </w:rPr>
              <w:t>45.8</w:t>
            </w:r>
          </w:p>
        </w:tc>
        <w:tc>
          <w:tcPr>
            <w:tcW w:w="1635" w:type="dxa"/>
            <w:tcBorders>
              <w:bottom w:val="single" w:sz="4" w:space="0" w:color="000000" w:themeColor="text1"/>
              <w:right w:val="nil"/>
            </w:tcBorders>
          </w:tcPr>
          <w:p w14:paraId="745E0591" w14:textId="77777777" w:rsidR="00C605E3" w:rsidRDefault="001600B4"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p w14:paraId="56087E9D"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p w14:paraId="1EEE3F74"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p w14:paraId="350506A1"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bl>
    <w:p w14:paraId="4399C07C" w14:textId="77777777" w:rsidR="001325B7" w:rsidRDefault="001325B7">
      <w:pPr>
        <w:spacing w:after="0"/>
        <w:jc w:val="both"/>
        <w:rPr>
          <w:rFonts w:ascii="Times New Roman" w:hAnsi="Times New Roman" w:cs="Times New Roman"/>
          <w:b/>
          <w:sz w:val="24"/>
          <w:szCs w:val="24"/>
        </w:rPr>
      </w:pPr>
    </w:p>
    <w:p w14:paraId="7C7A1C9A" w14:textId="77777777" w:rsidR="003A1CB2" w:rsidRDefault="003A1CB2">
      <w:pPr>
        <w:spacing w:after="0"/>
        <w:jc w:val="both"/>
        <w:rPr>
          <w:rFonts w:ascii="Times New Roman" w:hAnsi="Times New Roman" w:cs="Times New Roman"/>
          <w:b/>
          <w:sz w:val="24"/>
          <w:szCs w:val="24"/>
        </w:rPr>
      </w:pPr>
    </w:p>
    <w:p w14:paraId="73A82BB0" w14:textId="77777777" w:rsidR="003A1CB2" w:rsidRDefault="003A1CB2">
      <w:pPr>
        <w:spacing w:after="0"/>
        <w:jc w:val="both"/>
        <w:rPr>
          <w:rFonts w:ascii="Times New Roman" w:hAnsi="Times New Roman" w:cs="Times New Roman"/>
          <w:b/>
          <w:sz w:val="24"/>
          <w:szCs w:val="24"/>
        </w:rPr>
      </w:pPr>
    </w:p>
    <w:p w14:paraId="15A106EF" w14:textId="77777777" w:rsidR="003A1CB2" w:rsidRDefault="003A1CB2">
      <w:pPr>
        <w:spacing w:after="0"/>
        <w:jc w:val="both"/>
        <w:rPr>
          <w:rFonts w:ascii="Times New Roman" w:hAnsi="Times New Roman" w:cs="Times New Roman"/>
          <w:b/>
          <w:sz w:val="24"/>
          <w:szCs w:val="24"/>
        </w:rPr>
      </w:pPr>
    </w:p>
    <w:p w14:paraId="5D93CC60" w14:textId="77777777" w:rsidR="003A1CB2" w:rsidRDefault="003A1CB2">
      <w:pPr>
        <w:spacing w:after="0"/>
        <w:jc w:val="both"/>
        <w:rPr>
          <w:rFonts w:ascii="Times New Roman" w:hAnsi="Times New Roman" w:cs="Times New Roman"/>
          <w:b/>
          <w:sz w:val="24"/>
          <w:szCs w:val="24"/>
        </w:rPr>
      </w:pPr>
    </w:p>
    <w:p w14:paraId="0A1458A5" w14:textId="77777777" w:rsidR="003A1CB2" w:rsidRPr="00E56608" w:rsidRDefault="003A1CB2" w:rsidP="00EC4C24">
      <w:pPr>
        <w:spacing w:after="0" w:line="480" w:lineRule="auto"/>
        <w:ind w:firstLine="720"/>
        <w:jc w:val="both"/>
        <w:rPr>
          <w:rFonts w:ascii="Times New Roman" w:hAnsi="Times New Roman" w:cs="Times New Roman"/>
          <w:sz w:val="24"/>
          <w:szCs w:val="24"/>
        </w:rPr>
      </w:pPr>
      <w:r w:rsidRPr="008A299C">
        <w:rPr>
          <w:rFonts w:ascii="Times New Roman" w:hAnsi="Times New Roman" w:cs="Times New Roman"/>
          <w:sz w:val="24"/>
          <w:szCs w:val="24"/>
        </w:rPr>
        <w:lastRenderedPageBreak/>
        <w:t xml:space="preserve">The </w:t>
      </w:r>
      <w:r w:rsidR="008A299C" w:rsidRPr="008A299C">
        <w:rPr>
          <w:rFonts w:ascii="Times New Roman" w:hAnsi="Times New Roman" w:cs="Times New Roman"/>
          <w:sz w:val="24"/>
          <w:szCs w:val="24"/>
        </w:rPr>
        <w:t xml:space="preserve">metal-resistance mechanism of the </w:t>
      </w:r>
      <w:r w:rsidR="008A299C" w:rsidRPr="008A299C">
        <w:rPr>
          <w:rFonts w:ascii="Times New Roman" w:hAnsi="Times New Roman" w:cs="Times New Roman"/>
          <w:i/>
          <w:sz w:val="24"/>
          <w:szCs w:val="24"/>
        </w:rPr>
        <w:t>P. commune</w:t>
      </w:r>
      <w:r w:rsidR="008A299C" w:rsidRPr="008A299C">
        <w:rPr>
          <w:rFonts w:ascii="Times New Roman" w:hAnsi="Times New Roman" w:cs="Times New Roman"/>
          <w:sz w:val="24"/>
          <w:szCs w:val="24"/>
        </w:rPr>
        <w:t xml:space="preserve">-borne </w:t>
      </w:r>
      <w:r w:rsidR="008A299C" w:rsidRPr="008A299C">
        <w:rPr>
          <w:rFonts w:ascii="Times New Roman" w:hAnsi="Times New Roman" w:cs="Times New Roman"/>
          <w:i/>
          <w:sz w:val="24"/>
          <w:szCs w:val="24"/>
        </w:rPr>
        <w:t xml:space="preserve">A. </w:t>
      </w:r>
      <w:proofErr w:type="spellStart"/>
      <w:r w:rsidR="008A299C" w:rsidRPr="008A299C">
        <w:rPr>
          <w:rFonts w:ascii="Times New Roman" w:hAnsi="Times New Roman" w:cs="Times New Roman"/>
          <w:i/>
          <w:sz w:val="24"/>
          <w:szCs w:val="24"/>
        </w:rPr>
        <w:t>niger</w:t>
      </w:r>
      <w:proofErr w:type="spellEnd"/>
      <w:r w:rsidR="008A299C" w:rsidRPr="008A299C">
        <w:rPr>
          <w:rFonts w:ascii="Times New Roman" w:hAnsi="Times New Roman" w:cs="Times New Roman"/>
          <w:sz w:val="24"/>
          <w:szCs w:val="24"/>
        </w:rPr>
        <w:t xml:space="preserve"> and </w:t>
      </w:r>
      <w:r w:rsidR="008A299C" w:rsidRPr="008A299C">
        <w:rPr>
          <w:rFonts w:ascii="Times New Roman" w:hAnsi="Times New Roman" w:cs="Times New Roman"/>
          <w:i/>
          <w:sz w:val="24"/>
          <w:szCs w:val="24"/>
        </w:rPr>
        <w:t>Bacillus cereus</w:t>
      </w:r>
      <w:r w:rsidR="008A299C">
        <w:rPr>
          <w:rFonts w:ascii="Times New Roman" w:hAnsi="Times New Roman" w:cs="Times New Roman"/>
          <w:sz w:val="24"/>
          <w:szCs w:val="24"/>
        </w:rPr>
        <w:t xml:space="preserve"> </w:t>
      </w:r>
      <w:r w:rsidR="008A299C" w:rsidRPr="008A299C">
        <w:rPr>
          <w:rFonts w:ascii="Times New Roman" w:hAnsi="Times New Roman" w:cs="Times New Roman"/>
          <w:sz w:val="24"/>
          <w:szCs w:val="24"/>
        </w:rPr>
        <w:t xml:space="preserve">strains was </w:t>
      </w:r>
      <w:r w:rsidR="00BE0634">
        <w:rPr>
          <w:rFonts w:ascii="Times New Roman" w:hAnsi="Times New Roman" w:cs="Times New Roman"/>
          <w:sz w:val="24"/>
          <w:szCs w:val="24"/>
        </w:rPr>
        <w:t xml:space="preserve">further </w:t>
      </w:r>
      <w:r w:rsidR="008A299C" w:rsidRPr="008A299C">
        <w:rPr>
          <w:rFonts w:ascii="Times New Roman" w:hAnsi="Times New Roman" w:cs="Times New Roman"/>
          <w:sz w:val="24"/>
          <w:szCs w:val="24"/>
        </w:rPr>
        <w:t>demonstrated by their ability to remove Cr and Cd from</w:t>
      </w:r>
      <w:r w:rsidR="008A299C">
        <w:rPr>
          <w:rFonts w:ascii="Times New Roman" w:hAnsi="Times New Roman" w:cs="Times New Roman"/>
          <w:sz w:val="24"/>
          <w:szCs w:val="24"/>
        </w:rPr>
        <w:t xml:space="preserve"> </w:t>
      </w:r>
      <w:r w:rsidR="008A299C" w:rsidRPr="008A299C">
        <w:rPr>
          <w:rFonts w:ascii="Times New Roman" w:hAnsi="Times New Roman" w:cs="Times New Roman"/>
          <w:sz w:val="24"/>
          <w:szCs w:val="24"/>
        </w:rPr>
        <w:t xml:space="preserve">aqueous solution as </w:t>
      </w:r>
      <w:r w:rsidR="008A299C">
        <w:rPr>
          <w:rFonts w:ascii="Times New Roman" w:hAnsi="Times New Roman" w:cs="Times New Roman"/>
          <w:sz w:val="24"/>
          <w:szCs w:val="24"/>
        </w:rPr>
        <w:t>shown</w:t>
      </w:r>
      <w:r w:rsidR="008A299C" w:rsidRPr="008A299C">
        <w:rPr>
          <w:rFonts w:ascii="Times New Roman" w:hAnsi="Times New Roman" w:cs="Times New Roman"/>
          <w:sz w:val="24"/>
          <w:szCs w:val="24"/>
        </w:rPr>
        <w:t xml:space="preserve"> in Figure 4</w:t>
      </w:r>
      <w:r w:rsidR="00BE0634">
        <w:rPr>
          <w:rFonts w:ascii="Times New Roman" w:hAnsi="Times New Roman" w:cs="Times New Roman"/>
          <w:sz w:val="24"/>
          <w:szCs w:val="24"/>
        </w:rPr>
        <w:t xml:space="preserve">. </w:t>
      </w:r>
      <w:r w:rsidR="008A299C" w:rsidRPr="008A299C">
        <w:rPr>
          <w:rFonts w:ascii="Times New Roman" w:hAnsi="Times New Roman" w:cs="Times New Roman"/>
          <w:sz w:val="24"/>
          <w:szCs w:val="24"/>
        </w:rPr>
        <w:t xml:space="preserve"> </w:t>
      </w:r>
      <w:r w:rsidR="00BE0634">
        <w:rPr>
          <w:rFonts w:ascii="Times New Roman" w:hAnsi="Times New Roman" w:cs="Times New Roman"/>
          <w:sz w:val="24"/>
          <w:szCs w:val="24"/>
        </w:rPr>
        <w:t xml:space="preserve">The single application of </w:t>
      </w:r>
      <w:r w:rsidR="00BE0634" w:rsidRPr="00EC4C24">
        <w:rPr>
          <w:rFonts w:ascii="Times New Roman" w:hAnsi="Times New Roman" w:cs="Times New Roman"/>
          <w:i/>
          <w:sz w:val="24"/>
          <w:szCs w:val="24"/>
        </w:rPr>
        <w:t xml:space="preserve">A. </w:t>
      </w:r>
      <w:proofErr w:type="spellStart"/>
      <w:r w:rsidR="00BE0634" w:rsidRPr="00EC4C24">
        <w:rPr>
          <w:rFonts w:ascii="Times New Roman" w:hAnsi="Times New Roman" w:cs="Times New Roman"/>
          <w:i/>
          <w:sz w:val="24"/>
          <w:szCs w:val="24"/>
        </w:rPr>
        <w:t>niger</w:t>
      </w:r>
      <w:proofErr w:type="spellEnd"/>
      <w:r w:rsidR="00BE0634">
        <w:rPr>
          <w:rFonts w:ascii="Times New Roman" w:hAnsi="Times New Roman" w:cs="Times New Roman"/>
          <w:sz w:val="24"/>
          <w:szCs w:val="24"/>
        </w:rPr>
        <w:t xml:space="preserve"> or </w:t>
      </w:r>
      <w:r w:rsidR="00BE0634" w:rsidRPr="00EC4C24">
        <w:rPr>
          <w:rFonts w:ascii="Times New Roman" w:hAnsi="Times New Roman" w:cs="Times New Roman"/>
          <w:i/>
          <w:sz w:val="24"/>
          <w:szCs w:val="24"/>
        </w:rPr>
        <w:t>B. cereus</w:t>
      </w:r>
      <w:r w:rsidR="00BE0634">
        <w:rPr>
          <w:rFonts w:ascii="Times New Roman" w:hAnsi="Times New Roman" w:cs="Times New Roman"/>
          <w:sz w:val="24"/>
          <w:szCs w:val="24"/>
        </w:rPr>
        <w:t xml:space="preserve"> caused not less than 65% reduction in Cr or Cd concentrations even at 1500 mg/L (Figure 4).</w:t>
      </w:r>
      <w:r w:rsidR="00EC4C24">
        <w:rPr>
          <w:rFonts w:ascii="Times New Roman" w:hAnsi="Times New Roman" w:cs="Times New Roman"/>
          <w:sz w:val="24"/>
          <w:szCs w:val="24"/>
        </w:rPr>
        <w:t xml:space="preserve"> However, at 2000 mg/L, the ability of the two organisms to reduce the concentrations of the two metals dropped sharply to 0</w:t>
      </w:r>
      <w:r w:rsidR="00217384">
        <w:rPr>
          <w:rFonts w:ascii="Times New Roman" w:hAnsi="Times New Roman" w:cs="Times New Roman"/>
          <w:sz w:val="24"/>
          <w:szCs w:val="24"/>
        </w:rPr>
        <w:t xml:space="preserve"> </w:t>
      </w:r>
      <w:r w:rsidR="00EC4C24">
        <w:rPr>
          <w:rFonts w:ascii="Times New Roman" w:hAnsi="Times New Roman" w:cs="Times New Roman"/>
          <w:sz w:val="24"/>
          <w:szCs w:val="24"/>
        </w:rPr>
        <w:t>-</w:t>
      </w:r>
      <w:r w:rsidR="00217384">
        <w:rPr>
          <w:rFonts w:ascii="Times New Roman" w:hAnsi="Times New Roman" w:cs="Times New Roman"/>
          <w:sz w:val="24"/>
          <w:szCs w:val="24"/>
        </w:rPr>
        <w:t xml:space="preserve"> </w:t>
      </w:r>
      <w:r w:rsidR="00EC4C24">
        <w:rPr>
          <w:rFonts w:ascii="Times New Roman" w:hAnsi="Times New Roman" w:cs="Times New Roman"/>
          <w:sz w:val="24"/>
          <w:szCs w:val="24"/>
        </w:rPr>
        <w:t xml:space="preserve">5.7% (Figure 4). </w:t>
      </w:r>
      <w:r w:rsidR="00EC4C24">
        <w:rPr>
          <w:rFonts w:ascii="Times New Roman" w:hAnsi="Times New Roman" w:cs="Times New Roman"/>
          <w:noProof/>
          <w:sz w:val="24"/>
          <w:szCs w:val="24"/>
        </w:rPr>
        <w:t xml:space="preserve">The decline recorded at 2000mg/L indicated the inability of the microbes to withstand toxicity beyond its metal-tolerance threshold. </w:t>
      </w:r>
      <w:r w:rsidR="00305234">
        <w:rPr>
          <w:rFonts w:ascii="Times New Roman" w:hAnsi="Times New Roman" w:cs="Times New Roman"/>
          <w:noProof/>
          <w:sz w:val="24"/>
          <w:szCs w:val="24"/>
        </w:rPr>
        <w:t>A similar observation was reported by</w:t>
      </w:r>
      <w:r w:rsidR="00EC4C24">
        <w:rPr>
          <w:rFonts w:ascii="Times New Roman" w:hAnsi="Times New Roman" w:cs="Times New Roman"/>
          <w:noProof/>
          <w:sz w:val="24"/>
          <w:szCs w:val="24"/>
        </w:rPr>
        <w:t xml:space="preserve"> Olubode </w:t>
      </w:r>
      <w:r w:rsidR="00EC4C24">
        <w:rPr>
          <w:rFonts w:ascii="Times New Roman" w:hAnsi="Times New Roman" w:cs="Times New Roman"/>
          <w:i/>
          <w:noProof/>
          <w:sz w:val="24"/>
          <w:szCs w:val="24"/>
        </w:rPr>
        <w:t>et al</w:t>
      </w:r>
      <w:r w:rsidR="00EC4C24">
        <w:rPr>
          <w:rFonts w:ascii="Times New Roman" w:hAnsi="Times New Roman" w:cs="Times New Roman"/>
          <w:noProof/>
          <w:sz w:val="24"/>
          <w:szCs w:val="24"/>
        </w:rPr>
        <w:t>., (2022)</w:t>
      </w:r>
      <w:r w:rsidR="00305234">
        <w:rPr>
          <w:rFonts w:ascii="Times New Roman" w:hAnsi="Times New Roman" w:cs="Times New Roman"/>
          <w:noProof/>
          <w:sz w:val="24"/>
          <w:szCs w:val="24"/>
        </w:rPr>
        <w:t xml:space="preserve">. Although the combination of both organisms removed over 90% of Cr and Cd from the aqueous solution at 1000 or 1500 mg/L, it could only remove 20.5-35.7% at 2000 mg/L (Figure 4). </w:t>
      </w:r>
      <w:r w:rsidR="007840FF">
        <w:rPr>
          <w:rFonts w:ascii="Times New Roman" w:hAnsi="Times New Roman" w:cs="Times New Roman"/>
          <w:noProof/>
          <w:sz w:val="24"/>
          <w:szCs w:val="24"/>
        </w:rPr>
        <w:t xml:space="preserve">The MIC thresholds of  bacteria and fungi is dependent on </w:t>
      </w:r>
      <w:r w:rsidR="00F8473B">
        <w:rPr>
          <w:rFonts w:ascii="Times New Roman" w:hAnsi="Times New Roman" w:cs="Times New Roman"/>
          <w:noProof/>
          <w:sz w:val="24"/>
          <w:szCs w:val="24"/>
        </w:rPr>
        <w:t xml:space="preserve">the period of </w:t>
      </w:r>
      <w:r w:rsidR="007840FF">
        <w:rPr>
          <w:rFonts w:ascii="Times New Roman" w:hAnsi="Times New Roman" w:cs="Times New Roman"/>
          <w:noProof/>
          <w:sz w:val="24"/>
          <w:szCs w:val="24"/>
        </w:rPr>
        <w:t>prior exposure to</w:t>
      </w:r>
      <w:r w:rsidR="00F8473B">
        <w:rPr>
          <w:rFonts w:ascii="Times New Roman" w:hAnsi="Times New Roman" w:cs="Times New Roman"/>
          <w:noProof/>
          <w:sz w:val="24"/>
          <w:szCs w:val="24"/>
        </w:rPr>
        <w:t xml:space="preserve"> metals as well as</w:t>
      </w:r>
      <w:r w:rsidR="007840FF">
        <w:rPr>
          <w:rFonts w:ascii="Times New Roman" w:hAnsi="Times New Roman" w:cs="Times New Roman"/>
          <w:noProof/>
          <w:sz w:val="24"/>
          <w:szCs w:val="24"/>
        </w:rPr>
        <w:t xml:space="preserve"> </w:t>
      </w:r>
      <w:r w:rsidR="00F8473B">
        <w:rPr>
          <w:rFonts w:ascii="Times New Roman" w:hAnsi="Times New Roman" w:cs="Times New Roman"/>
          <w:noProof/>
          <w:sz w:val="24"/>
          <w:szCs w:val="24"/>
        </w:rPr>
        <w:t xml:space="preserve">the metal </w:t>
      </w:r>
      <w:r w:rsidR="007840FF">
        <w:rPr>
          <w:rFonts w:ascii="Times New Roman" w:hAnsi="Times New Roman" w:cs="Times New Roman"/>
          <w:noProof/>
          <w:sz w:val="24"/>
          <w:szCs w:val="24"/>
        </w:rPr>
        <w:t>concentration</w:t>
      </w:r>
      <w:r w:rsidR="00F8473B">
        <w:rPr>
          <w:rFonts w:ascii="Times New Roman" w:hAnsi="Times New Roman" w:cs="Times New Roman"/>
          <w:noProof/>
          <w:sz w:val="24"/>
          <w:szCs w:val="24"/>
        </w:rPr>
        <w:t xml:space="preserve"> in their environment (</w:t>
      </w:r>
      <w:r w:rsidR="00CA2100">
        <w:rPr>
          <w:rFonts w:ascii="Times New Roman" w:hAnsi="Times New Roman" w:cs="Times New Roman"/>
          <w:noProof/>
          <w:sz w:val="24"/>
          <w:szCs w:val="24"/>
        </w:rPr>
        <w:t>I</w:t>
      </w:r>
      <w:r w:rsidR="00F8473B">
        <w:rPr>
          <w:rFonts w:ascii="Times New Roman" w:hAnsi="Times New Roman" w:cs="Times New Roman"/>
          <w:noProof/>
          <w:sz w:val="24"/>
          <w:szCs w:val="24"/>
        </w:rPr>
        <w:t xml:space="preserve">imaa </w:t>
      </w:r>
      <w:r w:rsidR="00F8473B" w:rsidRPr="00217384">
        <w:rPr>
          <w:rFonts w:ascii="Times New Roman" w:hAnsi="Times New Roman" w:cs="Times New Roman"/>
          <w:i/>
          <w:noProof/>
          <w:sz w:val="24"/>
          <w:szCs w:val="24"/>
        </w:rPr>
        <w:t>et al</w:t>
      </w:r>
      <w:r w:rsidR="00F8473B">
        <w:rPr>
          <w:rFonts w:ascii="Times New Roman" w:hAnsi="Times New Roman" w:cs="Times New Roman"/>
          <w:noProof/>
          <w:sz w:val="24"/>
          <w:szCs w:val="24"/>
        </w:rPr>
        <w:t>., 2025). This can influence the development of comensurate adaptive resistant mechanisms</w:t>
      </w:r>
      <w:r w:rsidR="00CA2100">
        <w:rPr>
          <w:rFonts w:ascii="Times New Roman" w:hAnsi="Times New Roman" w:cs="Times New Roman"/>
          <w:noProof/>
          <w:sz w:val="24"/>
          <w:szCs w:val="24"/>
        </w:rPr>
        <w:t>, which depends on the presence</w:t>
      </w:r>
      <w:r w:rsidR="00726279">
        <w:rPr>
          <w:rFonts w:ascii="Times New Roman" w:hAnsi="Times New Roman" w:cs="Times New Roman"/>
          <w:noProof/>
          <w:sz w:val="24"/>
          <w:szCs w:val="24"/>
        </w:rPr>
        <w:t xml:space="preserve"> of </w:t>
      </w:r>
      <w:r w:rsidR="00E56608">
        <w:rPr>
          <w:rFonts w:ascii="Times New Roman" w:hAnsi="Times New Roman" w:cs="Times New Roman"/>
          <w:noProof/>
          <w:sz w:val="24"/>
          <w:szCs w:val="24"/>
        </w:rPr>
        <w:t xml:space="preserve">multiple encoding genes </w:t>
      </w:r>
      <w:r w:rsidR="00726279">
        <w:rPr>
          <w:rFonts w:ascii="Times New Roman" w:hAnsi="Times New Roman" w:cs="Times New Roman"/>
          <w:noProof/>
          <w:sz w:val="24"/>
          <w:szCs w:val="24"/>
        </w:rPr>
        <w:t>(</w:t>
      </w:r>
      <w:proofErr w:type="spellStart"/>
      <w:r w:rsidR="00E56608" w:rsidRPr="00E56608">
        <w:rPr>
          <w:rFonts w:ascii="Times New Roman" w:eastAsia="URWPalladioL-Bold" w:hAnsi="Times New Roman" w:cs="Times New Roman"/>
          <w:bCs/>
          <w:sz w:val="24"/>
          <w:szCs w:val="24"/>
        </w:rPr>
        <w:t>Hovorukha</w:t>
      </w:r>
      <w:proofErr w:type="spellEnd"/>
      <w:r w:rsidR="00E56608" w:rsidRPr="00E56608">
        <w:rPr>
          <w:rFonts w:ascii="Times New Roman" w:eastAsia="URWPalladioL-Bold" w:hAnsi="Times New Roman" w:cs="Times New Roman"/>
          <w:bCs/>
          <w:sz w:val="24"/>
          <w:szCs w:val="24"/>
        </w:rPr>
        <w:t xml:space="preserve"> </w:t>
      </w:r>
      <w:r w:rsidR="00E56608" w:rsidRPr="00217384">
        <w:rPr>
          <w:rFonts w:ascii="Times New Roman" w:eastAsia="URWPalladioL-Bold" w:hAnsi="Times New Roman" w:cs="Times New Roman"/>
          <w:bCs/>
          <w:i/>
          <w:sz w:val="24"/>
          <w:szCs w:val="24"/>
        </w:rPr>
        <w:t>et al</w:t>
      </w:r>
      <w:r w:rsidR="00E56608" w:rsidRPr="00E56608">
        <w:rPr>
          <w:rFonts w:ascii="Times New Roman" w:eastAsia="URWPalladioL-Bold" w:hAnsi="Times New Roman" w:cs="Times New Roman"/>
          <w:bCs/>
          <w:sz w:val="24"/>
          <w:szCs w:val="24"/>
        </w:rPr>
        <w:t>., 2024)</w:t>
      </w:r>
      <w:r w:rsidR="00E56608">
        <w:rPr>
          <w:rFonts w:ascii="Times New Roman" w:eastAsia="URWPalladioL-Bold" w:hAnsi="Times New Roman" w:cs="Times New Roman"/>
          <w:bCs/>
          <w:sz w:val="24"/>
          <w:szCs w:val="24"/>
        </w:rPr>
        <w:t xml:space="preserve">. This notwithstanding, the study outcome has shown that the strains of </w:t>
      </w:r>
      <w:r w:rsidR="00E56608" w:rsidRPr="00E56608">
        <w:rPr>
          <w:rFonts w:ascii="Times New Roman" w:eastAsia="URWPalladioL-Bold" w:hAnsi="Times New Roman" w:cs="Times New Roman"/>
          <w:bCs/>
          <w:i/>
          <w:sz w:val="24"/>
          <w:szCs w:val="24"/>
        </w:rPr>
        <w:t>B. cereus</w:t>
      </w:r>
      <w:r w:rsidR="00E56608">
        <w:rPr>
          <w:rFonts w:ascii="Times New Roman" w:eastAsia="URWPalladioL-Bold" w:hAnsi="Times New Roman" w:cs="Times New Roman"/>
          <w:bCs/>
          <w:sz w:val="24"/>
          <w:szCs w:val="24"/>
        </w:rPr>
        <w:t xml:space="preserve"> and </w:t>
      </w:r>
      <w:r w:rsidR="00E56608" w:rsidRPr="00E56608">
        <w:rPr>
          <w:rFonts w:ascii="Times New Roman" w:eastAsia="URWPalladioL-Bold" w:hAnsi="Times New Roman" w:cs="Times New Roman"/>
          <w:bCs/>
          <w:i/>
          <w:sz w:val="24"/>
          <w:szCs w:val="24"/>
        </w:rPr>
        <w:t xml:space="preserve">A. </w:t>
      </w:r>
      <w:proofErr w:type="spellStart"/>
      <w:r w:rsidR="00E56608" w:rsidRPr="00E56608">
        <w:rPr>
          <w:rFonts w:ascii="Times New Roman" w:eastAsia="URWPalladioL-Bold" w:hAnsi="Times New Roman" w:cs="Times New Roman"/>
          <w:bCs/>
          <w:i/>
          <w:sz w:val="24"/>
          <w:szCs w:val="24"/>
        </w:rPr>
        <w:t>niger</w:t>
      </w:r>
      <w:proofErr w:type="spellEnd"/>
      <w:r w:rsidR="00E56608">
        <w:rPr>
          <w:rFonts w:ascii="Times New Roman" w:eastAsia="URWPalladioL-Bold" w:hAnsi="Times New Roman" w:cs="Times New Roman"/>
          <w:bCs/>
          <w:sz w:val="24"/>
          <w:szCs w:val="24"/>
        </w:rPr>
        <w:t xml:space="preserve"> isolated from </w:t>
      </w:r>
      <w:r w:rsidR="00E56608" w:rsidRPr="00E56608">
        <w:rPr>
          <w:rFonts w:ascii="Times New Roman" w:eastAsia="URWPalladioL-Bold" w:hAnsi="Times New Roman" w:cs="Times New Roman"/>
          <w:bCs/>
          <w:i/>
          <w:sz w:val="24"/>
          <w:szCs w:val="24"/>
        </w:rPr>
        <w:t xml:space="preserve">P. commune </w:t>
      </w:r>
      <w:r w:rsidR="00E56608">
        <w:rPr>
          <w:rFonts w:ascii="Times New Roman" w:eastAsia="URWPalladioL-Bold" w:hAnsi="Times New Roman" w:cs="Times New Roman"/>
          <w:bCs/>
          <w:sz w:val="24"/>
          <w:szCs w:val="24"/>
        </w:rPr>
        <w:t>rhizosphere</w:t>
      </w:r>
      <w:r w:rsidR="00F8473B" w:rsidRPr="00E56608">
        <w:rPr>
          <w:rFonts w:ascii="Times New Roman" w:hAnsi="Times New Roman" w:cs="Times New Roman"/>
          <w:noProof/>
          <w:sz w:val="24"/>
          <w:szCs w:val="24"/>
        </w:rPr>
        <w:t xml:space="preserve"> </w:t>
      </w:r>
      <w:r w:rsidR="00E56608">
        <w:rPr>
          <w:rFonts w:ascii="Times New Roman" w:hAnsi="Times New Roman" w:cs="Times New Roman"/>
          <w:noProof/>
          <w:sz w:val="24"/>
          <w:szCs w:val="24"/>
        </w:rPr>
        <w:t xml:space="preserve">possess substantial metal-resistance attributes which can </w:t>
      </w:r>
      <w:r w:rsidR="00D7564E">
        <w:rPr>
          <w:rFonts w:ascii="Times New Roman" w:hAnsi="Times New Roman" w:cs="Times New Roman"/>
          <w:noProof/>
          <w:sz w:val="24"/>
          <w:szCs w:val="24"/>
        </w:rPr>
        <w:t xml:space="preserve">be </w:t>
      </w:r>
      <w:r w:rsidR="00E56608">
        <w:rPr>
          <w:rFonts w:ascii="Times New Roman" w:hAnsi="Times New Roman" w:cs="Times New Roman"/>
          <w:noProof/>
          <w:sz w:val="24"/>
          <w:szCs w:val="24"/>
        </w:rPr>
        <w:t>useful in bioremediation of metal-polluted sites.</w:t>
      </w:r>
    </w:p>
    <w:p w14:paraId="49995648" w14:textId="77777777" w:rsidR="001325B7" w:rsidRDefault="004C225D">
      <w:pPr>
        <w:spacing w:after="0"/>
        <w:jc w:val="both"/>
        <w:rPr>
          <w:rFonts w:ascii="Times New Roman" w:hAnsi="Times New Roman" w:cs="Times New Roman"/>
          <w:sz w:val="24"/>
          <w:szCs w:val="24"/>
        </w:rPr>
      </w:pPr>
      <w:r>
        <w:rPr>
          <w:noProof/>
          <w:sz w:val="24"/>
          <w:szCs w:val="24"/>
        </w:rPr>
        <w:drawing>
          <wp:inline distT="0" distB="0" distL="114300" distR="114300" wp14:anchorId="365E015C" wp14:editId="4F66FD90">
            <wp:extent cx="5264727" cy="2402840"/>
            <wp:effectExtent l="0" t="0" r="12700" b="1651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8FE5AB" w14:textId="77777777" w:rsidR="001325B7" w:rsidRDefault="004C225D">
      <w:pPr>
        <w:spacing w:after="0"/>
        <w:jc w:val="both"/>
        <w:rPr>
          <w:rFonts w:ascii="Times New Roman" w:hAnsi="Times New Roman" w:cs="Times New Roman"/>
          <w:sz w:val="24"/>
          <w:szCs w:val="24"/>
        </w:rPr>
      </w:pPr>
      <w:r>
        <w:rPr>
          <w:rFonts w:ascii="Times New Roman" w:hAnsi="Times New Roman" w:cs="Times New Roman"/>
          <w:b/>
          <w:sz w:val="24"/>
          <w:szCs w:val="24"/>
        </w:rPr>
        <w:t xml:space="preserve">Figure </w:t>
      </w:r>
      <w:r w:rsidR="000E64B7">
        <w:rPr>
          <w:rFonts w:ascii="Times New Roman" w:hAnsi="Times New Roman" w:cs="Times New Roman"/>
          <w:b/>
          <w:sz w:val="24"/>
          <w:szCs w:val="24"/>
        </w:rPr>
        <w:t>4</w:t>
      </w:r>
      <w:r>
        <w:rPr>
          <w:rFonts w:ascii="Times New Roman" w:hAnsi="Times New Roman" w:cs="Times New Roman"/>
          <w:sz w:val="24"/>
          <w:szCs w:val="24"/>
        </w:rPr>
        <w:t xml:space="preserve">: Reduction of Cr and Cd concentrations in aqueous media by single and combined </w:t>
      </w:r>
      <w:r>
        <w:rPr>
          <w:rFonts w:ascii="Times New Roman" w:hAnsi="Times New Roman" w:cs="Times New Roman"/>
          <w:i/>
          <w:sz w:val="24"/>
          <w:szCs w:val="24"/>
        </w:rPr>
        <w:t>B. cereus</w:t>
      </w:r>
      <w:r>
        <w:rPr>
          <w:rFonts w:ascii="Times New Roman" w:hAnsi="Times New Roman" w:cs="Times New Roman"/>
          <w:sz w:val="24"/>
          <w:szCs w:val="24"/>
        </w:rPr>
        <w:t xml:space="preserve"> and</w:t>
      </w:r>
      <w:r>
        <w:rPr>
          <w:rFonts w:ascii="Times New Roman" w:hAnsi="Times New Roman" w:cs="Times New Roman"/>
          <w:i/>
          <w:sz w:val="24"/>
          <w:szCs w:val="24"/>
        </w:rPr>
        <w:t xml:space="preserve"> A.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isolated from </w:t>
      </w:r>
      <w:r>
        <w:rPr>
          <w:rFonts w:ascii="Times New Roman" w:hAnsi="Times New Roman" w:cs="Times New Roman"/>
          <w:i/>
          <w:sz w:val="24"/>
          <w:szCs w:val="24"/>
        </w:rPr>
        <w:t>P. commun</w:t>
      </w:r>
      <w:r>
        <w:rPr>
          <w:rFonts w:ascii="Times New Roman" w:hAnsi="Times New Roman" w:cs="Times New Roman"/>
          <w:sz w:val="24"/>
          <w:szCs w:val="24"/>
        </w:rPr>
        <w:t xml:space="preserve">e rhizosphere. </w:t>
      </w:r>
    </w:p>
    <w:p w14:paraId="1D6A9EF9" w14:textId="77777777" w:rsidR="008A299C" w:rsidRPr="008A299C" w:rsidRDefault="002C1A6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4.0 </w:t>
      </w:r>
      <w:r w:rsidR="008A299C" w:rsidRPr="008A299C">
        <w:rPr>
          <w:rFonts w:ascii="Times New Roman" w:eastAsia="Times New Roman" w:hAnsi="Times New Roman" w:cs="Times New Roman"/>
          <w:b/>
          <w:sz w:val="24"/>
          <w:szCs w:val="24"/>
        </w:rPr>
        <w:t>Conclusion</w:t>
      </w:r>
    </w:p>
    <w:p w14:paraId="1E6185BC" w14:textId="77777777" w:rsidR="001325B7" w:rsidRDefault="005F1DB7" w:rsidP="002C1A63">
      <w:pPr>
        <w:spacing w:after="0" w:line="480" w:lineRule="auto"/>
        <w:ind w:firstLine="720"/>
        <w:jc w:val="both"/>
        <w:rPr>
          <w:rFonts w:ascii="Times New Roman" w:hAnsi="Times New Roman" w:cs="Times New Roman"/>
          <w:noProof/>
          <w:sz w:val="24"/>
          <w:szCs w:val="24"/>
        </w:rPr>
      </w:pPr>
      <w:r>
        <w:rPr>
          <w:rFonts w:ascii="Times New Roman" w:eastAsia="Times New Roman" w:hAnsi="Times New Roman" w:cs="Times New Roman"/>
          <w:sz w:val="24"/>
          <w:szCs w:val="24"/>
        </w:rPr>
        <w:t>The study ha</w:t>
      </w:r>
      <w:r w:rsidR="00D7564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demonstrated that </w:t>
      </w:r>
      <w:r w:rsidR="003D208C" w:rsidRPr="003D208C">
        <w:rPr>
          <w:rFonts w:ascii="Times New Roman" w:eastAsia="Times New Roman" w:hAnsi="Times New Roman" w:cs="Times New Roman"/>
          <w:i/>
          <w:sz w:val="24"/>
          <w:szCs w:val="24"/>
        </w:rPr>
        <w:t>P. commune</w:t>
      </w:r>
      <w:r w:rsidR="003D208C">
        <w:rPr>
          <w:rFonts w:ascii="Times New Roman" w:eastAsia="Times New Roman" w:hAnsi="Times New Roman" w:cs="Times New Roman"/>
          <w:sz w:val="24"/>
          <w:szCs w:val="24"/>
        </w:rPr>
        <w:t xml:space="preserve"> rhizosphere-borne </w:t>
      </w:r>
      <w:r w:rsidR="003D208C" w:rsidRPr="003D208C">
        <w:rPr>
          <w:rFonts w:ascii="Times New Roman" w:eastAsia="Times New Roman" w:hAnsi="Times New Roman" w:cs="Times New Roman"/>
          <w:i/>
          <w:sz w:val="24"/>
          <w:szCs w:val="24"/>
        </w:rPr>
        <w:t xml:space="preserve">Aspergillus </w:t>
      </w:r>
      <w:proofErr w:type="spellStart"/>
      <w:r w:rsidR="003D208C" w:rsidRPr="003D208C">
        <w:rPr>
          <w:rFonts w:ascii="Times New Roman" w:eastAsia="Times New Roman" w:hAnsi="Times New Roman" w:cs="Times New Roman"/>
          <w:i/>
          <w:sz w:val="24"/>
          <w:szCs w:val="24"/>
        </w:rPr>
        <w:t>niger</w:t>
      </w:r>
      <w:proofErr w:type="spellEnd"/>
      <w:r w:rsidR="003D208C">
        <w:rPr>
          <w:rFonts w:ascii="Times New Roman" w:eastAsia="Times New Roman" w:hAnsi="Times New Roman" w:cs="Times New Roman"/>
          <w:sz w:val="24"/>
          <w:szCs w:val="24"/>
        </w:rPr>
        <w:t xml:space="preserve"> and </w:t>
      </w:r>
      <w:r w:rsidR="003D208C" w:rsidRPr="003D208C">
        <w:rPr>
          <w:rFonts w:ascii="Times New Roman" w:eastAsia="Times New Roman" w:hAnsi="Times New Roman" w:cs="Times New Roman"/>
          <w:i/>
          <w:sz w:val="24"/>
          <w:szCs w:val="24"/>
        </w:rPr>
        <w:t>Bacillus cereus</w:t>
      </w:r>
      <w:r w:rsidR="003D208C">
        <w:rPr>
          <w:rFonts w:ascii="Times New Roman" w:eastAsia="Times New Roman" w:hAnsi="Times New Roman" w:cs="Times New Roman"/>
          <w:sz w:val="24"/>
          <w:szCs w:val="24"/>
        </w:rPr>
        <w:t xml:space="preserve"> resisted Cr and Cd significantly better than their soil-borne counterparts. This was indicated by their MIC values which almost doubled that of the strains from the nearby soil. This </w:t>
      </w:r>
      <w:r w:rsidR="00C64E3C">
        <w:rPr>
          <w:rFonts w:ascii="Times New Roman" w:eastAsia="Times New Roman" w:hAnsi="Times New Roman" w:cs="Times New Roman"/>
          <w:sz w:val="24"/>
          <w:szCs w:val="24"/>
        </w:rPr>
        <w:t xml:space="preserve">massive </w:t>
      </w:r>
      <w:r w:rsidR="003D208C">
        <w:rPr>
          <w:rFonts w:ascii="Times New Roman" w:eastAsia="Times New Roman" w:hAnsi="Times New Roman" w:cs="Times New Roman"/>
          <w:sz w:val="24"/>
          <w:szCs w:val="24"/>
        </w:rPr>
        <w:t>difference confirmed that the bryophyte rhizosphere is a unique environment for the development of metal-resistan</w:t>
      </w:r>
      <w:r w:rsidR="00C64E3C">
        <w:rPr>
          <w:rFonts w:ascii="Times New Roman" w:eastAsia="Times New Roman" w:hAnsi="Times New Roman" w:cs="Times New Roman"/>
          <w:sz w:val="24"/>
          <w:szCs w:val="24"/>
        </w:rPr>
        <w:t>t bacteria and fungi</w:t>
      </w:r>
      <w:r w:rsidR="003D208C">
        <w:rPr>
          <w:rFonts w:ascii="Times New Roman" w:eastAsia="Times New Roman" w:hAnsi="Times New Roman" w:cs="Times New Roman"/>
          <w:sz w:val="24"/>
          <w:szCs w:val="24"/>
        </w:rPr>
        <w:t>. Th</w:t>
      </w:r>
      <w:r w:rsidR="00763C3D">
        <w:rPr>
          <w:rFonts w:ascii="Times New Roman" w:eastAsia="Times New Roman" w:hAnsi="Times New Roman" w:cs="Times New Roman"/>
          <w:sz w:val="24"/>
          <w:szCs w:val="24"/>
        </w:rPr>
        <w:t>is is supported by the finding that</w:t>
      </w:r>
      <w:r w:rsidR="003D208C">
        <w:rPr>
          <w:rFonts w:ascii="Times New Roman" w:eastAsia="Times New Roman" w:hAnsi="Times New Roman" w:cs="Times New Roman"/>
          <w:sz w:val="24"/>
          <w:szCs w:val="24"/>
        </w:rPr>
        <w:t xml:space="preserve"> MIC</w:t>
      </w:r>
      <w:r w:rsidR="00A9788F">
        <w:rPr>
          <w:rFonts w:ascii="Times New Roman" w:eastAsia="Times New Roman" w:hAnsi="Times New Roman" w:cs="Times New Roman"/>
          <w:sz w:val="24"/>
          <w:szCs w:val="24"/>
        </w:rPr>
        <w:t>s</w:t>
      </w:r>
      <w:r w:rsidR="003D208C">
        <w:rPr>
          <w:rFonts w:ascii="Times New Roman" w:eastAsia="Times New Roman" w:hAnsi="Times New Roman" w:cs="Times New Roman"/>
          <w:sz w:val="24"/>
          <w:szCs w:val="24"/>
        </w:rPr>
        <w:t xml:space="preserve"> </w:t>
      </w:r>
      <w:r w:rsidR="00A9788F">
        <w:rPr>
          <w:rFonts w:ascii="Times New Roman" w:eastAsia="Times New Roman" w:hAnsi="Times New Roman" w:cs="Times New Roman"/>
          <w:sz w:val="24"/>
          <w:szCs w:val="24"/>
        </w:rPr>
        <w:t>of</w:t>
      </w:r>
      <w:r w:rsidR="003D208C">
        <w:rPr>
          <w:rFonts w:ascii="Times New Roman" w:eastAsia="Times New Roman" w:hAnsi="Times New Roman" w:cs="Times New Roman"/>
          <w:sz w:val="24"/>
          <w:szCs w:val="24"/>
        </w:rPr>
        <w:t xml:space="preserve"> the </w:t>
      </w:r>
      <w:r w:rsidR="00A9788F">
        <w:rPr>
          <w:rFonts w:ascii="Times New Roman" w:eastAsia="Times New Roman" w:hAnsi="Times New Roman" w:cs="Times New Roman"/>
          <w:sz w:val="24"/>
          <w:szCs w:val="24"/>
        </w:rPr>
        <w:t xml:space="preserve">isolates from the </w:t>
      </w:r>
      <w:r w:rsidR="003D208C">
        <w:rPr>
          <w:rFonts w:ascii="Times New Roman" w:eastAsia="Times New Roman" w:hAnsi="Times New Roman" w:cs="Times New Roman"/>
          <w:sz w:val="24"/>
          <w:szCs w:val="24"/>
        </w:rPr>
        <w:t xml:space="preserve">10 </w:t>
      </w:r>
      <w:r w:rsidR="00A9788F" w:rsidRPr="00A9788F">
        <w:rPr>
          <w:rFonts w:ascii="Times New Roman" w:eastAsia="Times New Roman" w:hAnsi="Times New Roman" w:cs="Times New Roman"/>
          <w:i/>
          <w:sz w:val="24"/>
          <w:szCs w:val="24"/>
        </w:rPr>
        <w:t>P. commune</w:t>
      </w:r>
      <w:r w:rsidR="00A9788F">
        <w:rPr>
          <w:rFonts w:ascii="Times New Roman" w:eastAsia="Times New Roman" w:hAnsi="Times New Roman" w:cs="Times New Roman"/>
          <w:sz w:val="24"/>
          <w:szCs w:val="24"/>
        </w:rPr>
        <w:t xml:space="preserve"> rhizosphere sites minimally varied</w:t>
      </w:r>
      <w:r w:rsidR="00763C3D">
        <w:rPr>
          <w:rFonts w:ascii="Times New Roman" w:eastAsia="Times New Roman" w:hAnsi="Times New Roman" w:cs="Times New Roman"/>
          <w:sz w:val="24"/>
          <w:szCs w:val="24"/>
        </w:rPr>
        <w:t xml:space="preserve"> </w:t>
      </w:r>
      <w:r w:rsidR="00C64E3C">
        <w:rPr>
          <w:rFonts w:ascii="Times New Roman" w:eastAsia="Times New Roman" w:hAnsi="Times New Roman" w:cs="Times New Roman"/>
          <w:sz w:val="24"/>
          <w:szCs w:val="24"/>
        </w:rPr>
        <w:t>thereby</w:t>
      </w:r>
      <w:r w:rsidR="00763C3D">
        <w:rPr>
          <w:rFonts w:ascii="Times New Roman" w:eastAsia="Times New Roman" w:hAnsi="Times New Roman" w:cs="Times New Roman"/>
          <w:sz w:val="24"/>
          <w:szCs w:val="24"/>
        </w:rPr>
        <w:t xml:space="preserve"> indicat</w:t>
      </w:r>
      <w:r w:rsidR="00C64E3C">
        <w:rPr>
          <w:rFonts w:ascii="Times New Roman" w:eastAsia="Times New Roman" w:hAnsi="Times New Roman" w:cs="Times New Roman"/>
          <w:sz w:val="24"/>
          <w:szCs w:val="24"/>
        </w:rPr>
        <w:t>ing</w:t>
      </w:r>
      <w:r w:rsidR="00A9788F">
        <w:rPr>
          <w:rFonts w:ascii="Times New Roman" w:eastAsia="Times New Roman" w:hAnsi="Times New Roman" w:cs="Times New Roman"/>
          <w:sz w:val="24"/>
          <w:szCs w:val="24"/>
        </w:rPr>
        <w:t xml:space="preserve"> identical ecological niches</w:t>
      </w:r>
      <w:r w:rsidR="00C64E3C">
        <w:rPr>
          <w:rFonts w:ascii="Times New Roman" w:eastAsia="Times New Roman" w:hAnsi="Times New Roman" w:cs="Times New Roman"/>
          <w:sz w:val="24"/>
          <w:szCs w:val="24"/>
        </w:rPr>
        <w:t>.</w:t>
      </w:r>
      <w:r w:rsidR="00A9788F">
        <w:rPr>
          <w:rFonts w:ascii="Times New Roman" w:eastAsia="Times New Roman" w:hAnsi="Times New Roman" w:cs="Times New Roman"/>
          <w:sz w:val="24"/>
          <w:szCs w:val="24"/>
        </w:rPr>
        <w:t xml:space="preserve"> </w:t>
      </w:r>
      <w:r w:rsidR="00763C3D">
        <w:rPr>
          <w:rFonts w:ascii="Times New Roman" w:eastAsia="Times New Roman" w:hAnsi="Times New Roman" w:cs="Times New Roman"/>
          <w:sz w:val="24"/>
          <w:szCs w:val="24"/>
        </w:rPr>
        <w:t xml:space="preserve">The </w:t>
      </w:r>
      <w:r w:rsidR="00763C3D" w:rsidRPr="00763C3D">
        <w:rPr>
          <w:rFonts w:ascii="Times New Roman" w:eastAsia="Times New Roman" w:hAnsi="Times New Roman" w:cs="Times New Roman"/>
          <w:i/>
          <w:sz w:val="24"/>
          <w:szCs w:val="24"/>
        </w:rPr>
        <w:t xml:space="preserve">A. </w:t>
      </w:r>
      <w:proofErr w:type="spellStart"/>
      <w:r w:rsidR="00763C3D" w:rsidRPr="00763C3D">
        <w:rPr>
          <w:rFonts w:ascii="Times New Roman" w:eastAsia="Times New Roman" w:hAnsi="Times New Roman" w:cs="Times New Roman"/>
          <w:i/>
          <w:sz w:val="24"/>
          <w:szCs w:val="24"/>
        </w:rPr>
        <w:t>niger</w:t>
      </w:r>
      <w:proofErr w:type="spellEnd"/>
      <w:r w:rsidR="00763C3D">
        <w:rPr>
          <w:rFonts w:ascii="Times New Roman" w:eastAsia="Times New Roman" w:hAnsi="Times New Roman" w:cs="Times New Roman"/>
          <w:sz w:val="24"/>
          <w:szCs w:val="24"/>
        </w:rPr>
        <w:t xml:space="preserve"> and </w:t>
      </w:r>
      <w:r w:rsidR="00763C3D" w:rsidRPr="00763C3D">
        <w:rPr>
          <w:rFonts w:ascii="Times New Roman" w:eastAsia="Times New Roman" w:hAnsi="Times New Roman" w:cs="Times New Roman"/>
          <w:i/>
          <w:sz w:val="24"/>
          <w:szCs w:val="24"/>
        </w:rPr>
        <w:t>B. cereus</w:t>
      </w:r>
      <w:r w:rsidR="00763C3D">
        <w:rPr>
          <w:rFonts w:ascii="Times New Roman" w:eastAsia="Times New Roman" w:hAnsi="Times New Roman" w:cs="Times New Roman"/>
          <w:sz w:val="24"/>
          <w:szCs w:val="24"/>
        </w:rPr>
        <w:t xml:space="preserve"> strains from the soils markedly varied </w:t>
      </w:r>
      <w:r w:rsidR="00C64E3C">
        <w:rPr>
          <w:rFonts w:ascii="Times New Roman" w:eastAsia="Times New Roman" w:hAnsi="Times New Roman" w:cs="Times New Roman"/>
          <w:sz w:val="24"/>
          <w:szCs w:val="24"/>
        </w:rPr>
        <w:t xml:space="preserve">which </w:t>
      </w:r>
      <w:r w:rsidR="00763C3D">
        <w:rPr>
          <w:rFonts w:ascii="Times New Roman" w:eastAsia="Times New Roman" w:hAnsi="Times New Roman" w:cs="Times New Roman"/>
          <w:sz w:val="24"/>
          <w:szCs w:val="24"/>
        </w:rPr>
        <w:t>suggest</w:t>
      </w:r>
      <w:r w:rsidR="00C64E3C">
        <w:rPr>
          <w:rFonts w:ascii="Times New Roman" w:eastAsia="Times New Roman" w:hAnsi="Times New Roman" w:cs="Times New Roman"/>
          <w:sz w:val="24"/>
          <w:szCs w:val="24"/>
        </w:rPr>
        <w:t>ed</w:t>
      </w:r>
      <w:r w:rsidR="00763C3D">
        <w:rPr>
          <w:rFonts w:ascii="Times New Roman" w:eastAsia="Times New Roman" w:hAnsi="Times New Roman" w:cs="Times New Roman"/>
          <w:sz w:val="24"/>
          <w:szCs w:val="24"/>
        </w:rPr>
        <w:t xml:space="preserve"> dissimilarities in </w:t>
      </w:r>
      <w:r w:rsidR="00C64E3C">
        <w:rPr>
          <w:rFonts w:ascii="Times New Roman" w:eastAsia="Times New Roman" w:hAnsi="Times New Roman" w:cs="Times New Roman"/>
          <w:sz w:val="24"/>
          <w:szCs w:val="24"/>
        </w:rPr>
        <w:t xml:space="preserve">niches and </w:t>
      </w:r>
      <w:r w:rsidR="00763C3D">
        <w:rPr>
          <w:rFonts w:ascii="Times New Roman" w:eastAsia="Times New Roman" w:hAnsi="Times New Roman" w:cs="Times New Roman"/>
          <w:sz w:val="24"/>
          <w:szCs w:val="24"/>
        </w:rPr>
        <w:t>metal concentrations in the soil locations.</w:t>
      </w:r>
      <w:r>
        <w:rPr>
          <w:rFonts w:ascii="Times New Roman" w:eastAsia="Times New Roman" w:hAnsi="Times New Roman" w:cs="Times New Roman"/>
          <w:sz w:val="24"/>
          <w:szCs w:val="24"/>
        </w:rPr>
        <w:t xml:space="preserve"> </w:t>
      </w:r>
      <w:r w:rsidR="00763C3D">
        <w:rPr>
          <w:rFonts w:ascii="Times New Roman" w:eastAsia="Times New Roman" w:hAnsi="Times New Roman" w:cs="Times New Roman"/>
          <w:sz w:val="24"/>
          <w:szCs w:val="24"/>
        </w:rPr>
        <w:t>The metal-resistance</w:t>
      </w:r>
      <w:r w:rsidR="002C1A63">
        <w:rPr>
          <w:rFonts w:ascii="Times New Roman" w:eastAsia="Times New Roman" w:hAnsi="Times New Roman" w:cs="Times New Roman"/>
          <w:sz w:val="24"/>
          <w:szCs w:val="24"/>
        </w:rPr>
        <w:t xml:space="preserve"> capacities of the rhizosphere isolates were further demonstrated by their ability to reduce 1000-</w:t>
      </w:r>
      <w:r w:rsidR="00C64E3C">
        <w:rPr>
          <w:rFonts w:ascii="Times New Roman" w:eastAsia="Times New Roman" w:hAnsi="Times New Roman" w:cs="Times New Roman"/>
          <w:sz w:val="24"/>
          <w:szCs w:val="24"/>
        </w:rPr>
        <w:t>1</w:t>
      </w:r>
      <w:r w:rsidR="002C1A63">
        <w:rPr>
          <w:rFonts w:ascii="Times New Roman" w:eastAsia="Times New Roman" w:hAnsi="Times New Roman" w:cs="Times New Roman"/>
          <w:sz w:val="24"/>
          <w:szCs w:val="24"/>
        </w:rPr>
        <w:t xml:space="preserve">500 mg/L by </w:t>
      </w:r>
      <w:r w:rsidR="00C64E3C">
        <w:rPr>
          <w:rFonts w:ascii="Times New Roman" w:eastAsia="Times New Roman" w:hAnsi="Times New Roman" w:cs="Times New Roman"/>
          <w:sz w:val="24"/>
          <w:szCs w:val="24"/>
        </w:rPr>
        <w:t xml:space="preserve">over </w:t>
      </w:r>
      <w:r w:rsidR="002C1A63">
        <w:rPr>
          <w:rFonts w:ascii="Times New Roman" w:eastAsia="Times New Roman" w:hAnsi="Times New Roman" w:cs="Times New Roman"/>
          <w:sz w:val="24"/>
          <w:szCs w:val="24"/>
        </w:rPr>
        <w:t xml:space="preserve">65% in </w:t>
      </w:r>
      <w:r w:rsidR="00C64E3C">
        <w:rPr>
          <w:rFonts w:ascii="Times New Roman" w:eastAsia="Times New Roman" w:hAnsi="Times New Roman" w:cs="Times New Roman"/>
          <w:sz w:val="24"/>
          <w:szCs w:val="24"/>
        </w:rPr>
        <w:t xml:space="preserve">treatment with </w:t>
      </w:r>
      <w:r w:rsidR="002C1A63">
        <w:rPr>
          <w:rFonts w:ascii="Times New Roman" w:eastAsia="Times New Roman" w:hAnsi="Times New Roman" w:cs="Times New Roman"/>
          <w:sz w:val="24"/>
          <w:szCs w:val="24"/>
        </w:rPr>
        <w:t xml:space="preserve">single </w:t>
      </w:r>
      <w:r w:rsidR="00C64E3C" w:rsidRPr="00C64E3C">
        <w:rPr>
          <w:rFonts w:ascii="Times New Roman" w:eastAsia="Times New Roman" w:hAnsi="Times New Roman" w:cs="Times New Roman"/>
          <w:i/>
          <w:sz w:val="24"/>
          <w:szCs w:val="24"/>
        </w:rPr>
        <w:t>B. cereus</w:t>
      </w:r>
      <w:r w:rsidR="00C64E3C">
        <w:rPr>
          <w:rFonts w:ascii="Times New Roman" w:eastAsia="Times New Roman" w:hAnsi="Times New Roman" w:cs="Times New Roman"/>
          <w:sz w:val="24"/>
          <w:szCs w:val="24"/>
        </w:rPr>
        <w:t xml:space="preserve"> or </w:t>
      </w:r>
      <w:r w:rsidR="00C64E3C" w:rsidRPr="00C64E3C">
        <w:rPr>
          <w:rFonts w:ascii="Times New Roman" w:eastAsia="Times New Roman" w:hAnsi="Times New Roman" w:cs="Times New Roman"/>
          <w:i/>
          <w:sz w:val="24"/>
          <w:szCs w:val="24"/>
        </w:rPr>
        <w:t xml:space="preserve">A. </w:t>
      </w:r>
      <w:proofErr w:type="spellStart"/>
      <w:r w:rsidR="00C64E3C" w:rsidRPr="00C64E3C">
        <w:rPr>
          <w:rFonts w:ascii="Times New Roman" w:eastAsia="Times New Roman" w:hAnsi="Times New Roman" w:cs="Times New Roman"/>
          <w:i/>
          <w:sz w:val="24"/>
          <w:szCs w:val="24"/>
        </w:rPr>
        <w:t>niger</w:t>
      </w:r>
      <w:proofErr w:type="spellEnd"/>
      <w:r w:rsidR="00C64E3C">
        <w:rPr>
          <w:rFonts w:ascii="Times New Roman" w:eastAsia="Times New Roman" w:hAnsi="Times New Roman" w:cs="Times New Roman"/>
          <w:sz w:val="24"/>
          <w:szCs w:val="24"/>
        </w:rPr>
        <w:t xml:space="preserve"> </w:t>
      </w:r>
      <w:r w:rsidR="002C1A63">
        <w:rPr>
          <w:rFonts w:ascii="Times New Roman" w:eastAsia="Times New Roman" w:hAnsi="Times New Roman" w:cs="Times New Roman"/>
          <w:sz w:val="24"/>
          <w:szCs w:val="24"/>
        </w:rPr>
        <w:t>and</w:t>
      </w:r>
      <w:r w:rsidR="00C64E3C">
        <w:rPr>
          <w:rFonts w:ascii="Times New Roman" w:eastAsia="Times New Roman" w:hAnsi="Times New Roman" w:cs="Times New Roman"/>
          <w:sz w:val="24"/>
          <w:szCs w:val="24"/>
        </w:rPr>
        <w:t xml:space="preserve"> by</w:t>
      </w:r>
      <w:r w:rsidR="002C1A63">
        <w:rPr>
          <w:rFonts w:ascii="Times New Roman" w:eastAsia="Times New Roman" w:hAnsi="Times New Roman" w:cs="Times New Roman"/>
          <w:sz w:val="24"/>
          <w:szCs w:val="24"/>
        </w:rPr>
        <w:t xml:space="preserve"> &gt;90% </w:t>
      </w:r>
      <w:r w:rsidR="00C64E3C">
        <w:rPr>
          <w:rFonts w:ascii="Times New Roman" w:eastAsia="Times New Roman" w:hAnsi="Times New Roman" w:cs="Times New Roman"/>
          <w:sz w:val="24"/>
          <w:szCs w:val="24"/>
        </w:rPr>
        <w:t>when both organisms were</w:t>
      </w:r>
      <w:r w:rsidR="002C1A63">
        <w:rPr>
          <w:rFonts w:ascii="Times New Roman" w:eastAsia="Times New Roman" w:hAnsi="Times New Roman" w:cs="Times New Roman"/>
          <w:sz w:val="24"/>
          <w:szCs w:val="24"/>
        </w:rPr>
        <w:t xml:space="preserve"> combined. T</w:t>
      </w:r>
      <w:r w:rsidR="004C225D">
        <w:rPr>
          <w:rFonts w:ascii="Times New Roman" w:eastAsia="Times New Roman" w:hAnsi="Times New Roman" w:cs="Times New Roman"/>
          <w:sz w:val="24"/>
          <w:szCs w:val="24"/>
        </w:rPr>
        <w:t xml:space="preserve">hese isolates </w:t>
      </w:r>
      <w:r w:rsidR="005C332D">
        <w:rPr>
          <w:rFonts w:ascii="Times New Roman" w:eastAsia="Times New Roman" w:hAnsi="Times New Roman" w:cs="Times New Roman"/>
          <w:sz w:val="24"/>
          <w:szCs w:val="24"/>
        </w:rPr>
        <w:t xml:space="preserve">therefore </w:t>
      </w:r>
      <w:r w:rsidR="004C225D">
        <w:rPr>
          <w:rFonts w:ascii="Times New Roman" w:eastAsia="Times New Roman" w:hAnsi="Times New Roman" w:cs="Times New Roman"/>
          <w:sz w:val="24"/>
          <w:szCs w:val="24"/>
        </w:rPr>
        <w:t>hold promise of being use</w:t>
      </w:r>
      <w:r w:rsidR="00C64E3C">
        <w:rPr>
          <w:rFonts w:ascii="Times New Roman" w:eastAsia="Times New Roman" w:hAnsi="Times New Roman" w:cs="Times New Roman"/>
          <w:sz w:val="24"/>
          <w:szCs w:val="24"/>
        </w:rPr>
        <w:t>ful</w:t>
      </w:r>
      <w:r w:rsidR="004C225D">
        <w:rPr>
          <w:rFonts w:ascii="Times New Roman" w:eastAsia="Times New Roman" w:hAnsi="Times New Roman" w:cs="Times New Roman"/>
          <w:sz w:val="24"/>
          <w:szCs w:val="24"/>
        </w:rPr>
        <w:t xml:space="preserve"> for bioremediation of metal-contaminated environments. </w:t>
      </w:r>
      <w:r w:rsidR="005C332D">
        <w:rPr>
          <w:rFonts w:ascii="Times New Roman" w:eastAsia="Times New Roman" w:hAnsi="Times New Roman" w:cs="Times New Roman"/>
          <w:sz w:val="24"/>
          <w:szCs w:val="24"/>
        </w:rPr>
        <w:t>Thus,</w:t>
      </w:r>
      <w:r w:rsidR="002C1A63">
        <w:rPr>
          <w:rFonts w:ascii="Times New Roman" w:eastAsia="Times New Roman" w:hAnsi="Times New Roman" w:cs="Times New Roman"/>
          <w:sz w:val="24"/>
          <w:szCs w:val="24"/>
        </w:rPr>
        <w:t xml:space="preserve"> the hypothesis that bryophyte rhizosphere may contain meta</w:t>
      </w:r>
      <w:r w:rsidR="005C332D">
        <w:rPr>
          <w:rFonts w:ascii="Times New Roman" w:eastAsia="Times New Roman" w:hAnsi="Times New Roman" w:cs="Times New Roman"/>
          <w:sz w:val="24"/>
          <w:szCs w:val="24"/>
        </w:rPr>
        <w:t>l</w:t>
      </w:r>
      <w:r w:rsidR="002C1A63">
        <w:rPr>
          <w:rFonts w:ascii="Times New Roman" w:eastAsia="Times New Roman" w:hAnsi="Times New Roman" w:cs="Times New Roman"/>
          <w:sz w:val="24"/>
          <w:szCs w:val="24"/>
        </w:rPr>
        <w:t>-resistant microorganisms is sustained b</w:t>
      </w:r>
      <w:r w:rsidR="005C332D">
        <w:rPr>
          <w:rFonts w:ascii="Times New Roman" w:eastAsia="Times New Roman" w:hAnsi="Times New Roman" w:cs="Times New Roman"/>
          <w:sz w:val="24"/>
          <w:szCs w:val="24"/>
        </w:rPr>
        <w:t>y</w:t>
      </w:r>
      <w:r w:rsidR="002C1A63">
        <w:rPr>
          <w:rFonts w:ascii="Times New Roman" w:eastAsia="Times New Roman" w:hAnsi="Times New Roman" w:cs="Times New Roman"/>
          <w:sz w:val="24"/>
          <w:szCs w:val="24"/>
        </w:rPr>
        <w:t xml:space="preserve"> the outcome</w:t>
      </w:r>
      <w:r w:rsidR="005C332D">
        <w:rPr>
          <w:rFonts w:ascii="Times New Roman" w:eastAsia="Times New Roman" w:hAnsi="Times New Roman" w:cs="Times New Roman"/>
          <w:sz w:val="24"/>
          <w:szCs w:val="24"/>
        </w:rPr>
        <w:t xml:space="preserve"> of this study.</w:t>
      </w:r>
    </w:p>
    <w:p w14:paraId="09A34AE8" w14:textId="77777777" w:rsidR="00FE6828" w:rsidRPr="00FE6828" w:rsidRDefault="00FE6828">
      <w:pPr>
        <w:spacing w:after="0"/>
        <w:jc w:val="both"/>
        <w:rPr>
          <w:rFonts w:ascii="Times New Roman" w:eastAsia="Times New Roman" w:hAnsi="Times New Roman" w:cs="Times New Roman"/>
          <w:sz w:val="24"/>
          <w:szCs w:val="24"/>
        </w:rPr>
      </w:pPr>
    </w:p>
    <w:p w14:paraId="587D57E2" w14:textId="77777777" w:rsidR="00141C84" w:rsidRPr="00141C84" w:rsidRDefault="00141C84">
      <w:pPr>
        <w:spacing w:after="0"/>
        <w:jc w:val="both"/>
        <w:rPr>
          <w:rFonts w:ascii="Times New Roman" w:eastAsia="Times New Roman" w:hAnsi="Times New Roman" w:cs="Times New Roman"/>
          <w:b/>
          <w:sz w:val="24"/>
          <w:szCs w:val="24"/>
        </w:rPr>
      </w:pPr>
    </w:p>
    <w:p w14:paraId="5BA15C61" w14:textId="77777777" w:rsidR="001325B7" w:rsidRDefault="004C225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sz w:val="24"/>
          <w:szCs w:val="24"/>
        </w:rPr>
        <w:t>.</w:t>
      </w:r>
    </w:p>
    <w:p w14:paraId="5861E8ED" w14:textId="77777777" w:rsidR="00C54BE5" w:rsidRPr="00BB2CCF" w:rsidRDefault="00C54BE5">
      <w:pPr>
        <w:spacing w:after="0"/>
        <w:ind w:left="720" w:hanging="720"/>
        <w:jc w:val="both"/>
        <w:rPr>
          <w:rFonts w:ascii="Times New Roman" w:hAnsi="Times New Roman" w:cs="Times New Roman"/>
          <w:sz w:val="24"/>
          <w:szCs w:val="24"/>
        </w:rPr>
      </w:pPr>
      <w:r w:rsidRPr="00BB2CCF">
        <w:rPr>
          <w:rFonts w:ascii="Times New Roman" w:hAnsi="Times New Roman" w:cs="Times New Roman"/>
          <w:sz w:val="24"/>
          <w:szCs w:val="24"/>
        </w:rPr>
        <w:t xml:space="preserve">Al Azad, S., Farjana, M., Mazumder, B., Abdullah-Al-Mamun, M. and Haque, A.I., (2020). Molecular identification of a </w:t>
      </w:r>
      <w:r w:rsidRPr="00BB2CCF">
        <w:rPr>
          <w:rFonts w:ascii="Times New Roman" w:hAnsi="Times New Roman" w:cs="Times New Roman"/>
          <w:i/>
          <w:iCs/>
          <w:sz w:val="24"/>
          <w:szCs w:val="24"/>
        </w:rPr>
        <w:t xml:space="preserve">Bacillus cereus </w:t>
      </w:r>
      <w:r w:rsidRPr="00BB2CCF">
        <w:rPr>
          <w:rFonts w:ascii="Times New Roman" w:hAnsi="Times New Roman" w:cs="Times New Roman"/>
          <w:sz w:val="24"/>
          <w:szCs w:val="24"/>
        </w:rPr>
        <w:t xml:space="preserve">strain from Murrah buffalo milk showed in vitro bioremediation properties on selective heavy metals. </w:t>
      </w:r>
      <w:r w:rsidRPr="00BB2CCF">
        <w:rPr>
          <w:rFonts w:ascii="Times New Roman" w:hAnsi="Times New Roman" w:cs="Times New Roman"/>
          <w:i/>
          <w:iCs/>
          <w:sz w:val="24"/>
          <w:szCs w:val="24"/>
        </w:rPr>
        <w:t>Journal of Advanced Veterinary and Animal Research</w:t>
      </w:r>
      <w:r w:rsidRPr="00BB2CCF">
        <w:rPr>
          <w:rFonts w:ascii="Times New Roman" w:hAnsi="Times New Roman" w:cs="Times New Roman"/>
          <w:sz w:val="24"/>
          <w:szCs w:val="24"/>
        </w:rPr>
        <w:t>, 7(1), 62.</w:t>
      </w:r>
    </w:p>
    <w:p w14:paraId="3F31B752" w14:textId="77777777" w:rsidR="00C54BE5" w:rsidRPr="00BB2CCF" w:rsidRDefault="00C54BE5">
      <w:pPr>
        <w:spacing w:after="0"/>
        <w:ind w:left="720" w:hanging="720"/>
        <w:jc w:val="both"/>
        <w:rPr>
          <w:rFonts w:ascii="Times New Roman" w:hAnsi="Times New Roman" w:cs="Times New Roman"/>
          <w:sz w:val="24"/>
          <w:szCs w:val="24"/>
        </w:rPr>
      </w:pPr>
    </w:p>
    <w:p w14:paraId="71529BDA" w14:textId="77777777" w:rsidR="001325B7" w:rsidRDefault="004C225D">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Anand, P., Isar, J., Saran, S., and Saxena, R. K. (2016). Bioaccumulation of copper by </w:t>
      </w:r>
      <w:r>
        <w:rPr>
          <w:rFonts w:ascii="Times New Roman" w:eastAsia="Times New Roman" w:hAnsi="Times New Roman" w:cs="Times New Roman"/>
          <w:i/>
          <w:iCs/>
          <w:sz w:val="24"/>
          <w:szCs w:val="24"/>
        </w:rPr>
        <w:t>Trichoderma viride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Bioresource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97</w:t>
      </w:r>
      <w:r>
        <w:rPr>
          <w:rFonts w:ascii="Times New Roman" w:eastAsia="Times New Roman" w:hAnsi="Times New Roman" w:cs="Times New Roman"/>
          <w:sz w:val="24"/>
          <w:szCs w:val="24"/>
        </w:rPr>
        <w:t>: 1018–1025</w:t>
      </w:r>
    </w:p>
    <w:p w14:paraId="0931FCF3" w14:textId="77777777" w:rsidR="007E0D48" w:rsidRDefault="007E0D48">
      <w:pPr>
        <w:spacing w:after="0"/>
        <w:ind w:left="720" w:hanging="720"/>
        <w:jc w:val="both"/>
        <w:rPr>
          <w:rFonts w:ascii="Times New Roman" w:eastAsia="Times New Roman" w:hAnsi="Times New Roman" w:cs="Times New Roman"/>
          <w:sz w:val="24"/>
          <w:szCs w:val="24"/>
        </w:rPr>
      </w:pPr>
    </w:p>
    <w:p w14:paraId="5DC1A867" w14:textId="77777777" w:rsidR="007E0D48" w:rsidRPr="00BB2CCF" w:rsidRDefault="00B464D3">
      <w:pPr>
        <w:spacing w:after="0"/>
        <w:ind w:left="720" w:hanging="720"/>
        <w:jc w:val="both"/>
        <w:rPr>
          <w:rFonts w:ascii="Times New Roman" w:eastAsia="Times-Roman" w:hAnsi="Times New Roman" w:cs="Times New Roman"/>
          <w:sz w:val="24"/>
          <w:szCs w:val="24"/>
          <w:lang w:bidi="he-IL"/>
        </w:rPr>
      </w:pPr>
      <w:r>
        <w:rPr>
          <w:rFonts w:ascii="Times New Roman" w:eastAsia="Times-Roman" w:hAnsi="Times New Roman" w:cs="Times New Roman"/>
          <w:sz w:val="24"/>
          <w:szCs w:val="24"/>
          <w:lang w:bidi="he-IL"/>
        </w:rPr>
        <w:t xml:space="preserve">Arnesen, L P. S., Fagerlund, </w:t>
      </w:r>
      <w:proofErr w:type="spellStart"/>
      <w:r>
        <w:rPr>
          <w:rFonts w:ascii="Times New Roman" w:eastAsia="Times-Roman" w:hAnsi="Times New Roman" w:cs="Times New Roman"/>
          <w:sz w:val="24"/>
          <w:szCs w:val="24"/>
          <w:lang w:bidi="he-IL"/>
        </w:rPr>
        <w:t>A.and</w:t>
      </w:r>
      <w:proofErr w:type="spellEnd"/>
      <w:r w:rsidR="007E0D48" w:rsidRPr="00BB2CCF">
        <w:rPr>
          <w:rFonts w:ascii="Times New Roman" w:eastAsia="Times-Roman" w:hAnsi="Times New Roman" w:cs="Times New Roman"/>
          <w:sz w:val="24"/>
          <w:szCs w:val="24"/>
          <w:lang w:bidi="he-IL"/>
        </w:rPr>
        <w:t xml:space="preserve"> Granum, P. E. (2008). From soil to gut: Bacillus cereus and its food poisoning toxins. </w:t>
      </w:r>
      <w:r w:rsidR="007E0D48" w:rsidRPr="00BB2CCF">
        <w:rPr>
          <w:rFonts w:ascii="Times New Roman" w:eastAsia="Times-Roman" w:hAnsi="Times New Roman" w:cs="Times New Roman"/>
          <w:i/>
          <w:sz w:val="24"/>
          <w:szCs w:val="24"/>
          <w:lang w:bidi="he-IL"/>
        </w:rPr>
        <w:t>FEMS Microbiology Review</w:t>
      </w:r>
      <w:r w:rsidR="007E0D48" w:rsidRPr="00BB2CCF">
        <w:rPr>
          <w:rFonts w:ascii="Times New Roman" w:eastAsia="Times-Roman" w:hAnsi="Times New Roman" w:cs="Times New Roman"/>
          <w:sz w:val="24"/>
          <w:szCs w:val="24"/>
          <w:lang w:bidi="he-IL"/>
        </w:rPr>
        <w:t>, 32, 579-606. DOI: 101111/j.1574-6976-2008.00112.x</w:t>
      </w:r>
    </w:p>
    <w:p w14:paraId="6966651C" w14:textId="77777777" w:rsidR="004C1BEC" w:rsidRPr="00BB2CCF" w:rsidRDefault="004C1BEC" w:rsidP="004C1BEC">
      <w:pPr>
        <w:spacing w:after="0"/>
        <w:ind w:left="720" w:hanging="720"/>
        <w:jc w:val="both"/>
        <w:rPr>
          <w:rFonts w:ascii="Times New Roman" w:hAnsi="Times New Roman" w:cs="Times New Roman"/>
          <w:sz w:val="24"/>
          <w:szCs w:val="24"/>
        </w:rPr>
      </w:pPr>
    </w:p>
    <w:p w14:paraId="1841E061" w14:textId="77777777" w:rsidR="004C1BEC" w:rsidRDefault="004C1BEC" w:rsidP="004C1BE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Barnet, H.L. and Hunter, B.B. (1998). Illustrat</w:t>
      </w:r>
      <w:r w:rsidR="00217384">
        <w:rPr>
          <w:rFonts w:ascii="Times New Roman" w:hAnsi="Times New Roman" w:cs="Times New Roman"/>
          <w:sz w:val="24"/>
          <w:szCs w:val="24"/>
        </w:rPr>
        <w:t>e</w:t>
      </w:r>
      <w:r>
        <w:rPr>
          <w:rFonts w:ascii="Times New Roman" w:hAnsi="Times New Roman" w:cs="Times New Roman"/>
          <w:sz w:val="24"/>
          <w:szCs w:val="24"/>
        </w:rPr>
        <w:t xml:space="preserve"> g</w:t>
      </w:r>
      <w:r w:rsidR="00217384">
        <w:rPr>
          <w:rFonts w:ascii="Times New Roman" w:hAnsi="Times New Roman" w:cs="Times New Roman"/>
          <w:sz w:val="24"/>
          <w:szCs w:val="24"/>
        </w:rPr>
        <w:t>e</w:t>
      </w:r>
      <w:r>
        <w:rPr>
          <w:rFonts w:ascii="Times New Roman" w:hAnsi="Times New Roman" w:cs="Times New Roman"/>
          <w:sz w:val="24"/>
          <w:szCs w:val="24"/>
        </w:rPr>
        <w:t>n</w:t>
      </w:r>
      <w:r w:rsidR="00217384">
        <w:rPr>
          <w:rFonts w:ascii="Times New Roman" w:hAnsi="Times New Roman" w:cs="Times New Roman"/>
          <w:sz w:val="24"/>
          <w:szCs w:val="24"/>
        </w:rPr>
        <w:t>e</w:t>
      </w:r>
      <w:r>
        <w:rPr>
          <w:rFonts w:ascii="Times New Roman" w:hAnsi="Times New Roman" w:cs="Times New Roman"/>
          <w:sz w:val="24"/>
          <w:szCs w:val="24"/>
        </w:rPr>
        <w:t>ra of imperfect fungi. 4</w:t>
      </w:r>
      <w:r w:rsidRPr="00296B0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BD070A">
        <w:rPr>
          <w:rFonts w:ascii="Times New Roman" w:hAnsi="Times New Roman" w:cs="Times New Roman"/>
          <w:sz w:val="24"/>
          <w:szCs w:val="24"/>
        </w:rPr>
        <w:t>ed</w:t>
      </w:r>
      <w:r>
        <w:rPr>
          <w:rFonts w:ascii="Times New Roman" w:hAnsi="Times New Roman" w:cs="Times New Roman"/>
          <w:sz w:val="24"/>
          <w:szCs w:val="24"/>
        </w:rPr>
        <w:t xml:space="preserve">ition, APS Press, 218. </w:t>
      </w:r>
      <w:hyperlink r:id="rId14" w:history="1">
        <w:r w:rsidRPr="001E40F4">
          <w:rPr>
            <w:rStyle w:val="Hyperlink"/>
            <w:rFonts w:ascii="Times New Roman" w:hAnsi="Times New Roman" w:cs="Times New Roman"/>
            <w:sz w:val="24"/>
            <w:szCs w:val="24"/>
          </w:rPr>
          <w:t>http://aspsress</w:t>
        </w:r>
      </w:hyperlink>
      <w:r>
        <w:rPr>
          <w:rFonts w:ascii="Times New Roman" w:hAnsi="Times New Roman" w:cs="Times New Roman"/>
          <w:sz w:val="24"/>
          <w:szCs w:val="24"/>
        </w:rPr>
        <w:t>.edu.com</w:t>
      </w:r>
    </w:p>
    <w:p w14:paraId="3249B0B9" w14:textId="77777777" w:rsidR="004C1BEC" w:rsidRPr="007E0D48" w:rsidRDefault="004C1BEC" w:rsidP="004C1BEC">
      <w:pPr>
        <w:spacing w:after="0"/>
        <w:ind w:left="720" w:hanging="720"/>
        <w:jc w:val="both"/>
        <w:rPr>
          <w:rFonts w:ascii="Times New Roman" w:eastAsia="Times-Roman" w:hAnsi="Times New Roman" w:cs="Times New Roman"/>
          <w:color w:val="FF0000"/>
          <w:sz w:val="24"/>
          <w:szCs w:val="24"/>
          <w:lang w:bidi="he-IL"/>
        </w:rPr>
      </w:pPr>
    </w:p>
    <w:p w14:paraId="500D679F" w14:textId="77777777" w:rsidR="00BB2CCF" w:rsidRPr="00BB2CCF" w:rsidRDefault="00BB2CCF" w:rsidP="00BB2CC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Bauer, A.W., Perry, D.M. and Kirby, W.M.M. (1966). Antibiotic susceptibility testing by a stan</w:t>
      </w:r>
      <w:r w:rsidR="00217384">
        <w:rPr>
          <w:rFonts w:ascii="Times New Roman" w:hAnsi="Times New Roman" w:cs="Times New Roman"/>
          <w:sz w:val="24"/>
          <w:szCs w:val="24"/>
        </w:rPr>
        <w:t>d</w:t>
      </w:r>
      <w:r>
        <w:rPr>
          <w:rFonts w:ascii="Times New Roman" w:hAnsi="Times New Roman" w:cs="Times New Roman"/>
          <w:sz w:val="24"/>
          <w:szCs w:val="24"/>
        </w:rPr>
        <w:t>ar</w:t>
      </w:r>
      <w:r w:rsidR="00217384">
        <w:rPr>
          <w:rFonts w:ascii="Times New Roman" w:hAnsi="Times New Roman" w:cs="Times New Roman"/>
          <w:sz w:val="24"/>
          <w:szCs w:val="24"/>
        </w:rPr>
        <w:t>d</w:t>
      </w:r>
      <w:r>
        <w:rPr>
          <w:rFonts w:ascii="Times New Roman" w:hAnsi="Times New Roman" w:cs="Times New Roman"/>
          <w:sz w:val="24"/>
          <w:szCs w:val="24"/>
        </w:rPr>
        <w:t>iz</w:t>
      </w:r>
      <w:r w:rsidR="00217384">
        <w:rPr>
          <w:rFonts w:ascii="Times New Roman" w:hAnsi="Times New Roman" w:cs="Times New Roman"/>
          <w:sz w:val="24"/>
          <w:szCs w:val="24"/>
        </w:rPr>
        <w:t>e</w:t>
      </w:r>
      <w:r>
        <w:rPr>
          <w:rFonts w:ascii="Times New Roman" w:hAnsi="Times New Roman" w:cs="Times New Roman"/>
          <w:sz w:val="24"/>
          <w:szCs w:val="24"/>
        </w:rPr>
        <w:t xml:space="preserve"> singl</w:t>
      </w:r>
      <w:r w:rsidR="00217384">
        <w:rPr>
          <w:rFonts w:ascii="Times New Roman" w:hAnsi="Times New Roman" w:cs="Times New Roman"/>
          <w:sz w:val="24"/>
          <w:szCs w:val="24"/>
        </w:rPr>
        <w:t>e</w:t>
      </w:r>
      <w:r>
        <w:rPr>
          <w:rFonts w:ascii="Times New Roman" w:hAnsi="Times New Roman" w:cs="Times New Roman"/>
          <w:sz w:val="24"/>
          <w:szCs w:val="24"/>
        </w:rPr>
        <w:t xml:space="preserve"> disk metho</w:t>
      </w:r>
      <w:r w:rsidR="00217384">
        <w:rPr>
          <w:rFonts w:ascii="Times New Roman" w:hAnsi="Times New Roman" w:cs="Times New Roman"/>
          <w:sz w:val="24"/>
          <w:szCs w:val="24"/>
        </w:rPr>
        <w:t>d</w:t>
      </w:r>
      <w:r>
        <w:rPr>
          <w:rFonts w:ascii="Times New Roman" w:hAnsi="Times New Roman" w:cs="Times New Roman"/>
          <w:sz w:val="24"/>
          <w:szCs w:val="24"/>
        </w:rPr>
        <w:t xml:space="preserve">. American journal of clinical pathology, 45, 493-496. </w:t>
      </w:r>
    </w:p>
    <w:p w14:paraId="2D4D245E" w14:textId="77777777" w:rsidR="00BB2CCF" w:rsidRDefault="00BB2CCF">
      <w:pPr>
        <w:spacing w:after="0"/>
        <w:ind w:left="720" w:hanging="720"/>
        <w:jc w:val="both"/>
        <w:rPr>
          <w:rFonts w:ascii="Times New Roman" w:hAnsi="Times New Roman" w:cs="Times New Roman"/>
          <w:color w:val="FF0000"/>
          <w:sz w:val="24"/>
          <w:szCs w:val="24"/>
        </w:rPr>
      </w:pPr>
    </w:p>
    <w:p w14:paraId="0378E951" w14:textId="77777777" w:rsidR="00C54BE5" w:rsidRPr="00BB2CCF" w:rsidRDefault="00217384">
      <w:pPr>
        <w:spacing w:after="0"/>
        <w:ind w:left="720" w:hanging="720"/>
        <w:jc w:val="both"/>
        <w:rPr>
          <w:rFonts w:ascii="Times New Roman" w:eastAsia="Times-Roman" w:hAnsi="Times New Roman" w:cs="Times New Roman"/>
          <w:sz w:val="24"/>
          <w:szCs w:val="24"/>
          <w:lang w:bidi="he-IL"/>
        </w:rPr>
      </w:pPr>
      <w:r>
        <w:rPr>
          <w:rFonts w:ascii="Times New Roman" w:hAnsi="Times New Roman" w:cs="Times New Roman"/>
          <w:sz w:val="24"/>
          <w:szCs w:val="24"/>
        </w:rPr>
        <w:t xml:space="preserve">Begum, S.S. and </w:t>
      </w:r>
      <w:proofErr w:type="spellStart"/>
      <w:r>
        <w:rPr>
          <w:rFonts w:ascii="Times New Roman" w:hAnsi="Times New Roman" w:cs="Times New Roman"/>
          <w:sz w:val="24"/>
          <w:szCs w:val="24"/>
        </w:rPr>
        <w:t>Aundhati</w:t>
      </w:r>
      <w:proofErr w:type="spellEnd"/>
      <w:r>
        <w:rPr>
          <w:rFonts w:ascii="Times New Roman" w:hAnsi="Times New Roman" w:cs="Times New Roman"/>
          <w:sz w:val="24"/>
          <w:szCs w:val="24"/>
        </w:rPr>
        <w:t>, A.</w:t>
      </w:r>
      <w:r w:rsidR="00C54BE5" w:rsidRPr="00BB2CCF">
        <w:rPr>
          <w:rFonts w:ascii="Times New Roman" w:hAnsi="Times New Roman" w:cs="Times New Roman"/>
          <w:sz w:val="24"/>
          <w:szCs w:val="24"/>
        </w:rPr>
        <w:t xml:space="preserve"> </w:t>
      </w:r>
      <w:r w:rsidR="00BB2CCF">
        <w:rPr>
          <w:rFonts w:ascii="Times New Roman" w:hAnsi="Times New Roman" w:cs="Times New Roman"/>
          <w:sz w:val="24"/>
          <w:szCs w:val="24"/>
        </w:rPr>
        <w:t>(</w:t>
      </w:r>
      <w:r w:rsidR="00C54BE5" w:rsidRPr="00BB2CCF">
        <w:rPr>
          <w:rFonts w:ascii="Times New Roman" w:hAnsi="Times New Roman" w:cs="Times New Roman"/>
          <w:sz w:val="24"/>
          <w:szCs w:val="24"/>
        </w:rPr>
        <w:t>2016</w:t>
      </w:r>
      <w:r w:rsidR="00BB2CCF">
        <w:rPr>
          <w:rFonts w:ascii="Times New Roman" w:hAnsi="Times New Roman" w:cs="Times New Roman"/>
          <w:sz w:val="24"/>
          <w:szCs w:val="24"/>
        </w:rPr>
        <w:t>)</w:t>
      </w:r>
      <w:r w:rsidR="00C54BE5" w:rsidRPr="00BB2CCF">
        <w:rPr>
          <w:rFonts w:ascii="Times New Roman" w:hAnsi="Times New Roman" w:cs="Times New Roman"/>
          <w:sz w:val="24"/>
          <w:szCs w:val="24"/>
        </w:rPr>
        <w:t xml:space="preserve">. Heavy metals tolerance and in vitro bioremediation potential in </w:t>
      </w:r>
      <w:r w:rsidR="00C54BE5" w:rsidRPr="00BB2CCF">
        <w:rPr>
          <w:rFonts w:ascii="Times New Roman" w:hAnsi="Times New Roman" w:cs="Times New Roman"/>
          <w:i/>
          <w:iCs/>
          <w:sz w:val="24"/>
          <w:szCs w:val="24"/>
        </w:rPr>
        <w:t>Pseudomonas spp. r2</w:t>
      </w:r>
      <w:r w:rsidR="00C54BE5" w:rsidRPr="00BB2CCF">
        <w:rPr>
          <w:rFonts w:ascii="Times New Roman" w:hAnsi="Times New Roman" w:cs="Times New Roman"/>
          <w:sz w:val="24"/>
          <w:szCs w:val="24"/>
        </w:rPr>
        <w:t xml:space="preserve">. </w:t>
      </w:r>
      <w:r w:rsidR="00C54BE5" w:rsidRPr="00BB2CCF">
        <w:rPr>
          <w:rFonts w:ascii="Times New Roman" w:hAnsi="Times New Roman" w:cs="Times New Roman"/>
          <w:i/>
          <w:iCs/>
          <w:sz w:val="24"/>
          <w:szCs w:val="24"/>
        </w:rPr>
        <w:t>International Journal of Pharma, Chemistry, and Biological Science</w:t>
      </w:r>
      <w:r w:rsidR="00C54BE5" w:rsidRPr="00BB2CCF">
        <w:rPr>
          <w:rFonts w:ascii="Times New Roman" w:hAnsi="Times New Roman" w:cs="Times New Roman"/>
          <w:sz w:val="24"/>
          <w:szCs w:val="24"/>
        </w:rPr>
        <w:t>, 6, 159-166.</w:t>
      </w:r>
    </w:p>
    <w:p w14:paraId="509B809F" w14:textId="77777777" w:rsidR="00C54BE5" w:rsidRDefault="00C54BE5">
      <w:pPr>
        <w:spacing w:after="0"/>
        <w:ind w:left="720" w:hanging="720"/>
        <w:jc w:val="both"/>
        <w:rPr>
          <w:rFonts w:ascii="Times New Roman" w:eastAsia="Times-Roman" w:hAnsi="Times New Roman" w:cs="Times New Roman"/>
          <w:sz w:val="24"/>
          <w:szCs w:val="24"/>
          <w:lang w:bidi="he-IL"/>
        </w:rPr>
      </w:pPr>
    </w:p>
    <w:p w14:paraId="78A23670" w14:textId="77777777" w:rsidR="001325B7" w:rsidRDefault="004C225D">
      <w:pPr>
        <w:spacing w:after="0"/>
        <w:ind w:left="720" w:hanging="720"/>
        <w:jc w:val="both"/>
        <w:rPr>
          <w:rFonts w:ascii="Times New Roman" w:hAnsi="Times New Roman" w:cs="Times New Roman"/>
          <w:sz w:val="24"/>
          <w:szCs w:val="24"/>
        </w:rPr>
      </w:pPr>
      <w:r>
        <w:rPr>
          <w:rFonts w:ascii="Times New Roman" w:eastAsia="Times-Roman" w:hAnsi="Times New Roman" w:cs="Times New Roman"/>
          <w:sz w:val="24"/>
          <w:szCs w:val="24"/>
          <w:lang w:bidi="he-IL"/>
        </w:rPr>
        <w:t xml:space="preserve">Buck, W.R. and Thiers. B.M. (1996). Guidelines for Collecting Bryophytes. Selected guidelines for ethnobotanical Research: A field manual. </w:t>
      </w:r>
      <w:r>
        <w:rPr>
          <w:rFonts w:ascii="Times New Roman" w:eastAsia="Times-Roman" w:hAnsi="Times New Roman" w:cs="Times New Roman"/>
          <w:i/>
          <w:sz w:val="24"/>
          <w:szCs w:val="24"/>
          <w:lang w:bidi="he-IL"/>
        </w:rPr>
        <w:t>Advances Econ. Botany</w:t>
      </w:r>
      <w:r>
        <w:rPr>
          <w:rFonts w:ascii="Times New Roman" w:eastAsia="Times-Roman" w:hAnsi="Times New Roman" w:cs="Times New Roman"/>
          <w:sz w:val="24"/>
          <w:szCs w:val="24"/>
          <w:lang w:bidi="he-IL"/>
        </w:rPr>
        <w:t xml:space="preserve">. </w:t>
      </w:r>
      <w:r>
        <w:rPr>
          <w:rFonts w:ascii="Times New Roman" w:eastAsia="Times-Roman" w:hAnsi="Times New Roman" w:cs="Times New Roman"/>
          <w:b/>
          <w:sz w:val="24"/>
          <w:szCs w:val="24"/>
          <w:lang w:bidi="he-IL"/>
        </w:rPr>
        <w:t>10</w:t>
      </w:r>
      <w:r>
        <w:rPr>
          <w:rFonts w:ascii="Times New Roman" w:eastAsia="Times-Roman" w:hAnsi="Times New Roman" w:cs="Times New Roman"/>
          <w:sz w:val="24"/>
          <w:szCs w:val="24"/>
          <w:lang w:bidi="he-IL"/>
        </w:rPr>
        <w:t>:143-146.</w:t>
      </w:r>
    </w:p>
    <w:p w14:paraId="020F6F5C" w14:textId="77777777" w:rsidR="001B1AF7" w:rsidRDefault="001B1AF7">
      <w:pPr>
        <w:spacing w:after="0"/>
        <w:ind w:left="720" w:hanging="720"/>
        <w:jc w:val="both"/>
        <w:rPr>
          <w:rFonts w:ascii="Times New Roman" w:hAnsi="Times New Roman" w:cs="Times New Roman"/>
          <w:sz w:val="24"/>
          <w:szCs w:val="24"/>
        </w:rPr>
      </w:pPr>
    </w:p>
    <w:p w14:paraId="252FDBE3" w14:textId="77777777" w:rsidR="001B1AF7" w:rsidRDefault="004C225D" w:rsidP="001B1AF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Cheesbrough, M. (2006) </w:t>
      </w:r>
      <w:r>
        <w:rPr>
          <w:rFonts w:ascii="Times New Roman" w:hAnsi="Times New Roman" w:cs="Times New Roman"/>
          <w:i/>
          <w:sz w:val="24"/>
          <w:szCs w:val="24"/>
        </w:rPr>
        <w:t xml:space="preserve">District laboratory practice in tropical countries. Part 2.  </w:t>
      </w:r>
      <w:r>
        <w:rPr>
          <w:rFonts w:ascii="Times New Roman" w:hAnsi="Times New Roman" w:cs="Times New Roman"/>
          <w:sz w:val="24"/>
          <w:szCs w:val="24"/>
        </w:rPr>
        <w:t>Cambridge University Press, Cambridge 10.1093/</w:t>
      </w:r>
      <w:proofErr w:type="spellStart"/>
      <w:r>
        <w:rPr>
          <w:rFonts w:ascii="Times New Roman" w:hAnsi="Times New Roman" w:cs="Times New Roman"/>
          <w:sz w:val="24"/>
          <w:szCs w:val="24"/>
        </w:rPr>
        <w:t>jxb</w:t>
      </w:r>
      <w:proofErr w:type="spellEnd"/>
      <w:r>
        <w:rPr>
          <w:rFonts w:ascii="Times New Roman" w:hAnsi="Times New Roman" w:cs="Times New Roman"/>
          <w:sz w:val="24"/>
          <w:szCs w:val="24"/>
        </w:rPr>
        <w:t>/erac191</w:t>
      </w:r>
    </w:p>
    <w:p w14:paraId="3813678A" w14:textId="77777777" w:rsidR="001B1AF7" w:rsidRDefault="001B1AF7" w:rsidP="001B1AF7">
      <w:pPr>
        <w:spacing w:after="0"/>
        <w:ind w:left="720" w:hanging="720"/>
        <w:jc w:val="both"/>
        <w:rPr>
          <w:rFonts w:ascii="Times New Roman" w:hAnsi="Times New Roman" w:cs="Times New Roman"/>
          <w:sz w:val="24"/>
          <w:szCs w:val="24"/>
        </w:rPr>
      </w:pPr>
    </w:p>
    <w:p w14:paraId="5B77DBF8" w14:textId="77777777" w:rsidR="008725CD" w:rsidRDefault="008725CD" w:rsidP="001B1AF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 K. H., J. Nelson (2022). A scoping review of bryophyte microbiota: diverse  </w:t>
      </w:r>
    </w:p>
    <w:p w14:paraId="203E93D6" w14:textId="77777777" w:rsidR="008725CD" w:rsidRDefault="001B1AF7" w:rsidP="008725CD">
      <w:pPr>
        <w:spacing w:after="0"/>
        <w:ind w:left="720" w:hanging="720"/>
        <w:jc w:val="both"/>
        <w:rPr>
          <w:rFonts w:ascii="Times New Roman" w:eastAsia="Times-Roman" w:hAnsi="Times New Roman" w:cs="Times New Roman"/>
          <w:sz w:val="24"/>
          <w:szCs w:val="24"/>
          <w:lang w:bidi="he-IL"/>
        </w:rPr>
      </w:pPr>
      <w:r>
        <w:rPr>
          <w:rFonts w:ascii="Times New Roman" w:hAnsi="Times New Roman" w:cs="Times New Roman"/>
          <w:sz w:val="24"/>
          <w:szCs w:val="24"/>
        </w:rPr>
        <w:t xml:space="preserve">             </w:t>
      </w:r>
      <w:r w:rsidR="008725CD">
        <w:rPr>
          <w:rFonts w:ascii="Times New Roman" w:hAnsi="Times New Roman" w:cs="Times New Roman"/>
          <w:sz w:val="24"/>
          <w:szCs w:val="24"/>
        </w:rPr>
        <w:t xml:space="preserve">microbial communities in small plant packages. </w:t>
      </w:r>
      <w:r w:rsidR="008725CD">
        <w:rPr>
          <w:rFonts w:ascii="Times New Roman" w:hAnsi="Times New Roman" w:cs="Times New Roman"/>
          <w:i/>
          <w:sz w:val="24"/>
          <w:szCs w:val="24"/>
        </w:rPr>
        <w:t>Journal of Experimental Botany.</w:t>
      </w:r>
      <w:r w:rsidR="008725CD">
        <w:rPr>
          <w:rFonts w:ascii="Times New Roman" w:hAnsi="Times New Roman" w:cs="Times New Roman"/>
          <w:sz w:val="24"/>
          <w:szCs w:val="24"/>
        </w:rPr>
        <w:t xml:space="preserve"> </w:t>
      </w:r>
      <w:r w:rsidR="008725CD">
        <w:rPr>
          <w:rFonts w:ascii="Times New Roman" w:hAnsi="Times New Roman" w:cs="Times New Roman"/>
          <w:b/>
          <w:sz w:val="24"/>
          <w:szCs w:val="24"/>
        </w:rPr>
        <w:t>73:</w:t>
      </w:r>
      <w:r w:rsidR="008725CD">
        <w:rPr>
          <w:rFonts w:ascii="Times New Roman" w:hAnsi="Times New Roman" w:cs="Times New Roman"/>
          <w:sz w:val="24"/>
          <w:szCs w:val="24"/>
        </w:rPr>
        <w:t xml:space="preserve"> 4496–4513. </w:t>
      </w:r>
      <w:r w:rsidR="008725CD">
        <w:rPr>
          <w:rFonts w:ascii="Times New Roman" w:hAnsi="Times New Roman" w:cs="Times New Roman"/>
          <w:sz w:val="24"/>
          <w:szCs w:val="24"/>
        </w:rPr>
        <w:tab/>
      </w:r>
      <w:proofErr w:type="spellStart"/>
      <w:r w:rsidR="008725CD">
        <w:rPr>
          <w:rFonts w:ascii="Times New Roman" w:hAnsi="Times New Roman" w:cs="Times New Roman"/>
          <w:sz w:val="24"/>
          <w:szCs w:val="24"/>
        </w:rPr>
        <w:t>doi</w:t>
      </w:r>
      <w:proofErr w:type="spellEnd"/>
      <w:r w:rsidR="008725CD">
        <w:rPr>
          <w:rFonts w:ascii="Times New Roman" w:hAnsi="Times New Roman" w:cs="Times New Roman"/>
          <w:sz w:val="24"/>
          <w:szCs w:val="24"/>
        </w:rPr>
        <w:t>: 10.1093/</w:t>
      </w:r>
      <w:proofErr w:type="spellStart"/>
      <w:r w:rsidR="008725CD">
        <w:rPr>
          <w:rFonts w:ascii="Times New Roman" w:hAnsi="Times New Roman" w:cs="Times New Roman"/>
          <w:sz w:val="24"/>
          <w:szCs w:val="24"/>
        </w:rPr>
        <w:t>jxb</w:t>
      </w:r>
      <w:proofErr w:type="spellEnd"/>
      <w:r w:rsidR="008725CD">
        <w:rPr>
          <w:rFonts w:ascii="Times New Roman" w:hAnsi="Times New Roman" w:cs="Times New Roman"/>
          <w:sz w:val="24"/>
          <w:szCs w:val="24"/>
        </w:rPr>
        <w:t>/erac191</w:t>
      </w:r>
    </w:p>
    <w:p w14:paraId="1BBA2AF2" w14:textId="77777777" w:rsidR="001B1AF7" w:rsidRDefault="001B1AF7">
      <w:pPr>
        <w:spacing w:after="0"/>
        <w:ind w:left="720" w:hanging="720"/>
        <w:jc w:val="both"/>
        <w:rPr>
          <w:rFonts w:ascii="Times New Roman" w:hAnsi="Times New Roman" w:cs="Times New Roman"/>
          <w:sz w:val="24"/>
          <w:szCs w:val="24"/>
        </w:rPr>
      </w:pPr>
    </w:p>
    <w:p w14:paraId="500E5437" w14:textId="77777777" w:rsidR="001325B7" w:rsidRDefault="004C225D">
      <w:pPr>
        <w:spacing w:after="0"/>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Davey, M. L. and Currah, R. S. (2018). Fungal communities associated with bryophytes. </w:t>
      </w:r>
      <w:r>
        <w:rPr>
          <w:rFonts w:ascii="Times New Roman" w:hAnsi="Times New Roman" w:cs="Times New Roman"/>
          <w:i/>
          <w:iCs/>
          <w:sz w:val="24"/>
          <w:szCs w:val="24"/>
        </w:rPr>
        <w:t>Mycology</w:t>
      </w:r>
      <w:r>
        <w:rPr>
          <w:rFonts w:ascii="Times New Roman" w:hAnsi="Times New Roman" w:cs="Times New Roman"/>
          <w:sz w:val="24"/>
          <w:szCs w:val="24"/>
        </w:rPr>
        <w:t xml:space="preserve">, </w:t>
      </w:r>
      <w:r>
        <w:rPr>
          <w:rFonts w:ascii="Times New Roman" w:hAnsi="Times New Roman" w:cs="Times New Roman"/>
          <w:b/>
          <w:bCs/>
          <w:i/>
          <w:iCs/>
          <w:sz w:val="24"/>
          <w:szCs w:val="24"/>
        </w:rPr>
        <w:t>9</w:t>
      </w:r>
      <w:r>
        <w:rPr>
          <w:rFonts w:ascii="Times New Roman" w:hAnsi="Times New Roman" w:cs="Times New Roman"/>
          <w:sz w:val="24"/>
          <w:szCs w:val="24"/>
        </w:rPr>
        <w:t>(2): 91–102</w:t>
      </w:r>
    </w:p>
    <w:p w14:paraId="50C194B3" w14:textId="77777777" w:rsidR="001325B7" w:rsidRDefault="004C225D">
      <w:pPr>
        <w:spacing w:after="0"/>
        <w:ind w:left="720" w:hanging="720"/>
        <w:jc w:val="both"/>
        <w:rPr>
          <w:rFonts w:cs="Minion Pro"/>
          <w:color w:val="000000"/>
          <w:sz w:val="24"/>
          <w:szCs w:val="24"/>
        </w:rPr>
      </w:pPr>
      <w:r>
        <w:rPr>
          <w:rFonts w:ascii="Times New Roman" w:eastAsia="Times New Roman" w:hAnsi="Times New Roman" w:cs="Times New Roman"/>
          <w:sz w:val="24"/>
          <w:szCs w:val="24"/>
        </w:rPr>
        <w:t xml:space="preserve">El-Morsy, E. M. (2024). </w:t>
      </w:r>
      <w:proofErr w:type="spellStart"/>
      <w:r>
        <w:rPr>
          <w:rFonts w:ascii="Times New Roman" w:eastAsia="Times New Roman" w:hAnsi="Times New Roman" w:cs="Times New Roman"/>
          <w:i/>
          <w:iCs/>
          <w:sz w:val="24"/>
          <w:szCs w:val="24"/>
        </w:rPr>
        <w:t>Cunninghamella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echinulata</w:t>
      </w:r>
      <w:proofErr w:type="spellEnd"/>
      <w:r>
        <w:rPr>
          <w:rFonts w:ascii="Times New Roman" w:eastAsia="Times New Roman" w:hAnsi="Times New Roman" w:cs="Times New Roman"/>
          <w:sz w:val="24"/>
          <w:szCs w:val="24"/>
        </w:rPr>
        <w:t xml:space="preserve">: A new biosorbent of metal ions from polluted water in Egypt. </w:t>
      </w:r>
      <w:proofErr w:type="spellStart"/>
      <w:r>
        <w:rPr>
          <w:rFonts w:ascii="Times New Roman" w:eastAsia="Times New Roman" w:hAnsi="Times New Roman" w:cs="Times New Roman"/>
          <w:i/>
          <w:iCs/>
          <w:sz w:val="24"/>
          <w:szCs w:val="24"/>
        </w:rPr>
        <w:t>Mycologia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96</w:t>
      </w:r>
      <w:r>
        <w:rPr>
          <w:rFonts w:ascii="Times New Roman" w:eastAsia="Times New Roman" w:hAnsi="Times New Roman" w:cs="Times New Roman"/>
          <w:sz w:val="24"/>
          <w:szCs w:val="24"/>
        </w:rPr>
        <w:t>(6): 1183–1189.</w:t>
      </w:r>
    </w:p>
    <w:p w14:paraId="2D728540" w14:textId="77777777" w:rsidR="001B1AF7" w:rsidRDefault="001B1AF7">
      <w:pPr>
        <w:spacing w:after="0"/>
        <w:ind w:left="720" w:hanging="720"/>
        <w:jc w:val="both"/>
        <w:rPr>
          <w:rFonts w:ascii="Times New Roman" w:eastAsia="MinionPro-Capt" w:hAnsi="Times New Roman" w:cs="Times New Roman"/>
          <w:sz w:val="24"/>
          <w:szCs w:val="24"/>
        </w:rPr>
      </w:pPr>
    </w:p>
    <w:p w14:paraId="1D6EA325" w14:textId="77777777" w:rsidR="001325B7" w:rsidRDefault="004C225D">
      <w:pPr>
        <w:spacing w:after="0"/>
        <w:ind w:left="720" w:hanging="720"/>
        <w:jc w:val="both"/>
        <w:rPr>
          <w:rFonts w:cs="Minion Pro"/>
          <w:color w:val="000000"/>
          <w:sz w:val="24"/>
          <w:szCs w:val="24"/>
        </w:rPr>
      </w:pPr>
      <w:proofErr w:type="spellStart"/>
      <w:r>
        <w:rPr>
          <w:rFonts w:ascii="Times New Roman" w:eastAsia="Times New Roman" w:hAnsi="Times New Roman" w:cs="Times New Roman"/>
          <w:sz w:val="24"/>
          <w:szCs w:val="24"/>
        </w:rPr>
        <w:t>Ezzouhri</w:t>
      </w:r>
      <w:proofErr w:type="spellEnd"/>
      <w:r>
        <w:rPr>
          <w:rFonts w:ascii="Times New Roman" w:eastAsia="Times New Roman" w:hAnsi="Times New Roman" w:cs="Times New Roman"/>
          <w:sz w:val="24"/>
          <w:szCs w:val="24"/>
        </w:rPr>
        <w:t xml:space="preserve">, L., Castro, E., Moya, M., Espinola, F., and Lairini, K. (2019). Heavy metal tolerance of filamentous fungi isolated from polluted sites in Tangier, Morocco. </w:t>
      </w:r>
      <w:r>
        <w:rPr>
          <w:rFonts w:ascii="Times New Roman" w:eastAsia="Times New Roman" w:hAnsi="Times New Roman" w:cs="Times New Roman"/>
          <w:i/>
          <w:iCs/>
          <w:sz w:val="24"/>
          <w:szCs w:val="24"/>
        </w:rPr>
        <w:t>African Journal of Microbiology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(2): 35–48.</w:t>
      </w:r>
    </w:p>
    <w:p w14:paraId="38759371" w14:textId="77777777" w:rsidR="001B1AF7" w:rsidRDefault="001B1AF7">
      <w:pPr>
        <w:spacing w:after="0"/>
        <w:ind w:left="720" w:hanging="720"/>
        <w:jc w:val="both"/>
        <w:rPr>
          <w:rFonts w:ascii="Times New Roman" w:hAnsi="Times New Roman" w:cs="Times New Roman"/>
          <w:sz w:val="24"/>
          <w:szCs w:val="24"/>
        </w:rPr>
      </w:pPr>
    </w:p>
    <w:p w14:paraId="11A61717" w14:textId="77777777" w:rsidR="00D05643" w:rsidRDefault="004C225D" w:rsidP="00D0564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Holt, J. G., N.R. Krieg, P.H.A. Sneath, J.T. Staley, S.T. Williams (1994) </w:t>
      </w:r>
      <w:proofErr w:type="spellStart"/>
      <w:r>
        <w:rPr>
          <w:rFonts w:ascii="Times New Roman" w:hAnsi="Times New Roman" w:cs="Times New Roman"/>
          <w:i/>
          <w:sz w:val="24"/>
          <w:szCs w:val="24"/>
        </w:rPr>
        <w:t>Bergy’s</w:t>
      </w:r>
      <w:proofErr w:type="spellEnd"/>
      <w:r>
        <w:rPr>
          <w:rFonts w:ascii="Times New Roman" w:hAnsi="Times New Roman" w:cs="Times New Roman"/>
          <w:i/>
          <w:sz w:val="24"/>
          <w:szCs w:val="24"/>
        </w:rPr>
        <w:t xml:space="preserve"> manual of determinative bacteriology</w:t>
      </w:r>
      <w:r>
        <w:rPr>
          <w:rFonts w:ascii="Times New Roman" w:hAnsi="Times New Roman" w:cs="Times New Roman"/>
          <w:sz w:val="24"/>
          <w:szCs w:val="24"/>
        </w:rPr>
        <w:t>. Williams and Wilkins Publishers, Maryland</w:t>
      </w:r>
    </w:p>
    <w:p w14:paraId="2BD09A4F" w14:textId="77777777" w:rsidR="00D05643" w:rsidRDefault="00D05643" w:rsidP="00D05643">
      <w:pPr>
        <w:spacing w:after="0"/>
        <w:ind w:left="720" w:hanging="720"/>
        <w:jc w:val="both"/>
        <w:rPr>
          <w:rFonts w:ascii="Times New Roman" w:hAnsi="Times New Roman" w:cs="Times New Roman"/>
          <w:sz w:val="24"/>
          <w:szCs w:val="24"/>
        </w:rPr>
      </w:pPr>
    </w:p>
    <w:p w14:paraId="7CBC9114" w14:textId="77777777" w:rsidR="00D05643" w:rsidRPr="00D05643" w:rsidRDefault="00D05643" w:rsidP="00D05643">
      <w:pPr>
        <w:spacing w:after="0"/>
        <w:ind w:left="720" w:hanging="720"/>
        <w:jc w:val="both"/>
        <w:rPr>
          <w:rFonts w:ascii="Times New Roman" w:hAnsi="Times New Roman" w:cs="Times New Roman"/>
          <w:sz w:val="24"/>
          <w:szCs w:val="24"/>
        </w:rPr>
      </w:pPr>
      <w:proofErr w:type="spellStart"/>
      <w:r>
        <w:rPr>
          <w:rFonts w:ascii="Times New Roman" w:hAnsi="Times New Roman" w:cs="Times New Roman"/>
          <w:bCs/>
          <w:sz w:val="24"/>
          <w:szCs w:val="24"/>
        </w:rPr>
        <w:t>Hovorukha</w:t>
      </w:r>
      <w:proofErr w:type="spellEnd"/>
      <w:r>
        <w:rPr>
          <w:rFonts w:ascii="Times New Roman" w:hAnsi="Times New Roman" w:cs="Times New Roman"/>
          <w:bCs/>
          <w:sz w:val="24"/>
          <w:szCs w:val="24"/>
        </w:rPr>
        <w:t xml:space="preserve">, V., Havyliuk, O., Bida I. an O. </w:t>
      </w:r>
      <w:proofErr w:type="spellStart"/>
      <w:r>
        <w:rPr>
          <w:rFonts w:ascii="Times New Roman" w:hAnsi="Times New Roman" w:cs="Times New Roman"/>
          <w:bCs/>
          <w:sz w:val="24"/>
          <w:szCs w:val="24"/>
        </w:rPr>
        <w:t>Tashyrv</w:t>
      </w:r>
      <w:proofErr w:type="spellEnd"/>
      <w:r>
        <w:rPr>
          <w:rFonts w:ascii="Times New Roman" w:hAnsi="Times New Roman" w:cs="Times New Roman"/>
          <w:bCs/>
          <w:sz w:val="24"/>
          <w:szCs w:val="24"/>
        </w:rPr>
        <w:t xml:space="preserve"> (2024). Metal resistanc</w:t>
      </w:r>
      <w:r w:rsidR="0028320D">
        <w:rPr>
          <w:rFonts w:ascii="Times New Roman" w:hAnsi="Times New Roman" w:cs="Times New Roman"/>
          <w:bCs/>
          <w:sz w:val="24"/>
          <w:szCs w:val="24"/>
        </w:rPr>
        <w:t>e</w:t>
      </w:r>
      <w:r>
        <w:rPr>
          <w:rFonts w:ascii="Times New Roman" w:hAnsi="Times New Roman" w:cs="Times New Roman"/>
          <w:bCs/>
          <w:sz w:val="24"/>
          <w:szCs w:val="24"/>
        </w:rPr>
        <w:t xml:space="preserve"> of </w:t>
      </w:r>
      <w:r w:rsidR="0028320D">
        <w:rPr>
          <w:rFonts w:ascii="Times New Roman" w:hAnsi="Times New Roman" w:cs="Times New Roman"/>
          <w:bCs/>
          <w:sz w:val="24"/>
          <w:szCs w:val="24"/>
        </w:rPr>
        <w:t>microorganisms</w:t>
      </w:r>
      <w:r>
        <w:rPr>
          <w:rFonts w:ascii="Times New Roman" w:hAnsi="Times New Roman" w:cs="Times New Roman"/>
          <w:bCs/>
          <w:sz w:val="24"/>
          <w:szCs w:val="24"/>
        </w:rPr>
        <w:t xml:space="preserve"> as a </w:t>
      </w:r>
      <w:r w:rsidR="0028320D">
        <w:rPr>
          <w:rFonts w:ascii="Times New Roman" w:hAnsi="Times New Roman" w:cs="Times New Roman"/>
          <w:bCs/>
          <w:sz w:val="24"/>
          <w:szCs w:val="24"/>
        </w:rPr>
        <w:t>c</w:t>
      </w:r>
      <w:r>
        <w:rPr>
          <w:rFonts w:ascii="Times New Roman" w:hAnsi="Times New Roman" w:cs="Times New Roman"/>
          <w:bCs/>
          <w:sz w:val="24"/>
          <w:szCs w:val="24"/>
        </w:rPr>
        <w:t>ru</w:t>
      </w:r>
      <w:r w:rsidR="0028320D">
        <w:rPr>
          <w:rFonts w:ascii="Times New Roman" w:hAnsi="Times New Roman" w:cs="Times New Roman"/>
          <w:bCs/>
          <w:sz w:val="24"/>
          <w:szCs w:val="24"/>
        </w:rPr>
        <w:t>c</w:t>
      </w:r>
      <w:r>
        <w:rPr>
          <w:rFonts w:ascii="Times New Roman" w:hAnsi="Times New Roman" w:cs="Times New Roman"/>
          <w:bCs/>
          <w:sz w:val="24"/>
          <w:szCs w:val="24"/>
        </w:rPr>
        <w:t>ial fa</w:t>
      </w:r>
      <w:r w:rsidR="0028320D">
        <w:rPr>
          <w:rFonts w:ascii="Times New Roman" w:hAnsi="Times New Roman" w:cs="Times New Roman"/>
          <w:bCs/>
          <w:sz w:val="24"/>
          <w:szCs w:val="24"/>
        </w:rPr>
        <w:t>c</w:t>
      </w:r>
      <w:r>
        <w:rPr>
          <w:rFonts w:ascii="Times New Roman" w:hAnsi="Times New Roman" w:cs="Times New Roman"/>
          <w:bCs/>
          <w:sz w:val="24"/>
          <w:szCs w:val="24"/>
        </w:rPr>
        <w:t>tor for th</w:t>
      </w:r>
      <w:r w:rsidR="0028320D">
        <w:rPr>
          <w:rFonts w:ascii="Times New Roman" w:hAnsi="Times New Roman" w:cs="Times New Roman"/>
          <w:bCs/>
          <w:sz w:val="24"/>
          <w:szCs w:val="24"/>
        </w:rPr>
        <w:t>e</w:t>
      </w:r>
      <w:r>
        <w:rPr>
          <w:rFonts w:ascii="Times New Roman" w:hAnsi="Times New Roman" w:cs="Times New Roman"/>
          <w:bCs/>
          <w:sz w:val="24"/>
          <w:szCs w:val="24"/>
        </w:rPr>
        <w:t xml:space="preserve">ir </w:t>
      </w:r>
      <w:proofErr w:type="spellStart"/>
      <w:r>
        <w:rPr>
          <w:rFonts w:ascii="Times New Roman" w:hAnsi="Times New Roman" w:cs="Times New Roman"/>
          <w:bCs/>
          <w:sz w:val="24"/>
          <w:szCs w:val="24"/>
        </w:rPr>
        <w:t>homostasis</w:t>
      </w:r>
      <w:proofErr w:type="spellEnd"/>
      <w:r>
        <w:rPr>
          <w:rFonts w:ascii="Times New Roman" w:hAnsi="Times New Roman" w:cs="Times New Roman"/>
          <w:bCs/>
          <w:sz w:val="24"/>
          <w:szCs w:val="24"/>
        </w:rPr>
        <w:t xml:space="preserve"> and sustainabl</w:t>
      </w:r>
      <w:r w:rsidR="0028320D">
        <w:rPr>
          <w:rFonts w:ascii="Times New Roman" w:hAnsi="Times New Roman" w:cs="Times New Roman"/>
          <w:bCs/>
          <w:sz w:val="24"/>
          <w:szCs w:val="24"/>
        </w:rPr>
        <w:t>e e</w:t>
      </w:r>
      <w:r>
        <w:rPr>
          <w:rFonts w:ascii="Times New Roman" w:hAnsi="Times New Roman" w:cs="Times New Roman"/>
          <w:bCs/>
          <w:sz w:val="24"/>
          <w:szCs w:val="24"/>
        </w:rPr>
        <w:t xml:space="preserve">nvironment. Sustainability, </w:t>
      </w:r>
      <w:r w:rsidRPr="00D05643">
        <w:rPr>
          <w:rFonts w:ascii="Times New Roman" w:hAnsi="Times New Roman" w:cs="Times New Roman"/>
          <w:b/>
          <w:bCs/>
          <w:sz w:val="24"/>
          <w:szCs w:val="24"/>
        </w:rPr>
        <w:t>16</w:t>
      </w:r>
      <w:r>
        <w:rPr>
          <w:rFonts w:ascii="Times New Roman" w:hAnsi="Times New Roman" w:cs="Times New Roman"/>
          <w:bCs/>
          <w:sz w:val="24"/>
          <w:szCs w:val="24"/>
        </w:rPr>
        <w:t>(22) 9655</w:t>
      </w:r>
    </w:p>
    <w:p w14:paraId="691697EF" w14:textId="77777777" w:rsidR="00D05643" w:rsidRDefault="00D05643" w:rsidP="00D05643">
      <w:pPr>
        <w:autoSpaceDE w:val="0"/>
        <w:autoSpaceDN w:val="0"/>
        <w:adjustRightInd w:val="0"/>
        <w:spacing w:after="0" w:line="240" w:lineRule="auto"/>
        <w:rPr>
          <w:rFonts w:ascii="Times New Roman" w:hAnsi="Times New Roman" w:cs="Times New Roman"/>
          <w:bCs/>
          <w:sz w:val="24"/>
          <w:szCs w:val="24"/>
        </w:rPr>
      </w:pPr>
    </w:p>
    <w:p w14:paraId="22CFACC7" w14:textId="77777777" w:rsidR="00CA2100" w:rsidRPr="001B1AF7" w:rsidRDefault="00726279" w:rsidP="00726279">
      <w:pPr>
        <w:autoSpaceDE w:val="0"/>
        <w:autoSpaceDN w:val="0"/>
        <w:adjustRightInd w:val="0"/>
        <w:spacing w:after="0" w:line="240" w:lineRule="auto"/>
        <w:rPr>
          <w:rFonts w:ascii="Times New Roman" w:hAnsi="Times New Roman" w:cs="Times New Roman"/>
          <w:bCs/>
          <w:sz w:val="24"/>
          <w:szCs w:val="24"/>
        </w:rPr>
      </w:pPr>
      <w:proofErr w:type="spellStart"/>
      <w:r w:rsidRPr="001B1AF7">
        <w:rPr>
          <w:rFonts w:ascii="Times New Roman" w:hAnsi="Times New Roman" w:cs="Times New Roman"/>
          <w:bCs/>
          <w:sz w:val="24"/>
          <w:szCs w:val="24"/>
        </w:rPr>
        <w:t>Iimaa</w:t>
      </w:r>
      <w:proofErr w:type="spellEnd"/>
      <w:r w:rsidRPr="001B1AF7">
        <w:rPr>
          <w:rFonts w:ascii="Times New Roman" w:hAnsi="Times New Roman" w:cs="Times New Roman"/>
          <w:bCs/>
          <w:sz w:val="24"/>
          <w:szCs w:val="24"/>
        </w:rPr>
        <w:t xml:space="preserve">, </w:t>
      </w:r>
      <w:r w:rsidR="00CA2100" w:rsidRPr="001B1AF7">
        <w:rPr>
          <w:rFonts w:ascii="Times New Roman" w:hAnsi="Times New Roman" w:cs="Times New Roman"/>
          <w:bCs/>
          <w:sz w:val="24"/>
          <w:szCs w:val="24"/>
        </w:rPr>
        <w:t xml:space="preserve">T., </w:t>
      </w:r>
      <w:r w:rsidRPr="001B1AF7">
        <w:rPr>
          <w:rFonts w:ascii="Times New Roman" w:hAnsi="Times New Roman" w:cs="Times New Roman"/>
          <w:bCs/>
          <w:sz w:val="24"/>
          <w:szCs w:val="24"/>
        </w:rPr>
        <w:t>Batmunkh,</w:t>
      </w:r>
      <w:r w:rsidR="00CA2100" w:rsidRPr="001B1AF7">
        <w:rPr>
          <w:rFonts w:ascii="Times New Roman" w:hAnsi="Times New Roman" w:cs="Times New Roman"/>
          <w:bCs/>
          <w:sz w:val="24"/>
          <w:szCs w:val="24"/>
        </w:rPr>
        <w:t xml:space="preserve"> M.,</w:t>
      </w:r>
      <w:r w:rsidRPr="001B1AF7">
        <w:rPr>
          <w:rFonts w:ascii="Times New Roman" w:hAnsi="Times New Roman" w:cs="Times New Roman"/>
          <w:bCs/>
          <w:sz w:val="24"/>
          <w:szCs w:val="24"/>
        </w:rPr>
        <w:t xml:space="preserve"> Dulguun,</w:t>
      </w:r>
      <w:r w:rsidR="00CA2100" w:rsidRPr="001B1AF7">
        <w:rPr>
          <w:rFonts w:ascii="Times New Roman" w:hAnsi="Times New Roman" w:cs="Times New Roman"/>
          <w:bCs/>
          <w:sz w:val="24"/>
          <w:szCs w:val="24"/>
        </w:rPr>
        <w:t xml:space="preserve"> B., </w:t>
      </w:r>
      <w:r w:rsidRPr="001B1AF7">
        <w:rPr>
          <w:rFonts w:ascii="Times New Roman" w:hAnsi="Times New Roman" w:cs="Times New Roman"/>
          <w:bCs/>
          <w:sz w:val="24"/>
          <w:szCs w:val="24"/>
        </w:rPr>
        <w:t xml:space="preserve"> Dorjsuren,</w:t>
      </w:r>
      <w:r w:rsidR="00CA2100" w:rsidRPr="001B1AF7">
        <w:rPr>
          <w:rFonts w:ascii="Times New Roman" w:hAnsi="Times New Roman" w:cs="Times New Roman"/>
          <w:bCs/>
          <w:sz w:val="24"/>
          <w:szCs w:val="24"/>
        </w:rPr>
        <w:t xml:space="preserve"> B., </w:t>
      </w:r>
      <w:proofErr w:type="spellStart"/>
      <w:r w:rsidRPr="001B1AF7">
        <w:rPr>
          <w:rFonts w:ascii="Times New Roman" w:hAnsi="Times New Roman" w:cs="Times New Roman"/>
          <w:bCs/>
          <w:sz w:val="24"/>
          <w:szCs w:val="24"/>
        </w:rPr>
        <w:t>Turmunkh</w:t>
      </w:r>
      <w:proofErr w:type="spellEnd"/>
      <w:r w:rsidRPr="001B1AF7">
        <w:rPr>
          <w:rFonts w:ascii="Times New Roman" w:hAnsi="Times New Roman" w:cs="Times New Roman"/>
          <w:bCs/>
          <w:sz w:val="24"/>
          <w:szCs w:val="24"/>
        </w:rPr>
        <w:t>,</w:t>
      </w:r>
      <w:r w:rsidR="00CA2100" w:rsidRPr="001B1AF7">
        <w:rPr>
          <w:rFonts w:ascii="Times New Roman" w:hAnsi="Times New Roman" w:cs="Times New Roman"/>
          <w:bCs/>
          <w:sz w:val="24"/>
          <w:szCs w:val="24"/>
        </w:rPr>
        <w:t xml:space="preserve"> T.,</w:t>
      </w:r>
      <w:r w:rsidRPr="001B1AF7">
        <w:rPr>
          <w:rFonts w:ascii="Times New Roman" w:hAnsi="Times New Roman" w:cs="Times New Roman"/>
          <w:bCs/>
          <w:sz w:val="24"/>
          <w:szCs w:val="24"/>
        </w:rPr>
        <w:t xml:space="preserve"> Tserennadmid,</w:t>
      </w:r>
      <w:r w:rsidR="00CA2100" w:rsidRPr="001B1AF7">
        <w:rPr>
          <w:rFonts w:ascii="Times New Roman" w:hAnsi="Times New Roman" w:cs="Times New Roman"/>
          <w:bCs/>
          <w:sz w:val="24"/>
          <w:szCs w:val="24"/>
        </w:rPr>
        <w:t xml:space="preserve"> E.,</w:t>
      </w:r>
      <w:r w:rsidRPr="001B1AF7">
        <w:rPr>
          <w:rFonts w:ascii="Times New Roman" w:hAnsi="Times New Roman" w:cs="Times New Roman"/>
          <w:bCs/>
          <w:sz w:val="24"/>
          <w:szCs w:val="24"/>
        </w:rPr>
        <w:t xml:space="preserve"> </w:t>
      </w:r>
      <w:proofErr w:type="spellStart"/>
      <w:r w:rsidRPr="001B1AF7">
        <w:rPr>
          <w:rFonts w:ascii="Times New Roman" w:hAnsi="Times New Roman" w:cs="Times New Roman"/>
          <w:bCs/>
          <w:sz w:val="24"/>
          <w:szCs w:val="24"/>
        </w:rPr>
        <w:t>Surenjav</w:t>
      </w:r>
      <w:proofErr w:type="spellEnd"/>
      <w:r w:rsidRPr="001B1AF7">
        <w:rPr>
          <w:rFonts w:ascii="Times New Roman" w:hAnsi="Times New Roman" w:cs="Times New Roman"/>
          <w:bCs/>
          <w:sz w:val="24"/>
          <w:szCs w:val="24"/>
        </w:rPr>
        <w:t>,</w:t>
      </w:r>
      <w:r w:rsidR="00CA2100" w:rsidRPr="001B1AF7">
        <w:rPr>
          <w:rFonts w:ascii="Times New Roman" w:hAnsi="Times New Roman" w:cs="Times New Roman"/>
          <w:bCs/>
          <w:sz w:val="24"/>
          <w:szCs w:val="24"/>
        </w:rPr>
        <w:t xml:space="preserve"> </w:t>
      </w:r>
    </w:p>
    <w:p w14:paraId="142418ED" w14:textId="77777777" w:rsidR="00726279" w:rsidRPr="001B1AF7" w:rsidRDefault="00CA2100" w:rsidP="00CA2100">
      <w:pPr>
        <w:autoSpaceDE w:val="0"/>
        <w:autoSpaceDN w:val="0"/>
        <w:adjustRightInd w:val="0"/>
        <w:spacing w:after="0" w:line="240" w:lineRule="auto"/>
        <w:ind w:left="720"/>
        <w:rPr>
          <w:rFonts w:ascii="Times New Roman" w:hAnsi="Times New Roman" w:cs="Times New Roman"/>
          <w:sz w:val="24"/>
          <w:szCs w:val="24"/>
        </w:rPr>
      </w:pPr>
      <w:r w:rsidRPr="001B1AF7">
        <w:rPr>
          <w:rFonts w:ascii="Times New Roman" w:hAnsi="Times New Roman" w:cs="Times New Roman"/>
          <w:bCs/>
          <w:sz w:val="24"/>
          <w:szCs w:val="24"/>
        </w:rPr>
        <w:t>U.,</w:t>
      </w:r>
      <w:r w:rsidR="00726279" w:rsidRPr="001B1AF7">
        <w:rPr>
          <w:rFonts w:ascii="Times New Roman" w:hAnsi="Times New Roman" w:cs="Times New Roman"/>
          <w:bCs/>
          <w:sz w:val="24"/>
          <w:szCs w:val="24"/>
        </w:rPr>
        <w:t xml:space="preserve"> </w:t>
      </w:r>
      <w:proofErr w:type="spellStart"/>
      <w:r w:rsidR="00726279" w:rsidRPr="001B1AF7">
        <w:rPr>
          <w:rFonts w:ascii="Times New Roman" w:hAnsi="Times New Roman" w:cs="Times New Roman"/>
          <w:bCs/>
          <w:sz w:val="24"/>
          <w:szCs w:val="24"/>
        </w:rPr>
        <w:t>Choidash</w:t>
      </w:r>
      <w:proofErr w:type="spellEnd"/>
      <w:r w:rsidR="00726279" w:rsidRPr="001B1AF7">
        <w:rPr>
          <w:rFonts w:ascii="Times New Roman" w:hAnsi="Times New Roman" w:cs="Times New Roman"/>
          <w:bCs/>
          <w:sz w:val="24"/>
          <w:szCs w:val="24"/>
        </w:rPr>
        <w:t>,</w:t>
      </w:r>
      <w:r w:rsidRPr="001B1AF7">
        <w:rPr>
          <w:rFonts w:ascii="Times New Roman" w:hAnsi="Times New Roman" w:cs="Times New Roman"/>
          <w:bCs/>
          <w:sz w:val="24"/>
          <w:szCs w:val="24"/>
        </w:rPr>
        <w:t xml:space="preserve"> B.</w:t>
      </w:r>
      <w:r w:rsidR="00726279" w:rsidRPr="001B1AF7">
        <w:rPr>
          <w:rFonts w:ascii="Times New Roman" w:hAnsi="Times New Roman" w:cs="Times New Roman"/>
          <w:bCs/>
          <w:sz w:val="24"/>
          <w:szCs w:val="24"/>
        </w:rPr>
        <w:t xml:space="preserve"> and </w:t>
      </w:r>
      <w:proofErr w:type="spellStart"/>
      <w:r w:rsidR="00726279" w:rsidRPr="001B1AF7">
        <w:rPr>
          <w:rFonts w:ascii="Times New Roman" w:hAnsi="Times New Roman" w:cs="Times New Roman"/>
          <w:bCs/>
          <w:sz w:val="24"/>
          <w:szCs w:val="24"/>
        </w:rPr>
        <w:t>Gereltuya</w:t>
      </w:r>
      <w:proofErr w:type="spellEnd"/>
      <w:r w:rsidRPr="001B1AF7">
        <w:rPr>
          <w:rFonts w:ascii="Times New Roman" w:hAnsi="Times New Roman" w:cs="Times New Roman"/>
          <w:bCs/>
          <w:sz w:val="24"/>
          <w:szCs w:val="24"/>
        </w:rPr>
        <w:t>, R.</w:t>
      </w:r>
      <w:r w:rsidR="00726279" w:rsidRPr="001B1AF7">
        <w:rPr>
          <w:rFonts w:ascii="Times New Roman" w:hAnsi="Times New Roman" w:cs="Times New Roman"/>
          <w:bCs/>
          <w:sz w:val="24"/>
          <w:szCs w:val="24"/>
        </w:rPr>
        <w:t xml:space="preserve"> (2025). Bacterial </w:t>
      </w:r>
      <w:r w:rsidRPr="001B1AF7">
        <w:rPr>
          <w:rFonts w:ascii="Times New Roman" w:hAnsi="Times New Roman" w:cs="Times New Roman"/>
          <w:bCs/>
          <w:sz w:val="24"/>
          <w:szCs w:val="24"/>
        </w:rPr>
        <w:t>h</w:t>
      </w:r>
      <w:r w:rsidR="00726279" w:rsidRPr="001B1AF7">
        <w:rPr>
          <w:rFonts w:ascii="Times New Roman" w:hAnsi="Times New Roman" w:cs="Times New Roman"/>
          <w:bCs/>
          <w:sz w:val="24"/>
          <w:szCs w:val="24"/>
        </w:rPr>
        <w:t xml:space="preserve">eavy </w:t>
      </w:r>
      <w:r w:rsidRPr="001B1AF7">
        <w:rPr>
          <w:rFonts w:ascii="Times New Roman" w:hAnsi="Times New Roman" w:cs="Times New Roman"/>
          <w:bCs/>
          <w:sz w:val="24"/>
          <w:szCs w:val="24"/>
        </w:rPr>
        <w:t>m</w:t>
      </w:r>
      <w:r w:rsidR="00726279" w:rsidRPr="001B1AF7">
        <w:rPr>
          <w:rFonts w:ascii="Times New Roman" w:hAnsi="Times New Roman" w:cs="Times New Roman"/>
          <w:bCs/>
          <w:sz w:val="24"/>
          <w:szCs w:val="24"/>
        </w:rPr>
        <w:t xml:space="preserve">etal </w:t>
      </w:r>
      <w:r w:rsidRPr="001B1AF7">
        <w:rPr>
          <w:rFonts w:ascii="Times New Roman" w:hAnsi="Times New Roman" w:cs="Times New Roman"/>
          <w:bCs/>
          <w:sz w:val="24"/>
          <w:szCs w:val="24"/>
        </w:rPr>
        <w:t>r</w:t>
      </w:r>
      <w:r w:rsidR="00726279" w:rsidRPr="001B1AF7">
        <w:rPr>
          <w:rFonts w:ascii="Times New Roman" w:hAnsi="Times New Roman" w:cs="Times New Roman"/>
          <w:bCs/>
          <w:sz w:val="24"/>
          <w:szCs w:val="24"/>
        </w:rPr>
        <w:t>esistance in</w:t>
      </w:r>
      <w:r w:rsidRPr="001B1AF7">
        <w:rPr>
          <w:rFonts w:ascii="Times New Roman" w:hAnsi="Times New Roman" w:cs="Times New Roman"/>
          <w:bCs/>
          <w:sz w:val="24"/>
          <w:szCs w:val="24"/>
        </w:rPr>
        <w:t xml:space="preserve"> c</w:t>
      </w:r>
      <w:r w:rsidR="00726279" w:rsidRPr="001B1AF7">
        <w:rPr>
          <w:rFonts w:ascii="Times New Roman" w:hAnsi="Times New Roman" w:cs="Times New Roman"/>
          <w:bCs/>
          <w:sz w:val="24"/>
          <w:szCs w:val="24"/>
        </w:rPr>
        <w:t xml:space="preserve">ontaminated </w:t>
      </w:r>
      <w:r w:rsidRPr="001B1AF7">
        <w:rPr>
          <w:rFonts w:ascii="Times New Roman" w:hAnsi="Times New Roman" w:cs="Times New Roman"/>
          <w:bCs/>
          <w:sz w:val="24"/>
          <w:szCs w:val="24"/>
        </w:rPr>
        <w:t>s</w:t>
      </w:r>
      <w:r w:rsidR="00726279" w:rsidRPr="001B1AF7">
        <w:rPr>
          <w:rFonts w:ascii="Times New Roman" w:hAnsi="Times New Roman" w:cs="Times New Roman"/>
          <w:bCs/>
          <w:sz w:val="24"/>
          <w:szCs w:val="24"/>
        </w:rPr>
        <w:t xml:space="preserve">oil. </w:t>
      </w:r>
      <w:r w:rsidR="00726279" w:rsidRPr="001B1AF7">
        <w:rPr>
          <w:rFonts w:ascii="Times New Roman" w:hAnsi="Times New Roman" w:cs="Times New Roman"/>
          <w:i/>
          <w:sz w:val="24"/>
          <w:szCs w:val="24"/>
        </w:rPr>
        <w:t>Journal of Microbiology and Biotechnology</w:t>
      </w:r>
      <w:r w:rsidR="00726279" w:rsidRPr="001B1AF7">
        <w:rPr>
          <w:rFonts w:ascii="Times New Roman" w:hAnsi="Times New Roman" w:cs="Times New Roman"/>
          <w:sz w:val="24"/>
          <w:szCs w:val="24"/>
        </w:rPr>
        <w:t>, 35: e2411073</w:t>
      </w:r>
    </w:p>
    <w:p w14:paraId="47DCEC47" w14:textId="77777777" w:rsidR="007B070F" w:rsidRPr="001B1AF7" w:rsidRDefault="00726279" w:rsidP="00CA2100">
      <w:pPr>
        <w:spacing w:after="0"/>
        <w:ind w:left="720"/>
        <w:jc w:val="both"/>
        <w:rPr>
          <w:rFonts w:ascii="Times New Roman" w:eastAsia="MinionPro-Capt" w:hAnsi="Times New Roman" w:cs="Times New Roman"/>
          <w:sz w:val="24"/>
          <w:szCs w:val="24"/>
        </w:rPr>
      </w:pPr>
      <w:r w:rsidRPr="001B1AF7">
        <w:rPr>
          <w:rFonts w:ascii="Times New Roman" w:hAnsi="Times New Roman" w:cs="Times New Roman"/>
          <w:sz w:val="24"/>
          <w:szCs w:val="24"/>
        </w:rPr>
        <w:t>https://doi.org/10.4014/jmb.2411.11073</w:t>
      </w:r>
    </w:p>
    <w:p w14:paraId="016131C5" w14:textId="77777777" w:rsidR="00726279" w:rsidRPr="001B1AF7" w:rsidRDefault="00726279">
      <w:pPr>
        <w:spacing w:after="0"/>
        <w:ind w:left="720" w:hanging="720"/>
        <w:jc w:val="both"/>
        <w:rPr>
          <w:rFonts w:ascii="Times New Roman" w:eastAsia="MinionPro-Capt" w:hAnsi="Times New Roman" w:cs="Times New Roman"/>
          <w:sz w:val="24"/>
          <w:szCs w:val="24"/>
        </w:rPr>
      </w:pPr>
    </w:p>
    <w:p w14:paraId="08BEFB1B" w14:textId="77777777" w:rsidR="007B070F" w:rsidRPr="001B1AF7" w:rsidRDefault="007B070F" w:rsidP="007B070F">
      <w:pPr>
        <w:spacing w:after="0"/>
        <w:ind w:left="720" w:hanging="720"/>
        <w:jc w:val="both"/>
        <w:rPr>
          <w:rFonts w:ascii="Times New Roman" w:eastAsia="MinionPro-Capt" w:hAnsi="Times New Roman" w:cs="Times New Roman"/>
          <w:sz w:val="24"/>
          <w:szCs w:val="24"/>
        </w:rPr>
      </w:pPr>
      <w:r w:rsidRPr="001B1AF7">
        <w:rPr>
          <w:rFonts w:ascii="Times New Roman" w:hAnsi="Times New Roman" w:cs="Times New Roman"/>
          <w:bCs/>
          <w:sz w:val="24"/>
          <w:szCs w:val="24"/>
        </w:rPr>
        <w:t xml:space="preserve">Iram, S., Zaman, A,. Iqbal, Z. and Shabbir, R. (2013). Heavy Metal Tolerance of Fungus </w:t>
      </w:r>
      <w:proofErr w:type="spellStart"/>
      <w:r w:rsidRPr="001B1AF7">
        <w:rPr>
          <w:rFonts w:ascii="Times New Roman" w:hAnsi="Times New Roman" w:cs="Times New Roman"/>
          <w:bCs/>
          <w:sz w:val="24"/>
          <w:szCs w:val="24"/>
        </w:rPr>
        <w:t>Isolatedm</w:t>
      </w:r>
      <w:proofErr w:type="spellEnd"/>
      <w:r w:rsidRPr="001B1AF7">
        <w:rPr>
          <w:rFonts w:ascii="Times New Roman" w:hAnsi="Times New Roman" w:cs="Times New Roman"/>
          <w:bCs/>
          <w:sz w:val="24"/>
          <w:szCs w:val="24"/>
        </w:rPr>
        <w:t xml:space="preserve"> from Soil Contaminated with Sewage and Industrial Wastewater, </w:t>
      </w:r>
      <w:r w:rsidRPr="001B1AF7">
        <w:rPr>
          <w:rFonts w:ascii="TimesNewRomanPS-ItalicMT" w:hAnsi="TimesNewRomanPS-ItalicMT" w:cs="TimesNewRomanPS-ItalicMT"/>
          <w:i/>
          <w:iCs/>
        </w:rPr>
        <w:t xml:space="preserve">Polish Journal of Environmental. Studies, </w:t>
      </w:r>
      <w:r w:rsidRPr="001B1AF7">
        <w:rPr>
          <w:rFonts w:ascii="TimesNewRomanPS-ItalicMT" w:hAnsi="TimesNewRomanPS-ItalicMT" w:cs="TimesNewRomanPS-ItalicMT"/>
          <w:iCs/>
        </w:rPr>
        <w:t xml:space="preserve">22(3), 691-697. </w:t>
      </w:r>
    </w:p>
    <w:p w14:paraId="21B3F88E" w14:textId="77777777" w:rsidR="007B070F" w:rsidRDefault="007B070F">
      <w:pPr>
        <w:spacing w:after="0"/>
        <w:ind w:left="720" w:hanging="720"/>
        <w:jc w:val="both"/>
        <w:rPr>
          <w:rFonts w:ascii="Times New Roman" w:eastAsia="MinionPro-Capt" w:hAnsi="Times New Roman" w:cs="Times New Roman"/>
          <w:sz w:val="24"/>
          <w:szCs w:val="24"/>
        </w:rPr>
      </w:pPr>
    </w:p>
    <w:p w14:paraId="105311FA" w14:textId="77777777" w:rsidR="001325B7" w:rsidRDefault="004C225D">
      <w:pPr>
        <w:spacing w:after="0"/>
        <w:ind w:left="720" w:hanging="720"/>
        <w:jc w:val="both"/>
        <w:rPr>
          <w:rFonts w:ascii="Times New Roman" w:eastAsia="Times-Roman" w:hAnsi="Times New Roman" w:cs="Times New Roman"/>
          <w:sz w:val="24"/>
          <w:szCs w:val="24"/>
          <w:lang w:bidi="he-IL"/>
        </w:rPr>
      </w:pPr>
      <w:r>
        <w:rPr>
          <w:rFonts w:ascii="Times New Roman" w:eastAsia="Times New Roman" w:hAnsi="Times New Roman" w:cs="Times New Roman"/>
          <w:sz w:val="24"/>
          <w:szCs w:val="24"/>
        </w:rPr>
        <w:t xml:space="preserve">Kapoor, A., and </w:t>
      </w:r>
      <w:proofErr w:type="spellStart"/>
      <w:r>
        <w:rPr>
          <w:rFonts w:ascii="Times New Roman" w:eastAsia="Times New Roman" w:hAnsi="Times New Roman" w:cs="Times New Roman"/>
          <w:sz w:val="24"/>
          <w:szCs w:val="24"/>
        </w:rPr>
        <w:t>Viraraghavan</w:t>
      </w:r>
      <w:proofErr w:type="spellEnd"/>
      <w:r>
        <w:rPr>
          <w:rFonts w:ascii="Times New Roman" w:eastAsia="Times New Roman" w:hAnsi="Times New Roman" w:cs="Times New Roman"/>
          <w:sz w:val="24"/>
          <w:szCs w:val="24"/>
        </w:rPr>
        <w:t xml:space="preserve">, T. (2015). Fungal biosorption—An alternative treatment option for heavy metal bearing wastewaters: A review. </w:t>
      </w:r>
      <w:r>
        <w:rPr>
          <w:rFonts w:ascii="Times New Roman" w:eastAsia="Times New Roman" w:hAnsi="Times New Roman" w:cs="Times New Roman"/>
          <w:i/>
          <w:iCs/>
          <w:sz w:val="24"/>
          <w:szCs w:val="24"/>
        </w:rPr>
        <w:t>Bioresource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 195–206.</w:t>
      </w:r>
    </w:p>
    <w:p w14:paraId="5DE5705C" w14:textId="77777777" w:rsidR="001325B7" w:rsidRDefault="004C225D">
      <w:pPr>
        <w:spacing w:after="0"/>
        <w:ind w:left="720" w:hanging="720"/>
        <w:jc w:val="both"/>
        <w:rPr>
          <w:rFonts w:ascii="Times New Roman" w:eastAsia="Times-Roman" w:hAnsi="Times New Roman" w:cs="Times New Roman"/>
          <w:sz w:val="24"/>
          <w:szCs w:val="24"/>
          <w:lang w:bidi="he-IL"/>
        </w:rPr>
      </w:pPr>
      <w:r>
        <w:rPr>
          <w:rFonts w:ascii="Times New Roman" w:hAnsi="Times New Roman" w:cs="Times New Roman"/>
          <w:sz w:val="24"/>
          <w:szCs w:val="24"/>
        </w:rPr>
        <w:t xml:space="preserve">Li, C., Zhou, K., Qin, W. Tian, C., Qi, M., Yan, X. and Han, W. (2019). A Review on Heavy Metals Contamination in Soil: Effects, sources and Remediation Techniques. </w:t>
      </w:r>
      <w:r>
        <w:rPr>
          <w:rFonts w:ascii="Times New Roman" w:hAnsi="Times New Roman" w:cs="Times New Roman"/>
          <w:i/>
          <w:sz w:val="24"/>
          <w:szCs w:val="24"/>
        </w:rPr>
        <w:t>Soil Sediment Contamination Journal</w:t>
      </w:r>
      <w:r>
        <w:rPr>
          <w:rFonts w:ascii="Times New Roman" w:hAnsi="Times New Roman" w:cs="Times New Roman"/>
          <w:sz w:val="24"/>
          <w:szCs w:val="24"/>
        </w:rPr>
        <w:t xml:space="preserve">. </w:t>
      </w:r>
      <w:r>
        <w:rPr>
          <w:rFonts w:ascii="Times New Roman" w:hAnsi="Times New Roman" w:cs="Times New Roman"/>
          <w:b/>
          <w:sz w:val="24"/>
          <w:szCs w:val="24"/>
        </w:rPr>
        <w:t>28</w:t>
      </w:r>
      <w:r>
        <w:rPr>
          <w:rFonts w:ascii="Times New Roman" w:hAnsi="Times New Roman" w:cs="Times New Roman"/>
          <w:sz w:val="24"/>
          <w:szCs w:val="24"/>
        </w:rPr>
        <w:t>:380-394.</w:t>
      </w:r>
    </w:p>
    <w:p w14:paraId="46145506" w14:textId="77777777" w:rsidR="004179A9" w:rsidRPr="001B1AF7" w:rsidRDefault="001F6B8D" w:rsidP="001B1AF7">
      <w:pPr>
        <w:pStyle w:val="Default"/>
        <w:jc w:val="both"/>
        <w:rPr>
          <w:rFonts w:ascii="Times New Roman" w:hAnsi="Times New Roman" w:cs="Times New Roman"/>
          <w:color w:val="auto"/>
        </w:rPr>
      </w:pPr>
      <w:r w:rsidRPr="001B1AF7">
        <w:rPr>
          <w:rFonts w:ascii="Times New Roman" w:hAnsi="Times New Roman" w:cs="Times New Roman"/>
          <w:color w:val="auto"/>
        </w:rPr>
        <w:t xml:space="preserve">Mathivanan, K., Chandirika, J. U., </w:t>
      </w:r>
      <w:proofErr w:type="spellStart"/>
      <w:r w:rsidRPr="001B1AF7">
        <w:rPr>
          <w:rFonts w:ascii="Times New Roman" w:hAnsi="Times New Roman" w:cs="Times New Roman"/>
          <w:color w:val="auto"/>
        </w:rPr>
        <w:t>Vinothkanna</w:t>
      </w:r>
      <w:proofErr w:type="spellEnd"/>
      <w:r w:rsidRPr="001B1AF7">
        <w:rPr>
          <w:rFonts w:ascii="Times New Roman" w:hAnsi="Times New Roman" w:cs="Times New Roman"/>
          <w:color w:val="auto"/>
        </w:rPr>
        <w:t>, A., Yin, H., Liu,</w:t>
      </w:r>
      <w:r w:rsidR="004179A9" w:rsidRPr="001B1AF7">
        <w:rPr>
          <w:rFonts w:ascii="Times New Roman" w:hAnsi="Times New Roman" w:cs="Times New Roman"/>
          <w:color w:val="auto"/>
        </w:rPr>
        <w:t xml:space="preserve"> X. and</w:t>
      </w:r>
      <w:r w:rsidRPr="001B1AF7">
        <w:rPr>
          <w:rFonts w:ascii="Times New Roman" w:hAnsi="Times New Roman" w:cs="Times New Roman"/>
          <w:color w:val="auto"/>
        </w:rPr>
        <w:t xml:space="preserve"> Meng</w:t>
      </w:r>
      <w:r w:rsidR="004179A9" w:rsidRPr="001B1AF7">
        <w:rPr>
          <w:rFonts w:ascii="Times New Roman" w:hAnsi="Times New Roman" w:cs="Times New Roman"/>
          <w:color w:val="auto"/>
        </w:rPr>
        <w:t>, D.</w:t>
      </w:r>
      <w:r w:rsidRPr="001B1AF7">
        <w:rPr>
          <w:rFonts w:ascii="Times New Roman" w:hAnsi="Times New Roman" w:cs="Times New Roman"/>
          <w:color w:val="auto"/>
        </w:rPr>
        <w:t xml:space="preserve"> (2021). </w:t>
      </w:r>
    </w:p>
    <w:p w14:paraId="150E9003" w14:textId="77777777" w:rsidR="004179A9" w:rsidRPr="001B1AF7" w:rsidRDefault="001F6B8D" w:rsidP="001B1AF7">
      <w:pPr>
        <w:pStyle w:val="Default"/>
        <w:ind w:left="720"/>
        <w:jc w:val="both"/>
        <w:rPr>
          <w:color w:val="auto"/>
        </w:rPr>
      </w:pPr>
      <w:r w:rsidRPr="001B1AF7">
        <w:rPr>
          <w:rFonts w:ascii="Times New Roman" w:hAnsi="Times New Roman" w:cs="Times New Roman"/>
          <w:color w:val="auto"/>
        </w:rPr>
        <w:t>Bacterial adaptive strategies to cope with metal toxicity in the contaminated environment – A review</w:t>
      </w:r>
      <w:r w:rsidRPr="001B1AF7">
        <w:rPr>
          <w:rFonts w:ascii="Times New Roman" w:hAnsi="Times New Roman" w:cs="Times New Roman"/>
          <w:i/>
          <w:color w:val="auto"/>
        </w:rPr>
        <w:t>.</w:t>
      </w:r>
      <w:r w:rsidR="004179A9" w:rsidRPr="001B1AF7">
        <w:rPr>
          <w:rFonts w:ascii="Times New Roman" w:hAnsi="Times New Roman" w:cs="Times New Roman"/>
          <w:i/>
          <w:color w:val="auto"/>
        </w:rPr>
        <w:t xml:space="preserve"> Ecotoxicology and Environmental Safety</w:t>
      </w:r>
      <w:r w:rsidR="004179A9" w:rsidRPr="001B1AF7">
        <w:rPr>
          <w:rFonts w:ascii="Times New Roman" w:hAnsi="Times New Roman" w:cs="Times New Roman"/>
          <w:color w:val="auto"/>
        </w:rPr>
        <w:t>,</w:t>
      </w:r>
      <w:r w:rsidR="004179A9" w:rsidRPr="001B1AF7">
        <w:rPr>
          <w:rFonts w:ascii="CharisSIL" w:hAnsi="CharisSIL" w:cs="CharisSIL"/>
          <w:color w:val="auto"/>
          <w:sz w:val="14"/>
          <w:szCs w:val="14"/>
        </w:rPr>
        <w:t xml:space="preserve"> </w:t>
      </w:r>
      <w:r w:rsidR="004179A9" w:rsidRPr="001B1AF7">
        <w:rPr>
          <w:rFonts w:ascii="Times New Roman" w:hAnsi="Times New Roman" w:cs="Times New Roman"/>
          <w:color w:val="auto"/>
        </w:rPr>
        <w:t xml:space="preserve">226, 112863. </w:t>
      </w:r>
    </w:p>
    <w:p w14:paraId="6AB78BD8" w14:textId="77777777" w:rsidR="001F6B8D" w:rsidRPr="001B1AF7" w:rsidRDefault="004179A9" w:rsidP="001B1AF7">
      <w:pPr>
        <w:spacing w:line="240" w:lineRule="auto"/>
        <w:ind w:left="990" w:hanging="990"/>
        <w:jc w:val="both"/>
        <w:rPr>
          <w:rFonts w:ascii="Times New Roman" w:hAnsi="Times New Roman" w:cs="Times New Roman"/>
          <w:sz w:val="24"/>
          <w:szCs w:val="24"/>
        </w:rPr>
      </w:pPr>
      <w:r w:rsidRPr="001B1AF7">
        <w:t xml:space="preserve">              </w:t>
      </w:r>
      <w:r w:rsidRPr="001B1AF7">
        <w:rPr>
          <w:rFonts w:ascii="Times New Roman" w:hAnsi="Times New Roman" w:cs="Times New Roman"/>
          <w:sz w:val="24"/>
          <w:szCs w:val="24"/>
        </w:rPr>
        <w:t>https://doi.org/10.1016/j.ecoenv.2021.112863</w:t>
      </w:r>
    </w:p>
    <w:p w14:paraId="1E7CC59F" w14:textId="77777777" w:rsidR="001B1AF7" w:rsidRDefault="001B1AF7">
      <w:pPr>
        <w:spacing w:after="0"/>
        <w:ind w:left="720" w:hanging="720"/>
        <w:jc w:val="both"/>
        <w:rPr>
          <w:rFonts w:ascii="Times New Roman" w:hAnsi="Times New Roman" w:cs="Times New Roman"/>
          <w:sz w:val="24"/>
          <w:szCs w:val="24"/>
        </w:rPr>
      </w:pPr>
    </w:p>
    <w:p w14:paraId="33B62AAC" w14:textId="77777777" w:rsidR="001325B7" w:rsidRDefault="004C225D">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Olubode</w:t>
      </w:r>
      <w:proofErr w:type="spellEnd"/>
      <w:r>
        <w:rPr>
          <w:rFonts w:ascii="Times New Roman" w:eastAsia="Times New Roman" w:hAnsi="Times New Roman" w:cs="Times New Roman"/>
          <w:sz w:val="24"/>
          <w:szCs w:val="24"/>
        </w:rPr>
        <w:t xml:space="preserve">, T.P., </w:t>
      </w:r>
      <w:proofErr w:type="spellStart"/>
      <w:r>
        <w:rPr>
          <w:rFonts w:ascii="Times New Roman" w:eastAsia="Times New Roman" w:hAnsi="Times New Roman" w:cs="Times New Roman"/>
          <w:sz w:val="24"/>
          <w:szCs w:val="24"/>
        </w:rPr>
        <w:t>Amusat</w:t>
      </w:r>
      <w:proofErr w:type="spellEnd"/>
      <w:r>
        <w:rPr>
          <w:rFonts w:ascii="Times New Roman" w:eastAsia="Times New Roman" w:hAnsi="Times New Roman" w:cs="Times New Roman"/>
          <w:sz w:val="24"/>
          <w:szCs w:val="24"/>
        </w:rPr>
        <w:t xml:space="preserve">, A.I., </w:t>
      </w:r>
      <w:proofErr w:type="spellStart"/>
      <w:r>
        <w:rPr>
          <w:rFonts w:ascii="Times New Roman" w:eastAsia="Times New Roman" w:hAnsi="Times New Roman" w:cs="Times New Roman"/>
          <w:sz w:val="24"/>
          <w:szCs w:val="24"/>
        </w:rPr>
        <w:t>Olawole</w:t>
      </w:r>
      <w:proofErr w:type="spellEnd"/>
      <w:r>
        <w:rPr>
          <w:rFonts w:ascii="Times New Roman" w:eastAsia="Times New Roman" w:hAnsi="Times New Roman" w:cs="Times New Roman"/>
          <w:sz w:val="24"/>
          <w:szCs w:val="24"/>
        </w:rPr>
        <w:t>, B.R., and Adekola F.F. (2022). Biosorption of heavy metals using bacterial isolates from e-waste soil. African Journal of Microbiology Research, 16 (7) 268-272.</w:t>
      </w:r>
    </w:p>
    <w:p w14:paraId="6E8FCE04" w14:textId="77777777" w:rsidR="001325B7" w:rsidRDefault="004C225D">
      <w:pPr>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Pagnanelli, F., </w:t>
      </w:r>
      <w:proofErr w:type="spellStart"/>
      <w:r>
        <w:rPr>
          <w:rFonts w:ascii="Times New Roman" w:eastAsia="Times New Roman" w:hAnsi="Times New Roman" w:cs="Times New Roman"/>
          <w:sz w:val="24"/>
          <w:szCs w:val="24"/>
        </w:rPr>
        <w:t>Petrangeli</w:t>
      </w:r>
      <w:proofErr w:type="spellEnd"/>
      <w:r>
        <w:rPr>
          <w:rFonts w:ascii="Times New Roman" w:eastAsia="Times New Roman" w:hAnsi="Times New Roman" w:cs="Times New Roman"/>
          <w:sz w:val="24"/>
          <w:szCs w:val="24"/>
        </w:rPr>
        <w:t xml:space="preserve"> Papini, M., Toro, L., </w:t>
      </w:r>
      <w:proofErr w:type="spellStart"/>
      <w:r>
        <w:rPr>
          <w:rFonts w:ascii="Times New Roman" w:eastAsia="Times New Roman" w:hAnsi="Times New Roman" w:cs="Times New Roman"/>
          <w:sz w:val="24"/>
          <w:szCs w:val="24"/>
        </w:rPr>
        <w:t>Trifoni</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Veglio</w:t>
      </w:r>
      <w:proofErr w:type="spellEnd"/>
      <w:r>
        <w:rPr>
          <w:rFonts w:ascii="Times New Roman" w:eastAsia="Times New Roman" w:hAnsi="Times New Roman" w:cs="Times New Roman"/>
          <w:sz w:val="24"/>
          <w:szCs w:val="24"/>
        </w:rPr>
        <w:t xml:space="preserve">, F. (2020). Biosorption of metal ions on </w:t>
      </w:r>
      <w:r>
        <w:rPr>
          <w:rFonts w:ascii="Times New Roman" w:eastAsia="Times New Roman" w:hAnsi="Times New Roman" w:cs="Times New Roman"/>
          <w:i/>
          <w:iCs/>
          <w:sz w:val="24"/>
          <w:szCs w:val="24"/>
        </w:rPr>
        <w:t>Arthrobacter sp.</w:t>
      </w:r>
      <w:r>
        <w:rPr>
          <w:rFonts w:ascii="Times New Roman" w:eastAsia="Times New Roman" w:hAnsi="Times New Roman" w:cs="Times New Roman"/>
          <w:sz w:val="24"/>
          <w:szCs w:val="24"/>
        </w:rPr>
        <w:t xml:space="preserve">: Biomass characterization and biosorption modeling. </w:t>
      </w:r>
      <w:r>
        <w:rPr>
          <w:rFonts w:ascii="Times New Roman" w:eastAsia="Times New Roman" w:hAnsi="Times New Roman" w:cs="Times New Roman"/>
          <w:i/>
          <w:iCs/>
          <w:sz w:val="24"/>
          <w:szCs w:val="24"/>
        </w:rPr>
        <w:t>Environmental Science and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(13): 2773–2778.</w:t>
      </w:r>
    </w:p>
    <w:p w14:paraId="1DDF5EE0" w14:textId="77777777" w:rsidR="00BE0634" w:rsidRDefault="00BE0634">
      <w:pPr>
        <w:spacing w:after="0"/>
        <w:ind w:left="720" w:hanging="720"/>
        <w:jc w:val="both"/>
        <w:rPr>
          <w:rFonts w:ascii="Times New Roman" w:hAnsi="Times New Roman" w:cs="Times New Roman"/>
          <w:sz w:val="24"/>
          <w:szCs w:val="24"/>
        </w:rPr>
      </w:pPr>
    </w:p>
    <w:p w14:paraId="1D476EC0" w14:textId="77777777" w:rsidR="00BE0634" w:rsidRPr="001B1AF7" w:rsidRDefault="00BE0634" w:rsidP="00BE0634">
      <w:pPr>
        <w:autoSpaceDE w:val="0"/>
        <w:autoSpaceDN w:val="0"/>
        <w:adjustRightInd w:val="0"/>
        <w:spacing w:after="0" w:line="240" w:lineRule="auto"/>
        <w:rPr>
          <w:rFonts w:ascii="Times New Roman" w:eastAsia="Corbel-Bold" w:hAnsi="Times New Roman" w:cs="Times New Roman"/>
          <w:bCs/>
          <w:sz w:val="24"/>
          <w:szCs w:val="24"/>
        </w:rPr>
      </w:pPr>
      <w:proofErr w:type="spellStart"/>
      <w:r w:rsidRPr="001B1AF7">
        <w:rPr>
          <w:rFonts w:ascii="Times New Roman" w:eastAsia="Corbel-Bold" w:hAnsi="Times New Roman" w:cs="Times New Roman"/>
          <w:bCs/>
          <w:sz w:val="24"/>
          <w:szCs w:val="24"/>
        </w:rPr>
        <w:t>Printarakul</w:t>
      </w:r>
      <w:proofErr w:type="spellEnd"/>
      <w:r w:rsidRPr="001B1AF7">
        <w:rPr>
          <w:rFonts w:ascii="Times New Roman" w:eastAsia="Corbel-Bold" w:hAnsi="Times New Roman" w:cs="Times New Roman"/>
          <w:bCs/>
          <w:sz w:val="24"/>
          <w:szCs w:val="24"/>
        </w:rPr>
        <w:t xml:space="preserve">, N., W. </w:t>
      </w:r>
      <w:proofErr w:type="spellStart"/>
      <w:r w:rsidRPr="001B1AF7">
        <w:rPr>
          <w:rFonts w:ascii="Times New Roman" w:eastAsia="Corbel-Bold" w:hAnsi="Times New Roman" w:cs="Times New Roman"/>
          <w:bCs/>
          <w:sz w:val="24"/>
          <w:szCs w:val="24"/>
        </w:rPr>
        <w:t>Meeinkuirt</w:t>
      </w:r>
      <w:proofErr w:type="spellEnd"/>
      <w:r w:rsidRPr="001B1AF7">
        <w:rPr>
          <w:rFonts w:ascii="Times New Roman" w:eastAsia="Corbel-Bold" w:hAnsi="Times New Roman" w:cs="Times New Roman"/>
          <w:bCs/>
          <w:sz w:val="24"/>
          <w:szCs w:val="24"/>
        </w:rPr>
        <w:t xml:space="preserve"> (2022). The bryophyte community as bioindicator of heavy metals in</w:t>
      </w:r>
    </w:p>
    <w:p w14:paraId="58707824" w14:textId="77777777" w:rsidR="00BE0634" w:rsidRPr="001B1AF7" w:rsidRDefault="00BE0634" w:rsidP="00BE0634">
      <w:pPr>
        <w:autoSpaceDE w:val="0"/>
        <w:autoSpaceDN w:val="0"/>
        <w:adjustRightInd w:val="0"/>
        <w:spacing w:after="0" w:line="240" w:lineRule="auto"/>
        <w:ind w:left="720" w:firstLine="60"/>
        <w:rPr>
          <w:rFonts w:ascii="Times New Roman" w:eastAsia="Corbel-Bold" w:hAnsi="Times New Roman" w:cs="Times New Roman"/>
          <w:bCs/>
          <w:sz w:val="24"/>
          <w:szCs w:val="24"/>
        </w:rPr>
      </w:pPr>
      <w:r w:rsidRPr="001B1AF7">
        <w:rPr>
          <w:rFonts w:ascii="Times New Roman" w:eastAsia="Corbel-Bold" w:hAnsi="Times New Roman" w:cs="Times New Roman"/>
          <w:bCs/>
          <w:sz w:val="24"/>
          <w:szCs w:val="24"/>
        </w:rPr>
        <w:t>a waterfall outflow</w:t>
      </w:r>
      <w:r w:rsidRPr="001B1AF7">
        <w:rPr>
          <w:rFonts w:ascii="Times New Roman" w:eastAsia="Corbel-Bold" w:hAnsi="Times New Roman" w:cs="Times New Roman"/>
          <w:bCs/>
          <w:i/>
          <w:sz w:val="24"/>
          <w:szCs w:val="24"/>
        </w:rPr>
        <w:t>, Scientific Report.</w:t>
      </w:r>
      <w:r w:rsidRPr="001B1AF7">
        <w:rPr>
          <w:rFonts w:ascii="Times New Roman" w:eastAsia="Corbel-Bold" w:hAnsi="Times New Roman" w:cs="Times New Roman"/>
          <w:b/>
          <w:bCs/>
          <w:sz w:val="24"/>
          <w:szCs w:val="24"/>
        </w:rPr>
        <w:t xml:space="preserve"> </w:t>
      </w:r>
      <w:r w:rsidRPr="001B1AF7">
        <w:rPr>
          <w:rFonts w:ascii="Times New Roman" w:eastAsia="Corbel-Bold" w:hAnsi="Times New Roman" w:cs="Times New Roman"/>
          <w:b/>
          <w:sz w:val="24"/>
          <w:szCs w:val="24"/>
        </w:rPr>
        <w:t>12</w:t>
      </w:r>
      <w:r w:rsidRPr="001B1AF7">
        <w:rPr>
          <w:rFonts w:ascii="Times New Roman" w:eastAsia="Corbel-Bold" w:hAnsi="Times New Roman" w:cs="Times New Roman"/>
          <w:sz w:val="24"/>
          <w:szCs w:val="24"/>
        </w:rPr>
        <w:t xml:space="preserve">: 6942. </w:t>
      </w:r>
      <w:hyperlink r:id="rId15" w:history="1">
        <w:r w:rsidRPr="001B1AF7">
          <w:rPr>
            <w:rStyle w:val="Hyperlink"/>
            <w:rFonts w:ascii="Times New Roman" w:hAnsi="Times New Roman" w:cs="Times New Roman"/>
            <w:color w:val="auto"/>
            <w:sz w:val="24"/>
            <w:szCs w:val="24"/>
          </w:rPr>
          <w:t>https://doi.org/10.1038/s41598- 022-</w:t>
        </w:r>
      </w:hyperlink>
      <w:r w:rsidRPr="001B1AF7">
        <w:rPr>
          <w:rFonts w:ascii="Times New Roman" w:hAnsi="Times New Roman" w:cs="Times New Roman"/>
          <w:sz w:val="24"/>
          <w:szCs w:val="24"/>
        </w:rPr>
        <w:t xml:space="preserve">           10980-9</w:t>
      </w:r>
    </w:p>
    <w:p w14:paraId="6DBDE65A" w14:textId="77777777" w:rsidR="00BE0634" w:rsidRDefault="00BE0634">
      <w:pPr>
        <w:spacing w:after="0"/>
        <w:ind w:left="720" w:hanging="720"/>
        <w:jc w:val="both"/>
        <w:rPr>
          <w:rFonts w:ascii="Times New Roman" w:hAnsi="Times New Roman" w:cs="Times New Roman"/>
          <w:sz w:val="24"/>
          <w:szCs w:val="24"/>
        </w:rPr>
      </w:pPr>
    </w:p>
    <w:p w14:paraId="293AEC67" w14:textId="77777777" w:rsidR="005A46A0" w:rsidRPr="001B1AF7" w:rsidRDefault="004C225D">
      <w:pPr>
        <w:spacing w:after="0"/>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Rai, P.K., Lee, S.S., Zhang, M., Tsang, Y.F., and Kim, K.H. (2019). Heavy metals in food crops: health risks, fate, mechanisms and management. </w:t>
      </w:r>
      <w:r>
        <w:rPr>
          <w:rFonts w:ascii="Times New Roman" w:hAnsi="Times New Roman" w:cs="Times New Roman"/>
          <w:bCs/>
          <w:i/>
          <w:sz w:val="24"/>
          <w:szCs w:val="24"/>
        </w:rPr>
        <w:t>Environment International Journal.</w:t>
      </w:r>
      <w:r>
        <w:rPr>
          <w:rFonts w:ascii="Times New Roman" w:hAnsi="Times New Roman" w:cs="Times New Roman"/>
          <w:b/>
          <w:bCs/>
          <w:sz w:val="24"/>
          <w:szCs w:val="24"/>
        </w:rPr>
        <w:t>125</w:t>
      </w:r>
      <w:r>
        <w:rPr>
          <w:rFonts w:ascii="Times New Roman" w:hAnsi="Times New Roman" w:cs="Times New Roman"/>
          <w:bCs/>
          <w:sz w:val="24"/>
          <w:szCs w:val="24"/>
        </w:rPr>
        <w:t>:365-385</w:t>
      </w:r>
      <w:r>
        <w:rPr>
          <w:rFonts w:ascii="Times New Roman" w:hAnsi="Times New Roman" w:cs="Times New Roman"/>
          <w:sz w:val="24"/>
          <w:szCs w:val="24"/>
        </w:rPr>
        <w:tab/>
      </w:r>
    </w:p>
    <w:p w14:paraId="548BFFDC" w14:textId="77777777" w:rsidR="004F5050" w:rsidRPr="001B1AF7" w:rsidRDefault="005A46A0" w:rsidP="004F5050">
      <w:pPr>
        <w:autoSpaceDE w:val="0"/>
        <w:autoSpaceDN w:val="0"/>
        <w:adjustRightInd w:val="0"/>
        <w:spacing w:after="0" w:line="240" w:lineRule="auto"/>
        <w:rPr>
          <w:rFonts w:ascii="Times New Roman" w:hAnsi="Times New Roman" w:cs="Times New Roman"/>
          <w:sz w:val="24"/>
          <w:szCs w:val="24"/>
        </w:rPr>
      </w:pPr>
      <w:proofErr w:type="spellStart"/>
      <w:r w:rsidRPr="001B1AF7">
        <w:rPr>
          <w:rFonts w:ascii="Times New Roman" w:hAnsi="Times New Roman" w:cs="Times New Roman"/>
          <w:sz w:val="24"/>
          <w:szCs w:val="24"/>
        </w:rPr>
        <w:t>Šimonovicová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A</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Vojtková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H</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Nosalj</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S</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Piecková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E</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Švehláková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H</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Kraková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L</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Drahovská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
    <w:p w14:paraId="19E38FF6" w14:textId="77777777" w:rsidR="005A46A0" w:rsidRPr="001B1AF7" w:rsidRDefault="005A46A0" w:rsidP="004F5050">
      <w:pPr>
        <w:autoSpaceDE w:val="0"/>
        <w:autoSpaceDN w:val="0"/>
        <w:adjustRightInd w:val="0"/>
        <w:spacing w:after="0" w:line="240" w:lineRule="auto"/>
        <w:ind w:left="720"/>
        <w:rPr>
          <w:rFonts w:ascii="Times New Roman" w:eastAsia="Times New Roman" w:hAnsi="Times New Roman" w:cs="Times New Roman"/>
          <w:sz w:val="24"/>
          <w:szCs w:val="24"/>
        </w:rPr>
      </w:pPr>
      <w:r w:rsidRPr="001B1AF7">
        <w:rPr>
          <w:rFonts w:ascii="Times New Roman" w:hAnsi="Times New Roman" w:cs="Times New Roman"/>
          <w:sz w:val="24"/>
          <w:szCs w:val="24"/>
        </w:rPr>
        <w:t>H</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w:t>
      </w:r>
      <w:r w:rsidR="004F5050"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Stalmachová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B</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roofErr w:type="spellStart"/>
      <w:r w:rsidRPr="001B1AF7">
        <w:rPr>
          <w:rFonts w:ascii="Times New Roman" w:hAnsi="Times New Roman" w:cs="Times New Roman"/>
          <w:sz w:val="24"/>
          <w:szCs w:val="24"/>
        </w:rPr>
        <w:t>Kucová</w:t>
      </w:r>
      <w:proofErr w:type="spellEnd"/>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K</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and Pangallo</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D</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(2021)</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r w:rsidRPr="001B1AF7">
        <w:rPr>
          <w:rFonts w:ascii="Times New Roman" w:hAnsi="Times New Roman" w:cs="Times New Roman"/>
          <w:i/>
          <w:sz w:val="24"/>
          <w:szCs w:val="24"/>
        </w:rPr>
        <w:t xml:space="preserve">Aspergillus </w:t>
      </w:r>
      <w:proofErr w:type="spellStart"/>
      <w:r w:rsidRPr="001B1AF7">
        <w:rPr>
          <w:rFonts w:ascii="Times New Roman" w:hAnsi="Times New Roman" w:cs="Times New Roman"/>
          <w:i/>
          <w:sz w:val="24"/>
          <w:szCs w:val="24"/>
        </w:rPr>
        <w:t>niger</w:t>
      </w:r>
      <w:proofErr w:type="spellEnd"/>
      <w:r w:rsidRPr="001B1AF7">
        <w:rPr>
          <w:rFonts w:ascii="Times New Roman" w:hAnsi="Times New Roman" w:cs="Times New Roman"/>
          <w:sz w:val="24"/>
          <w:szCs w:val="24"/>
        </w:rPr>
        <w:t xml:space="preserve"> </w:t>
      </w:r>
      <w:r w:rsidR="004F5050" w:rsidRPr="001B1AF7">
        <w:rPr>
          <w:rFonts w:ascii="Times New Roman" w:hAnsi="Times New Roman" w:cs="Times New Roman"/>
          <w:sz w:val="24"/>
          <w:szCs w:val="24"/>
        </w:rPr>
        <w:t>e</w:t>
      </w:r>
      <w:r w:rsidRPr="001B1AF7">
        <w:rPr>
          <w:rFonts w:ascii="Times New Roman" w:hAnsi="Times New Roman" w:cs="Times New Roman"/>
          <w:sz w:val="24"/>
          <w:szCs w:val="24"/>
        </w:rPr>
        <w:t xml:space="preserve">nvironmental </w:t>
      </w:r>
      <w:r w:rsidR="004F5050" w:rsidRPr="001B1AF7">
        <w:rPr>
          <w:rFonts w:ascii="Times New Roman" w:hAnsi="Times New Roman" w:cs="Times New Roman"/>
          <w:sz w:val="24"/>
          <w:szCs w:val="24"/>
        </w:rPr>
        <w:t>i</w:t>
      </w:r>
      <w:r w:rsidRPr="001B1AF7">
        <w:rPr>
          <w:rFonts w:ascii="Times New Roman" w:hAnsi="Times New Roman" w:cs="Times New Roman"/>
          <w:sz w:val="24"/>
          <w:szCs w:val="24"/>
        </w:rPr>
        <w:t xml:space="preserve">solates and </w:t>
      </w:r>
      <w:r w:rsidR="004F5050" w:rsidRPr="001B1AF7">
        <w:rPr>
          <w:rFonts w:ascii="Times New Roman" w:hAnsi="Times New Roman" w:cs="Times New Roman"/>
          <w:sz w:val="24"/>
          <w:szCs w:val="24"/>
        </w:rPr>
        <w:t>t</w:t>
      </w:r>
      <w:r w:rsidRPr="001B1AF7">
        <w:rPr>
          <w:rFonts w:ascii="Times New Roman" w:hAnsi="Times New Roman" w:cs="Times New Roman"/>
          <w:sz w:val="24"/>
          <w:szCs w:val="24"/>
        </w:rPr>
        <w:t xml:space="preserve">heir </w:t>
      </w:r>
      <w:r w:rsidR="004F5050" w:rsidRPr="001B1AF7">
        <w:rPr>
          <w:rFonts w:ascii="Times New Roman" w:hAnsi="Times New Roman" w:cs="Times New Roman"/>
          <w:sz w:val="24"/>
          <w:szCs w:val="24"/>
        </w:rPr>
        <w:t>s</w:t>
      </w:r>
      <w:r w:rsidRPr="001B1AF7">
        <w:rPr>
          <w:rFonts w:ascii="Times New Roman" w:hAnsi="Times New Roman" w:cs="Times New Roman"/>
          <w:sz w:val="24"/>
          <w:szCs w:val="24"/>
        </w:rPr>
        <w:t xml:space="preserve">pecific </w:t>
      </w:r>
      <w:r w:rsidR="004F5050" w:rsidRPr="001B1AF7">
        <w:rPr>
          <w:rFonts w:ascii="Times New Roman" w:hAnsi="Times New Roman" w:cs="Times New Roman"/>
          <w:sz w:val="24"/>
          <w:szCs w:val="24"/>
        </w:rPr>
        <w:t>d</w:t>
      </w:r>
      <w:r w:rsidRPr="001B1AF7">
        <w:rPr>
          <w:rFonts w:ascii="Times New Roman" w:hAnsi="Times New Roman" w:cs="Times New Roman"/>
          <w:sz w:val="24"/>
          <w:szCs w:val="24"/>
        </w:rPr>
        <w:t xml:space="preserve">iversity </w:t>
      </w:r>
      <w:r w:rsidR="004F5050" w:rsidRPr="001B1AF7">
        <w:rPr>
          <w:rFonts w:ascii="Times New Roman" w:hAnsi="Times New Roman" w:cs="Times New Roman"/>
          <w:sz w:val="24"/>
          <w:szCs w:val="24"/>
        </w:rPr>
        <w:t>t</w:t>
      </w:r>
      <w:r w:rsidRPr="001B1AF7">
        <w:rPr>
          <w:rFonts w:ascii="Times New Roman" w:hAnsi="Times New Roman" w:cs="Times New Roman"/>
          <w:sz w:val="24"/>
          <w:szCs w:val="24"/>
        </w:rPr>
        <w:t xml:space="preserve">hrough </w:t>
      </w:r>
      <w:r w:rsidR="004F5050" w:rsidRPr="001B1AF7">
        <w:rPr>
          <w:rFonts w:ascii="Times New Roman" w:hAnsi="Times New Roman" w:cs="Times New Roman"/>
          <w:sz w:val="24"/>
          <w:szCs w:val="24"/>
        </w:rPr>
        <w:t>m</w:t>
      </w:r>
      <w:r w:rsidRPr="001B1AF7">
        <w:rPr>
          <w:rFonts w:ascii="Times New Roman" w:hAnsi="Times New Roman" w:cs="Times New Roman"/>
          <w:sz w:val="24"/>
          <w:szCs w:val="24"/>
        </w:rPr>
        <w:t xml:space="preserve">etabolite </w:t>
      </w:r>
      <w:r w:rsidR="004F5050" w:rsidRPr="001B1AF7">
        <w:rPr>
          <w:rFonts w:ascii="Times New Roman" w:hAnsi="Times New Roman" w:cs="Times New Roman"/>
          <w:sz w:val="24"/>
          <w:szCs w:val="24"/>
        </w:rPr>
        <w:t>p</w:t>
      </w:r>
      <w:r w:rsidRPr="001B1AF7">
        <w:rPr>
          <w:rFonts w:ascii="Times New Roman" w:hAnsi="Times New Roman" w:cs="Times New Roman"/>
          <w:sz w:val="24"/>
          <w:szCs w:val="24"/>
        </w:rPr>
        <w:t xml:space="preserve">rofiling. </w:t>
      </w:r>
      <w:r w:rsidRPr="001B1AF7">
        <w:rPr>
          <w:rFonts w:ascii="Times New Roman" w:hAnsi="Times New Roman" w:cs="Times New Roman"/>
          <w:i/>
          <w:sz w:val="24"/>
          <w:szCs w:val="24"/>
        </w:rPr>
        <w:t>Front</w:t>
      </w:r>
      <w:r w:rsidR="004F5050" w:rsidRPr="001B1AF7">
        <w:rPr>
          <w:rFonts w:ascii="Times New Roman" w:hAnsi="Times New Roman" w:cs="Times New Roman"/>
          <w:i/>
          <w:sz w:val="24"/>
          <w:szCs w:val="24"/>
        </w:rPr>
        <w:t>iers in</w:t>
      </w:r>
      <w:r w:rsidRPr="001B1AF7">
        <w:rPr>
          <w:rFonts w:ascii="Times New Roman" w:hAnsi="Times New Roman" w:cs="Times New Roman"/>
          <w:i/>
          <w:sz w:val="24"/>
          <w:szCs w:val="24"/>
        </w:rPr>
        <w:t xml:space="preserve"> Microbiol</w:t>
      </w:r>
      <w:r w:rsidR="004F5050" w:rsidRPr="001B1AF7">
        <w:rPr>
          <w:rFonts w:ascii="Times New Roman" w:hAnsi="Times New Roman" w:cs="Times New Roman"/>
          <w:i/>
          <w:sz w:val="24"/>
          <w:szCs w:val="24"/>
        </w:rPr>
        <w:t>ogy</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12:658010. </w:t>
      </w:r>
      <w:proofErr w:type="spellStart"/>
      <w:r w:rsidRPr="001B1AF7">
        <w:rPr>
          <w:rFonts w:ascii="Times New Roman" w:hAnsi="Times New Roman" w:cs="Times New Roman"/>
          <w:sz w:val="24"/>
          <w:szCs w:val="24"/>
        </w:rPr>
        <w:t>doi</w:t>
      </w:r>
      <w:proofErr w:type="spellEnd"/>
      <w:r w:rsidRPr="001B1AF7">
        <w:rPr>
          <w:rFonts w:ascii="Times New Roman" w:hAnsi="Times New Roman" w:cs="Times New Roman"/>
          <w:sz w:val="24"/>
          <w:szCs w:val="24"/>
        </w:rPr>
        <w:t>: 10.3389/fmicb.2021.658010</w:t>
      </w:r>
    </w:p>
    <w:p w14:paraId="4A169F91" w14:textId="77777777" w:rsidR="005A46A0" w:rsidRDefault="005A46A0">
      <w:pPr>
        <w:spacing w:after="0"/>
        <w:ind w:left="720" w:hanging="720"/>
        <w:jc w:val="both"/>
        <w:rPr>
          <w:rFonts w:ascii="Times New Roman" w:eastAsia="Times New Roman" w:hAnsi="Times New Roman" w:cs="Times New Roman"/>
          <w:sz w:val="24"/>
          <w:szCs w:val="24"/>
        </w:rPr>
      </w:pPr>
    </w:p>
    <w:p w14:paraId="60F4574A" w14:textId="77777777" w:rsidR="00264154" w:rsidRDefault="00264154">
      <w:pPr>
        <w:spacing w:after="0"/>
        <w:ind w:left="720" w:hanging="720"/>
        <w:jc w:val="both"/>
        <w:rPr>
          <w:rFonts w:ascii="Times New Roman" w:hAnsi="Times New Roman" w:cs="Times New Roman"/>
          <w:sz w:val="24"/>
          <w:szCs w:val="24"/>
        </w:rPr>
      </w:pPr>
    </w:p>
    <w:p w14:paraId="18C59504" w14:textId="77777777" w:rsidR="001325B7" w:rsidRDefault="004C225D">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Wei, L. S., and Wee W. (2011). Antibiogram and heavy metal resistance pattern of </w:t>
      </w:r>
      <w:r>
        <w:rPr>
          <w:rFonts w:ascii="Times New Roman" w:hAnsi="Times New Roman" w:cs="Times New Roman"/>
          <w:i/>
          <w:iCs/>
          <w:sz w:val="24"/>
          <w:szCs w:val="24"/>
        </w:rPr>
        <w:t xml:space="preserve">Salmonella </w:t>
      </w:r>
      <w:r>
        <w:rPr>
          <w:rFonts w:ascii="Times New Roman" w:hAnsi="Times New Roman" w:cs="Times New Roman"/>
          <w:sz w:val="24"/>
          <w:szCs w:val="24"/>
        </w:rPr>
        <w:t>spp. isolated from wild Asian sea bass (</w:t>
      </w:r>
      <w:r>
        <w:rPr>
          <w:rFonts w:ascii="Times New Roman" w:hAnsi="Times New Roman" w:cs="Times New Roman"/>
          <w:i/>
          <w:iCs/>
          <w:sz w:val="24"/>
          <w:szCs w:val="24"/>
        </w:rPr>
        <w:t>Lates calcarifer</w:t>
      </w:r>
      <w:r>
        <w:rPr>
          <w:rFonts w:ascii="Times New Roman" w:hAnsi="Times New Roman" w:cs="Times New Roman"/>
          <w:sz w:val="24"/>
          <w:szCs w:val="24"/>
        </w:rPr>
        <w:t xml:space="preserve">) from Tok Bali, Kelantan, Malaysia. </w:t>
      </w:r>
      <w:r>
        <w:rPr>
          <w:rFonts w:ascii="Times New Roman" w:hAnsi="Times New Roman" w:cs="Times New Roman"/>
          <w:i/>
          <w:iCs/>
          <w:sz w:val="24"/>
          <w:szCs w:val="24"/>
        </w:rPr>
        <w:t>Jordan J. Biol. Sci</w:t>
      </w:r>
      <w:r>
        <w:rPr>
          <w:rFonts w:ascii="Times New Roman" w:hAnsi="Times New Roman" w:cs="Times New Roman"/>
          <w:sz w:val="24"/>
          <w:szCs w:val="24"/>
        </w:rPr>
        <w:t xml:space="preserve">. </w:t>
      </w:r>
      <w:r>
        <w:rPr>
          <w:rFonts w:ascii="Times New Roman" w:hAnsi="Times New Roman" w:cs="Times New Roman"/>
          <w:b/>
          <w:sz w:val="24"/>
          <w:szCs w:val="24"/>
        </w:rPr>
        <w:t>4</w:t>
      </w:r>
      <w:r>
        <w:rPr>
          <w:rFonts w:ascii="Times New Roman" w:hAnsi="Times New Roman" w:cs="Times New Roman"/>
          <w:sz w:val="24"/>
          <w:szCs w:val="24"/>
        </w:rPr>
        <w:t>(3): 125-128. https://jjbs.hu.edu.jo/files/v4n3/Paper_number2_modified.pdf</w:t>
      </w:r>
    </w:p>
    <w:p w14:paraId="6EF279D7" w14:textId="77777777" w:rsidR="001325B7" w:rsidRDefault="004C225D">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Zafar, S., Aqil, F. and Ahmad, I. (2007). Metal tolerance and biosorption potential of filamentous fungi isolated from metal contaminated agricultural soil. </w:t>
      </w:r>
      <w:r>
        <w:rPr>
          <w:rFonts w:ascii="Times New Roman" w:hAnsi="Times New Roman" w:cs="Times New Roman"/>
          <w:i/>
          <w:sz w:val="24"/>
          <w:szCs w:val="24"/>
        </w:rPr>
        <w:t>Bioresource Technology</w:t>
      </w:r>
      <w:r>
        <w:rPr>
          <w:rFonts w:ascii="Times New Roman" w:hAnsi="Times New Roman" w:cs="Times New Roman"/>
          <w:sz w:val="24"/>
          <w:szCs w:val="24"/>
        </w:rPr>
        <w:t xml:space="preserve">. </w:t>
      </w:r>
      <w:r>
        <w:rPr>
          <w:rFonts w:ascii="Times New Roman" w:hAnsi="Times New Roman" w:cs="Times New Roman"/>
          <w:b/>
          <w:sz w:val="24"/>
          <w:szCs w:val="24"/>
        </w:rPr>
        <w:t>98</w:t>
      </w:r>
      <w:r>
        <w:rPr>
          <w:rFonts w:ascii="Times New Roman" w:hAnsi="Times New Roman" w:cs="Times New Roman"/>
          <w:sz w:val="24"/>
          <w:szCs w:val="24"/>
        </w:rPr>
        <w:t>(13):2557-2561.</w:t>
      </w:r>
    </w:p>
    <w:p w14:paraId="67392091" w14:textId="77777777" w:rsidR="003C1784" w:rsidRDefault="003C1784">
      <w:pPr>
        <w:spacing w:line="240" w:lineRule="auto"/>
        <w:ind w:left="990" w:hanging="990"/>
        <w:rPr>
          <w:rFonts w:ascii="Times New Roman" w:hAnsi="Times New Roman" w:cs="Times New Roman"/>
          <w:sz w:val="24"/>
          <w:szCs w:val="24"/>
        </w:rPr>
      </w:pPr>
    </w:p>
    <w:sectPr w:rsidR="003C1784" w:rsidSect="0032031A">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4526" w14:textId="77777777" w:rsidR="005F0B3E" w:rsidRDefault="005F0B3E" w:rsidP="00897F35">
      <w:pPr>
        <w:spacing w:after="0" w:line="240" w:lineRule="auto"/>
      </w:pPr>
      <w:r>
        <w:separator/>
      </w:r>
    </w:p>
  </w:endnote>
  <w:endnote w:type="continuationSeparator" w:id="0">
    <w:p w14:paraId="5FFB1021" w14:textId="77777777" w:rsidR="005F0B3E" w:rsidRDefault="005F0B3E" w:rsidP="0089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haris SIL">
    <w:altName w:val="Calibri"/>
    <w:panose1 w:val="00000000000000000000"/>
    <w:charset w:val="00"/>
    <w:family w:val="swiss"/>
    <w:notTrueType/>
    <w:pitch w:val="default"/>
    <w:sig w:usb0="00000003" w:usb1="00000000" w:usb2="00000000" w:usb3="00000000" w:csb0="00000001" w:csb1="00000000"/>
  </w:font>
  <w:font w:name="Corbel-Bold">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URWPalladioL-Bold">
    <w:altName w:val="Yu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80"/>
    <w:family w:val="auto"/>
    <w:notTrueType/>
    <w:pitch w:val="default"/>
    <w:sig w:usb0="00000803" w:usb1="08070000" w:usb2="00000010" w:usb3="00000000" w:csb0="00020021"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TimesNewRomanPS-ItalicMT">
    <w:altName w:val="Times New Roman"/>
    <w:panose1 w:val="00000000000000000000"/>
    <w:charset w:val="00"/>
    <w:family w:val="roman"/>
    <w:notTrueType/>
    <w:pitch w:val="default"/>
  </w:font>
  <w:font w:name="CharisSI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7AAC" w14:textId="77777777" w:rsidR="00516570" w:rsidRDefault="00516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66980"/>
      <w:docPartObj>
        <w:docPartGallery w:val="Page Numbers (Bottom of Page)"/>
        <w:docPartUnique/>
      </w:docPartObj>
    </w:sdtPr>
    <w:sdtEndPr>
      <w:rPr>
        <w:noProof/>
      </w:rPr>
    </w:sdtEndPr>
    <w:sdtContent>
      <w:p w14:paraId="3CB45AF8" w14:textId="77777777" w:rsidR="00897F35" w:rsidRDefault="00897F35">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E12A080" w14:textId="77777777" w:rsidR="00897F35" w:rsidRDefault="00897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FD31" w14:textId="77777777" w:rsidR="00516570" w:rsidRDefault="00516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C969" w14:textId="77777777" w:rsidR="005F0B3E" w:rsidRDefault="005F0B3E" w:rsidP="00897F35">
      <w:pPr>
        <w:spacing w:after="0" w:line="240" w:lineRule="auto"/>
      </w:pPr>
      <w:r>
        <w:separator/>
      </w:r>
    </w:p>
  </w:footnote>
  <w:footnote w:type="continuationSeparator" w:id="0">
    <w:p w14:paraId="7160EAF8" w14:textId="77777777" w:rsidR="005F0B3E" w:rsidRDefault="005F0B3E" w:rsidP="0089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60A7" w14:textId="38FD204C" w:rsidR="00516570" w:rsidRDefault="00516570">
    <w:pPr>
      <w:pStyle w:val="Header"/>
    </w:pPr>
    <w:r>
      <w:rPr>
        <w:noProof/>
      </w:rPr>
      <w:pict w14:anchorId="751EC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0844" o:spid="_x0000_s1026" type="#_x0000_t136" style="position:absolute;margin-left:0;margin-top:0;width:577.0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1951" w14:textId="481B733E" w:rsidR="00516570" w:rsidRDefault="00516570">
    <w:pPr>
      <w:pStyle w:val="Header"/>
    </w:pPr>
    <w:r>
      <w:rPr>
        <w:noProof/>
      </w:rPr>
      <w:pict w14:anchorId="3DF3A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0845" o:spid="_x0000_s1027" type="#_x0000_t136" style="position:absolute;margin-left:0;margin-top:0;width:577.0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8E56" w14:textId="07A1665F" w:rsidR="00516570" w:rsidRDefault="00516570">
    <w:pPr>
      <w:pStyle w:val="Header"/>
    </w:pPr>
    <w:r>
      <w:rPr>
        <w:noProof/>
      </w:rPr>
      <w:pict w14:anchorId="36FF9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0843" o:spid="_x0000_s1025" type="#_x0000_t136" style="position:absolute;margin-left:0;margin-top:0;width:577.0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7320"/>
    <w:multiLevelType w:val="hybridMultilevel"/>
    <w:tmpl w:val="C6624AE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544F94"/>
    <w:multiLevelType w:val="hybridMultilevel"/>
    <w:tmpl w:val="690A439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3E14C1"/>
    <w:multiLevelType w:val="hybridMultilevel"/>
    <w:tmpl w:val="FA7E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968226">
    <w:abstractNumId w:val="2"/>
  </w:num>
  <w:num w:numId="2" w16cid:durableId="1321888676">
    <w:abstractNumId w:val="0"/>
  </w:num>
  <w:num w:numId="3" w16cid:durableId="1289893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B7"/>
    <w:rsid w:val="0003684B"/>
    <w:rsid w:val="0004636B"/>
    <w:rsid w:val="00060DF7"/>
    <w:rsid w:val="00082CFF"/>
    <w:rsid w:val="000943B8"/>
    <w:rsid w:val="000E30F7"/>
    <w:rsid w:val="000E4D8D"/>
    <w:rsid w:val="000E64B7"/>
    <w:rsid w:val="00100161"/>
    <w:rsid w:val="0010673E"/>
    <w:rsid w:val="001325B7"/>
    <w:rsid w:val="00141C84"/>
    <w:rsid w:val="00143734"/>
    <w:rsid w:val="001600B4"/>
    <w:rsid w:val="001844C1"/>
    <w:rsid w:val="00196665"/>
    <w:rsid w:val="001B1AF7"/>
    <w:rsid w:val="001B38A3"/>
    <w:rsid w:val="001E13F0"/>
    <w:rsid w:val="001F54D1"/>
    <w:rsid w:val="001F6B8D"/>
    <w:rsid w:val="00217384"/>
    <w:rsid w:val="002532AE"/>
    <w:rsid w:val="002640B0"/>
    <w:rsid w:val="00264154"/>
    <w:rsid w:val="0028320D"/>
    <w:rsid w:val="00286CC7"/>
    <w:rsid w:val="002B688F"/>
    <w:rsid w:val="002C1A63"/>
    <w:rsid w:val="00305234"/>
    <w:rsid w:val="0032031A"/>
    <w:rsid w:val="003543C1"/>
    <w:rsid w:val="00365AA9"/>
    <w:rsid w:val="00391A5F"/>
    <w:rsid w:val="003946A1"/>
    <w:rsid w:val="003A1CB2"/>
    <w:rsid w:val="003C1784"/>
    <w:rsid w:val="003C4BBB"/>
    <w:rsid w:val="003D208C"/>
    <w:rsid w:val="003E2797"/>
    <w:rsid w:val="003F1C8E"/>
    <w:rsid w:val="004179A9"/>
    <w:rsid w:val="00435DAD"/>
    <w:rsid w:val="0047506E"/>
    <w:rsid w:val="004753C3"/>
    <w:rsid w:val="00476B24"/>
    <w:rsid w:val="00494829"/>
    <w:rsid w:val="004B2A9C"/>
    <w:rsid w:val="004C1BEC"/>
    <w:rsid w:val="004C225D"/>
    <w:rsid w:val="004C3AA8"/>
    <w:rsid w:val="004C7082"/>
    <w:rsid w:val="004F5050"/>
    <w:rsid w:val="00516570"/>
    <w:rsid w:val="00591D8C"/>
    <w:rsid w:val="0059453B"/>
    <w:rsid w:val="005A46A0"/>
    <w:rsid w:val="005C332D"/>
    <w:rsid w:val="005E5E24"/>
    <w:rsid w:val="005F0B3E"/>
    <w:rsid w:val="005F1DB7"/>
    <w:rsid w:val="00633EFA"/>
    <w:rsid w:val="00640FEF"/>
    <w:rsid w:val="006575D9"/>
    <w:rsid w:val="006B29FE"/>
    <w:rsid w:val="00726279"/>
    <w:rsid w:val="007538FE"/>
    <w:rsid w:val="00763C3D"/>
    <w:rsid w:val="007840FF"/>
    <w:rsid w:val="007A083C"/>
    <w:rsid w:val="007B070F"/>
    <w:rsid w:val="007B0A21"/>
    <w:rsid w:val="007D2BD9"/>
    <w:rsid w:val="007D533E"/>
    <w:rsid w:val="007E0D48"/>
    <w:rsid w:val="007E5CD7"/>
    <w:rsid w:val="007F0983"/>
    <w:rsid w:val="00816556"/>
    <w:rsid w:val="00824B18"/>
    <w:rsid w:val="008253FB"/>
    <w:rsid w:val="008375DD"/>
    <w:rsid w:val="00842539"/>
    <w:rsid w:val="008725CD"/>
    <w:rsid w:val="00897F35"/>
    <w:rsid w:val="008A299C"/>
    <w:rsid w:val="008B1D7E"/>
    <w:rsid w:val="008B5423"/>
    <w:rsid w:val="00946C1B"/>
    <w:rsid w:val="00967013"/>
    <w:rsid w:val="009F0460"/>
    <w:rsid w:val="009F7A9E"/>
    <w:rsid w:val="00A06464"/>
    <w:rsid w:val="00A07CC7"/>
    <w:rsid w:val="00A506B0"/>
    <w:rsid w:val="00A96795"/>
    <w:rsid w:val="00A9788F"/>
    <w:rsid w:val="00AE6523"/>
    <w:rsid w:val="00B029BC"/>
    <w:rsid w:val="00B464D3"/>
    <w:rsid w:val="00B50C77"/>
    <w:rsid w:val="00B80A6A"/>
    <w:rsid w:val="00B86D69"/>
    <w:rsid w:val="00B91A35"/>
    <w:rsid w:val="00BA3647"/>
    <w:rsid w:val="00BA690F"/>
    <w:rsid w:val="00BB2CCF"/>
    <w:rsid w:val="00BD070A"/>
    <w:rsid w:val="00BE0634"/>
    <w:rsid w:val="00BE24B1"/>
    <w:rsid w:val="00BE7EEA"/>
    <w:rsid w:val="00BF0D48"/>
    <w:rsid w:val="00C25646"/>
    <w:rsid w:val="00C26D6C"/>
    <w:rsid w:val="00C54BE5"/>
    <w:rsid w:val="00C605E3"/>
    <w:rsid w:val="00C64E3C"/>
    <w:rsid w:val="00C97A42"/>
    <w:rsid w:val="00CA2100"/>
    <w:rsid w:val="00CE455E"/>
    <w:rsid w:val="00D05643"/>
    <w:rsid w:val="00D32219"/>
    <w:rsid w:val="00D56296"/>
    <w:rsid w:val="00D67EC9"/>
    <w:rsid w:val="00D7564E"/>
    <w:rsid w:val="00D7732A"/>
    <w:rsid w:val="00DE623F"/>
    <w:rsid w:val="00E27C2A"/>
    <w:rsid w:val="00E40B01"/>
    <w:rsid w:val="00E56608"/>
    <w:rsid w:val="00E61F92"/>
    <w:rsid w:val="00E822B4"/>
    <w:rsid w:val="00E953F2"/>
    <w:rsid w:val="00EC05F2"/>
    <w:rsid w:val="00EC4C24"/>
    <w:rsid w:val="00F25A62"/>
    <w:rsid w:val="00F53F1F"/>
    <w:rsid w:val="00F829D6"/>
    <w:rsid w:val="00F8473B"/>
    <w:rsid w:val="00FB3555"/>
    <w:rsid w:val="00FC4C8F"/>
    <w:rsid w:val="00FD03A7"/>
    <w:rsid w:val="00FD68A4"/>
    <w:rsid w:val="00FE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61A0"/>
  <w15:docId w15:val="{E3818C59-AE1A-499C-88B2-D02C1045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56" w:lineRule="auto"/>
      <w:outlineLvl w:val="0"/>
    </w:pPr>
    <w:rPr>
      <w:rFonts w:ascii="Cambria" w:eastAsia="SimSun" w:hAnsi="Cambria"/>
      <w:color w:val="365F91"/>
      <w:sz w:val="32"/>
      <w:szCs w:val="32"/>
    </w:rPr>
  </w:style>
  <w:style w:type="paragraph" w:styleId="Heading5">
    <w:name w:val="heading 5"/>
    <w:basedOn w:val="Normal"/>
    <w:next w:val="Normal"/>
    <w:link w:val="Heading5Char"/>
    <w:uiPriority w:val="9"/>
    <w:qFormat/>
    <w:pPr>
      <w:keepNext/>
      <w:keepLines/>
      <w:spacing w:before="40" w:after="0"/>
      <w:outlineLvl w:val="4"/>
    </w:pPr>
    <w:rPr>
      <w:rFonts w:ascii="Cambria" w:eastAsia="SimSu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my-0">
    <w:name w:val="my-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paragraph" w:styleId="NormalWeb">
    <w:name w:val="Normal (Web)"/>
    <w:basedOn w:val="Normal"/>
    <w:uiPriority w:val="99"/>
    <w:qFormat/>
    <w:pPr>
      <w:spacing w:beforeAutospacing="1" w:after="0" w:afterAutospacing="1"/>
    </w:pPr>
    <w:rPr>
      <w:rFonts w:ascii="Times New Roman" w:eastAsia="SimSun" w:hAnsi="Times New Roman" w:cs="Times New Roman"/>
      <w:sz w:val="24"/>
      <w:szCs w:val="24"/>
      <w:lang w:eastAsia="zh-CN"/>
    </w:rPr>
  </w:style>
  <w:style w:type="character" w:customStyle="1" w:styleId="Heading5Char">
    <w:name w:val="Heading 5 Char"/>
    <w:basedOn w:val="DefaultParagraphFont"/>
    <w:link w:val="Heading5"/>
    <w:uiPriority w:val="9"/>
    <w:rPr>
      <w:rFonts w:ascii="Cambria" w:eastAsia="SimSun" w:hAnsi="Cambria" w:cs="SimSun"/>
      <w:color w:val="365F9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LineNumber">
    <w:name w:val="line number"/>
    <w:basedOn w:val="DefaultParagraphFont"/>
    <w:uiPriority w:val="99"/>
  </w:style>
  <w:style w:type="character" w:styleId="Hyperlink">
    <w:name w:val="Hyperlink"/>
    <w:basedOn w:val="DefaultParagraphFont"/>
    <w:uiPriority w:val="99"/>
    <w:rPr>
      <w:color w:val="0000FF"/>
      <w:u w:val="single"/>
    </w:rPr>
  </w:style>
  <w:style w:type="character" w:customStyle="1" w:styleId="A2">
    <w:name w:val="A2"/>
    <w:uiPriority w:val="99"/>
    <w:rPr>
      <w:rFonts w:cs="Minion Pro"/>
      <w:color w:val="000000"/>
      <w:sz w:val="20"/>
      <w:szCs w:val="20"/>
    </w:rPr>
  </w:style>
  <w:style w:type="character" w:styleId="Emphasis">
    <w:name w:val="Emphasis"/>
    <w:qFormat/>
    <w:rPr>
      <w:i/>
      <w:iCs/>
    </w:rPr>
  </w:style>
  <w:style w:type="character" w:customStyle="1" w:styleId="fontstyle01">
    <w:name w:val="fontstyle01"/>
    <w:basedOn w:val="DefaultParagraphFont"/>
    <w:qFormat/>
    <w:rPr>
      <w:rFonts w:ascii="Bookman Old Style" w:hAnsi="Bookman Old Style" w:hint="default"/>
      <w:b/>
      <w:bCs/>
      <w:i w:val="0"/>
      <w:iCs w:val="0"/>
      <w:color w:val="000000"/>
      <w:sz w:val="20"/>
      <w:szCs w:val="20"/>
    </w:rPr>
  </w:style>
  <w:style w:type="table" w:styleId="ListTable3">
    <w:name w:val="List Table 3"/>
    <w:basedOn w:val="TableNormal"/>
    <w:uiPriority w:val="48"/>
    <w:rsid w:val="00BA69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10673E"/>
    <w:rPr>
      <w:color w:val="808080"/>
    </w:rPr>
  </w:style>
  <w:style w:type="paragraph" w:customStyle="1" w:styleId="Default">
    <w:name w:val="Default"/>
    <w:rsid w:val="00946C1B"/>
    <w:pPr>
      <w:autoSpaceDE w:val="0"/>
      <w:autoSpaceDN w:val="0"/>
      <w:adjustRightInd w:val="0"/>
      <w:spacing w:after="0" w:line="240" w:lineRule="auto"/>
    </w:pPr>
    <w:rPr>
      <w:rFonts w:ascii="Charis SIL" w:hAnsi="Charis SIL" w:cs="Charis SIL"/>
      <w:color w:val="000000"/>
      <w:sz w:val="24"/>
      <w:szCs w:val="24"/>
    </w:rPr>
  </w:style>
  <w:style w:type="character" w:customStyle="1" w:styleId="UnresolvedMention1">
    <w:name w:val="Unresolved Mention1"/>
    <w:basedOn w:val="DefaultParagraphFont"/>
    <w:uiPriority w:val="99"/>
    <w:semiHidden/>
    <w:unhideWhenUsed/>
    <w:rsid w:val="00BE0634"/>
    <w:rPr>
      <w:color w:val="808080"/>
      <w:shd w:val="clear" w:color="auto" w:fill="E6E6E6"/>
    </w:rPr>
  </w:style>
  <w:style w:type="character" w:styleId="FollowedHyperlink">
    <w:name w:val="FollowedHyperlink"/>
    <w:basedOn w:val="DefaultParagraphFont"/>
    <w:uiPriority w:val="99"/>
    <w:semiHidden/>
    <w:unhideWhenUsed/>
    <w:rsid w:val="00BE0634"/>
    <w:rPr>
      <w:color w:val="800080" w:themeColor="followedHyperlink"/>
      <w:u w:val="single"/>
    </w:rPr>
  </w:style>
  <w:style w:type="character" w:styleId="UnresolvedMention">
    <w:name w:val="Unresolved Mention"/>
    <w:basedOn w:val="DefaultParagraphFont"/>
    <w:uiPriority w:val="99"/>
    <w:semiHidden/>
    <w:unhideWhenUsed/>
    <w:rsid w:val="00B80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047485">
      <w:bodyDiv w:val="1"/>
      <w:marLeft w:val="0"/>
      <w:marRight w:val="0"/>
      <w:marTop w:val="0"/>
      <w:marBottom w:val="0"/>
      <w:divBdr>
        <w:top w:val="none" w:sz="0" w:space="0" w:color="auto"/>
        <w:left w:val="none" w:sz="0" w:space="0" w:color="auto"/>
        <w:bottom w:val="none" w:sz="0" w:space="0" w:color="auto"/>
        <w:right w:val="none" w:sz="0" w:space="0" w:color="auto"/>
      </w:divBdr>
      <w:divsChild>
        <w:div w:id="519247208">
          <w:marLeft w:val="0"/>
          <w:marRight w:val="0"/>
          <w:marTop w:val="0"/>
          <w:marBottom w:val="0"/>
          <w:divBdr>
            <w:top w:val="none" w:sz="0" w:space="0" w:color="auto"/>
            <w:left w:val="none" w:sz="0" w:space="0" w:color="auto"/>
            <w:bottom w:val="none" w:sz="0" w:space="0" w:color="auto"/>
            <w:right w:val="none" w:sz="0" w:space="0" w:color="auto"/>
          </w:divBdr>
        </w:div>
        <w:div w:id="937101702">
          <w:marLeft w:val="0"/>
          <w:marRight w:val="0"/>
          <w:marTop w:val="30"/>
          <w:marBottom w:val="0"/>
          <w:divBdr>
            <w:top w:val="single" w:sz="6" w:space="11" w:color="CCCCCC"/>
            <w:left w:val="single" w:sz="6" w:space="11" w:color="CCCCCC"/>
            <w:bottom w:val="single" w:sz="6" w:space="11" w:color="CCCCCC"/>
            <w:right w:val="single" w:sz="6" w:space="11" w:color="CCCCCC"/>
          </w:divBdr>
          <w:divsChild>
            <w:div w:id="1629816608">
              <w:marLeft w:val="0"/>
              <w:marRight w:val="0"/>
              <w:marTop w:val="0"/>
              <w:marBottom w:val="105"/>
              <w:divBdr>
                <w:top w:val="none" w:sz="0" w:space="0" w:color="auto"/>
                <w:left w:val="none" w:sz="0" w:space="0" w:color="auto"/>
                <w:bottom w:val="none" w:sz="0" w:space="0" w:color="auto"/>
                <w:right w:val="none" w:sz="0" w:space="0" w:color="auto"/>
              </w:divBdr>
              <w:divsChild>
                <w:div w:id="715853477">
                  <w:marLeft w:val="0"/>
                  <w:marRight w:val="0"/>
                  <w:marTop w:val="0"/>
                  <w:marBottom w:val="0"/>
                  <w:divBdr>
                    <w:top w:val="none" w:sz="0" w:space="0" w:color="auto"/>
                    <w:left w:val="none" w:sz="0" w:space="0" w:color="auto"/>
                    <w:bottom w:val="none" w:sz="0" w:space="0" w:color="auto"/>
                    <w:right w:val="none" w:sz="0" w:space="0" w:color="auto"/>
                  </w:divBdr>
                  <w:divsChild>
                    <w:div w:id="1623420406">
                      <w:marLeft w:val="0"/>
                      <w:marRight w:val="0"/>
                      <w:marTop w:val="0"/>
                      <w:marBottom w:val="0"/>
                      <w:divBdr>
                        <w:top w:val="none" w:sz="0" w:space="0" w:color="auto"/>
                        <w:left w:val="none" w:sz="0" w:space="0" w:color="auto"/>
                        <w:bottom w:val="none" w:sz="0" w:space="0" w:color="auto"/>
                        <w:right w:val="none" w:sz="0" w:space="0" w:color="auto"/>
                      </w:divBdr>
                      <w:divsChild>
                        <w:div w:id="9988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7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doi.org/10.1038/s41598-%20022-"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aspsres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C:/Users/PC/Documents/JEWO%20conferenc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0040147945178"/>
          <c:y val="0.15250544662309368"/>
          <c:w val="0.81944063875380779"/>
          <c:h val="0.65891753726862579"/>
        </c:manualLayout>
      </c:layout>
      <c:lineChart>
        <c:grouping val="standard"/>
        <c:varyColors val="0"/>
        <c:ser>
          <c:idx val="0"/>
          <c:order val="0"/>
          <c:tx>
            <c:strRef>
              <c:f>Sheet1!$B$1</c:f>
              <c:strCache>
                <c:ptCount val="1"/>
                <c:pt idx="0">
                  <c:v>P. commune-borne A. niger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Sheet1!$B$2:$B$11</c:f>
              <c:numCache>
                <c:formatCode>General</c:formatCode>
                <c:ptCount val="10"/>
                <c:pt idx="0">
                  <c:v>430</c:v>
                </c:pt>
                <c:pt idx="1">
                  <c:v>450</c:v>
                </c:pt>
                <c:pt idx="2">
                  <c:v>420</c:v>
                </c:pt>
                <c:pt idx="3">
                  <c:v>430</c:v>
                </c:pt>
                <c:pt idx="4">
                  <c:v>440</c:v>
                </c:pt>
                <c:pt idx="5">
                  <c:v>410</c:v>
                </c:pt>
                <c:pt idx="6">
                  <c:v>430</c:v>
                </c:pt>
                <c:pt idx="7">
                  <c:v>420</c:v>
                </c:pt>
                <c:pt idx="8">
                  <c:v>450</c:v>
                </c:pt>
                <c:pt idx="9">
                  <c:v>430</c:v>
                </c:pt>
              </c:numCache>
            </c:numRef>
          </c:val>
          <c:smooth val="0"/>
          <c:extLst>
            <c:ext xmlns:c16="http://schemas.microsoft.com/office/drawing/2014/chart" uri="{C3380CC4-5D6E-409C-BE32-E72D297353CC}">
              <c16:uniqueId val="{00000000-AF98-42D6-82B4-525C8EDC7949}"/>
            </c:ext>
          </c:extLst>
        </c:ser>
        <c:ser>
          <c:idx val="1"/>
          <c:order val="1"/>
          <c:tx>
            <c:strRef>
              <c:f>Sheet1!$C$1</c:f>
              <c:strCache>
                <c:ptCount val="1"/>
                <c:pt idx="0">
                  <c:v>Soil-borne A. niger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Sheet1!$C$2:$C$11</c:f>
              <c:numCache>
                <c:formatCode>General</c:formatCode>
                <c:ptCount val="10"/>
                <c:pt idx="0">
                  <c:v>320</c:v>
                </c:pt>
                <c:pt idx="1">
                  <c:v>310</c:v>
                </c:pt>
                <c:pt idx="2">
                  <c:v>250</c:v>
                </c:pt>
                <c:pt idx="3">
                  <c:v>200</c:v>
                </c:pt>
                <c:pt idx="4">
                  <c:v>250</c:v>
                </c:pt>
                <c:pt idx="5">
                  <c:v>230</c:v>
                </c:pt>
                <c:pt idx="6">
                  <c:v>270</c:v>
                </c:pt>
                <c:pt idx="7">
                  <c:v>320</c:v>
                </c:pt>
                <c:pt idx="8">
                  <c:v>310</c:v>
                </c:pt>
                <c:pt idx="9">
                  <c:v>200</c:v>
                </c:pt>
              </c:numCache>
            </c:numRef>
          </c:val>
          <c:smooth val="0"/>
          <c:extLst>
            <c:ext xmlns:c16="http://schemas.microsoft.com/office/drawing/2014/chart" uri="{C3380CC4-5D6E-409C-BE32-E72D297353CC}">
              <c16:uniqueId val="{00000001-AF98-42D6-82B4-525C8EDC7949}"/>
            </c:ext>
          </c:extLst>
        </c:ser>
        <c:dLbls>
          <c:dLblPos val="t"/>
          <c:showLegendKey val="0"/>
          <c:showVal val="1"/>
          <c:showCatName val="0"/>
          <c:showSerName val="0"/>
          <c:showPercent val="0"/>
          <c:showBubbleSize val="0"/>
        </c:dLbls>
        <c:marker val="1"/>
        <c:smooth val="0"/>
        <c:axId val="404130848"/>
        <c:axId val="404131832"/>
      </c:lineChart>
      <c:catAx>
        <c:axId val="4041308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Isolation sites of A. niger</a:t>
                </a:r>
              </a:p>
            </c:rich>
          </c:tx>
          <c:layout>
            <c:manualLayout>
              <c:xMode val="edge"/>
              <c:yMode val="edge"/>
              <c:x val="0.37463057742782147"/>
              <c:y val="0.8950755665345753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131832"/>
        <c:crosses val="autoZero"/>
        <c:auto val="1"/>
        <c:lblAlgn val="ctr"/>
        <c:lblOffset val="100"/>
        <c:noMultiLvlLbl val="0"/>
      </c:catAx>
      <c:valAx>
        <c:axId val="4041318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8.5979333845219649E-3"/>
              <c:y val="0.2978913252841487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130848"/>
        <c:crosses val="autoZero"/>
        <c:crossBetween val="between"/>
      </c:valAx>
      <c:spPr>
        <a:noFill/>
        <a:ln>
          <a:noFill/>
        </a:ln>
        <a:effectLst/>
      </c:spPr>
    </c:plotArea>
    <c:legend>
      <c:legendPos val="b"/>
      <c:layout>
        <c:manualLayout>
          <c:xMode val="edge"/>
          <c:yMode val="edge"/>
          <c:x val="9.9523745000326194E-2"/>
          <c:y val="3.0806786406601141E-2"/>
          <c:w val="0.82830530504910582"/>
          <c:h val="9.201443569553806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54672695396326"/>
          <c:y val="0.11532423338819281"/>
          <c:w val="0.83334645253249084"/>
          <c:h val="0.69233649152229815"/>
        </c:manualLayout>
      </c:layout>
      <c:lineChart>
        <c:grouping val="standard"/>
        <c:varyColors val="0"/>
        <c:ser>
          <c:idx val="0"/>
          <c:order val="0"/>
          <c:tx>
            <c:strRef>
              <c:f>Sheet1!$B$23</c:f>
              <c:strCache>
                <c:ptCount val="1"/>
                <c:pt idx="0">
                  <c:v>P. commune-borne B. cereus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Sheet1!$A$24:$A$33</c:f>
              <c:strCache>
                <c:ptCount val="10"/>
                <c:pt idx="0">
                  <c:v>A</c:v>
                </c:pt>
                <c:pt idx="1">
                  <c:v>B</c:v>
                </c:pt>
                <c:pt idx="2">
                  <c:v>C</c:v>
                </c:pt>
                <c:pt idx="3">
                  <c:v>D</c:v>
                </c:pt>
                <c:pt idx="4">
                  <c:v>E</c:v>
                </c:pt>
                <c:pt idx="5">
                  <c:v>F</c:v>
                </c:pt>
                <c:pt idx="6">
                  <c:v>G</c:v>
                </c:pt>
                <c:pt idx="7">
                  <c:v>H</c:v>
                </c:pt>
                <c:pt idx="8">
                  <c:v>I</c:v>
                </c:pt>
                <c:pt idx="9">
                  <c:v>J</c:v>
                </c:pt>
              </c:strCache>
            </c:strRef>
          </c:cat>
          <c:val>
            <c:numRef>
              <c:f>Sheet1!$B$24:$B$33</c:f>
              <c:numCache>
                <c:formatCode>General</c:formatCode>
                <c:ptCount val="10"/>
                <c:pt idx="0">
                  <c:v>650</c:v>
                </c:pt>
                <c:pt idx="1">
                  <c:v>630</c:v>
                </c:pt>
                <c:pt idx="2">
                  <c:v>650</c:v>
                </c:pt>
                <c:pt idx="3">
                  <c:v>650</c:v>
                </c:pt>
                <c:pt idx="4">
                  <c:v>700</c:v>
                </c:pt>
                <c:pt idx="5">
                  <c:v>730</c:v>
                </c:pt>
                <c:pt idx="6">
                  <c:v>720</c:v>
                </c:pt>
                <c:pt idx="7">
                  <c:v>740</c:v>
                </c:pt>
                <c:pt idx="8">
                  <c:v>760</c:v>
                </c:pt>
                <c:pt idx="9">
                  <c:v>740</c:v>
                </c:pt>
              </c:numCache>
            </c:numRef>
          </c:val>
          <c:smooth val="0"/>
          <c:extLst>
            <c:ext xmlns:c16="http://schemas.microsoft.com/office/drawing/2014/chart" uri="{C3380CC4-5D6E-409C-BE32-E72D297353CC}">
              <c16:uniqueId val="{00000000-56B8-49F8-A48C-9849470F6601}"/>
            </c:ext>
          </c:extLst>
        </c:ser>
        <c:ser>
          <c:idx val="1"/>
          <c:order val="1"/>
          <c:tx>
            <c:strRef>
              <c:f>Sheet1!$C$23</c:f>
              <c:strCache>
                <c:ptCount val="1"/>
                <c:pt idx="0">
                  <c:v>Soil-borne B. cereus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Sheet1!$A$24:$A$33</c:f>
              <c:strCache>
                <c:ptCount val="10"/>
                <c:pt idx="0">
                  <c:v>A</c:v>
                </c:pt>
                <c:pt idx="1">
                  <c:v>B</c:v>
                </c:pt>
                <c:pt idx="2">
                  <c:v>C</c:v>
                </c:pt>
                <c:pt idx="3">
                  <c:v>D</c:v>
                </c:pt>
                <c:pt idx="4">
                  <c:v>E</c:v>
                </c:pt>
                <c:pt idx="5">
                  <c:v>F</c:v>
                </c:pt>
                <c:pt idx="6">
                  <c:v>G</c:v>
                </c:pt>
                <c:pt idx="7">
                  <c:v>H</c:v>
                </c:pt>
                <c:pt idx="8">
                  <c:v>I</c:v>
                </c:pt>
                <c:pt idx="9">
                  <c:v>J</c:v>
                </c:pt>
              </c:strCache>
            </c:strRef>
          </c:cat>
          <c:val>
            <c:numRef>
              <c:f>Sheet1!$C$24:$C$33</c:f>
              <c:numCache>
                <c:formatCode>General</c:formatCode>
                <c:ptCount val="10"/>
                <c:pt idx="0">
                  <c:v>610</c:v>
                </c:pt>
                <c:pt idx="1">
                  <c:v>600</c:v>
                </c:pt>
                <c:pt idx="2">
                  <c:v>610</c:v>
                </c:pt>
                <c:pt idx="3">
                  <c:v>560</c:v>
                </c:pt>
                <c:pt idx="4">
                  <c:v>460</c:v>
                </c:pt>
                <c:pt idx="5">
                  <c:v>350</c:v>
                </c:pt>
                <c:pt idx="6">
                  <c:v>410</c:v>
                </c:pt>
                <c:pt idx="7">
                  <c:v>620</c:v>
                </c:pt>
                <c:pt idx="8">
                  <c:v>430</c:v>
                </c:pt>
                <c:pt idx="9">
                  <c:v>520</c:v>
                </c:pt>
              </c:numCache>
            </c:numRef>
          </c:val>
          <c:smooth val="0"/>
          <c:extLst>
            <c:ext xmlns:c16="http://schemas.microsoft.com/office/drawing/2014/chart" uri="{C3380CC4-5D6E-409C-BE32-E72D297353CC}">
              <c16:uniqueId val="{00000001-56B8-49F8-A48C-9849470F6601}"/>
            </c:ext>
          </c:extLst>
        </c:ser>
        <c:dLbls>
          <c:dLblPos val="t"/>
          <c:showLegendKey val="0"/>
          <c:showVal val="1"/>
          <c:showCatName val="0"/>
          <c:showSerName val="0"/>
          <c:showPercent val="0"/>
          <c:showBubbleSize val="0"/>
        </c:dLbls>
        <c:marker val="1"/>
        <c:smooth val="0"/>
        <c:axId val="412015016"/>
        <c:axId val="412019608"/>
      </c:lineChart>
      <c:catAx>
        <c:axId val="4120150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Isolation sites of B. cereus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2019608"/>
        <c:crosses val="autoZero"/>
        <c:auto val="1"/>
        <c:lblAlgn val="ctr"/>
        <c:lblOffset val="100"/>
        <c:noMultiLvlLbl val="0"/>
      </c:catAx>
      <c:valAx>
        <c:axId val="4120196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1.2824091545827282E-2"/>
              <c:y val="0.291115891730182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2015016"/>
        <c:crosses val="autoZero"/>
        <c:crossBetween val="between"/>
      </c:valAx>
      <c:spPr>
        <a:noFill/>
        <a:ln>
          <a:noFill/>
        </a:ln>
        <a:effectLst/>
      </c:spPr>
    </c:plotArea>
    <c:legend>
      <c:legendPos val="b"/>
      <c:layout>
        <c:manualLayout>
          <c:xMode val="edge"/>
          <c:yMode val="edge"/>
          <c:x val="8.3206121111341888E-2"/>
          <c:y val="3.6022600921282504E-2"/>
          <c:w val="0.76121521770764278"/>
          <c:h val="5.9682115332400434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36220517287333"/>
          <c:y val="0.16872427983539096"/>
          <c:w val="0.84491252104484171"/>
          <c:h val="0.64167330935484912"/>
        </c:manualLayout>
      </c:layout>
      <c:lineChart>
        <c:grouping val="standard"/>
        <c:varyColors val="0"/>
        <c:ser>
          <c:idx val="0"/>
          <c:order val="0"/>
          <c:tx>
            <c:strRef>
              <c:f>Sheet1!$B$43</c:f>
              <c:strCache>
                <c:ptCount val="1"/>
                <c:pt idx="0">
                  <c:v>P. commune-borne A. niger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Sheet1!$A$44:$A$53</c:f>
              <c:strCache>
                <c:ptCount val="10"/>
                <c:pt idx="0">
                  <c:v>A</c:v>
                </c:pt>
                <c:pt idx="1">
                  <c:v>B</c:v>
                </c:pt>
                <c:pt idx="2">
                  <c:v>C</c:v>
                </c:pt>
                <c:pt idx="3">
                  <c:v>D</c:v>
                </c:pt>
                <c:pt idx="4">
                  <c:v>E</c:v>
                </c:pt>
                <c:pt idx="5">
                  <c:v>F</c:v>
                </c:pt>
                <c:pt idx="6">
                  <c:v>G</c:v>
                </c:pt>
                <c:pt idx="7">
                  <c:v>H</c:v>
                </c:pt>
                <c:pt idx="8">
                  <c:v>I</c:v>
                </c:pt>
                <c:pt idx="9">
                  <c:v>J</c:v>
                </c:pt>
              </c:strCache>
            </c:strRef>
          </c:cat>
          <c:val>
            <c:numRef>
              <c:f>Sheet1!$B$44:$B$53</c:f>
              <c:numCache>
                <c:formatCode>General</c:formatCode>
                <c:ptCount val="10"/>
                <c:pt idx="0">
                  <c:v>520</c:v>
                </c:pt>
                <c:pt idx="1">
                  <c:v>530</c:v>
                </c:pt>
                <c:pt idx="2">
                  <c:v>480</c:v>
                </c:pt>
                <c:pt idx="3">
                  <c:v>520</c:v>
                </c:pt>
                <c:pt idx="4">
                  <c:v>530</c:v>
                </c:pt>
                <c:pt idx="5">
                  <c:v>540</c:v>
                </c:pt>
                <c:pt idx="6">
                  <c:v>540</c:v>
                </c:pt>
                <c:pt idx="7">
                  <c:v>520</c:v>
                </c:pt>
                <c:pt idx="8">
                  <c:v>530</c:v>
                </c:pt>
                <c:pt idx="9">
                  <c:v>530</c:v>
                </c:pt>
              </c:numCache>
            </c:numRef>
          </c:val>
          <c:smooth val="0"/>
          <c:extLst>
            <c:ext xmlns:c16="http://schemas.microsoft.com/office/drawing/2014/chart" uri="{C3380CC4-5D6E-409C-BE32-E72D297353CC}">
              <c16:uniqueId val="{00000000-8B78-4BE6-AA1B-6C59A76DD340}"/>
            </c:ext>
          </c:extLst>
        </c:ser>
        <c:ser>
          <c:idx val="1"/>
          <c:order val="1"/>
          <c:tx>
            <c:strRef>
              <c:f>Sheet1!$C$43</c:f>
              <c:strCache>
                <c:ptCount val="1"/>
                <c:pt idx="0">
                  <c:v>Soil-bornr A. niger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Sheet1!$A$44:$A$53</c:f>
              <c:strCache>
                <c:ptCount val="10"/>
                <c:pt idx="0">
                  <c:v>A</c:v>
                </c:pt>
                <c:pt idx="1">
                  <c:v>B</c:v>
                </c:pt>
                <c:pt idx="2">
                  <c:v>C</c:v>
                </c:pt>
                <c:pt idx="3">
                  <c:v>D</c:v>
                </c:pt>
                <c:pt idx="4">
                  <c:v>E</c:v>
                </c:pt>
                <c:pt idx="5">
                  <c:v>F</c:v>
                </c:pt>
                <c:pt idx="6">
                  <c:v>G</c:v>
                </c:pt>
                <c:pt idx="7">
                  <c:v>H</c:v>
                </c:pt>
                <c:pt idx="8">
                  <c:v>I</c:v>
                </c:pt>
                <c:pt idx="9">
                  <c:v>J</c:v>
                </c:pt>
              </c:strCache>
            </c:strRef>
          </c:cat>
          <c:val>
            <c:numRef>
              <c:f>Sheet1!$C$44:$C$53</c:f>
              <c:numCache>
                <c:formatCode>General</c:formatCode>
                <c:ptCount val="10"/>
                <c:pt idx="0">
                  <c:v>150</c:v>
                </c:pt>
                <c:pt idx="1">
                  <c:v>180</c:v>
                </c:pt>
                <c:pt idx="2">
                  <c:v>430</c:v>
                </c:pt>
                <c:pt idx="3">
                  <c:v>320</c:v>
                </c:pt>
                <c:pt idx="4">
                  <c:v>320</c:v>
                </c:pt>
                <c:pt idx="5">
                  <c:v>430</c:v>
                </c:pt>
                <c:pt idx="6">
                  <c:v>420</c:v>
                </c:pt>
                <c:pt idx="7">
                  <c:v>440</c:v>
                </c:pt>
                <c:pt idx="8">
                  <c:v>180</c:v>
                </c:pt>
                <c:pt idx="9">
                  <c:v>320</c:v>
                </c:pt>
              </c:numCache>
            </c:numRef>
          </c:val>
          <c:smooth val="0"/>
          <c:extLst>
            <c:ext xmlns:c16="http://schemas.microsoft.com/office/drawing/2014/chart" uri="{C3380CC4-5D6E-409C-BE32-E72D297353CC}">
              <c16:uniqueId val="{00000001-8B78-4BE6-AA1B-6C59A76DD340}"/>
            </c:ext>
          </c:extLst>
        </c:ser>
        <c:dLbls>
          <c:dLblPos val="t"/>
          <c:showLegendKey val="0"/>
          <c:showVal val="1"/>
          <c:showCatName val="0"/>
          <c:showSerName val="0"/>
          <c:showPercent val="0"/>
          <c:showBubbleSize val="0"/>
        </c:dLbls>
        <c:marker val="1"/>
        <c:smooth val="0"/>
        <c:axId val="399953400"/>
        <c:axId val="399963568"/>
      </c:lineChart>
      <c:catAx>
        <c:axId val="3999534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Isolation sites of </a:t>
                </a:r>
                <a:r>
                  <a:rPr lang="en-US" b="1" i="1">
                    <a:latin typeface="Times New Roman" panose="02020603050405020304" pitchFamily="18" charset="0"/>
                    <a:cs typeface="Times New Roman" panose="02020603050405020304" pitchFamily="18" charset="0"/>
                  </a:rPr>
                  <a:t>A. niger</a:t>
                </a:r>
              </a:p>
            </c:rich>
          </c:tx>
          <c:layout>
            <c:manualLayout>
              <c:xMode val="edge"/>
              <c:yMode val="edge"/>
              <c:x val="0.41743941640764881"/>
              <c:y val="0.8810703328014423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963568"/>
        <c:crosses val="autoZero"/>
        <c:auto val="1"/>
        <c:lblAlgn val="ctr"/>
        <c:lblOffset val="100"/>
        <c:noMultiLvlLbl val="0"/>
      </c:catAx>
      <c:valAx>
        <c:axId val="399963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1.950402139682313E-2"/>
              <c:y val="0.3428323774343021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953400"/>
        <c:crosses val="autoZero"/>
        <c:crossBetween val="between"/>
      </c:valAx>
      <c:spPr>
        <a:noFill/>
        <a:ln>
          <a:noFill/>
        </a:ln>
        <a:effectLst/>
      </c:spPr>
    </c:plotArea>
    <c:legend>
      <c:legendPos val="b"/>
      <c:layout>
        <c:manualLayout>
          <c:xMode val="edge"/>
          <c:yMode val="edge"/>
          <c:x val="0.15907635364105008"/>
          <c:y val="3.7550954278863249E-2"/>
          <c:w val="0.68250741927092728"/>
          <c:h val="6.944493049479927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5404716746173"/>
          <c:y val="0.1682051282051282"/>
          <c:w val="0.83569553805774277"/>
          <c:h val="0.6427758530183727"/>
        </c:manualLayout>
      </c:layout>
      <c:lineChart>
        <c:grouping val="standard"/>
        <c:varyColors val="0"/>
        <c:ser>
          <c:idx val="0"/>
          <c:order val="0"/>
          <c:tx>
            <c:strRef>
              <c:f>Sheet1!$B$61</c:f>
              <c:strCache>
                <c:ptCount val="1"/>
                <c:pt idx="0">
                  <c:v>P. commune-borne B. cereus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Sheet1!$A$62:$A$71</c:f>
              <c:strCache>
                <c:ptCount val="10"/>
                <c:pt idx="0">
                  <c:v>A</c:v>
                </c:pt>
                <c:pt idx="1">
                  <c:v>B</c:v>
                </c:pt>
                <c:pt idx="2">
                  <c:v>C</c:v>
                </c:pt>
                <c:pt idx="3">
                  <c:v>D</c:v>
                </c:pt>
                <c:pt idx="4">
                  <c:v>E</c:v>
                </c:pt>
                <c:pt idx="5">
                  <c:v>F</c:v>
                </c:pt>
                <c:pt idx="6">
                  <c:v>G</c:v>
                </c:pt>
                <c:pt idx="7">
                  <c:v>H</c:v>
                </c:pt>
                <c:pt idx="8">
                  <c:v>I</c:v>
                </c:pt>
                <c:pt idx="9">
                  <c:v>J</c:v>
                </c:pt>
              </c:strCache>
            </c:strRef>
          </c:cat>
          <c:val>
            <c:numRef>
              <c:f>Sheet1!$B$62:$B$71</c:f>
              <c:numCache>
                <c:formatCode>General</c:formatCode>
                <c:ptCount val="10"/>
                <c:pt idx="0">
                  <c:v>820</c:v>
                </c:pt>
                <c:pt idx="1">
                  <c:v>840</c:v>
                </c:pt>
                <c:pt idx="2">
                  <c:v>750</c:v>
                </c:pt>
                <c:pt idx="3">
                  <c:v>750</c:v>
                </c:pt>
                <c:pt idx="4">
                  <c:v>830</c:v>
                </c:pt>
                <c:pt idx="5">
                  <c:v>800</c:v>
                </c:pt>
                <c:pt idx="6">
                  <c:v>720</c:v>
                </c:pt>
                <c:pt idx="7">
                  <c:v>740</c:v>
                </c:pt>
                <c:pt idx="8">
                  <c:v>820</c:v>
                </c:pt>
                <c:pt idx="9">
                  <c:v>800</c:v>
                </c:pt>
              </c:numCache>
            </c:numRef>
          </c:val>
          <c:smooth val="0"/>
          <c:extLst>
            <c:ext xmlns:c16="http://schemas.microsoft.com/office/drawing/2014/chart" uri="{C3380CC4-5D6E-409C-BE32-E72D297353CC}">
              <c16:uniqueId val="{00000000-7819-4680-B137-0D2B458A2225}"/>
            </c:ext>
          </c:extLst>
        </c:ser>
        <c:ser>
          <c:idx val="1"/>
          <c:order val="1"/>
          <c:tx>
            <c:strRef>
              <c:f>Sheet1!$C$61</c:f>
              <c:strCache>
                <c:ptCount val="1"/>
                <c:pt idx="0">
                  <c:v>Soil-bornr B. cereus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Sheet1!$A$62:$A$71</c:f>
              <c:strCache>
                <c:ptCount val="10"/>
                <c:pt idx="0">
                  <c:v>A</c:v>
                </c:pt>
                <c:pt idx="1">
                  <c:v>B</c:v>
                </c:pt>
                <c:pt idx="2">
                  <c:v>C</c:v>
                </c:pt>
                <c:pt idx="3">
                  <c:v>D</c:v>
                </c:pt>
                <c:pt idx="4">
                  <c:v>E</c:v>
                </c:pt>
                <c:pt idx="5">
                  <c:v>F</c:v>
                </c:pt>
                <c:pt idx="6">
                  <c:v>G</c:v>
                </c:pt>
                <c:pt idx="7">
                  <c:v>H</c:v>
                </c:pt>
                <c:pt idx="8">
                  <c:v>I</c:v>
                </c:pt>
                <c:pt idx="9">
                  <c:v>J</c:v>
                </c:pt>
              </c:strCache>
            </c:strRef>
          </c:cat>
          <c:val>
            <c:numRef>
              <c:f>Sheet1!$C$62:$C$71</c:f>
              <c:numCache>
                <c:formatCode>General</c:formatCode>
                <c:ptCount val="10"/>
                <c:pt idx="0">
                  <c:v>420</c:v>
                </c:pt>
                <c:pt idx="1">
                  <c:v>340</c:v>
                </c:pt>
                <c:pt idx="2">
                  <c:v>420</c:v>
                </c:pt>
                <c:pt idx="3">
                  <c:v>520</c:v>
                </c:pt>
                <c:pt idx="4">
                  <c:v>420</c:v>
                </c:pt>
                <c:pt idx="5">
                  <c:v>530</c:v>
                </c:pt>
                <c:pt idx="6">
                  <c:v>240</c:v>
                </c:pt>
                <c:pt idx="7">
                  <c:v>340</c:v>
                </c:pt>
                <c:pt idx="8">
                  <c:v>300</c:v>
                </c:pt>
                <c:pt idx="9">
                  <c:v>300</c:v>
                </c:pt>
              </c:numCache>
            </c:numRef>
          </c:val>
          <c:smooth val="0"/>
          <c:extLst>
            <c:ext xmlns:c16="http://schemas.microsoft.com/office/drawing/2014/chart" uri="{C3380CC4-5D6E-409C-BE32-E72D297353CC}">
              <c16:uniqueId val="{00000001-7819-4680-B137-0D2B458A2225}"/>
            </c:ext>
          </c:extLst>
        </c:ser>
        <c:dLbls>
          <c:dLblPos val="t"/>
          <c:showLegendKey val="0"/>
          <c:showVal val="1"/>
          <c:showCatName val="0"/>
          <c:showSerName val="0"/>
          <c:showPercent val="0"/>
          <c:showBubbleSize val="0"/>
        </c:dLbls>
        <c:marker val="1"/>
        <c:smooth val="0"/>
        <c:axId val="399378872"/>
        <c:axId val="399379200"/>
      </c:lineChart>
      <c:catAx>
        <c:axId val="3993788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Isolation</a:t>
                </a:r>
                <a:r>
                  <a:rPr lang="en-US" b="1"/>
                  <a:t> sites of </a:t>
                </a:r>
                <a:r>
                  <a:rPr lang="en-US" b="1" i="1"/>
                  <a:t>B. cereus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379200"/>
        <c:crosses val="autoZero"/>
        <c:auto val="1"/>
        <c:lblAlgn val="ctr"/>
        <c:lblOffset val="100"/>
        <c:noMultiLvlLbl val="0"/>
      </c:catAx>
      <c:valAx>
        <c:axId val="3993792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2.6265111021706228E-2"/>
              <c:y val="0.339213567534827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378872"/>
        <c:crosses val="autoZero"/>
        <c:crossBetween val="between"/>
      </c:valAx>
      <c:spPr>
        <a:noFill/>
        <a:ln>
          <a:noFill/>
        </a:ln>
        <a:effectLst/>
      </c:spPr>
    </c:plotArea>
    <c:legend>
      <c:legendPos val="b"/>
      <c:layout>
        <c:manualLayout>
          <c:xMode val="edge"/>
          <c:yMode val="edge"/>
          <c:x val="0.21533229879111826"/>
          <c:y val="3.9823299010700579E-2"/>
          <c:w val="0.65820641033009553"/>
          <c:h val="6.923125378558450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959452143271"/>
          <c:y val="9.8153512395532994E-2"/>
          <c:w val="0.89704054785672915"/>
          <c:h val="0.66510795558588998"/>
        </c:manualLayout>
      </c:layout>
      <c:barChart>
        <c:barDir val="col"/>
        <c:grouping val="clustered"/>
        <c:varyColors val="0"/>
        <c:ser>
          <c:idx val="0"/>
          <c:order val="0"/>
          <c:tx>
            <c:strRef>
              <c:f>Sheet1!$C$1</c:f>
              <c:strCache>
                <c:ptCount val="1"/>
                <c:pt idx="0">
                  <c:v>A. niger</c:v>
                </c:pt>
              </c:strCache>
            </c:strRef>
          </c:tx>
          <c:invertIfNegative val="0"/>
          <c:dLbls>
            <c:dLbl>
              <c:idx val="3"/>
              <c:layout>
                <c:manualLayout>
                  <c:x val="-1.495726495726495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CC-41B7-82F8-CBECC7166687}"/>
                </c:ext>
              </c:extLst>
            </c:dLbl>
            <c:spPr>
              <a:noFill/>
              <a:ln>
                <a:noFill/>
              </a:ln>
              <a:effectLst/>
            </c:spPr>
            <c:txPr>
              <a:bodyPr/>
              <a:lstStyle/>
              <a:p>
                <a:pPr>
                  <a:defRPr sz="9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Sheet1!$A$2:$B$7</c:f>
              <c:multiLvlStrCache>
                <c:ptCount val="6"/>
                <c:lvl>
                  <c:pt idx="0">
                    <c:v>1000</c:v>
                  </c:pt>
                  <c:pt idx="1">
                    <c:v>1500</c:v>
                  </c:pt>
                  <c:pt idx="2">
                    <c:v>2000</c:v>
                  </c:pt>
                  <c:pt idx="3">
                    <c:v>1000</c:v>
                  </c:pt>
                  <c:pt idx="4">
                    <c:v>1500</c:v>
                  </c:pt>
                  <c:pt idx="5">
                    <c:v>2000</c:v>
                  </c:pt>
                </c:lvl>
                <c:lvl>
                  <c:pt idx="0">
                    <c:v>Cr</c:v>
                  </c:pt>
                  <c:pt idx="3">
                    <c:v>Cd</c:v>
                  </c:pt>
                </c:lvl>
              </c:multiLvlStrCache>
            </c:multiLvlStrRef>
          </c:cat>
          <c:val>
            <c:numRef>
              <c:f>Sheet1!$C$2:$C$7</c:f>
              <c:numCache>
                <c:formatCode>General</c:formatCode>
                <c:ptCount val="6"/>
                <c:pt idx="0">
                  <c:v>74.5</c:v>
                </c:pt>
                <c:pt idx="1">
                  <c:v>69.400000000000006</c:v>
                </c:pt>
                <c:pt idx="2">
                  <c:v>0</c:v>
                </c:pt>
                <c:pt idx="3">
                  <c:v>77.400000000000006</c:v>
                </c:pt>
                <c:pt idx="4">
                  <c:v>65.5</c:v>
                </c:pt>
                <c:pt idx="5">
                  <c:v>0</c:v>
                </c:pt>
              </c:numCache>
            </c:numRef>
          </c:val>
          <c:extLst>
            <c:ext xmlns:c16="http://schemas.microsoft.com/office/drawing/2014/chart" uri="{C3380CC4-5D6E-409C-BE32-E72D297353CC}">
              <c16:uniqueId val="{00000001-3ACC-41B7-82F8-CBECC7166687}"/>
            </c:ext>
          </c:extLst>
        </c:ser>
        <c:ser>
          <c:idx val="1"/>
          <c:order val="1"/>
          <c:tx>
            <c:strRef>
              <c:f>Sheet1!$D$1</c:f>
              <c:strCache>
                <c:ptCount val="1"/>
                <c:pt idx="0">
                  <c:v>B. cereus</c:v>
                </c:pt>
              </c:strCache>
            </c:strRef>
          </c:tx>
          <c:invertIfNegative val="0"/>
          <c:dLbls>
            <c:spPr>
              <a:noFill/>
              <a:ln>
                <a:noFill/>
              </a:ln>
              <a:effectLst/>
            </c:spPr>
            <c:txPr>
              <a:bodyPr/>
              <a:lstStyle/>
              <a:p>
                <a:pPr>
                  <a:defRPr sz="9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Sheet1!$A$2:$B$7</c:f>
              <c:multiLvlStrCache>
                <c:ptCount val="6"/>
                <c:lvl>
                  <c:pt idx="0">
                    <c:v>1000</c:v>
                  </c:pt>
                  <c:pt idx="1">
                    <c:v>1500</c:v>
                  </c:pt>
                  <c:pt idx="2">
                    <c:v>2000</c:v>
                  </c:pt>
                  <c:pt idx="3">
                    <c:v>1000</c:v>
                  </c:pt>
                  <c:pt idx="4">
                    <c:v>1500</c:v>
                  </c:pt>
                  <c:pt idx="5">
                    <c:v>2000</c:v>
                  </c:pt>
                </c:lvl>
                <c:lvl>
                  <c:pt idx="0">
                    <c:v>Cr</c:v>
                  </c:pt>
                  <c:pt idx="3">
                    <c:v>Cd</c:v>
                  </c:pt>
                </c:lvl>
              </c:multiLvlStrCache>
            </c:multiLvlStrRef>
          </c:cat>
          <c:val>
            <c:numRef>
              <c:f>Sheet1!$D$2:$D$7</c:f>
              <c:numCache>
                <c:formatCode>General</c:formatCode>
                <c:ptCount val="6"/>
                <c:pt idx="0">
                  <c:v>86.8</c:v>
                </c:pt>
                <c:pt idx="1">
                  <c:v>79.400000000000006</c:v>
                </c:pt>
                <c:pt idx="2">
                  <c:v>5.7</c:v>
                </c:pt>
                <c:pt idx="3">
                  <c:v>75.599999999999994</c:v>
                </c:pt>
                <c:pt idx="4">
                  <c:v>70.3</c:v>
                </c:pt>
                <c:pt idx="5">
                  <c:v>0</c:v>
                </c:pt>
              </c:numCache>
            </c:numRef>
          </c:val>
          <c:extLst>
            <c:ext xmlns:c16="http://schemas.microsoft.com/office/drawing/2014/chart" uri="{C3380CC4-5D6E-409C-BE32-E72D297353CC}">
              <c16:uniqueId val="{00000002-3ACC-41B7-82F8-CBECC7166687}"/>
            </c:ext>
          </c:extLst>
        </c:ser>
        <c:ser>
          <c:idx val="2"/>
          <c:order val="2"/>
          <c:tx>
            <c:strRef>
              <c:f>Sheet1!$E$1</c:f>
              <c:strCache>
                <c:ptCount val="1"/>
                <c:pt idx="0">
                  <c:v>A.niger/B. cereus</c:v>
                </c:pt>
              </c:strCache>
            </c:strRef>
          </c:tx>
          <c:invertIfNegative val="0"/>
          <c:dLbls>
            <c:spPr>
              <a:noFill/>
              <a:ln>
                <a:noFill/>
              </a:ln>
              <a:effectLst/>
            </c:spPr>
            <c:txPr>
              <a:bodyPr/>
              <a:lstStyle/>
              <a:p>
                <a:pPr>
                  <a:defRPr sz="9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Sheet1!$A$2:$B$7</c:f>
              <c:multiLvlStrCache>
                <c:ptCount val="6"/>
                <c:lvl>
                  <c:pt idx="0">
                    <c:v>1000</c:v>
                  </c:pt>
                  <c:pt idx="1">
                    <c:v>1500</c:v>
                  </c:pt>
                  <c:pt idx="2">
                    <c:v>2000</c:v>
                  </c:pt>
                  <c:pt idx="3">
                    <c:v>1000</c:v>
                  </c:pt>
                  <c:pt idx="4">
                    <c:v>1500</c:v>
                  </c:pt>
                  <c:pt idx="5">
                    <c:v>2000</c:v>
                  </c:pt>
                </c:lvl>
                <c:lvl>
                  <c:pt idx="0">
                    <c:v>Cr</c:v>
                  </c:pt>
                  <c:pt idx="3">
                    <c:v>Cd</c:v>
                  </c:pt>
                </c:lvl>
              </c:multiLvlStrCache>
            </c:multiLvlStrRef>
          </c:cat>
          <c:val>
            <c:numRef>
              <c:f>Sheet1!$E$2:$E$7</c:f>
              <c:numCache>
                <c:formatCode>General</c:formatCode>
                <c:ptCount val="6"/>
                <c:pt idx="0">
                  <c:v>92.5</c:v>
                </c:pt>
                <c:pt idx="1">
                  <c:v>97.9</c:v>
                </c:pt>
                <c:pt idx="2">
                  <c:v>35.700000000000003</c:v>
                </c:pt>
                <c:pt idx="3">
                  <c:v>99.8</c:v>
                </c:pt>
                <c:pt idx="4">
                  <c:v>99.5</c:v>
                </c:pt>
                <c:pt idx="5">
                  <c:v>20.5</c:v>
                </c:pt>
              </c:numCache>
            </c:numRef>
          </c:val>
          <c:extLst>
            <c:ext xmlns:c16="http://schemas.microsoft.com/office/drawing/2014/chart" uri="{C3380CC4-5D6E-409C-BE32-E72D297353CC}">
              <c16:uniqueId val="{00000003-3ACC-41B7-82F8-CBECC7166687}"/>
            </c:ext>
          </c:extLst>
        </c:ser>
        <c:dLbls>
          <c:dLblPos val="outEnd"/>
          <c:showLegendKey val="0"/>
          <c:showVal val="1"/>
          <c:showCatName val="0"/>
          <c:showSerName val="0"/>
          <c:showPercent val="0"/>
          <c:showBubbleSize val="0"/>
        </c:dLbls>
        <c:gapWidth val="150"/>
        <c:axId val="130280832"/>
        <c:axId val="130283008"/>
      </c:barChart>
      <c:catAx>
        <c:axId val="130280832"/>
        <c:scaling>
          <c:orientation val="minMax"/>
        </c:scaling>
        <c:delete val="0"/>
        <c:axPos val="b"/>
        <c:title>
          <c:tx>
            <c:rich>
              <a:bodyPr/>
              <a:lstStyle/>
              <a:p>
                <a:pPr>
                  <a:defRPr sz="1000" b="1">
                    <a:latin typeface="Times New Roman" pitchFamily="18" charset="0"/>
                    <a:cs typeface="Times New Roman" pitchFamily="18" charset="0"/>
                  </a:defRPr>
                </a:pPr>
                <a:r>
                  <a:rPr lang="en-US" sz="1000" b="1">
                    <a:latin typeface="Times New Roman" pitchFamily="18" charset="0"/>
                    <a:cs typeface="Times New Roman" pitchFamily="18" charset="0"/>
                  </a:rPr>
                  <a:t>Metal concentration used (mg/L)</a:t>
                </a:r>
              </a:p>
            </c:rich>
          </c:tx>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30283008"/>
        <c:crosses val="autoZero"/>
        <c:auto val="1"/>
        <c:lblAlgn val="ctr"/>
        <c:lblOffset val="100"/>
        <c:noMultiLvlLbl val="0"/>
      </c:catAx>
      <c:valAx>
        <c:axId val="130283008"/>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US" sz="1000" b="0">
                    <a:latin typeface="Times New Roman" pitchFamily="18" charset="0"/>
                    <a:cs typeface="Times New Roman" pitchFamily="18" charset="0"/>
                  </a:rPr>
                  <a:t>Reduction of metal conc. (%)</a:t>
                </a:r>
              </a:p>
            </c:rich>
          </c:tx>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30280832"/>
        <c:crosses val="autoZero"/>
        <c:crossBetween val="between"/>
      </c:valAx>
    </c:plotArea>
    <c:legend>
      <c:legendPos val="r"/>
      <c:layout>
        <c:manualLayout>
          <c:xMode val="edge"/>
          <c:yMode val="edge"/>
          <c:x val="0.15298622047244095"/>
          <c:y val="2.4107535690986708E-3"/>
          <c:w val="0.59423600174978131"/>
          <c:h val="8.1883391743662104E-2"/>
        </c:manualLayout>
      </c:layout>
      <c:overlay val="0"/>
      <c:txPr>
        <a:bodyPr/>
        <a:lstStyle/>
        <a:p>
          <a:pPr>
            <a:defRPr sz="1000" i="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14</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1180</cp:lastModifiedBy>
  <cp:revision>47</cp:revision>
  <dcterms:created xsi:type="dcterms:W3CDTF">2026-05-19T21:29:00Z</dcterms:created>
  <dcterms:modified xsi:type="dcterms:W3CDTF">2026-05-26T10:27:00Z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82c2364ada474372b543b8dc4f1a6337</vt:lpwstr>
  </property>
</Properties>
</file>