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59DC" w14:textId="77777777" w:rsidR="006244E6" w:rsidRPr="009F5ADA" w:rsidRDefault="006244E6" w:rsidP="00F777F2">
      <w:pPr>
        <w:spacing w:after="0" w:line="240" w:lineRule="auto"/>
        <w:jc w:val="center"/>
        <w:rPr>
          <w:rFonts w:asciiTheme="majorHAnsi" w:hAnsiTheme="majorHAnsi"/>
          <w:b/>
          <w:bCs/>
          <w:color w:val="0070C0"/>
          <w:sz w:val="28"/>
          <w:szCs w:val="28"/>
          <w:lang w:val="en-US"/>
        </w:rPr>
      </w:pPr>
      <w:r w:rsidRPr="009F5ADA">
        <w:rPr>
          <w:rFonts w:asciiTheme="majorHAnsi" w:hAnsiTheme="majorHAnsi"/>
          <w:b/>
          <w:bCs/>
          <w:color w:val="0070C0"/>
          <w:sz w:val="28"/>
          <w:szCs w:val="28"/>
          <w:lang w:val="en-US"/>
        </w:rPr>
        <w:t>Unusual Presentation of a Giant Hepatic Hydatid Cyst Revealing Portal Hypertensio</w:t>
      </w:r>
      <w:r w:rsidR="00C2625E" w:rsidRPr="009F5ADA">
        <w:rPr>
          <w:rFonts w:asciiTheme="majorHAnsi" w:hAnsiTheme="majorHAnsi"/>
          <w:b/>
          <w:bCs/>
          <w:color w:val="0070C0"/>
          <w:sz w:val="28"/>
          <w:szCs w:val="28"/>
          <w:lang w:val="en-US"/>
        </w:rPr>
        <w:t>n</w:t>
      </w:r>
    </w:p>
    <w:p w14:paraId="1954DEC2" w14:textId="77777777" w:rsidR="00D85F95" w:rsidRDefault="00D85F95" w:rsidP="00F777F2">
      <w:pPr>
        <w:spacing w:after="0" w:line="240" w:lineRule="auto"/>
        <w:rPr>
          <w:rFonts w:ascii="Bauhaus 93" w:hAnsi="Bauhaus 93"/>
          <w:sz w:val="8"/>
          <w:szCs w:val="8"/>
          <w:lang w:val="en-US"/>
        </w:rPr>
      </w:pPr>
    </w:p>
    <w:p w14:paraId="425B310B" w14:textId="77777777" w:rsidR="008219FC" w:rsidRDefault="008219FC" w:rsidP="00F777F2">
      <w:pPr>
        <w:spacing w:after="0" w:line="240" w:lineRule="auto"/>
        <w:rPr>
          <w:rFonts w:ascii="Bauhaus 93" w:hAnsi="Bauhaus 93"/>
          <w:sz w:val="8"/>
          <w:szCs w:val="8"/>
          <w:lang w:val="en-US"/>
        </w:rPr>
      </w:pPr>
    </w:p>
    <w:p w14:paraId="1156A7D3" w14:textId="77777777" w:rsidR="008219FC" w:rsidRPr="00F777F2" w:rsidRDefault="008219FC" w:rsidP="00F777F2">
      <w:pPr>
        <w:spacing w:after="0" w:line="240" w:lineRule="auto"/>
        <w:rPr>
          <w:rFonts w:ascii="Bauhaus 93" w:hAnsi="Bauhaus 93"/>
          <w:sz w:val="8"/>
          <w:szCs w:val="8"/>
          <w:lang w:val="en-US"/>
        </w:rPr>
      </w:pPr>
    </w:p>
    <w:p w14:paraId="67F26E59" w14:textId="77777777" w:rsidR="00C2625E" w:rsidRPr="00F777F2" w:rsidRDefault="00C2625E" w:rsidP="00F777F2">
      <w:pPr>
        <w:pStyle w:val="Heading2"/>
        <w:spacing w:before="0"/>
        <w:rPr>
          <w:b/>
          <w:bCs/>
          <w:sz w:val="24"/>
          <w:szCs w:val="24"/>
          <w:lang w:val="en-US"/>
        </w:rPr>
      </w:pPr>
      <w:r w:rsidRPr="00F777F2">
        <w:rPr>
          <w:b/>
          <w:bCs/>
          <w:sz w:val="24"/>
          <w:szCs w:val="24"/>
          <w:lang w:val="en-US"/>
        </w:rPr>
        <w:t>Abstract</w:t>
      </w:r>
    </w:p>
    <w:p w14:paraId="5A803D2C" w14:textId="77777777" w:rsidR="00C2625E" w:rsidRPr="00F777F2" w:rsidRDefault="00C2625E"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Echinococcosis, a parasitic infection caused by tapeworms of the genus Echinococcus, may produce various symptoms depending on the location and size of the cysts. Among its different forms, hepatic hydatid cyst (HHC) remains endemic in many regions of the world, particularly in Mediterranean countries, North Africa, the Middle East, and South America. The liver is the most frequent site, accounting for approximately 50–70% of visceral involvement. Although hepatic hydatid cyst is benign by nature, it represents a real public health issue because of its frequency, socioeconomic impact, and potentially severe life-threatening complications. Among these, portal hypertension secondary to intrahepatic portal obstruction remains an exceptional complication of hepatic hydatid disease. It may result from a mass effect exerted by a large cyst compressing the intrahepatic portal branches, thereby leading to portal hypertension syndrome with its usual clinical manifestations.</w:t>
      </w:r>
    </w:p>
    <w:p w14:paraId="04B7AFF5" w14:textId="77777777" w:rsidR="0065643A" w:rsidRPr="00F777F2" w:rsidRDefault="00C2625E"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We report a case of portal hypertension secondary to a hepatic hydatid cyst, describing its clinical, radiological, and therapeutic features through this atypical presentation of hepatic hydatid disease.</w:t>
      </w:r>
    </w:p>
    <w:p w14:paraId="15E5FDDB" w14:textId="77777777" w:rsidR="00F777F2" w:rsidRPr="00F777F2" w:rsidRDefault="00F777F2" w:rsidP="00F777F2">
      <w:pPr>
        <w:pStyle w:val="NormalWeb"/>
        <w:spacing w:before="0" w:beforeAutospacing="0" w:after="0" w:afterAutospacing="0"/>
        <w:rPr>
          <w:rFonts w:asciiTheme="minorHAnsi" w:eastAsiaTheme="minorHAnsi" w:hAnsiTheme="minorHAnsi" w:cstheme="minorBidi"/>
          <w:sz w:val="8"/>
          <w:szCs w:val="8"/>
          <w:lang w:val="en-US" w:eastAsia="en-US"/>
        </w:rPr>
      </w:pPr>
    </w:p>
    <w:p w14:paraId="334888B6" w14:textId="77777777" w:rsidR="00E91A1B" w:rsidRPr="00F777F2" w:rsidRDefault="00E91A1B" w:rsidP="00F777F2">
      <w:pPr>
        <w:pStyle w:val="Heading2"/>
        <w:spacing w:before="0"/>
        <w:rPr>
          <w:b/>
          <w:bCs/>
          <w:sz w:val="24"/>
          <w:szCs w:val="24"/>
          <w:lang w:val="en-US"/>
        </w:rPr>
      </w:pPr>
      <w:r w:rsidRPr="00F777F2">
        <w:rPr>
          <w:b/>
          <w:bCs/>
          <w:sz w:val="24"/>
          <w:szCs w:val="24"/>
          <w:lang w:val="en-US"/>
        </w:rPr>
        <w:t>Introduction</w:t>
      </w:r>
    </w:p>
    <w:p w14:paraId="00B172E8" w14:textId="77777777" w:rsidR="00E91A1B" w:rsidRPr="00F777F2" w:rsidRDefault="00E91A1B"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Echinococcosis, a parasitic infection caused by tapeworms of the genus </w:t>
      </w:r>
      <w:r w:rsidRPr="00F777F2">
        <w:rPr>
          <w:rFonts w:asciiTheme="minorHAnsi" w:eastAsiaTheme="minorHAnsi" w:hAnsiTheme="minorHAnsi" w:cstheme="minorBidi"/>
          <w:i/>
          <w:iCs/>
          <w:sz w:val="20"/>
          <w:szCs w:val="20"/>
          <w:lang w:val="en-US" w:eastAsia="en-US"/>
        </w:rPr>
        <w:t>Echinococcus</w:t>
      </w:r>
      <w:r w:rsidRPr="00F777F2">
        <w:rPr>
          <w:rFonts w:asciiTheme="minorHAnsi" w:eastAsiaTheme="minorHAnsi" w:hAnsiTheme="minorHAnsi" w:cstheme="minorBidi"/>
          <w:sz w:val="20"/>
          <w:szCs w:val="20"/>
          <w:lang w:val="en-US" w:eastAsia="en-US"/>
        </w:rPr>
        <w:t>, may produce various symptoms depending on the location and size of the cysts [1].</w:t>
      </w:r>
    </w:p>
    <w:p w14:paraId="3291D804" w14:textId="77777777" w:rsidR="00E91A1B" w:rsidRPr="00F777F2" w:rsidRDefault="00E91A1B"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Among its different forms, hepatic hydatid cyst (HHC) is a </w:t>
      </w:r>
      <w:proofErr w:type="spellStart"/>
      <w:r w:rsidRPr="00F777F2">
        <w:rPr>
          <w:rFonts w:asciiTheme="minorHAnsi" w:eastAsiaTheme="minorHAnsi" w:hAnsiTheme="minorHAnsi" w:cstheme="minorBidi"/>
          <w:sz w:val="20"/>
          <w:szCs w:val="20"/>
          <w:lang w:val="en-US" w:eastAsia="en-US"/>
        </w:rPr>
        <w:t>ubiquiste</w:t>
      </w:r>
      <w:proofErr w:type="spellEnd"/>
      <w:r w:rsidRPr="00F777F2">
        <w:rPr>
          <w:rFonts w:asciiTheme="minorHAnsi" w:eastAsiaTheme="minorHAnsi" w:hAnsiTheme="minorHAnsi" w:cstheme="minorBidi"/>
          <w:sz w:val="20"/>
          <w:szCs w:val="20"/>
          <w:lang w:val="en-US" w:eastAsia="en-US"/>
        </w:rPr>
        <w:t xml:space="preserve"> disease and constitutes a public health problem because of its high frequency, socioeconomic repercussions, and potentially fatal complications. Portal hypertension secondary to obstruction of portal blood flow remains one of its exceptional complications [2].</w:t>
      </w:r>
    </w:p>
    <w:p w14:paraId="2018F1F7" w14:textId="77777777" w:rsidR="00E91A1B" w:rsidRPr="00F777F2" w:rsidRDefault="00E91A1B"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We report the case of a patient admitted for etiological assessment of chronic right hypochondrial pain, revealing portal hypertension secondary to a hepatic hydatid cyst, while outlining the clinical, biological, endoscopic, and radiological characteristics of this unusual presentation of hydatid disease.</w:t>
      </w:r>
    </w:p>
    <w:p w14:paraId="78074DE8" w14:textId="77777777" w:rsidR="005B6A3D" w:rsidRPr="00F777F2" w:rsidRDefault="005B6A3D" w:rsidP="00F777F2">
      <w:pPr>
        <w:pStyle w:val="Heading2"/>
        <w:spacing w:before="0"/>
        <w:rPr>
          <w:b/>
          <w:bCs/>
          <w:sz w:val="24"/>
          <w:szCs w:val="24"/>
          <w:lang w:val="en-US"/>
        </w:rPr>
      </w:pPr>
      <w:r w:rsidRPr="00F777F2">
        <w:rPr>
          <w:b/>
          <w:bCs/>
          <w:sz w:val="24"/>
          <w:szCs w:val="24"/>
          <w:lang w:val="en-US"/>
        </w:rPr>
        <w:t>Case Presentation:</w:t>
      </w:r>
    </w:p>
    <w:p w14:paraId="4B44B62D"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We present the case of patient L.B., a 21-year-old woman </w:t>
      </w:r>
      <w:r w:rsidR="00F777F2" w:rsidRPr="00F777F2">
        <w:rPr>
          <w:rFonts w:asciiTheme="minorHAnsi" w:eastAsiaTheme="minorHAnsi" w:hAnsiTheme="minorHAnsi" w:cstheme="minorBidi"/>
          <w:sz w:val="20"/>
          <w:szCs w:val="20"/>
          <w:lang w:val="en-US" w:eastAsia="en-US"/>
        </w:rPr>
        <w:t xml:space="preserve">who lives in a rural area </w:t>
      </w:r>
      <w:r w:rsidRPr="00F777F2">
        <w:rPr>
          <w:rFonts w:asciiTheme="minorHAnsi" w:eastAsiaTheme="minorHAnsi" w:hAnsiTheme="minorHAnsi" w:cstheme="minorBidi"/>
          <w:sz w:val="20"/>
          <w:szCs w:val="20"/>
          <w:lang w:val="en-US" w:eastAsia="en-US"/>
        </w:rPr>
        <w:t>with a history of contact with dogs, who was admitted to our institution for etiological assessment of intermittent chronic right hypochondrial pain evolving over one year, without other associated digestive or extra-digestive symptoms, in a context of apyrexia and asthenia.</w:t>
      </w:r>
    </w:p>
    <w:p w14:paraId="260DCC5E"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Clinical examination revealed a conscious patient who was hemodynamically and respiratory stable, afebrile, with </w:t>
      </w:r>
      <w:proofErr w:type="spellStart"/>
      <w:r w:rsidRPr="00F777F2">
        <w:rPr>
          <w:rFonts w:asciiTheme="minorHAnsi" w:eastAsiaTheme="minorHAnsi" w:hAnsiTheme="minorHAnsi" w:cstheme="minorBidi"/>
          <w:sz w:val="20"/>
          <w:szCs w:val="20"/>
          <w:lang w:val="en-US" w:eastAsia="en-US"/>
        </w:rPr>
        <w:t>cutaneomucosal</w:t>
      </w:r>
      <w:proofErr w:type="spellEnd"/>
      <w:r w:rsidRPr="00F777F2">
        <w:rPr>
          <w:rFonts w:asciiTheme="minorHAnsi" w:eastAsiaTheme="minorHAnsi" w:hAnsiTheme="minorHAnsi" w:cstheme="minorBidi"/>
          <w:sz w:val="20"/>
          <w:szCs w:val="20"/>
          <w:lang w:val="en-US" w:eastAsia="en-US"/>
        </w:rPr>
        <w:t xml:space="preserve"> pallor and mild conjunctival </w:t>
      </w:r>
      <w:proofErr w:type="spellStart"/>
      <w:r w:rsidRPr="00F777F2">
        <w:rPr>
          <w:rFonts w:asciiTheme="minorHAnsi" w:eastAsiaTheme="minorHAnsi" w:hAnsiTheme="minorHAnsi" w:cstheme="minorBidi"/>
          <w:sz w:val="20"/>
          <w:szCs w:val="20"/>
          <w:lang w:val="en-US" w:eastAsia="en-US"/>
        </w:rPr>
        <w:t>subicterus</w:t>
      </w:r>
      <w:proofErr w:type="spellEnd"/>
      <w:r w:rsidRPr="00F777F2">
        <w:rPr>
          <w:rFonts w:asciiTheme="minorHAnsi" w:eastAsiaTheme="minorHAnsi" w:hAnsiTheme="minorHAnsi" w:cstheme="minorBidi"/>
          <w:sz w:val="20"/>
          <w:szCs w:val="20"/>
          <w:lang w:val="en-US" w:eastAsia="en-US"/>
        </w:rPr>
        <w:t>; WHO performance status was 0 and BMI was 21 kg/m², without signs of dehydration or malnutrition. Abdominal examination revealed the presence of epigastric collateral venous circulation, mild tenderness in the right hypochondrium without guarding or rigidity, and splenomegaly extending 3 fingerbreadths below the costal margin, without hep</w:t>
      </w:r>
      <w:r w:rsidR="00F777F2" w:rsidRPr="00F777F2">
        <w:rPr>
          <w:rFonts w:asciiTheme="minorHAnsi" w:eastAsiaTheme="minorHAnsi" w:hAnsiTheme="minorHAnsi" w:cstheme="minorBidi"/>
          <w:sz w:val="20"/>
          <w:szCs w:val="20"/>
          <w:lang w:val="en-US" w:eastAsia="en-US"/>
        </w:rPr>
        <w:t xml:space="preserve">atomegaly or peripheral </w:t>
      </w:r>
      <w:r w:rsidRPr="00F777F2">
        <w:rPr>
          <w:rFonts w:asciiTheme="minorHAnsi" w:eastAsiaTheme="minorHAnsi" w:hAnsiTheme="minorHAnsi" w:cstheme="minorBidi"/>
          <w:sz w:val="20"/>
          <w:szCs w:val="20"/>
          <w:lang w:val="en-US" w:eastAsia="en-US"/>
        </w:rPr>
        <w:t xml:space="preserve">adenopathy, particularly no </w:t>
      </w:r>
      <w:proofErr w:type="spellStart"/>
      <w:r w:rsidRPr="00F777F2">
        <w:rPr>
          <w:rFonts w:asciiTheme="minorHAnsi" w:eastAsiaTheme="minorHAnsi" w:hAnsiTheme="minorHAnsi" w:cstheme="minorBidi"/>
          <w:sz w:val="20"/>
          <w:szCs w:val="20"/>
          <w:lang w:val="en-US" w:eastAsia="en-US"/>
        </w:rPr>
        <w:t>Troisier’s</w:t>
      </w:r>
      <w:proofErr w:type="spellEnd"/>
      <w:r w:rsidRPr="00F777F2">
        <w:rPr>
          <w:rFonts w:asciiTheme="minorHAnsi" w:eastAsiaTheme="minorHAnsi" w:hAnsiTheme="minorHAnsi" w:cstheme="minorBidi"/>
          <w:sz w:val="20"/>
          <w:szCs w:val="20"/>
          <w:lang w:val="en-US" w:eastAsia="en-US"/>
        </w:rPr>
        <w:t xml:space="preserve"> node.</w:t>
      </w:r>
    </w:p>
    <w:p w14:paraId="7A65FAD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Abdominal ultrasound showed a liver with heterogeneous echotexture due to the presence, at the hepatic dome, of a heterogeneous hypoechoic tissue mass measuring 67 × 50 × 52 mm. In addition, a multivesicular cystic lesion with a rosette appearance and wheel-spoke septa was observed across segments V, VI, and VII, measuring 25 × 72 mm, suggestive of a type III hydatid cyst according to the Gharbi classification. The portal trunk was patent and dilated, and splenomegaly measuring 24.8 cm was associated with left </w:t>
      </w:r>
      <w:proofErr w:type="spellStart"/>
      <w:r w:rsidRPr="00F777F2">
        <w:rPr>
          <w:rFonts w:asciiTheme="minorHAnsi" w:eastAsiaTheme="minorHAnsi" w:hAnsiTheme="minorHAnsi" w:cstheme="minorBidi"/>
          <w:sz w:val="20"/>
          <w:szCs w:val="20"/>
          <w:lang w:val="en-US" w:eastAsia="en-US"/>
        </w:rPr>
        <w:t>intersplenorenal</w:t>
      </w:r>
      <w:proofErr w:type="spellEnd"/>
      <w:r w:rsidRPr="00F777F2">
        <w:rPr>
          <w:rFonts w:asciiTheme="minorHAnsi" w:eastAsiaTheme="minorHAnsi" w:hAnsiTheme="minorHAnsi" w:cstheme="minorBidi"/>
          <w:sz w:val="20"/>
          <w:szCs w:val="20"/>
          <w:lang w:val="en-US" w:eastAsia="en-US"/>
        </w:rPr>
        <w:t xml:space="preserve"> </w:t>
      </w:r>
      <w:proofErr w:type="spellStart"/>
      <w:r w:rsidRPr="00F777F2">
        <w:rPr>
          <w:rFonts w:asciiTheme="minorHAnsi" w:eastAsiaTheme="minorHAnsi" w:hAnsiTheme="minorHAnsi" w:cstheme="minorBidi"/>
          <w:sz w:val="20"/>
          <w:szCs w:val="20"/>
          <w:lang w:val="en-US" w:eastAsia="en-US"/>
        </w:rPr>
        <w:t>porto</w:t>
      </w:r>
      <w:proofErr w:type="spellEnd"/>
      <w:r w:rsidRPr="00F777F2">
        <w:rPr>
          <w:rFonts w:asciiTheme="minorHAnsi" w:eastAsiaTheme="minorHAnsi" w:hAnsiTheme="minorHAnsi" w:cstheme="minorBidi"/>
          <w:sz w:val="20"/>
          <w:szCs w:val="20"/>
          <w:lang w:val="en-US" w:eastAsia="en-US"/>
        </w:rPr>
        <w:t>-systemic collateral venous circulation.</w:t>
      </w:r>
    </w:p>
    <w:p w14:paraId="3554783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An abdominal CT scan was subsequently performed and demonstrated, within hepatic segment VIII, a type IV hydatid cyst measuring 59 × 46 mm associated with a type III hydatid cyst within segment VI measuring 90 × 77 mm. The liver was also dysmorphic with hypertrophy of segment I; the portal vein was dilated to 18 mm. Splenomegaly with a splenic diameter of 22 cm and varicose dilatation of veins in the splenorenal region were noted, without intraperitoneal effusion. MRI confirmed the same findings.</w:t>
      </w:r>
    </w:p>
    <w:p w14:paraId="049406A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Laboratory investigations revealed hypochromic microcytic anemia at 7.4 g/dL, thrombocytopenia at 44,000/mm³, and leukopenia at 3,070/mm³. Liver function tests showed normal AST at 53 IU/L and normal ALT at 43 IU/L; GGT was elevated to 3.2 times the upper normal limit (117 IU/L) and ALP to 5.8 times the upper normal limit (761 IU/L), with total bilirubin at 31 µmol/L.</w:t>
      </w:r>
    </w:p>
    <w:p w14:paraId="3DCF40FB"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Upper gastrointestinal endoscopy performed to investigate endoscopic signs of portal hypertension revealed grade 1 esophageal varices. Hydatid serology was positive.</w:t>
      </w:r>
    </w:p>
    <w:p w14:paraId="52FCA5A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lastRenderedPageBreak/>
        <w:t xml:space="preserve">The patient was referred for surgical management and received albendazole therapy. Surgical exploration revealed hepato-colic adhesions associated with a 9 × 8 cm hepatic hydatid cyst involving segments VI and VII, with a partially calcified wall and daughter vesicles containing bile-stained fluid without identifiable fistula. After protection of the operative field and the remaining abdominal cavity using pads soaked in hydrogen peroxide and </w:t>
      </w:r>
      <w:proofErr w:type="spellStart"/>
      <w:r w:rsidRPr="00F777F2">
        <w:rPr>
          <w:rFonts w:asciiTheme="minorHAnsi" w:eastAsiaTheme="minorHAnsi" w:hAnsiTheme="minorHAnsi" w:cstheme="minorBidi"/>
          <w:sz w:val="20"/>
          <w:szCs w:val="20"/>
          <w:lang w:val="en-US" w:eastAsia="en-US"/>
        </w:rPr>
        <w:t>adhesiolysis</w:t>
      </w:r>
      <w:proofErr w:type="spellEnd"/>
      <w:r w:rsidRPr="00F777F2">
        <w:rPr>
          <w:rFonts w:asciiTheme="minorHAnsi" w:eastAsiaTheme="minorHAnsi" w:hAnsiTheme="minorHAnsi" w:cstheme="minorBidi"/>
          <w:sz w:val="20"/>
          <w:szCs w:val="20"/>
          <w:lang w:val="en-US" w:eastAsia="en-US"/>
        </w:rPr>
        <w:t>, resection of the protruding dome of the cyst was performed with aspiration of its contents using hydrogen peroxide diluted in 0.9% saline solution, followed by drainage.</w:t>
      </w:r>
    </w:p>
    <w:p w14:paraId="416B50DB"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Postoperative outcomes were uneventful with marked clinical improvement. At 6-month follow-up, resolution of the portal hypertension syndrome was noted.</w:t>
      </w:r>
    </w:p>
    <w:p w14:paraId="4D09B7F3" w14:textId="77777777" w:rsidR="005B6A3D" w:rsidRPr="00F777F2" w:rsidRDefault="005B6A3D" w:rsidP="00F777F2">
      <w:pPr>
        <w:spacing w:after="0" w:line="240" w:lineRule="auto"/>
        <w:rPr>
          <w:rFonts w:ascii="Bauhaus 93" w:hAnsi="Bauhaus 93"/>
          <w:color w:val="FF0000"/>
          <w:sz w:val="24"/>
          <w:szCs w:val="24"/>
          <w:lang w:val="en-US"/>
        </w:rPr>
      </w:pPr>
    </w:p>
    <w:p w14:paraId="08E2CFAE" w14:textId="77777777" w:rsidR="00255073" w:rsidRPr="00F777F2" w:rsidRDefault="0019536F" w:rsidP="00F777F2">
      <w:pPr>
        <w:spacing w:after="0" w:line="240" w:lineRule="auto"/>
        <w:rPr>
          <w:rFonts w:ascii="Bauhaus 93" w:hAnsi="Bauhaus 93"/>
          <w:color w:val="FF0000"/>
          <w:sz w:val="24"/>
          <w:szCs w:val="24"/>
        </w:rPr>
      </w:pPr>
      <w:r w:rsidRPr="00F777F2">
        <w:rPr>
          <w:noProof/>
          <w:color w:val="FF0000"/>
          <w:sz w:val="20"/>
          <w:szCs w:val="20"/>
          <w:lang w:eastAsia="fr-FR"/>
        </w:rPr>
        <w:drawing>
          <wp:anchor distT="0" distB="0" distL="114300" distR="114300" simplePos="0" relativeHeight="251666432" behindDoc="0" locked="0" layoutInCell="1" allowOverlap="1" wp14:anchorId="5A2BB4E7" wp14:editId="59C7D563">
            <wp:simplePos x="0" y="0"/>
            <wp:positionH relativeFrom="column">
              <wp:posOffset>2860675</wp:posOffset>
            </wp:positionH>
            <wp:positionV relativeFrom="paragraph">
              <wp:posOffset>120015</wp:posOffset>
            </wp:positionV>
            <wp:extent cx="2512060" cy="1834515"/>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2060" cy="1834515"/>
                    </a:xfrm>
                    <a:prstGeom prst="rect">
                      <a:avLst/>
                    </a:prstGeom>
                  </pic:spPr>
                </pic:pic>
              </a:graphicData>
            </a:graphic>
            <wp14:sizeRelH relativeFrom="margin">
              <wp14:pctWidth>0</wp14:pctWidth>
            </wp14:sizeRelH>
            <wp14:sizeRelV relativeFrom="margin">
              <wp14:pctHeight>0</wp14:pctHeight>
            </wp14:sizeRelV>
          </wp:anchor>
        </w:drawing>
      </w:r>
      <w:r w:rsidR="002879A7" w:rsidRPr="00F777F2">
        <w:rPr>
          <w:noProof/>
          <w:color w:val="FF0000"/>
          <w:sz w:val="20"/>
          <w:szCs w:val="20"/>
          <w:lang w:eastAsia="fr-FR"/>
        </w:rPr>
        <w:drawing>
          <wp:anchor distT="0" distB="0" distL="114300" distR="114300" simplePos="0" relativeHeight="251665408" behindDoc="0" locked="0" layoutInCell="1" allowOverlap="1" wp14:anchorId="62521E24" wp14:editId="035B297E">
            <wp:simplePos x="0" y="0"/>
            <wp:positionH relativeFrom="margin">
              <wp:align>left</wp:align>
            </wp:positionH>
            <wp:positionV relativeFrom="paragraph">
              <wp:posOffset>122445</wp:posOffset>
            </wp:positionV>
            <wp:extent cx="2560320" cy="184023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60320" cy="1840230"/>
                    </a:xfrm>
                    <a:prstGeom prst="rect">
                      <a:avLst/>
                    </a:prstGeom>
                  </pic:spPr>
                </pic:pic>
              </a:graphicData>
            </a:graphic>
            <wp14:sizeRelH relativeFrom="margin">
              <wp14:pctWidth>0</wp14:pctWidth>
            </wp14:sizeRelH>
            <wp14:sizeRelV relativeFrom="margin">
              <wp14:pctHeight>0</wp14:pctHeight>
            </wp14:sizeRelV>
          </wp:anchor>
        </w:drawing>
      </w:r>
    </w:p>
    <w:p w14:paraId="0045F6FE" w14:textId="77777777" w:rsidR="00255073" w:rsidRPr="00F777F2" w:rsidRDefault="00255073" w:rsidP="00F777F2">
      <w:pPr>
        <w:spacing w:after="0" w:line="240" w:lineRule="auto"/>
        <w:rPr>
          <w:rFonts w:ascii="Bauhaus 93" w:hAnsi="Bauhaus 93"/>
          <w:color w:val="FF0000"/>
          <w:sz w:val="24"/>
          <w:szCs w:val="24"/>
        </w:rPr>
      </w:pPr>
    </w:p>
    <w:p w14:paraId="17212B45" w14:textId="77777777" w:rsidR="00255073" w:rsidRPr="00F777F2" w:rsidRDefault="00255073" w:rsidP="00F777F2">
      <w:pPr>
        <w:spacing w:after="0" w:line="240" w:lineRule="auto"/>
        <w:rPr>
          <w:rFonts w:ascii="Bauhaus 93" w:hAnsi="Bauhaus 93"/>
          <w:color w:val="FF0000"/>
          <w:sz w:val="24"/>
          <w:szCs w:val="24"/>
        </w:rPr>
      </w:pPr>
    </w:p>
    <w:p w14:paraId="6E85A3FF" w14:textId="77777777" w:rsidR="00255073" w:rsidRPr="00F777F2" w:rsidRDefault="00255073" w:rsidP="00F777F2">
      <w:pPr>
        <w:spacing w:after="0" w:line="240" w:lineRule="auto"/>
        <w:rPr>
          <w:rFonts w:ascii="Bauhaus 93" w:hAnsi="Bauhaus 93"/>
          <w:color w:val="FF0000"/>
          <w:sz w:val="24"/>
          <w:szCs w:val="24"/>
        </w:rPr>
      </w:pPr>
    </w:p>
    <w:p w14:paraId="17F1631C" w14:textId="77777777" w:rsidR="00255073" w:rsidRPr="00F777F2" w:rsidRDefault="00255073" w:rsidP="00F777F2">
      <w:pPr>
        <w:spacing w:after="0" w:line="240" w:lineRule="auto"/>
        <w:rPr>
          <w:rFonts w:ascii="Bauhaus 93" w:hAnsi="Bauhaus 93"/>
          <w:color w:val="FF0000"/>
          <w:sz w:val="24"/>
          <w:szCs w:val="24"/>
        </w:rPr>
      </w:pPr>
    </w:p>
    <w:p w14:paraId="2273DD66" w14:textId="77777777" w:rsidR="00255073" w:rsidRPr="00F777F2" w:rsidRDefault="00255073" w:rsidP="00F777F2">
      <w:pPr>
        <w:spacing w:after="0" w:line="240" w:lineRule="auto"/>
        <w:rPr>
          <w:rFonts w:ascii="Bauhaus 93" w:hAnsi="Bauhaus 93"/>
          <w:color w:val="FF0000"/>
          <w:sz w:val="24"/>
          <w:szCs w:val="24"/>
        </w:rPr>
      </w:pPr>
    </w:p>
    <w:p w14:paraId="52015CAF" w14:textId="77777777" w:rsidR="002879A7" w:rsidRPr="00F777F2" w:rsidRDefault="002879A7" w:rsidP="00F777F2">
      <w:pPr>
        <w:spacing w:after="0" w:line="240" w:lineRule="auto"/>
        <w:rPr>
          <w:rFonts w:ascii="Bauhaus 93" w:hAnsi="Bauhaus 93"/>
          <w:color w:val="FF0000"/>
          <w:sz w:val="24"/>
          <w:szCs w:val="24"/>
        </w:rPr>
      </w:pPr>
    </w:p>
    <w:p w14:paraId="194D7C1E" w14:textId="77777777" w:rsidR="002879A7" w:rsidRPr="00F777F2" w:rsidRDefault="002879A7" w:rsidP="00F777F2">
      <w:pPr>
        <w:spacing w:after="0" w:line="240" w:lineRule="auto"/>
        <w:rPr>
          <w:rFonts w:ascii="Bauhaus 93" w:hAnsi="Bauhaus 93"/>
          <w:color w:val="FF0000"/>
          <w:sz w:val="24"/>
          <w:szCs w:val="24"/>
        </w:rPr>
      </w:pPr>
    </w:p>
    <w:p w14:paraId="4C9F5CDF" w14:textId="77777777" w:rsidR="00F777F2" w:rsidRDefault="00F777F2" w:rsidP="00F777F2">
      <w:pPr>
        <w:spacing w:after="0" w:line="240" w:lineRule="auto"/>
        <w:jc w:val="center"/>
        <w:rPr>
          <w:b/>
          <w:bCs/>
          <w:sz w:val="20"/>
          <w:szCs w:val="20"/>
          <w:highlight w:val="yellow"/>
          <w:lang w:val="en-US"/>
        </w:rPr>
      </w:pPr>
    </w:p>
    <w:p w14:paraId="18BAA5EA" w14:textId="77777777" w:rsidR="00F777F2" w:rsidRPr="009F7F0B" w:rsidRDefault="00F777F2" w:rsidP="00F777F2">
      <w:pPr>
        <w:spacing w:after="0" w:line="240" w:lineRule="auto"/>
        <w:jc w:val="center"/>
        <w:rPr>
          <w:b/>
          <w:bCs/>
          <w:sz w:val="20"/>
          <w:szCs w:val="20"/>
          <w:lang w:val="en-US"/>
        </w:rPr>
      </w:pPr>
    </w:p>
    <w:p w14:paraId="4B7BBFC0" w14:textId="0A76B991" w:rsidR="00042A85" w:rsidRPr="009F7F0B" w:rsidRDefault="009F7F0B" w:rsidP="00F777F2">
      <w:pPr>
        <w:spacing w:after="0" w:line="240" w:lineRule="auto"/>
        <w:jc w:val="center"/>
        <w:rPr>
          <w:b/>
          <w:bCs/>
          <w:sz w:val="20"/>
          <w:szCs w:val="20"/>
          <w:lang w:val="en-US"/>
        </w:rPr>
      </w:pPr>
      <w:r w:rsidRPr="009F7F0B">
        <w:rPr>
          <w:b/>
          <w:bCs/>
          <w:sz w:val="20"/>
          <w:szCs w:val="20"/>
          <w:lang w:val="en-US"/>
        </w:rPr>
        <w:t xml:space="preserve">Fig 1: </w:t>
      </w:r>
      <w:r w:rsidR="005B6A3D" w:rsidRPr="009F7F0B">
        <w:rPr>
          <w:b/>
          <w:bCs/>
          <w:sz w:val="20"/>
          <w:szCs w:val="20"/>
          <w:lang w:val="en-US"/>
        </w:rPr>
        <w:t>Axial T1- and T2-weighted MRI showed a cystic lesion consistent with a large hydatid cyst, associated with splenomegaly with a splenic span measuring 22 cm.</w:t>
      </w:r>
    </w:p>
    <w:p w14:paraId="6577F600" w14:textId="77777777" w:rsidR="00042A85" w:rsidRPr="00F777F2" w:rsidRDefault="00042A85" w:rsidP="00F777F2">
      <w:pPr>
        <w:spacing w:after="0" w:line="240" w:lineRule="auto"/>
        <w:rPr>
          <w:rFonts w:ascii="Bauhaus 93" w:hAnsi="Bauhaus 93"/>
          <w:color w:val="FF0000"/>
          <w:sz w:val="24"/>
          <w:szCs w:val="24"/>
          <w:lang w:val="en-US"/>
        </w:rPr>
      </w:pPr>
    </w:p>
    <w:p w14:paraId="46254241" w14:textId="77777777" w:rsidR="00042A85" w:rsidRPr="00F777F2" w:rsidRDefault="00042A85" w:rsidP="00F777F2">
      <w:pPr>
        <w:spacing w:after="0" w:line="240" w:lineRule="auto"/>
        <w:rPr>
          <w:rFonts w:ascii="Bauhaus 93" w:hAnsi="Bauhaus 93"/>
          <w:color w:val="FF0000"/>
          <w:sz w:val="24"/>
          <w:szCs w:val="24"/>
          <w:lang w:val="en-US"/>
        </w:rPr>
      </w:pPr>
    </w:p>
    <w:p w14:paraId="1E6B92CE" w14:textId="77777777" w:rsidR="00042A85" w:rsidRPr="00F777F2" w:rsidRDefault="00F777F2" w:rsidP="00F777F2">
      <w:pPr>
        <w:spacing w:after="0" w:line="240" w:lineRule="auto"/>
        <w:rPr>
          <w:rFonts w:ascii="Bauhaus 93" w:hAnsi="Bauhaus 93"/>
          <w:color w:val="FF0000"/>
          <w:sz w:val="24"/>
          <w:szCs w:val="24"/>
          <w:lang w:val="en-US"/>
        </w:rPr>
      </w:pPr>
      <w:r w:rsidRPr="00F777F2">
        <w:rPr>
          <w:noProof/>
          <w:color w:val="FF0000"/>
          <w:sz w:val="20"/>
          <w:szCs w:val="20"/>
          <w:lang w:eastAsia="fr-FR"/>
        </w:rPr>
        <w:drawing>
          <wp:anchor distT="0" distB="0" distL="114300" distR="114300" simplePos="0" relativeHeight="251667456" behindDoc="0" locked="0" layoutInCell="1" allowOverlap="1" wp14:anchorId="5B537527" wp14:editId="2BC243B8">
            <wp:simplePos x="0" y="0"/>
            <wp:positionH relativeFrom="column">
              <wp:posOffset>1240908</wp:posOffset>
            </wp:positionH>
            <wp:positionV relativeFrom="paragraph">
              <wp:posOffset>6276</wp:posOffset>
            </wp:positionV>
            <wp:extent cx="2644140" cy="2682240"/>
            <wp:effectExtent l="0" t="0" r="3810"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44140" cy="2682240"/>
                    </a:xfrm>
                    <a:prstGeom prst="rect">
                      <a:avLst/>
                    </a:prstGeom>
                  </pic:spPr>
                </pic:pic>
              </a:graphicData>
            </a:graphic>
            <wp14:sizeRelH relativeFrom="margin">
              <wp14:pctWidth>0</wp14:pctWidth>
            </wp14:sizeRelH>
            <wp14:sizeRelV relativeFrom="margin">
              <wp14:pctHeight>0</wp14:pctHeight>
            </wp14:sizeRelV>
          </wp:anchor>
        </w:drawing>
      </w:r>
    </w:p>
    <w:p w14:paraId="1FEB9E7D" w14:textId="77777777" w:rsidR="00042A85" w:rsidRPr="00F777F2" w:rsidRDefault="00042A85" w:rsidP="00F777F2">
      <w:pPr>
        <w:spacing w:after="0" w:line="240" w:lineRule="auto"/>
        <w:rPr>
          <w:rFonts w:ascii="Bauhaus 93" w:hAnsi="Bauhaus 93"/>
          <w:color w:val="FF0000"/>
          <w:sz w:val="24"/>
          <w:szCs w:val="24"/>
          <w:lang w:val="en-US"/>
        </w:rPr>
      </w:pPr>
    </w:p>
    <w:p w14:paraId="2D2BD6FC" w14:textId="77777777" w:rsidR="00042A85" w:rsidRPr="00F777F2" w:rsidRDefault="00042A85" w:rsidP="00F777F2">
      <w:pPr>
        <w:spacing w:after="0" w:line="240" w:lineRule="auto"/>
        <w:rPr>
          <w:rFonts w:ascii="Bauhaus 93" w:hAnsi="Bauhaus 93"/>
          <w:color w:val="FF0000"/>
          <w:sz w:val="24"/>
          <w:szCs w:val="24"/>
          <w:lang w:val="en-US"/>
        </w:rPr>
      </w:pPr>
    </w:p>
    <w:p w14:paraId="05E35685" w14:textId="77777777" w:rsidR="00042A85" w:rsidRPr="00F777F2" w:rsidRDefault="00042A85" w:rsidP="00F777F2">
      <w:pPr>
        <w:spacing w:after="0" w:line="240" w:lineRule="auto"/>
        <w:rPr>
          <w:rFonts w:ascii="Bauhaus 93" w:hAnsi="Bauhaus 93"/>
          <w:color w:val="FF0000"/>
          <w:sz w:val="24"/>
          <w:szCs w:val="24"/>
          <w:lang w:val="en-US"/>
        </w:rPr>
      </w:pPr>
    </w:p>
    <w:p w14:paraId="7D7ADF0A" w14:textId="77777777" w:rsidR="00D85F95" w:rsidRPr="00F777F2" w:rsidRDefault="00D85F95" w:rsidP="00F777F2">
      <w:pPr>
        <w:spacing w:after="0" w:line="240" w:lineRule="auto"/>
        <w:rPr>
          <w:rFonts w:ascii="Bauhaus 93" w:hAnsi="Bauhaus 93"/>
          <w:color w:val="FF0000"/>
          <w:sz w:val="24"/>
          <w:szCs w:val="24"/>
          <w:lang w:val="en-US"/>
        </w:rPr>
      </w:pPr>
    </w:p>
    <w:p w14:paraId="6DCB81B5"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333BFF5B"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1FC0109D"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264A269C"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05B804C5"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7F9BA1B9"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10984433"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3C7D1419"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2578C612"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255362DA" w14:textId="77777777" w:rsidR="005B6A3D" w:rsidRPr="00F777F2" w:rsidRDefault="005B6A3D" w:rsidP="00F777F2">
      <w:pPr>
        <w:spacing w:after="0" w:line="240" w:lineRule="auto"/>
        <w:jc w:val="center"/>
        <w:rPr>
          <w:sz w:val="20"/>
          <w:szCs w:val="20"/>
          <w:highlight w:val="yellow"/>
          <w:lang w:val="en-US"/>
        </w:rPr>
      </w:pPr>
    </w:p>
    <w:p w14:paraId="0B041586" w14:textId="77777777" w:rsidR="005B6A3D" w:rsidRPr="00F777F2" w:rsidRDefault="005B6A3D" w:rsidP="00F777F2">
      <w:pPr>
        <w:spacing w:after="0" w:line="240" w:lineRule="auto"/>
        <w:jc w:val="center"/>
        <w:rPr>
          <w:sz w:val="20"/>
          <w:szCs w:val="20"/>
          <w:highlight w:val="yellow"/>
          <w:lang w:val="en-US"/>
        </w:rPr>
      </w:pPr>
    </w:p>
    <w:p w14:paraId="36BA5E5E" w14:textId="77777777" w:rsidR="005B6A3D" w:rsidRPr="009F7F0B" w:rsidRDefault="005B6A3D" w:rsidP="00F777F2">
      <w:pPr>
        <w:spacing w:after="0" w:line="240" w:lineRule="auto"/>
        <w:jc w:val="center"/>
        <w:rPr>
          <w:sz w:val="20"/>
          <w:szCs w:val="20"/>
          <w:lang w:val="en-US"/>
        </w:rPr>
      </w:pPr>
    </w:p>
    <w:p w14:paraId="26C307D4" w14:textId="4E0411D3" w:rsidR="00624B60" w:rsidRPr="00F777F2" w:rsidRDefault="009F7F0B" w:rsidP="00F777F2">
      <w:pPr>
        <w:spacing w:after="0" w:line="240" w:lineRule="auto"/>
        <w:jc w:val="center"/>
        <w:rPr>
          <w:b/>
          <w:bCs/>
          <w:sz w:val="20"/>
          <w:szCs w:val="20"/>
          <w:lang w:val="en-US"/>
        </w:rPr>
      </w:pPr>
      <w:r w:rsidRPr="009F7F0B">
        <w:rPr>
          <w:b/>
          <w:bCs/>
          <w:sz w:val="20"/>
          <w:szCs w:val="20"/>
          <w:lang w:val="en-US"/>
        </w:rPr>
        <w:t xml:space="preserve">Fig 2: </w:t>
      </w:r>
      <w:r w:rsidR="005B6A3D" w:rsidRPr="009F7F0B">
        <w:rPr>
          <w:b/>
          <w:bCs/>
          <w:sz w:val="20"/>
          <w:szCs w:val="20"/>
          <w:lang w:val="en-US"/>
        </w:rPr>
        <w:t>Coronal abdominal MRI section showing a huge multivesicular cystic lesion measuring 71 × 93 × 86 mm involving segments V, VI, and VII (Gharbi stage III), associated with massive splenomegaly.</w:t>
      </w:r>
    </w:p>
    <w:p w14:paraId="23101507" w14:textId="77777777" w:rsidR="005B6A3D" w:rsidRPr="00F777F2" w:rsidRDefault="005B6A3D" w:rsidP="00F777F2">
      <w:pPr>
        <w:spacing w:after="0" w:line="240" w:lineRule="auto"/>
        <w:rPr>
          <w:rFonts w:ascii="Bauhaus 93" w:hAnsi="Bauhaus 93"/>
          <w:color w:val="FF0000"/>
          <w:sz w:val="24"/>
          <w:szCs w:val="24"/>
          <w:lang w:val="en-US"/>
        </w:rPr>
      </w:pPr>
    </w:p>
    <w:p w14:paraId="3B036C2F" w14:textId="77777777" w:rsidR="005B6A3D" w:rsidRPr="00F777F2" w:rsidRDefault="005B6A3D" w:rsidP="00F777F2">
      <w:pPr>
        <w:pStyle w:val="Heading2"/>
        <w:spacing w:before="0"/>
        <w:rPr>
          <w:sz w:val="24"/>
          <w:szCs w:val="24"/>
          <w:lang w:val="en-US"/>
        </w:rPr>
      </w:pPr>
      <w:r w:rsidRPr="00F777F2">
        <w:rPr>
          <w:sz w:val="24"/>
          <w:szCs w:val="24"/>
          <w:lang w:val="en-US"/>
        </w:rPr>
        <w:t>Discussion</w:t>
      </w:r>
    </w:p>
    <w:p w14:paraId="0D5A1B39"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Hepatic hydatid cyst is a parasitic disease caused by the intrahepatic development of </w:t>
      </w:r>
      <w:r w:rsidRPr="00F777F2">
        <w:rPr>
          <w:rFonts w:asciiTheme="minorHAnsi" w:eastAsiaTheme="minorHAnsi" w:hAnsiTheme="minorHAnsi" w:cstheme="minorBidi"/>
          <w:i/>
          <w:iCs/>
          <w:sz w:val="20"/>
          <w:szCs w:val="20"/>
          <w:lang w:val="en-US" w:eastAsia="en-US"/>
        </w:rPr>
        <w:t xml:space="preserve">Echinococcus </w:t>
      </w:r>
      <w:proofErr w:type="spellStart"/>
      <w:r w:rsidRPr="00F777F2">
        <w:rPr>
          <w:rFonts w:asciiTheme="minorHAnsi" w:eastAsiaTheme="minorHAnsi" w:hAnsiTheme="minorHAnsi" w:cstheme="minorBidi"/>
          <w:i/>
          <w:iCs/>
          <w:sz w:val="20"/>
          <w:szCs w:val="20"/>
          <w:lang w:val="en-US" w:eastAsia="en-US"/>
        </w:rPr>
        <w:t>granulosus</w:t>
      </w:r>
      <w:proofErr w:type="spellEnd"/>
      <w:r w:rsidRPr="00F777F2">
        <w:rPr>
          <w:rFonts w:asciiTheme="minorHAnsi" w:eastAsiaTheme="minorHAnsi" w:hAnsiTheme="minorHAnsi" w:cstheme="minorBidi"/>
          <w:sz w:val="20"/>
          <w:szCs w:val="20"/>
          <w:lang w:val="en-US" w:eastAsia="en-US"/>
        </w:rPr>
        <w:t>. It remains frequent and constitutes a public health problem in highly endemic countries such as those of the Mediterranean basin and North Africa [3,4].</w:t>
      </w:r>
    </w:p>
    <w:p w14:paraId="54D30C82"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Vascular complications are among the rarest complications of hepatic hydatid cyst (&lt;1% in the literature). This is probably due to the elasticity of blood vessels in contrast to the rigidity of the biliary ducts [5]. These </w:t>
      </w:r>
      <w:r w:rsidRPr="00F777F2">
        <w:rPr>
          <w:rFonts w:asciiTheme="minorHAnsi" w:eastAsiaTheme="minorHAnsi" w:hAnsiTheme="minorHAnsi" w:cstheme="minorBidi"/>
          <w:sz w:val="20"/>
          <w:szCs w:val="20"/>
          <w:lang w:val="en-US" w:eastAsia="en-US"/>
        </w:rPr>
        <w:lastRenderedPageBreak/>
        <w:t>complications are of two types: compression and/or rupture. In rare cases, hepatic hydatid cyst is revealed by a vascular complication such as portal hypertension, as illustrated in our case. This complication is explained by compression of intrahepatic or peri-hepatic vascular structures (portal trunk and its branches, inferior vena cava, hepatic veins) under the pressure exerted by the expanding cyst in the absence of treatment [6].</w:t>
      </w:r>
    </w:p>
    <w:p w14:paraId="3F93B6E9"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Compression is most often asymptomatic and well tolerated. Clinical presentation is variable and depends mainly on the size and location of the hepatic hydatid cyst [4]. In cases of portal hypertension, hypersplenism is frequent, particularly in the presence of marked splenomegaly. It results in peripheral pancytopenia. Anemia may also be secondary to digestive hemorrhage caused by rupture of esophageal varices [7].</w:t>
      </w:r>
    </w:p>
    <w:p w14:paraId="20DCE0C3" w14:textId="77777777" w:rsidR="005B6A3D" w:rsidRPr="00F777F2" w:rsidRDefault="005B6A3D" w:rsidP="00372939">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Diagnosis is based on ultrasound coupled with Doppler examination, which remains the investigation of choice [9]. It allows diagnosis of hydatid cyst in most cases by specifying cyst location, content, number, as well as intrahepatic vascular and biliary relationships, and enables establishment of the Gharbi classification [7]. Doppler ultrasound allows evaluation of the relationships between the hydatid cyst and vascular axes (portal vein, hepatic veins, inferior vena cava) and demonstrates, depending on the level of compression, direct signs (loss of respiratory modulation of splanchnic veins with Doppler portal flow abnormalities—initial acceleration followed by to-and-fro flow and finally </w:t>
      </w:r>
      <w:proofErr w:type="spellStart"/>
      <w:r w:rsidRPr="00F777F2">
        <w:rPr>
          <w:rFonts w:asciiTheme="minorHAnsi" w:eastAsiaTheme="minorHAnsi" w:hAnsiTheme="minorHAnsi" w:cstheme="minorBidi"/>
          <w:sz w:val="20"/>
          <w:szCs w:val="20"/>
          <w:lang w:val="en-US" w:eastAsia="en-US"/>
        </w:rPr>
        <w:t>hepatofugal</w:t>
      </w:r>
      <w:proofErr w:type="spellEnd"/>
      <w:r w:rsidRPr="00F777F2">
        <w:rPr>
          <w:rFonts w:asciiTheme="minorHAnsi" w:eastAsiaTheme="minorHAnsi" w:hAnsiTheme="minorHAnsi" w:cstheme="minorBidi"/>
          <w:sz w:val="20"/>
          <w:szCs w:val="20"/>
          <w:lang w:val="en-US" w:eastAsia="en-US"/>
        </w:rPr>
        <w:t xml:space="preserve"> flow) or indirect signs (splenomegaly, ascites, and </w:t>
      </w:r>
      <w:proofErr w:type="spellStart"/>
      <w:r w:rsidRPr="00F777F2">
        <w:rPr>
          <w:rFonts w:asciiTheme="minorHAnsi" w:eastAsiaTheme="minorHAnsi" w:hAnsiTheme="minorHAnsi" w:cstheme="minorBidi"/>
          <w:sz w:val="20"/>
          <w:szCs w:val="20"/>
          <w:lang w:val="en-US" w:eastAsia="en-US"/>
        </w:rPr>
        <w:t>porto</w:t>
      </w:r>
      <w:proofErr w:type="spellEnd"/>
      <w:r w:rsidRPr="00F777F2">
        <w:rPr>
          <w:rFonts w:asciiTheme="minorHAnsi" w:eastAsiaTheme="minorHAnsi" w:hAnsiTheme="minorHAnsi" w:cstheme="minorBidi"/>
          <w:sz w:val="20"/>
          <w:szCs w:val="20"/>
          <w:lang w:val="en-US" w:eastAsia="en-US"/>
        </w:rPr>
        <w:t xml:space="preserve">-systemic or </w:t>
      </w:r>
      <w:proofErr w:type="spellStart"/>
      <w:r w:rsidRPr="00F777F2">
        <w:rPr>
          <w:rFonts w:asciiTheme="minorHAnsi" w:eastAsiaTheme="minorHAnsi" w:hAnsiTheme="minorHAnsi" w:cstheme="minorBidi"/>
          <w:sz w:val="20"/>
          <w:szCs w:val="20"/>
          <w:lang w:val="en-US" w:eastAsia="en-US"/>
        </w:rPr>
        <w:t>porto</w:t>
      </w:r>
      <w:proofErr w:type="spellEnd"/>
      <w:r w:rsidRPr="00F777F2">
        <w:rPr>
          <w:rFonts w:asciiTheme="minorHAnsi" w:eastAsiaTheme="minorHAnsi" w:hAnsiTheme="minorHAnsi" w:cstheme="minorBidi"/>
          <w:sz w:val="20"/>
          <w:szCs w:val="20"/>
          <w:lang w:val="en-US" w:eastAsia="en-US"/>
        </w:rPr>
        <w:t>-portal collateral venous circulation) of portal hypertension [10–11].</w:t>
      </w:r>
    </w:p>
    <w:p w14:paraId="54A763B1" w14:textId="77777777" w:rsidR="005B6A3D"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CT scan is not indispensable for diagnosis but is indicated in cases of diagnostic difficulty on ultrasound, especially in large central cysts or type IV cysts according to the Gharbi classification [8]. Magnetic resonance imaging does not appear to provide additional benefit, and hydatid serology is inconsistently positive [12].</w:t>
      </w:r>
    </w:p>
    <w:p w14:paraId="34A868C0" w14:textId="77777777" w:rsidR="00372939" w:rsidRPr="00F777F2" w:rsidRDefault="00372939" w:rsidP="00372939">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Hydatid serology is inconsistently positive [3,4].</w:t>
      </w:r>
    </w:p>
    <w:p w14:paraId="3BC7535C" w14:textId="77777777" w:rsidR="00536C9B" w:rsidRPr="009F5ADA" w:rsidRDefault="005B6A3D" w:rsidP="00372939">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Treatment is medico-surgical and based on surgical management of the hepatic hydatid cyst by resection of the protruding dome or </w:t>
      </w:r>
      <w:proofErr w:type="spellStart"/>
      <w:r w:rsidRPr="00F777F2">
        <w:rPr>
          <w:rFonts w:asciiTheme="minorHAnsi" w:eastAsiaTheme="minorHAnsi" w:hAnsiTheme="minorHAnsi" w:cstheme="minorBidi"/>
          <w:sz w:val="20"/>
          <w:szCs w:val="20"/>
          <w:lang w:val="en-US" w:eastAsia="en-US"/>
        </w:rPr>
        <w:t>pericystectomy</w:t>
      </w:r>
      <w:proofErr w:type="spellEnd"/>
      <w:r w:rsidRPr="00F777F2">
        <w:rPr>
          <w:rFonts w:asciiTheme="minorHAnsi" w:eastAsiaTheme="minorHAnsi" w:hAnsiTheme="minorHAnsi" w:cstheme="minorBidi"/>
          <w:sz w:val="20"/>
          <w:szCs w:val="20"/>
          <w:lang w:val="en-US" w:eastAsia="en-US"/>
        </w:rPr>
        <w:t>. Surgical management should be associated with albendazole therapy initiated four days before surgery and continued for up to four weeks afterward to prevent hydatid dissemination and recurrence [13–14</w:t>
      </w:r>
      <w:proofErr w:type="gramStart"/>
      <w:r w:rsidRPr="00F777F2">
        <w:rPr>
          <w:rFonts w:asciiTheme="minorHAnsi" w:eastAsiaTheme="minorHAnsi" w:hAnsiTheme="minorHAnsi" w:cstheme="minorBidi"/>
          <w:sz w:val="20"/>
          <w:szCs w:val="20"/>
          <w:lang w:val="en-US" w:eastAsia="en-US"/>
        </w:rPr>
        <w:t>].The</w:t>
      </w:r>
      <w:proofErr w:type="gramEnd"/>
      <w:r w:rsidRPr="00F777F2">
        <w:rPr>
          <w:rFonts w:asciiTheme="minorHAnsi" w:eastAsiaTheme="minorHAnsi" w:hAnsiTheme="minorHAnsi" w:cstheme="minorBidi"/>
          <w:sz w:val="20"/>
          <w:szCs w:val="20"/>
          <w:lang w:val="en-US" w:eastAsia="en-US"/>
        </w:rPr>
        <w:t xml:space="preserve"> prognosis remains favorable; however, reversibility of portal hypertension after treatment of the hydatid cyst remains to be demonstrated.</w:t>
      </w:r>
    </w:p>
    <w:p w14:paraId="68D5C071" w14:textId="77777777" w:rsidR="00D85F95" w:rsidRPr="000315A6" w:rsidRDefault="00D85F95" w:rsidP="00F777F2">
      <w:pPr>
        <w:spacing w:after="0" w:line="240" w:lineRule="auto"/>
        <w:rPr>
          <w:rFonts w:ascii="Bauhaus 93" w:hAnsi="Bauhaus 93"/>
          <w:color w:val="FF0000"/>
          <w:lang w:val="en-US"/>
        </w:rPr>
      </w:pPr>
    </w:p>
    <w:p w14:paraId="6B44AEF3" w14:textId="77777777" w:rsidR="00D85F95" w:rsidRPr="00F777F2" w:rsidRDefault="00D85F95" w:rsidP="00F777F2">
      <w:pPr>
        <w:spacing w:after="0" w:line="240" w:lineRule="auto"/>
        <w:rPr>
          <w:rFonts w:asciiTheme="majorHAnsi" w:eastAsiaTheme="majorEastAsia" w:hAnsiTheme="majorHAnsi" w:cstheme="majorBidi"/>
          <w:b/>
          <w:bCs/>
          <w:color w:val="365F91" w:themeColor="accent1" w:themeShade="BF"/>
          <w:sz w:val="24"/>
          <w:szCs w:val="24"/>
          <w:lang w:val="en-US"/>
        </w:rPr>
      </w:pPr>
      <w:proofErr w:type="gramStart"/>
      <w:r w:rsidRPr="00F777F2">
        <w:rPr>
          <w:rFonts w:asciiTheme="majorHAnsi" w:eastAsiaTheme="majorEastAsia" w:hAnsiTheme="majorHAnsi" w:cstheme="majorBidi"/>
          <w:b/>
          <w:bCs/>
          <w:color w:val="365F91" w:themeColor="accent1" w:themeShade="BF"/>
          <w:sz w:val="24"/>
          <w:szCs w:val="24"/>
          <w:lang w:val="en-US"/>
        </w:rPr>
        <w:t>Conclusion ;</w:t>
      </w:r>
      <w:proofErr w:type="gramEnd"/>
    </w:p>
    <w:p w14:paraId="44F8A2CD" w14:textId="77777777" w:rsidR="00D85F95" w:rsidRPr="00F777F2" w:rsidRDefault="00C2625E" w:rsidP="00F777F2">
      <w:pPr>
        <w:spacing w:after="0" w:line="240" w:lineRule="auto"/>
        <w:rPr>
          <w:sz w:val="20"/>
          <w:szCs w:val="20"/>
          <w:lang w:val="en-US"/>
        </w:rPr>
      </w:pPr>
      <w:r w:rsidRPr="00F777F2">
        <w:rPr>
          <w:sz w:val="20"/>
          <w:szCs w:val="20"/>
          <w:lang w:val="en-US"/>
        </w:rPr>
        <w:t>Portal hypertension secondary to hepatic hydatid cyst is a rare and unusual vascular complication, mainly related to a compressive effect on the intrahepatic portal structures. Its diagnosis relies primarily on imaging, particularly Doppler ultrasound and computed tomography, which help assess the vascular relationships of the cyst and the associated signs of portal hypertension. Appropriate medico-surgical management generally leads to a favorable outcome. Through this case, we highlight the importance of considering this exceptional complication in the presence of portal hypertension of unusual etiology in hydatid endemic areas.</w:t>
      </w:r>
    </w:p>
    <w:p w14:paraId="118A7C80" w14:textId="77777777" w:rsidR="00D85F95" w:rsidRPr="00F777F2" w:rsidRDefault="00D85F95" w:rsidP="00F777F2">
      <w:pPr>
        <w:spacing w:after="0" w:line="240" w:lineRule="auto"/>
        <w:rPr>
          <w:sz w:val="20"/>
          <w:szCs w:val="20"/>
          <w:lang w:val="en-US"/>
        </w:rPr>
      </w:pPr>
    </w:p>
    <w:p w14:paraId="08D6EECE" w14:textId="77777777" w:rsidR="00D85F95" w:rsidRPr="00F777F2" w:rsidRDefault="00C2625E" w:rsidP="00F777F2">
      <w:pPr>
        <w:pStyle w:val="Heading2"/>
        <w:spacing w:before="0"/>
        <w:rPr>
          <w:b/>
          <w:bCs/>
          <w:sz w:val="24"/>
          <w:szCs w:val="24"/>
        </w:rPr>
      </w:pPr>
      <w:proofErr w:type="gramStart"/>
      <w:r w:rsidRPr="00F777F2">
        <w:rPr>
          <w:b/>
          <w:bCs/>
          <w:sz w:val="24"/>
          <w:szCs w:val="24"/>
        </w:rPr>
        <w:t>Bibliography</w:t>
      </w:r>
      <w:r w:rsidR="00D85F95" w:rsidRPr="00F777F2">
        <w:rPr>
          <w:b/>
          <w:bCs/>
          <w:sz w:val="24"/>
          <w:szCs w:val="24"/>
        </w:rPr>
        <w:t>:</w:t>
      </w:r>
      <w:proofErr w:type="gramEnd"/>
    </w:p>
    <w:p w14:paraId="38940012" w14:textId="77777777" w:rsidR="00746264" w:rsidRPr="00F777F2" w:rsidRDefault="00746264" w:rsidP="00F777F2">
      <w:pPr>
        <w:spacing w:after="0" w:line="240" w:lineRule="auto"/>
        <w:rPr>
          <w:sz w:val="20"/>
          <w:szCs w:val="20"/>
        </w:rPr>
      </w:pPr>
      <w:r w:rsidRPr="00F777F2">
        <w:rPr>
          <w:sz w:val="20"/>
          <w:szCs w:val="20"/>
        </w:rPr>
        <w:t xml:space="preserve"> </w:t>
      </w:r>
    </w:p>
    <w:p w14:paraId="20D384F6" w14:textId="77777777" w:rsidR="00F32552" w:rsidRPr="00F777F2" w:rsidRDefault="001D0469" w:rsidP="00F777F2">
      <w:pPr>
        <w:spacing w:after="0" w:line="240" w:lineRule="auto"/>
        <w:rPr>
          <w:sz w:val="20"/>
          <w:szCs w:val="20"/>
        </w:rPr>
      </w:pPr>
      <w:r w:rsidRPr="00F777F2">
        <w:rPr>
          <w:sz w:val="20"/>
          <w:szCs w:val="20"/>
        </w:rPr>
        <w:t xml:space="preserve">[1] </w:t>
      </w:r>
      <w:proofErr w:type="spellStart"/>
      <w:r w:rsidRPr="00F777F2">
        <w:rPr>
          <w:sz w:val="20"/>
          <w:szCs w:val="20"/>
        </w:rPr>
        <w:t>Badwaik</w:t>
      </w:r>
      <w:proofErr w:type="spellEnd"/>
      <w:r w:rsidRPr="00F777F2">
        <w:rPr>
          <w:sz w:val="20"/>
          <w:szCs w:val="20"/>
        </w:rPr>
        <w:t xml:space="preserve"> N et al.</w:t>
      </w:r>
      <w:r w:rsidR="00F32552" w:rsidRPr="00F777F2">
        <w:rPr>
          <w:sz w:val="20"/>
          <w:szCs w:val="20"/>
        </w:rPr>
        <w:t xml:space="preserve"> </w:t>
      </w:r>
      <w:r w:rsidR="00F32552" w:rsidRPr="00F777F2">
        <w:rPr>
          <w:sz w:val="20"/>
          <w:szCs w:val="20"/>
          <w:lang w:val="en-US"/>
        </w:rPr>
        <w:t xml:space="preserve">A Comprehensive Review of Transmission, Clinical Manifestations, Diagnosis, and Multidisciplinary Treatment. </w:t>
      </w:r>
      <w:proofErr w:type="spellStart"/>
      <w:r w:rsidR="00F32552" w:rsidRPr="00F777F2">
        <w:rPr>
          <w:sz w:val="20"/>
          <w:szCs w:val="20"/>
        </w:rPr>
        <w:t>Cureus</w:t>
      </w:r>
      <w:proofErr w:type="spellEnd"/>
      <w:r w:rsidR="00F32552" w:rsidRPr="00F777F2">
        <w:rPr>
          <w:sz w:val="20"/>
          <w:szCs w:val="20"/>
        </w:rPr>
        <w:t xml:space="preserve">. 2024 Jul </w:t>
      </w:r>
      <w:proofErr w:type="gramStart"/>
      <w:r w:rsidR="00F32552" w:rsidRPr="00F777F2">
        <w:rPr>
          <w:sz w:val="20"/>
          <w:szCs w:val="20"/>
        </w:rPr>
        <w:t>2;</w:t>
      </w:r>
      <w:proofErr w:type="gramEnd"/>
      <w:r w:rsidR="00F32552" w:rsidRPr="00F777F2">
        <w:rPr>
          <w:sz w:val="20"/>
          <w:szCs w:val="20"/>
        </w:rPr>
        <w:t>16(7</w:t>
      </w:r>
      <w:proofErr w:type="gramStart"/>
      <w:r w:rsidR="00F32552" w:rsidRPr="00F777F2">
        <w:rPr>
          <w:sz w:val="20"/>
          <w:szCs w:val="20"/>
        </w:rPr>
        <w:t>):e</w:t>
      </w:r>
      <w:proofErr w:type="gramEnd"/>
      <w:r w:rsidR="00F32552" w:rsidRPr="00F777F2">
        <w:rPr>
          <w:sz w:val="20"/>
          <w:szCs w:val="20"/>
        </w:rPr>
        <w:t xml:space="preserve">63713. </w:t>
      </w:r>
      <w:proofErr w:type="spellStart"/>
      <w:proofErr w:type="gramStart"/>
      <w:r w:rsidR="00F32552" w:rsidRPr="00F777F2">
        <w:rPr>
          <w:sz w:val="20"/>
          <w:szCs w:val="20"/>
        </w:rPr>
        <w:t>doi</w:t>
      </w:r>
      <w:proofErr w:type="spellEnd"/>
      <w:r w:rsidR="00F32552" w:rsidRPr="00F777F2">
        <w:rPr>
          <w:sz w:val="20"/>
          <w:szCs w:val="20"/>
        </w:rPr>
        <w:t>:</w:t>
      </w:r>
      <w:proofErr w:type="gramEnd"/>
      <w:r w:rsidR="00F32552" w:rsidRPr="00F777F2">
        <w:rPr>
          <w:sz w:val="20"/>
          <w:szCs w:val="20"/>
        </w:rPr>
        <w:t xml:space="preserve"> 10.7759/cureus.63713. </w:t>
      </w:r>
      <w:proofErr w:type="gramStart"/>
      <w:r w:rsidR="00F32552" w:rsidRPr="00F777F2">
        <w:rPr>
          <w:sz w:val="20"/>
          <w:szCs w:val="20"/>
        </w:rPr>
        <w:t>PMID:</w:t>
      </w:r>
      <w:proofErr w:type="gramEnd"/>
      <w:r w:rsidR="00F32552" w:rsidRPr="00F777F2">
        <w:rPr>
          <w:sz w:val="20"/>
          <w:szCs w:val="20"/>
        </w:rPr>
        <w:t xml:space="preserve"> </w:t>
      </w:r>
      <w:proofErr w:type="gramStart"/>
      <w:r w:rsidR="00F32552" w:rsidRPr="00F777F2">
        <w:rPr>
          <w:sz w:val="20"/>
          <w:szCs w:val="20"/>
        </w:rPr>
        <w:t>39099980;</w:t>
      </w:r>
      <w:proofErr w:type="gramEnd"/>
      <w:r w:rsidR="00F32552" w:rsidRPr="00F777F2">
        <w:rPr>
          <w:sz w:val="20"/>
          <w:szCs w:val="20"/>
        </w:rPr>
        <w:t xml:space="preserve"> </w:t>
      </w:r>
      <w:proofErr w:type="gramStart"/>
      <w:r w:rsidR="00F32552" w:rsidRPr="00F777F2">
        <w:rPr>
          <w:sz w:val="20"/>
          <w:szCs w:val="20"/>
        </w:rPr>
        <w:t>PMCID:</w:t>
      </w:r>
      <w:proofErr w:type="gramEnd"/>
      <w:r w:rsidR="00F32552" w:rsidRPr="00F777F2">
        <w:rPr>
          <w:sz w:val="20"/>
          <w:szCs w:val="20"/>
        </w:rPr>
        <w:t xml:space="preserve"> PMC11294710.</w:t>
      </w:r>
    </w:p>
    <w:p w14:paraId="6DA0A3B6" w14:textId="77777777" w:rsidR="00F32552" w:rsidRPr="00F777F2" w:rsidRDefault="00F32552" w:rsidP="00F777F2">
      <w:pPr>
        <w:spacing w:after="0" w:line="240" w:lineRule="auto"/>
        <w:rPr>
          <w:sz w:val="20"/>
          <w:szCs w:val="20"/>
        </w:rPr>
      </w:pPr>
    </w:p>
    <w:p w14:paraId="46B56EDC" w14:textId="77777777" w:rsidR="00F32552" w:rsidRPr="00F777F2" w:rsidRDefault="00F32552" w:rsidP="00F777F2">
      <w:pPr>
        <w:spacing w:after="0" w:line="240" w:lineRule="auto"/>
        <w:rPr>
          <w:sz w:val="20"/>
          <w:szCs w:val="20"/>
          <w:lang w:val="en-US"/>
        </w:rPr>
      </w:pPr>
      <w:r w:rsidRPr="00F777F2">
        <w:rPr>
          <w:sz w:val="20"/>
          <w:szCs w:val="20"/>
        </w:rPr>
        <w:t xml:space="preserve">[2] </w:t>
      </w:r>
      <w:proofErr w:type="spellStart"/>
      <w:r w:rsidRPr="00F777F2">
        <w:rPr>
          <w:sz w:val="20"/>
          <w:szCs w:val="20"/>
        </w:rPr>
        <w:t>Lahmidani</w:t>
      </w:r>
      <w:proofErr w:type="spellEnd"/>
      <w:r w:rsidRPr="00F777F2">
        <w:rPr>
          <w:sz w:val="20"/>
          <w:szCs w:val="20"/>
        </w:rPr>
        <w:t xml:space="preserve"> N, </w:t>
      </w:r>
      <w:proofErr w:type="spellStart"/>
      <w:r w:rsidRPr="00F777F2">
        <w:rPr>
          <w:sz w:val="20"/>
          <w:szCs w:val="20"/>
        </w:rPr>
        <w:t>Aqodad</w:t>
      </w:r>
      <w:proofErr w:type="spellEnd"/>
      <w:r w:rsidRPr="00F777F2">
        <w:rPr>
          <w:sz w:val="20"/>
          <w:szCs w:val="20"/>
        </w:rPr>
        <w:t xml:space="preserve"> N, Benajah D, El </w:t>
      </w:r>
      <w:proofErr w:type="spellStart"/>
      <w:r w:rsidRPr="00F777F2">
        <w:rPr>
          <w:sz w:val="20"/>
          <w:szCs w:val="20"/>
        </w:rPr>
        <w:t>Abkari</w:t>
      </w:r>
      <w:proofErr w:type="spellEnd"/>
      <w:r w:rsidRPr="00F777F2">
        <w:rPr>
          <w:sz w:val="20"/>
          <w:szCs w:val="20"/>
        </w:rPr>
        <w:t xml:space="preserve"> M. Hématémèse révélant une hypertension portale sur kyste hydatique du </w:t>
      </w:r>
      <w:proofErr w:type="gramStart"/>
      <w:r w:rsidRPr="00F777F2">
        <w:rPr>
          <w:sz w:val="20"/>
          <w:szCs w:val="20"/>
        </w:rPr>
        <w:t>foie:</w:t>
      </w:r>
      <w:proofErr w:type="gramEnd"/>
      <w:r w:rsidRPr="00F777F2">
        <w:rPr>
          <w:sz w:val="20"/>
          <w:szCs w:val="20"/>
        </w:rPr>
        <w:t xml:space="preserve"> À propos d’un cas avec revue de la littérature. </w:t>
      </w:r>
      <w:r w:rsidRPr="00F777F2">
        <w:rPr>
          <w:sz w:val="20"/>
          <w:szCs w:val="20"/>
          <w:lang w:val="en-US"/>
        </w:rPr>
        <w:t xml:space="preserve">J </w:t>
      </w:r>
      <w:proofErr w:type="spellStart"/>
      <w:r w:rsidRPr="00F777F2">
        <w:rPr>
          <w:sz w:val="20"/>
          <w:szCs w:val="20"/>
          <w:lang w:val="en-US"/>
        </w:rPr>
        <w:t>AfrHépatolGastroentérol</w:t>
      </w:r>
      <w:proofErr w:type="spellEnd"/>
      <w:r w:rsidRPr="00F777F2">
        <w:rPr>
          <w:sz w:val="20"/>
          <w:szCs w:val="20"/>
          <w:lang w:val="en-US"/>
        </w:rPr>
        <w:t>, 2011; 5(2): 151-153. PubMed | Google Scholar</w:t>
      </w:r>
    </w:p>
    <w:p w14:paraId="396ABD92" w14:textId="77777777" w:rsidR="00F32552" w:rsidRPr="00F777F2" w:rsidRDefault="00F32552" w:rsidP="00F777F2">
      <w:pPr>
        <w:spacing w:after="0" w:line="240" w:lineRule="auto"/>
        <w:rPr>
          <w:sz w:val="20"/>
          <w:szCs w:val="20"/>
          <w:lang w:val="en-US"/>
        </w:rPr>
      </w:pPr>
    </w:p>
    <w:p w14:paraId="4EF76719" w14:textId="77777777" w:rsidR="00F32552" w:rsidRPr="00F777F2" w:rsidRDefault="00F32552" w:rsidP="00F777F2">
      <w:pPr>
        <w:spacing w:after="0" w:line="240" w:lineRule="auto"/>
        <w:rPr>
          <w:sz w:val="20"/>
          <w:szCs w:val="20"/>
          <w:lang w:val="en-US"/>
        </w:rPr>
      </w:pPr>
      <w:r w:rsidRPr="00F777F2">
        <w:rPr>
          <w:sz w:val="20"/>
          <w:szCs w:val="20"/>
          <w:lang w:val="en-US"/>
        </w:rPr>
        <w:t>[3] Papadimitriou J, Kannas D, Papadimitriou L. Portal hypertension due to hydatid liver disease. J R Soc Med. 1990; 83(2):120–1. PubMed | Google Scholar</w:t>
      </w:r>
    </w:p>
    <w:p w14:paraId="043B1ADA" w14:textId="77777777" w:rsidR="00F32552" w:rsidRPr="00F777F2" w:rsidRDefault="00A701BC" w:rsidP="00F777F2">
      <w:pPr>
        <w:spacing w:after="0" w:line="240" w:lineRule="auto"/>
        <w:rPr>
          <w:sz w:val="20"/>
          <w:szCs w:val="20"/>
          <w:lang w:val="en-US"/>
        </w:rPr>
      </w:pPr>
      <w:r w:rsidRPr="00F777F2">
        <w:rPr>
          <w:sz w:val="20"/>
          <w:szCs w:val="20"/>
          <w:lang w:val="en-US"/>
        </w:rPr>
        <w:t xml:space="preserve"> </w:t>
      </w:r>
    </w:p>
    <w:p w14:paraId="6A81DED5" w14:textId="77777777" w:rsidR="00A701BC" w:rsidRPr="00F777F2" w:rsidRDefault="00A701BC" w:rsidP="00F777F2">
      <w:pPr>
        <w:spacing w:after="0" w:line="240" w:lineRule="auto"/>
        <w:rPr>
          <w:sz w:val="20"/>
          <w:szCs w:val="20"/>
        </w:rPr>
      </w:pPr>
      <w:r w:rsidRPr="00F777F2">
        <w:rPr>
          <w:sz w:val="20"/>
          <w:szCs w:val="20"/>
          <w:lang w:val="en-US"/>
        </w:rPr>
        <w:t xml:space="preserve">[4] </w:t>
      </w:r>
      <w:proofErr w:type="spellStart"/>
      <w:r w:rsidRPr="00F777F2">
        <w:rPr>
          <w:sz w:val="20"/>
          <w:szCs w:val="20"/>
          <w:lang w:val="en-US"/>
        </w:rPr>
        <w:t>Bustíos</w:t>
      </w:r>
      <w:proofErr w:type="spellEnd"/>
      <w:r w:rsidRPr="00F777F2">
        <w:rPr>
          <w:sz w:val="20"/>
          <w:szCs w:val="20"/>
          <w:lang w:val="en-US"/>
        </w:rPr>
        <w:t xml:space="preserve"> SC, Uribe MR, Vargas CG, </w:t>
      </w:r>
      <w:proofErr w:type="spellStart"/>
      <w:r w:rsidRPr="00F777F2">
        <w:rPr>
          <w:sz w:val="20"/>
          <w:szCs w:val="20"/>
          <w:lang w:val="en-US"/>
        </w:rPr>
        <w:t>MyuríBC</w:t>
      </w:r>
      <w:proofErr w:type="spellEnd"/>
      <w:r w:rsidRPr="00F777F2">
        <w:rPr>
          <w:sz w:val="20"/>
          <w:szCs w:val="20"/>
          <w:lang w:val="en-US"/>
        </w:rPr>
        <w:t xml:space="preserve">. </w:t>
      </w:r>
      <w:proofErr w:type="spellStart"/>
      <w:r w:rsidRPr="00F777F2">
        <w:rPr>
          <w:sz w:val="20"/>
          <w:szCs w:val="20"/>
          <w:lang w:val="en-US"/>
        </w:rPr>
        <w:t>Hepatichydatic</w:t>
      </w:r>
      <w:proofErr w:type="spellEnd"/>
      <w:r w:rsidRPr="00F777F2">
        <w:rPr>
          <w:sz w:val="20"/>
          <w:szCs w:val="20"/>
          <w:lang w:val="en-US"/>
        </w:rPr>
        <w:t xml:space="preserve"> cyst hypertension. associated with portal </w:t>
      </w:r>
      <w:proofErr w:type="spellStart"/>
      <w:r w:rsidRPr="00F777F2">
        <w:rPr>
          <w:sz w:val="20"/>
          <w:szCs w:val="20"/>
          <w:lang w:val="en-US"/>
        </w:rPr>
        <w:t>RevGastroenterolPeru</w:t>
      </w:r>
      <w:proofErr w:type="spellEnd"/>
      <w:r w:rsidRPr="00F777F2">
        <w:rPr>
          <w:sz w:val="20"/>
          <w:szCs w:val="20"/>
          <w:lang w:val="en-US"/>
        </w:rPr>
        <w:t xml:space="preserve">. </w:t>
      </w:r>
      <w:proofErr w:type="gramStart"/>
      <w:r w:rsidRPr="00F777F2">
        <w:rPr>
          <w:sz w:val="20"/>
          <w:szCs w:val="20"/>
        </w:rPr>
        <w:t>1999;</w:t>
      </w:r>
      <w:proofErr w:type="gramEnd"/>
      <w:r w:rsidRPr="00F777F2">
        <w:rPr>
          <w:sz w:val="20"/>
          <w:szCs w:val="20"/>
        </w:rPr>
        <w:t xml:space="preserve"> 19(4</w:t>
      </w:r>
      <w:proofErr w:type="gramStart"/>
      <w:r w:rsidRPr="00F777F2">
        <w:rPr>
          <w:sz w:val="20"/>
          <w:szCs w:val="20"/>
        </w:rPr>
        <w:t>):</w:t>
      </w:r>
      <w:proofErr w:type="gramEnd"/>
      <w:r w:rsidRPr="00F777F2">
        <w:rPr>
          <w:sz w:val="20"/>
          <w:szCs w:val="20"/>
        </w:rPr>
        <w:t xml:space="preserve">307–11. PubMed | Google Scholar 4. </w:t>
      </w:r>
      <w:proofErr w:type="spellStart"/>
      <w:r w:rsidRPr="00F777F2">
        <w:rPr>
          <w:sz w:val="20"/>
          <w:szCs w:val="20"/>
        </w:rPr>
        <w:t>Maamouria</w:t>
      </w:r>
      <w:proofErr w:type="spellEnd"/>
      <w:r w:rsidRPr="00F777F2">
        <w:rPr>
          <w:sz w:val="20"/>
          <w:szCs w:val="20"/>
        </w:rPr>
        <w:t xml:space="preserve"> N, Ben HarizF, </w:t>
      </w:r>
      <w:proofErr w:type="spellStart"/>
      <w:r w:rsidRPr="00F777F2">
        <w:rPr>
          <w:sz w:val="20"/>
          <w:szCs w:val="20"/>
        </w:rPr>
        <w:t>BelkahlaN</w:t>
      </w:r>
      <w:proofErr w:type="spellEnd"/>
      <w:r w:rsidRPr="00F777F2">
        <w:rPr>
          <w:sz w:val="20"/>
          <w:szCs w:val="20"/>
        </w:rPr>
        <w:t xml:space="preserve">, </w:t>
      </w:r>
      <w:proofErr w:type="spellStart"/>
      <w:r w:rsidRPr="00F777F2">
        <w:rPr>
          <w:sz w:val="20"/>
          <w:szCs w:val="20"/>
        </w:rPr>
        <w:t>Guellouz</w:t>
      </w:r>
      <w:proofErr w:type="spellEnd"/>
      <w:r w:rsidRPr="00F777F2">
        <w:rPr>
          <w:sz w:val="20"/>
          <w:szCs w:val="20"/>
        </w:rPr>
        <w:t xml:space="preserve"> S et </w:t>
      </w:r>
      <w:proofErr w:type="spellStart"/>
      <w:r w:rsidRPr="00F777F2">
        <w:rPr>
          <w:sz w:val="20"/>
          <w:szCs w:val="20"/>
        </w:rPr>
        <w:t>al</w:t>
      </w:r>
      <w:proofErr w:type="gramStart"/>
      <w:r w:rsidRPr="00F777F2">
        <w:rPr>
          <w:sz w:val="20"/>
          <w:szCs w:val="20"/>
        </w:rPr>
        <w:t>.,Syndrome</w:t>
      </w:r>
      <w:proofErr w:type="spellEnd"/>
      <w:proofErr w:type="gramEnd"/>
      <w:r w:rsidRPr="00F777F2">
        <w:rPr>
          <w:sz w:val="20"/>
          <w:szCs w:val="20"/>
        </w:rPr>
        <w:t xml:space="preserve"> de Budd-</w:t>
      </w:r>
      <w:proofErr w:type="spellStart"/>
      <w:proofErr w:type="gramStart"/>
      <w:r w:rsidRPr="00F777F2">
        <w:rPr>
          <w:sz w:val="20"/>
          <w:szCs w:val="20"/>
        </w:rPr>
        <w:t>chiari</w:t>
      </w:r>
      <w:proofErr w:type="spellEnd"/>
      <w:r w:rsidRPr="00F777F2">
        <w:rPr>
          <w:sz w:val="20"/>
          <w:szCs w:val="20"/>
        </w:rPr>
        <w:t>:</w:t>
      </w:r>
      <w:proofErr w:type="gramEnd"/>
      <w:r w:rsidRPr="00F777F2">
        <w:rPr>
          <w:sz w:val="20"/>
          <w:szCs w:val="20"/>
        </w:rPr>
        <w:t xml:space="preserve"> complication rare du kyste hydatique du </w:t>
      </w:r>
      <w:proofErr w:type="gramStart"/>
      <w:r w:rsidRPr="00F777F2">
        <w:rPr>
          <w:sz w:val="20"/>
          <w:szCs w:val="20"/>
        </w:rPr>
        <w:t>foie:</w:t>
      </w:r>
      <w:proofErr w:type="gramEnd"/>
      <w:r w:rsidRPr="00F777F2">
        <w:rPr>
          <w:sz w:val="20"/>
          <w:szCs w:val="20"/>
        </w:rPr>
        <w:t xml:space="preserve"> à propos de trois cas. J Afri d'</w:t>
      </w:r>
      <w:proofErr w:type="spellStart"/>
      <w:r w:rsidRPr="00F777F2">
        <w:rPr>
          <w:sz w:val="20"/>
          <w:szCs w:val="20"/>
        </w:rPr>
        <w:t>HépatoGastroentérologie</w:t>
      </w:r>
      <w:proofErr w:type="spellEnd"/>
      <w:r w:rsidRPr="00F777F2">
        <w:rPr>
          <w:sz w:val="20"/>
          <w:szCs w:val="20"/>
        </w:rPr>
        <w:t xml:space="preserve">. </w:t>
      </w:r>
      <w:proofErr w:type="gramStart"/>
      <w:r w:rsidRPr="00F777F2">
        <w:rPr>
          <w:sz w:val="20"/>
          <w:szCs w:val="20"/>
        </w:rPr>
        <w:t>2011;</w:t>
      </w:r>
      <w:proofErr w:type="gramEnd"/>
      <w:r w:rsidRPr="00F777F2">
        <w:rPr>
          <w:sz w:val="20"/>
          <w:szCs w:val="20"/>
        </w:rPr>
        <w:t xml:space="preserve"> 5(3</w:t>
      </w:r>
      <w:proofErr w:type="gramStart"/>
      <w:r w:rsidRPr="00F777F2">
        <w:rPr>
          <w:sz w:val="20"/>
          <w:szCs w:val="20"/>
        </w:rPr>
        <w:t>):</w:t>
      </w:r>
      <w:proofErr w:type="gramEnd"/>
      <w:r w:rsidRPr="00F777F2">
        <w:rPr>
          <w:sz w:val="20"/>
          <w:szCs w:val="20"/>
        </w:rPr>
        <w:t>193 197. PubMed | Google Scholar</w:t>
      </w:r>
    </w:p>
    <w:p w14:paraId="134E6FB7" w14:textId="77777777" w:rsidR="00F32552" w:rsidRPr="00F777F2" w:rsidRDefault="00F32552" w:rsidP="00F777F2">
      <w:pPr>
        <w:spacing w:after="0" w:line="240" w:lineRule="auto"/>
        <w:rPr>
          <w:sz w:val="20"/>
          <w:szCs w:val="20"/>
        </w:rPr>
      </w:pPr>
    </w:p>
    <w:p w14:paraId="43208D42" w14:textId="77777777" w:rsidR="00F32552" w:rsidRPr="00F777F2" w:rsidRDefault="00F32552" w:rsidP="00F777F2">
      <w:pPr>
        <w:spacing w:after="0" w:line="240" w:lineRule="auto"/>
        <w:rPr>
          <w:sz w:val="20"/>
          <w:szCs w:val="20"/>
        </w:rPr>
      </w:pPr>
      <w:r w:rsidRPr="00F777F2">
        <w:rPr>
          <w:sz w:val="20"/>
          <w:szCs w:val="20"/>
        </w:rPr>
        <w:t xml:space="preserve">[6]. </w:t>
      </w:r>
      <w:proofErr w:type="spellStart"/>
      <w:r w:rsidRPr="00F777F2">
        <w:rPr>
          <w:sz w:val="20"/>
          <w:szCs w:val="20"/>
        </w:rPr>
        <w:t>Sahnoun</w:t>
      </w:r>
      <w:proofErr w:type="spellEnd"/>
      <w:r w:rsidRPr="00F777F2">
        <w:rPr>
          <w:sz w:val="20"/>
          <w:szCs w:val="20"/>
        </w:rPr>
        <w:t xml:space="preserve"> D, </w:t>
      </w:r>
      <w:proofErr w:type="spellStart"/>
      <w:r w:rsidRPr="00F777F2">
        <w:rPr>
          <w:sz w:val="20"/>
          <w:szCs w:val="20"/>
        </w:rPr>
        <w:t>Chabchoub</w:t>
      </w:r>
      <w:proofErr w:type="spellEnd"/>
      <w:r w:rsidRPr="00F777F2">
        <w:rPr>
          <w:sz w:val="20"/>
          <w:szCs w:val="20"/>
        </w:rPr>
        <w:t xml:space="preserve"> H, </w:t>
      </w:r>
      <w:proofErr w:type="spellStart"/>
      <w:r w:rsidRPr="00F777F2">
        <w:rPr>
          <w:sz w:val="20"/>
          <w:szCs w:val="20"/>
        </w:rPr>
        <w:t>Mnif</w:t>
      </w:r>
      <w:proofErr w:type="spellEnd"/>
      <w:r w:rsidRPr="00F777F2">
        <w:rPr>
          <w:sz w:val="20"/>
          <w:szCs w:val="20"/>
        </w:rPr>
        <w:t xml:space="preserve"> Z, </w:t>
      </w:r>
      <w:proofErr w:type="spellStart"/>
      <w:r w:rsidRPr="00F777F2">
        <w:rPr>
          <w:sz w:val="20"/>
          <w:szCs w:val="20"/>
        </w:rPr>
        <w:t>Ghariani</w:t>
      </w:r>
      <w:proofErr w:type="spellEnd"/>
      <w:r w:rsidRPr="00F777F2">
        <w:rPr>
          <w:sz w:val="20"/>
          <w:szCs w:val="20"/>
        </w:rPr>
        <w:t xml:space="preserve"> R, </w:t>
      </w:r>
      <w:proofErr w:type="spellStart"/>
      <w:r w:rsidRPr="00F777F2">
        <w:rPr>
          <w:sz w:val="20"/>
          <w:szCs w:val="20"/>
        </w:rPr>
        <w:t>Laadhar</w:t>
      </w:r>
      <w:proofErr w:type="spellEnd"/>
      <w:r w:rsidRPr="00F777F2">
        <w:rPr>
          <w:sz w:val="20"/>
          <w:szCs w:val="20"/>
        </w:rPr>
        <w:t xml:space="preserve"> M, Toumi N, et al. TROP3 Complications vasculaires de la maladie hydatique. Journal de Radiologie 2006 ; 87 (10) :1537. </w:t>
      </w:r>
    </w:p>
    <w:p w14:paraId="52D7E548" w14:textId="77777777" w:rsidR="00F32552" w:rsidRPr="00F777F2" w:rsidRDefault="00F32552" w:rsidP="00F777F2">
      <w:pPr>
        <w:spacing w:after="0" w:line="240" w:lineRule="auto"/>
        <w:rPr>
          <w:sz w:val="20"/>
          <w:szCs w:val="20"/>
        </w:rPr>
      </w:pPr>
    </w:p>
    <w:p w14:paraId="3F83DFDC" w14:textId="77777777" w:rsidR="00F32552" w:rsidRPr="00F777F2" w:rsidRDefault="00F32552" w:rsidP="00F777F2">
      <w:pPr>
        <w:spacing w:after="0" w:line="240" w:lineRule="auto"/>
        <w:rPr>
          <w:sz w:val="20"/>
          <w:szCs w:val="20"/>
        </w:rPr>
      </w:pPr>
      <w:r w:rsidRPr="00F777F2">
        <w:rPr>
          <w:sz w:val="20"/>
          <w:szCs w:val="20"/>
        </w:rPr>
        <w:lastRenderedPageBreak/>
        <w:t>[7</w:t>
      </w:r>
      <w:proofErr w:type="gramStart"/>
      <w:r w:rsidRPr="00F777F2">
        <w:rPr>
          <w:sz w:val="20"/>
          <w:szCs w:val="20"/>
        </w:rPr>
        <w:t>]  Ameur</w:t>
      </w:r>
      <w:proofErr w:type="gramEnd"/>
      <w:r w:rsidRPr="00F777F2">
        <w:rPr>
          <w:sz w:val="20"/>
          <w:szCs w:val="20"/>
        </w:rPr>
        <w:t xml:space="preserve"> H. Complications vasculaires du kyste hydatique du foie : A propos de 18 cas. La Tunisie chirurgicale. 2012 ; 22 (1) :1-8. </w:t>
      </w:r>
    </w:p>
    <w:p w14:paraId="412FD98E" w14:textId="77777777" w:rsidR="00F32552" w:rsidRPr="00F777F2" w:rsidRDefault="00F32552" w:rsidP="00F777F2">
      <w:pPr>
        <w:spacing w:after="0" w:line="240" w:lineRule="auto"/>
        <w:rPr>
          <w:sz w:val="20"/>
          <w:szCs w:val="20"/>
        </w:rPr>
      </w:pPr>
    </w:p>
    <w:p w14:paraId="63BA063C" w14:textId="77777777" w:rsidR="00F32552" w:rsidRPr="00F777F2" w:rsidRDefault="00F32552" w:rsidP="00F777F2">
      <w:pPr>
        <w:spacing w:after="0" w:line="240" w:lineRule="auto"/>
        <w:rPr>
          <w:sz w:val="20"/>
          <w:szCs w:val="20"/>
        </w:rPr>
      </w:pPr>
      <w:r w:rsidRPr="00F777F2">
        <w:rPr>
          <w:sz w:val="20"/>
          <w:szCs w:val="20"/>
        </w:rPr>
        <w:t xml:space="preserve">[8] Sakhri J, Ben Ali A. Le kyste hydatique du foie. Journal de Chirurgie 2004 ; 141 (6) :381–389. </w:t>
      </w:r>
    </w:p>
    <w:p w14:paraId="728E09FB" w14:textId="77777777" w:rsidR="00F32552" w:rsidRPr="00F777F2" w:rsidRDefault="00F32552" w:rsidP="00F777F2">
      <w:pPr>
        <w:spacing w:after="0" w:line="240" w:lineRule="auto"/>
        <w:rPr>
          <w:sz w:val="20"/>
          <w:szCs w:val="20"/>
        </w:rPr>
      </w:pPr>
    </w:p>
    <w:p w14:paraId="4E21C863" w14:textId="77777777" w:rsidR="00F32552" w:rsidRPr="00F777F2" w:rsidRDefault="00F32552" w:rsidP="00F777F2">
      <w:pPr>
        <w:spacing w:after="0" w:line="240" w:lineRule="auto"/>
        <w:rPr>
          <w:sz w:val="20"/>
          <w:szCs w:val="20"/>
        </w:rPr>
      </w:pPr>
      <w:r w:rsidRPr="00F777F2">
        <w:rPr>
          <w:sz w:val="20"/>
          <w:szCs w:val="20"/>
        </w:rPr>
        <w:t xml:space="preserve">[9] </w:t>
      </w:r>
      <w:proofErr w:type="spellStart"/>
      <w:r w:rsidRPr="00F777F2">
        <w:rPr>
          <w:sz w:val="20"/>
          <w:szCs w:val="20"/>
        </w:rPr>
        <w:t>Oudjit</w:t>
      </w:r>
      <w:proofErr w:type="spellEnd"/>
      <w:r w:rsidRPr="00F777F2">
        <w:rPr>
          <w:sz w:val="20"/>
          <w:szCs w:val="20"/>
        </w:rPr>
        <w:t xml:space="preserve"> A, Guesmi M, Delin C, </w:t>
      </w:r>
      <w:proofErr w:type="spellStart"/>
      <w:r w:rsidRPr="00F777F2">
        <w:rPr>
          <w:sz w:val="20"/>
          <w:szCs w:val="20"/>
        </w:rPr>
        <w:t>Gouya</w:t>
      </w:r>
      <w:proofErr w:type="spellEnd"/>
      <w:r w:rsidRPr="00F777F2">
        <w:rPr>
          <w:sz w:val="20"/>
          <w:szCs w:val="20"/>
        </w:rPr>
        <w:t xml:space="preserve"> H, Silvera S, </w:t>
      </w:r>
      <w:proofErr w:type="spellStart"/>
      <w:r w:rsidRPr="00F777F2">
        <w:rPr>
          <w:sz w:val="20"/>
          <w:szCs w:val="20"/>
        </w:rPr>
        <w:t>Augui</w:t>
      </w:r>
      <w:proofErr w:type="spellEnd"/>
      <w:r w:rsidRPr="00F777F2">
        <w:rPr>
          <w:sz w:val="20"/>
          <w:szCs w:val="20"/>
        </w:rPr>
        <w:t xml:space="preserve"> J, et al. Pathologies vasculaires non tumorales du foie. EMC - </w:t>
      </w:r>
      <w:proofErr w:type="gramStart"/>
      <w:r w:rsidRPr="00F777F2">
        <w:rPr>
          <w:sz w:val="20"/>
          <w:szCs w:val="20"/>
        </w:rPr>
        <w:t>Radiologie  et</w:t>
      </w:r>
      <w:proofErr w:type="gramEnd"/>
      <w:r w:rsidRPr="00F777F2">
        <w:rPr>
          <w:sz w:val="20"/>
          <w:szCs w:val="20"/>
        </w:rPr>
        <w:t xml:space="preserve">  imagerie médicale - Abdominale - Digestive 2009 ; 4(1) :1–23. </w:t>
      </w:r>
    </w:p>
    <w:p w14:paraId="01114E84" w14:textId="77777777" w:rsidR="00F32552" w:rsidRPr="00F777F2" w:rsidRDefault="00F32552" w:rsidP="00F777F2">
      <w:pPr>
        <w:spacing w:after="0" w:line="240" w:lineRule="auto"/>
        <w:rPr>
          <w:sz w:val="20"/>
          <w:szCs w:val="20"/>
        </w:rPr>
      </w:pPr>
    </w:p>
    <w:p w14:paraId="0FFDDB8C" w14:textId="77777777" w:rsidR="00F32552" w:rsidRPr="00F777F2" w:rsidRDefault="00F32552" w:rsidP="00F777F2">
      <w:pPr>
        <w:spacing w:after="0" w:line="240" w:lineRule="auto"/>
        <w:rPr>
          <w:sz w:val="20"/>
          <w:szCs w:val="20"/>
        </w:rPr>
      </w:pPr>
      <w:r w:rsidRPr="00F777F2">
        <w:rPr>
          <w:sz w:val="20"/>
          <w:szCs w:val="20"/>
        </w:rPr>
        <w:t xml:space="preserve">[10] </w:t>
      </w:r>
      <w:proofErr w:type="spellStart"/>
      <w:r w:rsidRPr="00F777F2">
        <w:rPr>
          <w:sz w:val="20"/>
          <w:szCs w:val="20"/>
        </w:rPr>
        <w:t>Lebrec</w:t>
      </w:r>
      <w:proofErr w:type="spellEnd"/>
      <w:r w:rsidRPr="00F777F2">
        <w:rPr>
          <w:sz w:val="20"/>
          <w:szCs w:val="20"/>
        </w:rPr>
        <w:t xml:space="preserve"> D, Moreau R. Hypertension portale :  avancées et perspectives. </w:t>
      </w:r>
      <w:proofErr w:type="spellStart"/>
      <w:r w:rsidRPr="00F777F2">
        <w:rPr>
          <w:sz w:val="20"/>
          <w:szCs w:val="20"/>
        </w:rPr>
        <w:t>Gastroenterol</w:t>
      </w:r>
      <w:proofErr w:type="spellEnd"/>
      <w:r w:rsidRPr="00F777F2">
        <w:rPr>
          <w:sz w:val="20"/>
          <w:szCs w:val="20"/>
        </w:rPr>
        <w:t xml:space="preserve"> Clin Biol. 2009 ; 33 (8) ; 799–810. </w:t>
      </w:r>
    </w:p>
    <w:p w14:paraId="18DC492D" w14:textId="77777777" w:rsidR="00F32552" w:rsidRPr="00F777F2" w:rsidRDefault="00F32552" w:rsidP="00F777F2">
      <w:pPr>
        <w:spacing w:after="0" w:line="240" w:lineRule="auto"/>
        <w:rPr>
          <w:sz w:val="20"/>
          <w:szCs w:val="20"/>
        </w:rPr>
      </w:pPr>
    </w:p>
    <w:p w14:paraId="55F014FB" w14:textId="77777777" w:rsidR="00F32552" w:rsidRPr="00F777F2" w:rsidRDefault="00F32552" w:rsidP="00F777F2">
      <w:pPr>
        <w:spacing w:after="0" w:line="240" w:lineRule="auto"/>
        <w:rPr>
          <w:sz w:val="20"/>
          <w:szCs w:val="20"/>
        </w:rPr>
      </w:pPr>
      <w:r w:rsidRPr="00F777F2">
        <w:rPr>
          <w:sz w:val="20"/>
          <w:szCs w:val="20"/>
        </w:rPr>
        <w:t xml:space="preserve">[11] Blairon L, </w:t>
      </w:r>
      <w:proofErr w:type="spellStart"/>
      <w:r w:rsidRPr="00F777F2">
        <w:rPr>
          <w:sz w:val="20"/>
          <w:szCs w:val="20"/>
        </w:rPr>
        <w:t>Derbel</w:t>
      </w:r>
      <w:proofErr w:type="spellEnd"/>
      <w:r w:rsidRPr="00F777F2">
        <w:rPr>
          <w:sz w:val="20"/>
          <w:szCs w:val="20"/>
        </w:rPr>
        <w:t xml:space="preserve"> F, Hadj Hamida </w:t>
      </w:r>
      <w:proofErr w:type="gramStart"/>
      <w:r w:rsidRPr="00F777F2">
        <w:rPr>
          <w:sz w:val="20"/>
          <w:szCs w:val="20"/>
        </w:rPr>
        <w:t xml:space="preserve">RB,  </w:t>
      </w:r>
      <w:proofErr w:type="spellStart"/>
      <w:r w:rsidRPr="00F777F2">
        <w:rPr>
          <w:sz w:val="20"/>
          <w:szCs w:val="20"/>
        </w:rPr>
        <w:t>Delmée</w:t>
      </w:r>
      <w:proofErr w:type="spellEnd"/>
      <w:proofErr w:type="gramEnd"/>
      <w:r w:rsidRPr="00F777F2">
        <w:rPr>
          <w:sz w:val="20"/>
          <w:szCs w:val="20"/>
        </w:rPr>
        <w:t xml:space="preserve"> M. Le kyste hydatique du foie. Approche clinique et thérapeutique. À </w:t>
      </w:r>
    </w:p>
    <w:p w14:paraId="7661CA44" w14:textId="77777777" w:rsidR="00F32552" w:rsidRPr="00F777F2" w:rsidRDefault="00F32552" w:rsidP="00F777F2">
      <w:pPr>
        <w:spacing w:after="0" w:line="240" w:lineRule="auto"/>
        <w:rPr>
          <w:sz w:val="20"/>
          <w:szCs w:val="20"/>
          <w:lang w:val="en-US"/>
        </w:rPr>
      </w:pPr>
      <w:proofErr w:type="gramStart"/>
      <w:r w:rsidRPr="00F777F2">
        <w:rPr>
          <w:sz w:val="20"/>
          <w:szCs w:val="20"/>
        </w:rPr>
        <w:t>propos</w:t>
      </w:r>
      <w:proofErr w:type="gramEnd"/>
      <w:r w:rsidRPr="00F777F2">
        <w:rPr>
          <w:sz w:val="20"/>
          <w:szCs w:val="20"/>
        </w:rPr>
        <w:t xml:space="preserve"> de 97 cas opérés dans un chu de Tunisie centrale. </w:t>
      </w:r>
      <w:r w:rsidRPr="00F777F2">
        <w:rPr>
          <w:sz w:val="20"/>
          <w:szCs w:val="20"/>
          <w:lang w:val="en-US"/>
        </w:rPr>
        <w:t xml:space="preserve">Med Mal Infect. 2000; 30 (10): 641–649. </w:t>
      </w:r>
    </w:p>
    <w:p w14:paraId="20999C93" w14:textId="77777777" w:rsidR="00F32552" w:rsidRPr="00F777F2" w:rsidRDefault="00F32552" w:rsidP="00F777F2">
      <w:pPr>
        <w:spacing w:after="0" w:line="240" w:lineRule="auto"/>
        <w:rPr>
          <w:sz w:val="20"/>
          <w:szCs w:val="20"/>
          <w:lang w:val="en-US"/>
        </w:rPr>
      </w:pPr>
    </w:p>
    <w:p w14:paraId="40186F45" w14:textId="77777777" w:rsidR="00F32552" w:rsidRPr="00F777F2" w:rsidRDefault="00F32552" w:rsidP="00F777F2">
      <w:pPr>
        <w:spacing w:after="0" w:line="240" w:lineRule="auto"/>
        <w:rPr>
          <w:sz w:val="20"/>
          <w:szCs w:val="20"/>
          <w:lang w:val="en-US"/>
        </w:rPr>
      </w:pPr>
      <w:r w:rsidRPr="00F777F2">
        <w:rPr>
          <w:sz w:val="20"/>
          <w:szCs w:val="20"/>
          <w:lang w:val="en-US"/>
        </w:rPr>
        <w:t xml:space="preserve">[12] </w:t>
      </w:r>
      <w:proofErr w:type="spellStart"/>
      <w:r w:rsidRPr="00F777F2">
        <w:rPr>
          <w:sz w:val="20"/>
          <w:szCs w:val="20"/>
          <w:lang w:val="en-US"/>
        </w:rPr>
        <w:t>Fonkalsrud</w:t>
      </w:r>
      <w:proofErr w:type="spellEnd"/>
      <w:r w:rsidRPr="00F777F2">
        <w:rPr>
          <w:sz w:val="20"/>
          <w:szCs w:val="20"/>
          <w:lang w:val="en-US"/>
        </w:rPr>
        <w:t xml:space="preserve"> EW, Myers NA, Robinson MJ. Management of Extrahepatic Portal Hypertension in Children. Ann Surg 1974; 180 (4):487–491. </w:t>
      </w:r>
    </w:p>
    <w:p w14:paraId="047188EE" w14:textId="77777777" w:rsidR="00F32552" w:rsidRPr="00F777F2" w:rsidRDefault="00F32552" w:rsidP="00F777F2">
      <w:pPr>
        <w:spacing w:after="0" w:line="240" w:lineRule="auto"/>
        <w:rPr>
          <w:sz w:val="20"/>
          <w:szCs w:val="20"/>
          <w:lang w:val="en-US"/>
        </w:rPr>
      </w:pPr>
    </w:p>
    <w:p w14:paraId="129EC44B" w14:textId="77777777" w:rsidR="00F32552" w:rsidRPr="00F777F2" w:rsidRDefault="00F32552" w:rsidP="00F777F2">
      <w:pPr>
        <w:spacing w:after="0" w:line="240" w:lineRule="auto"/>
        <w:rPr>
          <w:sz w:val="20"/>
          <w:szCs w:val="20"/>
          <w:lang w:val="en-US"/>
        </w:rPr>
      </w:pPr>
      <w:r w:rsidRPr="00F777F2">
        <w:rPr>
          <w:sz w:val="20"/>
          <w:szCs w:val="20"/>
          <w:lang w:val="en-US"/>
        </w:rPr>
        <w:t xml:space="preserve">[13] García-Díaz JD, Ramos </w:t>
      </w:r>
      <w:proofErr w:type="spellStart"/>
      <w:r w:rsidRPr="00F777F2">
        <w:rPr>
          <w:sz w:val="20"/>
          <w:szCs w:val="20"/>
          <w:lang w:val="en-US"/>
        </w:rPr>
        <w:t>Ramos</w:t>
      </w:r>
      <w:proofErr w:type="spellEnd"/>
      <w:r w:rsidRPr="00F777F2">
        <w:rPr>
          <w:sz w:val="20"/>
          <w:szCs w:val="20"/>
          <w:lang w:val="en-US"/>
        </w:rPr>
        <w:t xml:space="preserve"> JC. [Portal hypertension as complication of hepatic </w:t>
      </w:r>
      <w:proofErr w:type="spellStart"/>
      <w:r w:rsidRPr="00F777F2">
        <w:rPr>
          <w:sz w:val="20"/>
          <w:szCs w:val="20"/>
          <w:lang w:val="en-US"/>
        </w:rPr>
        <w:t>hydatidosis</w:t>
      </w:r>
      <w:proofErr w:type="spellEnd"/>
      <w:r w:rsidRPr="00F777F2">
        <w:rPr>
          <w:sz w:val="20"/>
          <w:szCs w:val="20"/>
          <w:lang w:val="en-US"/>
        </w:rPr>
        <w:t xml:space="preserve">]. </w:t>
      </w:r>
      <w:proofErr w:type="gramStart"/>
      <w:r w:rsidRPr="00F777F2">
        <w:rPr>
          <w:sz w:val="20"/>
          <w:szCs w:val="20"/>
          <w:lang w:val="en-US"/>
        </w:rPr>
        <w:t>An</w:t>
      </w:r>
      <w:proofErr w:type="gramEnd"/>
      <w:r w:rsidRPr="00F777F2">
        <w:rPr>
          <w:sz w:val="20"/>
          <w:szCs w:val="20"/>
          <w:lang w:val="en-US"/>
        </w:rPr>
        <w:t xml:space="preserve"> Med Interna. </w:t>
      </w:r>
      <w:proofErr w:type="gramStart"/>
      <w:r w:rsidRPr="00F777F2">
        <w:rPr>
          <w:sz w:val="20"/>
          <w:szCs w:val="20"/>
          <w:lang w:val="en-US"/>
        </w:rPr>
        <w:t>2001 ;</w:t>
      </w:r>
      <w:proofErr w:type="gramEnd"/>
      <w:r w:rsidRPr="00F777F2">
        <w:rPr>
          <w:sz w:val="20"/>
          <w:szCs w:val="20"/>
          <w:lang w:val="en-US"/>
        </w:rPr>
        <w:t xml:space="preserve"> 18 (11</w:t>
      </w:r>
      <w:proofErr w:type="gramStart"/>
      <w:r w:rsidRPr="00F777F2">
        <w:rPr>
          <w:sz w:val="20"/>
          <w:szCs w:val="20"/>
          <w:lang w:val="en-US"/>
        </w:rPr>
        <w:t>) :</w:t>
      </w:r>
      <w:proofErr w:type="gramEnd"/>
      <w:r w:rsidRPr="00F777F2">
        <w:rPr>
          <w:sz w:val="20"/>
          <w:szCs w:val="20"/>
          <w:lang w:val="en-US"/>
        </w:rPr>
        <w:t xml:space="preserve"> 608–609.</w:t>
      </w:r>
    </w:p>
    <w:p w14:paraId="6FDD1CB4" w14:textId="77777777" w:rsidR="00746264" w:rsidRPr="00F777F2" w:rsidRDefault="00746264" w:rsidP="00F777F2">
      <w:pPr>
        <w:spacing w:after="0" w:line="240" w:lineRule="auto"/>
        <w:rPr>
          <w:sz w:val="20"/>
          <w:szCs w:val="20"/>
          <w:lang w:val="en-US"/>
        </w:rPr>
      </w:pPr>
    </w:p>
    <w:p w14:paraId="10A30CB8" w14:textId="77777777" w:rsidR="00746264" w:rsidRPr="00F777F2" w:rsidRDefault="00746264" w:rsidP="00F777F2">
      <w:pPr>
        <w:spacing w:after="0" w:line="240" w:lineRule="auto"/>
        <w:rPr>
          <w:sz w:val="20"/>
          <w:szCs w:val="20"/>
          <w:lang w:val="en-US"/>
        </w:rPr>
      </w:pPr>
    </w:p>
    <w:sectPr w:rsidR="00746264" w:rsidRPr="00F777F2" w:rsidSect="001B3F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9137" w14:textId="77777777" w:rsidR="002D0290" w:rsidRDefault="002D0290" w:rsidP="001F005A">
      <w:pPr>
        <w:spacing w:after="0" w:line="240" w:lineRule="auto"/>
      </w:pPr>
      <w:r>
        <w:separator/>
      </w:r>
    </w:p>
  </w:endnote>
  <w:endnote w:type="continuationSeparator" w:id="0">
    <w:p w14:paraId="1A0BA853" w14:textId="77777777" w:rsidR="002D0290" w:rsidRDefault="002D0290" w:rsidP="001F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953D" w14:textId="77777777" w:rsidR="0053445C" w:rsidRDefault="00534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8EB" w14:textId="77777777" w:rsidR="0053445C" w:rsidRDefault="00534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B08A" w14:textId="77777777" w:rsidR="0053445C" w:rsidRDefault="0053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18E5" w14:textId="77777777" w:rsidR="002D0290" w:rsidRDefault="002D0290" w:rsidP="001F005A">
      <w:pPr>
        <w:spacing w:after="0" w:line="240" w:lineRule="auto"/>
      </w:pPr>
      <w:r>
        <w:separator/>
      </w:r>
    </w:p>
  </w:footnote>
  <w:footnote w:type="continuationSeparator" w:id="0">
    <w:p w14:paraId="6A722B23" w14:textId="77777777" w:rsidR="002D0290" w:rsidRDefault="002D0290" w:rsidP="001F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8EB" w14:textId="14E1A384" w:rsidR="0053445C" w:rsidRDefault="0053445C">
    <w:pPr>
      <w:pStyle w:val="Header"/>
    </w:pPr>
    <w:r>
      <w:rPr>
        <w:noProof/>
      </w:rPr>
      <w:pict w14:anchorId="3F46A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1476" w14:textId="240CD3A7" w:rsidR="0053445C" w:rsidRDefault="0053445C">
    <w:pPr>
      <w:pStyle w:val="Header"/>
    </w:pPr>
    <w:r>
      <w:rPr>
        <w:noProof/>
      </w:rPr>
      <w:pict w14:anchorId="1E970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45A" w14:textId="71DA94D3" w:rsidR="0053445C" w:rsidRDefault="0053445C">
    <w:pPr>
      <w:pStyle w:val="Header"/>
    </w:pPr>
    <w:r>
      <w:rPr>
        <w:noProof/>
      </w:rPr>
      <w:pict w14:anchorId="11332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005A"/>
    <w:multiLevelType w:val="hybridMultilevel"/>
    <w:tmpl w:val="8C981276"/>
    <w:lvl w:ilvl="0" w:tplc="C8A647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9D0DC7"/>
    <w:multiLevelType w:val="hybridMultilevel"/>
    <w:tmpl w:val="FB8CE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5960B0"/>
    <w:multiLevelType w:val="multilevel"/>
    <w:tmpl w:val="3B04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903239">
    <w:abstractNumId w:val="0"/>
  </w:num>
  <w:num w:numId="2" w16cid:durableId="1716853769">
    <w:abstractNumId w:val="2"/>
  </w:num>
  <w:num w:numId="3" w16cid:durableId="204382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44"/>
    <w:rsid w:val="00021BB6"/>
    <w:rsid w:val="0002489E"/>
    <w:rsid w:val="000315A6"/>
    <w:rsid w:val="00042A85"/>
    <w:rsid w:val="00055F2D"/>
    <w:rsid w:val="0005613D"/>
    <w:rsid w:val="0007615F"/>
    <w:rsid w:val="00084D1D"/>
    <w:rsid w:val="000A1253"/>
    <w:rsid w:val="000C078A"/>
    <w:rsid w:val="00116B55"/>
    <w:rsid w:val="00120938"/>
    <w:rsid w:val="0014614C"/>
    <w:rsid w:val="0019536F"/>
    <w:rsid w:val="001B3F2E"/>
    <w:rsid w:val="001C320B"/>
    <w:rsid w:val="001C6838"/>
    <w:rsid w:val="001D0469"/>
    <w:rsid w:val="001F005A"/>
    <w:rsid w:val="001F02A3"/>
    <w:rsid w:val="0024183A"/>
    <w:rsid w:val="00255073"/>
    <w:rsid w:val="00262534"/>
    <w:rsid w:val="00275629"/>
    <w:rsid w:val="002879A7"/>
    <w:rsid w:val="00295E21"/>
    <w:rsid w:val="002A3C96"/>
    <w:rsid w:val="002D0290"/>
    <w:rsid w:val="002D056C"/>
    <w:rsid w:val="002D0D32"/>
    <w:rsid w:val="002F68F9"/>
    <w:rsid w:val="00321E08"/>
    <w:rsid w:val="00357A94"/>
    <w:rsid w:val="00372939"/>
    <w:rsid w:val="00393159"/>
    <w:rsid w:val="003D3CEB"/>
    <w:rsid w:val="003D6E9C"/>
    <w:rsid w:val="003E0B3B"/>
    <w:rsid w:val="00455379"/>
    <w:rsid w:val="00457D85"/>
    <w:rsid w:val="00477984"/>
    <w:rsid w:val="00482931"/>
    <w:rsid w:val="00486080"/>
    <w:rsid w:val="00495C5E"/>
    <w:rsid w:val="004C1500"/>
    <w:rsid w:val="004C7E26"/>
    <w:rsid w:val="004D179F"/>
    <w:rsid w:val="004D3ECC"/>
    <w:rsid w:val="004D74AA"/>
    <w:rsid w:val="004E1F37"/>
    <w:rsid w:val="00511321"/>
    <w:rsid w:val="00516B65"/>
    <w:rsid w:val="0053445C"/>
    <w:rsid w:val="00535462"/>
    <w:rsid w:val="00536C9B"/>
    <w:rsid w:val="0053752D"/>
    <w:rsid w:val="005517F9"/>
    <w:rsid w:val="005854C8"/>
    <w:rsid w:val="005B6A3D"/>
    <w:rsid w:val="006007F9"/>
    <w:rsid w:val="0060350D"/>
    <w:rsid w:val="00603A03"/>
    <w:rsid w:val="00604127"/>
    <w:rsid w:val="00615A2A"/>
    <w:rsid w:val="0062058C"/>
    <w:rsid w:val="006244E6"/>
    <w:rsid w:val="00624B60"/>
    <w:rsid w:val="00643C34"/>
    <w:rsid w:val="00646A6F"/>
    <w:rsid w:val="0065643A"/>
    <w:rsid w:val="00694FEB"/>
    <w:rsid w:val="006B0E81"/>
    <w:rsid w:val="006B54C1"/>
    <w:rsid w:val="00702ABB"/>
    <w:rsid w:val="007050E0"/>
    <w:rsid w:val="00746264"/>
    <w:rsid w:val="00777821"/>
    <w:rsid w:val="0078435E"/>
    <w:rsid w:val="007A60DF"/>
    <w:rsid w:val="007A69D9"/>
    <w:rsid w:val="007B1F7A"/>
    <w:rsid w:val="007D25FB"/>
    <w:rsid w:val="007E4EF9"/>
    <w:rsid w:val="00814814"/>
    <w:rsid w:val="0082115A"/>
    <w:rsid w:val="0082172B"/>
    <w:rsid w:val="008219FC"/>
    <w:rsid w:val="008461D9"/>
    <w:rsid w:val="00867D21"/>
    <w:rsid w:val="00875BBD"/>
    <w:rsid w:val="00890205"/>
    <w:rsid w:val="008B2253"/>
    <w:rsid w:val="008B78C9"/>
    <w:rsid w:val="008C5C7A"/>
    <w:rsid w:val="008D0CE0"/>
    <w:rsid w:val="008D676D"/>
    <w:rsid w:val="008E0602"/>
    <w:rsid w:val="0091455E"/>
    <w:rsid w:val="00931169"/>
    <w:rsid w:val="00941B51"/>
    <w:rsid w:val="009756C3"/>
    <w:rsid w:val="00982052"/>
    <w:rsid w:val="00982D8B"/>
    <w:rsid w:val="009A5914"/>
    <w:rsid w:val="009C7FCD"/>
    <w:rsid w:val="009F5ADA"/>
    <w:rsid w:val="009F7F0B"/>
    <w:rsid w:val="00A03DC3"/>
    <w:rsid w:val="00A20692"/>
    <w:rsid w:val="00A701BC"/>
    <w:rsid w:val="00A71994"/>
    <w:rsid w:val="00A729CF"/>
    <w:rsid w:val="00A7402F"/>
    <w:rsid w:val="00AF401D"/>
    <w:rsid w:val="00B041B2"/>
    <w:rsid w:val="00B47A02"/>
    <w:rsid w:val="00B771D7"/>
    <w:rsid w:val="00B84AD9"/>
    <w:rsid w:val="00BC22D2"/>
    <w:rsid w:val="00C01BC4"/>
    <w:rsid w:val="00C12947"/>
    <w:rsid w:val="00C2625E"/>
    <w:rsid w:val="00C8078F"/>
    <w:rsid w:val="00C94C1E"/>
    <w:rsid w:val="00C97F1E"/>
    <w:rsid w:val="00CA644D"/>
    <w:rsid w:val="00CB5798"/>
    <w:rsid w:val="00D150F5"/>
    <w:rsid w:val="00D27A44"/>
    <w:rsid w:val="00D441F9"/>
    <w:rsid w:val="00D44BFA"/>
    <w:rsid w:val="00D85F95"/>
    <w:rsid w:val="00DC197E"/>
    <w:rsid w:val="00DE3611"/>
    <w:rsid w:val="00DE5AF7"/>
    <w:rsid w:val="00DF32E6"/>
    <w:rsid w:val="00DF553B"/>
    <w:rsid w:val="00E06CB2"/>
    <w:rsid w:val="00E37D0E"/>
    <w:rsid w:val="00E41346"/>
    <w:rsid w:val="00E547DD"/>
    <w:rsid w:val="00E66B9E"/>
    <w:rsid w:val="00E73685"/>
    <w:rsid w:val="00E748D2"/>
    <w:rsid w:val="00E87FA7"/>
    <w:rsid w:val="00E91A1B"/>
    <w:rsid w:val="00E92655"/>
    <w:rsid w:val="00F32552"/>
    <w:rsid w:val="00F70FCE"/>
    <w:rsid w:val="00F777F2"/>
    <w:rsid w:val="00FA6B2A"/>
    <w:rsid w:val="00FC4F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05A4"/>
  <w15:docId w15:val="{BD683338-6C77-4730-A826-2CC48325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2E"/>
  </w:style>
  <w:style w:type="paragraph" w:styleId="Heading2">
    <w:name w:val="heading 2"/>
    <w:basedOn w:val="Normal"/>
    <w:next w:val="Normal"/>
    <w:link w:val="Heading2Char"/>
    <w:uiPriority w:val="9"/>
    <w:unhideWhenUsed/>
    <w:qFormat/>
    <w:rsid w:val="00C262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418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0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05A"/>
  </w:style>
  <w:style w:type="paragraph" w:styleId="Footer">
    <w:name w:val="footer"/>
    <w:basedOn w:val="Normal"/>
    <w:link w:val="FooterChar"/>
    <w:uiPriority w:val="99"/>
    <w:unhideWhenUsed/>
    <w:rsid w:val="001F00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05A"/>
  </w:style>
  <w:style w:type="paragraph" w:styleId="ListParagraph">
    <w:name w:val="List Paragraph"/>
    <w:basedOn w:val="Normal"/>
    <w:uiPriority w:val="34"/>
    <w:qFormat/>
    <w:rsid w:val="008B2253"/>
    <w:pPr>
      <w:ind w:left="720"/>
      <w:contextualSpacing/>
    </w:pPr>
  </w:style>
  <w:style w:type="character" w:customStyle="1" w:styleId="label">
    <w:name w:val="label"/>
    <w:basedOn w:val="DefaultParagraphFont"/>
    <w:rsid w:val="00295E21"/>
  </w:style>
  <w:style w:type="character" w:styleId="HTMLCite">
    <w:name w:val="HTML Cite"/>
    <w:basedOn w:val="DefaultParagraphFont"/>
    <w:uiPriority w:val="99"/>
    <w:semiHidden/>
    <w:unhideWhenUsed/>
    <w:rsid w:val="00295E21"/>
    <w:rPr>
      <w:i/>
      <w:iCs/>
    </w:rPr>
  </w:style>
  <w:style w:type="character" w:customStyle="1" w:styleId="Heading3Char">
    <w:name w:val="Heading 3 Char"/>
    <w:basedOn w:val="DefaultParagraphFont"/>
    <w:link w:val="Heading3"/>
    <w:uiPriority w:val="9"/>
    <w:rsid w:val="0024183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418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4183A"/>
    <w:rPr>
      <w:b/>
      <w:bCs/>
    </w:rPr>
  </w:style>
  <w:style w:type="character" w:styleId="Emphasis">
    <w:name w:val="Emphasis"/>
    <w:basedOn w:val="DefaultParagraphFont"/>
    <w:uiPriority w:val="20"/>
    <w:qFormat/>
    <w:rsid w:val="0024183A"/>
    <w:rPr>
      <w:i/>
      <w:iCs/>
    </w:rPr>
  </w:style>
  <w:style w:type="character" w:customStyle="1" w:styleId="Heading2Char">
    <w:name w:val="Heading 2 Char"/>
    <w:basedOn w:val="DefaultParagraphFont"/>
    <w:link w:val="Heading2"/>
    <w:uiPriority w:val="9"/>
    <w:rsid w:val="00C2625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D056C"/>
    <w:rPr>
      <w:color w:val="0000FF" w:themeColor="hyperlink"/>
      <w:u w:val="single"/>
    </w:rPr>
  </w:style>
  <w:style w:type="character" w:styleId="UnresolvedMention">
    <w:name w:val="Unresolved Mention"/>
    <w:basedOn w:val="DefaultParagraphFont"/>
    <w:uiPriority w:val="99"/>
    <w:semiHidden/>
    <w:unhideWhenUsed/>
    <w:rsid w:val="002D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0257">
      <w:bodyDiv w:val="1"/>
      <w:marLeft w:val="0"/>
      <w:marRight w:val="0"/>
      <w:marTop w:val="0"/>
      <w:marBottom w:val="0"/>
      <w:divBdr>
        <w:top w:val="none" w:sz="0" w:space="0" w:color="auto"/>
        <w:left w:val="none" w:sz="0" w:space="0" w:color="auto"/>
        <w:bottom w:val="none" w:sz="0" w:space="0" w:color="auto"/>
        <w:right w:val="none" w:sz="0" w:space="0" w:color="auto"/>
      </w:divBdr>
    </w:div>
    <w:div w:id="214702182">
      <w:bodyDiv w:val="1"/>
      <w:marLeft w:val="0"/>
      <w:marRight w:val="0"/>
      <w:marTop w:val="0"/>
      <w:marBottom w:val="0"/>
      <w:divBdr>
        <w:top w:val="none" w:sz="0" w:space="0" w:color="auto"/>
        <w:left w:val="none" w:sz="0" w:space="0" w:color="auto"/>
        <w:bottom w:val="none" w:sz="0" w:space="0" w:color="auto"/>
        <w:right w:val="none" w:sz="0" w:space="0" w:color="auto"/>
      </w:divBdr>
    </w:div>
    <w:div w:id="221521243">
      <w:bodyDiv w:val="1"/>
      <w:marLeft w:val="0"/>
      <w:marRight w:val="0"/>
      <w:marTop w:val="0"/>
      <w:marBottom w:val="0"/>
      <w:divBdr>
        <w:top w:val="none" w:sz="0" w:space="0" w:color="auto"/>
        <w:left w:val="none" w:sz="0" w:space="0" w:color="auto"/>
        <w:bottom w:val="none" w:sz="0" w:space="0" w:color="auto"/>
        <w:right w:val="none" w:sz="0" w:space="0" w:color="auto"/>
      </w:divBdr>
    </w:div>
    <w:div w:id="275526040">
      <w:bodyDiv w:val="1"/>
      <w:marLeft w:val="0"/>
      <w:marRight w:val="0"/>
      <w:marTop w:val="0"/>
      <w:marBottom w:val="0"/>
      <w:divBdr>
        <w:top w:val="none" w:sz="0" w:space="0" w:color="auto"/>
        <w:left w:val="none" w:sz="0" w:space="0" w:color="auto"/>
        <w:bottom w:val="none" w:sz="0" w:space="0" w:color="auto"/>
        <w:right w:val="none" w:sz="0" w:space="0" w:color="auto"/>
      </w:divBdr>
    </w:div>
    <w:div w:id="414667421">
      <w:bodyDiv w:val="1"/>
      <w:marLeft w:val="0"/>
      <w:marRight w:val="0"/>
      <w:marTop w:val="0"/>
      <w:marBottom w:val="0"/>
      <w:divBdr>
        <w:top w:val="none" w:sz="0" w:space="0" w:color="auto"/>
        <w:left w:val="none" w:sz="0" w:space="0" w:color="auto"/>
        <w:bottom w:val="none" w:sz="0" w:space="0" w:color="auto"/>
        <w:right w:val="none" w:sz="0" w:space="0" w:color="auto"/>
      </w:divBdr>
    </w:div>
    <w:div w:id="461657853">
      <w:bodyDiv w:val="1"/>
      <w:marLeft w:val="0"/>
      <w:marRight w:val="0"/>
      <w:marTop w:val="0"/>
      <w:marBottom w:val="0"/>
      <w:divBdr>
        <w:top w:val="none" w:sz="0" w:space="0" w:color="auto"/>
        <w:left w:val="none" w:sz="0" w:space="0" w:color="auto"/>
        <w:bottom w:val="none" w:sz="0" w:space="0" w:color="auto"/>
        <w:right w:val="none" w:sz="0" w:space="0" w:color="auto"/>
      </w:divBdr>
    </w:div>
    <w:div w:id="513617847">
      <w:bodyDiv w:val="1"/>
      <w:marLeft w:val="0"/>
      <w:marRight w:val="0"/>
      <w:marTop w:val="0"/>
      <w:marBottom w:val="0"/>
      <w:divBdr>
        <w:top w:val="none" w:sz="0" w:space="0" w:color="auto"/>
        <w:left w:val="none" w:sz="0" w:space="0" w:color="auto"/>
        <w:bottom w:val="none" w:sz="0" w:space="0" w:color="auto"/>
        <w:right w:val="none" w:sz="0" w:space="0" w:color="auto"/>
      </w:divBdr>
    </w:div>
    <w:div w:id="515770347">
      <w:bodyDiv w:val="1"/>
      <w:marLeft w:val="0"/>
      <w:marRight w:val="0"/>
      <w:marTop w:val="0"/>
      <w:marBottom w:val="0"/>
      <w:divBdr>
        <w:top w:val="none" w:sz="0" w:space="0" w:color="auto"/>
        <w:left w:val="none" w:sz="0" w:space="0" w:color="auto"/>
        <w:bottom w:val="none" w:sz="0" w:space="0" w:color="auto"/>
        <w:right w:val="none" w:sz="0" w:space="0" w:color="auto"/>
      </w:divBdr>
      <w:divsChild>
        <w:div w:id="1103038629">
          <w:marLeft w:val="547"/>
          <w:marRight w:val="0"/>
          <w:marTop w:val="200"/>
          <w:marBottom w:val="0"/>
          <w:divBdr>
            <w:top w:val="none" w:sz="0" w:space="0" w:color="auto"/>
            <w:left w:val="none" w:sz="0" w:space="0" w:color="auto"/>
            <w:bottom w:val="none" w:sz="0" w:space="0" w:color="auto"/>
            <w:right w:val="none" w:sz="0" w:space="0" w:color="auto"/>
          </w:divBdr>
        </w:div>
      </w:divsChild>
    </w:div>
    <w:div w:id="731006855">
      <w:bodyDiv w:val="1"/>
      <w:marLeft w:val="0"/>
      <w:marRight w:val="0"/>
      <w:marTop w:val="0"/>
      <w:marBottom w:val="0"/>
      <w:divBdr>
        <w:top w:val="none" w:sz="0" w:space="0" w:color="auto"/>
        <w:left w:val="none" w:sz="0" w:space="0" w:color="auto"/>
        <w:bottom w:val="none" w:sz="0" w:space="0" w:color="auto"/>
        <w:right w:val="none" w:sz="0" w:space="0" w:color="auto"/>
      </w:divBdr>
    </w:div>
    <w:div w:id="741634387">
      <w:bodyDiv w:val="1"/>
      <w:marLeft w:val="0"/>
      <w:marRight w:val="0"/>
      <w:marTop w:val="0"/>
      <w:marBottom w:val="0"/>
      <w:divBdr>
        <w:top w:val="none" w:sz="0" w:space="0" w:color="auto"/>
        <w:left w:val="none" w:sz="0" w:space="0" w:color="auto"/>
        <w:bottom w:val="none" w:sz="0" w:space="0" w:color="auto"/>
        <w:right w:val="none" w:sz="0" w:space="0" w:color="auto"/>
      </w:divBdr>
    </w:div>
    <w:div w:id="1394814343">
      <w:bodyDiv w:val="1"/>
      <w:marLeft w:val="0"/>
      <w:marRight w:val="0"/>
      <w:marTop w:val="0"/>
      <w:marBottom w:val="0"/>
      <w:divBdr>
        <w:top w:val="none" w:sz="0" w:space="0" w:color="auto"/>
        <w:left w:val="none" w:sz="0" w:space="0" w:color="auto"/>
        <w:bottom w:val="none" w:sz="0" w:space="0" w:color="auto"/>
        <w:right w:val="none" w:sz="0" w:space="0" w:color="auto"/>
      </w:divBdr>
      <w:divsChild>
        <w:div w:id="753623736">
          <w:marLeft w:val="0"/>
          <w:marRight w:val="0"/>
          <w:marTop w:val="200"/>
          <w:marBottom w:val="200"/>
          <w:divBdr>
            <w:top w:val="none" w:sz="0" w:space="0" w:color="auto"/>
            <w:left w:val="none" w:sz="0" w:space="0" w:color="auto"/>
            <w:bottom w:val="none" w:sz="0" w:space="0" w:color="auto"/>
            <w:right w:val="none" w:sz="0" w:space="0" w:color="auto"/>
          </w:divBdr>
        </w:div>
        <w:div w:id="1099371715">
          <w:marLeft w:val="0"/>
          <w:marRight w:val="0"/>
          <w:marTop w:val="200"/>
          <w:marBottom w:val="200"/>
          <w:divBdr>
            <w:top w:val="none" w:sz="0" w:space="0" w:color="auto"/>
            <w:left w:val="none" w:sz="0" w:space="0" w:color="auto"/>
            <w:bottom w:val="none" w:sz="0" w:space="0" w:color="auto"/>
            <w:right w:val="none" w:sz="0" w:space="0" w:color="auto"/>
          </w:divBdr>
        </w:div>
        <w:div w:id="2127040252">
          <w:marLeft w:val="0"/>
          <w:marRight w:val="0"/>
          <w:marTop w:val="200"/>
          <w:marBottom w:val="200"/>
          <w:divBdr>
            <w:top w:val="none" w:sz="0" w:space="0" w:color="auto"/>
            <w:left w:val="none" w:sz="0" w:space="0" w:color="auto"/>
            <w:bottom w:val="none" w:sz="0" w:space="0" w:color="auto"/>
            <w:right w:val="none" w:sz="0" w:space="0" w:color="auto"/>
          </w:divBdr>
        </w:div>
        <w:div w:id="1659307312">
          <w:marLeft w:val="0"/>
          <w:marRight w:val="0"/>
          <w:marTop w:val="200"/>
          <w:marBottom w:val="200"/>
          <w:divBdr>
            <w:top w:val="none" w:sz="0" w:space="0" w:color="auto"/>
            <w:left w:val="none" w:sz="0" w:space="0" w:color="auto"/>
            <w:bottom w:val="none" w:sz="0" w:space="0" w:color="auto"/>
            <w:right w:val="none" w:sz="0" w:space="0" w:color="auto"/>
          </w:divBdr>
        </w:div>
        <w:div w:id="84377595">
          <w:marLeft w:val="0"/>
          <w:marRight w:val="0"/>
          <w:marTop w:val="200"/>
          <w:marBottom w:val="200"/>
          <w:divBdr>
            <w:top w:val="none" w:sz="0" w:space="0" w:color="auto"/>
            <w:left w:val="none" w:sz="0" w:space="0" w:color="auto"/>
            <w:bottom w:val="none" w:sz="0" w:space="0" w:color="auto"/>
            <w:right w:val="none" w:sz="0" w:space="0" w:color="auto"/>
          </w:divBdr>
        </w:div>
        <w:div w:id="1828670042">
          <w:marLeft w:val="0"/>
          <w:marRight w:val="0"/>
          <w:marTop w:val="200"/>
          <w:marBottom w:val="200"/>
          <w:divBdr>
            <w:top w:val="none" w:sz="0" w:space="0" w:color="auto"/>
            <w:left w:val="none" w:sz="0" w:space="0" w:color="auto"/>
            <w:bottom w:val="none" w:sz="0" w:space="0" w:color="auto"/>
            <w:right w:val="none" w:sz="0" w:space="0" w:color="auto"/>
          </w:divBdr>
        </w:div>
        <w:div w:id="238172227">
          <w:marLeft w:val="0"/>
          <w:marRight w:val="0"/>
          <w:marTop w:val="200"/>
          <w:marBottom w:val="200"/>
          <w:divBdr>
            <w:top w:val="none" w:sz="0" w:space="0" w:color="auto"/>
            <w:left w:val="none" w:sz="0" w:space="0" w:color="auto"/>
            <w:bottom w:val="none" w:sz="0" w:space="0" w:color="auto"/>
            <w:right w:val="none" w:sz="0" w:space="0" w:color="auto"/>
          </w:divBdr>
        </w:div>
        <w:div w:id="194512248">
          <w:marLeft w:val="0"/>
          <w:marRight w:val="0"/>
          <w:marTop w:val="200"/>
          <w:marBottom w:val="200"/>
          <w:divBdr>
            <w:top w:val="none" w:sz="0" w:space="0" w:color="auto"/>
            <w:left w:val="none" w:sz="0" w:space="0" w:color="auto"/>
            <w:bottom w:val="none" w:sz="0" w:space="0" w:color="auto"/>
            <w:right w:val="none" w:sz="0" w:space="0" w:color="auto"/>
          </w:divBdr>
        </w:div>
        <w:div w:id="1587765718">
          <w:marLeft w:val="0"/>
          <w:marRight w:val="0"/>
          <w:marTop w:val="200"/>
          <w:marBottom w:val="200"/>
          <w:divBdr>
            <w:top w:val="none" w:sz="0" w:space="0" w:color="auto"/>
            <w:left w:val="none" w:sz="0" w:space="0" w:color="auto"/>
            <w:bottom w:val="none" w:sz="0" w:space="0" w:color="auto"/>
            <w:right w:val="none" w:sz="0" w:space="0" w:color="auto"/>
          </w:divBdr>
        </w:div>
        <w:div w:id="70084777">
          <w:marLeft w:val="0"/>
          <w:marRight w:val="0"/>
          <w:marTop w:val="200"/>
          <w:marBottom w:val="200"/>
          <w:divBdr>
            <w:top w:val="none" w:sz="0" w:space="0" w:color="auto"/>
            <w:left w:val="none" w:sz="0" w:space="0" w:color="auto"/>
            <w:bottom w:val="none" w:sz="0" w:space="0" w:color="auto"/>
            <w:right w:val="none" w:sz="0" w:space="0" w:color="auto"/>
          </w:divBdr>
        </w:div>
        <w:div w:id="922446112">
          <w:marLeft w:val="0"/>
          <w:marRight w:val="0"/>
          <w:marTop w:val="200"/>
          <w:marBottom w:val="200"/>
          <w:divBdr>
            <w:top w:val="none" w:sz="0" w:space="0" w:color="auto"/>
            <w:left w:val="none" w:sz="0" w:space="0" w:color="auto"/>
            <w:bottom w:val="none" w:sz="0" w:space="0" w:color="auto"/>
            <w:right w:val="none" w:sz="0" w:space="0" w:color="auto"/>
          </w:divBdr>
        </w:div>
        <w:div w:id="229048455">
          <w:marLeft w:val="0"/>
          <w:marRight w:val="0"/>
          <w:marTop w:val="200"/>
          <w:marBottom w:val="200"/>
          <w:divBdr>
            <w:top w:val="none" w:sz="0" w:space="0" w:color="auto"/>
            <w:left w:val="none" w:sz="0" w:space="0" w:color="auto"/>
            <w:bottom w:val="none" w:sz="0" w:space="0" w:color="auto"/>
            <w:right w:val="none" w:sz="0" w:space="0" w:color="auto"/>
          </w:divBdr>
        </w:div>
        <w:div w:id="838345620">
          <w:marLeft w:val="0"/>
          <w:marRight w:val="0"/>
          <w:marTop w:val="200"/>
          <w:marBottom w:val="200"/>
          <w:divBdr>
            <w:top w:val="none" w:sz="0" w:space="0" w:color="auto"/>
            <w:left w:val="none" w:sz="0" w:space="0" w:color="auto"/>
            <w:bottom w:val="none" w:sz="0" w:space="0" w:color="auto"/>
            <w:right w:val="none" w:sz="0" w:space="0" w:color="auto"/>
          </w:divBdr>
        </w:div>
        <w:div w:id="50465080">
          <w:marLeft w:val="0"/>
          <w:marRight w:val="0"/>
          <w:marTop w:val="200"/>
          <w:marBottom w:val="200"/>
          <w:divBdr>
            <w:top w:val="none" w:sz="0" w:space="0" w:color="auto"/>
            <w:left w:val="none" w:sz="0" w:space="0" w:color="auto"/>
            <w:bottom w:val="none" w:sz="0" w:space="0" w:color="auto"/>
            <w:right w:val="none" w:sz="0" w:space="0" w:color="auto"/>
          </w:divBdr>
        </w:div>
        <w:div w:id="708187883">
          <w:marLeft w:val="0"/>
          <w:marRight w:val="0"/>
          <w:marTop w:val="200"/>
          <w:marBottom w:val="200"/>
          <w:divBdr>
            <w:top w:val="none" w:sz="0" w:space="0" w:color="auto"/>
            <w:left w:val="none" w:sz="0" w:space="0" w:color="auto"/>
            <w:bottom w:val="none" w:sz="0" w:space="0" w:color="auto"/>
            <w:right w:val="none" w:sz="0" w:space="0" w:color="auto"/>
          </w:divBdr>
        </w:div>
      </w:divsChild>
    </w:div>
    <w:div w:id="1466046061">
      <w:bodyDiv w:val="1"/>
      <w:marLeft w:val="0"/>
      <w:marRight w:val="0"/>
      <w:marTop w:val="0"/>
      <w:marBottom w:val="0"/>
      <w:divBdr>
        <w:top w:val="none" w:sz="0" w:space="0" w:color="auto"/>
        <w:left w:val="none" w:sz="0" w:space="0" w:color="auto"/>
        <w:bottom w:val="none" w:sz="0" w:space="0" w:color="auto"/>
        <w:right w:val="none" w:sz="0" w:space="0" w:color="auto"/>
      </w:divBdr>
    </w:div>
    <w:div w:id="1789007151">
      <w:bodyDiv w:val="1"/>
      <w:marLeft w:val="0"/>
      <w:marRight w:val="0"/>
      <w:marTop w:val="0"/>
      <w:marBottom w:val="0"/>
      <w:divBdr>
        <w:top w:val="none" w:sz="0" w:space="0" w:color="auto"/>
        <w:left w:val="none" w:sz="0" w:space="0" w:color="auto"/>
        <w:bottom w:val="none" w:sz="0" w:space="0" w:color="auto"/>
        <w:right w:val="none" w:sz="0" w:space="0" w:color="auto"/>
      </w:divBdr>
    </w:div>
    <w:div w:id="1863081255">
      <w:bodyDiv w:val="1"/>
      <w:marLeft w:val="0"/>
      <w:marRight w:val="0"/>
      <w:marTop w:val="0"/>
      <w:marBottom w:val="0"/>
      <w:divBdr>
        <w:top w:val="none" w:sz="0" w:space="0" w:color="auto"/>
        <w:left w:val="none" w:sz="0" w:space="0" w:color="auto"/>
        <w:bottom w:val="none" w:sz="0" w:space="0" w:color="auto"/>
        <w:right w:val="none" w:sz="0" w:space="0" w:color="auto"/>
      </w:divBdr>
    </w:div>
    <w:div w:id="1876696026">
      <w:bodyDiv w:val="1"/>
      <w:marLeft w:val="0"/>
      <w:marRight w:val="0"/>
      <w:marTop w:val="0"/>
      <w:marBottom w:val="0"/>
      <w:divBdr>
        <w:top w:val="none" w:sz="0" w:space="0" w:color="auto"/>
        <w:left w:val="none" w:sz="0" w:space="0" w:color="auto"/>
        <w:bottom w:val="none" w:sz="0" w:space="0" w:color="auto"/>
        <w:right w:val="none" w:sz="0" w:space="0" w:color="auto"/>
      </w:divBdr>
    </w:div>
    <w:div w:id="2086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1773</Words>
  <Characters>10111</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16</cp:revision>
  <dcterms:created xsi:type="dcterms:W3CDTF">2026-05-24T00:14:00Z</dcterms:created>
  <dcterms:modified xsi:type="dcterms:W3CDTF">2026-05-25T12:57:00Z</dcterms:modified>
</cp:coreProperties>
</file>