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54207" w14:textId="0CEA450B" w:rsidR="00632E97" w:rsidRPr="00AF5F5F" w:rsidRDefault="00632E97" w:rsidP="00AF5F5F">
      <w:pPr>
        <w:spacing w:line="276" w:lineRule="auto"/>
        <w:jc w:val="center"/>
        <w:rPr>
          <w:rFonts w:ascii="Times New Roman" w:hAnsi="Times New Roman" w:cs="Times New Roman"/>
          <w:b/>
          <w:bCs/>
          <w:sz w:val="32"/>
          <w:szCs w:val="32"/>
        </w:rPr>
      </w:pPr>
      <w:r w:rsidRPr="00632E97">
        <w:rPr>
          <w:rFonts w:ascii="Times New Roman" w:hAnsi="Times New Roman" w:cs="Times New Roman"/>
          <w:b/>
          <w:bCs/>
          <w:sz w:val="32"/>
          <w:szCs w:val="32"/>
        </w:rPr>
        <w:t>A Correlational Study on Mobile Gaming Addiction and Phubbing Behaviour among Higher Secondary School Students</w:t>
      </w:r>
      <w:bookmarkStart w:id="0" w:name="_Hlk227266539"/>
    </w:p>
    <w:bookmarkEnd w:id="0"/>
    <w:p w14:paraId="1EB59A78" w14:textId="77777777" w:rsidR="005C5D20" w:rsidRDefault="005C5D20" w:rsidP="008215CB">
      <w:pPr>
        <w:spacing w:line="276" w:lineRule="auto"/>
        <w:jc w:val="both"/>
        <w:rPr>
          <w:rFonts w:ascii="Times New Roman" w:eastAsia="Aptos" w:hAnsi="Times New Roman" w:cs="Times New Roman"/>
          <w:sz w:val="24"/>
          <w:szCs w:val="24"/>
        </w:rPr>
      </w:pPr>
    </w:p>
    <w:p w14:paraId="1893BFEC" w14:textId="77777777" w:rsidR="005C5D20" w:rsidRDefault="005C5D20" w:rsidP="008215CB">
      <w:pPr>
        <w:spacing w:line="276" w:lineRule="auto"/>
        <w:jc w:val="both"/>
        <w:rPr>
          <w:rFonts w:ascii="Times New Roman" w:eastAsia="Aptos" w:hAnsi="Times New Roman" w:cs="Times New Roman"/>
          <w:sz w:val="24"/>
          <w:szCs w:val="24"/>
        </w:rPr>
      </w:pPr>
    </w:p>
    <w:p w14:paraId="639F1567" w14:textId="37F3A1D2" w:rsidR="009B67D2" w:rsidRPr="00F03C6B" w:rsidRDefault="00AF5F5F" w:rsidP="008215CB">
      <w:pPr>
        <w:spacing w:line="276" w:lineRule="auto"/>
        <w:jc w:val="both"/>
        <w:rPr>
          <w:rFonts w:ascii="Times New Roman" w:hAnsi="Times New Roman" w:cs="Times New Roman"/>
          <w:b/>
          <w:bCs/>
          <w:sz w:val="24"/>
          <w:szCs w:val="24"/>
        </w:rPr>
      </w:pPr>
      <w:r w:rsidRPr="00F03C6B">
        <w:rPr>
          <w:rFonts w:ascii="Times New Roman" w:hAnsi="Times New Roman" w:cs="Times New Roman"/>
          <w:b/>
          <w:bCs/>
          <w:sz w:val="24"/>
          <w:szCs w:val="24"/>
        </w:rPr>
        <w:t xml:space="preserve">ABSTRACT </w:t>
      </w:r>
    </w:p>
    <w:p w14:paraId="07358FC0" w14:textId="23A7434B" w:rsidR="009B67D2" w:rsidRPr="00F03C6B" w:rsidRDefault="009B67D2" w:rsidP="008215CB">
      <w:pPr>
        <w:spacing w:line="276" w:lineRule="auto"/>
        <w:jc w:val="both"/>
        <w:rPr>
          <w:rFonts w:ascii="Times New Roman" w:hAnsi="Times New Roman" w:cs="Times New Roman"/>
          <w:sz w:val="24"/>
          <w:szCs w:val="24"/>
        </w:rPr>
      </w:pPr>
      <w:r w:rsidRPr="00632E97">
        <w:rPr>
          <w:rFonts w:ascii="Times New Roman" w:hAnsi="Times New Roman" w:cs="Times New Roman"/>
          <w:b/>
          <w:bCs/>
          <w:sz w:val="24"/>
          <w:szCs w:val="24"/>
        </w:rPr>
        <w:t>Background:</w:t>
      </w:r>
      <w:r w:rsidRPr="00F03C6B">
        <w:rPr>
          <w:rFonts w:ascii="Times New Roman" w:hAnsi="Times New Roman" w:cs="Times New Roman"/>
          <w:sz w:val="24"/>
          <w:szCs w:val="24"/>
        </w:rPr>
        <w:t xml:space="preserve"> The widespread use of smartphones has introduced new behavioural challenges among adolescents, notably Mobile Gaming Addiction (MGA) and phubbing</w:t>
      </w:r>
      <w:r w:rsidR="0031189F" w:rsidRPr="00F03C6B">
        <w:rPr>
          <w:rFonts w:ascii="Times New Roman" w:hAnsi="Times New Roman" w:cs="Times New Roman"/>
          <w:sz w:val="24"/>
          <w:szCs w:val="24"/>
        </w:rPr>
        <w:t xml:space="preserve"> </w:t>
      </w:r>
      <w:r w:rsidRPr="00F03C6B">
        <w:rPr>
          <w:rFonts w:ascii="Times New Roman" w:hAnsi="Times New Roman" w:cs="Times New Roman"/>
          <w:sz w:val="24"/>
          <w:szCs w:val="24"/>
        </w:rPr>
        <w:t>While these phenomena independently impact developmental and social competencies, their interrelationship remains underexplored in the Indian educational context.</w:t>
      </w:r>
    </w:p>
    <w:p w14:paraId="5DDE7B84" w14:textId="3B354F72" w:rsidR="009B67D2" w:rsidRPr="00F03C6B" w:rsidRDefault="009B67D2" w:rsidP="008215CB">
      <w:pPr>
        <w:spacing w:line="276" w:lineRule="auto"/>
        <w:jc w:val="both"/>
        <w:rPr>
          <w:rFonts w:ascii="Times New Roman" w:hAnsi="Times New Roman" w:cs="Times New Roman"/>
          <w:sz w:val="24"/>
          <w:szCs w:val="24"/>
        </w:rPr>
      </w:pPr>
      <w:r w:rsidRPr="00632E97">
        <w:rPr>
          <w:rFonts w:ascii="Times New Roman" w:hAnsi="Times New Roman" w:cs="Times New Roman"/>
          <w:b/>
          <w:bCs/>
          <w:sz w:val="24"/>
          <w:szCs w:val="24"/>
        </w:rPr>
        <w:t>Objectives:</w:t>
      </w:r>
      <w:r w:rsidRPr="00F03C6B">
        <w:rPr>
          <w:rFonts w:ascii="Times New Roman" w:hAnsi="Times New Roman" w:cs="Times New Roman"/>
          <w:sz w:val="24"/>
          <w:szCs w:val="24"/>
        </w:rPr>
        <w:t xml:space="preserve"> This study aimed to assess the prevalence of MGA and phubbing behaviour, examine gender-based differences, and determine the correlational relationship between these two variables among higher secondary school students.</w:t>
      </w:r>
    </w:p>
    <w:p w14:paraId="0549C3EB" w14:textId="77777777" w:rsidR="009B67D2" w:rsidRPr="00F03C6B" w:rsidRDefault="009B67D2" w:rsidP="008215CB">
      <w:pPr>
        <w:spacing w:line="276" w:lineRule="auto"/>
        <w:jc w:val="both"/>
        <w:rPr>
          <w:rFonts w:ascii="Times New Roman" w:hAnsi="Times New Roman" w:cs="Times New Roman"/>
          <w:sz w:val="24"/>
          <w:szCs w:val="24"/>
        </w:rPr>
      </w:pPr>
      <w:r w:rsidRPr="00632E97">
        <w:rPr>
          <w:rFonts w:ascii="Times New Roman" w:hAnsi="Times New Roman" w:cs="Times New Roman"/>
          <w:b/>
          <w:bCs/>
          <w:sz w:val="24"/>
          <w:szCs w:val="24"/>
        </w:rPr>
        <w:t>Methodology</w:t>
      </w:r>
      <w:r w:rsidRPr="00F03C6B">
        <w:rPr>
          <w:rFonts w:ascii="Times New Roman" w:hAnsi="Times New Roman" w:cs="Times New Roman"/>
          <w:sz w:val="24"/>
          <w:szCs w:val="24"/>
        </w:rPr>
        <w:t xml:space="preserve">: A quantitative correlational research design was employed. A stratified random sample of 280 students (140 male, 140 female) was drawn from higher secondary schools in the </w:t>
      </w:r>
      <w:proofErr w:type="spellStart"/>
      <w:r w:rsidRPr="00F03C6B">
        <w:rPr>
          <w:rFonts w:ascii="Times New Roman" w:hAnsi="Times New Roman" w:cs="Times New Roman"/>
          <w:sz w:val="24"/>
          <w:szCs w:val="24"/>
        </w:rPr>
        <w:t>Keonjhar</w:t>
      </w:r>
      <w:proofErr w:type="spellEnd"/>
      <w:r w:rsidRPr="00F03C6B">
        <w:rPr>
          <w:rFonts w:ascii="Times New Roman" w:hAnsi="Times New Roman" w:cs="Times New Roman"/>
          <w:sz w:val="24"/>
          <w:szCs w:val="24"/>
        </w:rPr>
        <w:t xml:space="preserve"> district of Odisha. Data were collected using a self-developed Mobile Gaming Addiction Scale (MGAS) and an adopted Phubbing Behaviour Scale (PBS).</w:t>
      </w:r>
    </w:p>
    <w:p w14:paraId="69050D19" w14:textId="7BBD8DEA" w:rsidR="009B67D2" w:rsidRPr="00F03C6B" w:rsidRDefault="009B67D2" w:rsidP="008215CB">
      <w:pPr>
        <w:spacing w:line="276" w:lineRule="auto"/>
        <w:jc w:val="both"/>
        <w:rPr>
          <w:rFonts w:ascii="Times New Roman" w:hAnsi="Times New Roman" w:cs="Times New Roman"/>
          <w:sz w:val="24"/>
          <w:szCs w:val="24"/>
        </w:rPr>
      </w:pPr>
      <w:r w:rsidRPr="00632E97">
        <w:rPr>
          <w:rFonts w:ascii="Times New Roman" w:hAnsi="Times New Roman" w:cs="Times New Roman"/>
          <w:b/>
          <w:bCs/>
          <w:sz w:val="24"/>
          <w:szCs w:val="24"/>
        </w:rPr>
        <w:t>Results:</w:t>
      </w:r>
      <w:r w:rsidRPr="00F03C6B">
        <w:rPr>
          <w:rFonts w:ascii="Times New Roman" w:hAnsi="Times New Roman" w:cs="Times New Roman"/>
          <w:sz w:val="24"/>
          <w:szCs w:val="24"/>
        </w:rPr>
        <w:t xml:space="preserve"> Descriptive analysis revealed that a majority of students exhibited moderate levels of both MGA (70%) and phubbing behaviour (60%). An independent samples t-test indicated a statistically significant gender difference in MGA, with male students scoring significantly higher than females (t = 2.981, p = 0.003). However, no significant gender difference was observed regarding phubbing behaviour (t = 0.981, p = 0.328). Pearson’s correlation coefficient demonstrated a significant positive relationship between MGA and phubbing behaviour (r = 0.240, p = 0.003</w:t>
      </w:r>
      <w:proofErr w:type="gramStart"/>
      <w:r w:rsidRPr="00F03C6B">
        <w:rPr>
          <w:rFonts w:ascii="Times New Roman" w:hAnsi="Times New Roman" w:cs="Times New Roman"/>
          <w:sz w:val="24"/>
          <w:szCs w:val="24"/>
        </w:rPr>
        <w:t>).The</w:t>
      </w:r>
      <w:proofErr w:type="gramEnd"/>
      <w:r w:rsidRPr="00F03C6B">
        <w:rPr>
          <w:rFonts w:ascii="Times New Roman" w:hAnsi="Times New Roman" w:cs="Times New Roman"/>
          <w:sz w:val="24"/>
          <w:szCs w:val="24"/>
        </w:rPr>
        <w:t xml:space="preserve"> findings suggest that higher susceptibility to mobile gaming addiction is associated with increased phubbing behaviour. Consequently, targeted educational interventions, school counselling, and digital literacy programs are recommended to foster balanced technology use and mitigate social withdrawal among adolescents.</w:t>
      </w:r>
    </w:p>
    <w:p w14:paraId="01D45B84" w14:textId="77777777" w:rsidR="009B67D2" w:rsidRPr="00F03C6B" w:rsidRDefault="009B67D2" w:rsidP="008215CB">
      <w:pPr>
        <w:spacing w:line="276" w:lineRule="auto"/>
        <w:jc w:val="both"/>
        <w:rPr>
          <w:rFonts w:ascii="Times New Roman" w:hAnsi="Times New Roman" w:cs="Times New Roman"/>
          <w:sz w:val="24"/>
          <w:szCs w:val="24"/>
        </w:rPr>
      </w:pPr>
      <w:r w:rsidRPr="00F03C6B">
        <w:rPr>
          <w:rFonts w:ascii="Times New Roman" w:hAnsi="Times New Roman" w:cs="Times New Roman"/>
          <w:b/>
          <w:bCs/>
          <w:sz w:val="24"/>
          <w:szCs w:val="24"/>
        </w:rPr>
        <w:t>Keywords:</w:t>
      </w:r>
      <w:r w:rsidRPr="00F03C6B">
        <w:rPr>
          <w:rFonts w:ascii="Times New Roman" w:hAnsi="Times New Roman" w:cs="Times New Roman"/>
          <w:sz w:val="24"/>
          <w:szCs w:val="24"/>
        </w:rPr>
        <w:t xml:space="preserve"> </w:t>
      </w:r>
      <w:r w:rsidRPr="00F03C6B">
        <w:rPr>
          <w:rFonts w:ascii="Times New Roman" w:hAnsi="Times New Roman" w:cs="Times New Roman"/>
          <w:i/>
          <w:iCs/>
          <w:sz w:val="24"/>
          <w:szCs w:val="24"/>
        </w:rPr>
        <w:t>Mobile Gaming Addiction, Phubbing Behaviour, Adolescents, Higher Secondary Students, Educational Psychology, Digital Dependency.</w:t>
      </w:r>
    </w:p>
    <w:p w14:paraId="1FDD335E" w14:textId="73FDC68F" w:rsidR="00404FDB" w:rsidRPr="00404FDB" w:rsidRDefault="002A6AC6" w:rsidP="008215CB">
      <w:pPr>
        <w:spacing w:line="276" w:lineRule="auto"/>
        <w:jc w:val="both"/>
        <w:rPr>
          <w:rFonts w:ascii="Times New Roman" w:hAnsi="Times New Roman" w:cs="Times New Roman"/>
          <w:b/>
          <w:bCs/>
          <w:sz w:val="24"/>
          <w:szCs w:val="24"/>
        </w:rPr>
      </w:pPr>
      <w:r w:rsidRPr="00F03C6B">
        <w:rPr>
          <w:rFonts w:ascii="Times New Roman" w:hAnsi="Times New Roman" w:cs="Times New Roman"/>
          <w:b/>
          <w:bCs/>
          <w:sz w:val="24"/>
          <w:szCs w:val="24"/>
        </w:rPr>
        <w:t xml:space="preserve">INTRODUCTION </w:t>
      </w:r>
    </w:p>
    <w:p w14:paraId="0408623C" w14:textId="34E704BB" w:rsidR="00404FDB" w:rsidRPr="00404FDB" w:rsidRDefault="00404FDB" w:rsidP="008215CB">
      <w:pPr>
        <w:spacing w:line="276" w:lineRule="auto"/>
        <w:jc w:val="both"/>
        <w:rPr>
          <w:rFonts w:ascii="Times New Roman" w:hAnsi="Times New Roman" w:cs="Times New Roman"/>
          <w:sz w:val="24"/>
          <w:szCs w:val="24"/>
        </w:rPr>
      </w:pPr>
      <w:r w:rsidRPr="00404FDB">
        <w:rPr>
          <w:rFonts w:ascii="Times New Roman" w:hAnsi="Times New Roman" w:cs="Times New Roman"/>
          <w:sz w:val="24"/>
          <w:szCs w:val="24"/>
        </w:rPr>
        <w:t xml:space="preserve">In the contemporary digital age, rapid technological advancement has significantly transformed the lifestyle, behaviour, and interaction patterns of individuals across all age groups. Among various technological innovations, the smartphone has emerged as one of the most influential devices, particularly among adolescents. With increased affordability and widespread internet access, smartphones serve critical purposes ranging from education to social networking (Pew Research Centre, 2018). However, one of the most prominent and engaging activities facilitated by these devices is mobile gaming. Designed to be highly interactive and visually appealing, mobile games utilize rewards, competition, and real-time interaction to encourage prolonged engagement. While moderate gaming can offer cognitive benefits, excessive involvement often </w:t>
      </w:r>
      <w:r w:rsidRPr="00404FDB">
        <w:rPr>
          <w:rFonts w:ascii="Times New Roman" w:hAnsi="Times New Roman" w:cs="Times New Roman"/>
          <w:sz w:val="24"/>
          <w:szCs w:val="24"/>
        </w:rPr>
        <w:lastRenderedPageBreak/>
        <w:t>interferes with academic responsibilities, physical health, and social relationships, leading to adverse consequences (</w:t>
      </w:r>
      <w:r w:rsidR="00DA42D9" w:rsidRPr="00F03C6B">
        <w:rPr>
          <w:rFonts w:ascii="Times New Roman" w:hAnsi="Times New Roman" w:cs="Times New Roman"/>
          <w:sz w:val="24"/>
          <w:szCs w:val="24"/>
        </w:rPr>
        <w:t xml:space="preserve">Zakaria, A.S &amp; Adnan, 2022). </w:t>
      </w:r>
      <w:r w:rsidRPr="00404FDB">
        <w:rPr>
          <w:rFonts w:ascii="Times New Roman" w:hAnsi="Times New Roman" w:cs="Times New Roman"/>
          <w:sz w:val="24"/>
          <w:szCs w:val="24"/>
        </w:rPr>
        <w:t>When this engagement becomes compulsive and difficult to control, it manifests as mobile gaming addiction</w:t>
      </w:r>
      <w:r w:rsidR="00184EA6" w:rsidRPr="00F03C6B">
        <w:rPr>
          <w:rFonts w:ascii="Times New Roman" w:hAnsi="Times New Roman" w:cs="Times New Roman"/>
          <w:sz w:val="24"/>
          <w:szCs w:val="24"/>
        </w:rPr>
        <w:t xml:space="preserve">, </w:t>
      </w:r>
      <w:r w:rsidRPr="00404FDB">
        <w:rPr>
          <w:rFonts w:ascii="Times New Roman" w:hAnsi="Times New Roman" w:cs="Times New Roman"/>
          <w:sz w:val="24"/>
          <w:szCs w:val="24"/>
        </w:rPr>
        <w:t>a behavioural pattern characterized by a loss of control, irritability, and the neglect of daily activities. Recognizing the severity of this issue, the World Health Organization formally included gaming disorder in the International Classification of Diseases (WHO, 2019).</w:t>
      </w:r>
    </w:p>
    <w:p w14:paraId="50AD5D68" w14:textId="21D7D8E8" w:rsidR="00404FDB" w:rsidRPr="00404FDB" w:rsidRDefault="00404FDB" w:rsidP="008215CB">
      <w:pPr>
        <w:spacing w:line="276" w:lineRule="auto"/>
        <w:jc w:val="both"/>
        <w:rPr>
          <w:rFonts w:ascii="Times New Roman" w:hAnsi="Times New Roman" w:cs="Times New Roman"/>
          <w:sz w:val="24"/>
          <w:szCs w:val="24"/>
        </w:rPr>
      </w:pPr>
      <w:r w:rsidRPr="00404FDB">
        <w:rPr>
          <w:rFonts w:ascii="Times New Roman" w:hAnsi="Times New Roman" w:cs="Times New Roman"/>
          <w:sz w:val="24"/>
          <w:szCs w:val="24"/>
        </w:rPr>
        <w:t>Simultaneously, the increasing dependency on smartphones has altered the fundamental nature of interpersonal communication. Adolescents frequently engage with their mobile devices even in the physical presence of others. This behaviour, known as phubbing (phone snubbing), refers to the act of ignoring individuals in face-to-face interactions by focusing attention on a mobile phone. Roberts and David (2016) highlighted that phubbing negatively affects communication quality and interpersonal relationships by generating feelings of neglect and social exclusion. Adolescence is a critical developmental stage where meaningful face-to-face interactions are essential for building communication skills and social competence. However, excessive involvement in mobile gaming and frequent engagement in phubbing behaviour may hinder these developmental processes, leading to reduced interpersonal interaction and increased social isolation (</w:t>
      </w:r>
      <w:r w:rsidR="00F03C6B" w:rsidRPr="00F03C6B">
        <w:rPr>
          <w:rFonts w:ascii="Times New Roman" w:hAnsi="Times New Roman" w:cs="Times New Roman"/>
          <w:sz w:val="24"/>
          <w:szCs w:val="24"/>
        </w:rPr>
        <w:t>Griffiths &amp; M.D</w:t>
      </w:r>
      <w:r w:rsidRPr="00404FDB">
        <w:rPr>
          <w:rFonts w:ascii="Times New Roman" w:hAnsi="Times New Roman" w:cs="Times New Roman"/>
          <w:sz w:val="24"/>
          <w:szCs w:val="24"/>
        </w:rPr>
        <w:t>, 2019).</w:t>
      </w:r>
    </w:p>
    <w:p w14:paraId="097EE004" w14:textId="797B9BE9" w:rsidR="002A6AC6" w:rsidRPr="00F03C6B" w:rsidRDefault="00404FDB" w:rsidP="008215CB">
      <w:pPr>
        <w:spacing w:line="276" w:lineRule="auto"/>
        <w:jc w:val="both"/>
        <w:rPr>
          <w:rFonts w:ascii="Times New Roman" w:hAnsi="Times New Roman" w:cs="Times New Roman"/>
          <w:sz w:val="24"/>
          <w:szCs w:val="24"/>
        </w:rPr>
      </w:pPr>
      <w:r w:rsidRPr="00404FDB">
        <w:rPr>
          <w:rFonts w:ascii="Times New Roman" w:hAnsi="Times New Roman" w:cs="Times New Roman"/>
          <w:sz w:val="24"/>
          <w:szCs w:val="24"/>
        </w:rPr>
        <w:t>While the isolated impacts of mobile gaming addiction and phubbing are gaining global attention, there remains a critical gap in the literature regarding their direct interrelationship. In the Indian context, particularly in regions such as Odisha, smartphone usage among students has increased rapidly, yet there is limited empirical research examining the concurrent behavioural implications of these phenomena. Students who are highly engaged in mobile gaming may be more likely to remain continuously connected to their devices in social situations, thereby increasing their tendency to engage in phubbing. Therefore, this study seeks to address this empirical gap by exploring these emerging issues among higher secondary school students in Odisha. Specifically, the study aims to assess the levels of mobile gaming addiction and phubbing behaviour, compare these behaviours across genders, and critically examine the correlational relationship between mobile gaming addiction and phubbing behaviour</w:t>
      </w:r>
      <w:r w:rsidRPr="00F03C6B">
        <w:rPr>
          <w:rFonts w:ascii="Times New Roman" w:hAnsi="Times New Roman" w:cs="Times New Roman"/>
          <w:sz w:val="24"/>
          <w:szCs w:val="24"/>
        </w:rPr>
        <w:t>.</w:t>
      </w:r>
    </w:p>
    <w:p w14:paraId="2460F626" w14:textId="77777777" w:rsidR="00AF5F5F" w:rsidRDefault="00AF5F5F" w:rsidP="008215CB">
      <w:pPr>
        <w:spacing w:after="6" w:line="276" w:lineRule="auto"/>
        <w:jc w:val="both"/>
        <w:rPr>
          <w:rFonts w:ascii="Times New Roman" w:eastAsia="Times New Roman" w:hAnsi="Times New Roman" w:cs="Times New Roman"/>
          <w:b/>
          <w:bCs/>
          <w:color w:val="000000"/>
          <w:sz w:val="24"/>
          <w:szCs w:val="24"/>
          <w:lang w:eastAsia="en-IN" w:bidi="or-IN"/>
        </w:rPr>
      </w:pPr>
    </w:p>
    <w:p w14:paraId="5DEA9727" w14:textId="77777777" w:rsidR="00AF5F5F" w:rsidRDefault="00AF5F5F" w:rsidP="008215CB">
      <w:pPr>
        <w:spacing w:after="6" w:line="276" w:lineRule="auto"/>
        <w:jc w:val="both"/>
        <w:rPr>
          <w:rFonts w:ascii="Times New Roman" w:eastAsia="Times New Roman" w:hAnsi="Times New Roman" w:cs="Times New Roman"/>
          <w:b/>
          <w:bCs/>
          <w:color w:val="000000"/>
          <w:sz w:val="24"/>
          <w:szCs w:val="24"/>
          <w:lang w:eastAsia="en-IN" w:bidi="or-IN"/>
        </w:rPr>
      </w:pPr>
    </w:p>
    <w:p w14:paraId="4EEF5766" w14:textId="77777777" w:rsidR="00AF5F5F" w:rsidRDefault="00AF5F5F" w:rsidP="008215CB">
      <w:pPr>
        <w:spacing w:after="6" w:line="276" w:lineRule="auto"/>
        <w:jc w:val="both"/>
        <w:rPr>
          <w:rFonts w:ascii="Times New Roman" w:eastAsia="Times New Roman" w:hAnsi="Times New Roman" w:cs="Times New Roman"/>
          <w:b/>
          <w:bCs/>
          <w:color w:val="000000"/>
          <w:sz w:val="24"/>
          <w:szCs w:val="24"/>
          <w:lang w:eastAsia="en-IN" w:bidi="or-IN"/>
        </w:rPr>
      </w:pPr>
    </w:p>
    <w:p w14:paraId="0924AA47" w14:textId="0BB58D03" w:rsidR="002A6AC6" w:rsidRPr="00F03C6B" w:rsidRDefault="00A37740" w:rsidP="008215CB">
      <w:pPr>
        <w:spacing w:after="6" w:line="276" w:lineRule="auto"/>
        <w:jc w:val="both"/>
        <w:rPr>
          <w:rFonts w:ascii="Times New Roman" w:eastAsia="Times New Roman" w:hAnsi="Times New Roman" w:cs="Times New Roman"/>
          <w:b/>
          <w:bCs/>
          <w:color w:val="000000"/>
          <w:sz w:val="24"/>
          <w:szCs w:val="24"/>
          <w:lang w:eastAsia="en-IN" w:bidi="or-IN"/>
        </w:rPr>
      </w:pPr>
      <w:r w:rsidRPr="00F03C6B">
        <w:rPr>
          <w:rFonts w:ascii="Times New Roman" w:eastAsia="Times New Roman" w:hAnsi="Times New Roman" w:cs="Times New Roman"/>
          <w:b/>
          <w:bCs/>
          <w:color w:val="000000"/>
          <w:sz w:val="24"/>
          <w:szCs w:val="24"/>
          <w:lang w:eastAsia="en-IN" w:bidi="or-IN"/>
        </w:rPr>
        <w:t>RATIONALE OF THE STUDY</w:t>
      </w:r>
    </w:p>
    <w:p w14:paraId="6F3C9663" w14:textId="457ACADA" w:rsidR="008215CB" w:rsidRPr="008215CB" w:rsidRDefault="008215CB" w:rsidP="008215CB">
      <w:pPr>
        <w:spacing w:after="6" w:line="276" w:lineRule="auto"/>
        <w:ind w:hanging="10"/>
        <w:jc w:val="both"/>
        <w:rPr>
          <w:rFonts w:ascii="Times New Roman" w:eastAsia="Times New Roman" w:hAnsi="Times New Roman" w:cs="Times New Roman"/>
          <w:color w:val="000000"/>
          <w:sz w:val="24"/>
          <w:szCs w:val="24"/>
          <w:lang w:eastAsia="en-IN" w:bidi="or-IN"/>
        </w:rPr>
      </w:pPr>
      <w:r w:rsidRPr="008215CB">
        <w:rPr>
          <w:rFonts w:ascii="Times New Roman" w:eastAsia="Times New Roman" w:hAnsi="Times New Roman" w:cs="Times New Roman"/>
          <w:color w:val="000000"/>
          <w:sz w:val="24"/>
          <w:szCs w:val="24"/>
          <w:lang w:eastAsia="en-IN" w:bidi="or-IN"/>
        </w:rPr>
        <w:t xml:space="preserve">The presence of smartphones in adolescents’ lives has grown very quickly, quietly changing how students spend their time and connect with the world around them. Mobile gaming, once just an occasional form of entertainment, now takes up a significant part of many students’ daily routines. At the same time, behaviours such as phubbing, where attention shifts to the phone instead of people nearby, have become more common in classrooms, homes, and among friends. These changes are not just about technology use; they reflect a deeper shift in how young people interact, communicate, and set their priorities. Although digital access brings many benefits, its uncontrolled use raises concerns about whether students can maintain a </w:t>
      </w:r>
      <w:r w:rsidRPr="008215CB">
        <w:rPr>
          <w:rFonts w:ascii="Times New Roman" w:eastAsia="Times New Roman" w:hAnsi="Times New Roman" w:cs="Times New Roman"/>
          <w:color w:val="000000"/>
          <w:sz w:val="24"/>
          <w:szCs w:val="24"/>
          <w:lang w:eastAsia="en-IN" w:bidi="or-IN"/>
        </w:rPr>
        <w:lastRenderedPageBreak/>
        <w:t xml:space="preserve">healthy balance between online activities and </w:t>
      </w:r>
      <w:proofErr w:type="gramStart"/>
      <w:r w:rsidRPr="008215CB">
        <w:rPr>
          <w:rFonts w:ascii="Times New Roman" w:eastAsia="Times New Roman" w:hAnsi="Times New Roman" w:cs="Times New Roman"/>
          <w:color w:val="000000"/>
          <w:sz w:val="24"/>
          <w:szCs w:val="24"/>
          <w:lang w:eastAsia="en-IN" w:bidi="or-IN"/>
        </w:rPr>
        <w:t>real life</w:t>
      </w:r>
      <w:proofErr w:type="gramEnd"/>
      <w:r w:rsidRPr="008215CB">
        <w:rPr>
          <w:rFonts w:ascii="Times New Roman" w:eastAsia="Times New Roman" w:hAnsi="Times New Roman" w:cs="Times New Roman"/>
          <w:color w:val="000000"/>
          <w:sz w:val="24"/>
          <w:szCs w:val="24"/>
          <w:lang w:eastAsia="en-IN" w:bidi="or-IN"/>
        </w:rPr>
        <w:t xml:space="preserve"> responsibilities during this important stage of growth.</w:t>
      </w:r>
    </w:p>
    <w:p w14:paraId="0262572B" w14:textId="77777777" w:rsidR="008215CB" w:rsidRDefault="008215CB" w:rsidP="008215CB">
      <w:pPr>
        <w:spacing w:after="6" w:line="276" w:lineRule="auto"/>
        <w:ind w:hanging="10"/>
        <w:jc w:val="both"/>
        <w:rPr>
          <w:rFonts w:ascii="Times New Roman" w:eastAsia="Times New Roman" w:hAnsi="Times New Roman" w:cs="Times New Roman"/>
          <w:color w:val="000000"/>
          <w:sz w:val="24"/>
          <w:szCs w:val="24"/>
          <w:lang w:eastAsia="en-IN" w:bidi="or-IN"/>
        </w:rPr>
      </w:pPr>
      <w:r w:rsidRPr="008215CB">
        <w:rPr>
          <w:rFonts w:ascii="Times New Roman" w:eastAsia="Times New Roman" w:hAnsi="Times New Roman" w:cs="Times New Roman"/>
          <w:color w:val="000000"/>
          <w:sz w:val="24"/>
          <w:szCs w:val="24"/>
          <w:lang w:eastAsia="en-IN" w:bidi="or-IN"/>
        </w:rPr>
        <w:t>A closer view shows that too much involvement in mobile gaming may go beyond simple enjoyment and turn into a habit that affects academic focus, discipline, and time management. At the same time, staying constantly engaged with a phone during social situations may slowly weaken communication skills and reduce meaningful interaction with others. These patterns often appear together, as both are linked to extended smartphone use. Even though there is increasing awareness about excessive phone use, detailed research on the connection between mobile gaming and phubbing behaviour among school students is still limited, especially in places like Odisha. This gap creates the need for the present study, which aims to understand the level of these behaviours among higher secondary students and explore how they are related, with the goal of supporting more practical and suitable educational approaches.</w:t>
      </w:r>
    </w:p>
    <w:p w14:paraId="30347220" w14:textId="77777777" w:rsidR="00AF5F5F" w:rsidRPr="008215CB" w:rsidRDefault="00AF5F5F" w:rsidP="008215CB">
      <w:pPr>
        <w:spacing w:after="6" w:line="276" w:lineRule="auto"/>
        <w:ind w:hanging="10"/>
        <w:jc w:val="both"/>
        <w:rPr>
          <w:rFonts w:ascii="Times New Roman" w:eastAsia="Times New Roman" w:hAnsi="Times New Roman" w:cs="Times New Roman"/>
          <w:color w:val="000000"/>
          <w:sz w:val="24"/>
          <w:szCs w:val="24"/>
          <w:lang w:eastAsia="en-IN" w:bidi="or-IN"/>
        </w:rPr>
      </w:pPr>
    </w:p>
    <w:p w14:paraId="5D28F567" w14:textId="78F47C7A" w:rsidR="002A6AC6" w:rsidRPr="00F03C6B" w:rsidRDefault="000E62B2" w:rsidP="008215CB">
      <w:pPr>
        <w:spacing w:after="6" w:line="276" w:lineRule="auto"/>
        <w:ind w:hanging="10"/>
        <w:jc w:val="both"/>
        <w:rPr>
          <w:rFonts w:ascii="Times New Roman" w:eastAsia="Times New Roman" w:hAnsi="Times New Roman" w:cs="Times New Roman"/>
          <w:b/>
          <w:bCs/>
          <w:color w:val="000000"/>
          <w:sz w:val="24"/>
          <w:szCs w:val="28"/>
          <w:lang w:eastAsia="en-IN" w:bidi="or-IN"/>
        </w:rPr>
      </w:pPr>
      <w:r w:rsidRPr="00F03C6B">
        <w:rPr>
          <w:rFonts w:ascii="Times New Roman" w:eastAsia="Times New Roman" w:hAnsi="Times New Roman" w:cs="Times New Roman"/>
          <w:b/>
          <w:bCs/>
          <w:color w:val="000000"/>
          <w:sz w:val="24"/>
          <w:szCs w:val="28"/>
          <w:lang w:eastAsia="en-IN" w:bidi="or-IN"/>
        </w:rPr>
        <w:t>RESEARCH QUESTIONS</w:t>
      </w:r>
    </w:p>
    <w:p w14:paraId="075B495D" w14:textId="77777777" w:rsidR="002A6AC6" w:rsidRPr="00F03C6B" w:rsidRDefault="002A6AC6" w:rsidP="008215CB">
      <w:pPr>
        <w:spacing w:after="6" w:line="276" w:lineRule="auto"/>
        <w:jc w:val="both"/>
        <w:rPr>
          <w:rFonts w:ascii="Times New Roman" w:eastAsia="Times New Roman" w:hAnsi="Times New Roman" w:cs="Times New Roman"/>
          <w:color w:val="000000"/>
          <w:sz w:val="24"/>
          <w:szCs w:val="28"/>
          <w:lang w:eastAsia="en-IN" w:bidi="or-IN"/>
        </w:rPr>
      </w:pPr>
      <w:r w:rsidRPr="00F03C6B">
        <w:rPr>
          <w:rFonts w:ascii="Times New Roman" w:eastAsia="Times New Roman" w:hAnsi="Times New Roman" w:cs="Times New Roman"/>
          <w:color w:val="000000"/>
          <w:sz w:val="24"/>
          <w:szCs w:val="28"/>
          <w:lang w:eastAsia="en-IN" w:bidi="or-IN"/>
        </w:rPr>
        <w:t>The present study seeks to answer the following research questions:</w:t>
      </w:r>
    </w:p>
    <w:p w14:paraId="541A1933" w14:textId="77777777" w:rsidR="002A6AC6" w:rsidRPr="00F03C6B" w:rsidRDefault="002A6AC6" w:rsidP="008215CB">
      <w:pPr>
        <w:numPr>
          <w:ilvl w:val="0"/>
          <w:numId w:val="2"/>
        </w:numPr>
        <w:spacing w:after="6" w:line="276" w:lineRule="auto"/>
        <w:jc w:val="both"/>
        <w:rPr>
          <w:rFonts w:ascii="Times New Roman" w:eastAsia="Times New Roman" w:hAnsi="Times New Roman" w:cs="Times New Roman"/>
          <w:color w:val="000000"/>
          <w:sz w:val="24"/>
          <w:szCs w:val="28"/>
          <w:lang w:eastAsia="en-IN" w:bidi="or-IN"/>
        </w:rPr>
      </w:pPr>
      <w:r w:rsidRPr="00F03C6B">
        <w:rPr>
          <w:rFonts w:ascii="Times New Roman" w:eastAsia="Times New Roman" w:hAnsi="Times New Roman" w:cs="Times New Roman"/>
          <w:color w:val="000000"/>
          <w:sz w:val="24"/>
          <w:szCs w:val="28"/>
          <w:lang w:eastAsia="en-IN" w:bidi="or-IN"/>
        </w:rPr>
        <w:t xml:space="preserve">What is the level of mobile gaming addiction among higher secondary school students in Odisha? </w:t>
      </w:r>
    </w:p>
    <w:p w14:paraId="08459E03" w14:textId="77777777" w:rsidR="002A6AC6" w:rsidRPr="00F03C6B" w:rsidRDefault="002A6AC6" w:rsidP="008215CB">
      <w:pPr>
        <w:numPr>
          <w:ilvl w:val="0"/>
          <w:numId w:val="2"/>
        </w:numPr>
        <w:spacing w:after="6" w:line="276" w:lineRule="auto"/>
        <w:jc w:val="both"/>
        <w:rPr>
          <w:rFonts w:ascii="Times New Roman" w:eastAsia="Times New Roman" w:hAnsi="Times New Roman" w:cs="Times New Roman"/>
          <w:color w:val="000000"/>
          <w:sz w:val="24"/>
          <w:szCs w:val="28"/>
          <w:lang w:eastAsia="en-IN" w:bidi="or-IN"/>
        </w:rPr>
      </w:pPr>
      <w:r w:rsidRPr="00F03C6B">
        <w:rPr>
          <w:rFonts w:ascii="Times New Roman" w:eastAsia="Times New Roman" w:hAnsi="Times New Roman" w:cs="Times New Roman"/>
          <w:color w:val="000000"/>
          <w:sz w:val="24"/>
          <w:szCs w:val="28"/>
          <w:lang w:eastAsia="en-IN" w:bidi="or-IN"/>
        </w:rPr>
        <w:t xml:space="preserve">What is the level of phubbing behaviour among higher secondary school students in Odisha? </w:t>
      </w:r>
    </w:p>
    <w:p w14:paraId="71CB7C74" w14:textId="77777777" w:rsidR="002A6AC6" w:rsidRPr="00F03C6B" w:rsidRDefault="002A6AC6" w:rsidP="008215CB">
      <w:pPr>
        <w:numPr>
          <w:ilvl w:val="0"/>
          <w:numId w:val="2"/>
        </w:numPr>
        <w:spacing w:after="6" w:line="276" w:lineRule="auto"/>
        <w:jc w:val="both"/>
        <w:rPr>
          <w:rFonts w:ascii="Times New Roman" w:eastAsia="Times New Roman" w:hAnsi="Times New Roman" w:cs="Times New Roman"/>
          <w:color w:val="000000"/>
          <w:sz w:val="24"/>
          <w:szCs w:val="28"/>
          <w:lang w:eastAsia="en-IN" w:bidi="or-IN"/>
        </w:rPr>
      </w:pPr>
      <w:r w:rsidRPr="00F03C6B">
        <w:rPr>
          <w:rFonts w:ascii="Times New Roman" w:eastAsia="Times New Roman" w:hAnsi="Times New Roman" w:cs="Times New Roman"/>
          <w:color w:val="000000"/>
          <w:sz w:val="24"/>
          <w:szCs w:val="28"/>
          <w:lang w:eastAsia="en-IN" w:bidi="or-IN"/>
        </w:rPr>
        <w:t xml:space="preserve">Is there a significant relationship between mobile gaming addiction and phubbing behaviour among higher secondary school students? </w:t>
      </w:r>
    </w:p>
    <w:p w14:paraId="26726428" w14:textId="77777777" w:rsidR="002A6AC6" w:rsidRPr="00F03C6B" w:rsidRDefault="002A6AC6" w:rsidP="008215CB">
      <w:pPr>
        <w:numPr>
          <w:ilvl w:val="0"/>
          <w:numId w:val="2"/>
        </w:numPr>
        <w:spacing w:after="6" w:line="276" w:lineRule="auto"/>
        <w:jc w:val="both"/>
        <w:rPr>
          <w:rFonts w:ascii="Times New Roman" w:eastAsia="Times New Roman" w:hAnsi="Times New Roman" w:cs="Times New Roman"/>
          <w:color w:val="000000"/>
          <w:sz w:val="24"/>
          <w:szCs w:val="28"/>
          <w:lang w:eastAsia="en-IN" w:bidi="or-IN"/>
        </w:rPr>
      </w:pPr>
      <w:r w:rsidRPr="00F03C6B">
        <w:rPr>
          <w:rFonts w:ascii="Times New Roman" w:eastAsia="Times New Roman" w:hAnsi="Times New Roman" w:cs="Times New Roman"/>
          <w:color w:val="000000"/>
          <w:sz w:val="24"/>
          <w:szCs w:val="28"/>
          <w:lang w:eastAsia="en-IN" w:bidi="or-IN"/>
        </w:rPr>
        <w:t xml:space="preserve">Is there a significant difference in mobile gaming addiction among higher secondary school students with respect to gender? </w:t>
      </w:r>
    </w:p>
    <w:p w14:paraId="0D79094F" w14:textId="77777777" w:rsidR="002A6AC6" w:rsidRPr="00F03C6B" w:rsidRDefault="002A6AC6" w:rsidP="008215CB">
      <w:pPr>
        <w:numPr>
          <w:ilvl w:val="0"/>
          <w:numId w:val="2"/>
        </w:numPr>
        <w:spacing w:after="6" w:line="276" w:lineRule="auto"/>
        <w:jc w:val="both"/>
        <w:rPr>
          <w:rFonts w:ascii="Times New Roman" w:eastAsia="Times New Roman" w:hAnsi="Times New Roman" w:cs="Times New Roman"/>
          <w:color w:val="000000"/>
          <w:sz w:val="24"/>
          <w:szCs w:val="28"/>
          <w:lang w:eastAsia="en-IN" w:bidi="or-IN"/>
        </w:rPr>
      </w:pPr>
      <w:r w:rsidRPr="00F03C6B">
        <w:rPr>
          <w:rFonts w:ascii="Times New Roman" w:eastAsia="Times New Roman" w:hAnsi="Times New Roman" w:cs="Times New Roman"/>
          <w:color w:val="000000"/>
          <w:sz w:val="24"/>
          <w:szCs w:val="28"/>
          <w:lang w:eastAsia="en-IN" w:bidi="or-IN"/>
        </w:rPr>
        <w:t>Is there a significant difference in phubbing behaviour among higher secondary school students with respect to gender?</w:t>
      </w:r>
    </w:p>
    <w:p w14:paraId="7766C6B4" w14:textId="77777777" w:rsidR="002A6AC6" w:rsidRPr="00F03C6B" w:rsidRDefault="002A6AC6" w:rsidP="008215CB">
      <w:pPr>
        <w:spacing w:after="6" w:line="276" w:lineRule="auto"/>
        <w:jc w:val="both"/>
        <w:rPr>
          <w:rFonts w:ascii="Times New Roman" w:eastAsia="Times New Roman" w:hAnsi="Times New Roman" w:cs="Times New Roman"/>
          <w:color w:val="000000"/>
          <w:sz w:val="24"/>
          <w:szCs w:val="28"/>
          <w:lang w:eastAsia="en-IN" w:bidi="or-IN"/>
        </w:rPr>
      </w:pPr>
    </w:p>
    <w:p w14:paraId="3CE1F1A2" w14:textId="41713532" w:rsidR="002A6AC6" w:rsidRPr="00F03C6B" w:rsidRDefault="000E62B2" w:rsidP="008215CB">
      <w:pPr>
        <w:spacing w:after="6" w:line="276" w:lineRule="auto"/>
        <w:jc w:val="both"/>
        <w:rPr>
          <w:rFonts w:ascii="Times New Roman" w:eastAsia="Times New Roman" w:hAnsi="Times New Roman" w:cs="Times New Roman"/>
          <w:b/>
          <w:bCs/>
          <w:color w:val="000000"/>
          <w:sz w:val="24"/>
          <w:szCs w:val="28"/>
          <w:lang w:eastAsia="en-IN" w:bidi="or-IN"/>
        </w:rPr>
      </w:pPr>
      <w:r w:rsidRPr="00F03C6B">
        <w:rPr>
          <w:rFonts w:ascii="Times New Roman" w:eastAsia="Times New Roman" w:hAnsi="Times New Roman" w:cs="Times New Roman"/>
          <w:b/>
          <w:bCs/>
          <w:color w:val="000000"/>
          <w:sz w:val="24"/>
          <w:szCs w:val="28"/>
          <w:lang w:eastAsia="en-IN" w:bidi="or-IN"/>
        </w:rPr>
        <w:t xml:space="preserve"> STATEMENT OF THE PROBLEM</w:t>
      </w:r>
    </w:p>
    <w:p w14:paraId="38D56F78" w14:textId="0213F196" w:rsidR="00BD28EF" w:rsidRPr="00F03C6B" w:rsidRDefault="00BD28EF" w:rsidP="008215CB">
      <w:pPr>
        <w:spacing w:after="6" w:line="276" w:lineRule="auto"/>
        <w:ind w:hanging="10"/>
        <w:jc w:val="both"/>
        <w:rPr>
          <w:rFonts w:ascii="Times New Roman" w:eastAsia="Times New Roman" w:hAnsi="Times New Roman" w:cs="Times New Roman"/>
          <w:b/>
          <w:bCs/>
          <w:color w:val="000000"/>
          <w:sz w:val="24"/>
          <w:szCs w:val="28"/>
          <w:lang w:eastAsia="en-IN" w:bidi="or-IN"/>
        </w:rPr>
      </w:pPr>
      <w:r w:rsidRPr="00F03C6B">
        <w:rPr>
          <w:rFonts w:ascii="Times New Roman" w:eastAsia="Times New Roman" w:hAnsi="Times New Roman" w:cs="Times New Roman"/>
          <w:color w:val="000000"/>
          <w:sz w:val="24"/>
          <w:szCs w:val="28"/>
          <w:lang w:eastAsia="en-IN" w:bidi="or-IN"/>
        </w:rPr>
        <w:t>The present study was conducted under the title:</w:t>
      </w:r>
      <w:r w:rsidR="002A6AC6" w:rsidRPr="00F03C6B">
        <w:rPr>
          <w:rFonts w:ascii="Times New Roman" w:eastAsia="Times New Roman" w:hAnsi="Times New Roman" w:cs="Times New Roman"/>
          <w:color w:val="000000"/>
          <w:sz w:val="24"/>
          <w:szCs w:val="28"/>
          <w:lang w:eastAsia="en-IN" w:bidi="or-IN"/>
        </w:rPr>
        <w:t xml:space="preserve"> </w:t>
      </w:r>
      <w:r w:rsidR="002A6AC6" w:rsidRPr="00F03C6B">
        <w:rPr>
          <w:rFonts w:ascii="Times New Roman" w:eastAsia="Times New Roman" w:hAnsi="Times New Roman" w:cs="Times New Roman"/>
          <w:b/>
          <w:bCs/>
          <w:color w:val="000000"/>
          <w:sz w:val="24"/>
          <w:szCs w:val="28"/>
          <w:lang w:eastAsia="en-IN" w:bidi="or-IN"/>
        </w:rPr>
        <w:t>“A Correlational Study on Mobile Gaming Addiction and Phubbing Behaviour among Higher Secondary School Students</w:t>
      </w:r>
      <w:r w:rsidRPr="00F03C6B">
        <w:rPr>
          <w:rFonts w:ascii="Times New Roman" w:eastAsia="Times New Roman" w:hAnsi="Times New Roman" w:cs="Times New Roman"/>
          <w:b/>
          <w:bCs/>
          <w:color w:val="000000"/>
          <w:sz w:val="24"/>
          <w:szCs w:val="28"/>
          <w:lang w:eastAsia="en-IN" w:bidi="or-IN"/>
        </w:rPr>
        <w:t>.”</w:t>
      </w:r>
    </w:p>
    <w:p w14:paraId="3C5CFA96" w14:textId="77777777" w:rsidR="008215CB" w:rsidRDefault="008215CB" w:rsidP="008215CB">
      <w:pPr>
        <w:spacing w:after="6" w:line="276" w:lineRule="auto"/>
        <w:jc w:val="both"/>
        <w:rPr>
          <w:rFonts w:ascii="Times New Roman" w:eastAsia="Times New Roman" w:hAnsi="Times New Roman" w:cs="Times New Roman"/>
          <w:b/>
          <w:bCs/>
          <w:color w:val="000000"/>
          <w:sz w:val="24"/>
          <w:szCs w:val="28"/>
          <w:lang w:eastAsia="en-IN" w:bidi="or-IN"/>
        </w:rPr>
      </w:pPr>
    </w:p>
    <w:p w14:paraId="2E05E6A2" w14:textId="41498415" w:rsidR="002A6AC6" w:rsidRPr="00F03C6B" w:rsidRDefault="000E62B2" w:rsidP="008215CB">
      <w:pPr>
        <w:spacing w:after="6" w:line="276" w:lineRule="auto"/>
        <w:jc w:val="both"/>
        <w:rPr>
          <w:rFonts w:ascii="Times New Roman" w:eastAsia="Times New Roman" w:hAnsi="Times New Roman" w:cs="Times New Roman"/>
          <w:b/>
          <w:bCs/>
          <w:color w:val="000000"/>
          <w:sz w:val="24"/>
          <w:szCs w:val="28"/>
          <w:lang w:eastAsia="en-IN" w:bidi="or-IN"/>
        </w:rPr>
      </w:pPr>
      <w:r w:rsidRPr="00F03C6B">
        <w:rPr>
          <w:rFonts w:ascii="Times New Roman" w:eastAsia="Times New Roman" w:hAnsi="Times New Roman" w:cs="Times New Roman"/>
          <w:b/>
          <w:bCs/>
          <w:color w:val="000000"/>
          <w:sz w:val="24"/>
          <w:szCs w:val="28"/>
          <w:lang w:eastAsia="en-IN" w:bidi="or-IN"/>
        </w:rPr>
        <w:t xml:space="preserve"> OBJECTIVES OF THE STUDY</w:t>
      </w:r>
    </w:p>
    <w:p w14:paraId="336D9571" w14:textId="77777777" w:rsidR="002A6AC6" w:rsidRPr="00F03C6B" w:rsidRDefault="002A6AC6" w:rsidP="008215CB">
      <w:pPr>
        <w:numPr>
          <w:ilvl w:val="0"/>
          <w:numId w:val="1"/>
        </w:numPr>
        <w:spacing w:after="6" w:line="276" w:lineRule="auto"/>
        <w:contextualSpacing/>
        <w:jc w:val="both"/>
        <w:rPr>
          <w:rFonts w:ascii="Times New Roman" w:eastAsia="Times New Roman" w:hAnsi="Times New Roman" w:cs="Times New Roman"/>
          <w:color w:val="000000"/>
          <w:sz w:val="24"/>
          <w:szCs w:val="28"/>
          <w:lang w:eastAsia="en-IN" w:bidi="or-IN"/>
        </w:rPr>
      </w:pPr>
      <w:r w:rsidRPr="00F03C6B">
        <w:rPr>
          <w:rFonts w:ascii="Times New Roman" w:eastAsia="Times New Roman" w:hAnsi="Times New Roman" w:cs="Times New Roman"/>
          <w:color w:val="000000"/>
          <w:sz w:val="24"/>
          <w:szCs w:val="28"/>
          <w:lang w:eastAsia="en-IN" w:bidi="or-IN"/>
        </w:rPr>
        <w:t>To assess the level of mobile gaming addiction among higher secondary school students.</w:t>
      </w:r>
    </w:p>
    <w:p w14:paraId="0E0AD98F" w14:textId="77777777" w:rsidR="002A6AC6" w:rsidRPr="00F03C6B" w:rsidRDefault="002A6AC6" w:rsidP="008215CB">
      <w:pPr>
        <w:numPr>
          <w:ilvl w:val="0"/>
          <w:numId w:val="1"/>
        </w:numPr>
        <w:spacing w:after="6" w:line="276" w:lineRule="auto"/>
        <w:contextualSpacing/>
        <w:jc w:val="both"/>
        <w:rPr>
          <w:rFonts w:ascii="Times New Roman" w:eastAsia="Times New Roman" w:hAnsi="Times New Roman" w:cs="Times New Roman"/>
          <w:color w:val="000000"/>
          <w:sz w:val="24"/>
          <w:szCs w:val="28"/>
          <w:lang w:eastAsia="en-IN" w:bidi="or-IN"/>
        </w:rPr>
      </w:pPr>
      <w:r w:rsidRPr="00F03C6B">
        <w:rPr>
          <w:rFonts w:ascii="Times New Roman" w:eastAsia="Times New Roman" w:hAnsi="Times New Roman" w:cs="Times New Roman"/>
          <w:color w:val="000000"/>
          <w:sz w:val="24"/>
          <w:szCs w:val="28"/>
          <w:lang w:eastAsia="en-IN" w:bidi="or-IN"/>
        </w:rPr>
        <w:t>To measure the extent of phubbing behaviour among higher secondary school students.</w:t>
      </w:r>
    </w:p>
    <w:p w14:paraId="5148FDB1" w14:textId="77777777" w:rsidR="002A6AC6" w:rsidRPr="00F03C6B" w:rsidRDefault="002A6AC6" w:rsidP="008215CB">
      <w:pPr>
        <w:numPr>
          <w:ilvl w:val="0"/>
          <w:numId w:val="1"/>
        </w:numPr>
        <w:spacing w:after="6" w:line="276" w:lineRule="auto"/>
        <w:contextualSpacing/>
        <w:jc w:val="both"/>
        <w:rPr>
          <w:rFonts w:ascii="Times New Roman" w:eastAsia="Times New Roman" w:hAnsi="Times New Roman" w:cs="Times New Roman"/>
          <w:color w:val="000000"/>
          <w:sz w:val="24"/>
          <w:szCs w:val="28"/>
          <w:lang w:eastAsia="en-IN" w:bidi="or-IN"/>
        </w:rPr>
      </w:pPr>
      <w:r w:rsidRPr="00F03C6B">
        <w:rPr>
          <w:rFonts w:ascii="Times New Roman" w:eastAsia="Times New Roman" w:hAnsi="Times New Roman" w:cs="Times New Roman"/>
          <w:color w:val="000000"/>
          <w:sz w:val="24"/>
          <w:szCs w:val="28"/>
          <w:lang w:eastAsia="en-IN" w:bidi="or-IN"/>
        </w:rPr>
        <w:t>To examine the relationship between mobile gaming addiction and phubbing behaviour among higher secondary school students.</w:t>
      </w:r>
    </w:p>
    <w:p w14:paraId="783958B9" w14:textId="77777777" w:rsidR="002A6AC6" w:rsidRPr="00F03C6B" w:rsidRDefault="002A6AC6" w:rsidP="008215CB">
      <w:pPr>
        <w:numPr>
          <w:ilvl w:val="0"/>
          <w:numId w:val="1"/>
        </w:numPr>
        <w:spacing w:after="6" w:line="276" w:lineRule="auto"/>
        <w:contextualSpacing/>
        <w:jc w:val="both"/>
        <w:rPr>
          <w:rFonts w:ascii="Times New Roman" w:eastAsia="Times New Roman" w:hAnsi="Times New Roman" w:cs="Times New Roman"/>
          <w:color w:val="000000"/>
          <w:sz w:val="24"/>
          <w:szCs w:val="28"/>
          <w:lang w:eastAsia="en-IN" w:bidi="or-IN"/>
        </w:rPr>
      </w:pPr>
      <w:r w:rsidRPr="00F03C6B">
        <w:rPr>
          <w:rFonts w:ascii="Times New Roman" w:eastAsia="Times New Roman" w:hAnsi="Times New Roman" w:cs="Times New Roman"/>
          <w:kern w:val="0"/>
          <w:sz w:val="24"/>
          <w:szCs w:val="28"/>
          <w:lang w:eastAsia="en-IN" w:bidi="or-IN"/>
          <w14:ligatures w14:val="none"/>
        </w:rPr>
        <w:t xml:space="preserve">To compare mobile gaming addiction among students with respect to gender </w:t>
      </w:r>
      <w:r w:rsidRPr="00F03C6B">
        <w:rPr>
          <w:rFonts w:ascii="Times New Roman" w:eastAsia="Times New Roman" w:hAnsi="Times New Roman" w:cs="Times New Roman"/>
          <w:color w:val="000000"/>
          <w:sz w:val="24"/>
          <w:szCs w:val="28"/>
          <w:lang w:eastAsia="en-IN" w:bidi="or-IN"/>
        </w:rPr>
        <w:t>among higher secondary school students.</w:t>
      </w:r>
    </w:p>
    <w:p w14:paraId="4B0DA0DA" w14:textId="77777777" w:rsidR="002A6AC6" w:rsidRPr="00F03C6B" w:rsidRDefault="002A6AC6" w:rsidP="008215CB">
      <w:pPr>
        <w:numPr>
          <w:ilvl w:val="0"/>
          <w:numId w:val="1"/>
        </w:numPr>
        <w:spacing w:after="6" w:line="276" w:lineRule="auto"/>
        <w:contextualSpacing/>
        <w:jc w:val="both"/>
        <w:rPr>
          <w:rFonts w:ascii="Times New Roman" w:eastAsia="Times New Roman" w:hAnsi="Times New Roman" w:cs="Times New Roman"/>
          <w:color w:val="000000"/>
          <w:sz w:val="24"/>
          <w:szCs w:val="28"/>
          <w:lang w:eastAsia="en-IN" w:bidi="or-IN"/>
        </w:rPr>
      </w:pPr>
      <w:r w:rsidRPr="00F03C6B">
        <w:rPr>
          <w:rFonts w:ascii="Times New Roman" w:eastAsia="Times New Roman" w:hAnsi="Times New Roman" w:cs="Times New Roman"/>
          <w:kern w:val="0"/>
          <w:sz w:val="24"/>
          <w:szCs w:val="28"/>
          <w:lang w:eastAsia="en-IN" w:bidi="or-IN"/>
          <w14:ligatures w14:val="none"/>
        </w:rPr>
        <w:t xml:space="preserve">To compare phubbing behaviour among students with respect to gender </w:t>
      </w:r>
      <w:r w:rsidRPr="00F03C6B">
        <w:rPr>
          <w:rFonts w:ascii="Times New Roman" w:eastAsia="Times New Roman" w:hAnsi="Times New Roman" w:cs="Times New Roman"/>
          <w:color w:val="000000"/>
          <w:sz w:val="24"/>
          <w:szCs w:val="28"/>
          <w:lang w:eastAsia="en-IN" w:bidi="or-IN"/>
        </w:rPr>
        <w:t>among higher secondary school students.</w:t>
      </w:r>
    </w:p>
    <w:p w14:paraId="64E0978C" w14:textId="5711D471" w:rsidR="002A6AC6" w:rsidRPr="00F03C6B" w:rsidRDefault="000E62B2" w:rsidP="008215CB">
      <w:pPr>
        <w:spacing w:after="6" w:line="276" w:lineRule="auto"/>
        <w:ind w:hanging="10"/>
        <w:jc w:val="both"/>
        <w:rPr>
          <w:rFonts w:ascii="Times New Roman" w:eastAsia="Times New Roman" w:hAnsi="Times New Roman" w:cs="Times New Roman"/>
          <w:b/>
          <w:bCs/>
          <w:color w:val="000000"/>
          <w:sz w:val="24"/>
          <w:szCs w:val="28"/>
          <w:lang w:eastAsia="en-IN" w:bidi="or-IN"/>
        </w:rPr>
      </w:pPr>
      <w:r w:rsidRPr="00F03C6B">
        <w:rPr>
          <w:rFonts w:ascii="Times New Roman" w:eastAsia="Times New Roman" w:hAnsi="Times New Roman" w:cs="Times New Roman"/>
          <w:b/>
          <w:bCs/>
          <w:color w:val="000000"/>
          <w:sz w:val="24"/>
          <w:szCs w:val="28"/>
          <w:lang w:eastAsia="en-IN" w:bidi="or-IN"/>
        </w:rPr>
        <w:t xml:space="preserve"> HYPOTHESES OF THE STUDY</w:t>
      </w:r>
    </w:p>
    <w:p w14:paraId="1722B339" w14:textId="77777777" w:rsidR="002A6AC6" w:rsidRPr="00F03C6B" w:rsidRDefault="002A6AC6" w:rsidP="008215CB">
      <w:pPr>
        <w:spacing w:after="6" w:line="276" w:lineRule="auto"/>
        <w:ind w:left="350" w:hanging="10"/>
        <w:jc w:val="both"/>
        <w:rPr>
          <w:rFonts w:ascii="Times New Roman" w:eastAsia="Times New Roman" w:hAnsi="Times New Roman" w:cs="Times New Roman"/>
          <w:color w:val="000000"/>
          <w:sz w:val="24"/>
          <w:szCs w:val="24"/>
          <w:lang w:eastAsia="en-IN" w:bidi="or-IN"/>
        </w:rPr>
      </w:pPr>
      <w:r w:rsidRPr="00F03C6B">
        <w:rPr>
          <w:rFonts w:ascii="Times New Roman" w:eastAsia="Times New Roman" w:hAnsi="Times New Roman" w:cs="Times New Roman"/>
          <w:b/>
          <w:bCs/>
          <w:color w:val="000000"/>
          <w:sz w:val="24"/>
          <w:szCs w:val="24"/>
          <w:lang w:eastAsia="en-IN" w:bidi="or-IN"/>
        </w:rPr>
        <w:t>H</w:t>
      </w:r>
      <w:r w:rsidRPr="00F03C6B">
        <w:rPr>
          <w:rFonts w:ascii="Times New Roman" w:eastAsia="Times New Roman" w:hAnsi="Times New Roman" w:cs="Times New Roman"/>
          <w:b/>
          <w:bCs/>
          <w:color w:val="000000"/>
          <w:sz w:val="24"/>
          <w:szCs w:val="24"/>
          <w:vertAlign w:val="subscript"/>
          <w:lang w:eastAsia="en-IN" w:bidi="or-IN"/>
        </w:rPr>
        <w:t>0</w:t>
      </w:r>
      <w:r w:rsidRPr="00F03C6B">
        <w:rPr>
          <w:rFonts w:ascii="Times New Roman" w:eastAsia="Times New Roman" w:hAnsi="Times New Roman" w:cs="Times New Roman"/>
          <w:b/>
          <w:bCs/>
          <w:color w:val="000000"/>
          <w:sz w:val="24"/>
          <w:szCs w:val="24"/>
          <w:lang w:eastAsia="en-IN" w:bidi="or-IN"/>
        </w:rPr>
        <w:t xml:space="preserve">1: </w:t>
      </w:r>
      <w:r w:rsidRPr="00F03C6B">
        <w:rPr>
          <w:rFonts w:ascii="Times New Roman" w:eastAsia="Times New Roman" w:hAnsi="Times New Roman" w:cs="Times New Roman"/>
          <w:color w:val="000000"/>
          <w:sz w:val="24"/>
          <w:szCs w:val="24"/>
          <w:lang w:eastAsia="en-IN" w:bidi="or-IN"/>
        </w:rPr>
        <w:t>There is no significant difference between the mean score of mobile gaming addiction among male and female higher secondary school students.</w:t>
      </w:r>
    </w:p>
    <w:p w14:paraId="2942519F" w14:textId="77777777" w:rsidR="002A6AC6" w:rsidRPr="00F03C6B" w:rsidRDefault="002A6AC6" w:rsidP="008215CB">
      <w:pPr>
        <w:spacing w:after="6" w:line="276" w:lineRule="auto"/>
        <w:ind w:left="350" w:hanging="10"/>
        <w:jc w:val="both"/>
        <w:rPr>
          <w:rFonts w:ascii="Times New Roman" w:eastAsia="Times New Roman" w:hAnsi="Times New Roman" w:cs="Times New Roman"/>
          <w:color w:val="000000"/>
          <w:sz w:val="24"/>
          <w:szCs w:val="24"/>
          <w:lang w:eastAsia="en-IN" w:bidi="or-IN"/>
        </w:rPr>
      </w:pPr>
      <w:r w:rsidRPr="00F03C6B">
        <w:rPr>
          <w:rFonts w:ascii="Times New Roman" w:eastAsia="Times New Roman" w:hAnsi="Times New Roman" w:cs="Times New Roman"/>
          <w:b/>
          <w:bCs/>
          <w:color w:val="000000"/>
          <w:sz w:val="24"/>
          <w:szCs w:val="24"/>
          <w:lang w:eastAsia="en-IN" w:bidi="or-IN"/>
        </w:rPr>
        <w:lastRenderedPageBreak/>
        <w:t>H</w:t>
      </w:r>
      <w:r w:rsidRPr="00F03C6B">
        <w:rPr>
          <w:rFonts w:ascii="Times New Roman" w:eastAsia="Times New Roman" w:hAnsi="Times New Roman" w:cs="Times New Roman"/>
          <w:b/>
          <w:bCs/>
          <w:color w:val="000000"/>
          <w:sz w:val="24"/>
          <w:szCs w:val="24"/>
          <w:vertAlign w:val="subscript"/>
          <w:lang w:eastAsia="en-IN" w:bidi="or-IN"/>
        </w:rPr>
        <w:t>0</w:t>
      </w:r>
      <w:r w:rsidRPr="00F03C6B">
        <w:rPr>
          <w:rFonts w:ascii="Times New Roman" w:eastAsia="Times New Roman" w:hAnsi="Times New Roman" w:cs="Times New Roman"/>
          <w:b/>
          <w:bCs/>
          <w:color w:val="000000"/>
          <w:sz w:val="24"/>
          <w:szCs w:val="24"/>
          <w:lang w:eastAsia="en-IN" w:bidi="or-IN"/>
        </w:rPr>
        <w:t xml:space="preserve">2: </w:t>
      </w:r>
      <w:r w:rsidRPr="00F03C6B">
        <w:rPr>
          <w:rFonts w:ascii="Times New Roman" w:eastAsia="Times New Roman" w:hAnsi="Times New Roman" w:cs="Times New Roman"/>
          <w:color w:val="000000"/>
          <w:sz w:val="24"/>
          <w:szCs w:val="24"/>
          <w:lang w:eastAsia="en-IN" w:bidi="or-IN"/>
        </w:rPr>
        <w:t>There is no significant difference between the mean score of phubbing behaviour among male and female higher secondary school students.</w:t>
      </w:r>
    </w:p>
    <w:p w14:paraId="111F5B41" w14:textId="4EEF4D4C" w:rsidR="0031189F" w:rsidRPr="00F03C6B" w:rsidRDefault="002A6AC6" w:rsidP="008215CB">
      <w:pPr>
        <w:spacing w:line="276" w:lineRule="auto"/>
        <w:ind w:left="340"/>
        <w:rPr>
          <w:rFonts w:ascii="Times New Roman" w:hAnsi="Times New Roman" w:cs="Times New Roman"/>
          <w:sz w:val="24"/>
          <w:szCs w:val="24"/>
          <w:lang w:eastAsia="en-IN" w:bidi="or-IN"/>
        </w:rPr>
      </w:pPr>
      <w:r w:rsidRPr="00F03C6B">
        <w:rPr>
          <w:rFonts w:ascii="Times New Roman" w:hAnsi="Times New Roman" w:cs="Times New Roman"/>
          <w:b/>
          <w:bCs/>
          <w:sz w:val="24"/>
          <w:szCs w:val="24"/>
          <w:lang w:eastAsia="en-IN" w:bidi="or-IN"/>
        </w:rPr>
        <w:t>H</w:t>
      </w:r>
      <w:r w:rsidRPr="00F03C6B">
        <w:rPr>
          <w:rFonts w:ascii="Times New Roman" w:hAnsi="Times New Roman" w:cs="Times New Roman"/>
          <w:b/>
          <w:bCs/>
          <w:sz w:val="24"/>
          <w:szCs w:val="24"/>
          <w:vertAlign w:val="subscript"/>
          <w:lang w:eastAsia="en-IN" w:bidi="or-IN"/>
        </w:rPr>
        <w:t>0</w:t>
      </w:r>
      <w:r w:rsidRPr="00F03C6B">
        <w:rPr>
          <w:rFonts w:ascii="Times New Roman" w:hAnsi="Times New Roman" w:cs="Times New Roman"/>
          <w:b/>
          <w:bCs/>
          <w:sz w:val="24"/>
          <w:szCs w:val="24"/>
          <w:lang w:eastAsia="en-IN" w:bidi="or-IN"/>
        </w:rPr>
        <w:t xml:space="preserve">3: </w:t>
      </w:r>
      <w:r w:rsidRPr="00F03C6B">
        <w:rPr>
          <w:rFonts w:ascii="Times New Roman" w:hAnsi="Times New Roman" w:cs="Times New Roman"/>
          <w:sz w:val="24"/>
          <w:szCs w:val="24"/>
          <w:lang w:eastAsia="en-IN" w:bidi="or-IN"/>
        </w:rPr>
        <w:t>There is no significant relationship between mobile gaming addiction and phubbing behaviour among higher secondary school students.</w:t>
      </w:r>
    </w:p>
    <w:p w14:paraId="00F49FEB" w14:textId="43A7A980" w:rsidR="0031189F" w:rsidRPr="00F03C6B" w:rsidRDefault="0031189F" w:rsidP="008215CB">
      <w:pPr>
        <w:spacing w:line="276" w:lineRule="auto"/>
        <w:rPr>
          <w:rFonts w:ascii="Times New Roman" w:hAnsi="Times New Roman" w:cs="Times New Roman"/>
          <w:b/>
          <w:bCs/>
          <w:sz w:val="24"/>
          <w:szCs w:val="24"/>
          <w:lang w:eastAsia="en-IN" w:bidi="or-IN"/>
        </w:rPr>
      </w:pPr>
      <w:r w:rsidRPr="00F03C6B">
        <w:rPr>
          <w:rFonts w:ascii="Times New Roman" w:hAnsi="Times New Roman" w:cs="Times New Roman"/>
          <w:b/>
          <w:bCs/>
          <w:sz w:val="24"/>
          <w:szCs w:val="24"/>
          <w:lang w:eastAsia="en-IN" w:bidi="or-IN"/>
        </w:rPr>
        <w:t>DELIMITATION OF THE STUDY</w:t>
      </w:r>
    </w:p>
    <w:p w14:paraId="36B98790" w14:textId="5DDCF6CB" w:rsidR="0031189F" w:rsidRPr="00F03C6B" w:rsidRDefault="0031189F" w:rsidP="008215CB">
      <w:pPr>
        <w:spacing w:line="276" w:lineRule="auto"/>
        <w:rPr>
          <w:rFonts w:ascii="Times New Roman" w:hAnsi="Times New Roman" w:cs="Times New Roman"/>
          <w:sz w:val="24"/>
          <w:szCs w:val="24"/>
          <w:lang w:eastAsia="en-IN" w:bidi="or-IN"/>
        </w:rPr>
      </w:pPr>
      <w:r w:rsidRPr="00F03C6B">
        <w:rPr>
          <w:rFonts w:ascii="Times New Roman" w:hAnsi="Times New Roman" w:cs="Times New Roman"/>
          <w:b/>
          <w:bCs/>
          <w:sz w:val="24"/>
          <w:szCs w:val="24"/>
          <w:lang w:eastAsia="en-IN" w:bidi="or-IN"/>
        </w:rPr>
        <w:t>Geographical Delimitation:</w:t>
      </w:r>
      <w:r w:rsidRPr="00F03C6B">
        <w:rPr>
          <w:rFonts w:ascii="Times New Roman" w:hAnsi="Times New Roman" w:cs="Times New Roman"/>
          <w:sz w:val="24"/>
          <w:szCs w:val="24"/>
          <w:lang w:eastAsia="en-IN" w:bidi="or-IN"/>
        </w:rPr>
        <w:t xml:space="preserve"> Limited to selected higher secondary schools in </w:t>
      </w:r>
      <w:proofErr w:type="spellStart"/>
      <w:r w:rsidRPr="00F03C6B">
        <w:rPr>
          <w:rFonts w:ascii="Times New Roman" w:hAnsi="Times New Roman" w:cs="Times New Roman"/>
          <w:sz w:val="24"/>
          <w:szCs w:val="24"/>
          <w:lang w:eastAsia="en-IN" w:bidi="or-IN"/>
        </w:rPr>
        <w:t>Keonjhar</w:t>
      </w:r>
      <w:proofErr w:type="spellEnd"/>
      <w:r w:rsidRPr="00F03C6B">
        <w:rPr>
          <w:rFonts w:ascii="Times New Roman" w:hAnsi="Times New Roman" w:cs="Times New Roman"/>
          <w:sz w:val="24"/>
          <w:szCs w:val="24"/>
          <w:lang w:eastAsia="en-IN" w:bidi="or-IN"/>
        </w:rPr>
        <w:t xml:space="preserve"> district, Odisha, India. </w:t>
      </w:r>
    </w:p>
    <w:p w14:paraId="06926B5E" w14:textId="1440310E" w:rsidR="0031189F" w:rsidRPr="0031189F" w:rsidRDefault="0031189F" w:rsidP="008215CB">
      <w:pPr>
        <w:spacing w:line="276" w:lineRule="auto"/>
        <w:jc w:val="both"/>
        <w:rPr>
          <w:rFonts w:ascii="Times New Roman" w:eastAsia="Times New Roman" w:hAnsi="Times New Roman" w:cs="Times New Roman"/>
          <w:color w:val="000000"/>
          <w:sz w:val="24"/>
          <w:szCs w:val="24"/>
          <w:lang w:eastAsia="en-IN" w:bidi="or-IN"/>
        </w:rPr>
      </w:pPr>
      <w:r w:rsidRPr="0031189F">
        <w:rPr>
          <w:rFonts w:ascii="Times New Roman" w:eastAsia="Times New Roman" w:hAnsi="Times New Roman" w:cs="Times New Roman"/>
          <w:b/>
          <w:bCs/>
          <w:color w:val="000000"/>
          <w:sz w:val="24"/>
          <w:szCs w:val="24"/>
          <w:lang w:eastAsia="en-IN" w:bidi="or-IN"/>
        </w:rPr>
        <w:t>Population Delimitation:</w:t>
      </w:r>
      <w:r w:rsidRPr="0031189F">
        <w:rPr>
          <w:rFonts w:ascii="Times New Roman" w:eastAsia="Times New Roman" w:hAnsi="Times New Roman" w:cs="Times New Roman"/>
          <w:color w:val="000000"/>
          <w:sz w:val="24"/>
          <w:szCs w:val="24"/>
          <w:lang w:eastAsia="en-IN" w:bidi="or-IN"/>
        </w:rPr>
        <w:t xml:space="preserve"> Restricted to students of Classes XI and </w:t>
      </w:r>
      <w:proofErr w:type="gramStart"/>
      <w:r w:rsidRPr="0031189F">
        <w:rPr>
          <w:rFonts w:ascii="Times New Roman" w:eastAsia="Times New Roman" w:hAnsi="Times New Roman" w:cs="Times New Roman"/>
          <w:color w:val="000000"/>
          <w:sz w:val="24"/>
          <w:szCs w:val="24"/>
          <w:lang w:eastAsia="en-IN" w:bidi="or-IN"/>
        </w:rPr>
        <w:t>XII  studying</w:t>
      </w:r>
      <w:proofErr w:type="gramEnd"/>
      <w:r w:rsidRPr="0031189F">
        <w:rPr>
          <w:rFonts w:ascii="Times New Roman" w:eastAsia="Times New Roman" w:hAnsi="Times New Roman" w:cs="Times New Roman"/>
          <w:color w:val="000000"/>
          <w:sz w:val="24"/>
          <w:szCs w:val="24"/>
          <w:lang w:eastAsia="en-IN" w:bidi="or-IN"/>
        </w:rPr>
        <w:t xml:space="preserve"> in CHSE-affiliated schools. </w:t>
      </w:r>
    </w:p>
    <w:p w14:paraId="5CDB895A" w14:textId="7B80796E" w:rsidR="0031189F" w:rsidRPr="00F03C6B" w:rsidRDefault="0031189F" w:rsidP="008215CB">
      <w:pPr>
        <w:spacing w:line="276" w:lineRule="auto"/>
        <w:jc w:val="both"/>
        <w:rPr>
          <w:rFonts w:ascii="Times New Roman" w:eastAsia="Times New Roman" w:hAnsi="Times New Roman" w:cs="Times New Roman"/>
          <w:color w:val="000000"/>
          <w:sz w:val="24"/>
          <w:szCs w:val="24"/>
          <w:lang w:eastAsia="en-IN" w:bidi="or-IN"/>
        </w:rPr>
      </w:pPr>
      <w:r w:rsidRPr="00F03C6B">
        <w:rPr>
          <w:rFonts w:ascii="Times New Roman" w:eastAsia="Times New Roman" w:hAnsi="Times New Roman" w:cs="Times New Roman"/>
          <w:b/>
          <w:bCs/>
          <w:color w:val="000000"/>
          <w:sz w:val="24"/>
          <w:szCs w:val="24"/>
          <w:lang w:eastAsia="en-IN" w:bidi="or-IN"/>
        </w:rPr>
        <w:t>Conceptual Delimitation:</w:t>
      </w:r>
      <w:r w:rsidRPr="00F03C6B">
        <w:rPr>
          <w:rFonts w:ascii="Times New Roman" w:eastAsia="Times New Roman" w:hAnsi="Times New Roman" w:cs="Times New Roman"/>
          <w:color w:val="000000"/>
          <w:sz w:val="24"/>
          <w:szCs w:val="24"/>
          <w:lang w:eastAsia="en-IN" w:bidi="or-IN"/>
        </w:rPr>
        <w:t xml:space="preserve"> Confined to Mobile Gaming Addiction and Phubbing Behaviour; other digital addictions e.g., social media, internet addiction were excluded.</w:t>
      </w:r>
    </w:p>
    <w:p w14:paraId="7047984C" w14:textId="1F06A458" w:rsidR="007A4CD9" w:rsidRPr="00F03C6B" w:rsidRDefault="000E62B2" w:rsidP="008215CB">
      <w:pPr>
        <w:spacing w:line="276" w:lineRule="auto"/>
        <w:jc w:val="both"/>
        <w:rPr>
          <w:rFonts w:ascii="Times New Roman" w:hAnsi="Times New Roman" w:cs="Times New Roman"/>
          <w:b/>
          <w:bCs/>
          <w:sz w:val="24"/>
          <w:szCs w:val="24"/>
        </w:rPr>
      </w:pPr>
      <w:r w:rsidRPr="00F03C6B">
        <w:rPr>
          <w:rFonts w:ascii="Times New Roman" w:hAnsi="Times New Roman" w:cs="Times New Roman"/>
          <w:b/>
          <w:bCs/>
          <w:sz w:val="24"/>
          <w:szCs w:val="24"/>
        </w:rPr>
        <w:t xml:space="preserve">REVIEWS OF RELATED LITERATURE </w:t>
      </w:r>
    </w:p>
    <w:p w14:paraId="43AAA9F1" w14:textId="6BB03DA9" w:rsidR="007A4CD9" w:rsidRPr="00F03C6B" w:rsidRDefault="007A4CD9" w:rsidP="008215CB">
      <w:pPr>
        <w:spacing w:line="276" w:lineRule="auto"/>
        <w:jc w:val="both"/>
        <w:rPr>
          <w:rFonts w:ascii="Times New Roman" w:hAnsi="Times New Roman" w:cs="Times New Roman"/>
          <w:sz w:val="24"/>
          <w:szCs w:val="24"/>
        </w:rPr>
      </w:pPr>
      <w:r w:rsidRPr="00F03C6B">
        <w:rPr>
          <w:rFonts w:ascii="Times New Roman" w:hAnsi="Times New Roman" w:cs="Times New Roman"/>
          <w:sz w:val="24"/>
          <w:szCs w:val="24"/>
        </w:rPr>
        <w:t>The present study focuses on examining the relationship between mobile gaming addiction and phubbing behaviour among higher secondary school students. For a systematic understanding, the review of literature in this chapter has been categorized into the following sections:</w:t>
      </w:r>
    </w:p>
    <w:p w14:paraId="0546617D" w14:textId="77777777" w:rsidR="007A4CD9" w:rsidRPr="00F03C6B" w:rsidRDefault="007A4CD9" w:rsidP="008215CB">
      <w:pPr>
        <w:pStyle w:val="ListParagraph"/>
        <w:numPr>
          <w:ilvl w:val="0"/>
          <w:numId w:val="3"/>
        </w:numPr>
        <w:spacing w:after="6" w:line="276" w:lineRule="auto"/>
        <w:jc w:val="both"/>
        <w:rPr>
          <w:rFonts w:ascii="Times New Roman" w:hAnsi="Times New Roman" w:cs="Times New Roman"/>
          <w:sz w:val="24"/>
          <w:szCs w:val="24"/>
        </w:rPr>
      </w:pPr>
      <w:r w:rsidRPr="00F03C6B">
        <w:rPr>
          <w:rFonts w:ascii="Times New Roman" w:hAnsi="Times New Roman" w:cs="Times New Roman"/>
          <w:sz w:val="24"/>
          <w:szCs w:val="24"/>
        </w:rPr>
        <w:t xml:space="preserve">Studies related to mobile gaming addiction among higher secondary school students. </w:t>
      </w:r>
    </w:p>
    <w:p w14:paraId="21D8FFD5" w14:textId="17328BF0" w:rsidR="00B06E46" w:rsidRPr="00F03C6B" w:rsidRDefault="007A4CD9" w:rsidP="008215CB">
      <w:pPr>
        <w:pStyle w:val="ListParagraph"/>
        <w:numPr>
          <w:ilvl w:val="0"/>
          <w:numId w:val="3"/>
        </w:numPr>
        <w:spacing w:after="6" w:line="276" w:lineRule="auto"/>
        <w:jc w:val="both"/>
        <w:rPr>
          <w:rFonts w:ascii="Times New Roman" w:hAnsi="Times New Roman" w:cs="Times New Roman"/>
          <w:sz w:val="24"/>
          <w:szCs w:val="24"/>
        </w:rPr>
      </w:pPr>
      <w:r w:rsidRPr="00F03C6B">
        <w:rPr>
          <w:rFonts w:ascii="Times New Roman" w:hAnsi="Times New Roman" w:cs="Times New Roman"/>
          <w:sz w:val="24"/>
          <w:szCs w:val="24"/>
        </w:rPr>
        <w:t>Studies related to phubbing behaviour among higher secondary school students.</w:t>
      </w:r>
    </w:p>
    <w:p w14:paraId="2BA0DB20" w14:textId="58B0D1DE" w:rsidR="00156C09" w:rsidRPr="00F03C6B" w:rsidRDefault="00156C09" w:rsidP="008215CB">
      <w:pPr>
        <w:pStyle w:val="ListParagraph"/>
        <w:numPr>
          <w:ilvl w:val="0"/>
          <w:numId w:val="6"/>
        </w:numPr>
        <w:spacing w:after="124" w:line="276" w:lineRule="auto"/>
        <w:jc w:val="both"/>
        <w:rPr>
          <w:rFonts w:ascii="Times New Roman" w:eastAsia="Times New Roman" w:hAnsi="Times New Roman" w:cs="Times New Roman"/>
          <w:b/>
          <w:bCs/>
          <w:color w:val="000000" w:themeColor="text1"/>
          <w:sz w:val="24"/>
          <w:szCs w:val="24"/>
          <w:lang w:eastAsia="en-IN" w:bidi="or-IN"/>
        </w:rPr>
      </w:pPr>
      <w:r w:rsidRPr="00F03C6B">
        <w:rPr>
          <w:rFonts w:ascii="Times New Roman" w:eastAsia="Times New Roman" w:hAnsi="Times New Roman" w:cs="Times New Roman"/>
          <w:b/>
          <w:bCs/>
          <w:color w:val="000000" w:themeColor="text1"/>
          <w:sz w:val="24"/>
          <w:szCs w:val="24"/>
          <w:lang w:eastAsia="en-IN" w:bidi="or-IN"/>
        </w:rPr>
        <w:t>Studies Related to Mobile Gaming Addiction</w:t>
      </w:r>
    </w:p>
    <w:p w14:paraId="55032674" w14:textId="77777777" w:rsidR="00156C09" w:rsidRPr="00156C09" w:rsidRDefault="00156C09" w:rsidP="008215CB">
      <w:pPr>
        <w:spacing w:after="124" w:line="276" w:lineRule="auto"/>
        <w:ind w:hanging="10"/>
        <w:jc w:val="both"/>
        <w:rPr>
          <w:rFonts w:ascii="Times New Roman" w:eastAsia="Times New Roman" w:hAnsi="Times New Roman" w:cs="Times New Roman"/>
          <w:bCs/>
          <w:color w:val="000000" w:themeColor="text1"/>
          <w:sz w:val="24"/>
          <w:szCs w:val="24"/>
          <w:lang w:eastAsia="en-IN" w:bidi="or-IN"/>
        </w:rPr>
      </w:pPr>
      <w:r w:rsidRPr="00156C09">
        <w:rPr>
          <w:rFonts w:ascii="Times New Roman" w:eastAsia="Times New Roman" w:hAnsi="Times New Roman" w:cs="Times New Roman"/>
          <w:bCs/>
          <w:color w:val="000000" w:themeColor="text1"/>
          <w:sz w:val="24"/>
          <w:szCs w:val="24"/>
          <w:lang w:eastAsia="en-IN" w:bidi="or-IN"/>
        </w:rPr>
        <w:t xml:space="preserve">Mobile gaming addiction has received increasing scholarly attention due to its growing prevalence among adolescents and associated behavioural and health-related concerns. Earlier studies have mainly examined usage patterns and demographic differences. </w:t>
      </w:r>
      <w:proofErr w:type="spellStart"/>
      <w:r w:rsidRPr="00156C09">
        <w:rPr>
          <w:rFonts w:ascii="Times New Roman" w:eastAsia="Times New Roman" w:hAnsi="Times New Roman" w:cs="Times New Roman"/>
          <w:bCs/>
          <w:color w:val="000000" w:themeColor="text1"/>
          <w:sz w:val="24"/>
          <w:szCs w:val="24"/>
          <w:lang w:eastAsia="en-IN" w:bidi="or-IN"/>
        </w:rPr>
        <w:t>Müezzin</w:t>
      </w:r>
      <w:proofErr w:type="spellEnd"/>
      <w:r w:rsidRPr="00156C09">
        <w:rPr>
          <w:rFonts w:ascii="Times New Roman" w:eastAsia="Times New Roman" w:hAnsi="Times New Roman" w:cs="Times New Roman"/>
          <w:bCs/>
          <w:color w:val="000000" w:themeColor="text1"/>
          <w:sz w:val="24"/>
          <w:szCs w:val="24"/>
          <w:lang w:eastAsia="en-IN" w:bidi="or-IN"/>
        </w:rPr>
        <w:t xml:space="preserve"> (2015) found significant gender differences in online game addiction among high school students, particularly in dimensions such as gaming-related problems and achievement orientation. Similarly, Vickram et al. (2019) reported that many youths spend more than four hours daily on mobile gaming, with action games being most preferred, and also experience issues such as eye strain.</w:t>
      </w:r>
    </w:p>
    <w:p w14:paraId="74E70315" w14:textId="77777777" w:rsidR="00156C09" w:rsidRPr="00156C09" w:rsidRDefault="00156C09" w:rsidP="008215CB">
      <w:pPr>
        <w:spacing w:after="124" w:line="276" w:lineRule="auto"/>
        <w:ind w:hanging="10"/>
        <w:jc w:val="both"/>
        <w:rPr>
          <w:rFonts w:ascii="Times New Roman" w:eastAsia="Times New Roman" w:hAnsi="Times New Roman" w:cs="Times New Roman"/>
          <w:bCs/>
          <w:color w:val="000000" w:themeColor="text1"/>
          <w:sz w:val="24"/>
          <w:szCs w:val="24"/>
          <w:lang w:eastAsia="en-IN" w:bidi="or-IN"/>
        </w:rPr>
      </w:pPr>
      <w:r w:rsidRPr="00156C09">
        <w:rPr>
          <w:rFonts w:ascii="Times New Roman" w:eastAsia="Times New Roman" w:hAnsi="Times New Roman" w:cs="Times New Roman"/>
          <w:bCs/>
          <w:color w:val="000000" w:themeColor="text1"/>
          <w:sz w:val="24"/>
          <w:szCs w:val="24"/>
          <w:lang w:eastAsia="en-IN" w:bidi="or-IN"/>
        </w:rPr>
        <w:t xml:space="preserve">Several studies have focused on psychological and behavioural determinants of gaming addiction. </w:t>
      </w:r>
      <w:proofErr w:type="spellStart"/>
      <w:r w:rsidRPr="00156C09">
        <w:rPr>
          <w:rFonts w:ascii="Times New Roman" w:eastAsia="Times New Roman" w:hAnsi="Times New Roman" w:cs="Times New Roman"/>
          <w:bCs/>
          <w:color w:val="000000" w:themeColor="text1"/>
          <w:sz w:val="24"/>
          <w:szCs w:val="24"/>
          <w:lang w:eastAsia="en-IN" w:bidi="or-IN"/>
        </w:rPr>
        <w:t>Yerankar</w:t>
      </w:r>
      <w:proofErr w:type="spellEnd"/>
      <w:r w:rsidRPr="00156C09">
        <w:rPr>
          <w:rFonts w:ascii="Times New Roman" w:eastAsia="Times New Roman" w:hAnsi="Times New Roman" w:cs="Times New Roman"/>
          <w:bCs/>
          <w:color w:val="000000" w:themeColor="text1"/>
          <w:sz w:val="24"/>
          <w:szCs w:val="24"/>
          <w:lang w:eastAsia="en-IN" w:bidi="or-IN"/>
        </w:rPr>
        <w:t xml:space="preserve"> and </w:t>
      </w:r>
      <w:proofErr w:type="spellStart"/>
      <w:r w:rsidRPr="00156C09">
        <w:rPr>
          <w:rFonts w:ascii="Times New Roman" w:eastAsia="Times New Roman" w:hAnsi="Times New Roman" w:cs="Times New Roman"/>
          <w:bCs/>
          <w:color w:val="000000" w:themeColor="text1"/>
          <w:sz w:val="24"/>
          <w:szCs w:val="24"/>
          <w:lang w:eastAsia="en-IN" w:bidi="or-IN"/>
        </w:rPr>
        <w:t>Kaiwade</w:t>
      </w:r>
      <w:proofErr w:type="spellEnd"/>
      <w:r w:rsidRPr="00156C09">
        <w:rPr>
          <w:rFonts w:ascii="Times New Roman" w:eastAsia="Times New Roman" w:hAnsi="Times New Roman" w:cs="Times New Roman"/>
          <w:bCs/>
          <w:color w:val="000000" w:themeColor="text1"/>
          <w:sz w:val="24"/>
          <w:szCs w:val="24"/>
          <w:lang w:eastAsia="en-IN" w:bidi="or-IN"/>
        </w:rPr>
        <w:t xml:space="preserve"> (2020) identified hedonic motivation, social interaction, and the need for presence as key factors influencing gaming addiction. Subhashiny and Praveen Kumar (2020) observed excessive gaming among children along with physical problems such as eye strain, highlighting the need for awareness among parents and teachers. In addition, Karunanayake et al. (2020) emphasized the psychological and social impacts of mobile gaming addiction on teenagers, while Prasath et al. (2022) reported negative effects on both physical health and psychosocial well-being among young school children.</w:t>
      </w:r>
    </w:p>
    <w:p w14:paraId="5D6E3FC1" w14:textId="77777777" w:rsidR="00156C09" w:rsidRPr="00156C09" w:rsidRDefault="00156C09" w:rsidP="008215CB">
      <w:pPr>
        <w:spacing w:after="124" w:line="276" w:lineRule="auto"/>
        <w:ind w:hanging="10"/>
        <w:jc w:val="both"/>
        <w:rPr>
          <w:rFonts w:ascii="Times New Roman" w:eastAsia="Times New Roman" w:hAnsi="Times New Roman" w:cs="Times New Roman"/>
          <w:bCs/>
          <w:color w:val="000000" w:themeColor="text1"/>
          <w:sz w:val="24"/>
          <w:szCs w:val="24"/>
          <w:lang w:eastAsia="en-IN" w:bidi="or-IN"/>
        </w:rPr>
      </w:pPr>
      <w:r w:rsidRPr="00156C09">
        <w:rPr>
          <w:rFonts w:ascii="Times New Roman" w:eastAsia="Times New Roman" w:hAnsi="Times New Roman" w:cs="Times New Roman"/>
          <w:bCs/>
          <w:color w:val="000000" w:themeColor="text1"/>
          <w:sz w:val="24"/>
          <w:szCs w:val="24"/>
          <w:lang w:eastAsia="en-IN" w:bidi="or-IN"/>
        </w:rPr>
        <w:t xml:space="preserve">Recent evidence has also highlighted health-related consequences. Ahmed et al. (2024) found a significant association between mobile gaming addiction and musculoskeletal pain among university students, particularly in the neck and shoulder regions. Overall, the literature indicates that mobile gaming addiction is influenced by psychological and social factors and is associated with adverse health outcomes. However, most studies are limited to general youth </w:t>
      </w:r>
      <w:r w:rsidRPr="00156C09">
        <w:rPr>
          <w:rFonts w:ascii="Times New Roman" w:eastAsia="Times New Roman" w:hAnsi="Times New Roman" w:cs="Times New Roman"/>
          <w:bCs/>
          <w:color w:val="000000" w:themeColor="text1"/>
          <w:sz w:val="24"/>
          <w:szCs w:val="24"/>
          <w:lang w:eastAsia="en-IN" w:bidi="or-IN"/>
        </w:rPr>
        <w:lastRenderedPageBreak/>
        <w:t>populations, with fewer focusing on higher secondary school students in specific regional contexts, indicating a need for further research.</w:t>
      </w:r>
    </w:p>
    <w:p w14:paraId="59DBE4D3" w14:textId="55E02548" w:rsidR="00F14068" w:rsidRPr="00F03C6B" w:rsidRDefault="00F14068" w:rsidP="008215CB">
      <w:pPr>
        <w:pStyle w:val="ListParagraph"/>
        <w:numPr>
          <w:ilvl w:val="0"/>
          <w:numId w:val="6"/>
        </w:numPr>
        <w:tabs>
          <w:tab w:val="center" w:pos="1369"/>
          <w:tab w:val="center" w:pos="2838"/>
          <w:tab w:val="center" w:pos="3968"/>
          <w:tab w:val="center" w:pos="5277"/>
          <w:tab w:val="center" w:pos="7075"/>
          <w:tab w:val="right" w:pos="9266"/>
        </w:tabs>
        <w:spacing w:after="124" w:line="276" w:lineRule="auto"/>
        <w:jc w:val="both"/>
        <w:rPr>
          <w:rFonts w:ascii="Times New Roman" w:eastAsia="Times New Roman" w:hAnsi="Times New Roman" w:cs="Times New Roman"/>
          <w:b/>
          <w:bCs/>
          <w:color w:val="000000" w:themeColor="text1"/>
          <w:sz w:val="24"/>
          <w:szCs w:val="24"/>
          <w:lang w:eastAsia="en-IN" w:bidi="or-IN"/>
        </w:rPr>
      </w:pPr>
      <w:r w:rsidRPr="00F03C6B">
        <w:rPr>
          <w:rFonts w:ascii="Times New Roman" w:eastAsia="Times New Roman" w:hAnsi="Times New Roman" w:cs="Times New Roman"/>
          <w:b/>
          <w:bCs/>
          <w:color w:val="000000" w:themeColor="text1"/>
          <w:sz w:val="24"/>
          <w:szCs w:val="24"/>
          <w:lang w:eastAsia="en-IN" w:bidi="or-IN"/>
        </w:rPr>
        <w:t>Studies Related to Phubbing Behaviour</w:t>
      </w:r>
    </w:p>
    <w:p w14:paraId="63E64D17" w14:textId="77777777" w:rsidR="00F14068" w:rsidRPr="00F14068" w:rsidRDefault="00F14068" w:rsidP="008215CB">
      <w:pPr>
        <w:tabs>
          <w:tab w:val="center" w:pos="1369"/>
          <w:tab w:val="center" w:pos="2838"/>
          <w:tab w:val="center" w:pos="3968"/>
          <w:tab w:val="center" w:pos="5277"/>
          <w:tab w:val="center" w:pos="7075"/>
          <w:tab w:val="right" w:pos="9266"/>
        </w:tabs>
        <w:spacing w:after="124" w:line="276" w:lineRule="auto"/>
        <w:jc w:val="both"/>
        <w:rPr>
          <w:rFonts w:ascii="Times New Roman" w:eastAsia="Times New Roman" w:hAnsi="Times New Roman" w:cs="Times New Roman"/>
          <w:bCs/>
          <w:color w:val="000000" w:themeColor="text1"/>
          <w:sz w:val="24"/>
          <w:szCs w:val="24"/>
          <w:lang w:eastAsia="en-IN" w:bidi="or-IN"/>
        </w:rPr>
      </w:pPr>
      <w:r w:rsidRPr="00F14068">
        <w:rPr>
          <w:rFonts w:ascii="Times New Roman" w:eastAsia="Times New Roman" w:hAnsi="Times New Roman" w:cs="Times New Roman"/>
          <w:bCs/>
          <w:color w:val="000000" w:themeColor="text1"/>
          <w:sz w:val="24"/>
          <w:szCs w:val="24"/>
          <w:lang w:eastAsia="en-IN" w:bidi="or-IN"/>
        </w:rPr>
        <w:t xml:space="preserve">Phubbing behaviour has gained increasing research attention due to its negative impact on interpersonal communication, psychological well-being, and social relationships. </w:t>
      </w:r>
      <w:proofErr w:type="spellStart"/>
      <w:r w:rsidRPr="00F14068">
        <w:rPr>
          <w:rFonts w:ascii="Times New Roman" w:eastAsia="Times New Roman" w:hAnsi="Times New Roman" w:cs="Times New Roman"/>
          <w:bCs/>
          <w:color w:val="000000" w:themeColor="text1"/>
          <w:sz w:val="24"/>
          <w:szCs w:val="24"/>
          <w:lang w:eastAsia="en-IN" w:bidi="or-IN"/>
        </w:rPr>
        <w:t>Chotpitayasunondh</w:t>
      </w:r>
      <w:proofErr w:type="spellEnd"/>
      <w:r w:rsidRPr="00F14068">
        <w:rPr>
          <w:rFonts w:ascii="Times New Roman" w:eastAsia="Times New Roman" w:hAnsi="Times New Roman" w:cs="Times New Roman"/>
          <w:bCs/>
          <w:color w:val="000000" w:themeColor="text1"/>
          <w:sz w:val="24"/>
          <w:szCs w:val="24"/>
          <w:lang w:eastAsia="en-IN" w:bidi="or-IN"/>
        </w:rPr>
        <w:t xml:space="preserve"> and Douglas (2018) experimentally examined the effects of phubbing on social interaction and found that increased phubbing significantly reduces communication quality, relationship satisfaction, and feelings of belongingness, thereby highlighting its disruptive influence on social connectedness. In a similar line, Khare and Qasim (2019) reported a high prevalence of phubbing among undergraduate students, with 68% exhibiting such behaviour. Their study further indicated that students often spend 4–5 hours daily on smartphones, suggesting the normalization of phubbing in youth populations.</w:t>
      </w:r>
    </w:p>
    <w:p w14:paraId="15284E6A" w14:textId="77777777" w:rsidR="00F14068" w:rsidRPr="00F14068" w:rsidRDefault="00F14068" w:rsidP="008215CB">
      <w:pPr>
        <w:tabs>
          <w:tab w:val="center" w:pos="1369"/>
          <w:tab w:val="center" w:pos="2838"/>
          <w:tab w:val="center" w:pos="3968"/>
          <w:tab w:val="center" w:pos="5277"/>
          <w:tab w:val="center" w:pos="7075"/>
          <w:tab w:val="right" w:pos="9266"/>
        </w:tabs>
        <w:spacing w:after="124" w:line="276" w:lineRule="auto"/>
        <w:jc w:val="both"/>
        <w:rPr>
          <w:rFonts w:ascii="Times New Roman" w:eastAsia="Times New Roman" w:hAnsi="Times New Roman" w:cs="Times New Roman"/>
          <w:bCs/>
          <w:color w:val="000000" w:themeColor="text1"/>
          <w:sz w:val="24"/>
          <w:szCs w:val="24"/>
          <w:lang w:eastAsia="en-IN" w:bidi="or-IN"/>
        </w:rPr>
      </w:pPr>
      <w:r w:rsidRPr="00F14068">
        <w:rPr>
          <w:rFonts w:ascii="Times New Roman" w:eastAsia="Times New Roman" w:hAnsi="Times New Roman" w:cs="Times New Roman"/>
          <w:bCs/>
          <w:color w:val="000000" w:themeColor="text1"/>
          <w:sz w:val="24"/>
          <w:szCs w:val="24"/>
          <w:lang w:eastAsia="en-IN" w:bidi="or-IN"/>
        </w:rPr>
        <w:t xml:space="preserve">Subsequent studies have focused on the causes, correlates, and psychosocial impacts of phubbing. Hidayat et al. (2021) identified boredom and information-seeking as major causes of phubbing, along with consequences such as anxiety, eye strain, and physical discomfort. </w:t>
      </w:r>
      <w:proofErr w:type="spellStart"/>
      <w:r w:rsidRPr="00F14068">
        <w:rPr>
          <w:rFonts w:ascii="Times New Roman" w:eastAsia="Times New Roman" w:hAnsi="Times New Roman" w:cs="Times New Roman"/>
          <w:bCs/>
          <w:color w:val="000000" w:themeColor="text1"/>
          <w:sz w:val="24"/>
          <w:szCs w:val="24"/>
          <w:lang w:eastAsia="en-IN" w:bidi="or-IN"/>
        </w:rPr>
        <w:t>Isrofin</w:t>
      </w:r>
      <w:proofErr w:type="spellEnd"/>
      <w:r w:rsidRPr="00F14068">
        <w:rPr>
          <w:rFonts w:ascii="Times New Roman" w:eastAsia="Times New Roman" w:hAnsi="Times New Roman" w:cs="Times New Roman"/>
          <w:bCs/>
          <w:color w:val="000000" w:themeColor="text1"/>
          <w:sz w:val="24"/>
          <w:szCs w:val="24"/>
          <w:lang w:eastAsia="en-IN" w:bidi="or-IN"/>
        </w:rPr>
        <w:t xml:space="preserve"> and Munawaroh (2021) found that smartphone addiction significantly predicts phubbing behaviour, while self-control was not a significant determinant. Similarly, Sobhan and Lokesh (2022) reported a weak positive relationship between phubbing and impulsivity, along with variations based on gender and family type. Han et al. (2022) further demonstrated that phubbing is positively associated with smartphone addiction and media multitasking, and negatively associated with interpersonal competence, indicating both technological and psychosocial influences.</w:t>
      </w:r>
    </w:p>
    <w:p w14:paraId="4654F0EE" w14:textId="77777777" w:rsidR="00F14068" w:rsidRPr="00F03C6B" w:rsidRDefault="00F14068" w:rsidP="008215CB">
      <w:pPr>
        <w:tabs>
          <w:tab w:val="center" w:pos="1369"/>
          <w:tab w:val="center" w:pos="2838"/>
          <w:tab w:val="center" w:pos="3968"/>
          <w:tab w:val="center" w:pos="5277"/>
          <w:tab w:val="center" w:pos="7075"/>
          <w:tab w:val="right" w:pos="9266"/>
        </w:tabs>
        <w:spacing w:after="124" w:line="276" w:lineRule="auto"/>
        <w:jc w:val="both"/>
        <w:rPr>
          <w:rFonts w:ascii="Times New Roman" w:eastAsia="Times New Roman" w:hAnsi="Times New Roman" w:cs="Times New Roman"/>
          <w:bCs/>
          <w:color w:val="000000" w:themeColor="text1"/>
          <w:sz w:val="24"/>
          <w:szCs w:val="24"/>
          <w:lang w:eastAsia="en-IN" w:bidi="or-IN"/>
        </w:rPr>
      </w:pPr>
      <w:r w:rsidRPr="00F14068">
        <w:rPr>
          <w:rFonts w:ascii="Times New Roman" w:eastAsia="Times New Roman" w:hAnsi="Times New Roman" w:cs="Times New Roman"/>
          <w:bCs/>
          <w:color w:val="000000" w:themeColor="text1"/>
          <w:sz w:val="24"/>
          <w:szCs w:val="24"/>
          <w:lang w:eastAsia="en-IN" w:bidi="or-IN"/>
        </w:rPr>
        <w:t>Recent research has also explored psychological consequences of phubbing behaviour. Mehta et al. (2023) found that higher levels of phubbing are associated with increased psychological distress, particularly among young adults, and highlighted the limited availability of India-based studies in this area. Overall, the literature suggests that phubbing is influenced by smartphone addiction, behavioural traits, and psychosocial factors, and is associated with negative social and psychological outcomes. However, there remains a need for further research in diverse educational settings, particularly among school-level students in the Indian context.</w:t>
      </w:r>
    </w:p>
    <w:p w14:paraId="52E80CA4" w14:textId="77777777" w:rsidR="00AF5F5F" w:rsidRDefault="00AF5F5F" w:rsidP="008215CB">
      <w:pPr>
        <w:tabs>
          <w:tab w:val="center" w:pos="1369"/>
          <w:tab w:val="center" w:pos="2838"/>
          <w:tab w:val="center" w:pos="3968"/>
          <w:tab w:val="center" w:pos="5277"/>
          <w:tab w:val="center" w:pos="7075"/>
          <w:tab w:val="right" w:pos="9266"/>
        </w:tabs>
        <w:spacing w:after="124" w:line="276" w:lineRule="auto"/>
        <w:jc w:val="both"/>
        <w:rPr>
          <w:rFonts w:ascii="Times New Roman" w:eastAsia="Times New Roman" w:hAnsi="Times New Roman" w:cs="Times New Roman"/>
          <w:b/>
          <w:bCs/>
          <w:color w:val="000000" w:themeColor="text1"/>
          <w:sz w:val="24"/>
          <w:szCs w:val="24"/>
          <w:lang w:eastAsia="en-IN" w:bidi="or-IN"/>
        </w:rPr>
      </w:pPr>
    </w:p>
    <w:p w14:paraId="62B48242" w14:textId="77777777" w:rsidR="00AF5F5F" w:rsidRDefault="00AF5F5F" w:rsidP="008215CB">
      <w:pPr>
        <w:tabs>
          <w:tab w:val="center" w:pos="1369"/>
          <w:tab w:val="center" w:pos="2838"/>
          <w:tab w:val="center" w:pos="3968"/>
          <w:tab w:val="center" w:pos="5277"/>
          <w:tab w:val="center" w:pos="7075"/>
          <w:tab w:val="right" w:pos="9266"/>
        </w:tabs>
        <w:spacing w:after="124" w:line="276" w:lineRule="auto"/>
        <w:jc w:val="both"/>
        <w:rPr>
          <w:rFonts w:ascii="Times New Roman" w:eastAsia="Times New Roman" w:hAnsi="Times New Roman" w:cs="Times New Roman"/>
          <w:b/>
          <w:bCs/>
          <w:color w:val="000000" w:themeColor="text1"/>
          <w:sz w:val="24"/>
          <w:szCs w:val="24"/>
          <w:lang w:eastAsia="en-IN" w:bidi="or-IN"/>
        </w:rPr>
      </w:pPr>
    </w:p>
    <w:p w14:paraId="028CFA07" w14:textId="2B39C7D8" w:rsidR="00F14068" w:rsidRPr="00F14068" w:rsidRDefault="00BD28EF" w:rsidP="008215CB">
      <w:pPr>
        <w:tabs>
          <w:tab w:val="center" w:pos="1369"/>
          <w:tab w:val="center" w:pos="2838"/>
          <w:tab w:val="center" w:pos="3968"/>
          <w:tab w:val="center" w:pos="5277"/>
          <w:tab w:val="center" w:pos="7075"/>
          <w:tab w:val="right" w:pos="9266"/>
        </w:tabs>
        <w:spacing w:after="124" w:line="276" w:lineRule="auto"/>
        <w:jc w:val="both"/>
        <w:rPr>
          <w:rFonts w:ascii="Times New Roman" w:eastAsia="Times New Roman" w:hAnsi="Times New Roman" w:cs="Times New Roman"/>
          <w:b/>
          <w:bCs/>
          <w:color w:val="000000" w:themeColor="text1"/>
          <w:sz w:val="24"/>
          <w:szCs w:val="24"/>
          <w:lang w:eastAsia="en-IN" w:bidi="or-IN"/>
        </w:rPr>
      </w:pPr>
      <w:r w:rsidRPr="00F03C6B">
        <w:rPr>
          <w:rFonts w:ascii="Times New Roman" w:eastAsia="Times New Roman" w:hAnsi="Times New Roman" w:cs="Times New Roman"/>
          <w:b/>
          <w:bCs/>
          <w:color w:val="000000" w:themeColor="text1"/>
          <w:sz w:val="24"/>
          <w:szCs w:val="24"/>
          <w:lang w:eastAsia="en-IN" w:bidi="or-IN"/>
        </w:rPr>
        <w:t>RESEARCH GAP</w:t>
      </w:r>
    </w:p>
    <w:p w14:paraId="75608C8C" w14:textId="77777777" w:rsidR="00F14068" w:rsidRPr="00F14068" w:rsidRDefault="00F14068" w:rsidP="008215CB">
      <w:pPr>
        <w:tabs>
          <w:tab w:val="center" w:pos="1369"/>
          <w:tab w:val="center" w:pos="2838"/>
          <w:tab w:val="center" w:pos="3968"/>
          <w:tab w:val="center" w:pos="5277"/>
          <w:tab w:val="center" w:pos="7075"/>
          <w:tab w:val="right" w:pos="9266"/>
        </w:tabs>
        <w:spacing w:after="124" w:line="276" w:lineRule="auto"/>
        <w:jc w:val="both"/>
        <w:rPr>
          <w:rFonts w:ascii="Times New Roman" w:eastAsia="Times New Roman" w:hAnsi="Times New Roman" w:cs="Times New Roman"/>
          <w:bCs/>
          <w:color w:val="000000" w:themeColor="text1"/>
          <w:sz w:val="24"/>
          <w:szCs w:val="24"/>
          <w:lang w:eastAsia="en-IN" w:bidi="or-IN"/>
        </w:rPr>
      </w:pPr>
      <w:r w:rsidRPr="00F14068">
        <w:rPr>
          <w:rFonts w:ascii="Times New Roman" w:eastAsia="Times New Roman" w:hAnsi="Times New Roman" w:cs="Times New Roman"/>
          <w:bCs/>
          <w:color w:val="000000" w:themeColor="text1"/>
          <w:sz w:val="24"/>
          <w:szCs w:val="24"/>
          <w:lang w:eastAsia="en-IN" w:bidi="or-IN"/>
        </w:rPr>
        <w:t>Existing literature indicates that mobile gaming addiction and phubbing behaviour have been extensively studied as independent constructs. Mobile gaming addiction has been associated with psychological, behavioural, and academic outcomes, whereas phubbing behaviour has primarily been examined in relation to interpersonal communication, social relationships, and psychological well-being. However, both constructs have largely been investigated in isolation, leading to limited empirical understanding of their potential interrelationship.</w:t>
      </w:r>
    </w:p>
    <w:p w14:paraId="13FCC4EF" w14:textId="77777777" w:rsidR="00F14068" w:rsidRPr="00F14068" w:rsidRDefault="00F14068" w:rsidP="008215CB">
      <w:pPr>
        <w:tabs>
          <w:tab w:val="center" w:pos="1369"/>
          <w:tab w:val="center" w:pos="2838"/>
          <w:tab w:val="center" w:pos="3968"/>
          <w:tab w:val="center" w:pos="5277"/>
          <w:tab w:val="center" w:pos="7075"/>
          <w:tab w:val="right" w:pos="9266"/>
        </w:tabs>
        <w:spacing w:after="124" w:line="276" w:lineRule="auto"/>
        <w:jc w:val="both"/>
        <w:rPr>
          <w:rFonts w:ascii="Times New Roman" w:eastAsia="Times New Roman" w:hAnsi="Times New Roman" w:cs="Times New Roman"/>
          <w:bCs/>
          <w:color w:val="000000" w:themeColor="text1"/>
          <w:sz w:val="24"/>
          <w:szCs w:val="24"/>
          <w:lang w:eastAsia="en-IN" w:bidi="or-IN"/>
        </w:rPr>
      </w:pPr>
      <w:r w:rsidRPr="00F14068">
        <w:rPr>
          <w:rFonts w:ascii="Times New Roman" w:eastAsia="Times New Roman" w:hAnsi="Times New Roman" w:cs="Times New Roman"/>
          <w:bCs/>
          <w:color w:val="000000" w:themeColor="text1"/>
          <w:sz w:val="24"/>
          <w:szCs w:val="24"/>
          <w:lang w:eastAsia="en-IN" w:bidi="or-IN"/>
        </w:rPr>
        <w:lastRenderedPageBreak/>
        <w:t>Although a few studies have considered smartphone addiction as a predictor of phubbing behaviour, the specific role of mobile gaming addiction in influencing phubbing remains underexplored. Moreover, most existing studies are concentrated on university students or general youth populations, with comparatively less attention given to higher secondary school students, who are in a crucial developmental stage marked by increased smartphone use and behavioural vulnerability.</w:t>
      </w:r>
    </w:p>
    <w:p w14:paraId="0DB2EB97" w14:textId="51F27153" w:rsidR="00F14068" w:rsidRPr="00F14068" w:rsidRDefault="00F14068" w:rsidP="008215CB">
      <w:pPr>
        <w:tabs>
          <w:tab w:val="center" w:pos="1369"/>
          <w:tab w:val="center" w:pos="2838"/>
          <w:tab w:val="center" w:pos="3968"/>
          <w:tab w:val="center" w:pos="5277"/>
          <w:tab w:val="center" w:pos="7075"/>
          <w:tab w:val="right" w:pos="9266"/>
        </w:tabs>
        <w:spacing w:after="124" w:line="276" w:lineRule="auto"/>
        <w:jc w:val="both"/>
        <w:rPr>
          <w:rFonts w:ascii="Times New Roman" w:eastAsia="Times New Roman" w:hAnsi="Times New Roman" w:cs="Times New Roman"/>
          <w:bCs/>
          <w:color w:val="000000" w:themeColor="text1"/>
          <w:sz w:val="24"/>
          <w:szCs w:val="24"/>
          <w:lang w:eastAsia="en-IN" w:bidi="or-IN"/>
        </w:rPr>
      </w:pPr>
      <w:r w:rsidRPr="00F14068">
        <w:rPr>
          <w:rFonts w:ascii="Times New Roman" w:eastAsia="Times New Roman" w:hAnsi="Times New Roman" w:cs="Times New Roman"/>
          <w:bCs/>
          <w:color w:val="000000" w:themeColor="text1"/>
          <w:sz w:val="24"/>
          <w:szCs w:val="24"/>
          <w:lang w:eastAsia="en-IN" w:bidi="or-IN"/>
        </w:rPr>
        <w:t>In addition, there is a noticeable lack of correlational studies that systematically examine the strength and direction of the relationship between mobile gaming addiction and phubbing behaviour. In the Indian context, particularly in Odisha, empirical evidence on this topic is still limited, thereby restricting contextual generalization of existing findings. Therefore, the present study seeks to address these gaps by examining the relationship between mobile gaming addiction and phubbing behaviour among higher secondary school students using a correlational research design.</w:t>
      </w:r>
    </w:p>
    <w:p w14:paraId="5CEB69A9" w14:textId="2BE74A09" w:rsidR="002A6AC6" w:rsidRPr="00F03C6B" w:rsidRDefault="00B06E46" w:rsidP="00AF5F5F">
      <w:pPr>
        <w:spacing w:line="276" w:lineRule="auto"/>
        <w:rPr>
          <w:rFonts w:ascii="Times New Roman" w:hAnsi="Times New Roman" w:cs="Times New Roman"/>
          <w:b/>
          <w:bCs/>
          <w:sz w:val="24"/>
          <w:szCs w:val="24"/>
        </w:rPr>
      </w:pPr>
      <w:r w:rsidRPr="00F03C6B">
        <w:rPr>
          <w:rFonts w:ascii="Times New Roman" w:hAnsi="Times New Roman" w:cs="Times New Roman"/>
          <w:b/>
          <w:bCs/>
          <w:sz w:val="24"/>
          <w:szCs w:val="24"/>
        </w:rPr>
        <w:t>METHODOLOGY</w:t>
      </w:r>
    </w:p>
    <w:p w14:paraId="7ADE66A7" w14:textId="3601B4FE" w:rsidR="00B06E46" w:rsidRPr="00F03C6B" w:rsidRDefault="00B06E46" w:rsidP="008215CB">
      <w:pPr>
        <w:spacing w:line="276" w:lineRule="auto"/>
        <w:jc w:val="both"/>
        <w:rPr>
          <w:rFonts w:ascii="Times New Roman" w:hAnsi="Times New Roman" w:cs="Times New Roman"/>
          <w:b/>
          <w:bCs/>
          <w:sz w:val="24"/>
          <w:szCs w:val="24"/>
        </w:rPr>
      </w:pPr>
      <w:r w:rsidRPr="00F03C6B">
        <w:rPr>
          <w:rFonts w:ascii="Times New Roman" w:hAnsi="Times New Roman" w:cs="Times New Roman"/>
          <w:b/>
          <w:bCs/>
          <w:sz w:val="24"/>
          <w:szCs w:val="24"/>
        </w:rPr>
        <w:t>Research Design</w:t>
      </w:r>
    </w:p>
    <w:p w14:paraId="3450B0EA" w14:textId="560627FB" w:rsidR="00BD19EF" w:rsidRPr="00F03C6B" w:rsidRDefault="00BD19EF" w:rsidP="008215CB">
      <w:pPr>
        <w:spacing w:line="276" w:lineRule="auto"/>
        <w:jc w:val="both"/>
        <w:rPr>
          <w:rFonts w:ascii="Times New Roman" w:hAnsi="Times New Roman" w:cs="Times New Roman"/>
          <w:sz w:val="24"/>
          <w:szCs w:val="24"/>
        </w:rPr>
      </w:pPr>
      <w:r w:rsidRPr="00F03C6B">
        <w:rPr>
          <w:rFonts w:ascii="Times New Roman" w:hAnsi="Times New Roman" w:cs="Times New Roman"/>
          <w:sz w:val="24"/>
          <w:szCs w:val="24"/>
        </w:rPr>
        <w:t xml:space="preserve">The study adopted a quantitative approach using a correlational research design to examine the relationship between mobile gaming addiction and phubbing behaviour among higher secondary school students (Creswell &amp; Creswell, 2018). </w:t>
      </w:r>
    </w:p>
    <w:p w14:paraId="68FFDF94" w14:textId="77777777" w:rsidR="002A4062" w:rsidRDefault="006D4D03" w:rsidP="002A4062">
      <w:pPr>
        <w:pStyle w:val="NormalWeb"/>
        <w:spacing w:line="276" w:lineRule="auto"/>
        <w:jc w:val="both"/>
        <w:rPr>
          <w:rStyle w:val="Strong"/>
          <w:rFonts w:eastAsiaTheme="majorEastAsia"/>
        </w:rPr>
      </w:pPr>
      <w:r w:rsidRPr="00F03C6B">
        <w:rPr>
          <w:rStyle w:val="Strong"/>
          <w:rFonts w:eastAsiaTheme="majorEastAsia"/>
        </w:rPr>
        <w:t>Population and Sample</w:t>
      </w:r>
    </w:p>
    <w:p w14:paraId="16EAD425" w14:textId="237C0CB2" w:rsidR="007222F1" w:rsidRPr="002A4062" w:rsidRDefault="006D4D03" w:rsidP="002A4062">
      <w:pPr>
        <w:pStyle w:val="NormalWeb"/>
        <w:spacing w:line="276" w:lineRule="auto"/>
        <w:jc w:val="both"/>
        <w:rPr>
          <w:rFonts w:eastAsiaTheme="majorEastAsia"/>
          <w:b/>
          <w:bCs/>
        </w:rPr>
      </w:pPr>
      <w:r w:rsidRPr="00F03C6B">
        <w:t xml:space="preserve">The population of the present study comprised higher secondary school students enrolled in recognized institutions of </w:t>
      </w:r>
      <w:proofErr w:type="spellStart"/>
      <w:r w:rsidRPr="00F03C6B">
        <w:t>Keonjhar</w:t>
      </w:r>
      <w:proofErr w:type="spellEnd"/>
      <w:r w:rsidRPr="00F03C6B">
        <w:t xml:space="preserve"> district, Odisha, during the academic session 2024–2026.</w:t>
      </w:r>
      <w:r w:rsidRPr="00F03C6B">
        <w:rPr>
          <w:rFonts w:eastAsiaTheme="minorHAnsi"/>
          <w:kern w:val="2"/>
          <w:sz w:val="22"/>
          <w:szCs w:val="22"/>
          <w:lang w:eastAsia="en-US" w:bidi="ar-SA"/>
          <w14:ligatures w14:val="standardContextual"/>
        </w:rPr>
        <w:t xml:space="preserve"> </w:t>
      </w:r>
      <w:r w:rsidRPr="00F03C6B">
        <w:t xml:space="preserve">The sample of the study consisted of 280 higher secondary school students selected from the population. The sample included 140 male and 140 female students, ensuring equal representation of gender. The study employed a stratified random sampling technique, wherein the population was divided into strata based on gender, and participants were randomly selected from each stratum. This method ensured representativeness of both groups and helped to minimize sampling bias, thereby increasing the reliability of the findings. </w:t>
      </w:r>
      <w:r w:rsidR="007222F1" w:rsidRPr="00F03C6B">
        <w:t>This method ensured representativeness of both groups and helped to minimize sampling bias, thereby increasing the reliability of the findings.</w:t>
      </w:r>
    </w:p>
    <w:p w14:paraId="15982E6F" w14:textId="77777777" w:rsidR="00AF5F5F" w:rsidRDefault="00AF5F5F" w:rsidP="008215CB">
      <w:pPr>
        <w:spacing w:after="6" w:line="276" w:lineRule="auto"/>
        <w:ind w:hanging="10"/>
        <w:jc w:val="both"/>
        <w:rPr>
          <w:rFonts w:ascii="Times New Roman" w:eastAsia="Times New Roman" w:hAnsi="Times New Roman" w:cs="Times New Roman"/>
          <w:b/>
          <w:bCs/>
          <w:color w:val="000000"/>
          <w:sz w:val="24"/>
          <w:szCs w:val="24"/>
          <w:lang w:eastAsia="en-IN" w:bidi="or-IN"/>
        </w:rPr>
      </w:pPr>
    </w:p>
    <w:p w14:paraId="731C8406" w14:textId="77777777" w:rsidR="00AF5F5F" w:rsidRDefault="00AF5F5F" w:rsidP="008215CB">
      <w:pPr>
        <w:spacing w:after="6" w:line="276" w:lineRule="auto"/>
        <w:ind w:hanging="10"/>
        <w:jc w:val="both"/>
        <w:rPr>
          <w:rFonts w:ascii="Times New Roman" w:eastAsia="Times New Roman" w:hAnsi="Times New Roman" w:cs="Times New Roman"/>
          <w:b/>
          <w:bCs/>
          <w:color w:val="000000"/>
          <w:sz w:val="24"/>
          <w:szCs w:val="24"/>
          <w:lang w:eastAsia="en-IN" w:bidi="or-IN"/>
        </w:rPr>
      </w:pPr>
    </w:p>
    <w:p w14:paraId="7D66AD4F" w14:textId="0A3A214F" w:rsidR="007222F1" w:rsidRPr="007222F1" w:rsidRDefault="006D4D03" w:rsidP="008215CB">
      <w:pPr>
        <w:spacing w:after="6" w:line="276" w:lineRule="auto"/>
        <w:ind w:hanging="10"/>
        <w:jc w:val="both"/>
        <w:rPr>
          <w:rFonts w:ascii="Times New Roman" w:eastAsia="Times New Roman" w:hAnsi="Times New Roman" w:cs="Times New Roman"/>
          <w:b/>
          <w:bCs/>
          <w:color w:val="000000"/>
          <w:sz w:val="24"/>
          <w:szCs w:val="24"/>
          <w:lang w:eastAsia="en-IN" w:bidi="or-IN"/>
        </w:rPr>
      </w:pPr>
      <w:r w:rsidRPr="00F03C6B">
        <w:rPr>
          <w:rFonts w:ascii="Times New Roman" w:eastAsia="Times New Roman" w:hAnsi="Times New Roman" w:cs="Times New Roman"/>
          <w:b/>
          <w:bCs/>
          <w:color w:val="000000"/>
          <w:sz w:val="24"/>
          <w:szCs w:val="24"/>
          <w:lang w:eastAsia="en-IN" w:bidi="or-IN"/>
        </w:rPr>
        <w:t xml:space="preserve">Research Tools for Data Collection </w:t>
      </w:r>
    </w:p>
    <w:p w14:paraId="6F988FB7" w14:textId="5244D76B" w:rsidR="00103140" w:rsidRPr="00103140" w:rsidRDefault="00103140" w:rsidP="008215CB">
      <w:pPr>
        <w:spacing w:line="276" w:lineRule="auto"/>
        <w:jc w:val="both"/>
        <w:rPr>
          <w:rFonts w:ascii="Times New Roman" w:eastAsia="Times New Roman" w:hAnsi="Times New Roman" w:cs="Times New Roman"/>
          <w:color w:val="000000"/>
          <w:sz w:val="24"/>
          <w:szCs w:val="24"/>
          <w:lang w:eastAsia="en-IN" w:bidi="or-IN"/>
        </w:rPr>
      </w:pPr>
      <w:r w:rsidRPr="00103140">
        <w:rPr>
          <w:rFonts w:ascii="Times New Roman" w:eastAsia="Times New Roman" w:hAnsi="Times New Roman" w:cs="Times New Roman"/>
          <w:color w:val="000000"/>
          <w:sz w:val="24"/>
          <w:szCs w:val="24"/>
          <w:lang w:eastAsia="en-IN" w:bidi="or-IN"/>
        </w:rPr>
        <w:t>The present study employed two instruments for data collection. The Mobile Gaming Addiction Scale (MGAS), developed by the researcher, was used to assess mobile gaming addiction. Phubbing behaviour was measured using an adopted Phubbing Behaviour Scale (PBS).</w:t>
      </w:r>
      <w:r w:rsidRPr="00F03C6B">
        <w:rPr>
          <w:rFonts w:ascii="Times New Roman" w:eastAsia="Times New Roman" w:hAnsi="Times New Roman" w:cs="Times New Roman"/>
          <w:color w:val="000000"/>
          <w:sz w:val="24"/>
          <w:szCs w:val="24"/>
          <w:lang w:eastAsia="en-IN" w:bidi="or-IN"/>
        </w:rPr>
        <w:t xml:space="preserve"> </w:t>
      </w:r>
      <w:r w:rsidRPr="00103140">
        <w:rPr>
          <w:rFonts w:ascii="Times New Roman" w:eastAsia="Times New Roman" w:hAnsi="Times New Roman" w:cs="Times New Roman"/>
          <w:color w:val="000000"/>
          <w:sz w:val="24"/>
          <w:szCs w:val="24"/>
          <w:lang w:eastAsia="en-IN" w:bidi="or-IN"/>
        </w:rPr>
        <w:t>Both tools were selected to ensure the collection of valid and relevant data for statistical analysis in accordance with the objectives of the study.</w:t>
      </w:r>
    </w:p>
    <w:p w14:paraId="76B5EE8D" w14:textId="3205517C" w:rsidR="00C36375" w:rsidRPr="00F03C6B" w:rsidRDefault="00C36375" w:rsidP="008215CB">
      <w:pPr>
        <w:pStyle w:val="ListParagraph"/>
        <w:numPr>
          <w:ilvl w:val="0"/>
          <w:numId w:val="7"/>
        </w:numPr>
        <w:spacing w:line="276" w:lineRule="auto"/>
        <w:jc w:val="both"/>
        <w:rPr>
          <w:rFonts w:ascii="Times New Roman" w:hAnsi="Times New Roman" w:cs="Times New Roman"/>
          <w:sz w:val="24"/>
          <w:szCs w:val="24"/>
        </w:rPr>
      </w:pPr>
      <w:r w:rsidRPr="00F03C6B">
        <w:rPr>
          <w:rFonts w:ascii="Times New Roman" w:hAnsi="Times New Roman" w:cs="Times New Roman"/>
          <w:b/>
          <w:bCs/>
          <w:sz w:val="24"/>
          <w:szCs w:val="24"/>
        </w:rPr>
        <w:t>Mobile Gaming Addiction Scale (MGAS):</w:t>
      </w:r>
    </w:p>
    <w:p w14:paraId="3C8D903C" w14:textId="77777777" w:rsidR="00C36375" w:rsidRPr="004D24D8" w:rsidRDefault="00C36375" w:rsidP="008215CB">
      <w:pPr>
        <w:spacing w:line="276" w:lineRule="auto"/>
        <w:jc w:val="both"/>
        <w:rPr>
          <w:rFonts w:ascii="Times New Roman" w:hAnsi="Times New Roman" w:cs="Times New Roman"/>
          <w:sz w:val="24"/>
          <w:szCs w:val="24"/>
        </w:rPr>
      </w:pPr>
      <w:r w:rsidRPr="004D24D8">
        <w:rPr>
          <w:rFonts w:ascii="Times New Roman" w:hAnsi="Times New Roman" w:cs="Times New Roman"/>
          <w:sz w:val="24"/>
          <w:szCs w:val="24"/>
        </w:rPr>
        <w:lastRenderedPageBreak/>
        <w:t>The Mobile Gaming Addiction Scale (MGAS) is a self-developed instrument designed to assess the level of mobile gaming addiction among higher secondary school students. The scale comprises 45 items distributed across eight dimensions: Duration and Frequency of Gameplay, Mood Modification, Preoccupation (Salience), Types of Games Played, Social/Peer Aspects, Purchasing Behaviour, Withdrawal/Conflict, and Neglect of Responsibilities, grounded in the components model of addiction proposed by Mark D. Griffiths. The items include both positively and negatively worded statements (</w:t>
      </w:r>
      <w:r w:rsidRPr="00F03C6B">
        <w:rPr>
          <w:rFonts w:ascii="Times New Roman" w:hAnsi="Times New Roman" w:cs="Times New Roman"/>
          <w:sz w:val="24"/>
          <w:szCs w:val="24"/>
        </w:rPr>
        <w:t>33</w:t>
      </w:r>
      <w:r w:rsidRPr="004D24D8">
        <w:rPr>
          <w:rFonts w:ascii="Times New Roman" w:hAnsi="Times New Roman" w:cs="Times New Roman"/>
          <w:sz w:val="24"/>
          <w:szCs w:val="24"/>
        </w:rPr>
        <w:t xml:space="preserve"> positive and 1</w:t>
      </w:r>
      <w:r w:rsidRPr="00F03C6B">
        <w:rPr>
          <w:rFonts w:ascii="Times New Roman" w:hAnsi="Times New Roman" w:cs="Times New Roman"/>
          <w:sz w:val="24"/>
          <w:szCs w:val="24"/>
        </w:rPr>
        <w:t>2</w:t>
      </w:r>
      <w:r w:rsidRPr="004D24D8">
        <w:rPr>
          <w:rFonts w:ascii="Times New Roman" w:hAnsi="Times New Roman" w:cs="Times New Roman"/>
          <w:sz w:val="24"/>
          <w:szCs w:val="24"/>
        </w:rPr>
        <w:t xml:space="preserve"> negative items) to reduce response bias. Responses are recorded on a five-point Likert scale ranging from Strongly Agree to Strongly Disagree. Scoring is assigned as 5 to 1 for positively worded items and reversed (1 to 5) for negatively worded items, with higher total scores indicating higher levels of mobile gaming addiction.</w:t>
      </w:r>
    </w:p>
    <w:p w14:paraId="729AC44D" w14:textId="0DEE59AD" w:rsidR="004D24D8" w:rsidRPr="00F03C6B" w:rsidRDefault="00C36375" w:rsidP="008215CB">
      <w:pPr>
        <w:spacing w:line="276" w:lineRule="auto"/>
        <w:jc w:val="both"/>
        <w:rPr>
          <w:rFonts w:ascii="Times New Roman" w:hAnsi="Times New Roman" w:cs="Times New Roman"/>
          <w:sz w:val="24"/>
          <w:szCs w:val="24"/>
        </w:rPr>
      </w:pPr>
      <w:r w:rsidRPr="004D24D8">
        <w:rPr>
          <w:rFonts w:ascii="Times New Roman" w:hAnsi="Times New Roman" w:cs="Times New Roman"/>
          <w:sz w:val="24"/>
          <w:szCs w:val="24"/>
        </w:rPr>
        <w:t xml:space="preserve">The scale was developed through a systematic procedure involving literature review, item construction, expert validation, pilot testing, and item analysis. Reliability was established using Cronbach’s alpha, yielding a satisfactory coefficient </w:t>
      </w:r>
      <w:proofErr w:type="gramStart"/>
      <w:r w:rsidRPr="004D24D8">
        <w:rPr>
          <w:rFonts w:ascii="Times New Roman" w:hAnsi="Times New Roman" w:cs="Times New Roman"/>
          <w:sz w:val="24"/>
          <w:szCs w:val="24"/>
        </w:rPr>
        <w:t>( α</w:t>
      </w:r>
      <w:proofErr w:type="gramEnd"/>
      <w:r w:rsidRPr="004D24D8">
        <w:rPr>
          <w:rFonts w:ascii="Times New Roman" w:hAnsi="Times New Roman" w:cs="Times New Roman"/>
          <w:sz w:val="24"/>
          <w:szCs w:val="24"/>
        </w:rPr>
        <w:t xml:space="preserve"> ≈ 0.8</w:t>
      </w:r>
      <w:r w:rsidRPr="00F03C6B">
        <w:rPr>
          <w:rFonts w:ascii="Times New Roman" w:hAnsi="Times New Roman" w:cs="Times New Roman"/>
          <w:sz w:val="24"/>
          <w:szCs w:val="24"/>
        </w:rPr>
        <w:t>4</w:t>
      </w:r>
      <w:r w:rsidRPr="004D24D8">
        <w:rPr>
          <w:rFonts w:ascii="Times New Roman" w:hAnsi="Times New Roman" w:cs="Times New Roman"/>
          <w:sz w:val="24"/>
          <w:szCs w:val="24"/>
        </w:rPr>
        <w:t>) based on pilot data collected from a sample</w:t>
      </w:r>
      <w:r w:rsidR="000C13BE">
        <w:rPr>
          <w:rFonts w:ascii="Times New Roman" w:hAnsi="Times New Roman" w:cs="Times New Roman"/>
          <w:sz w:val="24"/>
          <w:szCs w:val="24"/>
        </w:rPr>
        <w:t xml:space="preserve"> 420</w:t>
      </w:r>
      <w:r w:rsidRPr="004D24D8">
        <w:rPr>
          <w:rFonts w:ascii="Times New Roman" w:hAnsi="Times New Roman" w:cs="Times New Roman"/>
          <w:sz w:val="24"/>
          <w:szCs w:val="24"/>
        </w:rPr>
        <w:t xml:space="preserve"> of higher secondary students. Content validity was ensured through expert review, with a Content Validity Index (CVI) indicating adequate agreement among experts. Construct validity was examined through exploratory factor analysis, which supported the underlying dimensional structure of the scale.</w:t>
      </w:r>
      <w:r w:rsidRPr="00F03C6B">
        <w:rPr>
          <w:rFonts w:ascii="Times New Roman" w:hAnsi="Times New Roman" w:cs="Times New Roman"/>
        </w:rPr>
        <w:t xml:space="preserve"> </w:t>
      </w:r>
      <w:r w:rsidRPr="00F03C6B">
        <w:rPr>
          <w:rFonts w:ascii="Times New Roman" w:hAnsi="Times New Roman" w:cs="Times New Roman"/>
          <w:sz w:val="24"/>
          <w:szCs w:val="24"/>
        </w:rPr>
        <w:t>Based on the obtained scores, respondents are categorized into three levels: Low Addiction (below 100), Moderate Addiction (100–144), and High Addiction (above 144).</w:t>
      </w:r>
      <w:r w:rsidRPr="004D24D8">
        <w:rPr>
          <w:rFonts w:ascii="Times New Roman" w:hAnsi="Times New Roman" w:cs="Times New Roman"/>
          <w:sz w:val="24"/>
          <w:szCs w:val="24"/>
        </w:rPr>
        <w:t xml:space="preserve"> Overall, the MGAS demonstrates acceptable psychometric properties and is considered suitable for assessing mobile gaming addiction in the present study context.</w:t>
      </w:r>
    </w:p>
    <w:p w14:paraId="7CD3A36B" w14:textId="0BED4AC0" w:rsidR="00C36375" w:rsidRPr="00F03C6B" w:rsidRDefault="00C36375" w:rsidP="008215CB">
      <w:pPr>
        <w:pStyle w:val="ListParagraph"/>
        <w:numPr>
          <w:ilvl w:val="0"/>
          <w:numId w:val="7"/>
        </w:num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F03C6B">
        <w:rPr>
          <w:rFonts w:ascii="Times New Roman" w:eastAsia="Times New Roman" w:hAnsi="Times New Roman" w:cs="Times New Roman"/>
          <w:b/>
          <w:bCs/>
          <w:kern w:val="0"/>
          <w:sz w:val="24"/>
          <w:szCs w:val="24"/>
          <w:lang w:eastAsia="en-IN"/>
          <w14:ligatures w14:val="none"/>
        </w:rPr>
        <w:t>Phubbing Behaviour Scale (PBS):</w:t>
      </w:r>
    </w:p>
    <w:p w14:paraId="78990961" w14:textId="5F9ECA95" w:rsidR="00F75A52" w:rsidRPr="00F03C6B" w:rsidRDefault="00C36375" w:rsidP="008215CB">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F03C6B">
        <w:rPr>
          <w:rFonts w:ascii="Times New Roman" w:eastAsia="Times New Roman" w:hAnsi="Times New Roman" w:cs="Times New Roman"/>
          <w:kern w:val="0"/>
          <w:sz w:val="24"/>
          <w:szCs w:val="24"/>
          <w:lang w:eastAsia="en-IN"/>
          <w14:ligatures w14:val="none"/>
        </w:rPr>
        <w:t>The Phubbing Behaviour Scale (PBS), developed by James David and James A. Roberts (2017), is utilized in the present study to measure phubbing behaviour among higher secondary school students. The scale comprises 15 items that assess the frequency of behaviours such as checking mobile phones during face-to-face conversations, interrupting social interactions, and preferring digital communication over direct personal interaction. For the present investigation, the scale has been adopted with due permission and proper acknowledgement, and minor modifications in language have been made to suit the cultural context of Indian higher secondary school students while retaining the original structure and meaning of the items. The PBS is organized into four dimensions—Nomophobia, Interpersonal Conflict, Self-Isolation, and Problem Acknowledgement—which collectively represent different facets of phubbing behaviour, as supported by the work of V</w:t>
      </w:r>
      <w:r w:rsidR="00BD28EF" w:rsidRPr="00F03C6B">
        <w:rPr>
          <w:rFonts w:ascii="Times New Roman" w:eastAsia="Times New Roman" w:hAnsi="Times New Roman" w:cs="Times New Roman"/>
          <w:kern w:val="0"/>
          <w:sz w:val="24"/>
          <w:szCs w:val="24"/>
          <w:lang w:eastAsia="en-IN"/>
          <w14:ligatures w14:val="none"/>
        </w:rPr>
        <w:t>.</w:t>
      </w:r>
      <w:r w:rsidRPr="00F03C6B">
        <w:rPr>
          <w:rFonts w:ascii="Times New Roman" w:eastAsia="Times New Roman" w:hAnsi="Times New Roman" w:cs="Times New Roman"/>
          <w:kern w:val="0"/>
          <w:sz w:val="24"/>
          <w:szCs w:val="24"/>
          <w:lang w:eastAsia="en-IN"/>
          <w14:ligatures w14:val="none"/>
        </w:rPr>
        <w:t xml:space="preserve"> </w:t>
      </w:r>
      <w:proofErr w:type="spellStart"/>
      <w:r w:rsidRPr="00F03C6B">
        <w:rPr>
          <w:rFonts w:ascii="Times New Roman" w:eastAsia="Times New Roman" w:hAnsi="Times New Roman" w:cs="Times New Roman"/>
          <w:kern w:val="0"/>
          <w:sz w:val="24"/>
          <w:szCs w:val="24"/>
          <w:lang w:eastAsia="en-IN"/>
          <w14:ligatures w14:val="none"/>
        </w:rPr>
        <w:t>Chotpitayasunondh</w:t>
      </w:r>
      <w:proofErr w:type="spellEnd"/>
      <w:r w:rsidRPr="00F03C6B">
        <w:rPr>
          <w:rFonts w:ascii="Times New Roman" w:eastAsia="Times New Roman" w:hAnsi="Times New Roman" w:cs="Times New Roman"/>
          <w:kern w:val="0"/>
          <w:sz w:val="24"/>
          <w:szCs w:val="24"/>
          <w:lang w:eastAsia="en-IN"/>
          <w14:ligatures w14:val="none"/>
        </w:rPr>
        <w:t xml:space="preserve"> and Karen M. Douglas (2016). Each item is rated on a five-point Likert scale ranging from 0 (Never) to 5 (Always), with higher scores indicating a greater level of phubbing behaviour. The total score is obtained by summing the responses across all items. Based on the total score, respondents are categorized into three levels: Low Phubbing Behaviour (below 16), Moderate Phubbing Behaviour (16–32), and High Phubbing Behaviour (above 32). The scale has demonstrated satisfactory reliability in previous studies, with a reported Cronbach’s alpha coefficient of 0.87, and has </w:t>
      </w:r>
      <w:r w:rsidRPr="00F03C6B">
        <w:rPr>
          <w:rFonts w:ascii="Times New Roman" w:eastAsia="Times New Roman" w:hAnsi="Times New Roman" w:cs="Times New Roman"/>
          <w:kern w:val="0"/>
          <w:sz w:val="24"/>
          <w:szCs w:val="24"/>
          <w:lang w:eastAsia="en-IN"/>
          <w14:ligatures w14:val="none"/>
        </w:rPr>
        <w:lastRenderedPageBreak/>
        <w:t>been validated for use among adolescent populations; therefore, it is considered a reliable and appropriate tool for assessing phubbing behaviour in the present study.</w:t>
      </w:r>
    </w:p>
    <w:p w14:paraId="2DF33C01" w14:textId="77777777" w:rsidR="00F75A52" w:rsidRPr="00F75A52" w:rsidRDefault="00F75A52" w:rsidP="008215CB">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F75A52">
        <w:rPr>
          <w:rFonts w:ascii="Times New Roman" w:eastAsia="Times New Roman" w:hAnsi="Times New Roman" w:cs="Times New Roman"/>
          <w:b/>
          <w:bCs/>
          <w:kern w:val="0"/>
          <w:sz w:val="24"/>
          <w:szCs w:val="24"/>
          <w:lang w:eastAsia="en-IN"/>
          <w14:ligatures w14:val="none"/>
        </w:rPr>
        <w:t>Data Collection and Analysis</w:t>
      </w:r>
    </w:p>
    <w:p w14:paraId="18FE3B07" w14:textId="07D43837" w:rsidR="00EF52E0" w:rsidRPr="00EF52E0" w:rsidRDefault="00F75A52" w:rsidP="008215CB">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F75A52">
        <w:rPr>
          <w:rFonts w:ascii="Times New Roman" w:eastAsia="Times New Roman" w:hAnsi="Times New Roman" w:cs="Times New Roman"/>
          <w:kern w:val="0"/>
          <w:sz w:val="24"/>
          <w:szCs w:val="24"/>
          <w:lang w:eastAsia="en-IN"/>
          <w14:ligatures w14:val="none"/>
        </w:rPr>
        <w:t xml:space="preserve">Data were collected systematically after obtaining permission from school authorities. The researcher personally administered the tools to higher secondary school students, provided necessary instructions, ensured confidentiality, and collected the completed </w:t>
      </w:r>
      <w:proofErr w:type="spellStart"/>
      <w:proofErr w:type="gramStart"/>
      <w:r w:rsidRPr="00F75A52">
        <w:rPr>
          <w:rFonts w:ascii="Times New Roman" w:eastAsia="Times New Roman" w:hAnsi="Times New Roman" w:cs="Times New Roman"/>
          <w:kern w:val="0"/>
          <w:sz w:val="24"/>
          <w:szCs w:val="24"/>
          <w:lang w:eastAsia="en-IN"/>
          <w14:ligatures w14:val="none"/>
        </w:rPr>
        <w:t>responses.</w:t>
      </w:r>
      <w:r w:rsidR="00EF52E0" w:rsidRPr="00EF52E0">
        <w:rPr>
          <w:rFonts w:ascii="Times New Roman" w:eastAsia="Times New Roman" w:hAnsi="Times New Roman" w:cs="Times New Roman"/>
          <w:kern w:val="0"/>
          <w:sz w:val="24"/>
          <w:szCs w:val="24"/>
          <w:lang w:eastAsia="en-IN"/>
          <w14:ligatures w14:val="none"/>
        </w:rPr>
        <w:t>These</w:t>
      </w:r>
      <w:proofErr w:type="spellEnd"/>
      <w:proofErr w:type="gramEnd"/>
      <w:r w:rsidR="00EF52E0" w:rsidRPr="00EF52E0">
        <w:rPr>
          <w:rFonts w:ascii="Times New Roman" w:eastAsia="Times New Roman" w:hAnsi="Times New Roman" w:cs="Times New Roman"/>
          <w:kern w:val="0"/>
          <w:sz w:val="24"/>
          <w:szCs w:val="24"/>
          <w:lang w:eastAsia="en-IN"/>
          <w14:ligatures w14:val="none"/>
        </w:rPr>
        <w:t xml:space="preserve"> analyses were carried out with the help of IBM SPSS Statistics (Version 20), </w:t>
      </w:r>
      <w:proofErr w:type="spellStart"/>
      <w:r w:rsidR="00EF52E0" w:rsidRPr="00EF52E0">
        <w:rPr>
          <w:rFonts w:ascii="Times New Roman" w:eastAsia="Times New Roman" w:hAnsi="Times New Roman" w:cs="Times New Roman"/>
          <w:kern w:val="0"/>
          <w:sz w:val="24"/>
          <w:szCs w:val="24"/>
          <w:lang w:eastAsia="en-IN"/>
          <w14:ligatures w14:val="none"/>
        </w:rPr>
        <w:t>Jamovi</w:t>
      </w:r>
      <w:proofErr w:type="spellEnd"/>
      <w:r w:rsidR="00EF52E0" w:rsidRPr="00EF52E0">
        <w:rPr>
          <w:rFonts w:ascii="Times New Roman" w:eastAsia="Times New Roman" w:hAnsi="Times New Roman" w:cs="Times New Roman"/>
          <w:kern w:val="0"/>
          <w:sz w:val="24"/>
          <w:szCs w:val="24"/>
          <w:lang w:eastAsia="en-IN"/>
          <w14:ligatures w14:val="none"/>
        </w:rPr>
        <w:t xml:space="preserve">, and Microsoft Excel. </w:t>
      </w:r>
    </w:p>
    <w:p w14:paraId="33F19E62" w14:textId="29B13115" w:rsidR="007222F1" w:rsidRPr="00F03C6B" w:rsidRDefault="00EF52E0" w:rsidP="008215CB">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EF52E0">
        <w:rPr>
          <w:rFonts w:ascii="Times New Roman" w:eastAsia="Times New Roman" w:hAnsi="Times New Roman" w:cs="Times New Roman"/>
          <w:kern w:val="0"/>
          <w:sz w:val="24"/>
          <w:szCs w:val="24"/>
          <w:lang w:eastAsia="en-IN"/>
          <w14:ligatures w14:val="none"/>
        </w:rPr>
        <w:t xml:space="preserve">Descriptive statistics, including mean, standard deviation, frequency, and percentage, were employed to assess the levels of mobile gaming addiction and phubbing behaviour among higher secondary school students, corresponding to Objectives 1 and 2 of the study. The Independent Samples </w:t>
      </w:r>
      <w:r w:rsidRPr="00EF52E0">
        <w:rPr>
          <w:rFonts w:ascii="Times New Roman" w:eastAsia="Times New Roman" w:hAnsi="Times New Roman" w:cs="Times New Roman"/>
          <w:i/>
          <w:iCs/>
          <w:kern w:val="0"/>
          <w:sz w:val="24"/>
          <w:szCs w:val="24"/>
          <w:lang w:eastAsia="en-IN"/>
          <w14:ligatures w14:val="none"/>
        </w:rPr>
        <w:t>t</w:t>
      </w:r>
      <w:r w:rsidRPr="00EF52E0">
        <w:rPr>
          <w:rFonts w:ascii="Times New Roman" w:eastAsia="Times New Roman" w:hAnsi="Times New Roman" w:cs="Times New Roman"/>
          <w:kern w:val="0"/>
          <w:sz w:val="24"/>
          <w:szCs w:val="24"/>
          <w:lang w:eastAsia="en-IN"/>
          <w14:ligatures w14:val="none"/>
        </w:rPr>
        <w:t>-test was applied to examine gender differences in mobile gaming addiction (H₀₁) and phubbing behaviour (H₀₂). Furthermore, the Pearson Product-Moment Correlation technique was utilized to determine the relationship between mobile gaming addiction and phubbing behaviour (H₀₃).</w:t>
      </w:r>
    </w:p>
    <w:p w14:paraId="7B14A11B" w14:textId="27EF6985" w:rsidR="00B06E46" w:rsidRPr="00F03C6B" w:rsidRDefault="00EF52E0" w:rsidP="008215CB">
      <w:pPr>
        <w:spacing w:line="276" w:lineRule="auto"/>
        <w:jc w:val="center"/>
        <w:rPr>
          <w:rFonts w:ascii="Times New Roman" w:hAnsi="Times New Roman" w:cs="Times New Roman"/>
          <w:b/>
          <w:bCs/>
          <w:sz w:val="24"/>
          <w:szCs w:val="24"/>
        </w:rPr>
      </w:pPr>
      <w:r w:rsidRPr="00F03C6B">
        <w:rPr>
          <w:rFonts w:ascii="Times New Roman" w:hAnsi="Times New Roman" w:cs="Times New Roman"/>
          <w:b/>
          <w:bCs/>
          <w:sz w:val="24"/>
          <w:szCs w:val="24"/>
        </w:rPr>
        <w:t xml:space="preserve">DATA </w:t>
      </w:r>
      <w:proofErr w:type="gramStart"/>
      <w:r w:rsidRPr="00F03C6B">
        <w:rPr>
          <w:rFonts w:ascii="Times New Roman" w:hAnsi="Times New Roman" w:cs="Times New Roman"/>
          <w:b/>
          <w:bCs/>
          <w:sz w:val="24"/>
          <w:szCs w:val="24"/>
        </w:rPr>
        <w:t xml:space="preserve">ANALYSIS </w:t>
      </w:r>
      <w:r w:rsidR="0001334F">
        <w:rPr>
          <w:rFonts w:ascii="Times New Roman" w:hAnsi="Times New Roman" w:cs="Times New Roman"/>
          <w:b/>
          <w:bCs/>
          <w:sz w:val="24"/>
          <w:szCs w:val="24"/>
        </w:rPr>
        <w:t>,</w:t>
      </w:r>
      <w:proofErr w:type="gramEnd"/>
      <w:r w:rsidR="0001334F">
        <w:rPr>
          <w:rFonts w:ascii="Times New Roman" w:hAnsi="Times New Roman" w:cs="Times New Roman"/>
          <w:b/>
          <w:bCs/>
          <w:sz w:val="24"/>
          <w:szCs w:val="24"/>
        </w:rPr>
        <w:t xml:space="preserve"> </w:t>
      </w:r>
      <w:r w:rsidRPr="00F03C6B">
        <w:rPr>
          <w:rFonts w:ascii="Times New Roman" w:hAnsi="Times New Roman" w:cs="Times New Roman"/>
          <w:b/>
          <w:bCs/>
          <w:sz w:val="24"/>
          <w:szCs w:val="24"/>
        </w:rPr>
        <w:t>INTERPRETATION</w:t>
      </w:r>
      <w:r w:rsidR="0001334F">
        <w:rPr>
          <w:rFonts w:ascii="Times New Roman" w:hAnsi="Times New Roman" w:cs="Times New Roman"/>
          <w:b/>
          <w:bCs/>
          <w:sz w:val="24"/>
          <w:szCs w:val="24"/>
        </w:rPr>
        <w:t xml:space="preserve"> &amp; DISCUSSION</w:t>
      </w:r>
    </w:p>
    <w:p w14:paraId="543CCD0E" w14:textId="4ED9FB06" w:rsidR="00EF52E0" w:rsidRPr="00F03C6B" w:rsidRDefault="00EF52E0" w:rsidP="008215CB">
      <w:pPr>
        <w:spacing w:line="276" w:lineRule="auto"/>
        <w:jc w:val="both"/>
        <w:rPr>
          <w:rFonts w:ascii="Times New Roman" w:hAnsi="Times New Roman" w:cs="Times New Roman"/>
          <w:b/>
          <w:bCs/>
          <w:sz w:val="24"/>
          <w:szCs w:val="24"/>
        </w:rPr>
      </w:pPr>
      <w:r w:rsidRPr="00EF52E0">
        <w:rPr>
          <w:rFonts w:ascii="Times New Roman" w:hAnsi="Times New Roman" w:cs="Times New Roman"/>
          <w:b/>
          <w:bCs/>
          <w:sz w:val="24"/>
          <w:szCs w:val="24"/>
        </w:rPr>
        <w:t>Results related to the level of Mobile Gaming Addiction among Higher Secondary School Students</w:t>
      </w:r>
      <w:r w:rsidR="001E583A" w:rsidRPr="00F03C6B">
        <w:rPr>
          <w:rFonts w:ascii="Times New Roman" w:hAnsi="Times New Roman" w:cs="Times New Roman"/>
          <w:b/>
          <w:bCs/>
          <w:sz w:val="24"/>
          <w:szCs w:val="24"/>
        </w:rPr>
        <w:t xml:space="preserve"> (Objective 1)</w:t>
      </w:r>
      <w:r w:rsidRPr="00F03C6B">
        <w:rPr>
          <w:rFonts w:ascii="Times New Roman" w:hAnsi="Times New Roman" w:cs="Times New Roman"/>
          <w:b/>
          <w:bCs/>
          <w:sz w:val="24"/>
          <w:szCs w:val="24"/>
        </w:rPr>
        <w:t>:</w:t>
      </w:r>
    </w:p>
    <w:p w14:paraId="54D7BCE7" w14:textId="7DC63FE3" w:rsidR="003A6D4C" w:rsidRPr="00F03C6B" w:rsidRDefault="00411AF4" w:rsidP="008215CB">
      <w:pPr>
        <w:spacing w:line="276" w:lineRule="auto"/>
        <w:jc w:val="both"/>
        <w:rPr>
          <w:rFonts w:ascii="Times New Roman" w:hAnsi="Times New Roman" w:cs="Times New Roman"/>
          <w:sz w:val="24"/>
          <w:szCs w:val="24"/>
        </w:rPr>
      </w:pPr>
      <w:r w:rsidRPr="00F03C6B">
        <w:rPr>
          <w:rFonts w:ascii="Times New Roman" w:hAnsi="Times New Roman" w:cs="Times New Roman"/>
          <w:sz w:val="24"/>
          <w:szCs w:val="24"/>
        </w:rPr>
        <w:t>To</w:t>
      </w:r>
      <w:r w:rsidR="00EF52E0" w:rsidRPr="00EF52E0">
        <w:rPr>
          <w:rFonts w:ascii="Times New Roman" w:hAnsi="Times New Roman" w:cs="Times New Roman"/>
          <w:sz w:val="24"/>
          <w:szCs w:val="24"/>
        </w:rPr>
        <w:t xml:space="preserve"> assess the level of mobile gaming addiction among higher secondary school students in Odisha, the scores obtained from the Mobile Gaming Addiction Scale (MGAS) were analysed using descriptive statistics. The mean and standard deviation of the scores were found to be 121.84 (≈ 122) and 22.36 (≈ 22), respectively. Based on the Mean ± Standard Deviation method, the respondents were classified into three levels of mobile gaming addiction. Students scoring below 100 were categorized as having a low level of addiction, those scoring between 100 and 144 were considered to have a moderate level, and those scoring above 144 were classified as having a high level of mobile gaming addiction. This classification facilitated a clear understanding of the distribution of addiction levels among the respondents.</w:t>
      </w:r>
    </w:p>
    <w:p w14:paraId="78160C85" w14:textId="25D8779A" w:rsidR="00EF52E0" w:rsidRPr="00EF52E0" w:rsidRDefault="00EF52E0" w:rsidP="008215CB">
      <w:pPr>
        <w:spacing w:line="276" w:lineRule="auto"/>
        <w:jc w:val="both"/>
        <w:rPr>
          <w:rFonts w:ascii="Times New Roman" w:hAnsi="Times New Roman" w:cs="Times New Roman"/>
          <w:i/>
          <w:iCs/>
          <w:sz w:val="24"/>
          <w:szCs w:val="24"/>
        </w:rPr>
      </w:pPr>
      <w:r w:rsidRPr="00EF52E0">
        <w:rPr>
          <w:rFonts w:ascii="Times New Roman" w:hAnsi="Times New Roman" w:cs="Times New Roman"/>
          <w:b/>
          <w:bCs/>
          <w:sz w:val="24"/>
          <w:szCs w:val="24"/>
        </w:rPr>
        <w:t>Table 1</w:t>
      </w:r>
      <w:r w:rsidRPr="00EF52E0">
        <w:rPr>
          <w:rFonts w:ascii="Times New Roman" w:hAnsi="Times New Roman" w:cs="Times New Roman"/>
          <w:sz w:val="24"/>
          <w:szCs w:val="24"/>
        </w:rPr>
        <w:t xml:space="preserve">: </w:t>
      </w:r>
      <w:r w:rsidRPr="00EF52E0">
        <w:rPr>
          <w:rFonts w:ascii="Times New Roman" w:hAnsi="Times New Roman" w:cs="Times New Roman"/>
          <w:i/>
          <w:iCs/>
          <w:sz w:val="24"/>
          <w:szCs w:val="24"/>
        </w:rPr>
        <w:t xml:space="preserve">Level of Mobile Gaming Addiction among Higher Secondary School Students </w:t>
      </w:r>
    </w:p>
    <w:tbl>
      <w:tblPr>
        <w:tblStyle w:val="TableGrid"/>
        <w:tblW w:w="6954" w:type="dxa"/>
        <w:jc w:val="center"/>
        <w:tblLook w:val="04A0" w:firstRow="1" w:lastRow="0" w:firstColumn="1" w:lastColumn="0" w:noHBand="0" w:noVBand="1"/>
      </w:tblPr>
      <w:tblGrid>
        <w:gridCol w:w="2492"/>
        <w:gridCol w:w="1644"/>
        <w:gridCol w:w="1388"/>
        <w:gridCol w:w="1430"/>
      </w:tblGrid>
      <w:tr w:rsidR="00EF52E0" w:rsidRPr="00EF52E0" w14:paraId="5021B43F" w14:textId="77777777" w:rsidTr="00F75A52">
        <w:trPr>
          <w:trHeight w:val="571"/>
          <w:jc w:val="center"/>
        </w:trPr>
        <w:tc>
          <w:tcPr>
            <w:tcW w:w="2492" w:type="dxa"/>
            <w:hideMark/>
          </w:tcPr>
          <w:p w14:paraId="00EB46C7" w14:textId="77777777" w:rsidR="00EF52E0" w:rsidRPr="00EF52E0" w:rsidRDefault="00EF52E0" w:rsidP="008215CB">
            <w:pPr>
              <w:spacing w:line="276" w:lineRule="auto"/>
              <w:jc w:val="both"/>
              <w:rPr>
                <w:rFonts w:ascii="Times New Roman" w:hAnsi="Times New Roman" w:cs="Times New Roman"/>
                <w:b/>
                <w:bCs/>
                <w:sz w:val="24"/>
                <w:szCs w:val="24"/>
              </w:rPr>
            </w:pPr>
            <w:bookmarkStart w:id="1" w:name="_Hlk226821524"/>
            <w:r w:rsidRPr="00EF52E0">
              <w:rPr>
                <w:rFonts w:ascii="Times New Roman" w:hAnsi="Times New Roman" w:cs="Times New Roman"/>
                <w:b/>
                <w:bCs/>
                <w:sz w:val="24"/>
                <w:szCs w:val="24"/>
              </w:rPr>
              <w:t>Level of Mobile Gaming Addiction</w:t>
            </w:r>
          </w:p>
        </w:tc>
        <w:tc>
          <w:tcPr>
            <w:tcW w:w="1644" w:type="dxa"/>
            <w:hideMark/>
          </w:tcPr>
          <w:p w14:paraId="5D06E887" w14:textId="77777777" w:rsidR="00EF52E0" w:rsidRPr="00EF52E0" w:rsidRDefault="00EF52E0" w:rsidP="008215CB">
            <w:pPr>
              <w:spacing w:line="276" w:lineRule="auto"/>
              <w:jc w:val="both"/>
              <w:rPr>
                <w:rFonts w:ascii="Times New Roman" w:hAnsi="Times New Roman" w:cs="Times New Roman"/>
                <w:b/>
                <w:bCs/>
                <w:sz w:val="24"/>
                <w:szCs w:val="24"/>
              </w:rPr>
            </w:pPr>
            <w:r w:rsidRPr="00EF52E0">
              <w:rPr>
                <w:rFonts w:ascii="Times New Roman" w:hAnsi="Times New Roman" w:cs="Times New Roman"/>
                <w:b/>
                <w:bCs/>
                <w:sz w:val="24"/>
                <w:szCs w:val="24"/>
              </w:rPr>
              <w:t>Score Range</w:t>
            </w:r>
          </w:p>
        </w:tc>
        <w:tc>
          <w:tcPr>
            <w:tcW w:w="0" w:type="auto"/>
            <w:hideMark/>
          </w:tcPr>
          <w:p w14:paraId="6D1371A3" w14:textId="77777777" w:rsidR="00EF52E0" w:rsidRPr="00EF52E0" w:rsidRDefault="00EF52E0" w:rsidP="008215CB">
            <w:pPr>
              <w:spacing w:line="276" w:lineRule="auto"/>
              <w:jc w:val="both"/>
              <w:rPr>
                <w:rFonts w:ascii="Times New Roman" w:hAnsi="Times New Roman" w:cs="Times New Roman"/>
                <w:b/>
                <w:bCs/>
                <w:sz w:val="24"/>
                <w:szCs w:val="24"/>
              </w:rPr>
            </w:pPr>
            <w:r w:rsidRPr="00EF52E0">
              <w:rPr>
                <w:rFonts w:ascii="Times New Roman" w:hAnsi="Times New Roman" w:cs="Times New Roman"/>
                <w:b/>
                <w:bCs/>
                <w:sz w:val="24"/>
                <w:szCs w:val="24"/>
              </w:rPr>
              <w:t>Frequency</w:t>
            </w:r>
          </w:p>
        </w:tc>
        <w:tc>
          <w:tcPr>
            <w:tcW w:w="0" w:type="auto"/>
            <w:hideMark/>
          </w:tcPr>
          <w:p w14:paraId="1DFB636B" w14:textId="77777777" w:rsidR="00EF52E0" w:rsidRPr="00EF52E0" w:rsidRDefault="00EF52E0" w:rsidP="008215CB">
            <w:pPr>
              <w:spacing w:line="276" w:lineRule="auto"/>
              <w:jc w:val="both"/>
              <w:rPr>
                <w:rFonts w:ascii="Times New Roman" w:hAnsi="Times New Roman" w:cs="Times New Roman"/>
                <w:b/>
                <w:bCs/>
                <w:sz w:val="24"/>
                <w:szCs w:val="24"/>
              </w:rPr>
            </w:pPr>
            <w:r w:rsidRPr="00EF52E0">
              <w:rPr>
                <w:rFonts w:ascii="Times New Roman" w:hAnsi="Times New Roman" w:cs="Times New Roman"/>
                <w:b/>
                <w:bCs/>
                <w:sz w:val="24"/>
                <w:szCs w:val="24"/>
              </w:rPr>
              <w:t>Percentage</w:t>
            </w:r>
          </w:p>
        </w:tc>
      </w:tr>
      <w:tr w:rsidR="00EF52E0" w:rsidRPr="00EF52E0" w14:paraId="308D7D47" w14:textId="77777777" w:rsidTr="00F75A52">
        <w:trPr>
          <w:trHeight w:val="563"/>
          <w:jc w:val="center"/>
        </w:trPr>
        <w:tc>
          <w:tcPr>
            <w:tcW w:w="2492" w:type="dxa"/>
            <w:hideMark/>
          </w:tcPr>
          <w:p w14:paraId="380CAD74" w14:textId="77777777" w:rsidR="00EF52E0" w:rsidRPr="00EF52E0" w:rsidRDefault="00EF52E0" w:rsidP="008215CB">
            <w:pPr>
              <w:spacing w:line="276" w:lineRule="auto"/>
              <w:jc w:val="both"/>
              <w:rPr>
                <w:rFonts w:ascii="Times New Roman" w:hAnsi="Times New Roman" w:cs="Times New Roman"/>
                <w:sz w:val="24"/>
                <w:szCs w:val="24"/>
              </w:rPr>
            </w:pPr>
            <w:r w:rsidRPr="00EF52E0">
              <w:rPr>
                <w:rFonts w:ascii="Times New Roman" w:hAnsi="Times New Roman" w:cs="Times New Roman"/>
                <w:sz w:val="24"/>
                <w:szCs w:val="24"/>
              </w:rPr>
              <w:t>Low</w:t>
            </w:r>
          </w:p>
        </w:tc>
        <w:tc>
          <w:tcPr>
            <w:tcW w:w="1644" w:type="dxa"/>
            <w:hideMark/>
          </w:tcPr>
          <w:p w14:paraId="59670971" w14:textId="77777777" w:rsidR="00EF52E0" w:rsidRPr="00EF52E0" w:rsidRDefault="00EF52E0" w:rsidP="008215CB">
            <w:pPr>
              <w:spacing w:line="276" w:lineRule="auto"/>
              <w:jc w:val="both"/>
              <w:rPr>
                <w:rFonts w:ascii="Times New Roman" w:hAnsi="Times New Roman" w:cs="Times New Roman"/>
                <w:sz w:val="24"/>
                <w:szCs w:val="24"/>
              </w:rPr>
            </w:pPr>
            <w:r w:rsidRPr="00EF52E0">
              <w:rPr>
                <w:rFonts w:ascii="Times New Roman" w:hAnsi="Times New Roman" w:cs="Times New Roman"/>
                <w:sz w:val="24"/>
                <w:szCs w:val="24"/>
              </w:rPr>
              <w:t>Below 100</w:t>
            </w:r>
          </w:p>
        </w:tc>
        <w:tc>
          <w:tcPr>
            <w:tcW w:w="0" w:type="auto"/>
            <w:hideMark/>
          </w:tcPr>
          <w:p w14:paraId="60E206C5" w14:textId="77777777" w:rsidR="00EF52E0" w:rsidRPr="00EF52E0" w:rsidRDefault="00EF52E0" w:rsidP="008215CB">
            <w:pPr>
              <w:spacing w:line="276" w:lineRule="auto"/>
              <w:jc w:val="both"/>
              <w:rPr>
                <w:rFonts w:ascii="Times New Roman" w:hAnsi="Times New Roman" w:cs="Times New Roman"/>
                <w:sz w:val="24"/>
                <w:szCs w:val="24"/>
              </w:rPr>
            </w:pPr>
            <w:r w:rsidRPr="00EF52E0">
              <w:rPr>
                <w:rFonts w:ascii="Times New Roman" w:hAnsi="Times New Roman" w:cs="Times New Roman"/>
                <w:sz w:val="24"/>
                <w:szCs w:val="24"/>
              </w:rPr>
              <w:t>50</w:t>
            </w:r>
          </w:p>
        </w:tc>
        <w:tc>
          <w:tcPr>
            <w:tcW w:w="0" w:type="auto"/>
            <w:hideMark/>
          </w:tcPr>
          <w:p w14:paraId="5A2AA1C9" w14:textId="77777777" w:rsidR="00EF52E0" w:rsidRPr="00EF52E0" w:rsidRDefault="00EF52E0" w:rsidP="008215CB">
            <w:pPr>
              <w:spacing w:line="276" w:lineRule="auto"/>
              <w:jc w:val="both"/>
              <w:rPr>
                <w:rFonts w:ascii="Times New Roman" w:hAnsi="Times New Roman" w:cs="Times New Roman"/>
                <w:sz w:val="24"/>
                <w:szCs w:val="24"/>
              </w:rPr>
            </w:pPr>
            <w:r w:rsidRPr="00EF52E0">
              <w:rPr>
                <w:rFonts w:ascii="Times New Roman" w:hAnsi="Times New Roman" w:cs="Times New Roman"/>
                <w:sz w:val="24"/>
                <w:szCs w:val="24"/>
              </w:rPr>
              <w:t>18%</w:t>
            </w:r>
          </w:p>
        </w:tc>
      </w:tr>
      <w:tr w:rsidR="00EF52E0" w:rsidRPr="00EF52E0" w14:paraId="29F3816A" w14:textId="77777777" w:rsidTr="00F75A52">
        <w:trPr>
          <w:trHeight w:val="571"/>
          <w:jc w:val="center"/>
        </w:trPr>
        <w:tc>
          <w:tcPr>
            <w:tcW w:w="2492" w:type="dxa"/>
            <w:hideMark/>
          </w:tcPr>
          <w:p w14:paraId="3F0BDDCA" w14:textId="77777777" w:rsidR="00EF52E0" w:rsidRPr="00EF52E0" w:rsidRDefault="00EF52E0" w:rsidP="008215CB">
            <w:pPr>
              <w:spacing w:line="276" w:lineRule="auto"/>
              <w:jc w:val="both"/>
              <w:rPr>
                <w:rFonts w:ascii="Times New Roman" w:hAnsi="Times New Roman" w:cs="Times New Roman"/>
                <w:sz w:val="24"/>
                <w:szCs w:val="24"/>
              </w:rPr>
            </w:pPr>
            <w:r w:rsidRPr="00EF52E0">
              <w:rPr>
                <w:rFonts w:ascii="Times New Roman" w:hAnsi="Times New Roman" w:cs="Times New Roman"/>
                <w:sz w:val="24"/>
                <w:szCs w:val="24"/>
              </w:rPr>
              <w:t>Moderate</w:t>
            </w:r>
          </w:p>
        </w:tc>
        <w:tc>
          <w:tcPr>
            <w:tcW w:w="1644" w:type="dxa"/>
            <w:hideMark/>
          </w:tcPr>
          <w:p w14:paraId="454875C9" w14:textId="77777777" w:rsidR="00EF52E0" w:rsidRPr="00EF52E0" w:rsidRDefault="00EF52E0" w:rsidP="008215CB">
            <w:pPr>
              <w:spacing w:line="276" w:lineRule="auto"/>
              <w:jc w:val="both"/>
              <w:rPr>
                <w:rFonts w:ascii="Times New Roman" w:hAnsi="Times New Roman" w:cs="Times New Roman"/>
                <w:sz w:val="24"/>
                <w:szCs w:val="24"/>
              </w:rPr>
            </w:pPr>
            <w:r w:rsidRPr="00EF52E0">
              <w:rPr>
                <w:rFonts w:ascii="Times New Roman" w:hAnsi="Times New Roman" w:cs="Times New Roman"/>
                <w:sz w:val="24"/>
                <w:szCs w:val="24"/>
              </w:rPr>
              <w:t>100– 144</w:t>
            </w:r>
          </w:p>
        </w:tc>
        <w:tc>
          <w:tcPr>
            <w:tcW w:w="0" w:type="auto"/>
            <w:hideMark/>
          </w:tcPr>
          <w:p w14:paraId="07DB6CFA" w14:textId="77777777" w:rsidR="00EF52E0" w:rsidRPr="00EF52E0" w:rsidRDefault="00EF52E0" w:rsidP="008215CB">
            <w:pPr>
              <w:spacing w:line="276" w:lineRule="auto"/>
              <w:jc w:val="both"/>
              <w:rPr>
                <w:rFonts w:ascii="Times New Roman" w:hAnsi="Times New Roman" w:cs="Times New Roman"/>
                <w:sz w:val="24"/>
                <w:szCs w:val="24"/>
              </w:rPr>
            </w:pPr>
            <w:r w:rsidRPr="00EF52E0">
              <w:rPr>
                <w:rFonts w:ascii="Times New Roman" w:hAnsi="Times New Roman" w:cs="Times New Roman"/>
                <w:sz w:val="24"/>
                <w:szCs w:val="24"/>
              </w:rPr>
              <w:t>197</w:t>
            </w:r>
          </w:p>
        </w:tc>
        <w:tc>
          <w:tcPr>
            <w:tcW w:w="0" w:type="auto"/>
            <w:hideMark/>
          </w:tcPr>
          <w:p w14:paraId="07F054D7" w14:textId="77777777" w:rsidR="00EF52E0" w:rsidRPr="00EF52E0" w:rsidRDefault="00EF52E0" w:rsidP="008215CB">
            <w:pPr>
              <w:spacing w:line="276" w:lineRule="auto"/>
              <w:jc w:val="both"/>
              <w:rPr>
                <w:rFonts w:ascii="Times New Roman" w:hAnsi="Times New Roman" w:cs="Times New Roman"/>
                <w:sz w:val="24"/>
                <w:szCs w:val="24"/>
              </w:rPr>
            </w:pPr>
            <w:r w:rsidRPr="00EF52E0">
              <w:rPr>
                <w:rFonts w:ascii="Times New Roman" w:hAnsi="Times New Roman" w:cs="Times New Roman"/>
                <w:sz w:val="24"/>
                <w:szCs w:val="24"/>
              </w:rPr>
              <w:t>70%</w:t>
            </w:r>
          </w:p>
        </w:tc>
      </w:tr>
      <w:tr w:rsidR="00EF52E0" w:rsidRPr="00EF52E0" w14:paraId="634A4B91" w14:textId="77777777" w:rsidTr="00F75A52">
        <w:trPr>
          <w:trHeight w:val="571"/>
          <w:jc w:val="center"/>
        </w:trPr>
        <w:tc>
          <w:tcPr>
            <w:tcW w:w="2492" w:type="dxa"/>
            <w:hideMark/>
          </w:tcPr>
          <w:p w14:paraId="7DB89A05" w14:textId="77777777" w:rsidR="00EF52E0" w:rsidRPr="00EF52E0" w:rsidRDefault="00EF52E0" w:rsidP="008215CB">
            <w:pPr>
              <w:spacing w:line="276" w:lineRule="auto"/>
              <w:jc w:val="both"/>
              <w:rPr>
                <w:rFonts w:ascii="Times New Roman" w:hAnsi="Times New Roman" w:cs="Times New Roman"/>
                <w:sz w:val="24"/>
                <w:szCs w:val="24"/>
              </w:rPr>
            </w:pPr>
            <w:r w:rsidRPr="00EF52E0">
              <w:rPr>
                <w:rFonts w:ascii="Times New Roman" w:hAnsi="Times New Roman" w:cs="Times New Roman"/>
                <w:sz w:val="24"/>
                <w:szCs w:val="24"/>
              </w:rPr>
              <w:t>High</w:t>
            </w:r>
          </w:p>
        </w:tc>
        <w:tc>
          <w:tcPr>
            <w:tcW w:w="1644" w:type="dxa"/>
            <w:hideMark/>
          </w:tcPr>
          <w:p w14:paraId="2DF99BD7" w14:textId="77777777" w:rsidR="00EF52E0" w:rsidRPr="00EF52E0" w:rsidRDefault="00EF52E0" w:rsidP="008215CB">
            <w:pPr>
              <w:spacing w:line="276" w:lineRule="auto"/>
              <w:jc w:val="both"/>
              <w:rPr>
                <w:rFonts w:ascii="Times New Roman" w:hAnsi="Times New Roman" w:cs="Times New Roman"/>
                <w:sz w:val="24"/>
                <w:szCs w:val="24"/>
              </w:rPr>
            </w:pPr>
            <w:r w:rsidRPr="00EF52E0">
              <w:rPr>
                <w:rFonts w:ascii="Times New Roman" w:hAnsi="Times New Roman" w:cs="Times New Roman"/>
                <w:sz w:val="24"/>
                <w:szCs w:val="24"/>
              </w:rPr>
              <w:t>Above 144</w:t>
            </w:r>
          </w:p>
        </w:tc>
        <w:tc>
          <w:tcPr>
            <w:tcW w:w="0" w:type="auto"/>
            <w:hideMark/>
          </w:tcPr>
          <w:p w14:paraId="5BDC61D8" w14:textId="77777777" w:rsidR="00EF52E0" w:rsidRPr="00EF52E0" w:rsidRDefault="00EF52E0" w:rsidP="008215CB">
            <w:pPr>
              <w:spacing w:line="276" w:lineRule="auto"/>
              <w:jc w:val="both"/>
              <w:rPr>
                <w:rFonts w:ascii="Times New Roman" w:hAnsi="Times New Roman" w:cs="Times New Roman"/>
                <w:sz w:val="24"/>
                <w:szCs w:val="24"/>
              </w:rPr>
            </w:pPr>
            <w:r w:rsidRPr="00EF52E0">
              <w:rPr>
                <w:rFonts w:ascii="Times New Roman" w:hAnsi="Times New Roman" w:cs="Times New Roman"/>
                <w:sz w:val="24"/>
                <w:szCs w:val="24"/>
              </w:rPr>
              <w:t>33</w:t>
            </w:r>
          </w:p>
        </w:tc>
        <w:tc>
          <w:tcPr>
            <w:tcW w:w="0" w:type="auto"/>
            <w:hideMark/>
          </w:tcPr>
          <w:p w14:paraId="30A27409" w14:textId="77777777" w:rsidR="00EF52E0" w:rsidRPr="00EF52E0" w:rsidRDefault="00EF52E0" w:rsidP="008215CB">
            <w:pPr>
              <w:spacing w:line="276" w:lineRule="auto"/>
              <w:jc w:val="both"/>
              <w:rPr>
                <w:rFonts w:ascii="Times New Roman" w:hAnsi="Times New Roman" w:cs="Times New Roman"/>
                <w:sz w:val="24"/>
                <w:szCs w:val="24"/>
              </w:rPr>
            </w:pPr>
            <w:r w:rsidRPr="00EF52E0">
              <w:rPr>
                <w:rFonts w:ascii="Times New Roman" w:hAnsi="Times New Roman" w:cs="Times New Roman"/>
                <w:sz w:val="24"/>
                <w:szCs w:val="24"/>
              </w:rPr>
              <w:t>12%</w:t>
            </w:r>
          </w:p>
        </w:tc>
      </w:tr>
      <w:tr w:rsidR="00EF52E0" w:rsidRPr="00EF52E0" w14:paraId="2DD021BC" w14:textId="77777777" w:rsidTr="003A6D4C">
        <w:trPr>
          <w:trHeight w:val="563"/>
          <w:jc w:val="center"/>
        </w:trPr>
        <w:tc>
          <w:tcPr>
            <w:tcW w:w="4136" w:type="dxa"/>
            <w:gridSpan w:val="2"/>
            <w:hideMark/>
          </w:tcPr>
          <w:p w14:paraId="3441F2C3" w14:textId="77777777" w:rsidR="00EF52E0" w:rsidRPr="00EF52E0" w:rsidRDefault="00EF52E0" w:rsidP="008215CB">
            <w:pPr>
              <w:spacing w:line="276" w:lineRule="auto"/>
              <w:jc w:val="both"/>
              <w:rPr>
                <w:rFonts w:ascii="Times New Roman" w:hAnsi="Times New Roman" w:cs="Times New Roman"/>
                <w:sz w:val="24"/>
                <w:szCs w:val="24"/>
              </w:rPr>
            </w:pPr>
            <w:r w:rsidRPr="00EF52E0">
              <w:rPr>
                <w:rFonts w:ascii="Times New Roman" w:hAnsi="Times New Roman" w:cs="Times New Roman"/>
                <w:sz w:val="24"/>
                <w:szCs w:val="24"/>
              </w:rPr>
              <w:t>Total</w:t>
            </w:r>
          </w:p>
        </w:tc>
        <w:tc>
          <w:tcPr>
            <w:tcW w:w="0" w:type="auto"/>
            <w:hideMark/>
          </w:tcPr>
          <w:p w14:paraId="610AEAB2" w14:textId="77777777" w:rsidR="00EF52E0" w:rsidRPr="00EF52E0" w:rsidRDefault="00EF52E0" w:rsidP="008215CB">
            <w:pPr>
              <w:spacing w:line="276" w:lineRule="auto"/>
              <w:jc w:val="both"/>
              <w:rPr>
                <w:rFonts w:ascii="Times New Roman" w:hAnsi="Times New Roman" w:cs="Times New Roman"/>
                <w:sz w:val="24"/>
                <w:szCs w:val="24"/>
              </w:rPr>
            </w:pPr>
            <w:r w:rsidRPr="00EF52E0">
              <w:rPr>
                <w:rFonts w:ascii="Times New Roman" w:hAnsi="Times New Roman" w:cs="Times New Roman"/>
                <w:sz w:val="24"/>
                <w:szCs w:val="24"/>
              </w:rPr>
              <w:t>280</w:t>
            </w:r>
          </w:p>
        </w:tc>
        <w:tc>
          <w:tcPr>
            <w:tcW w:w="0" w:type="auto"/>
            <w:hideMark/>
          </w:tcPr>
          <w:p w14:paraId="7ADA8FEB" w14:textId="77777777" w:rsidR="00EF52E0" w:rsidRPr="00EF52E0" w:rsidRDefault="00EF52E0" w:rsidP="008215CB">
            <w:pPr>
              <w:spacing w:line="276" w:lineRule="auto"/>
              <w:jc w:val="both"/>
              <w:rPr>
                <w:rFonts w:ascii="Times New Roman" w:hAnsi="Times New Roman" w:cs="Times New Roman"/>
                <w:sz w:val="24"/>
                <w:szCs w:val="24"/>
              </w:rPr>
            </w:pPr>
            <w:r w:rsidRPr="00EF52E0">
              <w:rPr>
                <w:rFonts w:ascii="Times New Roman" w:hAnsi="Times New Roman" w:cs="Times New Roman"/>
                <w:sz w:val="24"/>
                <w:szCs w:val="24"/>
              </w:rPr>
              <w:t>100%</w:t>
            </w:r>
          </w:p>
        </w:tc>
      </w:tr>
    </w:tbl>
    <w:bookmarkEnd w:id="1"/>
    <w:p w14:paraId="787A8E99" w14:textId="77777777" w:rsidR="00F75A52" w:rsidRPr="00EF52E0" w:rsidRDefault="00F75A52" w:rsidP="008215CB">
      <w:pPr>
        <w:spacing w:line="276" w:lineRule="auto"/>
        <w:jc w:val="both"/>
        <w:rPr>
          <w:rFonts w:ascii="Times New Roman" w:hAnsi="Times New Roman" w:cs="Times New Roman"/>
          <w:i/>
          <w:iCs/>
          <w:sz w:val="24"/>
          <w:szCs w:val="24"/>
        </w:rPr>
      </w:pPr>
      <w:r w:rsidRPr="00EF52E0">
        <w:rPr>
          <w:rFonts w:ascii="Times New Roman" w:hAnsi="Times New Roman" w:cs="Times New Roman"/>
          <w:b/>
          <w:bCs/>
          <w:sz w:val="24"/>
          <w:szCs w:val="24"/>
        </w:rPr>
        <w:t>Fig</w:t>
      </w:r>
      <w:r w:rsidRPr="00F03C6B">
        <w:rPr>
          <w:rFonts w:ascii="Times New Roman" w:hAnsi="Times New Roman" w:cs="Times New Roman"/>
          <w:b/>
          <w:bCs/>
          <w:sz w:val="24"/>
          <w:szCs w:val="24"/>
        </w:rPr>
        <w:t>ure 1</w:t>
      </w:r>
      <w:r w:rsidRPr="00EF52E0">
        <w:rPr>
          <w:rFonts w:ascii="Times New Roman" w:hAnsi="Times New Roman" w:cs="Times New Roman"/>
          <w:sz w:val="24"/>
          <w:szCs w:val="24"/>
        </w:rPr>
        <w:t xml:space="preserve">: </w:t>
      </w:r>
      <w:r w:rsidRPr="00EF52E0">
        <w:rPr>
          <w:rFonts w:ascii="Times New Roman" w:hAnsi="Times New Roman" w:cs="Times New Roman"/>
          <w:i/>
          <w:iCs/>
          <w:sz w:val="24"/>
          <w:szCs w:val="24"/>
        </w:rPr>
        <w:t>Levels of Mobile Gaming Addiction</w:t>
      </w:r>
    </w:p>
    <w:p w14:paraId="4BFD66D1" w14:textId="145C586F" w:rsidR="003A6D4C" w:rsidRPr="00EF52E0" w:rsidRDefault="00F75A52" w:rsidP="008215CB">
      <w:pPr>
        <w:spacing w:line="276" w:lineRule="auto"/>
        <w:jc w:val="center"/>
        <w:rPr>
          <w:rFonts w:ascii="Times New Roman" w:hAnsi="Times New Roman" w:cs="Times New Roman"/>
          <w:sz w:val="24"/>
          <w:szCs w:val="24"/>
        </w:rPr>
      </w:pPr>
      <w:r w:rsidRPr="00EF52E0">
        <w:rPr>
          <w:rFonts w:ascii="Times New Roman" w:hAnsi="Times New Roman" w:cs="Times New Roman"/>
          <w:noProof/>
          <w:sz w:val="24"/>
          <w:szCs w:val="24"/>
        </w:rPr>
        <w:lastRenderedPageBreak/>
        <w:drawing>
          <wp:inline distT="0" distB="0" distL="0" distR="0" wp14:anchorId="35B966FA" wp14:editId="24B057B1">
            <wp:extent cx="4044950" cy="2743200"/>
            <wp:effectExtent l="0" t="0" r="12700" b="0"/>
            <wp:docPr id="63771847" name="Chart 1">
              <a:extLst xmlns:a="http://schemas.openxmlformats.org/drawingml/2006/main">
                <a:ext uri="{FF2B5EF4-FFF2-40B4-BE49-F238E27FC236}">
                  <a16:creationId xmlns:a16="http://schemas.microsoft.com/office/drawing/2014/main" id="{39B40525-16BF-2FC5-6BE0-D5EB26E0CD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C35A70" w14:textId="6BC26FCD" w:rsidR="00EF52E0" w:rsidRPr="00EF52E0" w:rsidRDefault="00EF52E0" w:rsidP="008215CB">
      <w:pPr>
        <w:spacing w:line="276" w:lineRule="auto"/>
        <w:jc w:val="center"/>
        <w:rPr>
          <w:rFonts w:ascii="Times New Roman" w:hAnsi="Times New Roman" w:cs="Times New Roman"/>
          <w:sz w:val="24"/>
          <w:szCs w:val="24"/>
        </w:rPr>
      </w:pPr>
    </w:p>
    <w:p w14:paraId="50B762FC" w14:textId="77777777" w:rsidR="003A6D4C" w:rsidRPr="00F03C6B" w:rsidRDefault="003A6D4C" w:rsidP="008215CB">
      <w:pPr>
        <w:spacing w:after="251" w:line="276" w:lineRule="auto"/>
        <w:ind w:right="185"/>
        <w:rPr>
          <w:rFonts w:ascii="Times New Roman" w:hAnsi="Times New Roman" w:cs="Times New Roman"/>
          <w:b/>
          <w:bCs/>
          <w:sz w:val="24"/>
          <w:szCs w:val="24"/>
        </w:rPr>
      </w:pPr>
      <w:r w:rsidRPr="00F03C6B">
        <w:rPr>
          <w:rFonts w:ascii="Times New Roman" w:hAnsi="Times New Roman" w:cs="Times New Roman"/>
          <w:b/>
          <w:bCs/>
          <w:sz w:val="24"/>
          <w:szCs w:val="24"/>
        </w:rPr>
        <w:t>Interpretation</w:t>
      </w:r>
    </w:p>
    <w:p w14:paraId="31E13732" w14:textId="095B4D93" w:rsidR="00EF52E0" w:rsidRPr="00F03C6B" w:rsidRDefault="003A6D4C" w:rsidP="008215CB">
      <w:pPr>
        <w:spacing w:line="276" w:lineRule="auto"/>
        <w:jc w:val="both"/>
        <w:rPr>
          <w:rFonts w:ascii="Times New Roman" w:hAnsi="Times New Roman" w:cs="Times New Roman"/>
          <w:sz w:val="24"/>
          <w:szCs w:val="24"/>
        </w:rPr>
      </w:pPr>
      <w:r w:rsidRPr="00F03C6B">
        <w:rPr>
          <w:rFonts w:ascii="Times New Roman" w:hAnsi="Times New Roman" w:cs="Times New Roman"/>
          <w:sz w:val="24"/>
          <w:szCs w:val="24"/>
        </w:rPr>
        <w:t xml:space="preserve">The table 1 and figure </w:t>
      </w:r>
      <w:r w:rsidR="00A37740" w:rsidRPr="00F03C6B">
        <w:rPr>
          <w:rFonts w:ascii="Times New Roman" w:hAnsi="Times New Roman" w:cs="Times New Roman"/>
          <w:sz w:val="24"/>
          <w:szCs w:val="24"/>
        </w:rPr>
        <w:t>1</w:t>
      </w:r>
      <w:r w:rsidRPr="00F03C6B">
        <w:rPr>
          <w:rFonts w:ascii="Times New Roman" w:hAnsi="Times New Roman" w:cs="Times New Roman"/>
          <w:sz w:val="24"/>
          <w:szCs w:val="24"/>
        </w:rPr>
        <w:t xml:space="preserve"> shows the distribution of higher secondary school students based on their level of mobile gaming addiction. It is clear that most of the students, 197 (70%), fall under the moderate level of mobile gaming addiction. This is followed by 50 students (18%) in the low category and 33 students (12%) in the high category. The findings suggest that mobile gaming is a common activity among students, with most of them showing a moderate level of involvement. Although fewer students fall in the high addiction category, their presence is important, as it indicates that some students are highly engaged in mobile gaming. Overall, this pattern shows that while mobile gaming is mostly used at a moderate level, there is a possibility that higher involvement may affect students’ academic performance, social interaction, and overall well-being if not properly controlled.</w:t>
      </w:r>
    </w:p>
    <w:p w14:paraId="2F69993E" w14:textId="28A76B7A" w:rsidR="003A6D4C" w:rsidRPr="00F03C6B" w:rsidRDefault="003A6D4C" w:rsidP="008215CB">
      <w:pPr>
        <w:spacing w:line="276" w:lineRule="auto"/>
        <w:jc w:val="both"/>
        <w:rPr>
          <w:rFonts w:ascii="Times New Roman" w:hAnsi="Times New Roman" w:cs="Times New Roman"/>
          <w:b/>
          <w:bCs/>
          <w:sz w:val="24"/>
          <w:szCs w:val="24"/>
        </w:rPr>
      </w:pPr>
      <w:r w:rsidRPr="00F03C6B">
        <w:rPr>
          <w:rFonts w:ascii="Times New Roman" w:hAnsi="Times New Roman" w:cs="Times New Roman"/>
          <w:b/>
          <w:bCs/>
          <w:sz w:val="24"/>
          <w:szCs w:val="24"/>
        </w:rPr>
        <w:t>Results related to the level of Phubbing Behaviour among Higher Secondary School Students (Objective 2):</w:t>
      </w:r>
    </w:p>
    <w:p w14:paraId="6CB68673" w14:textId="6C15704F" w:rsidR="00F75A52" w:rsidRPr="00F03C6B" w:rsidRDefault="003A6D4C" w:rsidP="008215CB">
      <w:pPr>
        <w:spacing w:line="276" w:lineRule="auto"/>
        <w:jc w:val="both"/>
        <w:rPr>
          <w:rFonts w:ascii="Times New Roman" w:hAnsi="Times New Roman" w:cs="Times New Roman"/>
          <w:sz w:val="24"/>
          <w:szCs w:val="24"/>
        </w:rPr>
      </w:pPr>
      <w:r w:rsidRPr="00F03C6B">
        <w:rPr>
          <w:rFonts w:ascii="Times New Roman" w:hAnsi="Times New Roman" w:cs="Times New Roman"/>
          <w:sz w:val="24"/>
          <w:szCs w:val="24"/>
        </w:rPr>
        <w:t xml:space="preserve">In order to assess the level of phubbing behaviour among higher secondary school students, the scores obtained from the Phubbing Behaviour Scale were analysed using descriptive statistics. The mean and standard deviation of the scores were found to be 24.31 (≈ 24) and 7.49 (≈ 8), respectively. Based on the Mean ± Standard Deviation method, the respondents were classified into three levels of phubbing </w:t>
      </w:r>
      <w:r w:rsidR="00184EA6" w:rsidRPr="00F03C6B">
        <w:rPr>
          <w:rFonts w:ascii="Times New Roman" w:hAnsi="Times New Roman" w:cs="Times New Roman"/>
          <w:sz w:val="24"/>
          <w:szCs w:val="24"/>
        </w:rPr>
        <w:t>behaviour</w:t>
      </w:r>
      <w:r w:rsidRPr="00F03C6B">
        <w:rPr>
          <w:rFonts w:ascii="Times New Roman" w:hAnsi="Times New Roman" w:cs="Times New Roman"/>
          <w:sz w:val="24"/>
          <w:szCs w:val="24"/>
        </w:rPr>
        <w:t>. Students scoring below 16 were categorized as having a low level of phubbing behaviour, those scoring between 16 and 32 were considered to have a moderate level, and those scoring above 32 were classified as having a high level of phubbing behaviour. This classification provided a clear understanding of the distribution of phubbing behaviour among the respondents.</w:t>
      </w:r>
    </w:p>
    <w:p w14:paraId="1459945C" w14:textId="52DC45CE"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b/>
          <w:bCs/>
          <w:sz w:val="24"/>
          <w:szCs w:val="24"/>
        </w:rPr>
        <w:t>Table 2</w:t>
      </w:r>
      <w:r w:rsidRPr="003A6D4C">
        <w:rPr>
          <w:rFonts w:ascii="Times New Roman" w:hAnsi="Times New Roman" w:cs="Times New Roman"/>
          <w:sz w:val="24"/>
          <w:szCs w:val="24"/>
        </w:rPr>
        <w:t>:</w:t>
      </w:r>
      <w:r w:rsidRPr="003A6D4C">
        <w:rPr>
          <w:rFonts w:ascii="Times New Roman" w:hAnsi="Times New Roman" w:cs="Times New Roman"/>
          <w:i/>
          <w:iCs/>
          <w:sz w:val="24"/>
          <w:szCs w:val="24"/>
        </w:rPr>
        <w:t xml:space="preserve"> Level of Phubbing Behaviour among Higher Secondary School Students</w:t>
      </w:r>
      <w:r w:rsidRPr="003A6D4C">
        <w:rPr>
          <w:rFonts w:ascii="Times New Roman" w:hAnsi="Times New Roman" w:cs="Times New Roman"/>
          <w:sz w:val="24"/>
          <w:szCs w:val="24"/>
        </w:rPr>
        <w:t xml:space="preserve"> </w:t>
      </w:r>
    </w:p>
    <w:tbl>
      <w:tblPr>
        <w:tblStyle w:val="TableGrid"/>
        <w:tblW w:w="7649" w:type="dxa"/>
        <w:jc w:val="center"/>
        <w:tblLook w:val="04A0" w:firstRow="1" w:lastRow="0" w:firstColumn="1" w:lastColumn="0" w:noHBand="0" w:noVBand="1"/>
      </w:tblPr>
      <w:tblGrid>
        <w:gridCol w:w="2932"/>
        <w:gridCol w:w="1559"/>
        <w:gridCol w:w="1560"/>
        <w:gridCol w:w="1598"/>
      </w:tblGrid>
      <w:tr w:rsidR="003A6D4C" w:rsidRPr="003A6D4C" w14:paraId="717C6750" w14:textId="77777777" w:rsidTr="003A6D4C">
        <w:trPr>
          <w:trHeight w:val="875"/>
          <w:jc w:val="center"/>
        </w:trPr>
        <w:tc>
          <w:tcPr>
            <w:tcW w:w="2932" w:type="dxa"/>
            <w:hideMark/>
          </w:tcPr>
          <w:p w14:paraId="4B9D4458" w14:textId="77777777" w:rsidR="003A6D4C" w:rsidRPr="003A6D4C" w:rsidRDefault="003A6D4C" w:rsidP="008215CB">
            <w:pPr>
              <w:spacing w:line="276" w:lineRule="auto"/>
              <w:jc w:val="both"/>
              <w:rPr>
                <w:rFonts w:ascii="Times New Roman" w:hAnsi="Times New Roman" w:cs="Times New Roman"/>
                <w:sz w:val="24"/>
                <w:szCs w:val="24"/>
              </w:rPr>
            </w:pPr>
            <w:bookmarkStart w:id="2" w:name="_Hlk226821910"/>
            <w:r w:rsidRPr="003A6D4C">
              <w:rPr>
                <w:rFonts w:ascii="Times New Roman" w:hAnsi="Times New Roman" w:cs="Times New Roman"/>
                <w:sz w:val="24"/>
                <w:szCs w:val="24"/>
              </w:rPr>
              <w:lastRenderedPageBreak/>
              <w:t>Level of Phubbing Behaviour</w:t>
            </w:r>
          </w:p>
        </w:tc>
        <w:tc>
          <w:tcPr>
            <w:tcW w:w="1559" w:type="dxa"/>
            <w:hideMark/>
          </w:tcPr>
          <w:p w14:paraId="6B53C346"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Score Range</w:t>
            </w:r>
          </w:p>
        </w:tc>
        <w:tc>
          <w:tcPr>
            <w:tcW w:w="1560" w:type="dxa"/>
            <w:hideMark/>
          </w:tcPr>
          <w:p w14:paraId="0777566F"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Frequency</w:t>
            </w:r>
          </w:p>
        </w:tc>
        <w:tc>
          <w:tcPr>
            <w:tcW w:w="1598" w:type="dxa"/>
            <w:hideMark/>
          </w:tcPr>
          <w:p w14:paraId="083B9980"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Percentage</w:t>
            </w:r>
          </w:p>
        </w:tc>
      </w:tr>
      <w:tr w:rsidR="003A6D4C" w:rsidRPr="003A6D4C" w14:paraId="14B16336" w14:textId="77777777" w:rsidTr="003A6D4C">
        <w:trPr>
          <w:trHeight w:val="497"/>
          <w:jc w:val="center"/>
        </w:trPr>
        <w:tc>
          <w:tcPr>
            <w:tcW w:w="2932" w:type="dxa"/>
            <w:hideMark/>
          </w:tcPr>
          <w:p w14:paraId="4C946185"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Low</w:t>
            </w:r>
          </w:p>
        </w:tc>
        <w:tc>
          <w:tcPr>
            <w:tcW w:w="1559" w:type="dxa"/>
            <w:hideMark/>
          </w:tcPr>
          <w:p w14:paraId="736E1616"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Below 16</w:t>
            </w:r>
          </w:p>
        </w:tc>
        <w:tc>
          <w:tcPr>
            <w:tcW w:w="1560" w:type="dxa"/>
            <w:hideMark/>
          </w:tcPr>
          <w:p w14:paraId="615243F9"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54</w:t>
            </w:r>
          </w:p>
        </w:tc>
        <w:tc>
          <w:tcPr>
            <w:tcW w:w="1598" w:type="dxa"/>
            <w:hideMark/>
          </w:tcPr>
          <w:p w14:paraId="2C069C92"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19%</w:t>
            </w:r>
          </w:p>
        </w:tc>
      </w:tr>
      <w:tr w:rsidR="003A6D4C" w:rsidRPr="003A6D4C" w14:paraId="7F80A0E3" w14:textId="77777777" w:rsidTr="003A6D4C">
        <w:trPr>
          <w:trHeight w:val="504"/>
          <w:jc w:val="center"/>
        </w:trPr>
        <w:tc>
          <w:tcPr>
            <w:tcW w:w="2932" w:type="dxa"/>
            <w:hideMark/>
          </w:tcPr>
          <w:p w14:paraId="7437BDBF"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Moderate</w:t>
            </w:r>
          </w:p>
        </w:tc>
        <w:tc>
          <w:tcPr>
            <w:tcW w:w="1559" w:type="dxa"/>
            <w:hideMark/>
          </w:tcPr>
          <w:p w14:paraId="19772BE5"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16 – 32</w:t>
            </w:r>
          </w:p>
        </w:tc>
        <w:tc>
          <w:tcPr>
            <w:tcW w:w="1560" w:type="dxa"/>
            <w:hideMark/>
          </w:tcPr>
          <w:p w14:paraId="0BDBAC10"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169</w:t>
            </w:r>
          </w:p>
        </w:tc>
        <w:tc>
          <w:tcPr>
            <w:tcW w:w="1598" w:type="dxa"/>
            <w:hideMark/>
          </w:tcPr>
          <w:p w14:paraId="05649A50"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60%</w:t>
            </w:r>
          </w:p>
        </w:tc>
      </w:tr>
      <w:tr w:rsidR="003A6D4C" w:rsidRPr="003A6D4C" w14:paraId="29D206E6" w14:textId="77777777" w:rsidTr="003A6D4C">
        <w:trPr>
          <w:trHeight w:val="504"/>
          <w:jc w:val="center"/>
        </w:trPr>
        <w:tc>
          <w:tcPr>
            <w:tcW w:w="2932" w:type="dxa"/>
            <w:hideMark/>
          </w:tcPr>
          <w:p w14:paraId="04A91CA7"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High</w:t>
            </w:r>
          </w:p>
        </w:tc>
        <w:tc>
          <w:tcPr>
            <w:tcW w:w="1559" w:type="dxa"/>
            <w:hideMark/>
          </w:tcPr>
          <w:p w14:paraId="66BCF3A1"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Above 32</w:t>
            </w:r>
          </w:p>
        </w:tc>
        <w:tc>
          <w:tcPr>
            <w:tcW w:w="1560" w:type="dxa"/>
            <w:hideMark/>
          </w:tcPr>
          <w:p w14:paraId="79DB53D5"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57</w:t>
            </w:r>
          </w:p>
        </w:tc>
        <w:tc>
          <w:tcPr>
            <w:tcW w:w="1598" w:type="dxa"/>
            <w:hideMark/>
          </w:tcPr>
          <w:p w14:paraId="6E2C053E"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21%</w:t>
            </w:r>
          </w:p>
        </w:tc>
      </w:tr>
      <w:tr w:rsidR="003A6D4C" w:rsidRPr="003A6D4C" w14:paraId="62E7372B" w14:textId="77777777" w:rsidTr="003A6D4C">
        <w:trPr>
          <w:trHeight w:val="497"/>
          <w:jc w:val="center"/>
        </w:trPr>
        <w:tc>
          <w:tcPr>
            <w:tcW w:w="4491" w:type="dxa"/>
            <w:gridSpan w:val="2"/>
            <w:hideMark/>
          </w:tcPr>
          <w:p w14:paraId="795F6444"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Total</w:t>
            </w:r>
          </w:p>
        </w:tc>
        <w:tc>
          <w:tcPr>
            <w:tcW w:w="1560" w:type="dxa"/>
            <w:hideMark/>
          </w:tcPr>
          <w:p w14:paraId="5B96862E"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280</w:t>
            </w:r>
          </w:p>
        </w:tc>
        <w:tc>
          <w:tcPr>
            <w:tcW w:w="1598" w:type="dxa"/>
            <w:hideMark/>
          </w:tcPr>
          <w:p w14:paraId="38A667C1"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100%</w:t>
            </w:r>
          </w:p>
        </w:tc>
      </w:tr>
      <w:bookmarkEnd w:id="2"/>
    </w:tbl>
    <w:p w14:paraId="5B3C6794" w14:textId="2B4F6731" w:rsidR="003A6D4C" w:rsidRPr="003A6D4C" w:rsidRDefault="003A6D4C" w:rsidP="008215CB">
      <w:pPr>
        <w:spacing w:line="276" w:lineRule="auto"/>
        <w:jc w:val="both"/>
        <w:rPr>
          <w:rFonts w:ascii="Times New Roman" w:hAnsi="Times New Roman" w:cs="Times New Roman"/>
          <w:sz w:val="24"/>
          <w:szCs w:val="24"/>
        </w:rPr>
      </w:pPr>
    </w:p>
    <w:p w14:paraId="3DC9D132" w14:textId="1B5368BE" w:rsidR="003A6D4C" w:rsidRPr="003A6D4C" w:rsidRDefault="0031189F" w:rsidP="008215CB">
      <w:pPr>
        <w:spacing w:line="276" w:lineRule="auto"/>
        <w:jc w:val="both"/>
        <w:rPr>
          <w:rFonts w:ascii="Times New Roman" w:hAnsi="Times New Roman" w:cs="Times New Roman"/>
          <w:b/>
          <w:bCs/>
          <w:sz w:val="24"/>
          <w:szCs w:val="24"/>
        </w:rPr>
      </w:pPr>
      <w:r w:rsidRPr="003A6D4C">
        <w:rPr>
          <w:rFonts w:ascii="Times New Roman" w:hAnsi="Times New Roman" w:cs="Times New Roman"/>
          <w:noProof/>
          <w:sz w:val="24"/>
          <w:szCs w:val="24"/>
        </w:rPr>
        <w:drawing>
          <wp:anchor distT="0" distB="0" distL="114300" distR="114300" simplePos="0" relativeHeight="251662336" behindDoc="0" locked="0" layoutInCell="1" allowOverlap="1" wp14:anchorId="3F4F2CEA" wp14:editId="344DD0E2">
            <wp:simplePos x="0" y="0"/>
            <wp:positionH relativeFrom="margin">
              <wp:posOffset>882650</wp:posOffset>
            </wp:positionH>
            <wp:positionV relativeFrom="paragraph">
              <wp:posOffset>222885</wp:posOffset>
            </wp:positionV>
            <wp:extent cx="3956050" cy="2838450"/>
            <wp:effectExtent l="0" t="0" r="6350" b="0"/>
            <wp:wrapTopAndBottom/>
            <wp:docPr id="1616721365" name="Chart 1">
              <a:extLst xmlns:a="http://schemas.openxmlformats.org/drawingml/2006/main">
                <a:ext uri="{FF2B5EF4-FFF2-40B4-BE49-F238E27FC236}">
                  <a16:creationId xmlns:a16="http://schemas.microsoft.com/office/drawing/2014/main" id="{ED1D6A3A-6B57-1B0E-F7D0-8006FFCB70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r w:rsidR="003A6D4C" w:rsidRPr="003A6D4C">
        <w:rPr>
          <w:rFonts w:ascii="Times New Roman" w:hAnsi="Times New Roman" w:cs="Times New Roman"/>
          <w:b/>
          <w:bCs/>
          <w:sz w:val="24"/>
          <w:szCs w:val="24"/>
        </w:rPr>
        <w:t>Fig</w:t>
      </w:r>
      <w:r w:rsidR="00A37740" w:rsidRPr="00F03C6B">
        <w:rPr>
          <w:rFonts w:ascii="Times New Roman" w:hAnsi="Times New Roman" w:cs="Times New Roman"/>
          <w:b/>
          <w:bCs/>
          <w:sz w:val="24"/>
          <w:szCs w:val="24"/>
        </w:rPr>
        <w:t>ure 2</w:t>
      </w:r>
      <w:r w:rsidR="003A6D4C" w:rsidRPr="003A6D4C">
        <w:rPr>
          <w:rFonts w:ascii="Times New Roman" w:hAnsi="Times New Roman" w:cs="Times New Roman"/>
          <w:b/>
          <w:bCs/>
          <w:sz w:val="24"/>
          <w:szCs w:val="24"/>
        </w:rPr>
        <w:t xml:space="preserve">: </w:t>
      </w:r>
      <w:r w:rsidR="003A6D4C" w:rsidRPr="003A6D4C">
        <w:rPr>
          <w:rFonts w:ascii="Times New Roman" w:hAnsi="Times New Roman" w:cs="Times New Roman"/>
          <w:i/>
          <w:iCs/>
          <w:sz w:val="24"/>
          <w:szCs w:val="24"/>
        </w:rPr>
        <w:t>Level of Phubbing Behaviour</w:t>
      </w:r>
    </w:p>
    <w:p w14:paraId="09B76C04" w14:textId="53EAC06C"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b/>
          <w:bCs/>
          <w:sz w:val="24"/>
          <w:szCs w:val="24"/>
        </w:rPr>
        <w:t xml:space="preserve">Interpretation </w:t>
      </w:r>
    </w:p>
    <w:p w14:paraId="5CB78C4D" w14:textId="6AE98B6D"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T</w:t>
      </w:r>
      <w:r w:rsidR="00A37740" w:rsidRPr="00F03C6B">
        <w:rPr>
          <w:rFonts w:ascii="Times New Roman" w:hAnsi="Times New Roman" w:cs="Times New Roman"/>
          <w:sz w:val="24"/>
          <w:szCs w:val="24"/>
        </w:rPr>
        <w:t>he t</w:t>
      </w:r>
      <w:r w:rsidRPr="003A6D4C">
        <w:rPr>
          <w:rFonts w:ascii="Times New Roman" w:hAnsi="Times New Roman" w:cs="Times New Roman"/>
          <w:sz w:val="24"/>
          <w:szCs w:val="24"/>
        </w:rPr>
        <w:t xml:space="preserve">able 2 and Figure </w:t>
      </w:r>
      <w:r w:rsidR="00A37740" w:rsidRPr="00F03C6B">
        <w:rPr>
          <w:rFonts w:ascii="Times New Roman" w:hAnsi="Times New Roman" w:cs="Times New Roman"/>
          <w:sz w:val="24"/>
          <w:szCs w:val="24"/>
        </w:rPr>
        <w:t>2</w:t>
      </w:r>
      <w:r w:rsidRPr="003A6D4C">
        <w:rPr>
          <w:rFonts w:ascii="Times New Roman" w:hAnsi="Times New Roman" w:cs="Times New Roman"/>
          <w:sz w:val="24"/>
          <w:szCs w:val="24"/>
        </w:rPr>
        <w:t xml:space="preserve"> depict the distribution of higher secondary school students according to their level of phubbing behaviour. It is observed that the majority of students, 169 (60%), fall under the moderate level category. Further, 57 students (21%) are found to have a high level of phubbing behaviour, while 54 students (19%) belong to the low-level category.</w:t>
      </w:r>
    </w:p>
    <w:p w14:paraId="53F962D2" w14:textId="72CDEBF2" w:rsidR="003A6D4C" w:rsidRPr="00F03C6B"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This indicates that most of the higher secondary school students possess a moderate level of phubbing behaviour. It can therefore be inferred that students occasionally engage in smartphone use during face-to-face interactions. At the same time, the proportion of students in the high-level category shows that a considerable number of students frequently exhibit such behaviour.</w:t>
      </w:r>
      <w:r w:rsidRPr="00F03C6B">
        <w:rPr>
          <w:rFonts w:ascii="Times New Roman" w:hAnsi="Times New Roman" w:cs="Times New Roman"/>
          <w:sz w:val="24"/>
          <w:szCs w:val="24"/>
        </w:rPr>
        <w:t xml:space="preserve"> </w:t>
      </w:r>
      <w:r w:rsidRPr="003A6D4C">
        <w:rPr>
          <w:rFonts w:ascii="Times New Roman" w:hAnsi="Times New Roman" w:cs="Times New Roman"/>
          <w:sz w:val="24"/>
          <w:szCs w:val="24"/>
        </w:rPr>
        <w:t>Hence, it may be concluded that phubbing behaviour exists among higher secondary school students at a moderate level, with a tendency to increase among a notable section of the students</w:t>
      </w:r>
      <w:r w:rsidRPr="00F03C6B">
        <w:rPr>
          <w:rFonts w:ascii="Times New Roman" w:hAnsi="Times New Roman" w:cs="Times New Roman"/>
          <w:sz w:val="24"/>
          <w:szCs w:val="24"/>
        </w:rPr>
        <w:t>.</w:t>
      </w:r>
    </w:p>
    <w:p w14:paraId="07EAF6D5" w14:textId="77777777" w:rsidR="00F75A52" w:rsidRPr="003A6D4C" w:rsidRDefault="00F75A52" w:rsidP="008215CB">
      <w:pPr>
        <w:spacing w:line="276" w:lineRule="auto"/>
        <w:jc w:val="both"/>
        <w:rPr>
          <w:rFonts w:ascii="Times New Roman" w:hAnsi="Times New Roman" w:cs="Times New Roman"/>
          <w:sz w:val="24"/>
          <w:szCs w:val="24"/>
        </w:rPr>
      </w:pPr>
    </w:p>
    <w:p w14:paraId="60F7C788" w14:textId="67E8F0F2" w:rsidR="00D6637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Results related to the difference in mobile gaming addiction among higher secondary school students with respect to gender</w:t>
      </w:r>
      <w:r w:rsidR="001E583A" w:rsidRPr="00F03C6B">
        <w:rPr>
          <w:rFonts w:ascii="Times New Roman" w:hAnsi="Times New Roman" w:cs="Times New Roman"/>
          <w:b/>
          <w:bCs/>
          <w:sz w:val="24"/>
          <w:szCs w:val="24"/>
        </w:rPr>
        <w:t xml:space="preserve"> (</w:t>
      </w:r>
      <w:r w:rsidR="001E583A" w:rsidRPr="00D66372">
        <w:rPr>
          <w:rFonts w:ascii="Times New Roman" w:hAnsi="Times New Roman" w:cs="Times New Roman"/>
          <w:b/>
          <w:bCs/>
          <w:sz w:val="24"/>
          <w:szCs w:val="24"/>
        </w:rPr>
        <w:t>Hypothesis 1</w:t>
      </w:r>
      <w:r w:rsidR="001E583A" w:rsidRPr="00F03C6B">
        <w:rPr>
          <w:rFonts w:ascii="Times New Roman" w:hAnsi="Times New Roman" w:cs="Times New Roman"/>
          <w:b/>
          <w:bCs/>
          <w:sz w:val="24"/>
          <w:szCs w:val="24"/>
        </w:rPr>
        <w:t>)</w:t>
      </w:r>
    </w:p>
    <w:p w14:paraId="1CAEA3FF" w14:textId="3B1620A1"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b/>
          <w:bCs/>
          <w:sz w:val="24"/>
          <w:szCs w:val="24"/>
        </w:rPr>
        <w:lastRenderedPageBreak/>
        <w:t>Table 3</w:t>
      </w:r>
      <w:r w:rsidRPr="00D66372">
        <w:rPr>
          <w:rFonts w:ascii="Times New Roman" w:hAnsi="Times New Roman" w:cs="Times New Roman"/>
          <w:sz w:val="24"/>
          <w:szCs w:val="24"/>
        </w:rPr>
        <w:t xml:space="preserve">: </w:t>
      </w:r>
      <w:r w:rsidRPr="00D66372">
        <w:rPr>
          <w:rFonts w:ascii="Times New Roman" w:hAnsi="Times New Roman" w:cs="Times New Roman"/>
          <w:i/>
          <w:iCs/>
          <w:sz w:val="24"/>
          <w:szCs w:val="24"/>
        </w:rPr>
        <w:t>Difference in Mobile Gaming Addiction Based on Gender</w:t>
      </w:r>
    </w:p>
    <w:tbl>
      <w:tblPr>
        <w:tblStyle w:val="TableGrid"/>
        <w:tblpPr w:leftFromText="180" w:rightFromText="180" w:vertAnchor="text" w:horzAnchor="margin" w:tblpXSpec="center" w:tblpY="40"/>
        <w:tblW w:w="7083" w:type="dxa"/>
        <w:tblLayout w:type="fixed"/>
        <w:tblLook w:val="04A0" w:firstRow="1" w:lastRow="0" w:firstColumn="1" w:lastColumn="0" w:noHBand="0" w:noVBand="1"/>
      </w:tblPr>
      <w:tblGrid>
        <w:gridCol w:w="990"/>
        <w:gridCol w:w="576"/>
        <w:gridCol w:w="876"/>
        <w:gridCol w:w="756"/>
        <w:gridCol w:w="888"/>
        <w:gridCol w:w="930"/>
        <w:gridCol w:w="791"/>
        <w:gridCol w:w="1276"/>
      </w:tblGrid>
      <w:tr w:rsidR="00D66372" w:rsidRPr="00D66372" w14:paraId="45D46501" w14:textId="77777777" w:rsidTr="00F03C6B">
        <w:trPr>
          <w:trHeight w:val="584"/>
        </w:trPr>
        <w:tc>
          <w:tcPr>
            <w:tcW w:w="990" w:type="dxa"/>
            <w:hideMark/>
          </w:tcPr>
          <w:p w14:paraId="72D61D37" w14:textId="77777777" w:rsidR="00D6637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Gender</w:t>
            </w:r>
          </w:p>
        </w:tc>
        <w:tc>
          <w:tcPr>
            <w:tcW w:w="576" w:type="dxa"/>
            <w:hideMark/>
          </w:tcPr>
          <w:p w14:paraId="1B2BADEF" w14:textId="77777777" w:rsidR="00D6637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N</w:t>
            </w:r>
          </w:p>
        </w:tc>
        <w:tc>
          <w:tcPr>
            <w:tcW w:w="876" w:type="dxa"/>
            <w:hideMark/>
          </w:tcPr>
          <w:p w14:paraId="75BC737A" w14:textId="77777777" w:rsidR="00D6637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Mean</w:t>
            </w:r>
          </w:p>
        </w:tc>
        <w:tc>
          <w:tcPr>
            <w:tcW w:w="756" w:type="dxa"/>
            <w:hideMark/>
          </w:tcPr>
          <w:p w14:paraId="59A6FE5D" w14:textId="77777777" w:rsidR="00D6637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SD</w:t>
            </w:r>
          </w:p>
        </w:tc>
        <w:tc>
          <w:tcPr>
            <w:tcW w:w="888" w:type="dxa"/>
            <w:hideMark/>
          </w:tcPr>
          <w:p w14:paraId="7679171D" w14:textId="77777777" w:rsidR="00D6637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t-value</w:t>
            </w:r>
          </w:p>
        </w:tc>
        <w:tc>
          <w:tcPr>
            <w:tcW w:w="930" w:type="dxa"/>
            <w:hideMark/>
          </w:tcPr>
          <w:p w14:paraId="1E78B1DE" w14:textId="77777777" w:rsidR="00D6637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p-value</w:t>
            </w:r>
          </w:p>
        </w:tc>
        <w:tc>
          <w:tcPr>
            <w:tcW w:w="791" w:type="dxa"/>
          </w:tcPr>
          <w:p w14:paraId="174C4EB8" w14:textId="77777777" w:rsidR="00D66372" w:rsidRPr="00D66372" w:rsidRDefault="00D66372" w:rsidP="008215CB">
            <w:pPr>
              <w:spacing w:line="276" w:lineRule="auto"/>
              <w:jc w:val="both"/>
              <w:rPr>
                <w:rFonts w:ascii="Times New Roman" w:hAnsi="Times New Roman" w:cs="Times New Roman"/>
                <w:b/>
                <w:bCs/>
                <w:sz w:val="24"/>
                <w:szCs w:val="24"/>
              </w:rPr>
            </w:pPr>
            <w:proofErr w:type="spellStart"/>
            <w:r w:rsidRPr="00D66372">
              <w:rPr>
                <w:rFonts w:ascii="Times New Roman" w:hAnsi="Times New Roman" w:cs="Times New Roman"/>
                <w:b/>
                <w:bCs/>
                <w:sz w:val="24"/>
                <w:szCs w:val="24"/>
              </w:rPr>
              <w:t>df</w:t>
            </w:r>
            <w:proofErr w:type="spellEnd"/>
          </w:p>
        </w:tc>
        <w:tc>
          <w:tcPr>
            <w:tcW w:w="1276" w:type="dxa"/>
            <w:hideMark/>
          </w:tcPr>
          <w:p w14:paraId="65749DBE" w14:textId="77777777" w:rsidR="00D6637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Result</w:t>
            </w:r>
          </w:p>
        </w:tc>
      </w:tr>
      <w:tr w:rsidR="00D66372" w:rsidRPr="00D66372" w14:paraId="7B148FF8" w14:textId="77777777" w:rsidTr="00F03C6B">
        <w:trPr>
          <w:trHeight w:val="584"/>
        </w:trPr>
        <w:tc>
          <w:tcPr>
            <w:tcW w:w="990" w:type="dxa"/>
            <w:hideMark/>
          </w:tcPr>
          <w:p w14:paraId="0033AF2F"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Male</w:t>
            </w:r>
          </w:p>
        </w:tc>
        <w:tc>
          <w:tcPr>
            <w:tcW w:w="576" w:type="dxa"/>
            <w:hideMark/>
          </w:tcPr>
          <w:p w14:paraId="59D44D0E"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140</w:t>
            </w:r>
          </w:p>
        </w:tc>
        <w:tc>
          <w:tcPr>
            <w:tcW w:w="876" w:type="dxa"/>
            <w:hideMark/>
          </w:tcPr>
          <w:p w14:paraId="409CE7A8"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125.76</w:t>
            </w:r>
          </w:p>
        </w:tc>
        <w:tc>
          <w:tcPr>
            <w:tcW w:w="756" w:type="dxa"/>
            <w:hideMark/>
          </w:tcPr>
          <w:p w14:paraId="5E6FEA87"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22.69</w:t>
            </w:r>
          </w:p>
        </w:tc>
        <w:tc>
          <w:tcPr>
            <w:tcW w:w="888" w:type="dxa"/>
            <w:vMerge w:val="restart"/>
            <w:hideMark/>
          </w:tcPr>
          <w:p w14:paraId="0685165C" w14:textId="77777777" w:rsidR="00D66372" w:rsidRPr="00D66372" w:rsidRDefault="00D66372" w:rsidP="008215CB">
            <w:pPr>
              <w:spacing w:line="276" w:lineRule="auto"/>
              <w:jc w:val="both"/>
              <w:rPr>
                <w:rFonts w:ascii="Times New Roman" w:hAnsi="Times New Roman" w:cs="Times New Roman"/>
                <w:sz w:val="24"/>
                <w:szCs w:val="24"/>
              </w:rPr>
            </w:pPr>
          </w:p>
          <w:p w14:paraId="3AB78EAE"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2.981</w:t>
            </w:r>
          </w:p>
        </w:tc>
        <w:tc>
          <w:tcPr>
            <w:tcW w:w="930" w:type="dxa"/>
            <w:vMerge w:val="restart"/>
            <w:hideMark/>
          </w:tcPr>
          <w:p w14:paraId="2EE97916" w14:textId="77777777" w:rsidR="00D66372" w:rsidRPr="00D66372" w:rsidRDefault="00D66372" w:rsidP="008215CB">
            <w:pPr>
              <w:spacing w:line="276" w:lineRule="auto"/>
              <w:jc w:val="both"/>
              <w:rPr>
                <w:rFonts w:ascii="Times New Roman" w:hAnsi="Times New Roman" w:cs="Times New Roman"/>
                <w:sz w:val="24"/>
                <w:szCs w:val="24"/>
              </w:rPr>
            </w:pPr>
          </w:p>
          <w:p w14:paraId="4DD70C98"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0.003</w:t>
            </w:r>
          </w:p>
        </w:tc>
        <w:tc>
          <w:tcPr>
            <w:tcW w:w="791" w:type="dxa"/>
            <w:vMerge w:val="restart"/>
          </w:tcPr>
          <w:p w14:paraId="4E0B079F" w14:textId="77777777" w:rsidR="00D66372" w:rsidRPr="00D66372" w:rsidRDefault="00D66372" w:rsidP="008215CB">
            <w:pPr>
              <w:spacing w:line="276" w:lineRule="auto"/>
              <w:jc w:val="both"/>
              <w:rPr>
                <w:rFonts w:ascii="Times New Roman" w:hAnsi="Times New Roman" w:cs="Times New Roman"/>
                <w:sz w:val="24"/>
                <w:szCs w:val="24"/>
              </w:rPr>
            </w:pPr>
          </w:p>
          <w:p w14:paraId="183047E4"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278</w:t>
            </w:r>
          </w:p>
        </w:tc>
        <w:tc>
          <w:tcPr>
            <w:tcW w:w="1276" w:type="dxa"/>
            <w:vMerge w:val="restart"/>
            <w:hideMark/>
          </w:tcPr>
          <w:p w14:paraId="0F42A33D" w14:textId="77777777" w:rsidR="00D66372" w:rsidRPr="00D66372" w:rsidRDefault="00D66372" w:rsidP="008215CB">
            <w:pPr>
              <w:spacing w:line="276" w:lineRule="auto"/>
              <w:jc w:val="both"/>
              <w:rPr>
                <w:rFonts w:ascii="Times New Roman" w:hAnsi="Times New Roman" w:cs="Times New Roman"/>
                <w:sz w:val="24"/>
                <w:szCs w:val="24"/>
              </w:rPr>
            </w:pPr>
          </w:p>
          <w:p w14:paraId="0A7D117D"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Significant</w:t>
            </w:r>
          </w:p>
        </w:tc>
      </w:tr>
      <w:tr w:rsidR="00D66372" w:rsidRPr="00D66372" w14:paraId="4C03953C" w14:textId="77777777" w:rsidTr="00F03C6B">
        <w:trPr>
          <w:trHeight w:val="594"/>
        </w:trPr>
        <w:tc>
          <w:tcPr>
            <w:tcW w:w="990" w:type="dxa"/>
            <w:hideMark/>
          </w:tcPr>
          <w:p w14:paraId="5EE419B3"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Female</w:t>
            </w:r>
          </w:p>
        </w:tc>
        <w:tc>
          <w:tcPr>
            <w:tcW w:w="576" w:type="dxa"/>
            <w:hideMark/>
          </w:tcPr>
          <w:p w14:paraId="6FBAC490"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140</w:t>
            </w:r>
          </w:p>
        </w:tc>
        <w:tc>
          <w:tcPr>
            <w:tcW w:w="876" w:type="dxa"/>
            <w:hideMark/>
          </w:tcPr>
          <w:p w14:paraId="6B13AEAA"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117.91</w:t>
            </w:r>
          </w:p>
        </w:tc>
        <w:tc>
          <w:tcPr>
            <w:tcW w:w="756" w:type="dxa"/>
            <w:hideMark/>
          </w:tcPr>
          <w:p w14:paraId="6D208E64"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21.40</w:t>
            </w:r>
          </w:p>
        </w:tc>
        <w:tc>
          <w:tcPr>
            <w:tcW w:w="888" w:type="dxa"/>
            <w:vMerge/>
            <w:hideMark/>
          </w:tcPr>
          <w:p w14:paraId="15037C0E" w14:textId="77777777" w:rsidR="00D66372" w:rsidRPr="00D66372" w:rsidRDefault="00D66372" w:rsidP="008215CB">
            <w:pPr>
              <w:spacing w:line="276" w:lineRule="auto"/>
              <w:jc w:val="both"/>
              <w:rPr>
                <w:rFonts w:ascii="Times New Roman" w:hAnsi="Times New Roman" w:cs="Times New Roman"/>
                <w:sz w:val="24"/>
                <w:szCs w:val="24"/>
              </w:rPr>
            </w:pPr>
          </w:p>
        </w:tc>
        <w:tc>
          <w:tcPr>
            <w:tcW w:w="930" w:type="dxa"/>
            <w:vMerge/>
            <w:hideMark/>
          </w:tcPr>
          <w:p w14:paraId="41BAE3F3" w14:textId="77777777" w:rsidR="00D66372" w:rsidRPr="00D66372" w:rsidRDefault="00D66372" w:rsidP="008215CB">
            <w:pPr>
              <w:spacing w:line="276" w:lineRule="auto"/>
              <w:jc w:val="both"/>
              <w:rPr>
                <w:rFonts w:ascii="Times New Roman" w:hAnsi="Times New Roman" w:cs="Times New Roman"/>
                <w:sz w:val="24"/>
                <w:szCs w:val="24"/>
              </w:rPr>
            </w:pPr>
          </w:p>
        </w:tc>
        <w:tc>
          <w:tcPr>
            <w:tcW w:w="791" w:type="dxa"/>
            <w:vMerge/>
          </w:tcPr>
          <w:p w14:paraId="39C7CA54" w14:textId="77777777" w:rsidR="00D66372" w:rsidRPr="00D66372" w:rsidRDefault="00D66372" w:rsidP="008215CB">
            <w:pPr>
              <w:spacing w:line="276" w:lineRule="auto"/>
              <w:jc w:val="both"/>
              <w:rPr>
                <w:rFonts w:ascii="Times New Roman" w:hAnsi="Times New Roman" w:cs="Times New Roman"/>
                <w:sz w:val="24"/>
                <w:szCs w:val="24"/>
              </w:rPr>
            </w:pPr>
          </w:p>
        </w:tc>
        <w:tc>
          <w:tcPr>
            <w:tcW w:w="1276" w:type="dxa"/>
            <w:vMerge/>
            <w:hideMark/>
          </w:tcPr>
          <w:p w14:paraId="40A9C551" w14:textId="77777777" w:rsidR="00D66372" w:rsidRPr="00D66372" w:rsidRDefault="00D66372" w:rsidP="008215CB">
            <w:pPr>
              <w:spacing w:line="276" w:lineRule="auto"/>
              <w:jc w:val="both"/>
              <w:rPr>
                <w:rFonts w:ascii="Times New Roman" w:hAnsi="Times New Roman" w:cs="Times New Roman"/>
                <w:sz w:val="24"/>
                <w:szCs w:val="24"/>
              </w:rPr>
            </w:pPr>
          </w:p>
        </w:tc>
      </w:tr>
    </w:tbl>
    <w:p w14:paraId="4080EC59" w14:textId="77777777" w:rsidR="00D66372" w:rsidRPr="00D66372" w:rsidRDefault="00D66372" w:rsidP="008215CB">
      <w:pPr>
        <w:spacing w:line="276" w:lineRule="auto"/>
        <w:jc w:val="both"/>
        <w:rPr>
          <w:rFonts w:ascii="Times New Roman" w:hAnsi="Times New Roman" w:cs="Times New Roman"/>
          <w:sz w:val="24"/>
          <w:szCs w:val="24"/>
        </w:rPr>
      </w:pPr>
    </w:p>
    <w:p w14:paraId="2CF7EC19" w14:textId="77777777" w:rsidR="00D66372" w:rsidRPr="00D66372" w:rsidRDefault="00D66372" w:rsidP="008215CB">
      <w:pPr>
        <w:spacing w:line="276" w:lineRule="auto"/>
        <w:jc w:val="both"/>
        <w:rPr>
          <w:rFonts w:ascii="Times New Roman" w:hAnsi="Times New Roman" w:cs="Times New Roman"/>
          <w:sz w:val="24"/>
          <w:szCs w:val="24"/>
        </w:rPr>
      </w:pPr>
    </w:p>
    <w:p w14:paraId="3E2945C9" w14:textId="77777777" w:rsidR="00D66372" w:rsidRPr="00F03C6B" w:rsidRDefault="00D66372" w:rsidP="008215CB">
      <w:pPr>
        <w:spacing w:line="276" w:lineRule="auto"/>
        <w:jc w:val="both"/>
        <w:rPr>
          <w:rFonts w:ascii="Times New Roman" w:hAnsi="Times New Roman" w:cs="Times New Roman"/>
          <w:sz w:val="24"/>
          <w:szCs w:val="24"/>
        </w:rPr>
      </w:pPr>
    </w:p>
    <w:p w14:paraId="5930C17D" w14:textId="77777777" w:rsidR="005E4FD9" w:rsidRPr="00D66372" w:rsidRDefault="005E4FD9" w:rsidP="008215CB">
      <w:pPr>
        <w:spacing w:line="276" w:lineRule="auto"/>
        <w:jc w:val="both"/>
        <w:rPr>
          <w:rFonts w:ascii="Times New Roman" w:hAnsi="Times New Roman" w:cs="Times New Roman"/>
          <w:sz w:val="24"/>
          <w:szCs w:val="24"/>
        </w:rPr>
      </w:pPr>
    </w:p>
    <w:p w14:paraId="50670D88" w14:textId="77777777" w:rsidR="00D66372" w:rsidRPr="00D66372" w:rsidRDefault="00D66372" w:rsidP="008215CB">
      <w:pPr>
        <w:spacing w:line="276" w:lineRule="auto"/>
        <w:jc w:val="both"/>
        <w:rPr>
          <w:rFonts w:ascii="Times New Roman" w:hAnsi="Times New Roman" w:cs="Times New Roman"/>
          <w:sz w:val="24"/>
          <w:szCs w:val="24"/>
        </w:rPr>
      </w:pPr>
    </w:p>
    <w:p w14:paraId="1C7EE842" w14:textId="16CB27B4"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b/>
          <w:bCs/>
          <w:sz w:val="24"/>
          <w:szCs w:val="24"/>
        </w:rPr>
        <w:t xml:space="preserve"> Fig</w:t>
      </w:r>
      <w:r w:rsidR="00A37740" w:rsidRPr="00F03C6B">
        <w:rPr>
          <w:rFonts w:ascii="Times New Roman" w:hAnsi="Times New Roman" w:cs="Times New Roman"/>
          <w:b/>
          <w:bCs/>
          <w:sz w:val="24"/>
          <w:szCs w:val="24"/>
        </w:rPr>
        <w:t>ure 3</w:t>
      </w:r>
      <w:r w:rsidRPr="00D66372">
        <w:rPr>
          <w:rFonts w:ascii="Times New Roman" w:hAnsi="Times New Roman" w:cs="Times New Roman"/>
          <w:b/>
          <w:bCs/>
          <w:sz w:val="24"/>
          <w:szCs w:val="24"/>
        </w:rPr>
        <w:t>:</w:t>
      </w:r>
      <w:r w:rsidRPr="00D66372">
        <w:rPr>
          <w:rFonts w:ascii="Times New Roman" w:hAnsi="Times New Roman" w:cs="Times New Roman"/>
          <w:sz w:val="24"/>
          <w:szCs w:val="24"/>
        </w:rPr>
        <w:t xml:space="preserve"> </w:t>
      </w:r>
      <w:r w:rsidRPr="00D66372">
        <w:rPr>
          <w:rFonts w:ascii="Times New Roman" w:hAnsi="Times New Roman" w:cs="Times New Roman"/>
          <w:i/>
          <w:iCs/>
          <w:sz w:val="24"/>
          <w:szCs w:val="24"/>
        </w:rPr>
        <w:t>Mean and Standard Deviation of Higher secondary School Male and Female Students in Relation to Mobile Gaming Addiction</w:t>
      </w:r>
    </w:p>
    <w:p w14:paraId="4BA0FB40" w14:textId="0ABEF265" w:rsidR="00D66372" w:rsidRPr="00D66372" w:rsidRDefault="00BD28EF"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noProof/>
          <w:sz w:val="24"/>
          <w:szCs w:val="24"/>
        </w:rPr>
        <w:drawing>
          <wp:anchor distT="0" distB="0" distL="114300" distR="114300" simplePos="0" relativeHeight="251660288" behindDoc="0" locked="0" layoutInCell="1" allowOverlap="1" wp14:anchorId="334A3E98" wp14:editId="00910110">
            <wp:simplePos x="0" y="0"/>
            <wp:positionH relativeFrom="column">
              <wp:posOffset>628650</wp:posOffset>
            </wp:positionH>
            <wp:positionV relativeFrom="paragraph">
              <wp:posOffset>189865</wp:posOffset>
            </wp:positionV>
            <wp:extent cx="4572000" cy="2552700"/>
            <wp:effectExtent l="0" t="0" r="0" b="0"/>
            <wp:wrapTopAndBottom/>
            <wp:docPr id="517655841" name="Chart 1">
              <a:extLst xmlns:a="http://schemas.openxmlformats.org/drawingml/2006/main">
                <a:ext uri="{FF2B5EF4-FFF2-40B4-BE49-F238E27FC236}">
                  <a16:creationId xmlns:a16="http://schemas.microsoft.com/office/drawing/2014/main" id="{471C7E3E-DC85-EB86-1A2E-812F865ECA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7EF89C4B" w14:textId="77777777" w:rsidR="004B3E5D" w:rsidRPr="00F03C6B" w:rsidRDefault="004B3E5D" w:rsidP="008215CB">
      <w:pPr>
        <w:spacing w:line="276" w:lineRule="auto"/>
        <w:jc w:val="both"/>
        <w:rPr>
          <w:rFonts w:ascii="Times New Roman" w:hAnsi="Times New Roman" w:cs="Times New Roman"/>
          <w:b/>
          <w:bCs/>
          <w:sz w:val="24"/>
          <w:szCs w:val="24"/>
        </w:rPr>
      </w:pPr>
    </w:p>
    <w:p w14:paraId="79D3A6D4" w14:textId="077718A1" w:rsidR="00D6637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Interpretation</w:t>
      </w:r>
    </w:p>
    <w:p w14:paraId="4FDF4AC3" w14:textId="1B2B1DFC" w:rsidR="00F75A52" w:rsidRPr="00F03C6B"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 xml:space="preserve">The table 3 and figure </w:t>
      </w:r>
      <w:r w:rsidR="00A37740" w:rsidRPr="00F03C6B">
        <w:rPr>
          <w:rFonts w:ascii="Times New Roman" w:hAnsi="Times New Roman" w:cs="Times New Roman"/>
          <w:sz w:val="24"/>
          <w:szCs w:val="24"/>
        </w:rPr>
        <w:t xml:space="preserve">3 </w:t>
      </w:r>
      <w:r w:rsidRPr="00D66372">
        <w:rPr>
          <w:rFonts w:ascii="Times New Roman" w:hAnsi="Times New Roman" w:cs="Times New Roman"/>
          <w:sz w:val="24"/>
          <w:szCs w:val="24"/>
        </w:rPr>
        <w:t>presents the comparison of mobile gaming addiction scores between male and female higher secondary school students. It is observed that the mean score of male students (125.76) is higher than that of female students (117.91), indicating that male students are more involved in mobile gaming. The calculated t-value is 2.981 and the p-value is 0.003, which is less than the significance level of 0.05. This shows that the difference between male and female students is statistically significant. Therefore, the null hypothesis stating that there is no significant difference between the two groups is rejected. It can be concluded that gender has a significant influence on mobile gaming addiction, with male students showing a higher level of addiction compared to female students</w:t>
      </w:r>
      <w:r w:rsidR="001E583A" w:rsidRPr="00F03C6B">
        <w:rPr>
          <w:rFonts w:ascii="Times New Roman" w:hAnsi="Times New Roman" w:cs="Times New Roman"/>
          <w:sz w:val="24"/>
          <w:szCs w:val="24"/>
        </w:rPr>
        <w:t>.</w:t>
      </w:r>
    </w:p>
    <w:p w14:paraId="45E27CC4" w14:textId="77777777" w:rsidR="00BD28EF" w:rsidRPr="00F03C6B" w:rsidRDefault="00BD28EF" w:rsidP="008215CB">
      <w:pPr>
        <w:spacing w:line="276" w:lineRule="auto"/>
        <w:jc w:val="both"/>
        <w:rPr>
          <w:rFonts w:ascii="Times New Roman" w:hAnsi="Times New Roman" w:cs="Times New Roman"/>
          <w:sz w:val="24"/>
          <w:szCs w:val="24"/>
        </w:rPr>
      </w:pPr>
    </w:p>
    <w:p w14:paraId="5593B0D6" w14:textId="14A7FDD0" w:rsidR="00F75A5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Results related to the difference in phubbing behaviour among higher secondary school students with respect to gender</w:t>
      </w:r>
      <w:r w:rsidRPr="00F03C6B">
        <w:rPr>
          <w:rFonts w:ascii="Times New Roman" w:hAnsi="Times New Roman" w:cs="Times New Roman"/>
          <w:b/>
          <w:bCs/>
          <w:sz w:val="24"/>
          <w:szCs w:val="24"/>
        </w:rPr>
        <w:t xml:space="preserve"> (Hypothesis 2)</w:t>
      </w:r>
    </w:p>
    <w:p w14:paraId="466EF9AF" w14:textId="3302540D"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b/>
          <w:bCs/>
          <w:sz w:val="24"/>
          <w:szCs w:val="24"/>
        </w:rPr>
        <w:t>Table 4</w:t>
      </w:r>
      <w:r w:rsidRPr="00D66372">
        <w:rPr>
          <w:rFonts w:ascii="Times New Roman" w:hAnsi="Times New Roman" w:cs="Times New Roman"/>
          <w:sz w:val="24"/>
          <w:szCs w:val="24"/>
        </w:rPr>
        <w:t xml:space="preserve">: </w:t>
      </w:r>
      <w:r w:rsidRPr="00D66372">
        <w:rPr>
          <w:rFonts w:ascii="Times New Roman" w:hAnsi="Times New Roman" w:cs="Times New Roman"/>
          <w:i/>
          <w:iCs/>
          <w:sz w:val="24"/>
          <w:szCs w:val="24"/>
        </w:rPr>
        <w:t>Difference in Phubbing Behaviour Based on Gender</w:t>
      </w:r>
      <w:r w:rsidRPr="00D66372">
        <w:rPr>
          <w:rFonts w:ascii="Times New Roman" w:hAnsi="Times New Roman" w:cs="Times New Roman"/>
          <w:sz w:val="24"/>
          <w:szCs w:val="24"/>
        </w:rPr>
        <w:t xml:space="preserve"> </w:t>
      </w:r>
    </w:p>
    <w:tbl>
      <w:tblPr>
        <w:tblStyle w:val="TableGrid"/>
        <w:tblpPr w:leftFromText="180" w:rightFromText="180" w:vertAnchor="text" w:horzAnchor="page" w:tblpXSpec="center" w:tblpY="76"/>
        <w:tblW w:w="7654" w:type="dxa"/>
        <w:tblLook w:val="04A0" w:firstRow="1" w:lastRow="0" w:firstColumn="1" w:lastColumn="0" w:noHBand="0" w:noVBand="1"/>
      </w:tblPr>
      <w:tblGrid>
        <w:gridCol w:w="990"/>
        <w:gridCol w:w="578"/>
        <w:gridCol w:w="806"/>
        <w:gridCol w:w="638"/>
        <w:gridCol w:w="956"/>
        <w:gridCol w:w="992"/>
        <w:gridCol w:w="880"/>
        <w:gridCol w:w="1814"/>
      </w:tblGrid>
      <w:tr w:rsidR="00D66372" w:rsidRPr="00D66372" w14:paraId="48AF9FEB" w14:textId="77777777" w:rsidTr="00F03C6B">
        <w:trPr>
          <w:trHeight w:val="509"/>
        </w:trPr>
        <w:tc>
          <w:tcPr>
            <w:tcW w:w="990" w:type="dxa"/>
            <w:hideMark/>
          </w:tcPr>
          <w:p w14:paraId="2A6D93E1" w14:textId="77777777" w:rsidR="00D6637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lastRenderedPageBreak/>
              <w:t>Gender</w:t>
            </w:r>
          </w:p>
        </w:tc>
        <w:tc>
          <w:tcPr>
            <w:tcW w:w="0" w:type="auto"/>
            <w:hideMark/>
          </w:tcPr>
          <w:p w14:paraId="48CEE865" w14:textId="77777777" w:rsidR="00D6637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N</w:t>
            </w:r>
          </w:p>
        </w:tc>
        <w:tc>
          <w:tcPr>
            <w:tcW w:w="0" w:type="auto"/>
            <w:hideMark/>
          </w:tcPr>
          <w:p w14:paraId="44B6335F" w14:textId="77777777" w:rsidR="00D6637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Mean</w:t>
            </w:r>
          </w:p>
        </w:tc>
        <w:tc>
          <w:tcPr>
            <w:tcW w:w="0" w:type="auto"/>
            <w:hideMark/>
          </w:tcPr>
          <w:p w14:paraId="1CDDA4B2" w14:textId="77777777" w:rsidR="00D6637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SD</w:t>
            </w:r>
          </w:p>
        </w:tc>
        <w:tc>
          <w:tcPr>
            <w:tcW w:w="956" w:type="dxa"/>
            <w:hideMark/>
          </w:tcPr>
          <w:p w14:paraId="7E040AB1" w14:textId="04C21C1D" w:rsidR="00D6637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t-value</w:t>
            </w:r>
          </w:p>
        </w:tc>
        <w:tc>
          <w:tcPr>
            <w:tcW w:w="992" w:type="dxa"/>
            <w:hideMark/>
          </w:tcPr>
          <w:p w14:paraId="7C1B13D2" w14:textId="77777777" w:rsidR="00D6637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p-value</w:t>
            </w:r>
          </w:p>
        </w:tc>
        <w:tc>
          <w:tcPr>
            <w:tcW w:w="880" w:type="dxa"/>
            <w:hideMark/>
          </w:tcPr>
          <w:p w14:paraId="35D4524E" w14:textId="77777777" w:rsidR="00D66372" w:rsidRPr="00D66372" w:rsidRDefault="00D66372" w:rsidP="008215CB">
            <w:pPr>
              <w:spacing w:line="276" w:lineRule="auto"/>
              <w:jc w:val="both"/>
              <w:rPr>
                <w:rFonts w:ascii="Times New Roman" w:hAnsi="Times New Roman" w:cs="Times New Roman"/>
                <w:b/>
                <w:bCs/>
                <w:sz w:val="24"/>
                <w:szCs w:val="24"/>
              </w:rPr>
            </w:pPr>
            <w:proofErr w:type="spellStart"/>
            <w:r w:rsidRPr="00D66372">
              <w:rPr>
                <w:rFonts w:ascii="Times New Roman" w:hAnsi="Times New Roman" w:cs="Times New Roman"/>
                <w:b/>
                <w:bCs/>
                <w:sz w:val="24"/>
                <w:szCs w:val="24"/>
              </w:rPr>
              <w:t>df</w:t>
            </w:r>
            <w:proofErr w:type="spellEnd"/>
          </w:p>
        </w:tc>
        <w:tc>
          <w:tcPr>
            <w:tcW w:w="1814" w:type="dxa"/>
            <w:hideMark/>
          </w:tcPr>
          <w:p w14:paraId="2D664D48" w14:textId="77777777" w:rsidR="00D6637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Result</w:t>
            </w:r>
          </w:p>
        </w:tc>
      </w:tr>
      <w:tr w:rsidR="00D66372" w:rsidRPr="00D66372" w14:paraId="1E211821" w14:textId="77777777" w:rsidTr="00F03C6B">
        <w:trPr>
          <w:trHeight w:val="501"/>
        </w:trPr>
        <w:tc>
          <w:tcPr>
            <w:tcW w:w="990" w:type="dxa"/>
            <w:hideMark/>
          </w:tcPr>
          <w:p w14:paraId="1496CF45"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Male</w:t>
            </w:r>
          </w:p>
        </w:tc>
        <w:tc>
          <w:tcPr>
            <w:tcW w:w="0" w:type="auto"/>
            <w:hideMark/>
          </w:tcPr>
          <w:p w14:paraId="789A35D2"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140</w:t>
            </w:r>
          </w:p>
        </w:tc>
        <w:tc>
          <w:tcPr>
            <w:tcW w:w="0" w:type="auto"/>
            <w:hideMark/>
          </w:tcPr>
          <w:p w14:paraId="4F0FBC7D"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24.75</w:t>
            </w:r>
          </w:p>
        </w:tc>
        <w:tc>
          <w:tcPr>
            <w:tcW w:w="0" w:type="auto"/>
            <w:hideMark/>
          </w:tcPr>
          <w:p w14:paraId="29BEE359"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7.02</w:t>
            </w:r>
          </w:p>
        </w:tc>
        <w:tc>
          <w:tcPr>
            <w:tcW w:w="956" w:type="dxa"/>
            <w:vMerge w:val="restart"/>
            <w:hideMark/>
          </w:tcPr>
          <w:p w14:paraId="1B24A24E" w14:textId="77777777" w:rsidR="00D66372" w:rsidRPr="00D66372" w:rsidRDefault="00D66372" w:rsidP="008215CB">
            <w:pPr>
              <w:spacing w:line="276" w:lineRule="auto"/>
              <w:jc w:val="both"/>
              <w:rPr>
                <w:rFonts w:ascii="Times New Roman" w:hAnsi="Times New Roman" w:cs="Times New Roman"/>
                <w:sz w:val="24"/>
                <w:szCs w:val="24"/>
              </w:rPr>
            </w:pPr>
          </w:p>
          <w:p w14:paraId="67733D0F"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0.981</w:t>
            </w:r>
          </w:p>
        </w:tc>
        <w:tc>
          <w:tcPr>
            <w:tcW w:w="992" w:type="dxa"/>
            <w:vMerge w:val="restart"/>
            <w:hideMark/>
          </w:tcPr>
          <w:p w14:paraId="4AFA6787" w14:textId="77777777" w:rsidR="00D66372" w:rsidRPr="00D66372" w:rsidRDefault="00D66372" w:rsidP="008215CB">
            <w:pPr>
              <w:spacing w:line="276" w:lineRule="auto"/>
              <w:jc w:val="both"/>
              <w:rPr>
                <w:rFonts w:ascii="Times New Roman" w:hAnsi="Times New Roman" w:cs="Times New Roman"/>
                <w:sz w:val="24"/>
                <w:szCs w:val="24"/>
              </w:rPr>
            </w:pPr>
          </w:p>
          <w:p w14:paraId="03628249"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0.328</w:t>
            </w:r>
          </w:p>
        </w:tc>
        <w:tc>
          <w:tcPr>
            <w:tcW w:w="880" w:type="dxa"/>
            <w:vMerge w:val="restart"/>
            <w:hideMark/>
          </w:tcPr>
          <w:p w14:paraId="752CCEA2" w14:textId="77777777" w:rsidR="00D66372" w:rsidRPr="00D66372" w:rsidRDefault="00D66372" w:rsidP="008215CB">
            <w:pPr>
              <w:spacing w:line="276" w:lineRule="auto"/>
              <w:jc w:val="both"/>
              <w:rPr>
                <w:rFonts w:ascii="Times New Roman" w:hAnsi="Times New Roman" w:cs="Times New Roman"/>
                <w:sz w:val="24"/>
                <w:szCs w:val="24"/>
              </w:rPr>
            </w:pPr>
          </w:p>
          <w:p w14:paraId="53000BD2"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278</w:t>
            </w:r>
          </w:p>
        </w:tc>
        <w:tc>
          <w:tcPr>
            <w:tcW w:w="1814" w:type="dxa"/>
            <w:vMerge w:val="restart"/>
            <w:hideMark/>
          </w:tcPr>
          <w:p w14:paraId="43D25194" w14:textId="77777777" w:rsidR="00D66372" w:rsidRPr="00D66372" w:rsidRDefault="00D66372" w:rsidP="008215CB">
            <w:pPr>
              <w:spacing w:line="276" w:lineRule="auto"/>
              <w:jc w:val="both"/>
              <w:rPr>
                <w:rFonts w:ascii="Times New Roman" w:hAnsi="Times New Roman" w:cs="Times New Roman"/>
                <w:sz w:val="24"/>
                <w:szCs w:val="24"/>
              </w:rPr>
            </w:pPr>
          </w:p>
          <w:p w14:paraId="76906FE2"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Not Significant</w:t>
            </w:r>
          </w:p>
        </w:tc>
      </w:tr>
      <w:tr w:rsidR="00D66372" w:rsidRPr="00D66372" w14:paraId="0E7DBE22" w14:textId="77777777" w:rsidTr="00F03C6B">
        <w:trPr>
          <w:trHeight w:val="509"/>
        </w:trPr>
        <w:tc>
          <w:tcPr>
            <w:tcW w:w="990" w:type="dxa"/>
            <w:hideMark/>
          </w:tcPr>
          <w:p w14:paraId="76A77A88"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Female</w:t>
            </w:r>
          </w:p>
        </w:tc>
        <w:tc>
          <w:tcPr>
            <w:tcW w:w="0" w:type="auto"/>
            <w:hideMark/>
          </w:tcPr>
          <w:p w14:paraId="1214BDBA"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140</w:t>
            </w:r>
          </w:p>
        </w:tc>
        <w:tc>
          <w:tcPr>
            <w:tcW w:w="0" w:type="auto"/>
            <w:hideMark/>
          </w:tcPr>
          <w:p w14:paraId="40BF4809"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23.87</w:t>
            </w:r>
          </w:p>
        </w:tc>
        <w:tc>
          <w:tcPr>
            <w:tcW w:w="0" w:type="auto"/>
            <w:hideMark/>
          </w:tcPr>
          <w:p w14:paraId="053B5558"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7.94</w:t>
            </w:r>
          </w:p>
        </w:tc>
        <w:tc>
          <w:tcPr>
            <w:tcW w:w="956" w:type="dxa"/>
            <w:vMerge/>
            <w:hideMark/>
          </w:tcPr>
          <w:p w14:paraId="5045BCCD" w14:textId="77777777" w:rsidR="00D66372" w:rsidRPr="00D66372" w:rsidRDefault="00D66372" w:rsidP="008215CB">
            <w:pPr>
              <w:spacing w:line="276" w:lineRule="auto"/>
              <w:jc w:val="both"/>
              <w:rPr>
                <w:rFonts w:ascii="Times New Roman" w:hAnsi="Times New Roman" w:cs="Times New Roman"/>
                <w:sz w:val="24"/>
                <w:szCs w:val="24"/>
              </w:rPr>
            </w:pPr>
          </w:p>
        </w:tc>
        <w:tc>
          <w:tcPr>
            <w:tcW w:w="992" w:type="dxa"/>
            <w:vMerge/>
            <w:hideMark/>
          </w:tcPr>
          <w:p w14:paraId="1E68E848" w14:textId="77777777" w:rsidR="00D66372" w:rsidRPr="00D66372" w:rsidRDefault="00D66372" w:rsidP="008215CB">
            <w:pPr>
              <w:spacing w:line="276" w:lineRule="auto"/>
              <w:jc w:val="both"/>
              <w:rPr>
                <w:rFonts w:ascii="Times New Roman" w:hAnsi="Times New Roman" w:cs="Times New Roman"/>
                <w:sz w:val="24"/>
                <w:szCs w:val="24"/>
              </w:rPr>
            </w:pPr>
          </w:p>
        </w:tc>
        <w:tc>
          <w:tcPr>
            <w:tcW w:w="880" w:type="dxa"/>
            <w:vMerge/>
            <w:hideMark/>
          </w:tcPr>
          <w:p w14:paraId="39A3C389" w14:textId="77777777" w:rsidR="00D66372" w:rsidRPr="00D66372" w:rsidRDefault="00D66372" w:rsidP="008215CB">
            <w:pPr>
              <w:spacing w:line="276" w:lineRule="auto"/>
              <w:jc w:val="both"/>
              <w:rPr>
                <w:rFonts w:ascii="Times New Roman" w:hAnsi="Times New Roman" w:cs="Times New Roman"/>
                <w:sz w:val="24"/>
                <w:szCs w:val="24"/>
              </w:rPr>
            </w:pPr>
          </w:p>
        </w:tc>
        <w:tc>
          <w:tcPr>
            <w:tcW w:w="1814" w:type="dxa"/>
            <w:vMerge/>
            <w:hideMark/>
          </w:tcPr>
          <w:p w14:paraId="5A912D25" w14:textId="77777777" w:rsidR="00D66372" w:rsidRPr="00D66372" w:rsidRDefault="00D66372" w:rsidP="008215CB">
            <w:pPr>
              <w:spacing w:line="276" w:lineRule="auto"/>
              <w:jc w:val="both"/>
              <w:rPr>
                <w:rFonts w:ascii="Times New Roman" w:hAnsi="Times New Roman" w:cs="Times New Roman"/>
                <w:sz w:val="24"/>
                <w:szCs w:val="24"/>
              </w:rPr>
            </w:pPr>
          </w:p>
        </w:tc>
      </w:tr>
    </w:tbl>
    <w:p w14:paraId="08F3E217" w14:textId="0DE89346" w:rsidR="00D66372" w:rsidRPr="00D66372" w:rsidRDefault="00D66372" w:rsidP="008215CB">
      <w:pPr>
        <w:spacing w:line="276" w:lineRule="auto"/>
        <w:jc w:val="both"/>
        <w:rPr>
          <w:rFonts w:ascii="Times New Roman" w:hAnsi="Times New Roman" w:cs="Times New Roman"/>
          <w:sz w:val="24"/>
          <w:szCs w:val="24"/>
        </w:rPr>
      </w:pPr>
    </w:p>
    <w:p w14:paraId="0F3547A1" w14:textId="43C459BF" w:rsidR="00D66372" w:rsidRPr="00D66372" w:rsidRDefault="00D66372" w:rsidP="008215CB">
      <w:pPr>
        <w:spacing w:line="276" w:lineRule="auto"/>
        <w:jc w:val="both"/>
        <w:rPr>
          <w:rFonts w:ascii="Times New Roman" w:hAnsi="Times New Roman" w:cs="Times New Roman"/>
          <w:b/>
          <w:bCs/>
          <w:sz w:val="24"/>
          <w:szCs w:val="24"/>
        </w:rPr>
      </w:pPr>
    </w:p>
    <w:p w14:paraId="0A09929B" w14:textId="52A52B8D" w:rsidR="00D66372" w:rsidRPr="00D66372" w:rsidRDefault="00D66372" w:rsidP="008215CB">
      <w:pPr>
        <w:spacing w:line="276" w:lineRule="auto"/>
        <w:jc w:val="both"/>
        <w:rPr>
          <w:rFonts w:ascii="Times New Roman" w:hAnsi="Times New Roman" w:cs="Times New Roman"/>
          <w:b/>
          <w:bCs/>
          <w:sz w:val="24"/>
          <w:szCs w:val="24"/>
        </w:rPr>
      </w:pPr>
    </w:p>
    <w:p w14:paraId="2C49F0BE" w14:textId="5E6B5468" w:rsidR="00D66372" w:rsidRPr="00D66372" w:rsidRDefault="00D66372" w:rsidP="008215CB">
      <w:pPr>
        <w:spacing w:line="276" w:lineRule="auto"/>
        <w:jc w:val="both"/>
        <w:rPr>
          <w:rFonts w:ascii="Times New Roman" w:hAnsi="Times New Roman" w:cs="Times New Roman"/>
          <w:b/>
          <w:bCs/>
          <w:sz w:val="24"/>
          <w:szCs w:val="24"/>
        </w:rPr>
      </w:pPr>
    </w:p>
    <w:p w14:paraId="38387517" w14:textId="413DE876" w:rsidR="00D66372" w:rsidRPr="00F03C6B" w:rsidRDefault="000D7CDB" w:rsidP="008215CB">
      <w:pPr>
        <w:spacing w:line="276" w:lineRule="auto"/>
        <w:jc w:val="both"/>
        <w:rPr>
          <w:rFonts w:ascii="Times New Roman" w:hAnsi="Times New Roman" w:cs="Times New Roman"/>
          <w:i/>
          <w:iCs/>
          <w:sz w:val="24"/>
          <w:szCs w:val="24"/>
        </w:rPr>
      </w:pPr>
      <w:r w:rsidRPr="00D66372">
        <w:rPr>
          <w:rFonts w:ascii="Times New Roman" w:hAnsi="Times New Roman" w:cs="Times New Roman"/>
          <w:noProof/>
          <w:sz w:val="24"/>
          <w:szCs w:val="24"/>
        </w:rPr>
        <w:drawing>
          <wp:anchor distT="0" distB="0" distL="114300" distR="114300" simplePos="0" relativeHeight="251661312" behindDoc="1" locked="0" layoutInCell="1" allowOverlap="1" wp14:anchorId="15A72244" wp14:editId="076EACDD">
            <wp:simplePos x="0" y="0"/>
            <wp:positionH relativeFrom="margin">
              <wp:align>center</wp:align>
            </wp:positionH>
            <wp:positionV relativeFrom="page">
              <wp:posOffset>4961890</wp:posOffset>
            </wp:positionV>
            <wp:extent cx="4826000" cy="2476500"/>
            <wp:effectExtent l="0" t="0" r="12700" b="0"/>
            <wp:wrapTight wrapText="bothSides">
              <wp:wrapPolygon edited="0">
                <wp:start x="0" y="0"/>
                <wp:lineTo x="0" y="21434"/>
                <wp:lineTo x="21572" y="21434"/>
                <wp:lineTo x="21572" y="0"/>
                <wp:lineTo x="0" y="0"/>
              </wp:wrapPolygon>
            </wp:wrapTight>
            <wp:docPr id="2053385579" name="Chart 1">
              <a:extLst xmlns:a="http://schemas.openxmlformats.org/drawingml/2006/main">
                <a:ext uri="{FF2B5EF4-FFF2-40B4-BE49-F238E27FC236}">
                  <a16:creationId xmlns:a16="http://schemas.microsoft.com/office/drawing/2014/main" id="{CF9BF2A3-594D-C15B-F8B1-1E8F9348CE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D66372" w:rsidRPr="00D66372">
        <w:rPr>
          <w:rFonts w:ascii="Times New Roman" w:hAnsi="Times New Roman" w:cs="Times New Roman"/>
          <w:b/>
          <w:bCs/>
          <w:sz w:val="24"/>
          <w:szCs w:val="24"/>
        </w:rPr>
        <w:t>Fig</w:t>
      </w:r>
      <w:r w:rsidR="00A37740" w:rsidRPr="00F03C6B">
        <w:rPr>
          <w:rFonts w:ascii="Times New Roman" w:hAnsi="Times New Roman" w:cs="Times New Roman"/>
          <w:b/>
          <w:bCs/>
          <w:sz w:val="24"/>
          <w:szCs w:val="24"/>
        </w:rPr>
        <w:t>ure 4</w:t>
      </w:r>
      <w:r w:rsidR="00D66372" w:rsidRPr="00D66372">
        <w:rPr>
          <w:rFonts w:ascii="Times New Roman" w:hAnsi="Times New Roman" w:cs="Times New Roman"/>
          <w:b/>
          <w:bCs/>
          <w:sz w:val="24"/>
          <w:szCs w:val="24"/>
        </w:rPr>
        <w:t>:</w:t>
      </w:r>
      <w:r w:rsidR="00D66372" w:rsidRPr="00D66372">
        <w:rPr>
          <w:rFonts w:ascii="Times New Roman" w:hAnsi="Times New Roman" w:cs="Times New Roman"/>
          <w:sz w:val="24"/>
          <w:szCs w:val="24"/>
        </w:rPr>
        <w:t xml:space="preserve"> </w:t>
      </w:r>
      <w:r w:rsidR="00D66372" w:rsidRPr="00D66372">
        <w:rPr>
          <w:rFonts w:ascii="Times New Roman" w:hAnsi="Times New Roman" w:cs="Times New Roman"/>
          <w:i/>
          <w:iCs/>
          <w:sz w:val="24"/>
          <w:szCs w:val="24"/>
        </w:rPr>
        <w:t>Mean and Standard Deviation of Higher secondary School Male and Female Students in Relation to Phubbing Behaviour</w:t>
      </w:r>
    </w:p>
    <w:p w14:paraId="6C4E1040" w14:textId="399C6E3D" w:rsidR="00411AF4" w:rsidRPr="00F03C6B" w:rsidRDefault="00411AF4" w:rsidP="008215CB">
      <w:pPr>
        <w:spacing w:line="276" w:lineRule="auto"/>
        <w:jc w:val="both"/>
        <w:rPr>
          <w:rFonts w:ascii="Times New Roman" w:hAnsi="Times New Roman" w:cs="Times New Roman"/>
          <w:b/>
          <w:bCs/>
          <w:sz w:val="24"/>
          <w:szCs w:val="24"/>
        </w:rPr>
      </w:pPr>
    </w:p>
    <w:p w14:paraId="52BD5411" w14:textId="513F9377" w:rsidR="00D66372" w:rsidRPr="00F03C6B" w:rsidRDefault="00D66372" w:rsidP="008215CB">
      <w:pPr>
        <w:spacing w:line="276" w:lineRule="auto"/>
        <w:jc w:val="both"/>
        <w:rPr>
          <w:rFonts w:ascii="Times New Roman" w:hAnsi="Times New Roman" w:cs="Times New Roman"/>
          <w:b/>
          <w:bCs/>
          <w:sz w:val="24"/>
          <w:szCs w:val="24"/>
        </w:rPr>
      </w:pPr>
      <w:r w:rsidRPr="00F03C6B">
        <w:rPr>
          <w:rFonts w:ascii="Times New Roman" w:hAnsi="Times New Roman" w:cs="Times New Roman"/>
          <w:b/>
          <w:bCs/>
          <w:sz w:val="24"/>
          <w:szCs w:val="24"/>
        </w:rPr>
        <w:t>Interpretation</w:t>
      </w:r>
    </w:p>
    <w:p w14:paraId="6DD9A777" w14:textId="16156FBE"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 xml:space="preserve">The table 4 and figure </w:t>
      </w:r>
      <w:r w:rsidR="00A37740" w:rsidRPr="00F03C6B">
        <w:rPr>
          <w:rFonts w:ascii="Times New Roman" w:hAnsi="Times New Roman" w:cs="Times New Roman"/>
          <w:sz w:val="24"/>
          <w:szCs w:val="24"/>
        </w:rPr>
        <w:t>4</w:t>
      </w:r>
      <w:r w:rsidRPr="00D66372">
        <w:rPr>
          <w:rFonts w:ascii="Times New Roman" w:hAnsi="Times New Roman" w:cs="Times New Roman"/>
          <w:sz w:val="24"/>
          <w:szCs w:val="24"/>
        </w:rPr>
        <w:t xml:space="preserve"> presents the comparison of phubbing behaviour scores between male and female higher secondary school students. The mean score of male students (24.75) is slightly higher than that of female students (23.87), indicating a marginal difference in phubbing behaviour between the two groups. However, the obtained t-value is 0.981 with 278 degrees of freedom, and the corresponding p-value is 0.328, which is greater than the prescribed level of significance (0.05).</w:t>
      </w:r>
    </w:p>
    <w:p w14:paraId="35FB62F7" w14:textId="08105CD3" w:rsidR="00BD28EF"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This indicates that the observed difference in mean scores is not statistically significant. Hence, the null hypothesis stating that there is no significant difference in phubbing behaviour between male and female students is accepted. It can therefore be inferred that gender does not have a significant influence on phubbing behaviour among higher secondary school students in the present study.</w:t>
      </w:r>
    </w:p>
    <w:p w14:paraId="63E39ECC" w14:textId="1CD947BE" w:rsidR="004B3E5D"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Results related to the relationship between mobile gaming addiction and phubbing behaviour among higher secondary school students</w:t>
      </w:r>
      <w:r w:rsidRPr="00F03C6B">
        <w:rPr>
          <w:rFonts w:ascii="Times New Roman" w:hAnsi="Times New Roman" w:cs="Times New Roman"/>
          <w:b/>
          <w:bCs/>
          <w:sz w:val="24"/>
          <w:szCs w:val="24"/>
        </w:rPr>
        <w:t xml:space="preserve"> (</w:t>
      </w:r>
      <w:r w:rsidRPr="00D66372">
        <w:rPr>
          <w:rFonts w:ascii="Times New Roman" w:hAnsi="Times New Roman" w:cs="Times New Roman"/>
          <w:b/>
          <w:bCs/>
          <w:sz w:val="24"/>
          <w:szCs w:val="24"/>
        </w:rPr>
        <w:t>Hypothesis 3</w:t>
      </w:r>
      <w:r w:rsidRPr="00F03C6B">
        <w:rPr>
          <w:rFonts w:ascii="Times New Roman" w:hAnsi="Times New Roman" w:cs="Times New Roman"/>
          <w:b/>
          <w:bCs/>
          <w:sz w:val="24"/>
          <w:szCs w:val="24"/>
        </w:rPr>
        <w:t>)</w:t>
      </w:r>
      <w:r w:rsidRPr="00D66372">
        <w:rPr>
          <w:rFonts w:ascii="Times New Roman" w:hAnsi="Times New Roman" w:cs="Times New Roman"/>
          <w:b/>
          <w:bCs/>
          <w:sz w:val="24"/>
          <w:szCs w:val="24"/>
        </w:rPr>
        <w:t>:</w:t>
      </w:r>
    </w:p>
    <w:p w14:paraId="3EB2210B" w14:textId="05952A29" w:rsidR="00D66372" w:rsidRPr="00D66372" w:rsidRDefault="00D66372" w:rsidP="008215CB">
      <w:pPr>
        <w:spacing w:line="276" w:lineRule="auto"/>
        <w:jc w:val="both"/>
        <w:rPr>
          <w:rFonts w:ascii="Times New Roman" w:hAnsi="Times New Roman" w:cs="Times New Roman"/>
          <w:i/>
          <w:iCs/>
          <w:sz w:val="24"/>
          <w:szCs w:val="24"/>
        </w:rPr>
      </w:pPr>
      <w:r w:rsidRPr="00D66372">
        <w:rPr>
          <w:rFonts w:ascii="Times New Roman" w:hAnsi="Times New Roman" w:cs="Times New Roman"/>
          <w:b/>
          <w:bCs/>
          <w:sz w:val="24"/>
          <w:szCs w:val="24"/>
        </w:rPr>
        <w:t>Table 5</w:t>
      </w:r>
      <w:r w:rsidRPr="00D66372">
        <w:rPr>
          <w:rFonts w:ascii="Times New Roman" w:hAnsi="Times New Roman" w:cs="Times New Roman"/>
          <w:sz w:val="24"/>
          <w:szCs w:val="24"/>
        </w:rPr>
        <w:t xml:space="preserve">: </w:t>
      </w:r>
      <w:r w:rsidRPr="00D66372">
        <w:rPr>
          <w:rFonts w:ascii="Times New Roman" w:hAnsi="Times New Roman" w:cs="Times New Roman"/>
          <w:i/>
          <w:iCs/>
          <w:sz w:val="24"/>
          <w:szCs w:val="24"/>
        </w:rPr>
        <w:t>Correlation between Mobile Gaming Addiction and Phubbing Behaviour</w:t>
      </w:r>
    </w:p>
    <w:tbl>
      <w:tblPr>
        <w:tblStyle w:val="TableGrid"/>
        <w:tblW w:w="8294" w:type="dxa"/>
        <w:jc w:val="center"/>
        <w:tblLayout w:type="fixed"/>
        <w:tblLook w:val="04A0" w:firstRow="1" w:lastRow="0" w:firstColumn="1" w:lastColumn="0" w:noHBand="0" w:noVBand="1"/>
      </w:tblPr>
      <w:tblGrid>
        <w:gridCol w:w="1413"/>
        <w:gridCol w:w="850"/>
        <w:gridCol w:w="993"/>
        <w:gridCol w:w="850"/>
        <w:gridCol w:w="851"/>
        <w:gridCol w:w="992"/>
        <w:gridCol w:w="992"/>
        <w:gridCol w:w="1353"/>
      </w:tblGrid>
      <w:tr w:rsidR="00D66372" w:rsidRPr="00D66372" w14:paraId="1E4869FE" w14:textId="77777777" w:rsidTr="00D66372">
        <w:trPr>
          <w:trHeight w:val="624"/>
          <w:jc w:val="center"/>
        </w:trPr>
        <w:tc>
          <w:tcPr>
            <w:tcW w:w="1413" w:type="dxa"/>
            <w:hideMark/>
          </w:tcPr>
          <w:p w14:paraId="52AA6C80" w14:textId="77777777" w:rsidR="00D66372" w:rsidRPr="00D66372" w:rsidRDefault="00D66372" w:rsidP="008215CB">
            <w:pPr>
              <w:spacing w:after="160"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Category</w:t>
            </w:r>
          </w:p>
        </w:tc>
        <w:tc>
          <w:tcPr>
            <w:tcW w:w="850" w:type="dxa"/>
            <w:hideMark/>
          </w:tcPr>
          <w:p w14:paraId="6F114B9B" w14:textId="77777777" w:rsidR="00D66372" w:rsidRPr="00D66372" w:rsidRDefault="00D66372" w:rsidP="008215CB">
            <w:pPr>
              <w:spacing w:after="160"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N</w:t>
            </w:r>
          </w:p>
        </w:tc>
        <w:tc>
          <w:tcPr>
            <w:tcW w:w="993" w:type="dxa"/>
            <w:hideMark/>
          </w:tcPr>
          <w:p w14:paraId="058E62BD" w14:textId="77777777" w:rsidR="00D66372" w:rsidRPr="00D66372" w:rsidRDefault="00D66372" w:rsidP="008215CB">
            <w:pPr>
              <w:spacing w:after="160"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Mean</w:t>
            </w:r>
          </w:p>
        </w:tc>
        <w:tc>
          <w:tcPr>
            <w:tcW w:w="850" w:type="dxa"/>
            <w:hideMark/>
          </w:tcPr>
          <w:p w14:paraId="426E8FA7" w14:textId="77777777" w:rsidR="00D66372" w:rsidRPr="00D66372" w:rsidRDefault="00D66372" w:rsidP="008215CB">
            <w:pPr>
              <w:spacing w:after="160"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SD</w:t>
            </w:r>
          </w:p>
        </w:tc>
        <w:tc>
          <w:tcPr>
            <w:tcW w:w="851" w:type="dxa"/>
            <w:hideMark/>
          </w:tcPr>
          <w:p w14:paraId="2689CCD7" w14:textId="77777777" w:rsidR="00D66372" w:rsidRPr="00D66372" w:rsidRDefault="00D66372" w:rsidP="008215CB">
            <w:pPr>
              <w:spacing w:after="160" w:line="276" w:lineRule="auto"/>
              <w:jc w:val="both"/>
              <w:rPr>
                <w:rFonts w:ascii="Times New Roman" w:hAnsi="Times New Roman" w:cs="Times New Roman"/>
                <w:b/>
                <w:bCs/>
                <w:sz w:val="24"/>
                <w:szCs w:val="24"/>
              </w:rPr>
            </w:pPr>
            <w:proofErr w:type="spellStart"/>
            <w:r w:rsidRPr="00D66372">
              <w:rPr>
                <w:rFonts w:ascii="Times New Roman" w:hAnsi="Times New Roman" w:cs="Times New Roman"/>
                <w:b/>
                <w:bCs/>
                <w:sz w:val="24"/>
                <w:szCs w:val="24"/>
              </w:rPr>
              <w:t>r-value</w:t>
            </w:r>
            <w:proofErr w:type="spellEnd"/>
          </w:p>
        </w:tc>
        <w:tc>
          <w:tcPr>
            <w:tcW w:w="992" w:type="dxa"/>
            <w:hideMark/>
          </w:tcPr>
          <w:p w14:paraId="0F841F69" w14:textId="77777777" w:rsidR="00D66372" w:rsidRPr="00D66372" w:rsidRDefault="00D66372" w:rsidP="008215CB">
            <w:pPr>
              <w:spacing w:after="160" w:line="276" w:lineRule="auto"/>
              <w:jc w:val="both"/>
              <w:rPr>
                <w:rFonts w:ascii="Times New Roman" w:hAnsi="Times New Roman" w:cs="Times New Roman"/>
                <w:b/>
                <w:bCs/>
                <w:sz w:val="24"/>
                <w:szCs w:val="24"/>
              </w:rPr>
            </w:pPr>
            <w:proofErr w:type="spellStart"/>
            <w:r w:rsidRPr="00D66372">
              <w:rPr>
                <w:rFonts w:ascii="Times New Roman" w:hAnsi="Times New Roman" w:cs="Times New Roman"/>
                <w:b/>
                <w:bCs/>
                <w:sz w:val="24"/>
                <w:szCs w:val="24"/>
              </w:rPr>
              <w:t>df</w:t>
            </w:r>
            <w:proofErr w:type="spellEnd"/>
          </w:p>
        </w:tc>
        <w:tc>
          <w:tcPr>
            <w:tcW w:w="992" w:type="dxa"/>
            <w:hideMark/>
          </w:tcPr>
          <w:p w14:paraId="5AB5C7AC" w14:textId="77777777" w:rsidR="00D66372" w:rsidRPr="00D66372" w:rsidRDefault="00D66372" w:rsidP="008215CB">
            <w:pPr>
              <w:spacing w:after="160"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p-value</w:t>
            </w:r>
          </w:p>
        </w:tc>
        <w:tc>
          <w:tcPr>
            <w:tcW w:w="1353" w:type="dxa"/>
            <w:hideMark/>
          </w:tcPr>
          <w:p w14:paraId="0ABA0B19" w14:textId="77777777" w:rsidR="00D66372" w:rsidRPr="00D66372" w:rsidRDefault="00D66372" w:rsidP="008215CB">
            <w:pPr>
              <w:spacing w:after="160"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Remarks</w:t>
            </w:r>
          </w:p>
        </w:tc>
      </w:tr>
      <w:tr w:rsidR="00D66372" w:rsidRPr="00D66372" w14:paraId="77A53AE2" w14:textId="77777777" w:rsidTr="00D66372">
        <w:trPr>
          <w:trHeight w:val="1162"/>
          <w:jc w:val="center"/>
        </w:trPr>
        <w:tc>
          <w:tcPr>
            <w:tcW w:w="1413" w:type="dxa"/>
            <w:hideMark/>
          </w:tcPr>
          <w:p w14:paraId="5B16F9AF" w14:textId="77777777" w:rsidR="00D66372" w:rsidRPr="00D66372" w:rsidRDefault="00D66372" w:rsidP="008215CB">
            <w:pPr>
              <w:spacing w:after="160" w:line="276" w:lineRule="auto"/>
              <w:jc w:val="both"/>
              <w:rPr>
                <w:rFonts w:ascii="Times New Roman" w:hAnsi="Times New Roman" w:cs="Times New Roman"/>
                <w:sz w:val="24"/>
                <w:szCs w:val="24"/>
              </w:rPr>
            </w:pPr>
            <w:r w:rsidRPr="00D66372">
              <w:rPr>
                <w:rFonts w:ascii="Times New Roman" w:hAnsi="Times New Roman" w:cs="Times New Roman"/>
                <w:sz w:val="24"/>
                <w:szCs w:val="24"/>
              </w:rPr>
              <w:lastRenderedPageBreak/>
              <w:t>Mobile Gaming Addiction</w:t>
            </w:r>
          </w:p>
        </w:tc>
        <w:tc>
          <w:tcPr>
            <w:tcW w:w="850" w:type="dxa"/>
            <w:hideMark/>
          </w:tcPr>
          <w:p w14:paraId="1B758232" w14:textId="77777777" w:rsidR="00D66372" w:rsidRPr="00D66372" w:rsidRDefault="00D66372" w:rsidP="008215CB">
            <w:pPr>
              <w:spacing w:after="160" w:line="276" w:lineRule="auto"/>
              <w:jc w:val="both"/>
              <w:rPr>
                <w:rFonts w:ascii="Times New Roman" w:hAnsi="Times New Roman" w:cs="Times New Roman"/>
                <w:sz w:val="24"/>
                <w:szCs w:val="24"/>
              </w:rPr>
            </w:pPr>
            <w:r w:rsidRPr="00D66372">
              <w:rPr>
                <w:rFonts w:ascii="Times New Roman" w:hAnsi="Times New Roman" w:cs="Times New Roman"/>
                <w:sz w:val="24"/>
                <w:szCs w:val="24"/>
              </w:rPr>
              <w:t>280</w:t>
            </w:r>
          </w:p>
        </w:tc>
        <w:tc>
          <w:tcPr>
            <w:tcW w:w="993" w:type="dxa"/>
            <w:hideMark/>
          </w:tcPr>
          <w:p w14:paraId="061086EB" w14:textId="77777777" w:rsidR="00D66372" w:rsidRPr="00D66372" w:rsidRDefault="00D66372" w:rsidP="008215CB">
            <w:pPr>
              <w:spacing w:after="160" w:line="276" w:lineRule="auto"/>
              <w:jc w:val="both"/>
              <w:rPr>
                <w:rFonts w:ascii="Times New Roman" w:hAnsi="Times New Roman" w:cs="Times New Roman"/>
                <w:sz w:val="24"/>
                <w:szCs w:val="24"/>
              </w:rPr>
            </w:pPr>
            <w:r w:rsidRPr="00D66372">
              <w:rPr>
                <w:rFonts w:ascii="Times New Roman" w:hAnsi="Times New Roman" w:cs="Times New Roman"/>
                <w:sz w:val="24"/>
                <w:szCs w:val="24"/>
              </w:rPr>
              <w:t>121.84</w:t>
            </w:r>
          </w:p>
        </w:tc>
        <w:tc>
          <w:tcPr>
            <w:tcW w:w="850" w:type="dxa"/>
            <w:hideMark/>
          </w:tcPr>
          <w:p w14:paraId="4314952D" w14:textId="77777777" w:rsidR="00D66372" w:rsidRPr="00D66372" w:rsidRDefault="00D66372" w:rsidP="008215CB">
            <w:pPr>
              <w:spacing w:after="160" w:line="276" w:lineRule="auto"/>
              <w:jc w:val="both"/>
              <w:rPr>
                <w:rFonts w:ascii="Times New Roman" w:hAnsi="Times New Roman" w:cs="Times New Roman"/>
                <w:sz w:val="24"/>
                <w:szCs w:val="24"/>
              </w:rPr>
            </w:pPr>
            <w:r w:rsidRPr="00D66372">
              <w:rPr>
                <w:rFonts w:ascii="Times New Roman" w:hAnsi="Times New Roman" w:cs="Times New Roman"/>
                <w:sz w:val="24"/>
                <w:szCs w:val="24"/>
              </w:rPr>
              <w:t>22.36</w:t>
            </w:r>
          </w:p>
        </w:tc>
        <w:tc>
          <w:tcPr>
            <w:tcW w:w="851" w:type="dxa"/>
            <w:vMerge w:val="restart"/>
            <w:hideMark/>
          </w:tcPr>
          <w:p w14:paraId="07ABB4D8" w14:textId="77777777" w:rsidR="00D66372" w:rsidRPr="00D66372" w:rsidRDefault="00D66372" w:rsidP="008215CB">
            <w:pPr>
              <w:spacing w:after="160" w:line="276" w:lineRule="auto"/>
              <w:jc w:val="both"/>
              <w:rPr>
                <w:rFonts w:ascii="Times New Roman" w:hAnsi="Times New Roman" w:cs="Times New Roman"/>
                <w:sz w:val="24"/>
                <w:szCs w:val="24"/>
              </w:rPr>
            </w:pPr>
          </w:p>
          <w:p w14:paraId="61457F9C" w14:textId="77777777" w:rsidR="00D66372" w:rsidRPr="00D66372" w:rsidRDefault="00D66372" w:rsidP="008215CB">
            <w:pPr>
              <w:spacing w:after="160" w:line="276" w:lineRule="auto"/>
              <w:jc w:val="both"/>
              <w:rPr>
                <w:rFonts w:ascii="Times New Roman" w:hAnsi="Times New Roman" w:cs="Times New Roman"/>
                <w:sz w:val="24"/>
                <w:szCs w:val="24"/>
              </w:rPr>
            </w:pPr>
          </w:p>
          <w:p w14:paraId="423D65E7" w14:textId="77777777" w:rsidR="00D66372" w:rsidRPr="00D66372" w:rsidRDefault="00D66372" w:rsidP="008215CB">
            <w:pPr>
              <w:spacing w:after="160" w:line="276" w:lineRule="auto"/>
              <w:jc w:val="both"/>
              <w:rPr>
                <w:rFonts w:ascii="Times New Roman" w:hAnsi="Times New Roman" w:cs="Times New Roman"/>
                <w:sz w:val="24"/>
                <w:szCs w:val="24"/>
              </w:rPr>
            </w:pPr>
            <w:r w:rsidRPr="00D66372">
              <w:rPr>
                <w:rFonts w:ascii="Times New Roman" w:hAnsi="Times New Roman" w:cs="Times New Roman"/>
                <w:sz w:val="24"/>
                <w:szCs w:val="24"/>
              </w:rPr>
              <w:t>0.240</w:t>
            </w:r>
          </w:p>
        </w:tc>
        <w:tc>
          <w:tcPr>
            <w:tcW w:w="992" w:type="dxa"/>
            <w:vMerge w:val="restart"/>
            <w:hideMark/>
          </w:tcPr>
          <w:p w14:paraId="487B2DC7" w14:textId="77777777" w:rsidR="00D66372" w:rsidRPr="00D66372" w:rsidRDefault="00D66372" w:rsidP="008215CB">
            <w:pPr>
              <w:spacing w:after="160" w:line="276" w:lineRule="auto"/>
              <w:jc w:val="both"/>
              <w:rPr>
                <w:rFonts w:ascii="Times New Roman" w:hAnsi="Times New Roman" w:cs="Times New Roman"/>
                <w:sz w:val="24"/>
                <w:szCs w:val="24"/>
              </w:rPr>
            </w:pPr>
          </w:p>
          <w:p w14:paraId="3898037C" w14:textId="77777777" w:rsidR="00D66372" w:rsidRPr="00D66372" w:rsidRDefault="00D66372" w:rsidP="008215CB">
            <w:pPr>
              <w:spacing w:after="160" w:line="276" w:lineRule="auto"/>
              <w:jc w:val="both"/>
              <w:rPr>
                <w:rFonts w:ascii="Times New Roman" w:hAnsi="Times New Roman" w:cs="Times New Roman"/>
                <w:sz w:val="24"/>
                <w:szCs w:val="24"/>
              </w:rPr>
            </w:pPr>
          </w:p>
          <w:p w14:paraId="3ACA7DDF" w14:textId="77777777" w:rsidR="00D66372" w:rsidRPr="00D66372" w:rsidRDefault="00D66372" w:rsidP="008215CB">
            <w:pPr>
              <w:spacing w:after="160" w:line="276" w:lineRule="auto"/>
              <w:jc w:val="both"/>
              <w:rPr>
                <w:rFonts w:ascii="Times New Roman" w:hAnsi="Times New Roman" w:cs="Times New Roman"/>
                <w:sz w:val="24"/>
                <w:szCs w:val="24"/>
              </w:rPr>
            </w:pPr>
            <w:r w:rsidRPr="00D66372">
              <w:rPr>
                <w:rFonts w:ascii="Times New Roman" w:hAnsi="Times New Roman" w:cs="Times New Roman"/>
                <w:sz w:val="24"/>
                <w:szCs w:val="24"/>
              </w:rPr>
              <w:t>278</w:t>
            </w:r>
          </w:p>
        </w:tc>
        <w:tc>
          <w:tcPr>
            <w:tcW w:w="992" w:type="dxa"/>
            <w:vMerge w:val="restart"/>
            <w:hideMark/>
          </w:tcPr>
          <w:p w14:paraId="054B94FA" w14:textId="77777777" w:rsidR="00D66372" w:rsidRPr="00D66372" w:rsidRDefault="00D66372" w:rsidP="008215CB">
            <w:pPr>
              <w:spacing w:after="160" w:line="276" w:lineRule="auto"/>
              <w:jc w:val="both"/>
              <w:rPr>
                <w:rFonts w:ascii="Times New Roman" w:hAnsi="Times New Roman" w:cs="Times New Roman"/>
                <w:sz w:val="24"/>
                <w:szCs w:val="24"/>
              </w:rPr>
            </w:pPr>
          </w:p>
          <w:p w14:paraId="3F9F00CE" w14:textId="77777777" w:rsidR="00D66372" w:rsidRPr="00D66372" w:rsidRDefault="00D66372" w:rsidP="008215CB">
            <w:pPr>
              <w:spacing w:after="160" w:line="276" w:lineRule="auto"/>
              <w:jc w:val="both"/>
              <w:rPr>
                <w:rFonts w:ascii="Times New Roman" w:hAnsi="Times New Roman" w:cs="Times New Roman"/>
                <w:sz w:val="24"/>
                <w:szCs w:val="24"/>
              </w:rPr>
            </w:pPr>
          </w:p>
          <w:p w14:paraId="51EEAB56" w14:textId="77777777" w:rsidR="00D66372" w:rsidRPr="00D66372" w:rsidRDefault="00D66372" w:rsidP="008215CB">
            <w:pPr>
              <w:spacing w:after="160" w:line="276" w:lineRule="auto"/>
              <w:jc w:val="both"/>
              <w:rPr>
                <w:rFonts w:ascii="Times New Roman" w:hAnsi="Times New Roman" w:cs="Times New Roman"/>
                <w:sz w:val="24"/>
                <w:szCs w:val="24"/>
              </w:rPr>
            </w:pPr>
            <w:r w:rsidRPr="00D66372">
              <w:rPr>
                <w:rFonts w:ascii="Times New Roman" w:hAnsi="Times New Roman" w:cs="Times New Roman"/>
                <w:sz w:val="24"/>
                <w:szCs w:val="24"/>
              </w:rPr>
              <w:t>&lt; 0.003</w:t>
            </w:r>
          </w:p>
        </w:tc>
        <w:tc>
          <w:tcPr>
            <w:tcW w:w="1353" w:type="dxa"/>
            <w:vMerge w:val="restart"/>
            <w:hideMark/>
          </w:tcPr>
          <w:p w14:paraId="4C2FED8A" w14:textId="77777777" w:rsidR="00D66372" w:rsidRPr="00D66372" w:rsidRDefault="00D66372" w:rsidP="008215CB">
            <w:pPr>
              <w:spacing w:after="160" w:line="276" w:lineRule="auto"/>
              <w:jc w:val="both"/>
              <w:rPr>
                <w:rFonts w:ascii="Times New Roman" w:hAnsi="Times New Roman" w:cs="Times New Roman"/>
                <w:sz w:val="24"/>
                <w:szCs w:val="24"/>
              </w:rPr>
            </w:pPr>
          </w:p>
          <w:p w14:paraId="65B8A52A" w14:textId="77777777" w:rsidR="00D66372" w:rsidRPr="00D66372" w:rsidRDefault="00D66372" w:rsidP="008215CB">
            <w:pPr>
              <w:spacing w:after="160" w:line="276" w:lineRule="auto"/>
              <w:jc w:val="both"/>
              <w:rPr>
                <w:rFonts w:ascii="Times New Roman" w:hAnsi="Times New Roman" w:cs="Times New Roman"/>
                <w:sz w:val="24"/>
                <w:szCs w:val="24"/>
              </w:rPr>
            </w:pPr>
            <w:r w:rsidRPr="00D66372">
              <w:rPr>
                <w:rFonts w:ascii="Times New Roman" w:hAnsi="Times New Roman" w:cs="Times New Roman"/>
                <w:sz w:val="24"/>
                <w:szCs w:val="24"/>
              </w:rPr>
              <w:t xml:space="preserve">Positive Correlation </w:t>
            </w:r>
          </w:p>
        </w:tc>
      </w:tr>
      <w:tr w:rsidR="00D66372" w:rsidRPr="00D66372" w14:paraId="474CD13B" w14:textId="77777777" w:rsidTr="00D66372">
        <w:trPr>
          <w:trHeight w:val="1202"/>
          <w:jc w:val="center"/>
        </w:trPr>
        <w:tc>
          <w:tcPr>
            <w:tcW w:w="1413" w:type="dxa"/>
            <w:hideMark/>
          </w:tcPr>
          <w:p w14:paraId="18D0EF42" w14:textId="77777777" w:rsidR="00D66372" w:rsidRPr="00D66372" w:rsidRDefault="00D66372" w:rsidP="008215CB">
            <w:pPr>
              <w:spacing w:after="160" w:line="276" w:lineRule="auto"/>
              <w:jc w:val="both"/>
              <w:rPr>
                <w:rFonts w:ascii="Times New Roman" w:hAnsi="Times New Roman" w:cs="Times New Roman"/>
                <w:sz w:val="24"/>
                <w:szCs w:val="24"/>
              </w:rPr>
            </w:pPr>
            <w:r w:rsidRPr="00D66372">
              <w:rPr>
                <w:rFonts w:ascii="Times New Roman" w:hAnsi="Times New Roman" w:cs="Times New Roman"/>
                <w:sz w:val="24"/>
                <w:szCs w:val="24"/>
              </w:rPr>
              <w:t>Phubbing Behaviour</w:t>
            </w:r>
          </w:p>
        </w:tc>
        <w:tc>
          <w:tcPr>
            <w:tcW w:w="850" w:type="dxa"/>
            <w:hideMark/>
          </w:tcPr>
          <w:p w14:paraId="227773E5" w14:textId="77777777" w:rsidR="00D66372" w:rsidRPr="00D66372" w:rsidRDefault="00D66372" w:rsidP="008215CB">
            <w:pPr>
              <w:spacing w:after="160" w:line="276" w:lineRule="auto"/>
              <w:jc w:val="both"/>
              <w:rPr>
                <w:rFonts w:ascii="Times New Roman" w:hAnsi="Times New Roman" w:cs="Times New Roman"/>
                <w:sz w:val="24"/>
                <w:szCs w:val="24"/>
              </w:rPr>
            </w:pPr>
            <w:r w:rsidRPr="00D66372">
              <w:rPr>
                <w:rFonts w:ascii="Times New Roman" w:hAnsi="Times New Roman" w:cs="Times New Roman"/>
                <w:sz w:val="24"/>
                <w:szCs w:val="24"/>
              </w:rPr>
              <w:t>280</w:t>
            </w:r>
          </w:p>
        </w:tc>
        <w:tc>
          <w:tcPr>
            <w:tcW w:w="993" w:type="dxa"/>
            <w:hideMark/>
          </w:tcPr>
          <w:p w14:paraId="5BA5E584" w14:textId="77777777" w:rsidR="00D66372" w:rsidRPr="00D66372" w:rsidRDefault="00D66372" w:rsidP="008215CB">
            <w:pPr>
              <w:spacing w:after="160" w:line="276" w:lineRule="auto"/>
              <w:jc w:val="both"/>
              <w:rPr>
                <w:rFonts w:ascii="Times New Roman" w:hAnsi="Times New Roman" w:cs="Times New Roman"/>
                <w:sz w:val="24"/>
                <w:szCs w:val="24"/>
              </w:rPr>
            </w:pPr>
            <w:r w:rsidRPr="00D66372">
              <w:rPr>
                <w:rFonts w:ascii="Times New Roman" w:hAnsi="Times New Roman" w:cs="Times New Roman"/>
                <w:sz w:val="24"/>
                <w:szCs w:val="24"/>
              </w:rPr>
              <w:t>24.31</w:t>
            </w:r>
          </w:p>
        </w:tc>
        <w:tc>
          <w:tcPr>
            <w:tcW w:w="850" w:type="dxa"/>
            <w:hideMark/>
          </w:tcPr>
          <w:p w14:paraId="0662E42E" w14:textId="77777777" w:rsidR="00D66372" w:rsidRPr="00D66372" w:rsidRDefault="00D66372" w:rsidP="008215CB">
            <w:pPr>
              <w:spacing w:after="160" w:line="276" w:lineRule="auto"/>
              <w:jc w:val="both"/>
              <w:rPr>
                <w:rFonts w:ascii="Times New Roman" w:hAnsi="Times New Roman" w:cs="Times New Roman"/>
                <w:sz w:val="24"/>
                <w:szCs w:val="24"/>
              </w:rPr>
            </w:pPr>
            <w:r w:rsidRPr="00D66372">
              <w:rPr>
                <w:rFonts w:ascii="Times New Roman" w:hAnsi="Times New Roman" w:cs="Times New Roman"/>
                <w:sz w:val="24"/>
                <w:szCs w:val="24"/>
              </w:rPr>
              <w:t>7.49</w:t>
            </w:r>
          </w:p>
        </w:tc>
        <w:tc>
          <w:tcPr>
            <w:tcW w:w="851" w:type="dxa"/>
            <w:vMerge/>
            <w:hideMark/>
          </w:tcPr>
          <w:p w14:paraId="1AD8696B" w14:textId="77777777" w:rsidR="00D66372" w:rsidRPr="00D66372" w:rsidRDefault="00D66372" w:rsidP="008215CB">
            <w:pPr>
              <w:spacing w:after="160" w:line="276" w:lineRule="auto"/>
              <w:jc w:val="both"/>
              <w:rPr>
                <w:rFonts w:ascii="Times New Roman" w:hAnsi="Times New Roman" w:cs="Times New Roman"/>
                <w:sz w:val="24"/>
                <w:szCs w:val="24"/>
              </w:rPr>
            </w:pPr>
          </w:p>
        </w:tc>
        <w:tc>
          <w:tcPr>
            <w:tcW w:w="992" w:type="dxa"/>
            <w:vMerge/>
            <w:hideMark/>
          </w:tcPr>
          <w:p w14:paraId="7B50E3E4" w14:textId="77777777" w:rsidR="00D66372" w:rsidRPr="00D66372" w:rsidRDefault="00D66372" w:rsidP="008215CB">
            <w:pPr>
              <w:spacing w:after="160" w:line="276" w:lineRule="auto"/>
              <w:jc w:val="both"/>
              <w:rPr>
                <w:rFonts w:ascii="Times New Roman" w:hAnsi="Times New Roman" w:cs="Times New Roman"/>
                <w:sz w:val="24"/>
                <w:szCs w:val="24"/>
              </w:rPr>
            </w:pPr>
          </w:p>
        </w:tc>
        <w:tc>
          <w:tcPr>
            <w:tcW w:w="992" w:type="dxa"/>
            <w:vMerge/>
            <w:hideMark/>
          </w:tcPr>
          <w:p w14:paraId="6943A09B" w14:textId="77777777" w:rsidR="00D66372" w:rsidRPr="00D66372" w:rsidRDefault="00D66372" w:rsidP="008215CB">
            <w:pPr>
              <w:spacing w:after="160" w:line="276" w:lineRule="auto"/>
              <w:jc w:val="both"/>
              <w:rPr>
                <w:rFonts w:ascii="Times New Roman" w:hAnsi="Times New Roman" w:cs="Times New Roman"/>
                <w:sz w:val="24"/>
                <w:szCs w:val="24"/>
              </w:rPr>
            </w:pPr>
          </w:p>
        </w:tc>
        <w:tc>
          <w:tcPr>
            <w:tcW w:w="1353" w:type="dxa"/>
            <w:vMerge/>
            <w:hideMark/>
          </w:tcPr>
          <w:p w14:paraId="62754109" w14:textId="77777777" w:rsidR="00D66372" w:rsidRPr="00D66372" w:rsidRDefault="00D66372" w:rsidP="008215CB">
            <w:pPr>
              <w:spacing w:after="160" w:line="276" w:lineRule="auto"/>
              <w:jc w:val="both"/>
              <w:rPr>
                <w:rFonts w:ascii="Times New Roman" w:hAnsi="Times New Roman" w:cs="Times New Roman"/>
                <w:sz w:val="24"/>
                <w:szCs w:val="24"/>
              </w:rPr>
            </w:pPr>
          </w:p>
        </w:tc>
      </w:tr>
    </w:tbl>
    <w:p w14:paraId="45CFDF30" w14:textId="77777777" w:rsidR="00D66372" w:rsidRPr="00D66372" w:rsidRDefault="00D66372" w:rsidP="008215CB">
      <w:pPr>
        <w:spacing w:line="276" w:lineRule="auto"/>
        <w:jc w:val="both"/>
        <w:rPr>
          <w:rFonts w:ascii="Times New Roman" w:hAnsi="Times New Roman" w:cs="Times New Roman"/>
          <w:b/>
          <w:bCs/>
          <w:sz w:val="24"/>
          <w:szCs w:val="24"/>
        </w:rPr>
      </w:pPr>
    </w:p>
    <w:p w14:paraId="302D5D4C" w14:textId="76C5BBE1" w:rsidR="00D66372" w:rsidRPr="00D66372" w:rsidRDefault="00D66372" w:rsidP="008215CB">
      <w:pPr>
        <w:spacing w:line="276" w:lineRule="auto"/>
        <w:jc w:val="both"/>
        <w:rPr>
          <w:rFonts w:ascii="Times New Roman" w:hAnsi="Times New Roman" w:cs="Times New Roman"/>
          <w:b/>
          <w:bCs/>
          <w:i/>
          <w:iCs/>
          <w:sz w:val="24"/>
          <w:szCs w:val="24"/>
        </w:rPr>
      </w:pPr>
      <w:r w:rsidRPr="00D66372">
        <w:rPr>
          <w:rFonts w:ascii="Times New Roman" w:hAnsi="Times New Roman" w:cs="Times New Roman"/>
          <w:b/>
          <w:bCs/>
          <w:sz w:val="24"/>
          <w:szCs w:val="24"/>
        </w:rPr>
        <w:t>Fig</w:t>
      </w:r>
      <w:r w:rsidR="00A37740" w:rsidRPr="00F03C6B">
        <w:rPr>
          <w:rFonts w:ascii="Times New Roman" w:hAnsi="Times New Roman" w:cs="Times New Roman"/>
          <w:b/>
          <w:bCs/>
          <w:sz w:val="24"/>
          <w:szCs w:val="24"/>
        </w:rPr>
        <w:t>ure 5</w:t>
      </w:r>
      <w:r w:rsidRPr="00D66372">
        <w:rPr>
          <w:rFonts w:ascii="Times New Roman" w:hAnsi="Times New Roman" w:cs="Times New Roman"/>
          <w:b/>
          <w:bCs/>
          <w:sz w:val="24"/>
          <w:szCs w:val="24"/>
        </w:rPr>
        <w:t xml:space="preserve">: </w:t>
      </w:r>
      <w:r w:rsidRPr="00D66372">
        <w:rPr>
          <w:rFonts w:ascii="Times New Roman" w:hAnsi="Times New Roman" w:cs="Times New Roman"/>
          <w:i/>
          <w:iCs/>
          <w:sz w:val="24"/>
          <w:szCs w:val="24"/>
        </w:rPr>
        <w:t>Correlation Plot Between Mobile Gaming Addiction and Phubbing Behaviour</w:t>
      </w:r>
      <w:r w:rsidR="001E583A" w:rsidRPr="00D66372">
        <w:rPr>
          <w:rFonts w:ascii="Times New Roman" w:hAnsi="Times New Roman" w:cs="Times New Roman"/>
          <w:noProof/>
          <w:sz w:val="24"/>
          <w:szCs w:val="24"/>
        </w:rPr>
        <w:drawing>
          <wp:anchor distT="0" distB="0" distL="114300" distR="114300" simplePos="0" relativeHeight="251659264" behindDoc="0" locked="0" layoutInCell="1" allowOverlap="1" wp14:anchorId="1D6D3B68" wp14:editId="03050FC5">
            <wp:simplePos x="0" y="0"/>
            <wp:positionH relativeFrom="margin">
              <wp:posOffset>212725</wp:posOffset>
            </wp:positionH>
            <wp:positionV relativeFrom="paragraph">
              <wp:posOffset>346075</wp:posOffset>
            </wp:positionV>
            <wp:extent cx="5203825" cy="3530600"/>
            <wp:effectExtent l="0" t="0" r="0" b="0"/>
            <wp:wrapTopAndBottom/>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3825" cy="353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61058C" w14:textId="009BAE51" w:rsidR="00D6637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Interpretation</w:t>
      </w:r>
    </w:p>
    <w:p w14:paraId="0078BF29" w14:textId="6C816784" w:rsidR="00D66372" w:rsidRPr="00D66372" w:rsidRDefault="00D66372" w:rsidP="008215CB">
      <w:pPr>
        <w:spacing w:line="276" w:lineRule="auto"/>
        <w:jc w:val="both"/>
        <w:rPr>
          <w:rFonts w:ascii="Times New Roman" w:hAnsi="Times New Roman" w:cs="Times New Roman"/>
          <w:sz w:val="24"/>
          <w:szCs w:val="24"/>
        </w:rPr>
      </w:pPr>
      <w:r w:rsidRPr="00F03C6B">
        <w:rPr>
          <w:rFonts w:ascii="Times New Roman" w:hAnsi="Times New Roman" w:cs="Times New Roman"/>
          <w:sz w:val="24"/>
          <w:szCs w:val="24"/>
        </w:rPr>
        <w:t xml:space="preserve">The Table </w:t>
      </w:r>
      <w:r w:rsidR="00A37740" w:rsidRPr="00F03C6B">
        <w:rPr>
          <w:rFonts w:ascii="Times New Roman" w:hAnsi="Times New Roman" w:cs="Times New Roman"/>
          <w:sz w:val="24"/>
          <w:szCs w:val="24"/>
        </w:rPr>
        <w:t>5</w:t>
      </w:r>
      <w:r w:rsidRPr="00F03C6B">
        <w:rPr>
          <w:rFonts w:ascii="Times New Roman" w:hAnsi="Times New Roman" w:cs="Times New Roman"/>
          <w:sz w:val="24"/>
          <w:szCs w:val="24"/>
        </w:rPr>
        <w:t xml:space="preserve"> and Figure </w:t>
      </w:r>
      <w:r w:rsidR="00A37740" w:rsidRPr="00F03C6B">
        <w:rPr>
          <w:rFonts w:ascii="Times New Roman" w:hAnsi="Times New Roman" w:cs="Times New Roman"/>
          <w:sz w:val="24"/>
          <w:szCs w:val="24"/>
        </w:rPr>
        <w:t>5</w:t>
      </w:r>
      <w:r w:rsidRPr="00F03C6B">
        <w:rPr>
          <w:rFonts w:ascii="Times New Roman" w:hAnsi="Times New Roman" w:cs="Times New Roman"/>
          <w:sz w:val="24"/>
          <w:szCs w:val="24"/>
        </w:rPr>
        <w:t xml:space="preserve"> </w:t>
      </w:r>
      <w:r w:rsidR="004B3E5D" w:rsidRPr="00F03C6B">
        <w:rPr>
          <w:rFonts w:ascii="Times New Roman" w:hAnsi="Times New Roman" w:cs="Times New Roman"/>
          <w:sz w:val="24"/>
          <w:szCs w:val="24"/>
        </w:rPr>
        <w:t>show</w:t>
      </w:r>
      <w:r w:rsidRPr="00F03C6B">
        <w:rPr>
          <w:rFonts w:ascii="Times New Roman" w:hAnsi="Times New Roman" w:cs="Times New Roman"/>
          <w:sz w:val="24"/>
          <w:szCs w:val="24"/>
        </w:rPr>
        <w:t xml:space="preserve"> the relationship between Mobile Gaming Addiction and Phubbing Behaviour among Higher Secondary School Students. The mean score of Mobile Gaming Addiction is 121.84 with a Standard Deviation of 22.36, while the mean score of Phubbing Behaviour is 24.31 with a Standard Deviation of 7.49. The Pearson’s Coefficient of Correlation (r) between the two variables is found to be 0.240, indicating a positive relationship. This implies that as Mobile Gaming Addiction increases, Phubbing Behaviour also tends to increase among students. Further, the obtained p-value (0.003) is less than the level of significance (0.05), which shows that the relationship is statistically significant. However, the magnitude of the correlation is low, indicating a weak degree of association between the variables. Hence, the null hypothesis is rejected, and it is concluded that there exists a significant but low positive relationship between </w:t>
      </w:r>
      <w:r w:rsidR="005E4FD9" w:rsidRPr="00F03C6B">
        <w:rPr>
          <w:rFonts w:ascii="Times New Roman" w:hAnsi="Times New Roman" w:cs="Times New Roman"/>
          <w:sz w:val="24"/>
          <w:szCs w:val="24"/>
        </w:rPr>
        <w:t>mobile gaming addiction and phubbing behaviour among higher secondary school students.</w:t>
      </w:r>
    </w:p>
    <w:p w14:paraId="6E1F9D5A" w14:textId="77777777" w:rsidR="005C5D20" w:rsidRDefault="005C5D20" w:rsidP="008215CB">
      <w:pPr>
        <w:spacing w:line="276" w:lineRule="auto"/>
        <w:jc w:val="both"/>
        <w:rPr>
          <w:rFonts w:ascii="Times New Roman" w:hAnsi="Times New Roman" w:cs="Times New Roman"/>
          <w:b/>
          <w:bCs/>
          <w:sz w:val="24"/>
          <w:szCs w:val="24"/>
        </w:rPr>
      </w:pPr>
    </w:p>
    <w:p w14:paraId="08665F6D" w14:textId="47359846" w:rsidR="005E4FD9" w:rsidRPr="005E4FD9" w:rsidRDefault="005E4FD9" w:rsidP="008215CB">
      <w:pPr>
        <w:spacing w:line="276" w:lineRule="auto"/>
        <w:jc w:val="both"/>
        <w:rPr>
          <w:rFonts w:ascii="Times New Roman" w:hAnsi="Times New Roman" w:cs="Times New Roman"/>
          <w:b/>
          <w:bCs/>
          <w:sz w:val="24"/>
          <w:szCs w:val="24"/>
        </w:rPr>
      </w:pPr>
      <w:r w:rsidRPr="00F03C6B">
        <w:rPr>
          <w:rFonts w:ascii="Times New Roman" w:hAnsi="Times New Roman" w:cs="Times New Roman"/>
          <w:b/>
          <w:bCs/>
          <w:sz w:val="24"/>
          <w:szCs w:val="24"/>
        </w:rPr>
        <w:lastRenderedPageBreak/>
        <w:t>MAJOR FINDINGS</w:t>
      </w:r>
    </w:p>
    <w:p w14:paraId="46D792EF" w14:textId="2C1BAE6A" w:rsidR="002A4062" w:rsidRPr="002A4062" w:rsidRDefault="002A4062" w:rsidP="002A4062">
      <w:pPr>
        <w:pStyle w:val="ListParagraph"/>
        <w:numPr>
          <w:ilvl w:val="0"/>
          <w:numId w:val="13"/>
        </w:numPr>
        <w:spacing w:after="0" w:line="240" w:lineRule="auto"/>
        <w:rPr>
          <w:rFonts w:ascii="Times New Roman" w:eastAsia="Times New Roman" w:hAnsi="Times New Roman" w:cs="Times New Roman"/>
          <w:b/>
          <w:bCs/>
          <w:kern w:val="0"/>
          <w:sz w:val="24"/>
          <w:szCs w:val="24"/>
          <w:lang w:eastAsia="en-IN"/>
          <w14:ligatures w14:val="none"/>
        </w:rPr>
      </w:pPr>
      <w:r w:rsidRPr="002A4062">
        <w:rPr>
          <w:rFonts w:ascii="Times New Roman" w:eastAsia="Times New Roman" w:hAnsi="Times New Roman" w:cs="Times New Roman"/>
          <w:b/>
          <w:bCs/>
          <w:kern w:val="0"/>
          <w:sz w:val="24"/>
          <w:szCs w:val="24"/>
          <w:lang w:eastAsia="en-IN"/>
          <w14:ligatures w14:val="none"/>
        </w:rPr>
        <w:t xml:space="preserve">The study examined: </w:t>
      </w:r>
    </w:p>
    <w:p w14:paraId="572CAFF1" w14:textId="77777777" w:rsidR="002A4062" w:rsidRPr="002A4062" w:rsidRDefault="002A4062" w:rsidP="00756962">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4062">
        <w:rPr>
          <w:rFonts w:ascii="Times New Roman" w:eastAsia="Times New Roman" w:hAnsi="Times New Roman" w:cs="Times New Roman"/>
          <w:kern w:val="0"/>
          <w:sz w:val="24"/>
          <w:szCs w:val="24"/>
          <w:lang w:eastAsia="en-IN"/>
          <w14:ligatures w14:val="none"/>
        </w:rPr>
        <w:t xml:space="preserve">Levels of mobile gaming addiction among higher secondary students </w:t>
      </w:r>
    </w:p>
    <w:p w14:paraId="68669793" w14:textId="77777777" w:rsidR="002A4062" w:rsidRPr="002A4062" w:rsidRDefault="002A4062" w:rsidP="00756962">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4062">
        <w:rPr>
          <w:rFonts w:ascii="Times New Roman" w:eastAsia="Times New Roman" w:hAnsi="Times New Roman" w:cs="Times New Roman"/>
          <w:kern w:val="0"/>
          <w:sz w:val="24"/>
          <w:szCs w:val="24"/>
          <w:lang w:eastAsia="en-IN"/>
          <w14:ligatures w14:val="none"/>
        </w:rPr>
        <w:t xml:space="preserve">Levels of phubbing behaviour </w:t>
      </w:r>
    </w:p>
    <w:p w14:paraId="42D1D93D" w14:textId="77777777" w:rsidR="002A4062" w:rsidRPr="002A4062" w:rsidRDefault="002A4062" w:rsidP="00756962">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4062">
        <w:rPr>
          <w:rFonts w:ascii="Times New Roman" w:eastAsia="Times New Roman" w:hAnsi="Times New Roman" w:cs="Times New Roman"/>
          <w:kern w:val="0"/>
          <w:sz w:val="24"/>
          <w:szCs w:val="24"/>
          <w:lang w:eastAsia="en-IN"/>
          <w14:ligatures w14:val="none"/>
        </w:rPr>
        <w:t xml:space="preserve">Relationship between the two variables </w:t>
      </w:r>
    </w:p>
    <w:p w14:paraId="0787D626" w14:textId="77777777" w:rsidR="002A4062" w:rsidRPr="002A4062" w:rsidRDefault="002A4062" w:rsidP="00756962">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4062">
        <w:rPr>
          <w:rFonts w:ascii="Times New Roman" w:eastAsia="Times New Roman" w:hAnsi="Times New Roman" w:cs="Times New Roman"/>
          <w:kern w:val="0"/>
          <w:sz w:val="24"/>
          <w:szCs w:val="24"/>
          <w:lang w:eastAsia="en-IN"/>
          <w14:ligatures w14:val="none"/>
        </w:rPr>
        <w:t xml:space="preserve">Gender differences in both behaviours </w:t>
      </w:r>
    </w:p>
    <w:p w14:paraId="012F333F" w14:textId="621CEEE1" w:rsidR="002A4062" w:rsidRPr="002A4062" w:rsidRDefault="002A4062" w:rsidP="002A4062">
      <w:pPr>
        <w:pStyle w:val="ListParagraph"/>
        <w:numPr>
          <w:ilvl w:val="0"/>
          <w:numId w:val="13"/>
        </w:numPr>
        <w:spacing w:after="0" w:line="240" w:lineRule="auto"/>
        <w:rPr>
          <w:rFonts w:ascii="Times New Roman" w:eastAsia="Times New Roman" w:hAnsi="Times New Roman" w:cs="Times New Roman"/>
          <w:kern w:val="0"/>
          <w:sz w:val="24"/>
          <w:szCs w:val="24"/>
          <w:lang w:eastAsia="en-IN"/>
          <w14:ligatures w14:val="none"/>
        </w:rPr>
      </w:pPr>
      <w:r w:rsidRPr="002A4062">
        <w:rPr>
          <w:rFonts w:ascii="Times New Roman" w:eastAsia="Times New Roman" w:hAnsi="Times New Roman" w:cs="Times New Roman"/>
          <w:b/>
          <w:bCs/>
          <w:kern w:val="0"/>
          <w:sz w:val="24"/>
          <w:szCs w:val="24"/>
          <w:lang w:eastAsia="en-IN"/>
          <w14:ligatures w14:val="none"/>
        </w:rPr>
        <w:t>Mobile Gaming Addiction:</w:t>
      </w:r>
      <w:r w:rsidRPr="002A4062">
        <w:rPr>
          <w:rFonts w:ascii="Times New Roman" w:eastAsia="Times New Roman" w:hAnsi="Times New Roman" w:cs="Times New Roman"/>
          <w:kern w:val="0"/>
          <w:sz w:val="24"/>
          <w:szCs w:val="24"/>
          <w:lang w:eastAsia="en-IN"/>
          <w14:ligatures w14:val="none"/>
        </w:rPr>
        <w:t xml:space="preserve"> </w:t>
      </w:r>
    </w:p>
    <w:p w14:paraId="0ACD9749" w14:textId="77777777" w:rsidR="002A4062" w:rsidRPr="002A4062" w:rsidRDefault="002A4062" w:rsidP="00756962">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4062">
        <w:rPr>
          <w:rFonts w:ascii="Times New Roman" w:eastAsia="Times New Roman" w:hAnsi="Times New Roman" w:cs="Times New Roman"/>
          <w:kern w:val="0"/>
          <w:sz w:val="24"/>
          <w:szCs w:val="24"/>
          <w:lang w:eastAsia="en-IN"/>
          <w14:ligatures w14:val="none"/>
        </w:rPr>
        <w:t xml:space="preserve">Majority of students (70%) exhibited a moderate level of addiction </w:t>
      </w:r>
    </w:p>
    <w:p w14:paraId="0C31831F" w14:textId="77777777" w:rsidR="002A4062" w:rsidRPr="002A4062" w:rsidRDefault="002A4062" w:rsidP="00756962">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4062">
        <w:rPr>
          <w:rFonts w:ascii="Times New Roman" w:eastAsia="Times New Roman" w:hAnsi="Times New Roman" w:cs="Times New Roman"/>
          <w:kern w:val="0"/>
          <w:sz w:val="24"/>
          <w:szCs w:val="24"/>
          <w:lang w:eastAsia="en-IN"/>
          <w14:ligatures w14:val="none"/>
        </w:rPr>
        <w:t xml:space="preserve">12% of students showed a high level, indicating risk of problematic use </w:t>
      </w:r>
    </w:p>
    <w:p w14:paraId="627FF2B2" w14:textId="77777777" w:rsidR="002A4062" w:rsidRPr="002A4062" w:rsidRDefault="002A4062" w:rsidP="00756962">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4062">
        <w:rPr>
          <w:rFonts w:ascii="Times New Roman" w:eastAsia="Times New Roman" w:hAnsi="Times New Roman" w:cs="Times New Roman"/>
          <w:kern w:val="0"/>
          <w:sz w:val="24"/>
          <w:szCs w:val="24"/>
          <w:lang w:eastAsia="en-IN"/>
          <w14:ligatures w14:val="none"/>
        </w:rPr>
        <w:t xml:space="preserve">18% reported a low level of involvement </w:t>
      </w:r>
    </w:p>
    <w:p w14:paraId="618E8239" w14:textId="77777777" w:rsidR="002A4062" w:rsidRPr="002A4062" w:rsidRDefault="002A4062" w:rsidP="00756962">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4062">
        <w:rPr>
          <w:rFonts w:ascii="Times New Roman" w:eastAsia="Times New Roman" w:hAnsi="Times New Roman" w:cs="Times New Roman"/>
          <w:kern w:val="0"/>
          <w:sz w:val="24"/>
          <w:szCs w:val="24"/>
          <w:lang w:eastAsia="en-IN"/>
          <w14:ligatures w14:val="none"/>
        </w:rPr>
        <w:t xml:space="preserve">This suggests that mobile gaming is a common activity among adolescents </w:t>
      </w:r>
    </w:p>
    <w:p w14:paraId="3326A7EA" w14:textId="4E01A20F" w:rsidR="002A4062" w:rsidRPr="002A4062" w:rsidRDefault="002A4062" w:rsidP="002A4062">
      <w:pPr>
        <w:pStyle w:val="ListParagraph"/>
        <w:numPr>
          <w:ilvl w:val="0"/>
          <w:numId w:val="13"/>
        </w:numPr>
        <w:spacing w:after="0" w:line="240" w:lineRule="auto"/>
        <w:rPr>
          <w:rFonts w:ascii="Times New Roman" w:eastAsia="Times New Roman" w:hAnsi="Times New Roman" w:cs="Times New Roman"/>
          <w:kern w:val="0"/>
          <w:sz w:val="24"/>
          <w:szCs w:val="24"/>
          <w:lang w:eastAsia="en-IN"/>
          <w14:ligatures w14:val="none"/>
        </w:rPr>
      </w:pPr>
      <w:r w:rsidRPr="002A4062">
        <w:rPr>
          <w:rFonts w:ascii="Times New Roman" w:eastAsia="Times New Roman" w:hAnsi="Times New Roman" w:cs="Times New Roman"/>
          <w:b/>
          <w:bCs/>
          <w:kern w:val="0"/>
          <w:sz w:val="24"/>
          <w:szCs w:val="24"/>
          <w:lang w:eastAsia="en-IN"/>
          <w14:ligatures w14:val="none"/>
        </w:rPr>
        <w:t>Phubbing Behaviour:</w:t>
      </w:r>
      <w:r w:rsidRPr="002A4062">
        <w:rPr>
          <w:rFonts w:ascii="Times New Roman" w:eastAsia="Times New Roman" w:hAnsi="Times New Roman" w:cs="Times New Roman"/>
          <w:kern w:val="0"/>
          <w:sz w:val="24"/>
          <w:szCs w:val="24"/>
          <w:lang w:eastAsia="en-IN"/>
          <w14:ligatures w14:val="none"/>
        </w:rPr>
        <w:t xml:space="preserve"> </w:t>
      </w:r>
    </w:p>
    <w:p w14:paraId="6D04825D" w14:textId="77777777" w:rsidR="002A4062" w:rsidRPr="002A4062" w:rsidRDefault="002A4062" w:rsidP="00756962">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4062">
        <w:rPr>
          <w:rFonts w:ascii="Times New Roman" w:eastAsia="Times New Roman" w:hAnsi="Times New Roman" w:cs="Times New Roman"/>
          <w:kern w:val="0"/>
          <w:sz w:val="24"/>
          <w:szCs w:val="24"/>
          <w:lang w:eastAsia="en-IN"/>
          <w14:ligatures w14:val="none"/>
        </w:rPr>
        <w:t xml:space="preserve">Most students (60%) demonstrated a moderate level of phubbing </w:t>
      </w:r>
    </w:p>
    <w:p w14:paraId="610A1920" w14:textId="77777777" w:rsidR="002A4062" w:rsidRPr="002A4062" w:rsidRDefault="002A4062" w:rsidP="00756962">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4062">
        <w:rPr>
          <w:rFonts w:ascii="Times New Roman" w:eastAsia="Times New Roman" w:hAnsi="Times New Roman" w:cs="Times New Roman"/>
          <w:kern w:val="0"/>
          <w:sz w:val="24"/>
          <w:szCs w:val="24"/>
          <w:lang w:eastAsia="en-IN"/>
          <w14:ligatures w14:val="none"/>
        </w:rPr>
        <w:t xml:space="preserve">21% showed a high level </w:t>
      </w:r>
    </w:p>
    <w:p w14:paraId="5B72DDD4" w14:textId="77777777" w:rsidR="002A4062" w:rsidRPr="002A4062" w:rsidRDefault="002A4062" w:rsidP="00756962">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4062">
        <w:rPr>
          <w:rFonts w:ascii="Times New Roman" w:eastAsia="Times New Roman" w:hAnsi="Times New Roman" w:cs="Times New Roman"/>
          <w:kern w:val="0"/>
          <w:sz w:val="24"/>
          <w:szCs w:val="24"/>
          <w:lang w:eastAsia="en-IN"/>
          <w14:ligatures w14:val="none"/>
        </w:rPr>
        <w:t xml:space="preserve">19% reported a low level </w:t>
      </w:r>
    </w:p>
    <w:p w14:paraId="60B4FBDC" w14:textId="77777777" w:rsidR="002A4062" w:rsidRPr="002A4062" w:rsidRDefault="002A4062" w:rsidP="00756962">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4062">
        <w:rPr>
          <w:rFonts w:ascii="Times New Roman" w:eastAsia="Times New Roman" w:hAnsi="Times New Roman" w:cs="Times New Roman"/>
          <w:kern w:val="0"/>
          <w:sz w:val="24"/>
          <w:szCs w:val="24"/>
          <w:lang w:eastAsia="en-IN"/>
          <w14:ligatures w14:val="none"/>
        </w:rPr>
        <w:t xml:space="preserve">Indicates that phubbing is prevalent, though extreme cases are limited </w:t>
      </w:r>
    </w:p>
    <w:p w14:paraId="1A2F0BB4" w14:textId="4AEB8305" w:rsidR="002A4062" w:rsidRPr="002A4062" w:rsidRDefault="002A4062" w:rsidP="002A4062">
      <w:pPr>
        <w:pStyle w:val="ListParagraph"/>
        <w:numPr>
          <w:ilvl w:val="0"/>
          <w:numId w:val="13"/>
        </w:numPr>
        <w:spacing w:after="0" w:line="240" w:lineRule="auto"/>
        <w:rPr>
          <w:rFonts w:ascii="Times New Roman" w:eastAsia="Times New Roman" w:hAnsi="Times New Roman" w:cs="Times New Roman"/>
          <w:kern w:val="0"/>
          <w:sz w:val="24"/>
          <w:szCs w:val="24"/>
          <w:lang w:eastAsia="en-IN"/>
          <w14:ligatures w14:val="none"/>
        </w:rPr>
      </w:pPr>
      <w:r w:rsidRPr="002A4062">
        <w:rPr>
          <w:rFonts w:ascii="Times New Roman" w:eastAsia="Times New Roman" w:hAnsi="Times New Roman" w:cs="Times New Roman"/>
          <w:b/>
          <w:bCs/>
          <w:kern w:val="0"/>
          <w:sz w:val="24"/>
          <w:szCs w:val="24"/>
          <w:lang w:eastAsia="en-IN"/>
          <w14:ligatures w14:val="none"/>
        </w:rPr>
        <w:t>Gender Differences:</w:t>
      </w:r>
      <w:r w:rsidRPr="002A4062">
        <w:rPr>
          <w:rFonts w:ascii="Times New Roman" w:eastAsia="Times New Roman" w:hAnsi="Times New Roman" w:cs="Times New Roman"/>
          <w:kern w:val="0"/>
          <w:sz w:val="24"/>
          <w:szCs w:val="24"/>
          <w:lang w:eastAsia="en-IN"/>
          <w14:ligatures w14:val="none"/>
        </w:rPr>
        <w:t xml:space="preserve"> </w:t>
      </w:r>
    </w:p>
    <w:p w14:paraId="19E0B7A2" w14:textId="77777777" w:rsidR="002A4062" w:rsidRPr="002A4062" w:rsidRDefault="002A4062" w:rsidP="00756962">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4062">
        <w:rPr>
          <w:rFonts w:ascii="Times New Roman" w:eastAsia="Times New Roman" w:hAnsi="Times New Roman" w:cs="Times New Roman"/>
          <w:kern w:val="0"/>
          <w:sz w:val="24"/>
          <w:szCs w:val="24"/>
          <w:lang w:eastAsia="en-IN"/>
          <w14:ligatures w14:val="none"/>
        </w:rPr>
        <w:t xml:space="preserve">A statistically significant difference was found in mobile gaming addiction </w:t>
      </w:r>
    </w:p>
    <w:p w14:paraId="5CF18104" w14:textId="77777777" w:rsidR="002A4062" w:rsidRPr="002A4062" w:rsidRDefault="002A4062" w:rsidP="00756962">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4062">
        <w:rPr>
          <w:rFonts w:ascii="Times New Roman" w:eastAsia="Times New Roman" w:hAnsi="Times New Roman" w:cs="Times New Roman"/>
          <w:kern w:val="0"/>
          <w:sz w:val="24"/>
          <w:szCs w:val="24"/>
          <w:lang w:eastAsia="en-IN"/>
          <w14:ligatures w14:val="none"/>
        </w:rPr>
        <w:t xml:space="preserve">Male students scored higher than female students </w:t>
      </w:r>
    </w:p>
    <w:p w14:paraId="37EF5503" w14:textId="77777777" w:rsidR="002A4062" w:rsidRPr="002A4062" w:rsidRDefault="002A4062" w:rsidP="00756962">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4062">
        <w:rPr>
          <w:rFonts w:ascii="Times New Roman" w:eastAsia="Times New Roman" w:hAnsi="Times New Roman" w:cs="Times New Roman"/>
          <w:kern w:val="0"/>
          <w:sz w:val="24"/>
          <w:szCs w:val="24"/>
          <w:lang w:eastAsia="en-IN"/>
          <w14:ligatures w14:val="none"/>
        </w:rPr>
        <w:t xml:space="preserve">No significant gender difference was observed in phubbing behaviour </w:t>
      </w:r>
    </w:p>
    <w:p w14:paraId="739D36C5" w14:textId="77777777" w:rsidR="002A4062" w:rsidRPr="002A4062" w:rsidRDefault="002A4062" w:rsidP="00756962">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4062">
        <w:rPr>
          <w:rFonts w:ascii="Times New Roman" w:eastAsia="Times New Roman" w:hAnsi="Times New Roman" w:cs="Times New Roman"/>
          <w:kern w:val="0"/>
          <w:sz w:val="24"/>
          <w:szCs w:val="24"/>
          <w:lang w:eastAsia="en-IN"/>
          <w14:ligatures w14:val="none"/>
        </w:rPr>
        <w:t xml:space="preserve">Both males and females engage in phubbing at similar levels </w:t>
      </w:r>
    </w:p>
    <w:p w14:paraId="714B05DF" w14:textId="3D2F7CA2" w:rsidR="002A4062" w:rsidRPr="002A4062" w:rsidRDefault="002A4062" w:rsidP="002A4062">
      <w:pPr>
        <w:pStyle w:val="ListParagraph"/>
        <w:numPr>
          <w:ilvl w:val="0"/>
          <w:numId w:val="13"/>
        </w:numPr>
        <w:spacing w:after="0" w:line="240" w:lineRule="auto"/>
        <w:rPr>
          <w:rFonts w:ascii="Times New Roman" w:eastAsia="Times New Roman" w:hAnsi="Times New Roman" w:cs="Times New Roman"/>
          <w:kern w:val="0"/>
          <w:sz w:val="24"/>
          <w:szCs w:val="24"/>
          <w:lang w:eastAsia="en-IN"/>
          <w14:ligatures w14:val="none"/>
        </w:rPr>
      </w:pPr>
      <w:r w:rsidRPr="002A4062">
        <w:rPr>
          <w:rFonts w:ascii="Times New Roman" w:eastAsia="Times New Roman" w:hAnsi="Times New Roman" w:cs="Times New Roman"/>
          <w:b/>
          <w:bCs/>
          <w:kern w:val="0"/>
          <w:sz w:val="24"/>
          <w:szCs w:val="24"/>
          <w:lang w:eastAsia="en-IN"/>
          <w14:ligatures w14:val="none"/>
        </w:rPr>
        <w:t>Relationship Between Variables:</w:t>
      </w:r>
      <w:r w:rsidRPr="002A4062">
        <w:rPr>
          <w:rFonts w:ascii="Times New Roman" w:eastAsia="Times New Roman" w:hAnsi="Times New Roman" w:cs="Times New Roman"/>
          <w:kern w:val="0"/>
          <w:sz w:val="24"/>
          <w:szCs w:val="24"/>
          <w:lang w:eastAsia="en-IN"/>
          <w14:ligatures w14:val="none"/>
        </w:rPr>
        <w:t xml:space="preserve"> </w:t>
      </w:r>
    </w:p>
    <w:p w14:paraId="662D21D6" w14:textId="77777777" w:rsidR="002A4062" w:rsidRPr="002A4062" w:rsidRDefault="002A4062" w:rsidP="00756962">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4062">
        <w:rPr>
          <w:rFonts w:ascii="Times New Roman" w:eastAsia="Times New Roman" w:hAnsi="Times New Roman" w:cs="Times New Roman"/>
          <w:kern w:val="0"/>
          <w:sz w:val="24"/>
          <w:szCs w:val="24"/>
          <w:lang w:eastAsia="en-IN"/>
          <w14:ligatures w14:val="none"/>
        </w:rPr>
        <w:t xml:space="preserve">A positive and statistically significant correlation was found between: </w:t>
      </w:r>
    </w:p>
    <w:p w14:paraId="6C78093F" w14:textId="77777777" w:rsidR="002A4062" w:rsidRPr="002A4062" w:rsidRDefault="002A4062" w:rsidP="00756962">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4062">
        <w:rPr>
          <w:rFonts w:ascii="Times New Roman" w:eastAsia="Times New Roman" w:hAnsi="Times New Roman" w:cs="Times New Roman"/>
          <w:kern w:val="0"/>
          <w:sz w:val="24"/>
          <w:szCs w:val="24"/>
          <w:lang w:eastAsia="en-IN"/>
          <w14:ligatures w14:val="none"/>
        </w:rPr>
        <w:t xml:space="preserve">Mobile gaming addiction and phubbing behaviour </w:t>
      </w:r>
    </w:p>
    <w:p w14:paraId="5407B56A" w14:textId="77777777" w:rsidR="002A4062" w:rsidRPr="002A4062" w:rsidRDefault="002A4062" w:rsidP="00756962">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4062">
        <w:rPr>
          <w:rFonts w:ascii="Times New Roman" w:eastAsia="Times New Roman" w:hAnsi="Times New Roman" w:cs="Times New Roman"/>
          <w:kern w:val="0"/>
          <w:sz w:val="24"/>
          <w:szCs w:val="24"/>
          <w:lang w:eastAsia="en-IN"/>
          <w14:ligatures w14:val="none"/>
        </w:rPr>
        <w:t xml:space="preserve">Correlation value: r = 0.240, p &lt; 0.001 </w:t>
      </w:r>
    </w:p>
    <w:p w14:paraId="46C78357" w14:textId="77777777" w:rsidR="002A4062" w:rsidRPr="002A4062" w:rsidRDefault="002A4062" w:rsidP="00756962">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4062">
        <w:rPr>
          <w:rFonts w:ascii="Times New Roman" w:eastAsia="Times New Roman" w:hAnsi="Times New Roman" w:cs="Times New Roman"/>
          <w:kern w:val="0"/>
          <w:sz w:val="24"/>
          <w:szCs w:val="24"/>
          <w:lang w:eastAsia="en-IN"/>
          <w14:ligatures w14:val="none"/>
        </w:rPr>
        <w:t xml:space="preserve">The relationship is low in strength, but meaningful </w:t>
      </w:r>
    </w:p>
    <w:p w14:paraId="6F0686A8" w14:textId="77777777" w:rsidR="002A4062" w:rsidRPr="002A4062" w:rsidRDefault="002A4062" w:rsidP="00756962">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4062">
        <w:rPr>
          <w:rFonts w:ascii="Times New Roman" w:eastAsia="Times New Roman" w:hAnsi="Times New Roman" w:cs="Times New Roman"/>
          <w:kern w:val="0"/>
          <w:sz w:val="24"/>
          <w:szCs w:val="24"/>
          <w:lang w:eastAsia="en-IN"/>
          <w14:ligatures w14:val="none"/>
        </w:rPr>
        <w:t>Indicates that higher gaming addiction is associated with increased phubbing</w:t>
      </w:r>
    </w:p>
    <w:p w14:paraId="268C69E8" w14:textId="218136FD" w:rsidR="00360565" w:rsidRPr="00360565" w:rsidRDefault="00360565" w:rsidP="008215CB">
      <w:pPr>
        <w:spacing w:line="276" w:lineRule="auto"/>
        <w:jc w:val="both"/>
        <w:rPr>
          <w:rFonts w:ascii="Times New Roman" w:hAnsi="Times New Roman" w:cs="Times New Roman"/>
          <w:b/>
          <w:bCs/>
          <w:sz w:val="24"/>
          <w:szCs w:val="24"/>
        </w:rPr>
      </w:pPr>
      <w:r w:rsidRPr="00F03C6B">
        <w:rPr>
          <w:rFonts w:ascii="Times New Roman" w:hAnsi="Times New Roman" w:cs="Times New Roman"/>
          <w:b/>
          <w:bCs/>
          <w:sz w:val="24"/>
          <w:szCs w:val="24"/>
        </w:rPr>
        <w:t>CONCLUSION</w:t>
      </w:r>
    </w:p>
    <w:p w14:paraId="28D57998" w14:textId="03DE7371" w:rsidR="00AF5F5F" w:rsidRDefault="00AF5F5F" w:rsidP="00AF5F5F">
      <w:pPr>
        <w:spacing w:line="276" w:lineRule="auto"/>
        <w:jc w:val="both"/>
        <w:rPr>
          <w:rFonts w:ascii="Times New Roman" w:hAnsi="Times New Roman" w:cs="Times New Roman"/>
          <w:sz w:val="24"/>
          <w:szCs w:val="24"/>
        </w:rPr>
      </w:pPr>
      <w:r w:rsidRPr="00AF5F5F">
        <w:rPr>
          <w:rFonts w:ascii="Times New Roman" w:hAnsi="Times New Roman" w:cs="Times New Roman"/>
          <w:sz w:val="24"/>
          <w:szCs w:val="24"/>
        </w:rPr>
        <w:t>The study examined mobile gaming addiction and phubbing behaviour among higher secondary students and found that both are present at a moderate level in most cases. This indicates that while extreme behaviour is limited, many students are regularly engaged in gaming and tend to ignore face to face interactions due to smartphone use.</w:t>
      </w:r>
      <w:r>
        <w:rPr>
          <w:rFonts w:ascii="Times New Roman" w:hAnsi="Times New Roman" w:cs="Times New Roman"/>
          <w:sz w:val="24"/>
          <w:szCs w:val="24"/>
        </w:rPr>
        <w:t xml:space="preserve"> </w:t>
      </w:r>
      <w:r w:rsidRPr="00AF5F5F">
        <w:rPr>
          <w:rFonts w:ascii="Times New Roman" w:hAnsi="Times New Roman" w:cs="Times New Roman"/>
          <w:sz w:val="24"/>
          <w:szCs w:val="24"/>
        </w:rPr>
        <w:t>A positive and significant relationship was observed between mobile gaming addiction and phubbing behaviour, suggesting that higher gaming involvement is linked with increased phubbing. Overall, the findings reflect the growing impact of mobile technology on adolescents and highlight the need to promote balanced and responsible smartphone use.</w:t>
      </w:r>
    </w:p>
    <w:p w14:paraId="0DF6AEFF" w14:textId="77777777" w:rsidR="00756962" w:rsidRDefault="00756962" w:rsidP="00AF5F5F">
      <w:pPr>
        <w:spacing w:line="276" w:lineRule="auto"/>
        <w:jc w:val="both"/>
        <w:rPr>
          <w:rFonts w:ascii="Times New Roman" w:hAnsi="Times New Roman" w:cs="Times New Roman"/>
          <w:sz w:val="24"/>
          <w:szCs w:val="24"/>
        </w:rPr>
      </w:pPr>
    </w:p>
    <w:p w14:paraId="7471A78C" w14:textId="77777777" w:rsidR="005C5D20" w:rsidRDefault="005C5D20" w:rsidP="00AF5F5F">
      <w:pPr>
        <w:spacing w:line="276" w:lineRule="auto"/>
        <w:jc w:val="both"/>
        <w:rPr>
          <w:rFonts w:ascii="Times New Roman" w:hAnsi="Times New Roman" w:cs="Times New Roman"/>
          <w:sz w:val="24"/>
          <w:szCs w:val="24"/>
        </w:rPr>
      </w:pPr>
    </w:p>
    <w:p w14:paraId="5FD85BE2" w14:textId="77777777" w:rsidR="00756962" w:rsidRPr="00DD2A07" w:rsidRDefault="00756962" w:rsidP="00756962">
      <w:pPr>
        <w:spacing w:line="276" w:lineRule="auto"/>
        <w:jc w:val="both"/>
        <w:rPr>
          <w:rFonts w:ascii="Times New Roman" w:hAnsi="Times New Roman" w:cs="Times New Roman"/>
          <w:b/>
          <w:bCs/>
          <w:sz w:val="24"/>
          <w:szCs w:val="24"/>
        </w:rPr>
      </w:pPr>
      <w:r w:rsidRPr="00F03C6B">
        <w:rPr>
          <w:rFonts w:ascii="Times New Roman" w:hAnsi="Times New Roman" w:cs="Times New Roman"/>
          <w:b/>
          <w:bCs/>
          <w:sz w:val="24"/>
          <w:szCs w:val="24"/>
        </w:rPr>
        <w:t>SUGGESTIONS FOR FURTHER STUDIES</w:t>
      </w:r>
    </w:p>
    <w:p w14:paraId="0A49E2F8" w14:textId="77777777" w:rsidR="00756962" w:rsidRPr="00DD2A07" w:rsidRDefault="00756962" w:rsidP="00756962">
      <w:pPr>
        <w:spacing w:line="276" w:lineRule="auto"/>
        <w:jc w:val="both"/>
        <w:rPr>
          <w:rFonts w:ascii="Times New Roman" w:hAnsi="Times New Roman" w:cs="Times New Roman"/>
          <w:sz w:val="24"/>
          <w:szCs w:val="24"/>
        </w:rPr>
      </w:pPr>
      <w:r w:rsidRPr="00DD2A07">
        <w:rPr>
          <w:rFonts w:ascii="Times New Roman" w:hAnsi="Times New Roman" w:cs="Times New Roman"/>
          <w:sz w:val="24"/>
          <w:szCs w:val="24"/>
        </w:rPr>
        <w:t>Based on the findings and limitations of the present study, the following suggestions are proposed for future research:</w:t>
      </w:r>
    </w:p>
    <w:p w14:paraId="4F94ECDB" w14:textId="77777777" w:rsidR="00756962" w:rsidRPr="00DD2A07" w:rsidRDefault="00756962" w:rsidP="00756962">
      <w:pPr>
        <w:numPr>
          <w:ilvl w:val="0"/>
          <w:numId w:val="5"/>
        </w:numPr>
        <w:spacing w:line="276" w:lineRule="auto"/>
        <w:jc w:val="both"/>
        <w:rPr>
          <w:rFonts w:ascii="Times New Roman" w:hAnsi="Times New Roman" w:cs="Times New Roman"/>
          <w:sz w:val="24"/>
          <w:szCs w:val="24"/>
        </w:rPr>
      </w:pPr>
      <w:r w:rsidRPr="00DD2A07">
        <w:rPr>
          <w:rFonts w:ascii="Times New Roman" w:hAnsi="Times New Roman" w:cs="Times New Roman"/>
          <w:sz w:val="24"/>
          <w:szCs w:val="24"/>
        </w:rPr>
        <w:t xml:space="preserve">Future studies may include students from different educational levels (middle school, undergraduate, and college) to examine developmental variations in mobile gaming addiction and phubbing behaviour. </w:t>
      </w:r>
    </w:p>
    <w:p w14:paraId="1F4F6035" w14:textId="77777777" w:rsidR="00756962" w:rsidRPr="00DD2A07" w:rsidRDefault="00756962" w:rsidP="00756962">
      <w:pPr>
        <w:numPr>
          <w:ilvl w:val="0"/>
          <w:numId w:val="5"/>
        </w:numPr>
        <w:spacing w:line="276" w:lineRule="auto"/>
        <w:jc w:val="both"/>
        <w:rPr>
          <w:rFonts w:ascii="Times New Roman" w:hAnsi="Times New Roman" w:cs="Times New Roman"/>
          <w:sz w:val="24"/>
          <w:szCs w:val="24"/>
        </w:rPr>
      </w:pPr>
      <w:r w:rsidRPr="00DD2A07">
        <w:rPr>
          <w:rFonts w:ascii="Times New Roman" w:hAnsi="Times New Roman" w:cs="Times New Roman"/>
          <w:sz w:val="24"/>
          <w:szCs w:val="24"/>
        </w:rPr>
        <w:t xml:space="preserve">Researchers may incorporate additional variables such as personality traits, academic stress, social media usage, peer influence, and family environment for a more comprehensive understanding. </w:t>
      </w:r>
    </w:p>
    <w:p w14:paraId="432A9224" w14:textId="77777777" w:rsidR="00756962" w:rsidRPr="00DD2A07" w:rsidRDefault="00756962" w:rsidP="00756962">
      <w:pPr>
        <w:numPr>
          <w:ilvl w:val="0"/>
          <w:numId w:val="5"/>
        </w:numPr>
        <w:spacing w:line="276" w:lineRule="auto"/>
        <w:jc w:val="both"/>
        <w:rPr>
          <w:rFonts w:ascii="Times New Roman" w:hAnsi="Times New Roman" w:cs="Times New Roman"/>
          <w:sz w:val="24"/>
          <w:szCs w:val="24"/>
        </w:rPr>
      </w:pPr>
      <w:r w:rsidRPr="00DD2A07">
        <w:rPr>
          <w:rFonts w:ascii="Times New Roman" w:hAnsi="Times New Roman" w:cs="Times New Roman"/>
          <w:sz w:val="24"/>
          <w:szCs w:val="24"/>
        </w:rPr>
        <w:t xml:space="preserve">Longitudinal studies may be conducted to explore changes in these behaviours over time and their long-term effects on academic and psychological outcomes. </w:t>
      </w:r>
    </w:p>
    <w:p w14:paraId="53355475" w14:textId="77777777" w:rsidR="00756962" w:rsidRPr="00DD2A07" w:rsidRDefault="00756962" w:rsidP="00756962">
      <w:pPr>
        <w:numPr>
          <w:ilvl w:val="0"/>
          <w:numId w:val="5"/>
        </w:numPr>
        <w:spacing w:line="276" w:lineRule="auto"/>
        <w:jc w:val="both"/>
        <w:rPr>
          <w:rFonts w:ascii="Times New Roman" w:hAnsi="Times New Roman" w:cs="Times New Roman"/>
          <w:sz w:val="24"/>
          <w:szCs w:val="24"/>
        </w:rPr>
      </w:pPr>
      <w:r w:rsidRPr="00DD2A07">
        <w:rPr>
          <w:rFonts w:ascii="Times New Roman" w:hAnsi="Times New Roman" w:cs="Times New Roman"/>
          <w:sz w:val="24"/>
          <w:szCs w:val="24"/>
        </w:rPr>
        <w:t xml:space="preserve">Comparative studies across regions, cultures, and types of institutions may be undertaken to enhance the generalizability of findings. </w:t>
      </w:r>
    </w:p>
    <w:p w14:paraId="3FF5DD21" w14:textId="77777777" w:rsidR="00756962" w:rsidRPr="00DD2A07" w:rsidRDefault="00756962" w:rsidP="00756962">
      <w:pPr>
        <w:numPr>
          <w:ilvl w:val="0"/>
          <w:numId w:val="5"/>
        </w:numPr>
        <w:spacing w:line="276" w:lineRule="auto"/>
        <w:jc w:val="both"/>
        <w:rPr>
          <w:rFonts w:ascii="Times New Roman" w:hAnsi="Times New Roman" w:cs="Times New Roman"/>
          <w:sz w:val="24"/>
          <w:szCs w:val="24"/>
        </w:rPr>
      </w:pPr>
      <w:r w:rsidRPr="00DD2A07">
        <w:rPr>
          <w:rFonts w:ascii="Times New Roman" w:hAnsi="Times New Roman" w:cs="Times New Roman"/>
          <w:sz w:val="24"/>
          <w:szCs w:val="24"/>
        </w:rPr>
        <w:t xml:space="preserve">Experimental and intervention-based research may be designed to develop strategies for reducing gaming addiction and phubbing behaviour among students. </w:t>
      </w:r>
    </w:p>
    <w:p w14:paraId="5630FF8C" w14:textId="77777777" w:rsidR="00756962" w:rsidRPr="00DD2A07" w:rsidRDefault="00756962" w:rsidP="00756962">
      <w:pPr>
        <w:numPr>
          <w:ilvl w:val="0"/>
          <w:numId w:val="5"/>
        </w:numPr>
        <w:spacing w:line="276" w:lineRule="auto"/>
        <w:jc w:val="both"/>
        <w:rPr>
          <w:rFonts w:ascii="Times New Roman" w:hAnsi="Times New Roman" w:cs="Times New Roman"/>
          <w:sz w:val="24"/>
          <w:szCs w:val="24"/>
        </w:rPr>
      </w:pPr>
      <w:r w:rsidRPr="00DD2A07">
        <w:rPr>
          <w:rFonts w:ascii="Times New Roman" w:hAnsi="Times New Roman" w:cs="Times New Roman"/>
          <w:sz w:val="24"/>
          <w:szCs w:val="24"/>
        </w:rPr>
        <w:t xml:space="preserve">Future research may examine the influence of technological features such as game design and reward systems on addictive tendencies. </w:t>
      </w:r>
    </w:p>
    <w:p w14:paraId="30C87F6B" w14:textId="77777777" w:rsidR="00756962" w:rsidRPr="00DD2A07" w:rsidRDefault="00756962" w:rsidP="00756962">
      <w:pPr>
        <w:numPr>
          <w:ilvl w:val="0"/>
          <w:numId w:val="5"/>
        </w:numPr>
        <w:spacing w:line="276" w:lineRule="auto"/>
        <w:jc w:val="both"/>
        <w:rPr>
          <w:rFonts w:ascii="Times New Roman" w:hAnsi="Times New Roman" w:cs="Times New Roman"/>
          <w:sz w:val="24"/>
          <w:szCs w:val="24"/>
        </w:rPr>
      </w:pPr>
      <w:r w:rsidRPr="00DD2A07">
        <w:rPr>
          <w:rFonts w:ascii="Times New Roman" w:hAnsi="Times New Roman" w:cs="Times New Roman"/>
          <w:sz w:val="24"/>
          <w:szCs w:val="24"/>
        </w:rPr>
        <w:t xml:space="preserve">Studies may explore the role of parents, teachers, and school counselling in managing and preventing these behaviours. </w:t>
      </w:r>
    </w:p>
    <w:p w14:paraId="16CCF262" w14:textId="77777777" w:rsidR="00756962" w:rsidRPr="00DD2A07" w:rsidRDefault="00756962" w:rsidP="00756962">
      <w:pPr>
        <w:numPr>
          <w:ilvl w:val="0"/>
          <w:numId w:val="5"/>
        </w:numPr>
        <w:spacing w:line="276" w:lineRule="auto"/>
        <w:jc w:val="both"/>
        <w:rPr>
          <w:rFonts w:ascii="Times New Roman" w:hAnsi="Times New Roman" w:cs="Times New Roman"/>
          <w:sz w:val="24"/>
          <w:szCs w:val="24"/>
        </w:rPr>
      </w:pPr>
      <w:r w:rsidRPr="00DD2A07">
        <w:rPr>
          <w:rFonts w:ascii="Times New Roman" w:hAnsi="Times New Roman" w:cs="Times New Roman"/>
          <w:sz w:val="24"/>
          <w:szCs w:val="24"/>
        </w:rPr>
        <w:t xml:space="preserve">Further research may investigate related psychological outcomes such as anxiety, depression, sleep patterns, and interpersonal relationships. </w:t>
      </w:r>
    </w:p>
    <w:p w14:paraId="4F7B4A28" w14:textId="77777777" w:rsidR="00756962" w:rsidRPr="00DD2A07" w:rsidRDefault="00756962" w:rsidP="00756962">
      <w:pPr>
        <w:numPr>
          <w:ilvl w:val="0"/>
          <w:numId w:val="5"/>
        </w:numPr>
        <w:spacing w:line="276" w:lineRule="auto"/>
        <w:jc w:val="both"/>
        <w:rPr>
          <w:rFonts w:ascii="Times New Roman" w:hAnsi="Times New Roman" w:cs="Times New Roman"/>
          <w:sz w:val="24"/>
          <w:szCs w:val="24"/>
        </w:rPr>
      </w:pPr>
      <w:r w:rsidRPr="00DD2A07">
        <w:rPr>
          <w:rFonts w:ascii="Times New Roman" w:hAnsi="Times New Roman" w:cs="Times New Roman"/>
          <w:sz w:val="24"/>
          <w:szCs w:val="24"/>
        </w:rPr>
        <w:t xml:space="preserve">Qualitative studies may be conducted to gain deeper insights into students’ experiences and perceptions. </w:t>
      </w:r>
    </w:p>
    <w:p w14:paraId="47D8AEFB" w14:textId="77777777" w:rsidR="00756962" w:rsidRPr="00AF5F5F" w:rsidRDefault="00756962" w:rsidP="00756962">
      <w:pPr>
        <w:numPr>
          <w:ilvl w:val="0"/>
          <w:numId w:val="5"/>
        </w:numPr>
        <w:spacing w:line="276" w:lineRule="auto"/>
        <w:jc w:val="both"/>
        <w:rPr>
          <w:rFonts w:ascii="Times New Roman" w:hAnsi="Times New Roman" w:cs="Times New Roman"/>
          <w:sz w:val="24"/>
          <w:szCs w:val="24"/>
        </w:rPr>
      </w:pPr>
      <w:r w:rsidRPr="00DD2A07">
        <w:rPr>
          <w:rFonts w:ascii="Times New Roman" w:hAnsi="Times New Roman" w:cs="Times New Roman"/>
          <w:sz w:val="24"/>
          <w:szCs w:val="24"/>
        </w:rPr>
        <w:t>Interdisciplinary research combining education, psychology, and technology perspectives may be encouraged for a holistic understanding.</w:t>
      </w:r>
    </w:p>
    <w:p w14:paraId="730C0338" w14:textId="77777777" w:rsidR="00756962" w:rsidRPr="00AF5F5F" w:rsidRDefault="00756962" w:rsidP="00AF5F5F">
      <w:pPr>
        <w:spacing w:line="276" w:lineRule="auto"/>
        <w:jc w:val="both"/>
        <w:rPr>
          <w:rFonts w:ascii="Times New Roman" w:hAnsi="Times New Roman" w:cs="Times New Roman"/>
          <w:sz w:val="24"/>
          <w:szCs w:val="24"/>
        </w:rPr>
      </w:pPr>
    </w:p>
    <w:p w14:paraId="2508C736" w14:textId="77777777" w:rsidR="008057FF" w:rsidRDefault="008057FF" w:rsidP="008057FF">
      <w:pPr>
        <w:spacing w:line="276" w:lineRule="auto"/>
        <w:jc w:val="both"/>
        <w:rPr>
          <w:rFonts w:ascii="Times New Roman" w:hAnsi="Times New Roman" w:cs="Times New Roman"/>
          <w:sz w:val="24"/>
          <w:szCs w:val="24"/>
        </w:rPr>
      </w:pPr>
      <w:r w:rsidRPr="008057FF">
        <w:rPr>
          <w:rFonts w:ascii="Times New Roman" w:hAnsi="Times New Roman" w:cs="Times New Roman"/>
          <w:b/>
          <w:bCs/>
          <w:sz w:val="24"/>
          <w:szCs w:val="24"/>
        </w:rPr>
        <w:t xml:space="preserve">Consent </w:t>
      </w:r>
      <w:r w:rsidRPr="008057FF">
        <w:rPr>
          <w:rFonts w:ascii="Times New Roman" w:hAnsi="Times New Roman" w:cs="Times New Roman"/>
          <w:b/>
          <w:bCs/>
          <w:sz w:val="24"/>
          <w:szCs w:val="24"/>
        </w:rPr>
        <w:br/>
      </w:r>
      <w:r w:rsidRPr="008057FF">
        <w:rPr>
          <w:rFonts w:ascii="Times New Roman" w:hAnsi="Times New Roman" w:cs="Times New Roman"/>
          <w:sz w:val="24"/>
          <w:szCs w:val="24"/>
        </w:rPr>
        <w:t xml:space="preserve">As per international standards or university standards, Participants’ written consent has been </w:t>
      </w:r>
    </w:p>
    <w:p w14:paraId="66CFE3BC" w14:textId="2699BD94" w:rsidR="008057FF" w:rsidRPr="008057FF" w:rsidRDefault="008057FF" w:rsidP="008057FF">
      <w:pPr>
        <w:spacing w:line="276" w:lineRule="auto"/>
        <w:jc w:val="both"/>
        <w:rPr>
          <w:rFonts w:ascii="Times New Roman" w:hAnsi="Times New Roman" w:cs="Times New Roman"/>
          <w:sz w:val="24"/>
          <w:szCs w:val="24"/>
        </w:rPr>
      </w:pPr>
      <w:r w:rsidRPr="008057FF">
        <w:rPr>
          <w:rFonts w:ascii="Times New Roman" w:hAnsi="Times New Roman" w:cs="Times New Roman"/>
          <w:sz w:val="24"/>
          <w:szCs w:val="24"/>
        </w:rPr>
        <w:t xml:space="preserve">collected and </w:t>
      </w:r>
      <w:r>
        <w:rPr>
          <w:rFonts w:ascii="Times New Roman" w:hAnsi="Times New Roman" w:cs="Times New Roman"/>
          <w:sz w:val="24"/>
          <w:szCs w:val="24"/>
        </w:rPr>
        <w:t>preserved</w:t>
      </w:r>
      <w:r w:rsidRPr="008057FF">
        <w:rPr>
          <w:rFonts w:ascii="Times New Roman" w:hAnsi="Times New Roman" w:cs="Times New Roman"/>
          <w:sz w:val="24"/>
          <w:szCs w:val="24"/>
        </w:rPr>
        <w:t xml:space="preserve"> by the author(s).</w:t>
      </w:r>
    </w:p>
    <w:p w14:paraId="4C5FEBC6" w14:textId="16E4E91E" w:rsidR="008057FF" w:rsidRDefault="008057FF" w:rsidP="008057FF">
      <w:pPr>
        <w:spacing w:line="276" w:lineRule="auto"/>
        <w:jc w:val="both"/>
        <w:rPr>
          <w:rFonts w:ascii="Times New Roman" w:hAnsi="Times New Roman" w:cs="Times New Roman"/>
          <w:b/>
          <w:bCs/>
          <w:sz w:val="24"/>
          <w:szCs w:val="24"/>
        </w:rPr>
      </w:pPr>
      <w:r w:rsidRPr="008057FF">
        <w:rPr>
          <w:rFonts w:ascii="Times New Roman" w:hAnsi="Times New Roman" w:cs="Times New Roman"/>
          <w:b/>
          <w:bCs/>
          <w:sz w:val="24"/>
          <w:szCs w:val="24"/>
        </w:rPr>
        <w:t xml:space="preserve">Ethical Approval </w:t>
      </w:r>
    </w:p>
    <w:p w14:paraId="1D1B5959" w14:textId="2AD284C2" w:rsidR="00AF5F5F" w:rsidRDefault="008057FF" w:rsidP="008057FF">
      <w:pPr>
        <w:spacing w:line="276" w:lineRule="auto"/>
        <w:jc w:val="both"/>
        <w:rPr>
          <w:rFonts w:ascii="Times New Roman" w:hAnsi="Times New Roman" w:cs="Times New Roman"/>
          <w:sz w:val="24"/>
          <w:szCs w:val="24"/>
        </w:rPr>
      </w:pPr>
      <w:r w:rsidRPr="008057FF">
        <w:rPr>
          <w:rFonts w:ascii="Times New Roman" w:hAnsi="Times New Roman" w:cs="Times New Roman"/>
          <w:b/>
          <w:bCs/>
          <w:sz w:val="24"/>
          <w:szCs w:val="24"/>
        </w:rPr>
        <w:br/>
      </w:r>
      <w:r w:rsidRPr="008057FF">
        <w:rPr>
          <w:rFonts w:ascii="Times New Roman" w:hAnsi="Times New Roman" w:cs="Times New Roman"/>
          <w:sz w:val="24"/>
          <w:szCs w:val="24"/>
        </w:rPr>
        <w:t>As per international standards or university standards written ethical approval has been collected and preserved by the author(s)</w:t>
      </w:r>
    </w:p>
    <w:p w14:paraId="7E0B7302" w14:textId="77777777" w:rsidR="00756962" w:rsidRDefault="00756962" w:rsidP="008057FF">
      <w:pPr>
        <w:spacing w:line="276" w:lineRule="auto"/>
        <w:jc w:val="both"/>
        <w:rPr>
          <w:rFonts w:ascii="Times New Roman" w:hAnsi="Times New Roman" w:cs="Times New Roman"/>
          <w:sz w:val="24"/>
          <w:szCs w:val="24"/>
        </w:rPr>
      </w:pPr>
    </w:p>
    <w:p w14:paraId="1FAD2929" w14:textId="77777777" w:rsidR="00756962" w:rsidRDefault="00756962" w:rsidP="008057FF">
      <w:pPr>
        <w:spacing w:line="276" w:lineRule="auto"/>
        <w:jc w:val="both"/>
        <w:rPr>
          <w:rFonts w:ascii="Times New Roman" w:hAnsi="Times New Roman" w:cs="Times New Roman"/>
          <w:sz w:val="24"/>
          <w:szCs w:val="24"/>
        </w:rPr>
      </w:pPr>
    </w:p>
    <w:p w14:paraId="7E9692FA" w14:textId="77777777" w:rsidR="005C5D20" w:rsidRDefault="005C5D20" w:rsidP="00756962">
      <w:pPr>
        <w:spacing w:after="200" w:line="276" w:lineRule="auto"/>
        <w:rPr>
          <w:rFonts w:ascii="Arial" w:eastAsia="Times New Roman" w:hAnsi="Arial" w:cs="Arial"/>
          <w:b/>
          <w:bCs/>
          <w:kern w:val="0"/>
          <w:lang w:val="en-GB" w:eastAsia="en-GB"/>
          <w14:ligatures w14:val="none"/>
        </w:rPr>
      </w:pPr>
    </w:p>
    <w:p w14:paraId="0E51C48C" w14:textId="773670E9" w:rsidR="00756962" w:rsidRPr="00756962" w:rsidRDefault="00756962" w:rsidP="00756962">
      <w:pPr>
        <w:spacing w:after="200" w:line="276" w:lineRule="auto"/>
        <w:rPr>
          <w:rFonts w:ascii="Arial" w:eastAsia="Times New Roman" w:hAnsi="Arial" w:cs="Arial"/>
          <w:b/>
          <w:bCs/>
          <w:kern w:val="0"/>
          <w:lang w:val="en-GB" w:eastAsia="en-GB"/>
          <w14:ligatures w14:val="none"/>
        </w:rPr>
      </w:pPr>
      <w:r w:rsidRPr="00756962">
        <w:rPr>
          <w:rFonts w:ascii="Arial" w:eastAsia="Times New Roman" w:hAnsi="Arial" w:cs="Arial"/>
          <w:b/>
          <w:bCs/>
          <w:kern w:val="0"/>
          <w:lang w:val="en-GB" w:eastAsia="en-GB"/>
          <w14:ligatures w14:val="none"/>
        </w:rPr>
        <w:t>COMPETING INTERESTS DISCLAIMER:</w:t>
      </w:r>
    </w:p>
    <w:p w14:paraId="71EDE15C" w14:textId="77777777" w:rsidR="00756962" w:rsidRPr="00756962" w:rsidRDefault="00756962" w:rsidP="00756962">
      <w:pPr>
        <w:spacing w:after="200" w:line="276" w:lineRule="auto"/>
        <w:rPr>
          <w:rFonts w:ascii="Calibri" w:eastAsia="Times New Roman" w:hAnsi="Calibri" w:cs="Times New Roman"/>
          <w:kern w:val="0"/>
          <w:lang w:val="en-GB" w:eastAsia="en-GB"/>
          <w14:ligatures w14:val="none"/>
        </w:rPr>
      </w:pPr>
      <w:r w:rsidRPr="00756962">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AE18FD1" w14:textId="77777777" w:rsidR="00756962" w:rsidRPr="008057FF" w:rsidRDefault="00756962" w:rsidP="008057FF">
      <w:pPr>
        <w:spacing w:line="276" w:lineRule="auto"/>
        <w:jc w:val="both"/>
        <w:rPr>
          <w:rFonts w:ascii="Times New Roman" w:hAnsi="Times New Roman" w:cs="Times New Roman"/>
          <w:sz w:val="24"/>
          <w:szCs w:val="24"/>
        </w:rPr>
      </w:pPr>
    </w:p>
    <w:p w14:paraId="44474FCF" w14:textId="77777777" w:rsidR="00AF5F5F" w:rsidRDefault="00AF5F5F" w:rsidP="008215CB">
      <w:pPr>
        <w:spacing w:line="276" w:lineRule="auto"/>
        <w:rPr>
          <w:rFonts w:ascii="Times New Roman" w:hAnsi="Times New Roman" w:cs="Times New Roman"/>
          <w:b/>
          <w:bCs/>
          <w:sz w:val="24"/>
          <w:szCs w:val="24"/>
        </w:rPr>
      </w:pPr>
    </w:p>
    <w:p w14:paraId="4928E0C8" w14:textId="3D3F6660" w:rsidR="00A50C53" w:rsidRPr="00360565" w:rsidRDefault="00BD28EF" w:rsidP="008215CB">
      <w:pPr>
        <w:spacing w:line="276" w:lineRule="auto"/>
        <w:rPr>
          <w:rFonts w:ascii="Times New Roman" w:hAnsi="Times New Roman" w:cs="Times New Roman"/>
          <w:b/>
          <w:bCs/>
          <w:sz w:val="24"/>
          <w:szCs w:val="24"/>
        </w:rPr>
      </w:pPr>
      <w:r w:rsidRPr="00F03C6B">
        <w:rPr>
          <w:rFonts w:ascii="Times New Roman" w:hAnsi="Times New Roman" w:cs="Times New Roman"/>
          <w:b/>
          <w:bCs/>
          <w:sz w:val="24"/>
          <w:szCs w:val="24"/>
        </w:rPr>
        <w:t>REFERENCES</w:t>
      </w:r>
    </w:p>
    <w:p w14:paraId="5250C304" w14:textId="77777777" w:rsidR="00133D37" w:rsidRPr="00F03C6B" w:rsidRDefault="00133D37" w:rsidP="008215CB">
      <w:pPr>
        <w:pStyle w:val="NormalWeb"/>
        <w:spacing w:line="276" w:lineRule="auto"/>
        <w:ind w:left="720" w:hanging="720"/>
        <w:jc w:val="both"/>
      </w:pPr>
      <w:r w:rsidRPr="00F03C6B">
        <w:t xml:space="preserve">Ahmed, A. H., Eleno, A. S., &amp; Hamed, O. A. O. (2023). Smartphone addiction and phubbing in international students in Turkey: The moderating role of mindfulness. </w:t>
      </w:r>
      <w:r w:rsidRPr="00F03C6B">
        <w:rPr>
          <w:rStyle w:val="Emphasis"/>
          <w:rFonts w:eastAsiaTheme="majorEastAsia"/>
        </w:rPr>
        <w:t>Journal of College Student Development, 64</w:t>
      </w:r>
      <w:r w:rsidRPr="00F03C6B">
        <w:t>(1), 64–78.</w:t>
      </w:r>
    </w:p>
    <w:p w14:paraId="260DD0C9" w14:textId="77777777" w:rsidR="00133D37" w:rsidRPr="00F03C6B" w:rsidRDefault="00133D37" w:rsidP="008215CB">
      <w:pPr>
        <w:pStyle w:val="NormalWeb"/>
        <w:spacing w:line="276" w:lineRule="auto"/>
        <w:ind w:left="720" w:hanging="720"/>
        <w:jc w:val="both"/>
      </w:pPr>
      <w:r w:rsidRPr="00F03C6B">
        <w:t xml:space="preserve">Bajwa, R. S., Malik, S., &amp; Khan, M. (2023). Smartphone addiction and phubbing behaviour among university students: A moderated mediation model by fear of missing out, social comparison, and loneliness. </w:t>
      </w:r>
      <w:r w:rsidRPr="00F03C6B">
        <w:rPr>
          <w:rStyle w:val="Emphasis"/>
          <w:rFonts w:eastAsiaTheme="majorEastAsia"/>
        </w:rPr>
        <w:t>Journal of Behavioural Addictions, 12</w:t>
      </w:r>
      <w:r w:rsidRPr="00F03C6B">
        <w:t>(2), 345–359.</w:t>
      </w:r>
    </w:p>
    <w:p w14:paraId="11C24EF5" w14:textId="77777777" w:rsidR="00133D37" w:rsidRPr="00F03C6B" w:rsidRDefault="00133D37" w:rsidP="008215CB">
      <w:pPr>
        <w:pStyle w:val="NormalWeb"/>
        <w:spacing w:line="276" w:lineRule="auto"/>
        <w:ind w:left="720" w:hanging="720"/>
        <w:jc w:val="both"/>
      </w:pPr>
      <w:r w:rsidRPr="00F03C6B">
        <w:t xml:space="preserve">Bekir, S., &amp; Celik, E. (2020). An investigation of online gaming addiction among university students in terms of emotional schemas and personality variables. </w:t>
      </w:r>
      <w:r w:rsidRPr="00F03C6B">
        <w:rPr>
          <w:rStyle w:val="Emphasis"/>
          <w:rFonts w:eastAsiaTheme="majorEastAsia"/>
        </w:rPr>
        <w:t>Malaysian Online Journal of Educational Technology, 8</w:t>
      </w:r>
      <w:r w:rsidRPr="00F03C6B">
        <w:t>(3), 25–40.</w:t>
      </w:r>
    </w:p>
    <w:p w14:paraId="49AF8928" w14:textId="77777777" w:rsidR="00133D37" w:rsidRPr="00F03C6B" w:rsidRDefault="00133D37" w:rsidP="008215CB">
      <w:pPr>
        <w:pStyle w:val="NormalWeb"/>
        <w:spacing w:line="276" w:lineRule="auto"/>
        <w:ind w:left="720" w:hanging="720"/>
        <w:jc w:val="both"/>
      </w:pPr>
      <w:proofErr w:type="spellStart"/>
      <w:r w:rsidRPr="00F03C6B">
        <w:t>Chotpitayasunondh</w:t>
      </w:r>
      <w:proofErr w:type="spellEnd"/>
      <w:r w:rsidRPr="00F03C6B">
        <w:t xml:space="preserve">, V., &amp; Douglas, K. M. (2018). The effects of “phubbing” on social interaction. </w:t>
      </w:r>
      <w:r w:rsidRPr="00F03C6B">
        <w:rPr>
          <w:rStyle w:val="Emphasis"/>
          <w:rFonts w:eastAsiaTheme="majorEastAsia"/>
        </w:rPr>
        <w:t>Journal of Applied Social Psychology, 48</w:t>
      </w:r>
      <w:r w:rsidRPr="00F03C6B">
        <w:t xml:space="preserve">(6), 304–316. </w:t>
      </w:r>
      <w:hyperlink r:id="rId13" w:tgtFrame="_new" w:history="1">
        <w:r w:rsidRPr="00F03C6B">
          <w:rPr>
            <w:rStyle w:val="Hyperlink"/>
            <w:rFonts w:eastAsiaTheme="majorEastAsia"/>
          </w:rPr>
          <w:t>https://doi.org/10.1111/jasp.12506</w:t>
        </w:r>
      </w:hyperlink>
    </w:p>
    <w:p w14:paraId="5D256734" w14:textId="012F792B" w:rsidR="00133D37" w:rsidRDefault="00133D37" w:rsidP="008215CB">
      <w:pPr>
        <w:pStyle w:val="NormalWeb"/>
        <w:spacing w:line="276" w:lineRule="auto"/>
        <w:ind w:left="720" w:hanging="720"/>
        <w:jc w:val="both"/>
      </w:pPr>
      <w:r w:rsidRPr="00F03C6B">
        <w:t>Creswell, J. W., &amp; Creswell, J. D. (201</w:t>
      </w:r>
      <w:r w:rsidR="00DA42D9" w:rsidRPr="00F03C6B">
        <w:t>8</w:t>
      </w:r>
      <w:r w:rsidRPr="00F03C6B">
        <w:t xml:space="preserve">). </w:t>
      </w:r>
      <w:r w:rsidRPr="00F03C6B">
        <w:rPr>
          <w:rStyle w:val="Emphasis"/>
          <w:rFonts w:eastAsiaTheme="majorEastAsia"/>
        </w:rPr>
        <w:t>Research design: Qualitative, quantitative, and mixed methods approach.</w:t>
      </w:r>
      <w:r w:rsidRPr="00F03C6B">
        <w:t xml:space="preserve"> Sage.</w:t>
      </w:r>
    </w:p>
    <w:p w14:paraId="15E1B17C" w14:textId="77777777" w:rsidR="001F2956" w:rsidRDefault="001F2956" w:rsidP="008215CB">
      <w:pPr>
        <w:pStyle w:val="NormalWeb"/>
        <w:spacing w:line="276" w:lineRule="auto"/>
        <w:ind w:left="720" w:hanging="720"/>
        <w:jc w:val="both"/>
      </w:pPr>
      <w:r>
        <w:t xml:space="preserve">Gan, Y., Zhang, T., Zhang, J., Wu, X., &amp; Shao, M. (2022). Impact of mobile game addiction tendency on Chinese university students: A hierarchical linear modelling study. </w:t>
      </w:r>
      <w:r>
        <w:rPr>
          <w:rStyle w:val="citation-197"/>
          <w:rFonts w:eastAsiaTheme="majorEastAsia"/>
          <w:i/>
          <w:iCs/>
        </w:rPr>
        <w:t>Frontiers in Psychology</w:t>
      </w:r>
      <w:r>
        <w:rPr>
          <w:rStyle w:val="citation-197"/>
          <w:rFonts w:eastAsiaTheme="majorEastAsia"/>
        </w:rPr>
        <w:t xml:space="preserve">, </w:t>
      </w:r>
      <w:r>
        <w:rPr>
          <w:rStyle w:val="citation-197"/>
          <w:rFonts w:eastAsiaTheme="majorEastAsia"/>
          <w:i/>
          <w:iCs/>
        </w:rPr>
        <w:t>13</w:t>
      </w:r>
      <w:r>
        <w:rPr>
          <w:rStyle w:val="citation-197"/>
          <w:rFonts w:eastAsiaTheme="majorEastAsia"/>
        </w:rPr>
        <w:t xml:space="preserve">, Article 937446. </w:t>
      </w:r>
      <w:hyperlink r:id="rId14" w:tgtFrame="_blank" w:history="1">
        <w:r>
          <w:rPr>
            <w:rStyle w:val="citation-197"/>
            <w:rFonts w:eastAsiaTheme="majorEastAsia"/>
            <w:color w:val="0000FF"/>
            <w:u w:val="single"/>
          </w:rPr>
          <w:t>https://doi.org/10.3389/fpsyg.2022.937446</w:t>
        </w:r>
      </w:hyperlink>
    </w:p>
    <w:p w14:paraId="0720F19C" w14:textId="0DF7D146" w:rsidR="001F2956" w:rsidRPr="00F03C6B" w:rsidRDefault="001F2956" w:rsidP="008215CB">
      <w:pPr>
        <w:pStyle w:val="NormalWeb"/>
        <w:spacing w:line="276" w:lineRule="auto"/>
        <w:ind w:left="720" w:hanging="720"/>
        <w:jc w:val="both"/>
      </w:pPr>
      <w:r>
        <w:t xml:space="preserve">Göker, H., &amp; </w:t>
      </w:r>
      <w:proofErr w:type="spellStart"/>
      <w:r>
        <w:t>Tekedere</w:t>
      </w:r>
      <w:proofErr w:type="spellEnd"/>
      <w:r>
        <w:t xml:space="preserve">, H. (2022). Phubbing, alienation, digital game addiction, independent self-construal, and interdependent self-construal among high school students: A path analysis. </w:t>
      </w:r>
      <w:r>
        <w:rPr>
          <w:i/>
          <w:iCs/>
        </w:rPr>
        <w:t xml:space="preserve">Behavioural Psychology / Psychologies </w:t>
      </w:r>
      <w:proofErr w:type="spellStart"/>
      <w:r>
        <w:rPr>
          <w:i/>
          <w:iCs/>
        </w:rPr>
        <w:t>Conductual</w:t>
      </w:r>
      <w:proofErr w:type="spellEnd"/>
      <w:r>
        <w:t xml:space="preserve">, </w:t>
      </w:r>
      <w:r>
        <w:rPr>
          <w:i/>
          <w:iCs/>
        </w:rPr>
        <w:t>30</w:t>
      </w:r>
      <w:r>
        <w:t xml:space="preserve">(1), 157–181. </w:t>
      </w:r>
      <w:hyperlink r:id="rId15" w:tgtFrame="_blank" w:history="1">
        <w:r>
          <w:rPr>
            <w:rStyle w:val="Hyperlink"/>
            <w:rFonts w:eastAsiaTheme="majorEastAsia"/>
          </w:rPr>
          <w:t>https://doi.org/10.51668/bp.8322108n</w:t>
        </w:r>
      </w:hyperlink>
    </w:p>
    <w:p w14:paraId="012425B3" w14:textId="77777777" w:rsidR="00133D37" w:rsidRPr="00F03C6B" w:rsidRDefault="00133D37" w:rsidP="008215CB">
      <w:pPr>
        <w:pStyle w:val="NormalWeb"/>
        <w:spacing w:line="276" w:lineRule="auto"/>
        <w:ind w:left="720" w:hanging="720"/>
        <w:jc w:val="both"/>
      </w:pPr>
      <w:r w:rsidRPr="00F03C6B">
        <w:t xml:space="preserve">Griffiths, M. (1999). Violent video games and aggression: A review of the literature. </w:t>
      </w:r>
      <w:r w:rsidRPr="00F03C6B">
        <w:rPr>
          <w:rStyle w:val="Emphasis"/>
          <w:rFonts w:eastAsiaTheme="majorEastAsia"/>
        </w:rPr>
        <w:t>Aggression and Violent Behaviour, 4</w:t>
      </w:r>
      <w:r w:rsidRPr="00F03C6B">
        <w:t>(2), 203–212.</w:t>
      </w:r>
    </w:p>
    <w:p w14:paraId="62C6E43F" w14:textId="77777777" w:rsidR="00133D37" w:rsidRPr="00F03C6B" w:rsidRDefault="00133D37" w:rsidP="008215CB">
      <w:pPr>
        <w:pStyle w:val="NormalWeb"/>
        <w:spacing w:line="276" w:lineRule="auto"/>
        <w:ind w:left="720" w:hanging="720"/>
        <w:jc w:val="both"/>
      </w:pPr>
      <w:r w:rsidRPr="00F03C6B">
        <w:lastRenderedPageBreak/>
        <w:t xml:space="preserve">Griffiths, M. D. (2018). Adolescent social networking: How do social media operators facilitate habitual use? </w:t>
      </w:r>
      <w:r w:rsidRPr="00F03C6B">
        <w:rPr>
          <w:i/>
          <w:iCs/>
        </w:rPr>
        <w:t>Education and Health, 36</w:t>
      </w:r>
      <w:r w:rsidRPr="00F03C6B">
        <w:t>(3), 66–69.</w:t>
      </w:r>
    </w:p>
    <w:p w14:paraId="57875308" w14:textId="77777777" w:rsidR="00133D37" w:rsidRPr="00F03C6B" w:rsidRDefault="00133D37" w:rsidP="008215CB">
      <w:pPr>
        <w:pStyle w:val="NormalWeb"/>
        <w:spacing w:line="276" w:lineRule="auto"/>
        <w:ind w:left="720" w:hanging="720"/>
        <w:jc w:val="both"/>
      </w:pPr>
      <w:r w:rsidRPr="00F03C6B">
        <w:t xml:space="preserve">Han, J. H., Park, S.-J., &amp; Kim, Y. (2021). Phubbing as a millennials' new addiction and relating factors among nursing students. </w:t>
      </w:r>
      <w:r w:rsidRPr="00F03C6B">
        <w:rPr>
          <w:i/>
          <w:iCs/>
        </w:rPr>
        <w:t>Psychiatry Investigation</w:t>
      </w:r>
      <w:r w:rsidRPr="00F03C6B">
        <w:t xml:space="preserve">. </w:t>
      </w:r>
      <w:hyperlink r:id="rId16" w:tgtFrame="_blank" w:history="1">
        <w:r w:rsidRPr="00F03C6B">
          <w:rPr>
            <w:rStyle w:val="Hyperlink"/>
            <w:rFonts w:eastAsiaTheme="majorEastAsia"/>
          </w:rPr>
          <w:t>https://doi.org/10.30773/pi.2021.0163</w:t>
        </w:r>
      </w:hyperlink>
    </w:p>
    <w:p w14:paraId="7D893038" w14:textId="77777777" w:rsidR="00133D37" w:rsidRPr="00F03C6B" w:rsidRDefault="00133D37" w:rsidP="008215CB">
      <w:pPr>
        <w:pStyle w:val="NormalWeb"/>
        <w:spacing w:line="276" w:lineRule="auto"/>
        <w:ind w:left="720" w:hanging="720"/>
        <w:jc w:val="both"/>
      </w:pPr>
      <w:r w:rsidRPr="00F03C6B">
        <w:t xml:space="preserve">Hidayat, M. T. M., Anita, Narayani, N. W. E., &amp; Mariana. (2021). Causes and impacts of phubbing on students in a public university. </w:t>
      </w:r>
      <w:r w:rsidRPr="00F03C6B">
        <w:rPr>
          <w:i/>
          <w:iCs/>
        </w:rPr>
        <w:t>Public Health of Indonesia</w:t>
      </w:r>
      <w:r w:rsidRPr="00F03C6B">
        <w:t xml:space="preserve">, </w:t>
      </w:r>
      <w:r w:rsidRPr="00F03C6B">
        <w:rPr>
          <w:i/>
          <w:iCs/>
        </w:rPr>
        <w:t>7</w:t>
      </w:r>
      <w:r w:rsidRPr="00F03C6B">
        <w:t xml:space="preserve">(4), 153–158. </w:t>
      </w:r>
      <w:hyperlink r:id="rId17" w:tgtFrame="_blank" w:history="1">
        <w:r w:rsidRPr="00F03C6B">
          <w:rPr>
            <w:rStyle w:val="Hyperlink"/>
            <w:rFonts w:eastAsiaTheme="majorEastAsia"/>
          </w:rPr>
          <w:t>https://doi.org/10.36685/phi.v7i4.430</w:t>
        </w:r>
      </w:hyperlink>
    </w:p>
    <w:p w14:paraId="4955C00D" w14:textId="77777777" w:rsidR="00133D37" w:rsidRPr="00F03C6B" w:rsidRDefault="00133D37" w:rsidP="008215CB">
      <w:pPr>
        <w:pStyle w:val="NormalWeb"/>
        <w:spacing w:line="276" w:lineRule="auto"/>
        <w:ind w:left="720" w:hanging="720"/>
        <w:jc w:val="both"/>
      </w:pPr>
      <w:proofErr w:type="spellStart"/>
      <w:r w:rsidRPr="00F03C6B">
        <w:t>Isrofin</w:t>
      </w:r>
      <w:proofErr w:type="spellEnd"/>
      <w:r w:rsidRPr="00F03C6B">
        <w:t xml:space="preserve">, B., &amp; Munawaroh, E. (2021). The effect of smartphone addiction and self-control on phubbing behaviour. </w:t>
      </w:r>
      <w:r w:rsidRPr="00F03C6B">
        <w:rPr>
          <w:i/>
          <w:iCs/>
        </w:rPr>
        <w:t xml:space="preserve">Journal Kajian </w:t>
      </w:r>
      <w:proofErr w:type="spellStart"/>
      <w:r w:rsidRPr="00F03C6B">
        <w:rPr>
          <w:i/>
          <w:iCs/>
        </w:rPr>
        <w:t>Bimbingan</w:t>
      </w:r>
      <w:proofErr w:type="spellEnd"/>
      <w:r w:rsidRPr="00F03C6B">
        <w:rPr>
          <w:i/>
          <w:iCs/>
        </w:rPr>
        <w:t xml:space="preserve"> dan Counselling</w:t>
      </w:r>
      <w:r w:rsidRPr="00F03C6B">
        <w:t xml:space="preserve">, </w:t>
      </w:r>
      <w:r w:rsidRPr="00F03C6B">
        <w:rPr>
          <w:i/>
          <w:iCs/>
        </w:rPr>
        <w:t>6</w:t>
      </w:r>
      <w:r w:rsidRPr="00F03C6B">
        <w:t xml:space="preserve">(1), 15–23. </w:t>
      </w:r>
      <w:hyperlink r:id="rId18" w:tgtFrame="_blank" w:history="1">
        <w:r w:rsidRPr="00F03C6B">
          <w:rPr>
            <w:rStyle w:val="Hyperlink"/>
            <w:rFonts w:eastAsiaTheme="majorEastAsia"/>
          </w:rPr>
          <w:t>https://doi.org/10.17977/um001v6i12021p015</w:t>
        </w:r>
      </w:hyperlink>
    </w:p>
    <w:p w14:paraId="79B59CAB" w14:textId="77777777" w:rsidR="00133D37" w:rsidRPr="00F03C6B" w:rsidRDefault="00133D37" w:rsidP="008215CB">
      <w:pPr>
        <w:pStyle w:val="NormalWeb"/>
        <w:spacing w:line="276" w:lineRule="auto"/>
        <w:ind w:left="720" w:hanging="720"/>
        <w:jc w:val="both"/>
      </w:pPr>
      <w:r w:rsidRPr="00F03C6B">
        <w:t xml:space="preserve">Karadağ, E., </w:t>
      </w:r>
      <w:proofErr w:type="spellStart"/>
      <w:r w:rsidRPr="00F03C6B">
        <w:t>Tosuntaş</w:t>
      </w:r>
      <w:proofErr w:type="spellEnd"/>
      <w:r w:rsidRPr="00F03C6B">
        <w:t xml:space="preserve">, Ş. B., Erzen, E., Duru, P., Bostan, N., Şahin, B. M., &amp; </w:t>
      </w:r>
      <w:proofErr w:type="spellStart"/>
      <w:r w:rsidRPr="00F03C6B">
        <w:t>Babadağ</w:t>
      </w:r>
      <w:proofErr w:type="spellEnd"/>
      <w:r w:rsidRPr="00F03C6B">
        <w:t xml:space="preserve">, B. (2016). The virtual world’s current addiction: Phubbing. </w:t>
      </w:r>
      <w:proofErr w:type="spellStart"/>
      <w:r w:rsidRPr="00F03C6B">
        <w:rPr>
          <w:rStyle w:val="Emphasis"/>
          <w:rFonts w:eastAsiaTheme="majorEastAsia"/>
        </w:rPr>
        <w:t>Addicta</w:t>
      </w:r>
      <w:proofErr w:type="spellEnd"/>
      <w:r w:rsidRPr="00F03C6B">
        <w:rPr>
          <w:rStyle w:val="Emphasis"/>
          <w:rFonts w:eastAsiaTheme="majorEastAsia"/>
        </w:rPr>
        <w:t>: The Turkish Journal on Addictions, 3</w:t>
      </w:r>
      <w:r w:rsidRPr="00F03C6B">
        <w:t>(2), 250–269.</w:t>
      </w:r>
    </w:p>
    <w:p w14:paraId="4748462E" w14:textId="77777777" w:rsidR="00133D37" w:rsidRPr="00F03C6B" w:rsidRDefault="00133D37" w:rsidP="008215CB">
      <w:pPr>
        <w:pStyle w:val="NormalWeb"/>
        <w:spacing w:line="276" w:lineRule="auto"/>
        <w:ind w:left="720" w:hanging="720"/>
        <w:jc w:val="both"/>
      </w:pPr>
      <w:r w:rsidRPr="00F03C6B">
        <w:t xml:space="preserve">Karunanayake, D. D. K. S., Perera, R. A. A. R., &amp; Vimukthi, N. D. U. (2020). Impact of Mobile Phone Game Addiction on Sri Lankan Teenagers: An Exploratory Study. </w:t>
      </w:r>
      <w:r w:rsidRPr="00F03C6B">
        <w:rPr>
          <w:i/>
          <w:iCs/>
        </w:rPr>
        <w:t>Asian Journal of Education and Social Studies</w:t>
      </w:r>
      <w:r w:rsidRPr="00F03C6B">
        <w:t xml:space="preserve">, </w:t>
      </w:r>
      <w:r w:rsidRPr="00F03C6B">
        <w:rPr>
          <w:i/>
          <w:iCs/>
        </w:rPr>
        <w:t>13</w:t>
      </w:r>
      <w:r w:rsidRPr="00F03C6B">
        <w:t xml:space="preserve">(4), 61-72. </w:t>
      </w:r>
      <w:hyperlink r:id="rId19" w:tgtFrame="_blank" w:history="1">
        <w:r w:rsidRPr="00F03C6B">
          <w:rPr>
            <w:rStyle w:val="Hyperlink"/>
            <w:rFonts w:eastAsiaTheme="majorEastAsia"/>
          </w:rPr>
          <w:t>https://doi.org/10.9734/AJESS/2020/v13i430343</w:t>
        </w:r>
      </w:hyperlink>
    </w:p>
    <w:p w14:paraId="3AB92881" w14:textId="77777777" w:rsidR="00133D37" w:rsidRPr="00F03C6B" w:rsidRDefault="00133D37" w:rsidP="008215CB">
      <w:pPr>
        <w:pStyle w:val="NormalWeb"/>
        <w:spacing w:line="276" w:lineRule="auto"/>
        <w:ind w:left="720" w:hanging="720"/>
        <w:jc w:val="both"/>
      </w:pPr>
      <w:r w:rsidRPr="00F03C6B">
        <w:t xml:space="preserve">Khare, S., &amp; Qasim, S. H. (2019). Phubbing - A growing trend among youth. </w:t>
      </w:r>
      <w:r w:rsidRPr="00F03C6B">
        <w:rPr>
          <w:i/>
          <w:iCs/>
        </w:rPr>
        <w:t>International Journal of Applied Social Science</w:t>
      </w:r>
      <w:r w:rsidRPr="00F03C6B">
        <w:t xml:space="preserve">, </w:t>
      </w:r>
      <w:r w:rsidRPr="00F03C6B">
        <w:rPr>
          <w:i/>
          <w:iCs/>
        </w:rPr>
        <w:t>6</w:t>
      </w:r>
      <w:r w:rsidRPr="00F03C6B">
        <w:t>(4), 812–816.</w:t>
      </w:r>
    </w:p>
    <w:p w14:paraId="4E786F3F" w14:textId="77777777" w:rsidR="00133D37" w:rsidRPr="00F03C6B" w:rsidRDefault="00133D37" w:rsidP="008215CB">
      <w:pPr>
        <w:pStyle w:val="NormalWeb"/>
        <w:spacing w:line="276" w:lineRule="auto"/>
        <w:ind w:left="720" w:hanging="720"/>
        <w:jc w:val="both"/>
      </w:pPr>
      <w:r w:rsidRPr="00F03C6B">
        <w:t xml:space="preserve">Mehta, S., Shah, U., Hinduja, A., &amp; Jyothi, N. K. (2023). The impact of phubbing on psychological distress among adults. </w:t>
      </w:r>
      <w:r w:rsidRPr="00F03C6B">
        <w:rPr>
          <w:i/>
          <w:iCs/>
        </w:rPr>
        <w:t>Indian Journal of Mental Health</w:t>
      </w:r>
      <w:r w:rsidRPr="00F03C6B">
        <w:t xml:space="preserve">, </w:t>
      </w:r>
      <w:r w:rsidRPr="00F03C6B">
        <w:rPr>
          <w:i/>
          <w:iCs/>
        </w:rPr>
        <w:t>10</w:t>
      </w:r>
      <w:r w:rsidRPr="00F03C6B">
        <w:t>(4), 255–260.</w:t>
      </w:r>
    </w:p>
    <w:p w14:paraId="27423B80" w14:textId="77777777" w:rsidR="00133D37" w:rsidRPr="00F03C6B" w:rsidRDefault="00133D37" w:rsidP="008215CB">
      <w:pPr>
        <w:pStyle w:val="NormalWeb"/>
        <w:spacing w:line="276" w:lineRule="auto"/>
        <w:ind w:left="720" w:hanging="720"/>
        <w:jc w:val="both"/>
      </w:pPr>
      <w:r w:rsidRPr="00F03C6B">
        <w:t xml:space="preserve">Mohd </w:t>
      </w:r>
      <w:proofErr w:type="spellStart"/>
      <w:r w:rsidRPr="00F03C6B">
        <w:t>Zameri</w:t>
      </w:r>
      <w:proofErr w:type="spellEnd"/>
      <w:r w:rsidRPr="00F03C6B">
        <w:t xml:space="preserve">, N. I. H., Mahmud, M. I., &amp; Ku Johari, K. S. (2024). The Influence of Online Gaming Addiction on Students' Learning Performance. </w:t>
      </w:r>
      <w:r w:rsidRPr="00F03C6B">
        <w:rPr>
          <w:i/>
          <w:iCs/>
        </w:rPr>
        <w:t>International Journal of Academic Research in Business and Social Sciences</w:t>
      </w:r>
      <w:r w:rsidRPr="00F03C6B">
        <w:t xml:space="preserve">, </w:t>
      </w:r>
      <w:r w:rsidRPr="00F03C6B">
        <w:rPr>
          <w:i/>
          <w:iCs/>
        </w:rPr>
        <w:t>14</w:t>
      </w:r>
      <w:r w:rsidRPr="00F03C6B">
        <w:t xml:space="preserve">(6). </w:t>
      </w:r>
      <w:hyperlink r:id="rId20" w:tgtFrame="_blank" w:history="1">
        <w:r w:rsidRPr="00F03C6B">
          <w:rPr>
            <w:rStyle w:val="Hyperlink"/>
            <w:rFonts w:eastAsiaTheme="majorEastAsia"/>
          </w:rPr>
          <w:t>https://doi.org/10.6007/IJARBSS/v14-i6/21779</w:t>
        </w:r>
      </w:hyperlink>
    </w:p>
    <w:p w14:paraId="32F157CC" w14:textId="77777777" w:rsidR="00133D37" w:rsidRPr="00F03C6B" w:rsidRDefault="00133D37" w:rsidP="008215CB">
      <w:pPr>
        <w:pStyle w:val="NormalWeb"/>
        <w:spacing w:line="276" w:lineRule="auto"/>
        <w:ind w:left="720" w:hanging="720"/>
        <w:jc w:val="both"/>
      </w:pPr>
      <w:r w:rsidRPr="00F03C6B">
        <w:t xml:space="preserve">Muezzin, E. (2015). An investigation of high school students’ phubbing </w:t>
      </w:r>
      <w:proofErr w:type="spellStart"/>
      <w:r w:rsidRPr="00F03C6B">
        <w:t>behaviors</w:t>
      </w:r>
      <w:proofErr w:type="spellEnd"/>
      <w:r w:rsidRPr="00F03C6B">
        <w:t xml:space="preserve">. </w:t>
      </w:r>
      <w:r w:rsidRPr="00F03C6B">
        <w:rPr>
          <w:i/>
          <w:iCs/>
        </w:rPr>
        <w:t>Journal of Education and Training Studies, 3</w:t>
      </w:r>
      <w:r w:rsidRPr="00F03C6B">
        <w:t xml:space="preserve">(5), 102–110. </w:t>
      </w:r>
      <w:hyperlink r:id="rId21" w:history="1">
        <w:r w:rsidRPr="00F03C6B">
          <w:rPr>
            <w:rStyle w:val="Hyperlink"/>
          </w:rPr>
          <w:t>https://doi.org/10.11114/jets.v3i5.837</w:t>
        </w:r>
      </w:hyperlink>
    </w:p>
    <w:p w14:paraId="0A933D73" w14:textId="77777777" w:rsidR="00133D37" w:rsidRPr="00F03C6B" w:rsidRDefault="00133D37" w:rsidP="008215CB">
      <w:pPr>
        <w:pStyle w:val="NormalWeb"/>
        <w:spacing w:line="276" w:lineRule="auto"/>
        <w:ind w:left="720" w:hanging="720"/>
        <w:jc w:val="both"/>
      </w:pPr>
      <w:r w:rsidRPr="00F03C6B">
        <w:t xml:space="preserve">Pew Research Centre. (2018). </w:t>
      </w:r>
      <w:r w:rsidRPr="00F03C6B">
        <w:rPr>
          <w:rStyle w:val="Emphasis"/>
          <w:rFonts w:eastAsiaTheme="majorEastAsia"/>
        </w:rPr>
        <w:t>Teens, social media &amp; technology 2018.</w:t>
      </w:r>
      <w:r w:rsidRPr="00F03C6B">
        <w:t xml:space="preserve"> </w:t>
      </w:r>
      <w:hyperlink r:id="rId22" w:tgtFrame="_new" w:history="1">
        <w:r w:rsidRPr="00F03C6B">
          <w:rPr>
            <w:rStyle w:val="Hyperlink"/>
            <w:rFonts w:eastAsiaTheme="majorEastAsia"/>
          </w:rPr>
          <w:t>https://www.pewresearch.org</w:t>
        </w:r>
      </w:hyperlink>
    </w:p>
    <w:p w14:paraId="4DA918ED" w14:textId="77777777" w:rsidR="00133D37" w:rsidRPr="00F03C6B" w:rsidRDefault="00133D37" w:rsidP="008215CB">
      <w:pPr>
        <w:pStyle w:val="NormalWeb"/>
        <w:spacing w:line="276" w:lineRule="auto"/>
        <w:ind w:left="720" w:hanging="720"/>
        <w:jc w:val="both"/>
      </w:pPr>
      <w:r w:rsidRPr="00F03C6B">
        <w:t xml:space="preserve">Prensky, M. (2001). </w:t>
      </w:r>
      <w:r w:rsidRPr="00F03C6B">
        <w:rPr>
          <w:rStyle w:val="Emphasis"/>
          <w:rFonts w:eastAsiaTheme="majorEastAsia"/>
        </w:rPr>
        <w:t>Digital game-based learning.</w:t>
      </w:r>
      <w:r w:rsidRPr="00F03C6B">
        <w:t xml:space="preserve"> McGraw-Hill.</w:t>
      </w:r>
    </w:p>
    <w:p w14:paraId="53795657" w14:textId="77777777" w:rsidR="00133D37" w:rsidRPr="00F03C6B" w:rsidRDefault="00133D37" w:rsidP="008215CB">
      <w:pPr>
        <w:pStyle w:val="NormalWeb"/>
        <w:spacing w:line="276" w:lineRule="auto"/>
        <w:ind w:left="720" w:hanging="720"/>
        <w:jc w:val="both"/>
      </w:pPr>
      <w:r w:rsidRPr="00F03C6B">
        <w:t xml:space="preserve">Roberts, J. A., &amp; David, M. E. (2016). My life has become a major distraction from my cell phone: Partner phubbing and relationship satisfaction among romantic partners. </w:t>
      </w:r>
      <w:r w:rsidRPr="00F03C6B">
        <w:rPr>
          <w:i/>
          <w:iCs/>
        </w:rPr>
        <w:lastRenderedPageBreak/>
        <w:t>Computers in Human Behaviour, 54</w:t>
      </w:r>
      <w:r w:rsidRPr="00F03C6B">
        <w:t xml:space="preserve">, 134–141. </w:t>
      </w:r>
      <w:hyperlink r:id="rId23" w:tgtFrame="_new" w:history="1">
        <w:r w:rsidRPr="00F03C6B">
          <w:rPr>
            <w:rStyle w:val="Hyperlink"/>
          </w:rPr>
          <w:t>https://doi.org/10.1016/j.chb.2015.07.058</w:t>
        </w:r>
      </w:hyperlink>
    </w:p>
    <w:p w14:paraId="5F843F73" w14:textId="77777777" w:rsidR="00133D37" w:rsidRPr="00F03C6B" w:rsidRDefault="00133D37" w:rsidP="008215CB">
      <w:pPr>
        <w:pStyle w:val="NormalWeb"/>
        <w:spacing w:line="276" w:lineRule="auto"/>
        <w:ind w:left="720" w:hanging="720"/>
        <w:jc w:val="both"/>
      </w:pPr>
      <w:r w:rsidRPr="00F03C6B">
        <w:t xml:space="preserve">Sobhan, C. N., &amp; Lokesh, L. (2022). Relationship between phubbing and impulsivity among young adults. </w:t>
      </w:r>
      <w:r w:rsidRPr="00F03C6B">
        <w:rPr>
          <w:i/>
          <w:iCs/>
        </w:rPr>
        <w:t>The International Journal of Indian Psychology</w:t>
      </w:r>
      <w:r w:rsidRPr="00F03C6B">
        <w:t xml:space="preserve">, </w:t>
      </w:r>
      <w:r w:rsidRPr="00F03C6B">
        <w:rPr>
          <w:i/>
          <w:iCs/>
        </w:rPr>
        <w:t>10</w:t>
      </w:r>
      <w:r w:rsidRPr="00F03C6B">
        <w:t xml:space="preserve">(2), 549–556. </w:t>
      </w:r>
      <w:hyperlink r:id="rId24" w:tgtFrame="_blank" w:history="1">
        <w:r w:rsidRPr="00F03C6B">
          <w:rPr>
            <w:rStyle w:val="Hyperlink"/>
            <w:rFonts w:eastAsiaTheme="majorEastAsia"/>
          </w:rPr>
          <w:t>https://doi.org/10.25215/1002.056</w:t>
        </w:r>
      </w:hyperlink>
    </w:p>
    <w:p w14:paraId="7F741A16" w14:textId="77777777" w:rsidR="00133D37" w:rsidRPr="00F03C6B" w:rsidRDefault="00133D37" w:rsidP="008215CB">
      <w:pPr>
        <w:pStyle w:val="NormalWeb"/>
        <w:spacing w:line="276" w:lineRule="auto"/>
        <w:ind w:left="720" w:hanging="720"/>
        <w:jc w:val="both"/>
      </w:pPr>
      <w:r w:rsidRPr="00F03C6B">
        <w:t xml:space="preserve">Taufik, </w:t>
      </w:r>
      <w:proofErr w:type="spellStart"/>
      <w:r w:rsidRPr="00F03C6B">
        <w:t>Alizamar</w:t>
      </w:r>
      <w:proofErr w:type="spellEnd"/>
      <w:r w:rsidRPr="00F03C6B">
        <w:t xml:space="preserve">, Afdal, Fikri, M., &amp; </w:t>
      </w:r>
      <w:proofErr w:type="spellStart"/>
      <w:r w:rsidRPr="00F03C6B">
        <w:t>Ifdil</w:t>
      </w:r>
      <w:proofErr w:type="spellEnd"/>
      <w:r w:rsidRPr="00F03C6B">
        <w:t xml:space="preserve">. (2019). Phubbing behaviour in Indonesian students. </w:t>
      </w:r>
      <w:r w:rsidRPr="00F03C6B">
        <w:rPr>
          <w:i/>
          <w:iCs/>
        </w:rPr>
        <w:t>International Journal of Innovation, Creativity and Change</w:t>
      </w:r>
      <w:r w:rsidRPr="00F03C6B">
        <w:t xml:space="preserve">, </w:t>
      </w:r>
      <w:r w:rsidRPr="00F03C6B">
        <w:rPr>
          <w:i/>
          <w:iCs/>
        </w:rPr>
        <w:t>5</w:t>
      </w:r>
      <w:r w:rsidRPr="00F03C6B">
        <w:t>(6), 263–272.</w:t>
      </w:r>
    </w:p>
    <w:p w14:paraId="0BCA68AB" w14:textId="77777777" w:rsidR="00133D37" w:rsidRPr="00F03C6B" w:rsidRDefault="00133D37" w:rsidP="008215CB">
      <w:pPr>
        <w:pStyle w:val="NormalWeb"/>
        <w:spacing w:line="276" w:lineRule="auto"/>
        <w:ind w:left="720" w:hanging="720"/>
        <w:jc w:val="both"/>
      </w:pPr>
      <w:r w:rsidRPr="00F03C6B">
        <w:t xml:space="preserve">Verma, S., Kumar, R., Yadav, S. K., &amp; Devi, R. (2019). Determinants of phubbing behaviour. </w:t>
      </w:r>
      <w:r w:rsidRPr="00F03C6B">
        <w:rPr>
          <w:rStyle w:val="Emphasis"/>
          <w:rFonts w:eastAsiaTheme="majorEastAsia"/>
        </w:rPr>
        <w:t>IJITEE, 8</w:t>
      </w:r>
      <w:r w:rsidRPr="00F03C6B">
        <w:t>, 806–812.</w:t>
      </w:r>
    </w:p>
    <w:p w14:paraId="72BC1B3D" w14:textId="77777777" w:rsidR="00133D37" w:rsidRPr="00F03C6B" w:rsidRDefault="00133D37" w:rsidP="008215CB">
      <w:pPr>
        <w:pStyle w:val="NormalWeb"/>
        <w:spacing w:line="276" w:lineRule="auto"/>
        <w:ind w:left="720" w:hanging="720"/>
        <w:jc w:val="both"/>
      </w:pPr>
      <w:r w:rsidRPr="00F03C6B">
        <w:t xml:space="preserve">World Health Organization. (2019). </w:t>
      </w:r>
      <w:r w:rsidRPr="00F03C6B">
        <w:rPr>
          <w:rStyle w:val="Emphasis"/>
          <w:rFonts w:eastAsiaTheme="majorEastAsia"/>
        </w:rPr>
        <w:t>International classification of diseases (11th rev.).</w:t>
      </w:r>
      <w:r w:rsidRPr="00F03C6B">
        <w:t xml:space="preserve"> </w:t>
      </w:r>
      <w:hyperlink r:id="rId25" w:tgtFrame="_new" w:history="1">
        <w:r w:rsidRPr="00F03C6B">
          <w:rPr>
            <w:rStyle w:val="Hyperlink"/>
            <w:rFonts w:eastAsiaTheme="majorEastAsia"/>
          </w:rPr>
          <w:t>https://www.who.int</w:t>
        </w:r>
      </w:hyperlink>
    </w:p>
    <w:p w14:paraId="07035036" w14:textId="344638DC" w:rsidR="00DA42D9" w:rsidRPr="00F03C6B" w:rsidRDefault="00133D37" w:rsidP="008215CB">
      <w:pPr>
        <w:pStyle w:val="NormalWeb"/>
        <w:spacing w:line="276" w:lineRule="auto"/>
        <w:ind w:left="720" w:hanging="720"/>
        <w:jc w:val="both"/>
      </w:pPr>
      <w:r w:rsidRPr="00F03C6B">
        <w:t xml:space="preserve">Zakaria, A. S., &amp; Adnan (2022). Youth awareness of mobile gaming addiction and physical health. </w:t>
      </w:r>
      <w:r w:rsidRPr="00F03C6B">
        <w:rPr>
          <w:rStyle w:val="Emphasis"/>
          <w:rFonts w:eastAsiaTheme="majorEastAsia"/>
        </w:rPr>
        <w:t>Journal of Media and Information Warfare, 15</w:t>
      </w:r>
      <w:r w:rsidRPr="00F03C6B">
        <w:t>(1), 85–98.</w:t>
      </w:r>
    </w:p>
    <w:sectPr w:rsidR="00DA42D9" w:rsidRPr="00F03C6B" w:rsidSect="00184EA6">
      <w:headerReference w:type="even" r:id="rId26"/>
      <w:headerReference w:type="default" r:id="rId27"/>
      <w:footerReference w:type="even" r:id="rId28"/>
      <w:footerReference w:type="default" r:id="rId29"/>
      <w:headerReference w:type="first" r:id="rId30"/>
      <w:footerReference w:type="first" r:id="rId31"/>
      <w:pgSz w:w="11906" w:h="16838" w:code="9"/>
      <w:pgMar w:top="1440" w:right="1440" w:bottom="1440" w:left="1440" w:header="44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B13AE" w14:textId="77777777" w:rsidR="00507DD5" w:rsidRDefault="00507DD5" w:rsidP="00184EA6">
      <w:pPr>
        <w:spacing w:after="0" w:line="240" w:lineRule="auto"/>
      </w:pPr>
      <w:r>
        <w:separator/>
      </w:r>
    </w:p>
  </w:endnote>
  <w:endnote w:type="continuationSeparator" w:id="0">
    <w:p w14:paraId="0882B4A1" w14:textId="77777777" w:rsidR="00507DD5" w:rsidRDefault="00507DD5" w:rsidP="00184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B081" w14:textId="77777777" w:rsidR="00B25AA7" w:rsidRDefault="00B25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0088"/>
      <w:docPartObj>
        <w:docPartGallery w:val="Page Numbers (Bottom of Page)"/>
        <w:docPartUnique/>
      </w:docPartObj>
    </w:sdtPr>
    <w:sdtEndPr>
      <w:rPr>
        <w:noProof/>
      </w:rPr>
    </w:sdtEndPr>
    <w:sdtContent>
      <w:p w14:paraId="3366DD8A" w14:textId="6B72A443" w:rsidR="00184EA6" w:rsidRDefault="00184E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04559F" w14:textId="77777777" w:rsidR="00184EA6" w:rsidRDefault="00184E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8BD4" w14:textId="77777777" w:rsidR="00B25AA7" w:rsidRDefault="00B25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97FB9" w14:textId="77777777" w:rsidR="00507DD5" w:rsidRDefault="00507DD5" w:rsidP="00184EA6">
      <w:pPr>
        <w:spacing w:after="0" w:line="240" w:lineRule="auto"/>
      </w:pPr>
      <w:r>
        <w:separator/>
      </w:r>
    </w:p>
  </w:footnote>
  <w:footnote w:type="continuationSeparator" w:id="0">
    <w:p w14:paraId="507F49FF" w14:textId="77777777" w:rsidR="00507DD5" w:rsidRDefault="00507DD5" w:rsidP="00184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46EB" w14:textId="68C2B3E4" w:rsidR="00B25AA7" w:rsidRDefault="00B25AA7">
    <w:pPr>
      <w:pStyle w:val="Header"/>
    </w:pPr>
    <w:r>
      <w:rPr>
        <w:noProof/>
      </w:rPr>
      <w:pict w14:anchorId="32D32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1813"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2F78" w14:textId="17581F1F" w:rsidR="00B25AA7" w:rsidRDefault="00B25AA7">
    <w:pPr>
      <w:pStyle w:val="Header"/>
    </w:pPr>
    <w:r>
      <w:rPr>
        <w:noProof/>
      </w:rPr>
      <w:pict w14:anchorId="479AC3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1814"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D4B71" w14:textId="50B975C4" w:rsidR="00B25AA7" w:rsidRDefault="00B25AA7">
    <w:pPr>
      <w:pStyle w:val="Header"/>
    </w:pPr>
    <w:r>
      <w:rPr>
        <w:noProof/>
      </w:rPr>
      <w:pict w14:anchorId="44461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1812"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393"/>
    <w:multiLevelType w:val="multilevel"/>
    <w:tmpl w:val="1158C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E7D28"/>
    <w:multiLevelType w:val="multilevel"/>
    <w:tmpl w:val="0409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2" w15:restartNumberingAfterBreak="0">
    <w:nsid w:val="0CA83EDF"/>
    <w:multiLevelType w:val="hybridMultilevel"/>
    <w:tmpl w:val="64C088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847E1C"/>
    <w:multiLevelType w:val="hybridMultilevel"/>
    <w:tmpl w:val="FC863BE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3566F8B"/>
    <w:multiLevelType w:val="multilevel"/>
    <w:tmpl w:val="0409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5" w15:restartNumberingAfterBreak="0">
    <w:nsid w:val="147B5552"/>
    <w:multiLevelType w:val="multilevel"/>
    <w:tmpl w:val="FA6EF9A6"/>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F56684D"/>
    <w:multiLevelType w:val="multilevel"/>
    <w:tmpl w:val="831C300C"/>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2A08AC"/>
    <w:multiLevelType w:val="multilevel"/>
    <w:tmpl w:val="0409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8" w15:restartNumberingAfterBreak="0">
    <w:nsid w:val="367E3D0D"/>
    <w:multiLevelType w:val="multilevel"/>
    <w:tmpl w:val="B3984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556A89"/>
    <w:multiLevelType w:val="hybridMultilevel"/>
    <w:tmpl w:val="B7D05E16"/>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5BCD005C"/>
    <w:multiLevelType w:val="hybridMultilevel"/>
    <w:tmpl w:val="37A8BB1A"/>
    <w:lvl w:ilvl="0" w:tplc="046606E0">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D9B42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E96D54"/>
    <w:multiLevelType w:val="multilevel"/>
    <w:tmpl w:val="0409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13" w15:restartNumberingAfterBreak="0">
    <w:nsid w:val="6A807049"/>
    <w:multiLevelType w:val="hybridMultilevel"/>
    <w:tmpl w:val="CD70C648"/>
    <w:lvl w:ilvl="0" w:tplc="65B08CCA">
      <w:start w:val="1"/>
      <w:numFmt w:val="lowerLetter"/>
      <w:lvlText w:val="%1)"/>
      <w:lvlJc w:val="left"/>
      <w:pPr>
        <w:ind w:left="350" w:hanging="360"/>
      </w:pPr>
      <w:rPr>
        <w:rFonts w:hint="default"/>
      </w:rPr>
    </w:lvl>
    <w:lvl w:ilvl="1" w:tplc="40090019" w:tentative="1">
      <w:start w:val="1"/>
      <w:numFmt w:val="lowerLetter"/>
      <w:lvlText w:val="%2."/>
      <w:lvlJc w:val="left"/>
      <w:pPr>
        <w:ind w:left="1070" w:hanging="360"/>
      </w:pPr>
    </w:lvl>
    <w:lvl w:ilvl="2" w:tplc="4009001B" w:tentative="1">
      <w:start w:val="1"/>
      <w:numFmt w:val="lowerRoman"/>
      <w:lvlText w:val="%3."/>
      <w:lvlJc w:val="right"/>
      <w:pPr>
        <w:ind w:left="1790" w:hanging="180"/>
      </w:pPr>
    </w:lvl>
    <w:lvl w:ilvl="3" w:tplc="4009000F" w:tentative="1">
      <w:start w:val="1"/>
      <w:numFmt w:val="decimal"/>
      <w:lvlText w:val="%4."/>
      <w:lvlJc w:val="left"/>
      <w:pPr>
        <w:ind w:left="2510" w:hanging="360"/>
      </w:pPr>
    </w:lvl>
    <w:lvl w:ilvl="4" w:tplc="40090019" w:tentative="1">
      <w:start w:val="1"/>
      <w:numFmt w:val="lowerLetter"/>
      <w:lvlText w:val="%5."/>
      <w:lvlJc w:val="left"/>
      <w:pPr>
        <w:ind w:left="3230" w:hanging="360"/>
      </w:pPr>
    </w:lvl>
    <w:lvl w:ilvl="5" w:tplc="4009001B" w:tentative="1">
      <w:start w:val="1"/>
      <w:numFmt w:val="lowerRoman"/>
      <w:lvlText w:val="%6."/>
      <w:lvlJc w:val="right"/>
      <w:pPr>
        <w:ind w:left="3950" w:hanging="180"/>
      </w:pPr>
    </w:lvl>
    <w:lvl w:ilvl="6" w:tplc="4009000F" w:tentative="1">
      <w:start w:val="1"/>
      <w:numFmt w:val="decimal"/>
      <w:lvlText w:val="%7."/>
      <w:lvlJc w:val="left"/>
      <w:pPr>
        <w:ind w:left="4670" w:hanging="360"/>
      </w:pPr>
    </w:lvl>
    <w:lvl w:ilvl="7" w:tplc="40090019" w:tentative="1">
      <w:start w:val="1"/>
      <w:numFmt w:val="lowerLetter"/>
      <w:lvlText w:val="%8."/>
      <w:lvlJc w:val="left"/>
      <w:pPr>
        <w:ind w:left="5390" w:hanging="360"/>
      </w:pPr>
    </w:lvl>
    <w:lvl w:ilvl="8" w:tplc="4009001B" w:tentative="1">
      <w:start w:val="1"/>
      <w:numFmt w:val="lowerRoman"/>
      <w:lvlText w:val="%9."/>
      <w:lvlJc w:val="right"/>
      <w:pPr>
        <w:ind w:left="6110" w:hanging="180"/>
      </w:pPr>
    </w:lvl>
  </w:abstractNum>
  <w:num w:numId="1" w16cid:durableId="263807546">
    <w:abstractNumId w:val="6"/>
  </w:num>
  <w:num w:numId="2" w16cid:durableId="137192337">
    <w:abstractNumId w:val="0"/>
  </w:num>
  <w:num w:numId="3" w16cid:durableId="599070070">
    <w:abstractNumId w:val="3"/>
  </w:num>
  <w:num w:numId="4" w16cid:durableId="619605527">
    <w:abstractNumId w:val="9"/>
  </w:num>
  <w:num w:numId="5" w16cid:durableId="1654871338">
    <w:abstractNumId w:val="8"/>
  </w:num>
  <w:num w:numId="6" w16cid:durableId="763889154">
    <w:abstractNumId w:val="13"/>
  </w:num>
  <w:num w:numId="7" w16cid:durableId="858158551">
    <w:abstractNumId w:val="10"/>
  </w:num>
  <w:num w:numId="8" w16cid:durableId="1655798030">
    <w:abstractNumId w:val="5"/>
  </w:num>
  <w:num w:numId="9" w16cid:durableId="2015910754">
    <w:abstractNumId w:val="12"/>
  </w:num>
  <w:num w:numId="10" w16cid:durableId="389770420">
    <w:abstractNumId w:val="4"/>
  </w:num>
  <w:num w:numId="11" w16cid:durableId="1725907959">
    <w:abstractNumId w:val="1"/>
  </w:num>
  <w:num w:numId="12" w16cid:durableId="280773124">
    <w:abstractNumId w:val="7"/>
  </w:num>
  <w:num w:numId="13" w16cid:durableId="919480485">
    <w:abstractNumId w:val="2"/>
  </w:num>
  <w:num w:numId="14" w16cid:durableId="11288134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C6"/>
    <w:rsid w:val="0001334F"/>
    <w:rsid w:val="000616DC"/>
    <w:rsid w:val="000C13BE"/>
    <w:rsid w:val="000C3F4D"/>
    <w:rsid w:val="000D7CDB"/>
    <w:rsid w:val="000E62B2"/>
    <w:rsid w:val="00103140"/>
    <w:rsid w:val="00133D37"/>
    <w:rsid w:val="00156C09"/>
    <w:rsid w:val="00184EA6"/>
    <w:rsid w:val="001B66ED"/>
    <w:rsid w:val="001E583A"/>
    <w:rsid w:val="001F2956"/>
    <w:rsid w:val="0020248D"/>
    <w:rsid w:val="002564A4"/>
    <w:rsid w:val="002A4062"/>
    <w:rsid w:val="002A5060"/>
    <w:rsid w:val="002A6AC6"/>
    <w:rsid w:val="002C226B"/>
    <w:rsid w:val="0031189F"/>
    <w:rsid w:val="003210E7"/>
    <w:rsid w:val="00360565"/>
    <w:rsid w:val="003A6D4C"/>
    <w:rsid w:val="00404FDB"/>
    <w:rsid w:val="00411AF4"/>
    <w:rsid w:val="004B3853"/>
    <w:rsid w:val="004B3E5D"/>
    <w:rsid w:val="004D13D0"/>
    <w:rsid w:val="004D24D8"/>
    <w:rsid w:val="00507DD5"/>
    <w:rsid w:val="005C5D20"/>
    <w:rsid w:val="005E4FD9"/>
    <w:rsid w:val="00632E97"/>
    <w:rsid w:val="006D4D03"/>
    <w:rsid w:val="006E4C50"/>
    <w:rsid w:val="007222F1"/>
    <w:rsid w:val="00746FA0"/>
    <w:rsid w:val="00756962"/>
    <w:rsid w:val="00794E5F"/>
    <w:rsid w:val="007A4CD9"/>
    <w:rsid w:val="007A7921"/>
    <w:rsid w:val="008057FF"/>
    <w:rsid w:val="008215CB"/>
    <w:rsid w:val="0082689C"/>
    <w:rsid w:val="00896286"/>
    <w:rsid w:val="00941533"/>
    <w:rsid w:val="009B67D2"/>
    <w:rsid w:val="009C1EAA"/>
    <w:rsid w:val="00A37740"/>
    <w:rsid w:val="00A50C53"/>
    <w:rsid w:val="00A771E8"/>
    <w:rsid w:val="00AF5F5F"/>
    <w:rsid w:val="00B06E46"/>
    <w:rsid w:val="00B25AA7"/>
    <w:rsid w:val="00B46A88"/>
    <w:rsid w:val="00B8151E"/>
    <w:rsid w:val="00BC40B1"/>
    <w:rsid w:val="00BD19EF"/>
    <w:rsid w:val="00BD28EF"/>
    <w:rsid w:val="00C1399F"/>
    <w:rsid w:val="00C1595B"/>
    <w:rsid w:val="00C36375"/>
    <w:rsid w:val="00CE0E9F"/>
    <w:rsid w:val="00D66372"/>
    <w:rsid w:val="00DA42D9"/>
    <w:rsid w:val="00DA74D1"/>
    <w:rsid w:val="00DD2A07"/>
    <w:rsid w:val="00E12B10"/>
    <w:rsid w:val="00EF52E0"/>
    <w:rsid w:val="00F03C6B"/>
    <w:rsid w:val="00F14068"/>
    <w:rsid w:val="00F75A52"/>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D5938"/>
  <w15:chartTrackingRefBased/>
  <w15:docId w15:val="{9D2B2F6E-A194-4BC4-B026-E16B9040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A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A6A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A6A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6A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6A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6A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A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A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A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A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A6A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A6A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6A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6A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6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AC6"/>
    <w:rPr>
      <w:rFonts w:eastAsiaTheme="majorEastAsia" w:cstheme="majorBidi"/>
      <w:color w:val="272727" w:themeColor="text1" w:themeTint="D8"/>
    </w:rPr>
  </w:style>
  <w:style w:type="paragraph" w:styleId="Title">
    <w:name w:val="Title"/>
    <w:basedOn w:val="Normal"/>
    <w:next w:val="Normal"/>
    <w:link w:val="TitleChar"/>
    <w:uiPriority w:val="10"/>
    <w:qFormat/>
    <w:rsid w:val="002A6A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A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AC6"/>
    <w:pPr>
      <w:spacing w:before="160"/>
      <w:jc w:val="center"/>
    </w:pPr>
    <w:rPr>
      <w:i/>
      <w:iCs/>
      <w:color w:val="404040" w:themeColor="text1" w:themeTint="BF"/>
    </w:rPr>
  </w:style>
  <w:style w:type="character" w:customStyle="1" w:styleId="QuoteChar">
    <w:name w:val="Quote Char"/>
    <w:basedOn w:val="DefaultParagraphFont"/>
    <w:link w:val="Quote"/>
    <w:uiPriority w:val="29"/>
    <w:rsid w:val="002A6AC6"/>
    <w:rPr>
      <w:i/>
      <w:iCs/>
      <w:color w:val="404040" w:themeColor="text1" w:themeTint="BF"/>
    </w:rPr>
  </w:style>
  <w:style w:type="paragraph" w:styleId="ListParagraph">
    <w:name w:val="List Paragraph"/>
    <w:basedOn w:val="Normal"/>
    <w:uiPriority w:val="34"/>
    <w:qFormat/>
    <w:rsid w:val="002A6AC6"/>
    <w:pPr>
      <w:ind w:left="720"/>
      <w:contextualSpacing/>
    </w:pPr>
  </w:style>
  <w:style w:type="character" w:styleId="IntenseEmphasis">
    <w:name w:val="Intense Emphasis"/>
    <w:basedOn w:val="DefaultParagraphFont"/>
    <w:uiPriority w:val="21"/>
    <w:qFormat/>
    <w:rsid w:val="002A6AC6"/>
    <w:rPr>
      <w:i/>
      <w:iCs/>
      <w:color w:val="2F5496" w:themeColor="accent1" w:themeShade="BF"/>
    </w:rPr>
  </w:style>
  <w:style w:type="paragraph" w:styleId="IntenseQuote">
    <w:name w:val="Intense Quote"/>
    <w:basedOn w:val="Normal"/>
    <w:next w:val="Normal"/>
    <w:link w:val="IntenseQuoteChar"/>
    <w:uiPriority w:val="30"/>
    <w:qFormat/>
    <w:rsid w:val="002A6A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6AC6"/>
    <w:rPr>
      <w:i/>
      <w:iCs/>
      <w:color w:val="2F5496" w:themeColor="accent1" w:themeShade="BF"/>
    </w:rPr>
  </w:style>
  <w:style w:type="character" w:styleId="IntenseReference">
    <w:name w:val="Intense Reference"/>
    <w:basedOn w:val="DefaultParagraphFont"/>
    <w:uiPriority w:val="32"/>
    <w:qFormat/>
    <w:rsid w:val="002A6AC6"/>
    <w:rPr>
      <w:b/>
      <w:bCs/>
      <w:smallCaps/>
      <w:color w:val="2F5496" w:themeColor="accent1" w:themeShade="BF"/>
      <w:spacing w:val="5"/>
    </w:rPr>
  </w:style>
  <w:style w:type="paragraph" w:styleId="NormalWeb">
    <w:name w:val="Normal (Web)"/>
    <w:basedOn w:val="Normal"/>
    <w:uiPriority w:val="99"/>
    <w:unhideWhenUsed/>
    <w:rsid w:val="00B06E46"/>
    <w:pPr>
      <w:spacing w:before="100" w:beforeAutospacing="1" w:after="100" w:afterAutospacing="1" w:line="240" w:lineRule="auto"/>
    </w:pPr>
    <w:rPr>
      <w:rFonts w:ascii="Times New Roman" w:eastAsia="Times New Roman" w:hAnsi="Times New Roman" w:cs="Times New Roman"/>
      <w:kern w:val="0"/>
      <w:sz w:val="24"/>
      <w:szCs w:val="24"/>
      <w:lang w:eastAsia="en-IN" w:bidi="or-IN"/>
      <w14:ligatures w14:val="none"/>
    </w:rPr>
  </w:style>
  <w:style w:type="character" w:styleId="Strong">
    <w:name w:val="Strong"/>
    <w:basedOn w:val="DefaultParagraphFont"/>
    <w:uiPriority w:val="22"/>
    <w:qFormat/>
    <w:rsid w:val="007222F1"/>
    <w:rPr>
      <w:b/>
      <w:bCs/>
    </w:rPr>
  </w:style>
  <w:style w:type="table" w:styleId="TableGrid">
    <w:name w:val="Table Grid"/>
    <w:basedOn w:val="TableNormal"/>
    <w:uiPriority w:val="39"/>
    <w:rsid w:val="003A6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4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EA6"/>
  </w:style>
  <w:style w:type="paragraph" w:styleId="Footer">
    <w:name w:val="footer"/>
    <w:basedOn w:val="Normal"/>
    <w:link w:val="FooterChar"/>
    <w:uiPriority w:val="99"/>
    <w:unhideWhenUsed/>
    <w:rsid w:val="00184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EA6"/>
  </w:style>
  <w:style w:type="character" w:styleId="Emphasis">
    <w:name w:val="Emphasis"/>
    <w:basedOn w:val="DefaultParagraphFont"/>
    <w:uiPriority w:val="20"/>
    <w:qFormat/>
    <w:rsid w:val="00133D37"/>
    <w:rPr>
      <w:i/>
      <w:iCs/>
    </w:rPr>
  </w:style>
  <w:style w:type="character" w:styleId="Hyperlink">
    <w:name w:val="Hyperlink"/>
    <w:basedOn w:val="DefaultParagraphFont"/>
    <w:uiPriority w:val="99"/>
    <w:unhideWhenUsed/>
    <w:rsid w:val="00133D37"/>
    <w:rPr>
      <w:color w:val="0000FF"/>
      <w:u w:val="single"/>
    </w:rPr>
  </w:style>
  <w:style w:type="character" w:customStyle="1" w:styleId="citation-197">
    <w:name w:val="citation-197"/>
    <w:basedOn w:val="DefaultParagraphFont"/>
    <w:rsid w:val="00133D37"/>
  </w:style>
  <w:style w:type="character" w:customStyle="1" w:styleId="citation-261">
    <w:name w:val="citation-261"/>
    <w:basedOn w:val="DefaultParagraphFont"/>
    <w:rsid w:val="00133D37"/>
  </w:style>
  <w:style w:type="character" w:customStyle="1" w:styleId="citation-260">
    <w:name w:val="citation-260"/>
    <w:basedOn w:val="DefaultParagraphFont"/>
    <w:rsid w:val="00133D37"/>
  </w:style>
  <w:style w:type="character" w:styleId="UnresolvedMention">
    <w:name w:val="Unresolved Mention"/>
    <w:basedOn w:val="DefaultParagraphFont"/>
    <w:uiPriority w:val="99"/>
    <w:semiHidden/>
    <w:unhideWhenUsed/>
    <w:rsid w:val="00632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asp.12506" TargetMode="External"/><Relationship Id="rId18" Type="http://schemas.openxmlformats.org/officeDocument/2006/relationships/hyperlink" Target="https://doi.org/10.17977/um001v6i12021p015"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1114/jets.v3i5.837"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36685/phi.v7i4.430" TargetMode="External"/><Relationship Id="rId25" Type="http://schemas.openxmlformats.org/officeDocument/2006/relationships/hyperlink" Target="https://www.who.in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com/search?q=https://doi.org/10.30773/pi.2021.0163" TargetMode="External"/><Relationship Id="rId20" Type="http://schemas.openxmlformats.org/officeDocument/2006/relationships/hyperlink" Target="https://www.google.com/search?q=https://doi.org/10.6007/IJARBSS/v14-i6/2177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www.google.com/search?q=https://doi.org/10.25215/1002.05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51668/bp.8322108n" TargetMode="External"/><Relationship Id="rId23" Type="http://schemas.openxmlformats.org/officeDocument/2006/relationships/hyperlink" Target="https://doi.org/10.1016/j.chb.2015.07.058" TargetMode="External"/><Relationship Id="rId28"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hyperlink" Target="https://www.google.com/search?q=https://doi.org/10.9734/AJESS/2020/v13i430343"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3389/fpsyg.2022.937446" TargetMode="External"/><Relationship Id="rId22" Type="http://schemas.openxmlformats.org/officeDocument/2006/relationships/hyperlink" Target="https://www.pewresearch.org"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TD%20NEW\FINAL%20PBS%20CODED%20M1%20F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TD%20NEW\FINAL%20MGAS%20CODED%20MALE1%20F2.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Levels of Mobile Gaming Addiction</a:t>
            </a:r>
          </a:p>
        </c:rich>
      </c:tx>
      <c:overlay val="0"/>
      <c:spPr>
        <a:noFill/>
        <a:ln>
          <a:noFill/>
        </a:ln>
        <a:effectLst/>
      </c:spPr>
      <c:txPr>
        <a:bodyPr rot="0" spcFirstLastPara="1" vertOverflow="ellipsis" vert="horz" wrap="square" anchor="ctr" anchorCtr="1"/>
        <a:lstStyle/>
        <a:p>
          <a:pPr>
            <a:defRPr sz="132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Sheet1!$C$22</c:f>
              <c:strCache>
                <c:ptCount val="1"/>
                <c:pt idx="0">
                  <c:v>Percentage</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1AA2-4B02-9671-01B02D75C324}"/>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1AA2-4B02-9671-01B02D75C324}"/>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1AA2-4B02-9671-01B02D75C324}"/>
              </c:ext>
            </c:extLst>
          </c:dPt>
          <c:dLbls>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Sheet1!$B$23:$B$25</c:f>
              <c:strCache>
                <c:ptCount val="3"/>
                <c:pt idx="0">
                  <c:v>Low</c:v>
                </c:pt>
                <c:pt idx="1">
                  <c:v>Moderate</c:v>
                </c:pt>
                <c:pt idx="2">
                  <c:v>High</c:v>
                </c:pt>
              </c:strCache>
            </c:strRef>
          </c:cat>
          <c:val>
            <c:numRef>
              <c:f>Sheet1!$C$23:$C$25</c:f>
              <c:numCache>
                <c:formatCode>0%</c:formatCode>
                <c:ptCount val="3"/>
                <c:pt idx="0">
                  <c:v>0.18</c:v>
                </c:pt>
                <c:pt idx="1">
                  <c:v>0.7</c:v>
                </c:pt>
                <c:pt idx="2">
                  <c:v>0.12</c:v>
                </c:pt>
              </c:numCache>
            </c:numRef>
          </c:val>
          <c:extLst>
            <c:ext xmlns:c16="http://schemas.microsoft.com/office/drawing/2014/chart" uri="{C3380CC4-5D6E-409C-BE32-E72D297353CC}">
              <c16:uniqueId val="{00000006-1AA2-4B02-9671-01B02D75C32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Level of Phubbing Behaviour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Sheet1!$C$59</c:f>
              <c:strCache>
                <c:ptCount val="1"/>
                <c:pt idx="0">
                  <c:v>Percentage</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3EF2-4F40-ADDA-4EF592AE432E}"/>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3EF2-4F40-ADDA-4EF592AE432E}"/>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3EF2-4F40-ADDA-4EF592AE432E}"/>
              </c:ext>
            </c:extLst>
          </c:dPt>
          <c:dLbls>
            <c:dLbl>
              <c:idx val="0"/>
              <c:tx>
                <c:rich>
                  <a:bodyPr/>
                  <a:lstStyle/>
                  <a:p>
                    <a:fld id="{791695F1-F915-44AA-AC47-5230AB5E9DFF}" type="CATEGORYNAME">
                      <a:rPr lang="en-US" sz="1100" b="1"/>
                      <a:pPr/>
                      <a:t>[CATEGORY NAME]</a:t>
                    </a:fld>
                    <a:r>
                      <a:rPr lang="en-US" sz="1100" b="1" baseline="0"/>
                      <a:t>
</a:t>
                    </a:r>
                    <a:fld id="{10271E1D-EB58-4355-B4FE-B40F882EC321}" type="PERCENTAGE">
                      <a:rPr lang="en-US" sz="1100" b="1" baseline="0"/>
                      <a:pPr/>
                      <a:t>[PERCENTAGE]</a:t>
                    </a:fld>
                    <a:endParaRPr lang="en-US" sz="1100" b="1"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EF2-4F40-ADDA-4EF592AE432E}"/>
                </c:ext>
              </c:extLst>
            </c:dLbl>
            <c:dLbl>
              <c:idx val="1"/>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0">
                  <a:spAutoFit/>
                </a:bodyPr>
                <a:lstStyle/>
                <a:p>
                  <a:pPr algn="ct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3EF2-4F40-ADDA-4EF592AE432E}"/>
                </c:ext>
              </c:extLst>
            </c:dLbl>
            <c:dLbl>
              <c:idx val="2"/>
              <c:tx>
                <c:rich>
                  <a:bodyPr/>
                  <a:lstStyle/>
                  <a:p>
                    <a:fld id="{A292A3CA-7DB5-4DBC-A084-D2FF6D4825B4}" type="CATEGORYNAME">
                      <a:rPr lang="en-US"/>
                      <a:pPr/>
                      <a:t>[CATEGORY NAME]</a:t>
                    </a:fld>
                    <a:r>
                      <a:rPr lang="en-US" baseline="0"/>
                      <a:t>
</a:t>
                    </a:r>
                    <a:fld id="{9CAEDC25-AB52-476C-9262-6277C79B1FFE}"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EF2-4F40-ADDA-4EF592AE432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0">
                <a:spAutoFit/>
              </a:bodyPr>
              <a:lstStyle/>
              <a:p>
                <a:pPr algn="ctr">
                  <a:defRPr sz="10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Sheet1!$B$60:$B$62</c:f>
              <c:strCache>
                <c:ptCount val="3"/>
                <c:pt idx="0">
                  <c:v>Low</c:v>
                </c:pt>
                <c:pt idx="1">
                  <c:v>Moderate</c:v>
                </c:pt>
                <c:pt idx="2">
                  <c:v>High</c:v>
                </c:pt>
              </c:strCache>
            </c:strRef>
          </c:cat>
          <c:val>
            <c:numRef>
              <c:f>Sheet1!$C$60:$C$62</c:f>
              <c:numCache>
                <c:formatCode>0.00%</c:formatCode>
                <c:ptCount val="3"/>
                <c:pt idx="0">
                  <c:v>0.19</c:v>
                </c:pt>
                <c:pt idx="1">
                  <c:v>0.6</c:v>
                </c:pt>
                <c:pt idx="2">
                  <c:v>0.21</c:v>
                </c:pt>
              </c:numCache>
            </c:numRef>
          </c:val>
          <c:extLst>
            <c:ext xmlns:c16="http://schemas.microsoft.com/office/drawing/2014/chart" uri="{C3380CC4-5D6E-409C-BE32-E72D297353CC}">
              <c16:uniqueId val="{00000006-3EF2-4F40-ADDA-4EF592AE432E}"/>
            </c:ext>
          </c:extLst>
        </c:ser>
        <c:dLbls>
          <c:dLblPos val="bestFit"/>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264216972878389E-2"/>
          <c:y val="0.1183774311767101"/>
          <c:w val="0.78247134733158352"/>
          <c:h val="0.77588016489222988"/>
        </c:manualLayout>
      </c:layout>
      <c:barChart>
        <c:barDir val="col"/>
        <c:grouping val="clustered"/>
        <c:varyColors val="0"/>
        <c:ser>
          <c:idx val="0"/>
          <c:order val="0"/>
          <c:tx>
            <c:strRef>
              <c:f>Sheet4!$M$7</c:f>
              <c:strCache>
                <c:ptCount val="1"/>
                <c:pt idx="0">
                  <c:v>Male</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Sheet4!$N$6:$O$6</c:f>
              <c:strCache>
                <c:ptCount val="2"/>
                <c:pt idx="0">
                  <c:v>Mean</c:v>
                </c:pt>
                <c:pt idx="1">
                  <c:v>Std. Deviation</c:v>
                </c:pt>
              </c:strCache>
            </c:strRef>
          </c:cat>
          <c:val>
            <c:numRef>
              <c:f>Sheet4!$N$7:$O$7</c:f>
              <c:numCache>
                <c:formatCode>General</c:formatCode>
                <c:ptCount val="2"/>
                <c:pt idx="0">
                  <c:v>125.76</c:v>
                </c:pt>
                <c:pt idx="1">
                  <c:v>22.69</c:v>
                </c:pt>
              </c:numCache>
            </c:numRef>
          </c:val>
          <c:extLst>
            <c:ext xmlns:c16="http://schemas.microsoft.com/office/drawing/2014/chart" uri="{C3380CC4-5D6E-409C-BE32-E72D297353CC}">
              <c16:uniqueId val="{00000000-1E54-4704-9F11-9EE01BD80AD3}"/>
            </c:ext>
          </c:extLst>
        </c:ser>
        <c:ser>
          <c:idx val="1"/>
          <c:order val="1"/>
          <c:tx>
            <c:strRef>
              <c:f>Sheet4!$M$8</c:f>
              <c:strCache>
                <c:ptCount val="1"/>
                <c:pt idx="0">
                  <c:v>Female</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Sheet4!$N$6:$O$6</c:f>
              <c:strCache>
                <c:ptCount val="2"/>
                <c:pt idx="0">
                  <c:v>Mean</c:v>
                </c:pt>
                <c:pt idx="1">
                  <c:v>Std. Deviation</c:v>
                </c:pt>
              </c:strCache>
            </c:strRef>
          </c:cat>
          <c:val>
            <c:numRef>
              <c:f>Sheet4!$N$8:$O$8</c:f>
              <c:numCache>
                <c:formatCode>General</c:formatCode>
                <c:ptCount val="2"/>
                <c:pt idx="0">
                  <c:v>117.91</c:v>
                </c:pt>
                <c:pt idx="1">
                  <c:v>21.4</c:v>
                </c:pt>
              </c:numCache>
            </c:numRef>
          </c:val>
          <c:extLst>
            <c:ext xmlns:c16="http://schemas.microsoft.com/office/drawing/2014/chart" uri="{C3380CC4-5D6E-409C-BE32-E72D297353CC}">
              <c16:uniqueId val="{00000001-1E54-4704-9F11-9EE01BD80AD3}"/>
            </c:ext>
          </c:extLst>
        </c:ser>
        <c:dLbls>
          <c:dLblPos val="outEnd"/>
          <c:showLegendKey val="0"/>
          <c:showVal val="1"/>
          <c:showCatName val="0"/>
          <c:showSerName val="0"/>
          <c:showPercent val="0"/>
          <c:showBubbleSize val="0"/>
        </c:dLbls>
        <c:gapWidth val="219"/>
        <c:overlap val="-27"/>
        <c:axId val="2111266063"/>
        <c:axId val="2111274703"/>
      </c:barChart>
      <c:catAx>
        <c:axId val="21112660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solidFill>
                      <a:srgbClr val="EE0000"/>
                    </a:solidFill>
                    <a:latin typeface="Times New Roman" panose="02020603050405020304" pitchFamily="18" charset="0"/>
                    <a:cs typeface="Times New Roman" panose="02020603050405020304" pitchFamily="18" charset="0"/>
                  </a:rPr>
                  <a:t>Gender</a:t>
                </a:r>
                <a:endParaRPr lang="en-IN" b="1">
                  <a:solidFill>
                    <a:srgbClr val="EE0000"/>
                  </a:solidFill>
                  <a:latin typeface="Times New Roman" panose="02020603050405020304" pitchFamily="18" charset="0"/>
                  <a:cs typeface="Times New Roman" panose="02020603050405020304" pitchFamily="18" charset="0"/>
                </a:endParaRPr>
              </a:p>
            </c:rich>
          </c:tx>
          <c:layout>
            <c:manualLayout>
              <c:xMode val="edge"/>
              <c:yMode val="edge"/>
              <c:x val="0.38138949809187961"/>
              <c:y val="0.9432647784698554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1274703"/>
        <c:crosses val="autoZero"/>
        <c:auto val="1"/>
        <c:lblAlgn val="ctr"/>
        <c:lblOffset val="100"/>
        <c:noMultiLvlLbl val="0"/>
      </c:catAx>
      <c:valAx>
        <c:axId val="21112747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solidFill>
                      <a:srgbClr val="EE0000"/>
                    </a:solidFill>
                    <a:latin typeface="Times New Roman" panose="02020603050405020304" pitchFamily="18" charset="0"/>
                    <a:cs typeface="Times New Roman" panose="02020603050405020304" pitchFamily="18" charset="0"/>
                  </a:rPr>
                  <a:t>Score</a:t>
                </a:r>
                <a:endParaRPr lang="en-IN" b="1">
                  <a:solidFill>
                    <a:srgbClr val="EE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126606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964022150583545E-2"/>
          <c:y val="0.14097830300923758"/>
          <c:w val="0.89106188829200084"/>
          <c:h val="0.70646426408237428"/>
        </c:manualLayout>
      </c:layout>
      <c:barChart>
        <c:barDir val="col"/>
        <c:grouping val="clustered"/>
        <c:varyColors val="0"/>
        <c:ser>
          <c:idx val="0"/>
          <c:order val="0"/>
          <c:tx>
            <c:strRef>
              <c:f>Sheet1!$E$3</c:f>
              <c:strCache>
                <c:ptCount val="1"/>
                <c:pt idx="0">
                  <c:v>Male</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Sheet1!$F$2:$G$2</c:f>
              <c:strCache>
                <c:ptCount val="2"/>
                <c:pt idx="0">
                  <c:v>Mean</c:v>
                </c:pt>
                <c:pt idx="1">
                  <c:v>SD</c:v>
                </c:pt>
              </c:strCache>
            </c:strRef>
          </c:cat>
          <c:val>
            <c:numRef>
              <c:f>Sheet1!$F$3:$G$3</c:f>
              <c:numCache>
                <c:formatCode>General</c:formatCode>
                <c:ptCount val="2"/>
                <c:pt idx="0">
                  <c:v>24.75</c:v>
                </c:pt>
                <c:pt idx="1">
                  <c:v>7.02</c:v>
                </c:pt>
              </c:numCache>
            </c:numRef>
          </c:val>
          <c:extLst>
            <c:ext xmlns:c16="http://schemas.microsoft.com/office/drawing/2014/chart" uri="{C3380CC4-5D6E-409C-BE32-E72D297353CC}">
              <c16:uniqueId val="{00000000-E008-4283-9CDB-A0CCA03255B5}"/>
            </c:ext>
          </c:extLst>
        </c:ser>
        <c:ser>
          <c:idx val="1"/>
          <c:order val="1"/>
          <c:tx>
            <c:strRef>
              <c:f>Sheet1!$E$4</c:f>
              <c:strCache>
                <c:ptCount val="1"/>
                <c:pt idx="0">
                  <c:v>Female</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Sheet1!$F$2:$G$2</c:f>
              <c:strCache>
                <c:ptCount val="2"/>
                <c:pt idx="0">
                  <c:v>Mean</c:v>
                </c:pt>
                <c:pt idx="1">
                  <c:v>SD</c:v>
                </c:pt>
              </c:strCache>
            </c:strRef>
          </c:cat>
          <c:val>
            <c:numRef>
              <c:f>Sheet1!$F$4:$G$4</c:f>
              <c:numCache>
                <c:formatCode>General</c:formatCode>
                <c:ptCount val="2"/>
                <c:pt idx="0">
                  <c:v>23.87</c:v>
                </c:pt>
                <c:pt idx="1">
                  <c:v>7.94</c:v>
                </c:pt>
              </c:numCache>
            </c:numRef>
          </c:val>
          <c:extLst>
            <c:ext xmlns:c16="http://schemas.microsoft.com/office/drawing/2014/chart" uri="{C3380CC4-5D6E-409C-BE32-E72D297353CC}">
              <c16:uniqueId val="{00000001-E008-4283-9CDB-A0CCA03255B5}"/>
            </c:ext>
          </c:extLst>
        </c:ser>
        <c:dLbls>
          <c:dLblPos val="outEnd"/>
          <c:showLegendKey val="0"/>
          <c:showVal val="1"/>
          <c:showCatName val="0"/>
          <c:showSerName val="0"/>
          <c:showPercent val="0"/>
          <c:showBubbleSize val="0"/>
        </c:dLbls>
        <c:gapWidth val="219"/>
        <c:overlap val="-27"/>
        <c:axId val="1812516031"/>
        <c:axId val="1812516991"/>
      </c:barChart>
      <c:catAx>
        <c:axId val="181251603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100">
                    <a:solidFill>
                      <a:srgbClr val="EE0000"/>
                    </a:solidFill>
                    <a:latin typeface="Times New Roman" panose="02020603050405020304" pitchFamily="18" charset="0"/>
                    <a:cs typeface="Times New Roman" panose="02020603050405020304" pitchFamily="18" charset="0"/>
                  </a:rPr>
                  <a:t>Gender</a:t>
                </a:r>
                <a:endParaRPr lang="en-IN">
                  <a:solidFill>
                    <a:srgbClr val="EE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2516991"/>
        <c:crosses val="autoZero"/>
        <c:auto val="1"/>
        <c:lblAlgn val="ctr"/>
        <c:lblOffset val="100"/>
        <c:noMultiLvlLbl val="0"/>
      </c:catAx>
      <c:valAx>
        <c:axId val="18125169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100">
                    <a:solidFill>
                      <a:srgbClr val="EE0000"/>
                    </a:solidFill>
                    <a:latin typeface="Times New Roman" panose="02020603050405020304" pitchFamily="18" charset="0"/>
                    <a:cs typeface="Times New Roman" panose="02020603050405020304" pitchFamily="18" charset="0"/>
                  </a:rPr>
                  <a:t>Score</a:t>
                </a:r>
                <a:endParaRPr lang="en-IN">
                  <a:solidFill>
                    <a:srgbClr val="EE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251603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2C2DC-DBE7-4D9B-BD9F-B2D4C36B4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6025</Words>
  <Characters>34349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Rinku Sabar</dc:creator>
  <cp:keywords/>
  <dc:description/>
  <cp:lastModifiedBy>SDI 1084</cp:lastModifiedBy>
  <cp:revision>13</cp:revision>
  <dcterms:created xsi:type="dcterms:W3CDTF">2026-05-23T12:47:00Z</dcterms:created>
  <dcterms:modified xsi:type="dcterms:W3CDTF">2026-05-25T10:18:00Z</dcterms:modified>
</cp:coreProperties>
</file>