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ED2B8" w14:textId="77777777" w:rsidR="00065097" w:rsidRDefault="00065097" w:rsidP="009B21C9">
      <w:pPr>
        <w:pStyle w:val="Author"/>
        <w:spacing w:line="240" w:lineRule="auto"/>
        <w:rPr>
          <w:rFonts w:ascii="Arial" w:hAnsi="Arial" w:cs="Arial"/>
          <w:bCs/>
          <w:iCs/>
          <w:kern w:val="28"/>
          <w:sz w:val="36"/>
        </w:rPr>
      </w:pPr>
      <w:r w:rsidRPr="00065097">
        <w:rPr>
          <w:rFonts w:ascii="Arial" w:hAnsi="Arial" w:cs="Arial"/>
          <w:bCs/>
          <w:iCs/>
          <w:kern w:val="28"/>
          <w:sz w:val="36"/>
        </w:rPr>
        <w:t>Review Article</w:t>
      </w:r>
    </w:p>
    <w:p w14:paraId="61DC6486" w14:textId="77777777" w:rsidR="00EA1B6A" w:rsidRDefault="00EA1B6A" w:rsidP="009B21C9">
      <w:pPr>
        <w:pStyle w:val="Author"/>
        <w:spacing w:line="240" w:lineRule="auto"/>
        <w:rPr>
          <w:rFonts w:ascii="Arial" w:hAnsi="Arial" w:cs="Arial"/>
          <w:bCs/>
          <w:iCs/>
          <w:kern w:val="28"/>
          <w:sz w:val="36"/>
        </w:rPr>
      </w:pPr>
    </w:p>
    <w:p w14:paraId="6CE89CF7" w14:textId="18EE50CF" w:rsidR="009B21C9" w:rsidRPr="00163BC4" w:rsidRDefault="009B21C9" w:rsidP="009B21C9">
      <w:pPr>
        <w:pStyle w:val="Author"/>
        <w:spacing w:line="240" w:lineRule="auto"/>
        <w:rPr>
          <w:rFonts w:ascii="Arial" w:hAnsi="Arial" w:cs="Arial"/>
          <w:bCs/>
          <w:iCs/>
          <w:kern w:val="28"/>
          <w:sz w:val="36"/>
        </w:rPr>
      </w:pPr>
      <w:r>
        <w:rPr>
          <w:rFonts w:ascii="Arial" w:hAnsi="Arial" w:cs="Arial"/>
          <w:bCs/>
          <w:iCs/>
          <w:kern w:val="28"/>
          <w:sz w:val="36"/>
        </w:rPr>
        <w:t>Development of Smart Monitoring Technology in Floating Net Cages to Support sustainable Aquaculture</w:t>
      </w:r>
    </w:p>
    <w:p w14:paraId="32DA9B8E" w14:textId="77777777" w:rsidR="009B21C9" w:rsidRPr="00790ADA" w:rsidRDefault="009B21C9" w:rsidP="009B21C9">
      <w:pPr>
        <w:pStyle w:val="Author"/>
        <w:spacing w:line="240" w:lineRule="auto"/>
        <w:jc w:val="both"/>
        <w:rPr>
          <w:rFonts w:ascii="Arial" w:hAnsi="Arial" w:cs="Arial"/>
          <w:sz w:val="36"/>
        </w:rPr>
      </w:pPr>
    </w:p>
    <w:p w14:paraId="7E64B248" w14:textId="77777777" w:rsidR="009B21C9" w:rsidRPr="00FB3A86" w:rsidRDefault="009B21C9" w:rsidP="009B21C9">
      <w:pPr>
        <w:pStyle w:val="Affiliation"/>
        <w:spacing w:after="0" w:line="240" w:lineRule="auto"/>
        <w:jc w:val="both"/>
        <w:rPr>
          <w:rFonts w:ascii="Arial" w:hAnsi="Arial" w:cs="Arial"/>
        </w:rPr>
      </w:pPr>
    </w:p>
    <w:p w14:paraId="78186D03" w14:textId="223FA64E" w:rsidR="009B21C9" w:rsidRPr="00FB3A86" w:rsidRDefault="009B21C9" w:rsidP="009B21C9">
      <w:pPr>
        <w:pStyle w:val="Copyright"/>
        <w:spacing w:after="0" w:line="240" w:lineRule="auto"/>
        <w:jc w:val="both"/>
        <w:rPr>
          <w:rFonts w:ascii="Arial" w:hAnsi="Arial" w:cs="Arial"/>
        </w:rPr>
        <w:sectPr w:rsidR="009B21C9" w:rsidRPr="00FB3A86" w:rsidSect="00744B13">
          <w:headerReference w:type="even" r:id="rId7"/>
          <w:headerReference w:type="default" r:id="rId8"/>
          <w:footerReference w:type="even" r:id="rId9"/>
          <w:footerReference w:type="default" r:id="rId10"/>
          <w:headerReference w:type="first" r:id="rId11"/>
          <w:footerReference w:type="first" r:id="rId12"/>
          <w:type w:val="continuous"/>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C42144F" wp14:editId="50653FB2">
                <wp:extent cx="5303520" cy="635"/>
                <wp:effectExtent l="13335" t="13970" r="17145" b="14605"/>
                <wp:docPr id="78212903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A7E070E"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5C1B0BD7" w14:textId="77777777" w:rsidR="009B21C9" w:rsidRDefault="009B21C9" w:rsidP="009B21C9">
      <w:pPr>
        <w:pStyle w:val="AbstHead"/>
        <w:spacing w:after="0"/>
        <w:jc w:val="both"/>
        <w:rPr>
          <w:rFonts w:ascii="Arial" w:hAnsi="Arial" w:cs="Arial"/>
        </w:rPr>
      </w:pPr>
      <w:r w:rsidRPr="00FB3A86">
        <w:rPr>
          <w:rFonts w:ascii="Arial" w:hAnsi="Arial" w:cs="Arial"/>
        </w:rPr>
        <w:lastRenderedPageBreak/>
        <w:t>ABSTRACT</w:t>
      </w:r>
      <w:r>
        <w:rPr>
          <w:rFonts w:ascii="Arial" w:hAnsi="Arial" w:cs="Arial"/>
        </w:rPr>
        <w:t xml:space="preserve"> </w:t>
      </w:r>
    </w:p>
    <w:p w14:paraId="14A22BC6" w14:textId="77777777" w:rsidR="009B21C9" w:rsidRPr="00FB3A86" w:rsidRDefault="009B21C9" w:rsidP="009B21C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9B21C9" w:rsidRPr="001E44FE" w14:paraId="449C99BD" w14:textId="77777777" w:rsidTr="00C01055">
        <w:tc>
          <w:tcPr>
            <w:tcW w:w="9576" w:type="dxa"/>
            <w:shd w:val="clear" w:color="auto" w:fill="F2F2F2"/>
          </w:tcPr>
          <w:p w14:paraId="2C75F74A" w14:textId="77777777" w:rsidR="009B21C9" w:rsidRPr="00BA1B01" w:rsidRDefault="009B21C9" w:rsidP="00C01055">
            <w:pPr>
              <w:pStyle w:val="Body"/>
              <w:spacing w:after="0"/>
              <w:rPr>
                <w:rFonts w:ascii="Arial" w:eastAsia="Calibri" w:hAnsi="Arial" w:cs="Arial"/>
                <w:szCs w:val="22"/>
              </w:rPr>
            </w:pPr>
            <w:r w:rsidRPr="00874C92">
              <w:rPr>
                <w:rFonts w:ascii="Arial" w:eastAsia="Calibri" w:hAnsi="Arial" w:cs="Arial"/>
                <w:szCs w:val="22"/>
              </w:rPr>
              <w:t>The advancement of digital technology has driven significant transformation in aquaculture systems, particularly in floating net cages (FNC), which operate in dynamic open-water environments. This study aims to synthesize the development of smart monitoring technologies in supporting sustainable aquaculture in FNC systems. A systematic literature review was conducted using 50 relevant studies published between 2019 and 2025, focusing on the application of the Internet of Things (IoT), automated feeding systems, and the integration of machine learning and edge computing. The results indicate that IoT-based systems significantly improve real-time water quality monitoring, enabling faster and more accurate decision-making while reducing environmental risks. Automated feeding systems contribute to increased feed efficiency and reduced organic waste discharge, which is critical in open-water aquaculture systems. Furthermore, the integration of intelligent technologies supports the development of predictive and adaptive aquaculture management. However, several challenges remain, including limitations in sensor accuracy, network stability, and the readiness of human resources in technology adoption. Overall, smart monitoring technologies play a crucial role in enhancing both productivity and environmental sustainability in FNC aquaculture. Future development should focus on more integrated, reliable, and field-adapted systems to support wider implementation in aquaculture practices.</w:t>
            </w:r>
          </w:p>
        </w:tc>
      </w:tr>
    </w:tbl>
    <w:p w14:paraId="46C2C8EB" w14:textId="77777777" w:rsidR="009B21C9" w:rsidRDefault="009B21C9" w:rsidP="009B21C9">
      <w:pPr>
        <w:pStyle w:val="Body"/>
        <w:spacing w:after="0"/>
        <w:rPr>
          <w:rFonts w:ascii="Arial" w:hAnsi="Arial" w:cs="Arial"/>
          <w:i/>
        </w:rPr>
      </w:pPr>
    </w:p>
    <w:p w14:paraId="39A2B05F" w14:textId="77777777" w:rsidR="009B21C9" w:rsidRDefault="009B21C9" w:rsidP="009B21C9">
      <w:pPr>
        <w:pStyle w:val="Body"/>
        <w:spacing w:after="0"/>
        <w:rPr>
          <w:rFonts w:ascii="Arial" w:hAnsi="Arial" w:cs="Arial"/>
          <w:i/>
        </w:rPr>
      </w:pPr>
      <w:r w:rsidRPr="00874C92">
        <w:rPr>
          <w:rFonts w:ascii="Arial" w:hAnsi="Arial" w:cs="Arial"/>
          <w:i/>
        </w:rPr>
        <w:t>Keywords: smart monitoring; floating net cage; IoT; sustainable aquaculture; automated feeding</w:t>
      </w:r>
    </w:p>
    <w:p w14:paraId="26CC8F00" w14:textId="2F6E5824" w:rsidR="0045349B" w:rsidRPr="00F258C1" w:rsidRDefault="0045349B" w:rsidP="0045349B">
      <w:pPr>
        <w:rPr>
          <w:rFonts w:cs="Arial"/>
          <w:szCs w:val="18"/>
        </w:rPr>
      </w:pPr>
    </w:p>
    <w:p w14:paraId="4DB3A9AE" w14:textId="530D9CEE" w:rsidR="0045349B" w:rsidRPr="00A23B19" w:rsidRDefault="00B310D3" w:rsidP="00A23B19">
      <w:pPr>
        <w:pStyle w:val="Heading1"/>
      </w:pPr>
      <w:r w:rsidRPr="00A23B19">
        <w:t>INTRODUCTION</w:t>
      </w:r>
    </w:p>
    <w:p w14:paraId="7C936BEB" w14:textId="1AB225AE" w:rsidR="00F366ED" w:rsidRPr="004278F4" w:rsidRDefault="001675FE" w:rsidP="00A23B19">
      <w:pPr>
        <w:rPr>
          <w:rFonts w:cs="Arial"/>
          <w:szCs w:val="18"/>
        </w:rPr>
      </w:pPr>
      <w:r w:rsidRPr="004278F4">
        <w:rPr>
          <w:rFonts w:cs="Arial"/>
          <w:szCs w:val="18"/>
        </w:rPr>
        <w:t xml:space="preserve">The aquaculture sector plays a vital role in supporting global food security, but it also faces various challenges related to production efficiency and environmental sustainability. One of the rapidly growing aquaculture systems in Indonesia is the floating net cage (FNC), which is typically located in open water such as reservoirs, lakes, and coastal areas. This system offers advantages in utilizing aquatic space but is highly dependent on dynamic environmental conditions, such as fluctuations in water quality, currents, and the accumulation of organic waste from uneaten feed and fish metabolism (Alam </w:t>
      </w:r>
      <w:r w:rsidRPr="00A23B19">
        <w:rPr>
          <w:rFonts w:cs="Arial"/>
          <w:szCs w:val="18"/>
        </w:rPr>
        <w:t>et al</w:t>
      </w:r>
      <w:r w:rsidRPr="004278F4">
        <w:rPr>
          <w:rFonts w:cs="Arial"/>
          <w:szCs w:val="18"/>
        </w:rPr>
        <w:t>., 2022; Hossain and Islam, 2021). These conditions necessitate a more precise and adaptive approach to FNC management.</w:t>
      </w:r>
    </w:p>
    <w:p w14:paraId="09C5D4C8" w14:textId="0590BE3E" w:rsidR="0045349B" w:rsidRPr="004278F4" w:rsidRDefault="001675FE" w:rsidP="00A23B19">
      <w:pPr>
        <w:rPr>
          <w:rFonts w:cs="Arial"/>
          <w:szCs w:val="18"/>
        </w:rPr>
      </w:pPr>
      <w:r w:rsidRPr="004278F4">
        <w:rPr>
          <w:rFonts w:cs="Arial"/>
          <w:szCs w:val="18"/>
        </w:rPr>
        <w:t>With the advancement of digital technology, the concept of smart aquaculture has emerged as a solution to improve the efficiency and sustainability of aquaculture systems. One widely adopted approach is Internet of Things (IoT) based smart monitoring, which enables real-time and continuous monitoring of water quality. Various studies indicate that the use of IoT in aquaculture can improve monitoring effectiveness and reduce reliance on conventional methods (</w:t>
      </w:r>
      <w:proofErr w:type="spellStart"/>
      <w:r w:rsidR="00061302" w:rsidRPr="004278F4">
        <w:rPr>
          <w:rFonts w:cs="Arial"/>
          <w:szCs w:val="18"/>
        </w:rPr>
        <w:t>Megantoro</w:t>
      </w:r>
      <w:proofErr w:type="spellEnd"/>
      <w:r w:rsidR="00061302" w:rsidRPr="004278F4">
        <w:rPr>
          <w:rFonts w:cs="Arial"/>
          <w:szCs w:val="18"/>
        </w:rPr>
        <w:t xml:space="preserve"> </w:t>
      </w:r>
      <w:r w:rsidR="00061302" w:rsidRPr="00A23B19">
        <w:rPr>
          <w:rFonts w:cs="Arial"/>
          <w:szCs w:val="18"/>
        </w:rPr>
        <w:t>et al</w:t>
      </w:r>
      <w:r w:rsidR="00061302" w:rsidRPr="004278F4">
        <w:rPr>
          <w:rFonts w:cs="Arial"/>
          <w:i/>
          <w:iCs/>
          <w:szCs w:val="18"/>
        </w:rPr>
        <w:t>.</w:t>
      </w:r>
      <w:r w:rsidR="00061302" w:rsidRPr="004278F4">
        <w:rPr>
          <w:rFonts w:cs="Arial"/>
          <w:szCs w:val="18"/>
        </w:rPr>
        <w:t>, 2024</w:t>
      </w:r>
      <w:r w:rsidRPr="004278F4">
        <w:rPr>
          <w:rFonts w:cs="Arial"/>
          <w:szCs w:val="18"/>
        </w:rPr>
        <w:t>)</w:t>
      </w:r>
      <w:r w:rsidR="00061302" w:rsidRPr="004278F4">
        <w:rPr>
          <w:rFonts w:cs="Arial"/>
          <w:szCs w:val="18"/>
        </w:rPr>
        <w:t xml:space="preserve"> This technology is particularly relevant for floating net </w:t>
      </w:r>
      <w:r w:rsidR="00A23B19" w:rsidRPr="004278F4">
        <w:rPr>
          <w:rFonts w:cs="Arial"/>
          <w:szCs w:val="18"/>
        </w:rPr>
        <w:t>cages</w:t>
      </w:r>
      <w:r w:rsidR="00061302" w:rsidRPr="004278F4">
        <w:rPr>
          <w:rFonts w:cs="Arial"/>
          <w:szCs w:val="18"/>
        </w:rPr>
        <w:t xml:space="preserve"> located in open water with high levels of environmental variability.</w:t>
      </w:r>
    </w:p>
    <w:p w14:paraId="6107B8A3" w14:textId="3AACA946" w:rsidR="00061302" w:rsidRPr="004278F4" w:rsidRDefault="00061302" w:rsidP="00A23B19">
      <w:pPr>
        <w:rPr>
          <w:rFonts w:cs="Arial"/>
          <w:szCs w:val="18"/>
        </w:rPr>
      </w:pPr>
      <w:r w:rsidRPr="004278F4">
        <w:rPr>
          <w:rFonts w:cs="Arial"/>
          <w:szCs w:val="18"/>
        </w:rPr>
        <w:t xml:space="preserve">In addition to water quality monitoring, the application of technology has </w:t>
      </w:r>
      <w:r w:rsidR="00A23B19" w:rsidRPr="004278F4">
        <w:rPr>
          <w:rFonts w:cs="Arial"/>
          <w:szCs w:val="18"/>
        </w:rPr>
        <w:t>also</w:t>
      </w:r>
      <w:r w:rsidRPr="004278F4">
        <w:rPr>
          <w:rFonts w:cs="Arial"/>
          <w:szCs w:val="18"/>
        </w:rPr>
        <w:t xml:space="preserve"> advanced in operational aspects, such as automated feeding systems. Feeding automation has been </w:t>
      </w:r>
      <w:r w:rsidR="00A23B19" w:rsidRPr="004278F4">
        <w:rPr>
          <w:rFonts w:cs="Arial"/>
          <w:szCs w:val="18"/>
        </w:rPr>
        <w:t>shown</w:t>
      </w:r>
      <w:r w:rsidRPr="004278F4">
        <w:rPr>
          <w:rFonts w:cs="Arial"/>
          <w:szCs w:val="18"/>
        </w:rPr>
        <w:t xml:space="preserve"> to improve feed utilization efficiency and reduce waste that could potentially pollute water bodies (Vinoth </w:t>
      </w:r>
      <w:r w:rsidRPr="004278F4">
        <w:rPr>
          <w:rFonts w:cs="Arial"/>
          <w:i/>
          <w:iCs/>
          <w:szCs w:val="18"/>
        </w:rPr>
        <w:t>et al.</w:t>
      </w:r>
      <w:r w:rsidRPr="004278F4">
        <w:rPr>
          <w:rFonts w:cs="Arial"/>
          <w:szCs w:val="18"/>
        </w:rPr>
        <w:t xml:space="preserve"> 2022). In the context of FNC, feed management is a crucial aspect because uneaten feed residues can be directly dispersed into the surrounding environment and contribute to a decline in water quality. Therefore, the inte</w:t>
      </w:r>
      <w:r w:rsidR="00EE3666" w:rsidRPr="004278F4">
        <w:rPr>
          <w:rFonts w:cs="Arial"/>
          <w:szCs w:val="18"/>
        </w:rPr>
        <w:t>gration of water quality monitoring and automated feeding systems is an important part of developing sustainable aquaculture systems.</w:t>
      </w:r>
    </w:p>
    <w:p w14:paraId="2CE9A45F" w14:textId="399B1055" w:rsidR="00EE3666" w:rsidRPr="004278F4" w:rsidRDefault="00EE3666" w:rsidP="00A23B19">
      <w:pPr>
        <w:rPr>
          <w:rFonts w:cs="Arial"/>
          <w:szCs w:val="18"/>
        </w:rPr>
      </w:pPr>
      <w:r w:rsidRPr="004278F4">
        <w:rPr>
          <w:rFonts w:cs="Arial"/>
          <w:szCs w:val="18"/>
        </w:rPr>
        <w:t xml:space="preserve">Further development indicates that smart monitoring technology not only functions as a monitoring tool but is also beginning to integrate with machine learning and edge computing. </w:t>
      </w:r>
      <w:r w:rsidR="00A23B19" w:rsidRPr="004278F4">
        <w:rPr>
          <w:rFonts w:cs="Arial"/>
          <w:szCs w:val="18"/>
        </w:rPr>
        <w:t>This</w:t>
      </w:r>
      <w:r w:rsidRPr="004278F4">
        <w:rPr>
          <w:rFonts w:cs="Arial"/>
          <w:szCs w:val="18"/>
        </w:rPr>
        <w:t xml:space="preserve"> integration enables </w:t>
      </w:r>
      <w:r w:rsidRPr="004278F4">
        <w:rPr>
          <w:rFonts w:cs="Arial"/>
          <w:szCs w:val="18"/>
        </w:rPr>
        <w:lastRenderedPageBreak/>
        <w:t xml:space="preserve">more </w:t>
      </w:r>
      <w:r w:rsidR="00A23B19" w:rsidRPr="004278F4">
        <w:rPr>
          <w:rFonts w:cs="Arial"/>
          <w:szCs w:val="18"/>
        </w:rPr>
        <w:t>in-depth</w:t>
      </w:r>
      <w:r w:rsidRPr="004278F4">
        <w:rPr>
          <w:rFonts w:cs="Arial"/>
          <w:szCs w:val="18"/>
        </w:rPr>
        <w:t xml:space="preserve"> data analysis, including environmental condition predictions and early anomaly detection (Deepa and Jeyanthi, 2023; Kaviya </w:t>
      </w:r>
      <w:r w:rsidRPr="004278F4">
        <w:rPr>
          <w:rFonts w:cs="Arial"/>
          <w:i/>
          <w:iCs/>
          <w:szCs w:val="18"/>
        </w:rPr>
        <w:t>et al.,</w:t>
      </w:r>
      <w:r w:rsidRPr="004278F4">
        <w:rPr>
          <w:rFonts w:cs="Arial"/>
          <w:szCs w:val="18"/>
        </w:rPr>
        <w:t xml:space="preserve"> 2023; </w:t>
      </w:r>
      <w:proofErr w:type="spellStart"/>
      <w:r w:rsidRPr="004278F4">
        <w:rPr>
          <w:rFonts w:cs="Arial"/>
          <w:szCs w:val="18"/>
        </w:rPr>
        <w:t>Dharmarathne</w:t>
      </w:r>
      <w:proofErr w:type="spellEnd"/>
      <w:r w:rsidRPr="004278F4">
        <w:rPr>
          <w:rFonts w:cs="Arial"/>
          <w:szCs w:val="18"/>
        </w:rPr>
        <w:t xml:space="preserve"> </w:t>
      </w:r>
      <w:r w:rsidRPr="00A23B19">
        <w:rPr>
          <w:rFonts w:cs="Arial"/>
          <w:szCs w:val="18"/>
        </w:rPr>
        <w:t>et al.,</w:t>
      </w:r>
      <w:r w:rsidRPr="004278F4">
        <w:rPr>
          <w:rFonts w:cs="Arial"/>
          <w:szCs w:val="18"/>
        </w:rPr>
        <w:t xml:space="preserve"> 2025). This approach supports a shift in aquaculture systems from reactive to more </w:t>
      </w:r>
      <w:r w:rsidR="00A23B19" w:rsidRPr="004278F4">
        <w:rPr>
          <w:rFonts w:cs="Arial"/>
          <w:szCs w:val="18"/>
        </w:rPr>
        <w:t>predictive</w:t>
      </w:r>
      <w:r w:rsidRPr="004278F4">
        <w:rPr>
          <w:rFonts w:cs="Arial"/>
          <w:szCs w:val="18"/>
        </w:rPr>
        <w:t xml:space="preserve"> and data-driven, which is critically needed in cage aquaculture system with complex environmental dynamics.</w:t>
      </w:r>
    </w:p>
    <w:p w14:paraId="608A208F" w14:textId="262F08F2" w:rsidR="00AE0675" w:rsidRPr="004278F4" w:rsidRDefault="00566DE1" w:rsidP="00A23B19">
      <w:pPr>
        <w:rPr>
          <w:rFonts w:cs="Arial"/>
          <w:szCs w:val="18"/>
        </w:rPr>
      </w:pPr>
      <w:r w:rsidRPr="004278F4">
        <w:rPr>
          <w:rFonts w:cs="Arial"/>
          <w:szCs w:val="18"/>
        </w:rPr>
        <w:t>Nevertheless, the implementation of smart monitoring technology in floating net cage still faces various challenges, both technical and non-technical. Some frequently reported obstacles include limited sensor accuracy, network interference in open water locations, and low technolo</w:t>
      </w:r>
      <w:r w:rsidR="00AB7D0D" w:rsidRPr="004278F4">
        <w:rPr>
          <w:rFonts w:cs="Arial"/>
          <w:szCs w:val="18"/>
        </w:rPr>
        <w:t xml:space="preserve">gy adoption rate among aquaculture farmers (Ananthan </w:t>
      </w:r>
      <w:r w:rsidR="00AB7D0D" w:rsidRPr="00A23B19">
        <w:rPr>
          <w:rFonts w:cs="Arial"/>
          <w:szCs w:val="18"/>
        </w:rPr>
        <w:t>et al.,</w:t>
      </w:r>
      <w:r w:rsidR="00AB7D0D" w:rsidRPr="004278F4">
        <w:rPr>
          <w:rFonts w:cs="Arial"/>
          <w:szCs w:val="18"/>
        </w:rPr>
        <w:t xml:space="preserve"> 2022; </w:t>
      </w:r>
      <w:proofErr w:type="spellStart"/>
      <w:r w:rsidR="00AB7D0D" w:rsidRPr="004278F4">
        <w:rPr>
          <w:rFonts w:cs="Arial"/>
          <w:szCs w:val="18"/>
        </w:rPr>
        <w:t>Dharmarathne</w:t>
      </w:r>
      <w:proofErr w:type="spellEnd"/>
      <w:r w:rsidR="00AB7D0D" w:rsidRPr="004278F4">
        <w:rPr>
          <w:rFonts w:cs="Arial"/>
          <w:szCs w:val="18"/>
        </w:rPr>
        <w:t xml:space="preserve"> </w:t>
      </w:r>
      <w:r w:rsidR="00AB7D0D" w:rsidRPr="00A23B19">
        <w:rPr>
          <w:rFonts w:cs="Arial"/>
          <w:szCs w:val="18"/>
        </w:rPr>
        <w:t>et al.,</w:t>
      </w:r>
      <w:r w:rsidR="00AB7D0D" w:rsidRPr="004278F4">
        <w:rPr>
          <w:rFonts w:cs="Arial"/>
          <w:szCs w:val="18"/>
        </w:rPr>
        <w:t xml:space="preserve"> 2025). Therefore, a comprehensive study is needed to understand existing technological developments while identifying opportunities and challenges in their application.</w:t>
      </w:r>
    </w:p>
    <w:p w14:paraId="6D33C7B0" w14:textId="27484108" w:rsidR="00AB7D0D" w:rsidRPr="004278F4" w:rsidRDefault="00AB7D0D" w:rsidP="00A23B19">
      <w:pPr>
        <w:rPr>
          <w:rFonts w:cs="Arial"/>
          <w:szCs w:val="18"/>
        </w:rPr>
      </w:pPr>
      <w:r w:rsidRPr="004278F4">
        <w:rPr>
          <w:rFonts w:cs="Arial"/>
          <w:szCs w:val="18"/>
        </w:rPr>
        <w:t xml:space="preserve">Based on this background, this study </w:t>
      </w:r>
      <w:r w:rsidR="00A23B19" w:rsidRPr="004278F4">
        <w:rPr>
          <w:rFonts w:cs="Arial"/>
          <w:szCs w:val="18"/>
        </w:rPr>
        <w:t>aims</w:t>
      </w:r>
      <w:r w:rsidRPr="004278F4">
        <w:rPr>
          <w:rFonts w:cs="Arial"/>
          <w:szCs w:val="18"/>
        </w:rPr>
        <w:t xml:space="preserve"> to synthesize the development of smart monitoring technology for floating net </w:t>
      </w:r>
      <w:r w:rsidR="00A23B19" w:rsidRPr="004278F4">
        <w:rPr>
          <w:rFonts w:cs="Arial"/>
          <w:szCs w:val="18"/>
        </w:rPr>
        <w:t>cages</w:t>
      </w:r>
      <w:r w:rsidRPr="004278F4">
        <w:rPr>
          <w:rFonts w:cs="Arial"/>
          <w:szCs w:val="18"/>
        </w:rPr>
        <w:t xml:space="preserve"> in support of sustainable aquaculture. The results of this study are expected to provide a comprehensive overview of the direction of technological development and serve as a foundation for the development of more efficient, adaptive, and environmentally friendly aquaculture systems.</w:t>
      </w:r>
    </w:p>
    <w:p w14:paraId="33107C88" w14:textId="71B84836" w:rsidR="005D68E1" w:rsidRPr="004278F4" w:rsidRDefault="00B310D3" w:rsidP="001B571B">
      <w:pPr>
        <w:pStyle w:val="Heading1"/>
        <w:spacing w:before="240"/>
      </w:pPr>
      <w:r w:rsidRPr="004278F4">
        <w:t>METHODOLOGY</w:t>
      </w:r>
    </w:p>
    <w:p w14:paraId="00A7CFB1" w14:textId="2C05BB77" w:rsidR="005D68E1" w:rsidRPr="004278F4" w:rsidRDefault="00AB7D0D" w:rsidP="005D68E1">
      <w:pPr>
        <w:ind w:firstLine="567"/>
        <w:rPr>
          <w:rFonts w:cs="Arial"/>
          <w:szCs w:val="18"/>
        </w:rPr>
      </w:pPr>
      <w:r w:rsidRPr="004278F4">
        <w:rPr>
          <w:rFonts w:cs="Arial"/>
          <w:szCs w:val="18"/>
        </w:rPr>
        <w:t>This study employs a</w:t>
      </w:r>
      <w:r w:rsidR="005D68E1" w:rsidRPr="004278F4">
        <w:rPr>
          <w:rFonts w:cs="Arial"/>
          <w:szCs w:val="18"/>
        </w:rPr>
        <w:t xml:space="preserve"> </w:t>
      </w:r>
      <w:r w:rsidRPr="004278F4">
        <w:rPr>
          <w:rFonts w:cs="Arial"/>
          <w:szCs w:val="18"/>
        </w:rPr>
        <w:t xml:space="preserve">Systematic Literature Review </w:t>
      </w:r>
      <w:r w:rsidR="005D68E1" w:rsidRPr="004278F4">
        <w:rPr>
          <w:rFonts w:cs="Arial"/>
          <w:szCs w:val="18"/>
        </w:rPr>
        <w:t xml:space="preserve">(SLR) </w:t>
      </w:r>
      <w:r w:rsidRPr="004278F4">
        <w:rPr>
          <w:rFonts w:cs="Arial"/>
          <w:szCs w:val="18"/>
        </w:rPr>
        <w:t>approach to examine the development of smart monitoring technology for floating net cage (FNC) in support of sustainable aquaculture. This approach</w:t>
      </w:r>
      <w:r w:rsidR="00A80B43" w:rsidRPr="004278F4">
        <w:rPr>
          <w:rFonts w:cs="Arial"/>
          <w:szCs w:val="18"/>
        </w:rPr>
        <w:t xml:space="preserve"> was chosen because it provides a comprehensive and structured synthesis of various previously published research findings. The review process was conducted in accordance with</w:t>
      </w:r>
      <w:r w:rsidR="005D68E1" w:rsidRPr="004278F4">
        <w:rPr>
          <w:rFonts w:cs="Arial"/>
          <w:szCs w:val="18"/>
        </w:rPr>
        <w:t xml:space="preserve"> PRISMA (</w:t>
      </w:r>
      <w:r w:rsidR="005D68E1" w:rsidRPr="004278F4">
        <w:rPr>
          <w:rFonts w:cs="Arial"/>
          <w:i/>
          <w:iCs/>
          <w:szCs w:val="18"/>
        </w:rPr>
        <w:t>Preferred Reporting Items for Systematic Reviews and Meta-Analyses</w:t>
      </w:r>
      <w:r w:rsidR="005D68E1" w:rsidRPr="004278F4">
        <w:rPr>
          <w:rFonts w:cs="Arial"/>
          <w:szCs w:val="18"/>
        </w:rPr>
        <w:t xml:space="preserve">) </w:t>
      </w:r>
      <w:r w:rsidR="00A80B43" w:rsidRPr="004278F4">
        <w:rPr>
          <w:rFonts w:cs="Arial"/>
          <w:szCs w:val="18"/>
        </w:rPr>
        <w:t>guidelines to ensure transparency, systematicity, and replicability in the literature selection process</w:t>
      </w:r>
      <w:r w:rsidR="005D68E1" w:rsidRPr="004278F4">
        <w:rPr>
          <w:rFonts w:cs="Arial"/>
          <w:szCs w:val="18"/>
        </w:rPr>
        <w:t xml:space="preserve"> (Page </w:t>
      </w:r>
      <w:r w:rsidR="005D68E1" w:rsidRPr="004278F4">
        <w:rPr>
          <w:rFonts w:cs="Arial"/>
          <w:i/>
          <w:iCs/>
          <w:szCs w:val="18"/>
        </w:rPr>
        <w:t>et al.,</w:t>
      </w:r>
      <w:r w:rsidR="005D68E1" w:rsidRPr="004278F4">
        <w:rPr>
          <w:rFonts w:cs="Arial"/>
          <w:szCs w:val="18"/>
        </w:rPr>
        <w:t xml:space="preserve"> 2021).</w:t>
      </w:r>
    </w:p>
    <w:p w14:paraId="20C01F23" w14:textId="67BD0007" w:rsidR="005D68E1" w:rsidRPr="004278F4" w:rsidRDefault="00A80B43" w:rsidP="005D68E1">
      <w:pPr>
        <w:ind w:firstLine="567"/>
        <w:rPr>
          <w:rFonts w:cs="Arial"/>
          <w:szCs w:val="18"/>
        </w:rPr>
      </w:pPr>
      <w:r w:rsidRPr="004278F4">
        <w:rPr>
          <w:rFonts w:cs="Arial"/>
          <w:szCs w:val="18"/>
        </w:rPr>
        <w:t>The literature search was conducted through several scientific databases, such as</w:t>
      </w:r>
      <w:r w:rsidR="005D68E1" w:rsidRPr="004278F4">
        <w:rPr>
          <w:rFonts w:cs="Arial"/>
          <w:szCs w:val="18"/>
        </w:rPr>
        <w:t xml:space="preserve"> Google Scholar, ScienceDirect, </w:t>
      </w:r>
      <w:r w:rsidRPr="004278F4">
        <w:rPr>
          <w:rFonts w:cs="Arial"/>
          <w:szCs w:val="18"/>
        </w:rPr>
        <w:t>and</w:t>
      </w:r>
      <w:r w:rsidR="005D68E1" w:rsidRPr="004278F4">
        <w:rPr>
          <w:rFonts w:cs="Arial"/>
          <w:szCs w:val="18"/>
        </w:rPr>
        <w:t xml:space="preserve"> IEEE Xplore, </w:t>
      </w:r>
      <w:r w:rsidRPr="004278F4">
        <w:rPr>
          <w:rFonts w:cs="Arial"/>
          <w:szCs w:val="18"/>
        </w:rPr>
        <w:t>using combination of relevant keyword, including</w:t>
      </w:r>
      <w:r w:rsidR="005D68E1" w:rsidRPr="004278F4">
        <w:rPr>
          <w:rFonts w:cs="Arial"/>
          <w:szCs w:val="18"/>
        </w:rPr>
        <w:t xml:space="preserve"> “</w:t>
      </w:r>
      <w:r w:rsidR="005D68E1" w:rsidRPr="004278F4">
        <w:rPr>
          <w:rFonts w:cs="Arial"/>
          <w:i/>
          <w:iCs/>
          <w:szCs w:val="18"/>
        </w:rPr>
        <w:t>smart monitoring</w:t>
      </w:r>
      <w:r w:rsidR="005D68E1" w:rsidRPr="004278F4">
        <w:rPr>
          <w:rFonts w:cs="Arial"/>
          <w:szCs w:val="18"/>
        </w:rPr>
        <w:t>”, “</w:t>
      </w:r>
      <w:r w:rsidR="005D68E1" w:rsidRPr="004278F4">
        <w:rPr>
          <w:rFonts w:cs="Arial"/>
          <w:i/>
          <w:iCs/>
          <w:szCs w:val="18"/>
        </w:rPr>
        <w:t>Internet of Things</w:t>
      </w:r>
      <w:r w:rsidR="005D68E1" w:rsidRPr="004278F4">
        <w:rPr>
          <w:rFonts w:cs="Arial"/>
          <w:szCs w:val="18"/>
        </w:rPr>
        <w:t>”, “</w:t>
      </w:r>
      <w:r w:rsidR="005D68E1" w:rsidRPr="004278F4">
        <w:rPr>
          <w:rFonts w:cs="Arial"/>
          <w:i/>
          <w:iCs/>
          <w:szCs w:val="18"/>
        </w:rPr>
        <w:t>floating net cage</w:t>
      </w:r>
      <w:r w:rsidR="005D68E1" w:rsidRPr="004278F4">
        <w:rPr>
          <w:rFonts w:cs="Arial"/>
          <w:szCs w:val="18"/>
        </w:rPr>
        <w:t>”, “</w:t>
      </w:r>
      <w:proofErr w:type="spellStart"/>
      <w:r w:rsidR="005D68E1" w:rsidRPr="004278F4">
        <w:rPr>
          <w:rFonts w:cs="Arial"/>
          <w:szCs w:val="18"/>
        </w:rPr>
        <w:t>keramba</w:t>
      </w:r>
      <w:proofErr w:type="spellEnd"/>
      <w:r w:rsidR="005D68E1" w:rsidRPr="004278F4">
        <w:rPr>
          <w:rFonts w:cs="Arial"/>
          <w:szCs w:val="18"/>
        </w:rPr>
        <w:t xml:space="preserve"> </w:t>
      </w:r>
      <w:proofErr w:type="spellStart"/>
      <w:r w:rsidR="005D68E1" w:rsidRPr="004278F4">
        <w:rPr>
          <w:rFonts w:cs="Arial"/>
          <w:szCs w:val="18"/>
        </w:rPr>
        <w:t>jaring</w:t>
      </w:r>
      <w:proofErr w:type="spellEnd"/>
      <w:r w:rsidR="005D68E1" w:rsidRPr="004278F4">
        <w:rPr>
          <w:rFonts w:cs="Arial"/>
          <w:szCs w:val="18"/>
        </w:rPr>
        <w:t xml:space="preserve"> </w:t>
      </w:r>
      <w:proofErr w:type="spellStart"/>
      <w:r w:rsidR="005D68E1" w:rsidRPr="004278F4">
        <w:rPr>
          <w:rFonts w:cs="Arial"/>
          <w:szCs w:val="18"/>
        </w:rPr>
        <w:t>apung</w:t>
      </w:r>
      <w:proofErr w:type="spellEnd"/>
      <w:r w:rsidR="005D68E1" w:rsidRPr="004278F4">
        <w:rPr>
          <w:rFonts w:cs="Arial"/>
          <w:szCs w:val="18"/>
        </w:rPr>
        <w:t>”, “</w:t>
      </w:r>
      <w:r w:rsidR="005D68E1" w:rsidRPr="004278F4">
        <w:rPr>
          <w:rFonts w:cs="Arial"/>
          <w:i/>
          <w:iCs/>
          <w:szCs w:val="18"/>
        </w:rPr>
        <w:t>automated feeding</w:t>
      </w:r>
      <w:r w:rsidR="005D68E1" w:rsidRPr="004278F4">
        <w:rPr>
          <w:rFonts w:cs="Arial"/>
          <w:szCs w:val="18"/>
        </w:rPr>
        <w:t>”, dan “</w:t>
      </w:r>
      <w:r w:rsidR="005D68E1" w:rsidRPr="004278F4">
        <w:rPr>
          <w:rFonts w:cs="Arial"/>
          <w:i/>
          <w:iCs/>
          <w:szCs w:val="18"/>
        </w:rPr>
        <w:t>sustainable aquaculture</w:t>
      </w:r>
      <w:r w:rsidR="005D68E1" w:rsidRPr="004278F4">
        <w:rPr>
          <w:rFonts w:cs="Arial"/>
          <w:szCs w:val="18"/>
        </w:rPr>
        <w:t xml:space="preserve">”. </w:t>
      </w:r>
      <w:r w:rsidRPr="004278F4">
        <w:rPr>
          <w:rFonts w:cs="Arial"/>
          <w:szCs w:val="18"/>
        </w:rPr>
        <w:t>The selected articles were limited to publications from 2019 to 2025 to ensure relevance to current technological developments.</w:t>
      </w:r>
    </w:p>
    <w:p w14:paraId="7E9C6DA5" w14:textId="62EC204C" w:rsidR="00A80B43" w:rsidRPr="004278F4" w:rsidRDefault="00A80B43" w:rsidP="005D68E1">
      <w:pPr>
        <w:ind w:firstLine="567"/>
        <w:rPr>
          <w:rFonts w:cs="Arial"/>
          <w:szCs w:val="18"/>
        </w:rPr>
      </w:pPr>
      <w:r w:rsidRPr="004278F4">
        <w:rPr>
          <w:rFonts w:cs="Arial"/>
          <w:szCs w:val="18"/>
        </w:rPr>
        <w:t>Literature selection was conducted in stages through a process of identification, screening based on titles and abstracts, and evaluation of full-text articles in accordance with the established inclusion and exclusion criteria. Inclusion criteria included articles discussing IoT-based technology, automation, or machine learning in the context of aquaculture, particularly in open water systems such as floating net cages. From this process, 50 articles were identified as relevant and meeting the criteria for further analysis.</w:t>
      </w:r>
    </w:p>
    <w:p w14:paraId="43AC05B8" w14:textId="55429061" w:rsidR="005D68E1" w:rsidRPr="004278F4" w:rsidRDefault="00A80B43" w:rsidP="005D68E1">
      <w:pPr>
        <w:ind w:firstLine="567"/>
        <w:rPr>
          <w:rFonts w:cs="Arial"/>
          <w:szCs w:val="18"/>
        </w:rPr>
      </w:pPr>
      <w:r w:rsidRPr="004278F4">
        <w:rPr>
          <w:rFonts w:cs="Arial"/>
          <w:szCs w:val="18"/>
        </w:rPr>
        <w:t xml:space="preserve">Data from each </w:t>
      </w:r>
      <w:r w:rsidR="00A23B19" w:rsidRPr="004278F4">
        <w:rPr>
          <w:rFonts w:cs="Arial"/>
          <w:szCs w:val="18"/>
        </w:rPr>
        <w:t>article</w:t>
      </w:r>
      <w:r w:rsidRPr="004278F4">
        <w:rPr>
          <w:rFonts w:cs="Arial"/>
          <w:szCs w:val="18"/>
        </w:rPr>
        <w:t xml:space="preserve"> was then extracted and analyzed using qualitative descriptive methods by grouping the studies into several main themes. IoT based water quality monitoring, automated feeding, smart system integration, and challenges in technology implementation. This approach enables the identification of patterns, trends, and research </w:t>
      </w:r>
      <w:r w:rsidR="00A23B19" w:rsidRPr="004278F4">
        <w:rPr>
          <w:rFonts w:cs="Arial"/>
          <w:szCs w:val="18"/>
        </w:rPr>
        <w:t>gaps</w:t>
      </w:r>
      <w:r w:rsidRPr="004278F4">
        <w:rPr>
          <w:rFonts w:cs="Arial"/>
          <w:szCs w:val="18"/>
        </w:rPr>
        <w:t xml:space="preserve"> in the development of smart </w:t>
      </w:r>
      <w:r w:rsidR="004D30EC" w:rsidRPr="004278F4">
        <w:rPr>
          <w:rFonts w:cs="Arial"/>
          <w:szCs w:val="18"/>
        </w:rPr>
        <w:t xml:space="preserve">monitoring in FNC, thereby providing a more comprehensive overview to support the development of sustainable </w:t>
      </w:r>
      <w:r w:rsidR="001B571B" w:rsidRPr="004278F4">
        <w:rPr>
          <w:rFonts w:cs="Arial"/>
          <w:szCs w:val="18"/>
        </w:rPr>
        <w:t>aquaculture</w:t>
      </w:r>
      <w:r w:rsidR="005D68E1" w:rsidRPr="004278F4">
        <w:rPr>
          <w:rFonts w:cs="Arial"/>
          <w:szCs w:val="18"/>
        </w:rPr>
        <w:t xml:space="preserve"> (</w:t>
      </w:r>
      <w:proofErr w:type="spellStart"/>
      <w:r w:rsidR="005D68E1" w:rsidRPr="004278F4">
        <w:rPr>
          <w:rFonts w:cs="Arial"/>
          <w:szCs w:val="18"/>
        </w:rPr>
        <w:t>Tranfield</w:t>
      </w:r>
      <w:proofErr w:type="spellEnd"/>
      <w:r w:rsidR="005D68E1" w:rsidRPr="004278F4">
        <w:rPr>
          <w:rFonts w:cs="Arial"/>
          <w:szCs w:val="18"/>
        </w:rPr>
        <w:t xml:space="preserve"> </w:t>
      </w:r>
      <w:r w:rsidR="005D68E1" w:rsidRPr="004278F4">
        <w:rPr>
          <w:rFonts w:cs="Arial"/>
          <w:i/>
          <w:iCs/>
          <w:szCs w:val="18"/>
        </w:rPr>
        <w:t>et al</w:t>
      </w:r>
      <w:r w:rsidR="005D68E1" w:rsidRPr="004278F4">
        <w:rPr>
          <w:rFonts w:cs="Arial"/>
          <w:szCs w:val="18"/>
        </w:rPr>
        <w:t>., 2003).</w:t>
      </w:r>
    </w:p>
    <w:p w14:paraId="211B1EB3" w14:textId="47FE82A2" w:rsidR="0045349B" w:rsidRPr="004278F4" w:rsidRDefault="004278F4" w:rsidP="00A23B19">
      <w:pPr>
        <w:pStyle w:val="Heading1"/>
      </w:pPr>
      <w:r w:rsidRPr="004278F4">
        <w:lastRenderedPageBreak/>
        <w:t>RESULTS AND DISCUSSION</w:t>
      </w:r>
    </w:p>
    <w:p w14:paraId="207FE6D5" w14:textId="090026AF" w:rsidR="00792507" w:rsidRPr="004278F4" w:rsidRDefault="004278F4" w:rsidP="00F366ED">
      <w:pPr>
        <w:ind w:firstLine="567"/>
        <w:rPr>
          <w:rFonts w:cs="Arial"/>
          <w:szCs w:val="18"/>
        </w:rPr>
      </w:pPr>
      <w:r>
        <w:rPr>
          <w:rFonts w:cs="Arial"/>
          <w:szCs w:val="18"/>
        </w:rPr>
        <w:t xml:space="preserve">Based on the analysis of 50 selected articles, research on the development of smart monitoring technology for floating net </w:t>
      </w:r>
      <w:r w:rsidR="00A23B19">
        <w:rPr>
          <w:rFonts w:cs="Arial"/>
          <w:szCs w:val="18"/>
        </w:rPr>
        <w:t>cages</w:t>
      </w:r>
      <w:r>
        <w:rPr>
          <w:rFonts w:cs="Arial"/>
          <w:szCs w:val="18"/>
        </w:rPr>
        <w:t xml:space="preserve"> (FNC) can be grouped into several main themes. This categorization aims to identify the focus of the studies as well as trends in technological development that support sustainable aquaculture. In general, the resulting themes include IoT based water quality monitoring, automated feeding, smart system integration, and challenges in </w:t>
      </w:r>
      <w:r w:rsidR="001B571B">
        <w:rPr>
          <w:rFonts w:cs="Arial"/>
          <w:szCs w:val="18"/>
        </w:rPr>
        <w:t>technology</w:t>
      </w:r>
      <w:r>
        <w:rPr>
          <w:rFonts w:cs="Arial"/>
          <w:szCs w:val="18"/>
        </w:rPr>
        <w:t xml:space="preserve"> implementation. Details of the research theme categorization are presented in Tabel</w:t>
      </w:r>
      <w:r w:rsidR="00792507" w:rsidRPr="004278F4">
        <w:rPr>
          <w:rFonts w:cs="Arial"/>
          <w:szCs w:val="18"/>
        </w:rPr>
        <w:t xml:space="preserve"> 1. </w:t>
      </w:r>
    </w:p>
    <w:p w14:paraId="4B57C7B4" w14:textId="12F13F15" w:rsidR="00A23B19" w:rsidRPr="00A23B19" w:rsidRDefault="00A23B19" w:rsidP="00A23B19">
      <w:pPr>
        <w:pStyle w:val="Caption"/>
        <w:keepNext/>
        <w:jc w:val="center"/>
        <w:rPr>
          <w:b/>
          <w:bCs/>
          <w:i w:val="0"/>
          <w:iCs w:val="0"/>
          <w:color w:val="auto"/>
          <w:sz w:val="20"/>
          <w:szCs w:val="20"/>
        </w:rPr>
      </w:pPr>
      <w:r w:rsidRPr="00A23B19">
        <w:rPr>
          <w:b/>
          <w:bCs/>
          <w:i w:val="0"/>
          <w:iCs w:val="0"/>
          <w:color w:val="auto"/>
          <w:sz w:val="20"/>
          <w:szCs w:val="20"/>
        </w:rPr>
        <w:t xml:space="preserve">Table </w:t>
      </w:r>
      <w:r w:rsidRPr="00A23B19">
        <w:rPr>
          <w:b/>
          <w:bCs/>
          <w:i w:val="0"/>
          <w:iCs w:val="0"/>
          <w:color w:val="auto"/>
          <w:sz w:val="20"/>
          <w:szCs w:val="20"/>
        </w:rPr>
        <w:fldChar w:fldCharType="begin"/>
      </w:r>
      <w:r w:rsidRPr="00A23B19">
        <w:rPr>
          <w:b/>
          <w:bCs/>
          <w:i w:val="0"/>
          <w:iCs w:val="0"/>
          <w:color w:val="auto"/>
          <w:sz w:val="20"/>
          <w:szCs w:val="20"/>
        </w:rPr>
        <w:instrText xml:space="preserve"> SEQ Table \* ARABIC </w:instrText>
      </w:r>
      <w:r w:rsidRPr="00A23B19">
        <w:rPr>
          <w:b/>
          <w:bCs/>
          <w:i w:val="0"/>
          <w:iCs w:val="0"/>
          <w:color w:val="auto"/>
          <w:sz w:val="20"/>
          <w:szCs w:val="20"/>
        </w:rPr>
        <w:fldChar w:fldCharType="separate"/>
      </w:r>
      <w:r w:rsidR="00D31450">
        <w:rPr>
          <w:b/>
          <w:bCs/>
          <w:i w:val="0"/>
          <w:iCs w:val="0"/>
          <w:noProof/>
          <w:color w:val="auto"/>
          <w:sz w:val="20"/>
          <w:szCs w:val="20"/>
        </w:rPr>
        <w:t>1</w:t>
      </w:r>
      <w:r w:rsidRPr="00A23B19">
        <w:rPr>
          <w:b/>
          <w:bCs/>
          <w:i w:val="0"/>
          <w:iCs w:val="0"/>
          <w:color w:val="auto"/>
          <w:sz w:val="20"/>
          <w:szCs w:val="20"/>
        </w:rPr>
        <w:fldChar w:fldCharType="end"/>
      </w:r>
      <w:r w:rsidRPr="00A23B19">
        <w:rPr>
          <w:b/>
          <w:bCs/>
          <w:i w:val="0"/>
          <w:iCs w:val="0"/>
          <w:color w:val="auto"/>
          <w:sz w:val="20"/>
          <w:szCs w:val="20"/>
        </w:rPr>
        <w:t>. Trend in Smart Monitoring Technology for Floating Net Cage Aquaculture</w:t>
      </w:r>
    </w:p>
    <w:tbl>
      <w:tblPr>
        <w:tblStyle w:val="TableGrid"/>
        <w:tblW w:w="96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127"/>
        <w:gridCol w:w="2556"/>
        <w:gridCol w:w="2410"/>
        <w:gridCol w:w="1984"/>
      </w:tblGrid>
      <w:tr w:rsidR="00C249A0" w:rsidRPr="004278F4" w14:paraId="45A15A63" w14:textId="77777777" w:rsidTr="00F258C1">
        <w:tc>
          <w:tcPr>
            <w:tcW w:w="562" w:type="dxa"/>
            <w:tcBorders>
              <w:top w:val="single" w:sz="4" w:space="0" w:color="auto"/>
              <w:bottom w:val="single" w:sz="4" w:space="0" w:color="auto"/>
            </w:tcBorders>
          </w:tcPr>
          <w:p w14:paraId="11628E21" w14:textId="64023FA9" w:rsidR="00C249A0" w:rsidRPr="004278F4" w:rsidRDefault="00C249A0" w:rsidP="00C249A0">
            <w:pPr>
              <w:rPr>
                <w:rFonts w:cs="Arial"/>
                <w:szCs w:val="18"/>
              </w:rPr>
            </w:pPr>
            <w:r w:rsidRPr="004278F4">
              <w:rPr>
                <w:rFonts w:cs="Arial"/>
                <w:szCs w:val="18"/>
              </w:rPr>
              <w:t>No</w:t>
            </w:r>
          </w:p>
        </w:tc>
        <w:tc>
          <w:tcPr>
            <w:tcW w:w="2127" w:type="dxa"/>
            <w:tcBorders>
              <w:top w:val="single" w:sz="4" w:space="0" w:color="auto"/>
              <w:bottom w:val="single" w:sz="4" w:space="0" w:color="auto"/>
            </w:tcBorders>
          </w:tcPr>
          <w:p w14:paraId="0CF33C97" w14:textId="0F8021FC" w:rsidR="00C249A0" w:rsidRPr="004278F4" w:rsidRDefault="00F258C1" w:rsidP="00C249A0">
            <w:pPr>
              <w:rPr>
                <w:rFonts w:cs="Arial"/>
                <w:szCs w:val="18"/>
              </w:rPr>
            </w:pPr>
            <w:r>
              <w:rPr>
                <w:rFonts w:cs="Arial"/>
                <w:szCs w:val="18"/>
              </w:rPr>
              <w:t>Research Theme</w:t>
            </w:r>
          </w:p>
        </w:tc>
        <w:tc>
          <w:tcPr>
            <w:tcW w:w="2556" w:type="dxa"/>
            <w:tcBorders>
              <w:top w:val="single" w:sz="4" w:space="0" w:color="auto"/>
              <w:bottom w:val="single" w:sz="4" w:space="0" w:color="auto"/>
            </w:tcBorders>
          </w:tcPr>
          <w:p w14:paraId="6A6833F6" w14:textId="016970F2" w:rsidR="00C249A0" w:rsidRPr="004278F4" w:rsidRDefault="00C249A0" w:rsidP="00C249A0">
            <w:pPr>
              <w:rPr>
                <w:rFonts w:cs="Arial"/>
                <w:szCs w:val="18"/>
              </w:rPr>
            </w:pPr>
            <w:r w:rsidRPr="004278F4">
              <w:rPr>
                <w:rFonts w:cs="Arial"/>
                <w:szCs w:val="18"/>
              </w:rPr>
              <w:t>Fo</w:t>
            </w:r>
            <w:r w:rsidR="00F258C1">
              <w:rPr>
                <w:rFonts w:cs="Arial"/>
                <w:szCs w:val="18"/>
              </w:rPr>
              <w:t>cus of Study</w:t>
            </w:r>
          </w:p>
        </w:tc>
        <w:tc>
          <w:tcPr>
            <w:tcW w:w="2410" w:type="dxa"/>
            <w:tcBorders>
              <w:top w:val="single" w:sz="4" w:space="0" w:color="auto"/>
              <w:bottom w:val="single" w:sz="4" w:space="0" w:color="auto"/>
            </w:tcBorders>
          </w:tcPr>
          <w:p w14:paraId="3A9E4CAB" w14:textId="47E5A3E0" w:rsidR="00C249A0" w:rsidRPr="004278F4" w:rsidRDefault="001B571B" w:rsidP="00C249A0">
            <w:pPr>
              <w:rPr>
                <w:rFonts w:cs="Arial"/>
                <w:szCs w:val="18"/>
              </w:rPr>
            </w:pPr>
            <w:r>
              <w:rPr>
                <w:rFonts w:cs="Arial"/>
                <w:szCs w:val="18"/>
              </w:rPr>
              <w:t>Technology</w:t>
            </w:r>
            <w:r w:rsidR="00F258C1">
              <w:rPr>
                <w:rFonts w:cs="Arial"/>
                <w:szCs w:val="18"/>
              </w:rPr>
              <w:t xml:space="preserve"> Examples</w:t>
            </w:r>
          </w:p>
        </w:tc>
        <w:tc>
          <w:tcPr>
            <w:tcW w:w="1984" w:type="dxa"/>
            <w:tcBorders>
              <w:top w:val="single" w:sz="4" w:space="0" w:color="auto"/>
              <w:bottom w:val="single" w:sz="4" w:space="0" w:color="auto"/>
            </w:tcBorders>
          </w:tcPr>
          <w:p w14:paraId="65F00FF7" w14:textId="60B666EF" w:rsidR="00C249A0" w:rsidRPr="004278F4" w:rsidRDefault="00F258C1" w:rsidP="00C249A0">
            <w:pPr>
              <w:rPr>
                <w:rFonts w:cs="Arial"/>
                <w:szCs w:val="18"/>
              </w:rPr>
            </w:pPr>
            <w:r>
              <w:rPr>
                <w:rFonts w:cs="Arial"/>
                <w:szCs w:val="18"/>
              </w:rPr>
              <w:t>Number of Studies</w:t>
            </w:r>
          </w:p>
        </w:tc>
      </w:tr>
      <w:tr w:rsidR="00C249A0" w:rsidRPr="004278F4" w14:paraId="27C944A1" w14:textId="77777777" w:rsidTr="00F258C1">
        <w:tc>
          <w:tcPr>
            <w:tcW w:w="562" w:type="dxa"/>
            <w:tcBorders>
              <w:top w:val="single" w:sz="4" w:space="0" w:color="auto"/>
              <w:bottom w:val="nil"/>
            </w:tcBorders>
          </w:tcPr>
          <w:p w14:paraId="5A1551C5" w14:textId="77777777" w:rsidR="00C249A0" w:rsidRPr="004278F4" w:rsidRDefault="00C249A0" w:rsidP="00C249A0">
            <w:pPr>
              <w:pStyle w:val="ListParagraph"/>
              <w:numPr>
                <w:ilvl w:val="0"/>
                <w:numId w:val="1"/>
              </w:numPr>
              <w:rPr>
                <w:rFonts w:cs="Arial"/>
                <w:szCs w:val="18"/>
              </w:rPr>
            </w:pPr>
          </w:p>
        </w:tc>
        <w:tc>
          <w:tcPr>
            <w:tcW w:w="2127" w:type="dxa"/>
            <w:tcBorders>
              <w:top w:val="single" w:sz="4" w:space="0" w:color="auto"/>
              <w:bottom w:val="nil"/>
            </w:tcBorders>
          </w:tcPr>
          <w:p w14:paraId="7EEEC92E" w14:textId="7B5428E1" w:rsidR="00C249A0" w:rsidRPr="004278F4" w:rsidRDefault="00F258C1" w:rsidP="00C249A0">
            <w:pPr>
              <w:rPr>
                <w:rFonts w:cs="Arial"/>
                <w:szCs w:val="18"/>
              </w:rPr>
            </w:pPr>
            <w:r>
              <w:rPr>
                <w:rFonts w:cs="Arial"/>
                <w:szCs w:val="18"/>
              </w:rPr>
              <w:t>IoT-based water quality monitoring in floating net cages (FNC)</w:t>
            </w:r>
          </w:p>
        </w:tc>
        <w:tc>
          <w:tcPr>
            <w:tcW w:w="2556" w:type="dxa"/>
            <w:tcBorders>
              <w:top w:val="single" w:sz="4" w:space="0" w:color="auto"/>
              <w:bottom w:val="nil"/>
            </w:tcBorders>
          </w:tcPr>
          <w:p w14:paraId="29A8E904" w14:textId="17ADFDD9" w:rsidR="00C249A0" w:rsidRPr="004278F4" w:rsidRDefault="00F258C1" w:rsidP="00C249A0">
            <w:pPr>
              <w:rPr>
                <w:rFonts w:cs="Arial"/>
                <w:szCs w:val="18"/>
              </w:rPr>
            </w:pPr>
            <w:r>
              <w:rPr>
                <w:rFonts w:cs="Arial"/>
                <w:szCs w:val="18"/>
              </w:rPr>
              <w:t xml:space="preserve">Monitoring aquatic environmental parameters in real-time in open water FNC systems </w:t>
            </w:r>
          </w:p>
        </w:tc>
        <w:tc>
          <w:tcPr>
            <w:tcW w:w="2410" w:type="dxa"/>
            <w:tcBorders>
              <w:top w:val="single" w:sz="4" w:space="0" w:color="auto"/>
              <w:bottom w:val="nil"/>
            </w:tcBorders>
          </w:tcPr>
          <w:p w14:paraId="5000094E" w14:textId="47442328" w:rsidR="00C249A0" w:rsidRPr="004278F4" w:rsidRDefault="00685618" w:rsidP="00C249A0">
            <w:pPr>
              <w:rPr>
                <w:rFonts w:cs="Arial"/>
                <w:szCs w:val="18"/>
              </w:rPr>
            </w:pPr>
            <w:r w:rsidRPr="004278F4">
              <w:rPr>
                <w:rFonts w:cs="Arial"/>
                <w:szCs w:val="18"/>
              </w:rPr>
              <w:t>Sensor pH, DO</w:t>
            </w:r>
            <w:r w:rsidR="00F258C1">
              <w:rPr>
                <w:rFonts w:cs="Arial"/>
                <w:szCs w:val="18"/>
              </w:rPr>
              <w:t xml:space="preserve"> sensors</w:t>
            </w:r>
            <w:r w:rsidRPr="004278F4">
              <w:rPr>
                <w:rFonts w:cs="Arial"/>
                <w:szCs w:val="18"/>
              </w:rPr>
              <w:t xml:space="preserve">, </w:t>
            </w:r>
            <w:r w:rsidR="00F258C1">
              <w:rPr>
                <w:rFonts w:cs="Arial"/>
                <w:szCs w:val="18"/>
              </w:rPr>
              <w:t>Temperature sensors</w:t>
            </w:r>
            <w:r w:rsidRPr="004278F4">
              <w:rPr>
                <w:rFonts w:cs="Arial"/>
                <w:szCs w:val="18"/>
              </w:rPr>
              <w:t>, Salinit</w:t>
            </w:r>
            <w:r w:rsidR="00F258C1">
              <w:rPr>
                <w:rFonts w:cs="Arial"/>
                <w:szCs w:val="18"/>
              </w:rPr>
              <w:t>y sensors</w:t>
            </w:r>
            <w:r w:rsidRPr="004278F4">
              <w:rPr>
                <w:rFonts w:cs="Arial"/>
                <w:szCs w:val="18"/>
              </w:rPr>
              <w:t>, IOT</w:t>
            </w:r>
            <w:r w:rsidR="00F258C1">
              <w:rPr>
                <w:rFonts w:cs="Arial"/>
                <w:szCs w:val="18"/>
              </w:rPr>
              <w:t xml:space="preserve"> </w:t>
            </w:r>
            <w:r w:rsidR="00F258C1" w:rsidRPr="004278F4">
              <w:rPr>
                <w:rFonts w:cs="Arial"/>
                <w:szCs w:val="18"/>
              </w:rPr>
              <w:t>Platform</w:t>
            </w:r>
            <w:r w:rsidR="00F258C1">
              <w:rPr>
                <w:rFonts w:cs="Arial"/>
                <w:szCs w:val="18"/>
              </w:rPr>
              <w:t>s</w:t>
            </w:r>
          </w:p>
        </w:tc>
        <w:tc>
          <w:tcPr>
            <w:tcW w:w="1984" w:type="dxa"/>
            <w:tcBorders>
              <w:top w:val="single" w:sz="4" w:space="0" w:color="auto"/>
              <w:bottom w:val="nil"/>
            </w:tcBorders>
          </w:tcPr>
          <w:p w14:paraId="2C71E0C9" w14:textId="6FC42E83" w:rsidR="00C249A0" w:rsidRPr="004278F4" w:rsidRDefault="00685618" w:rsidP="00F366ED">
            <w:pPr>
              <w:jc w:val="center"/>
              <w:rPr>
                <w:rFonts w:cs="Arial"/>
                <w:szCs w:val="18"/>
              </w:rPr>
            </w:pPr>
            <w:r w:rsidRPr="004278F4">
              <w:rPr>
                <w:rFonts w:cs="Arial"/>
                <w:szCs w:val="18"/>
              </w:rPr>
              <w:t>23</w:t>
            </w:r>
          </w:p>
        </w:tc>
      </w:tr>
      <w:tr w:rsidR="00C249A0" w:rsidRPr="004278F4" w14:paraId="546ADBF8" w14:textId="77777777" w:rsidTr="00F258C1">
        <w:tc>
          <w:tcPr>
            <w:tcW w:w="562" w:type="dxa"/>
            <w:tcBorders>
              <w:top w:val="nil"/>
            </w:tcBorders>
          </w:tcPr>
          <w:p w14:paraId="6F5AA482" w14:textId="77777777" w:rsidR="00C249A0" w:rsidRPr="004278F4" w:rsidRDefault="00C249A0" w:rsidP="00C249A0">
            <w:pPr>
              <w:pStyle w:val="ListParagraph"/>
              <w:numPr>
                <w:ilvl w:val="0"/>
                <w:numId w:val="1"/>
              </w:numPr>
              <w:rPr>
                <w:rFonts w:cs="Arial"/>
                <w:szCs w:val="18"/>
              </w:rPr>
            </w:pPr>
          </w:p>
        </w:tc>
        <w:tc>
          <w:tcPr>
            <w:tcW w:w="2127" w:type="dxa"/>
            <w:tcBorders>
              <w:top w:val="nil"/>
            </w:tcBorders>
          </w:tcPr>
          <w:p w14:paraId="03660F22" w14:textId="5881B785" w:rsidR="00C249A0" w:rsidRPr="004278F4" w:rsidRDefault="00F258C1" w:rsidP="00C249A0">
            <w:pPr>
              <w:rPr>
                <w:rFonts w:cs="Arial"/>
                <w:szCs w:val="18"/>
              </w:rPr>
            </w:pPr>
            <w:r>
              <w:rPr>
                <w:rFonts w:cs="Arial"/>
                <w:szCs w:val="18"/>
              </w:rPr>
              <w:t>Automation of feeding systems in FNC</w:t>
            </w:r>
          </w:p>
        </w:tc>
        <w:tc>
          <w:tcPr>
            <w:tcW w:w="2556" w:type="dxa"/>
            <w:tcBorders>
              <w:top w:val="nil"/>
            </w:tcBorders>
          </w:tcPr>
          <w:p w14:paraId="7D5F4139" w14:textId="5A97F31C" w:rsidR="00C249A0" w:rsidRPr="004278F4" w:rsidRDefault="00F258C1" w:rsidP="00C249A0">
            <w:pPr>
              <w:rPr>
                <w:rFonts w:cs="Arial"/>
                <w:szCs w:val="18"/>
              </w:rPr>
            </w:pPr>
            <w:r>
              <w:rPr>
                <w:rFonts w:cs="Arial"/>
                <w:szCs w:val="18"/>
              </w:rPr>
              <w:t>Efficient feed management to improve productivity and reduce waste</w:t>
            </w:r>
          </w:p>
        </w:tc>
        <w:tc>
          <w:tcPr>
            <w:tcW w:w="2410" w:type="dxa"/>
            <w:tcBorders>
              <w:top w:val="nil"/>
            </w:tcBorders>
          </w:tcPr>
          <w:p w14:paraId="4A56188C" w14:textId="383EA08D" w:rsidR="00C249A0" w:rsidRPr="004278F4" w:rsidRDefault="00685618" w:rsidP="00C249A0">
            <w:pPr>
              <w:rPr>
                <w:rFonts w:cs="Arial"/>
                <w:szCs w:val="18"/>
              </w:rPr>
            </w:pPr>
            <w:r w:rsidRPr="004278F4">
              <w:rPr>
                <w:rFonts w:cs="Arial"/>
                <w:i/>
                <w:iCs/>
                <w:szCs w:val="18"/>
              </w:rPr>
              <w:t>Auto feeder, timer</w:t>
            </w:r>
            <w:r w:rsidRPr="004278F4">
              <w:rPr>
                <w:rFonts w:cs="Arial"/>
                <w:szCs w:val="18"/>
              </w:rPr>
              <w:t xml:space="preserve">, </w:t>
            </w:r>
            <w:r w:rsidR="00F258C1">
              <w:rPr>
                <w:rFonts w:cs="Arial"/>
                <w:szCs w:val="18"/>
              </w:rPr>
              <w:t>biomass sensors</w:t>
            </w:r>
          </w:p>
        </w:tc>
        <w:tc>
          <w:tcPr>
            <w:tcW w:w="1984" w:type="dxa"/>
            <w:tcBorders>
              <w:top w:val="nil"/>
            </w:tcBorders>
          </w:tcPr>
          <w:p w14:paraId="63F8A1FA" w14:textId="36A1FBCD" w:rsidR="00C249A0" w:rsidRPr="004278F4" w:rsidRDefault="00685618" w:rsidP="00F366ED">
            <w:pPr>
              <w:jc w:val="center"/>
              <w:rPr>
                <w:rFonts w:cs="Arial"/>
                <w:szCs w:val="18"/>
              </w:rPr>
            </w:pPr>
            <w:r w:rsidRPr="004278F4">
              <w:rPr>
                <w:rFonts w:cs="Arial"/>
                <w:szCs w:val="18"/>
              </w:rPr>
              <w:t>14</w:t>
            </w:r>
          </w:p>
        </w:tc>
      </w:tr>
      <w:tr w:rsidR="00C249A0" w:rsidRPr="004278F4" w14:paraId="78E93523" w14:textId="77777777" w:rsidTr="00F258C1">
        <w:tc>
          <w:tcPr>
            <w:tcW w:w="562" w:type="dxa"/>
          </w:tcPr>
          <w:p w14:paraId="2285A55E" w14:textId="77777777" w:rsidR="00C249A0" w:rsidRPr="004278F4" w:rsidRDefault="00C249A0" w:rsidP="00C249A0">
            <w:pPr>
              <w:pStyle w:val="ListParagraph"/>
              <w:numPr>
                <w:ilvl w:val="0"/>
                <w:numId w:val="1"/>
              </w:numPr>
              <w:rPr>
                <w:rFonts w:cs="Arial"/>
                <w:szCs w:val="18"/>
              </w:rPr>
            </w:pPr>
          </w:p>
        </w:tc>
        <w:tc>
          <w:tcPr>
            <w:tcW w:w="2127" w:type="dxa"/>
          </w:tcPr>
          <w:p w14:paraId="7C25CCAE" w14:textId="4911312A" w:rsidR="00C249A0" w:rsidRPr="004278F4" w:rsidRDefault="00685618" w:rsidP="00C249A0">
            <w:pPr>
              <w:rPr>
                <w:rFonts w:cs="Arial"/>
                <w:szCs w:val="18"/>
              </w:rPr>
            </w:pPr>
            <w:r w:rsidRPr="004278F4">
              <w:rPr>
                <w:rFonts w:cs="Arial"/>
                <w:szCs w:val="18"/>
              </w:rPr>
              <w:t>Integra</w:t>
            </w:r>
            <w:r w:rsidR="00F258C1">
              <w:rPr>
                <w:rFonts w:cs="Arial"/>
                <w:szCs w:val="18"/>
              </w:rPr>
              <w:t>tion</w:t>
            </w:r>
            <w:r w:rsidRPr="004278F4">
              <w:rPr>
                <w:rFonts w:cs="Arial"/>
                <w:szCs w:val="18"/>
              </w:rPr>
              <w:t xml:space="preserve"> </w:t>
            </w:r>
            <w:r w:rsidR="00F258C1">
              <w:rPr>
                <w:rFonts w:cs="Arial"/>
                <w:szCs w:val="18"/>
              </w:rPr>
              <w:t xml:space="preserve">of intelligent systems </w:t>
            </w:r>
            <w:r w:rsidRPr="004278F4">
              <w:rPr>
                <w:rFonts w:cs="Arial"/>
                <w:szCs w:val="18"/>
              </w:rPr>
              <w:t>(</w:t>
            </w:r>
            <w:r w:rsidRPr="004278F4">
              <w:rPr>
                <w:rFonts w:cs="Arial"/>
                <w:i/>
                <w:iCs/>
                <w:szCs w:val="18"/>
              </w:rPr>
              <w:t xml:space="preserve">machine learning </w:t>
            </w:r>
            <w:r w:rsidRPr="004278F4">
              <w:rPr>
                <w:rFonts w:cs="Arial"/>
                <w:szCs w:val="18"/>
              </w:rPr>
              <w:t xml:space="preserve">dan </w:t>
            </w:r>
            <w:r w:rsidRPr="004278F4">
              <w:rPr>
                <w:rFonts w:cs="Arial"/>
                <w:i/>
                <w:iCs/>
                <w:szCs w:val="18"/>
              </w:rPr>
              <w:t>edge computing</w:t>
            </w:r>
            <w:r w:rsidRPr="004278F4">
              <w:rPr>
                <w:rFonts w:cs="Arial"/>
                <w:szCs w:val="18"/>
              </w:rPr>
              <w:t>)</w:t>
            </w:r>
          </w:p>
        </w:tc>
        <w:tc>
          <w:tcPr>
            <w:tcW w:w="2556" w:type="dxa"/>
          </w:tcPr>
          <w:p w14:paraId="512A1EA1" w14:textId="00353E6F" w:rsidR="00C249A0" w:rsidRPr="004278F4" w:rsidRDefault="00F258C1" w:rsidP="00C249A0">
            <w:pPr>
              <w:rPr>
                <w:rFonts w:cs="Arial"/>
                <w:szCs w:val="18"/>
              </w:rPr>
            </w:pPr>
            <w:r>
              <w:rPr>
                <w:rFonts w:cs="Arial"/>
                <w:szCs w:val="18"/>
              </w:rPr>
              <w:t>Data processing and utilization to support smart decision-making</w:t>
            </w:r>
          </w:p>
        </w:tc>
        <w:tc>
          <w:tcPr>
            <w:tcW w:w="2410" w:type="dxa"/>
          </w:tcPr>
          <w:p w14:paraId="57E5E439" w14:textId="017F5557" w:rsidR="00C249A0" w:rsidRPr="004278F4" w:rsidRDefault="00685618" w:rsidP="00C249A0">
            <w:pPr>
              <w:rPr>
                <w:rFonts w:cs="Arial"/>
                <w:i/>
                <w:iCs/>
                <w:szCs w:val="18"/>
              </w:rPr>
            </w:pPr>
            <w:r w:rsidRPr="004278F4">
              <w:rPr>
                <w:rFonts w:cs="Arial"/>
                <w:i/>
                <w:iCs/>
                <w:szCs w:val="18"/>
              </w:rPr>
              <w:t>Machine learning, edge computing, deep learning</w:t>
            </w:r>
          </w:p>
        </w:tc>
        <w:tc>
          <w:tcPr>
            <w:tcW w:w="1984" w:type="dxa"/>
          </w:tcPr>
          <w:p w14:paraId="29714177" w14:textId="7F45C2BB" w:rsidR="00C249A0" w:rsidRPr="004278F4" w:rsidRDefault="00685618" w:rsidP="00F366ED">
            <w:pPr>
              <w:jc w:val="center"/>
              <w:rPr>
                <w:rFonts w:cs="Arial"/>
                <w:szCs w:val="18"/>
              </w:rPr>
            </w:pPr>
            <w:r w:rsidRPr="004278F4">
              <w:rPr>
                <w:rFonts w:cs="Arial"/>
                <w:szCs w:val="18"/>
              </w:rPr>
              <w:t>9</w:t>
            </w:r>
          </w:p>
        </w:tc>
      </w:tr>
      <w:tr w:rsidR="00C249A0" w:rsidRPr="004278F4" w14:paraId="46F666BD" w14:textId="77777777" w:rsidTr="00F258C1">
        <w:tc>
          <w:tcPr>
            <w:tcW w:w="562" w:type="dxa"/>
          </w:tcPr>
          <w:p w14:paraId="25A887C9" w14:textId="77777777" w:rsidR="00C249A0" w:rsidRPr="004278F4" w:rsidRDefault="00C249A0" w:rsidP="00C249A0">
            <w:pPr>
              <w:pStyle w:val="ListParagraph"/>
              <w:numPr>
                <w:ilvl w:val="0"/>
                <w:numId w:val="1"/>
              </w:numPr>
              <w:rPr>
                <w:rFonts w:cs="Arial"/>
                <w:szCs w:val="18"/>
              </w:rPr>
            </w:pPr>
          </w:p>
        </w:tc>
        <w:tc>
          <w:tcPr>
            <w:tcW w:w="2127" w:type="dxa"/>
          </w:tcPr>
          <w:p w14:paraId="4D6DFE77" w14:textId="27358C3D" w:rsidR="00C249A0" w:rsidRPr="004278F4" w:rsidRDefault="00F258C1" w:rsidP="00C249A0">
            <w:pPr>
              <w:rPr>
                <w:rFonts w:cs="Arial"/>
                <w:szCs w:val="18"/>
              </w:rPr>
            </w:pPr>
            <w:r>
              <w:rPr>
                <w:rFonts w:cs="Arial"/>
                <w:szCs w:val="18"/>
              </w:rPr>
              <w:t>Challenges in implementing smart monitoring in FNC</w:t>
            </w:r>
          </w:p>
        </w:tc>
        <w:tc>
          <w:tcPr>
            <w:tcW w:w="2556" w:type="dxa"/>
          </w:tcPr>
          <w:p w14:paraId="0FC7E9E9" w14:textId="3F41DF28" w:rsidR="00C249A0" w:rsidRPr="004278F4" w:rsidRDefault="00F258C1" w:rsidP="00C249A0">
            <w:pPr>
              <w:rPr>
                <w:rFonts w:cs="Arial"/>
                <w:szCs w:val="18"/>
              </w:rPr>
            </w:pPr>
            <w:r>
              <w:rPr>
                <w:rFonts w:cs="Arial"/>
                <w:szCs w:val="18"/>
              </w:rPr>
              <w:t>Technical and non-technical constraints in technology application in aquaculture environments</w:t>
            </w:r>
          </w:p>
        </w:tc>
        <w:tc>
          <w:tcPr>
            <w:tcW w:w="2410" w:type="dxa"/>
          </w:tcPr>
          <w:p w14:paraId="0365387C" w14:textId="41EF4405" w:rsidR="00C249A0" w:rsidRPr="004278F4" w:rsidRDefault="00F258C1" w:rsidP="00C249A0">
            <w:pPr>
              <w:rPr>
                <w:rFonts w:cs="Arial"/>
                <w:szCs w:val="18"/>
              </w:rPr>
            </w:pPr>
            <w:r>
              <w:rPr>
                <w:rFonts w:cs="Arial"/>
                <w:szCs w:val="18"/>
              </w:rPr>
              <w:t>Networking connectivity issues</w:t>
            </w:r>
            <w:r w:rsidR="00685618" w:rsidRPr="004278F4">
              <w:rPr>
                <w:rFonts w:cs="Arial"/>
                <w:szCs w:val="18"/>
              </w:rPr>
              <w:t xml:space="preserve">, </w:t>
            </w:r>
            <w:r w:rsidR="00685618" w:rsidRPr="00F258C1">
              <w:rPr>
                <w:rFonts w:cs="Arial"/>
                <w:szCs w:val="18"/>
              </w:rPr>
              <w:t>biofouling</w:t>
            </w:r>
            <w:r w:rsidR="00685618" w:rsidRPr="004278F4">
              <w:rPr>
                <w:rFonts w:cs="Arial"/>
                <w:i/>
                <w:iCs/>
                <w:szCs w:val="18"/>
              </w:rPr>
              <w:t>,</w:t>
            </w:r>
            <w:r w:rsidR="00685618" w:rsidRPr="004278F4">
              <w:rPr>
                <w:rFonts w:cs="Arial"/>
                <w:szCs w:val="18"/>
              </w:rPr>
              <w:t xml:space="preserve"> </w:t>
            </w:r>
            <w:r>
              <w:rPr>
                <w:rFonts w:cs="Arial"/>
                <w:szCs w:val="18"/>
              </w:rPr>
              <w:t>limited human resources</w:t>
            </w:r>
          </w:p>
        </w:tc>
        <w:tc>
          <w:tcPr>
            <w:tcW w:w="1984" w:type="dxa"/>
          </w:tcPr>
          <w:p w14:paraId="5D34A04C" w14:textId="75D1CEC1" w:rsidR="00C249A0" w:rsidRPr="004278F4" w:rsidRDefault="00685618" w:rsidP="00F366ED">
            <w:pPr>
              <w:jc w:val="center"/>
              <w:rPr>
                <w:rFonts w:cs="Arial"/>
                <w:szCs w:val="18"/>
              </w:rPr>
            </w:pPr>
            <w:r w:rsidRPr="004278F4">
              <w:rPr>
                <w:rFonts w:cs="Arial"/>
                <w:szCs w:val="18"/>
              </w:rPr>
              <w:t>10</w:t>
            </w:r>
          </w:p>
        </w:tc>
      </w:tr>
      <w:tr w:rsidR="00C249A0" w:rsidRPr="004278F4" w14:paraId="17E7FBD6" w14:textId="77777777" w:rsidTr="00F258C1">
        <w:tc>
          <w:tcPr>
            <w:tcW w:w="562" w:type="dxa"/>
          </w:tcPr>
          <w:p w14:paraId="75D04669" w14:textId="77777777" w:rsidR="00C249A0" w:rsidRPr="004278F4" w:rsidRDefault="00C249A0" w:rsidP="00C249A0">
            <w:pPr>
              <w:pStyle w:val="ListParagraph"/>
              <w:numPr>
                <w:ilvl w:val="0"/>
                <w:numId w:val="1"/>
              </w:numPr>
              <w:rPr>
                <w:rFonts w:cs="Arial"/>
                <w:szCs w:val="18"/>
              </w:rPr>
            </w:pPr>
          </w:p>
        </w:tc>
        <w:tc>
          <w:tcPr>
            <w:tcW w:w="2127" w:type="dxa"/>
          </w:tcPr>
          <w:p w14:paraId="522A1D9C" w14:textId="59C31D18" w:rsidR="00C249A0" w:rsidRPr="004278F4" w:rsidRDefault="00F258C1" w:rsidP="00C249A0">
            <w:pPr>
              <w:rPr>
                <w:rFonts w:cs="Arial"/>
                <w:szCs w:val="18"/>
              </w:rPr>
            </w:pPr>
            <w:r>
              <w:rPr>
                <w:rFonts w:cs="Arial"/>
                <w:szCs w:val="18"/>
              </w:rPr>
              <w:t>Capacity building and enabling factors</w:t>
            </w:r>
          </w:p>
        </w:tc>
        <w:tc>
          <w:tcPr>
            <w:tcW w:w="2556" w:type="dxa"/>
          </w:tcPr>
          <w:p w14:paraId="34BEC011" w14:textId="64CC397F" w:rsidR="00C249A0" w:rsidRPr="004278F4" w:rsidRDefault="00F258C1" w:rsidP="00C249A0">
            <w:pPr>
              <w:rPr>
                <w:rFonts w:cs="Arial"/>
                <w:szCs w:val="18"/>
              </w:rPr>
            </w:pPr>
            <w:r>
              <w:rPr>
                <w:rFonts w:cs="Arial"/>
                <w:szCs w:val="18"/>
              </w:rPr>
              <w:t>The impact of technological implementation on production efficiency and environmental sustainability</w:t>
            </w:r>
          </w:p>
        </w:tc>
        <w:tc>
          <w:tcPr>
            <w:tcW w:w="2410" w:type="dxa"/>
          </w:tcPr>
          <w:p w14:paraId="14DB1037" w14:textId="007AD69A" w:rsidR="00C249A0" w:rsidRPr="004278F4" w:rsidRDefault="00F258C1" w:rsidP="00C249A0">
            <w:pPr>
              <w:rPr>
                <w:rFonts w:cs="Arial"/>
                <w:szCs w:val="18"/>
              </w:rPr>
            </w:pPr>
            <w:r>
              <w:rPr>
                <w:rFonts w:cs="Arial"/>
                <w:szCs w:val="18"/>
              </w:rPr>
              <w:t>Integrated systems</w:t>
            </w:r>
            <w:r w:rsidR="00966640">
              <w:rPr>
                <w:rFonts w:cs="Arial"/>
                <w:szCs w:val="18"/>
              </w:rPr>
              <w:t>,</w:t>
            </w:r>
            <w:r>
              <w:rPr>
                <w:rFonts w:cs="Arial"/>
                <w:szCs w:val="18"/>
              </w:rPr>
              <w:t xml:space="preserve"> </w:t>
            </w:r>
            <w:r w:rsidR="00966640">
              <w:rPr>
                <w:rFonts w:cs="Arial"/>
                <w:szCs w:val="18"/>
              </w:rPr>
              <w:t xml:space="preserve">feed </w:t>
            </w:r>
            <w:r>
              <w:rPr>
                <w:rFonts w:cs="Arial"/>
                <w:szCs w:val="18"/>
              </w:rPr>
              <w:t>efficiency technologies, environmental management tools</w:t>
            </w:r>
          </w:p>
        </w:tc>
        <w:tc>
          <w:tcPr>
            <w:tcW w:w="1984" w:type="dxa"/>
          </w:tcPr>
          <w:p w14:paraId="3309BEC3" w14:textId="252D55E3" w:rsidR="00C249A0" w:rsidRPr="004278F4" w:rsidRDefault="00685618" w:rsidP="00F366ED">
            <w:pPr>
              <w:jc w:val="center"/>
              <w:rPr>
                <w:rFonts w:cs="Arial"/>
                <w:szCs w:val="18"/>
              </w:rPr>
            </w:pPr>
            <w:r w:rsidRPr="004278F4">
              <w:rPr>
                <w:rFonts w:cs="Arial"/>
                <w:szCs w:val="18"/>
              </w:rPr>
              <w:t>6</w:t>
            </w:r>
          </w:p>
        </w:tc>
      </w:tr>
    </w:tbl>
    <w:p w14:paraId="5FA631FC" w14:textId="6EE7F8DF" w:rsidR="008A29DE" w:rsidRPr="008A29DE" w:rsidRDefault="008A29DE" w:rsidP="008A29DE">
      <w:pPr>
        <w:rPr>
          <w:rFonts w:cs="Arial"/>
          <w:i/>
          <w:iCs/>
          <w:szCs w:val="18"/>
        </w:rPr>
      </w:pPr>
      <w:r w:rsidRPr="008A29DE">
        <w:rPr>
          <w:rFonts w:cs="Arial"/>
          <w:i/>
          <w:iCs/>
          <w:szCs w:val="18"/>
        </w:rPr>
        <w:t>Source: Authors’ compilation derived from the synthesis of 50 selected articles using the PRISMA framework.</w:t>
      </w:r>
    </w:p>
    <w:p w14:paraId="28C42D89" w14:textId="684FFCE8" w:rsidR="008A29DE" w:rsidRPr="008A29DE" w:rsidRDefault="008A29DE" w:rsidP="008A29DE">
      <w:pPr>
        <w:rPr>
          <w:rFonts w:cs="Arial"/>
          <w:szCs w:val="18"/>
        </w:rPr>
      </w:pPr>
      <w:r w:rsidRPr="008A29DE">
        <w:rPr>
          <w:rFonts w:cs="Arial"/>
          <w:szCs w:val="18"/>
        </w:rPr>
        <w:t xml:space="preserve">As presented in Table 1, the reviewed studies indicate that IoT-based water quality monitoring is the most dominant research theme in smart monitoring development for floating net cage (FNC) aquaculture systems. This finding highlights the importance of real-time environmental monitoring in maintaining optimal water conditions and supporting fish health in open-water aquaculture environments. Parameters such as pH, dissolved oxygen (DO), temperature, and salinity are the most </w:t>
      </w:r>
      <w:r w:rsidRPr="008A29DE">
        <w:rPr>
          <w:rFonts w:cs="Arial"/>
          <w:szCs w:val="18"/>
        </w:rPr>
        <w:lastRenderedPageBreak/>
        <w:t xml:space="preserve">frequently monitored variables due to their direct influence on fish metabolism, growth, and survival (Boyd, 2020; </w:t>
      </w:r>
      <w:proofErr w:type="spellStart"/>
      <w:r w:rsidRPr="008A29DE">
        <w:rPr>
          <w:rFonts w:cs="Arial"/>
          <w:szCs w:val="18"/>
        </w:rPr>
        <w:t>Føre</w:t>
      </w:r>
      <w:proofErr w:type="spellEnd"/>
      <w:r w:rsidRPr="008A29DE">
        <w:rPr>
          <w:rFonts w:cs="Arial"/>
          <w:szCs w:val="18"/>
        </w:rPr>
        <w:t xml:space="preserve"> et al., 2018).</w:t>
      </w:r>
    </w:p>
    <w:p w14:paraId="5491A85A" w14:textId="25B00A5D" w:rsidR="008A29DE" w:rsidRPr="008A29DE" w:rsidRDefault="008A29DE" w:rsidP="008A29DE">
      <w:pPr>
        <w:rPr>
          <w:rFonts w:cs="Arial"/>
          <w:szCs w:val="18"/>
        </w:rPr>
      </w:pPr>
      <w:r w:rsidRPr="008A29DE">
        <w:rPr>
          <w:rFonts w:cs="Arial"/>
          <w:szCs w:val="18"/>
        </w:rPr>
        <w:t>In addition, automated feeding systems represent another major research focus, reflecting the increasing need to improve feed efficiency and reduce operational waste in aquaculture practices. According to Jawad et al. (2020), IoT-based feeding systems can improve feeding accuracy and support more efficient aquaculture management. The integration of intelligent systems, including machine learning and edge computing, further demonstrates the transition toward data-driven and predictive aquaculture systems capable of supporting adaptive decision-making (Abdelrahman et al., 2021).</w:t>
      </w:r>
    </w:p>
    <w:p w14:paraId="65D0E38F" w14:textId="72F46ABF" w:rsidR="00C249A0" w:rsidRPr="008A29DE" w:rsidRDefault="008A29DE" w:rsidP="008A29DE">
      <w:pPr>
        <w:rPr>
          <w:rFonts w:cs="Arial"/>
          <w:szCs w:val="18"/>
        </w:rPr>
      </w:pPr>
      <w:r w:rsidRPr="008A29DE">
        <w:rPr>
          <w:rFonts w:cs="Arial"/>
          <w:szCs w:val="18"/>
        </w:rPr>
        <w:t>However, several studies also emphasize the challenges associated with implementing smart monitoring technologies in FNC systems, particularly related to network stability, biofouling, sensor reliability, and limited human resources (Parra et al., 2018; Joffre et al., 2020). These constraints indicate that although smart monitoring technologies have considerable potential to support sustainable aquaculture, further improvements in system integration, infrastructure, and user capacity are still required for broader implementation.</w:t>
      </w:r>
    </w:p>
    <w:p w14:paraId="38C94257" w14:textId="39D7F8DB" w:rsidR="00966640" w:rsidRDefault="00966640" w:rsidP="00A23B19">
      <w:pPr>
        <w:pStyle w:val="Heading2"/>
        <w:numPr>
          <w:ilvl w:val="0"/>
          <w:numId w:val="4"/>
        </w:numPr>
        <w:tabs>
          <w:tab w:val="left" w:pos="284"/>
        </w:tabs>
        <w:ind w:left="0" w:firstLine="0"/>
        <w:jc w:val="left"/>
        <w:rPr>
          <w:rFonts w:cs="Arial"/>
          <w:sz w:val="22"/>
          <w:szCs w:val="28"/>
        </w:rPr>
      </w:pPr>
      <w:r>
        <w:rPr>
          <w:rFonts w:cs="Arial"/>
          <w:sz w:val="22"/>
          <w:szCs w:val="28"/>
        </w:rPr>
        <w:t>IoT System Framework in Floating Net Cages (FNC) Aquaculture</w:t>
      </w:r>
    </w:p>
    <w:p w14:paraId="0B08194E" w14:textId="7907A32F" w:rsidR="000B611B" w:rsidRDefault="00966640" w:rsidP="000B611B">
      <w:r>
        <w:t xml:space="preserve">The </w:t>
      </w:r>
      <w:r w:rsidR="000B611B">
        <w:t>application</w:t>
      </w:r>
      <w:r>
        <w:t xml:space="preserve"> of Internet of Things (IoT) technology in floating net cage (FNC) aquaculture </w:t>
      </w:r>
      <w:r w:rsidR="000B611B">
        <w:t xml:space="preserve">has become an essential approach to improving production efficiency and environmental sustainability in open-water systems. Unlike </w:t>
      </w:r>
      <w:r w:rsidR="001B571B">
        <w:t>conventional</w:t>
      </w:r>
      <w:r w:rsidR="000B611B">
        <w:t xml:space="preserve"> monitoring methods, IoT-based systems enable continuous, real-time observation of aquaculture conditions, allowing farmers to respond more quickly and accurately to environmental changes. This is particularly important in FNC systems, where environmental conditions are highly dynamic and directly influence fish health and productivity (</w:t>
      </w:r>
      <w:proofErr w:type="spellStart"/>
      <w:r w:rsidR="000B611B">
        <w:t>Føre</w:t>
      </w:r>
      <w:proofErr w:type="spellEnd"/>
      <w:r w:rsidR="000B611B">
        <w:t xml:space="preserve"> et al., 2018; Jawad et al., 2020).</w:t>
      </w:r>
    </w:p>
    <w:p w14:paraId="2471AC3E" w14:textId="635CF33C" w:rsidR="00966640" w:rsidRDefault="000B611B" w:rsidP="000B611B">
      <w:r>
        <w:t>The workflow of IoT-based smart monitoring begins with data acquisition through sensors that continuously measure key water quality parameters such as temperature, pH, dissolved oxygen (DO), and ammonia concentration. These data are transmitted through communication networks, including Wi-Fi, GSM, or LoRa, to cloud-based platforms or local servers. The collected data are then processed and analyzed using IoT platforms, and in more advanced systems, integrated with machine learning algorithms to support predictive analysis and anomaly detection. The results are visualized through dashboards or mobile applications, enabling remote monitoring and data-driven decision-making. Finally, automated responses can be executed through actuators such as auto feeders and aerators, forming a closed-loop system that enhances operational efficiency and reduces manual intervention (Abdelrahman et al., 2021; Parra et al., 2018). The overall workflow of IoT-based smart monitoring in FNC aquaculture is illustrated in Figure 1</w:t>
      </w:r>
    </w:p>
    <w:p w14:paraId="30FFFB04" w14:textId="77777777" w:rsidR="000B611B" w:rsidRDefault="000B611B" w:rsidP="000B611B">
      <w:pPr>
        <w:keepNext/>
      </w:pPr>
      <w:r>
        <w:rPr>
          <w:noProof/>
          <w14:ligatures w14:val="standardContextual"/>
        </w:rPr>
        <w:lastRenderedPageBreak/>
        <w:drawing>
          <wp:inline distT="0" distB="0" distL="0" distR="0" wp14:anchorId="3E623C64" wp14:editId="75068BC4">
            <wp:extent cx="5731510" cy="3820795"/>
            <wp:effectExtent l="0" t="0" r="2540" b="8255"/>
            <wp:docPr id="205108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8852" name="Picture 2051088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359E29E" w14:textId="38938F8C" w:rsidR="000B611B" w:rsidRDefault="000B611B" w:rsidP="000B611B">
      <w:pPr>
        <w:pStyle w:val="Caption"/>
        <w:rPr>
          <w:b/>
          <w:bCs/>
          <w:i w:val="0"/>
          <w:iCs w:val="0"/>
          <w:color w:val="auto"/>
          <w:sz w:val="20"/>
          <w:szCs w:val="20"/>
        </w:rPr>
      </w:pPr>
      <w:r w:rsidRPr="001B571B">
        <w:rPr>
          <w:b/>
          <w:bCs/>
          <w:i w:val="0"/>
          <w:iCs w:val="0"/>
          <w:color w:val="auto"/>
          <w:sz w:val="20"/>
          <w:szCs w:val="20"/>
        </w:rPr>
        <w:t xml:space="preserve">Figure </w:t>
      </w:r>
      <w:r w:rsidRPr="001B571B">
        <w:rPr>
          <w:b/>
          <w:bCs/>
          <w:i w:val="0"/>
          <w:iCs w:val="0"/>
          <w:color w:val="auto"/>
          <w:sz w:val="20"/>
          <w:szCs w:val="20"/>
        </w:rPr>
        <w:fldChar w:fldCharType="begin"/>
      </w:r>
      <w:r w:rsidRPr="001B571B">
        <w:rPr>
          <w:b/>
          <w:bCs/>
          <w:i w:val="0"/>
          <w:iCs w:val="0"/>
          <w:color w:val="auto"/>
          <w:sz w:val="20"/>
          <w:szCs w:val="20"/>
        </w:rPr>
        <w:instrText xml:space="preserve"> SEQ Figure \* ARABIC </w:instrText>
      </w:r>
      <w:r w:rsidRPr="001B571B">
        <w:rPr>
          <w:b/>
          <w:bCs/>
          <w:i w:val="0"/>
          <w:iCs w:val="0"/>
          <w:color w:val="auto"/>
          <w:sz w:val="20"/>
          <w:szCs w:val="20"/>
        </w:rPr>
        <w:fldChar w:fldCharType="separate"/>
      </w:r>
      <w:r w:rsidRPr="001B571B">
        <w:rPr>
          <w:b/>
          <w:bCs/>
          <w:i w:val="0"/>
          <w:iCs w:val="0"/>
          <w:noProof/>
          <w:color w:val="auto"/>
          <w:sz w:val="20"/>
          <w:szCs w:val="20"/>
        </w:rPr>
        <w:t>1</w:t>
      </w:r>
      <w:r w:rsidRPr="001B571B">
        <w:rPr>
          <w:b/>
          <w:bCs/>
          <w:i w:val="0"/>
          <w:iCs w:val="0"/>
          <w:color w:val="auto"/>
          <w:sz w:val="20"/>
          <w:szCs w:val="20"/>
        </w:rPr>
        <w:fldChar w:fldCharType="end"/>
      </w:r>
      <w:r w:rsidRPr="001B571B">
        <w:rPr>
          <w:b/>
          <w:bCs/>
          <w:i w:val="0"/>
          <w:iCs w:val="0"/>
          <w:color w:val="auto"/>
          <w:sz w:val="20"/>
          <w:szCs w:val="20"/>
        </w:rPr>
        <w:t xml:space="preserve"> Workflow of IoT-based smart monitoring system in floating net cage (FNC)</w:t>
      </w:r>
    </w:p>
    <w:p w14:paraId="3D3015F9" w14:textId="0ACA03F1" w:rsidR="001B571B" w:rsidRPr="008A29DE" w:rsidRDefault="008A29DE" w:rsidP="001B571B">
      <w:pPr>
        <w:rPr>
          <w:i/>
          <w:iCs/>
        </w:rPr>
      </w:pPr>
      <w:r w:rsidRPr="008A29DE">
        <w:rPr>
          <w:i/>
          <w:iCs/>
        </w:rPr>
        <w:t>Source:</w:t>
      </w:r>
      <w:r w:rsidR="001B571B" w:rsidRPr="008A29DE">
        <w:rPr>
          <w:i/>
          <w:iCs/>
        </w:rPr>
        <w:t xml:space="preserve"> Developed by the authors </w:t>
      </w:r>
      <w:r w:rsidRPr="008A29DE">
        <w:rPr>
          <w:i/>
          <w:iCs/>
        </w:rPr>
        <w:t xml:space="preserve">based on </w:t>
      </w:r>
      <w:proofErr w:type="spellStart"/>
      <w:r w:rsidRPr="008A29DE">
        <w:rPr>
          <w:i/>
          <w:iCs/>
        </w:rPr>
        <w:t>Føre</w:t>
      </w:r>
      <w:proofErr w:type="spellEnd"/>
      <w:r w:rsidRPr="008A29DE">
        <w:rPr>
          <w:i/>
          <w:iCs/>
        </w:rPr>
        <w:t xml:space="preserve"> et al. (2018), Jawad et al. (2020), and Abdelrahman et al. (2021).</w:t>
      </w:r>
    </w:p>
    <w:p w14:paraId="62DE07E8" w14:textId="53B6F1D5" w:rsidR="000B611B" w:rsidRDefault="000B611B" w:rsidP="000B611B">
      <w:r>
        <w:t>The workflow presented in Figure 1 illustrates a closed-loop control system in which real-time data collection and analysis enable adaptive management in aquaculture operations. This approach supports precision aquaculture by allowing timely interventions, such as adjusting feeding strategies or improving aeration based on environmental conditions. As a result, IoT-based systems can reduce operational risks and improve productivity while minimizing environmental impacts (</w:t>
      </w:r>
      <w:proofErr w:type="spellStart"/>
      <w:r>
        <w:t>Føre</w:t>
      </w:r>
      <w:proofErr w:type="spellEnd"/>
      <w:r>
        <w:t xml:space="preserve"> et al., 2018).</w:t>
      </w:r>
    </w:p>
    <w:p w14:paraId="523C1154" w14:textId="6B12C8F0" w:rsidR="000B611B" w:rsidRDefault="000B611B" w:rsidP="000B611B">
      <w:r>
        <w:t>In addition to system workflow, smart monitoring technologies in FNC aquaculture can detect a wide range of environmental and biological parameters that are critical for maintaining optimal culture conditions. Water quality parameters, including temperature, dissolved oxygen, pH, salinity, turbidity, and ammonia, are the most important variables influencing fish metabolism, growth, and survival (Boyd, 2020). Environmental parameters such as water currents and weather conditions also play a significant role in open-water aquaculture systems, as they affect nutrient distribution and waste dispersion. Furthermore, recent advancements in smart aquaculture have enabled the monitoring of biological indicators, such as fish behavior and feeding response, through imaging technologies and artificial intelligence, which further enhance decision-making accuracy (Li et al., 2020).</w:t>
      </w:r>
    </w:p>
    <w:p w14:paraId="7BFED39E" w14:textId="6381647E" w:rsidR="000B611B" w:rsidRDefault="000B611B" w:rsidP="000B611B">
      <w:r>
        <w:t>The key parameters monitored in smart aquaculture systems are presented in Table 2.</w:t>
      </w:r>
    </w:p>
    <w:p w14:paraId="48D57EE3" w14:textId="254C1BBE" w:rsidR="00D31450" w:rsidRPr="00D31450" w:rsidRDefault="00D31450" w:rsidP="00D31450">
      <w:pPr>
        <w:pStyle w:val="Caption"/>
        <w:keepNext/>
        <w:rPr>
          <w:b/>
          <w:bCs/>
          <w:i w:val="0"/>
          <w:iCs w:val="0"/>
          <w:sz w:val="20"/>
          <w:szCs w:val="20"/>
        </w:rPr>
      </w:pPr>
      <w:r w:rsidRPr="00D31450">
        <w:rPr>
          <w:b/>
          <w:bCs/>
          <w:i w:val="0"/>
          <w:iCs w:val="0"/>
          <w:sz w:val="20"/>
          <w:szCs w:val="20"/>
        </w:rPr>
        <w:t xml:space="preserve">Table </w:t>
      </w:r>
      <w:r w:rsidRPr="00D31450">
        <w:rPr>
          <w:b/>
          <w:bCs/>
          <w:i w:val="0"/>
          <w:iCs w:val="0"/>
          <w:sz w:val="20"/>
          <w:szCs w:val="20"/>
        </w:rPr>
        <w:fldChar w:fldCharType="begin"/>
      </w:r>
      <w:r w:rsidRPr="00D31450">
        <w:rPr>
          <w:b/>
          <w:bCs/>
          <w:i w:val="0"/>
          <w:iCs w:val="0"/>
          <w:sz w:val="20"/>
          <w:szCs w:val="20"/>
        </w:rPr>
        <w:instrText xml:space="preserve"> SEQ Table \* ARABIC </w:instrText>
      </w:r>
      <w:r w:rsidRPr="00D31450">
        <w:rPr>
          <w:b/>
          <w:bCs/>
          <w:i w:val="0"/>
          <w:iCs w:val="0"/>
          <w:sz w:val="20"/>
          <w:szCs w:val="20"/>
        </w:rPr>
        <w:fldChar w:fldCharType="separate"/>
      </w:r>
      <w:r>
        <w:rPr>
          <w:b/>
          <w:bCs/>
          <w:i w:val="0"/>
          <w:iCs w:val="0"/>
          <w:noProof/>
          <w:sz w:val="20"/>
          <w:szCs w:val="20"/>
        </w:rPr>
        <w:t>2</w:t>
      </w:r>
      <w:r w:rsidRPr="00D31450">
        <w:rPr>
          <w:b/>
          <w:bCs/>
          <w:i w:val="0"/>
          <w:iCs w:val="0"/>
          <w:sz w:val="20"/>
          <w:szCs w:val="20"/>
        </w:rPr>
        <w:fldChar w:fldCharType="end"/>
      </w:r>
      <w:r>
        <w:rPr>
          <w:b/>
          <w:bCs/>
          <w:i w:val="0"/>
          <w:iCs w:val="0"/>
          <w:sz w:val="20"/>
          <w:szCs w:val="20"/>
        </w:rPr>
        <w:t xml:space="preserve"> Key parameters monitored in smart aquaculture systems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B611B" w:rsidRPr="00D31450" w14:paraId="0B22E389" w14:textId="77777777" w:rsidTr="00D31450">
        <w:tc>
          <w:tcPr>
            <w:tcW w:w="3005" w:type="dxa"/>
            <w:tcBorders>
              <w:top w:val="single" w:sz="4" w:space="0" w:color="auto"/>
              <w:bottom w:val="single" w:sz="4" w:space="0" w:color="auto"/>
            </w:tcBorders>
            <w:vAlign w:val="center"/>
          </w:tcPr>
          <w:p w14:paraId="4335B144" w14:textId="0FDEBF0C" w:rsidR="000B611B" w:rsidRPr="00D31450" w:rsidRDefault="000B611B" w:rsidP="00D31450">
            <w:pPr>
              <w:jc w:val="center"/>
              <w:rPr>
                <w:b/>
                <w:bCs/>
              </w:rPr>
            </w:pPr>
            <w:r w:rsidRPr="00D31450">
              <w:rPr>
                <w:b/>
                <w:bCs/>
              </w:rPr>
              <w:t>Category</w:t>
            </w:r>
          </w:p>
        </w:tc>
        <w:tc>
          <w:tcPr>
            <w:tcW w:w="3005" w:type="dxa"/>
            <w:tcBorders>
              <w:top w:val="single" w:sz="4" w:space="0" w:color="auto"/>
              <w:bottom w:val="single" w:sz="4" w:space="0" w:color="auto"/>
            </w:tcBorders>
            <w:vAlign w:val="center"/>
          </w:tcPr>
          <w:p w14:paraId="7DDE4FBF" w14:textId="53EC0A1C" w:rsidR="000B611B" w:rsidRPr="00D31450" w:rsidRDefault="000B611B" w:rsidP="00D31450">
            <w:pPr>
              <w:jc w:val="center"/>
              <w:rPr>
                <w:b/>
                <w:bCs/>
              </w:rPr>
            </w:pPr>
            <w:r w:rsidRPr="00D31450">
              <w:rPr>
                <w:b/>
                <w:bCs/>
              </w:rPr>
              <w:t>Parameter</w:t>
            </w:r>
          </w:p>
        </w:tc>
        <w:tc>
          <w:tcPr>
            <w:tcW w:w="3006" w:type="dxa"/>
            <w:tcBorders>
              <w:top w:val="single" w:sz="4" w:space="0" w:color="auto"/>
              <w:bottom w:val="single" w:sz="4" w:space="0" w:color="auto"/>
            </w:tcBorders>
            <w:vAlign w:val="center"/>
          </w:tcPr>
          <w:p w14:paraId="54A64E9E" w14:textId="18A6E31E" w:rsidR="000B611B" w:rsidRPr="00D31450" w:rsidRDefault="000B611B" w:rsidP="00D31450">
            <w:pPr>
              <w:jc w:val="center"/>
              <w:rPr>
                <w:b/>
                <w:bCs/>
              </w:rPr>
            </w:pPr>
            <w:r w:rsidRPr="00D31450">
              <w:rPr>
                <w:b/>
                <w:bCs/>
              </w:rPr>
              <w:t>Function</w:t>
            </w:r>
          </w:p>
        </w:tc>
      </w:tr>
      <w:tr w:rsidR="000B611B" w14:paraId="69B5237E" w14:textId="77777777" w:rsidTr="00D31450">
        <w:tc>
          <w:tcPr>
            <w:tcW w:w="3005" w:type="dxa"/>
            <w:tcBorders>
              <w:top w:val="single" w:sz="4" w:space="0" w:color="auto"/>
            </w:tcBorders>
            <w:vAlign w:val="center"/>
          </w:tcPr>
          <w:p w14:paraId="547FB3F8" w14:textId="308536D2" w:rsidR="000B611B" w:rsidRDefault="000B611B" w:rsidP="00D31450">
            <w:pPr>
              <w:jc w:val="center"/>
            </w:pPr>
            <w:r>
              <w:t>Water Quality</w:t>
            </w:r>
          </w:p>
        </w:tc>
        <w:tc>
          <w:tcPr>
            <w:tcW w:w="3005" w:type="dxa"/>
            <w:tcBorders>
              <w:top w:val="single" w:sz="4" w:space="0" w:color="auto"/>
            </w:tcBorders>
            <w:vAlign w:val="center"/>
          </w:tcPr>
          <w:p w14:paraId="42280996" w14:textId="7175CEEB" w:rsidR="000B611B" w:rsidRDefault="001B571B" w:rsidP="00D31450">
            <w:pPr>
              <w:jc w:val="center"/>
            </w:pPr>
            <w:r>
              <w:t>Temperature</w:t>
            </w:r>
          </w:p>
        </w:tc>
        <w:tc>
          <w:tcPr>
            <w:tcW w:w="3006" w:type="dxa"/>
            <w:tcBorders>
              <w:top w:val="single" w:sz="4" w:space="0" w:color="auto"/>
            </w:tcBorders>
            <w:vAlign w:val="center"/>
          </w:tcPr>
          <w:p w14:paraId="150486D4" w14:textId="3F0A8110" w:rsidR="000B611B" w:rsidRDefault="00D31450" w:rsidP="00D31450">
            <w:pPr>
              <w:jc w:val="center"/>
            </w:pPr>
            <w:r>
              <w:t>Affects fish metabolism and growth</w:t>
            </w:r>
          </w:p>
        </w:tc>
      </w:tr>
      <w:tr w:rsidR="000B611B" w14:paraId="2553C6CF" w14:textId="77777777" w:rsidTr="00D31450">
        <w:tc>
          <w:tcPr>
            <w:tcW w:w="3005" w:type="dxa"/>
            <w:vAlign w:val="center"/>
          </w:tcPr>
          <w:p w14:paraId="651F869E" w14:textId="486883B2" w:rsidR="000B611B" w:rsidRDefault="000B611B" w:rsidP="00D31450">
            <w:pPr>
              <w:jc w:val="center"/>
            </w:pPr>
            <w:r>
              <w:lastRenderedPageBreak/>
              <w:t>Water Quality</w:t>
            </w:r>
          </w:p>
        </w:tc>
        <w:tc>
          <w:tcPr>
            <w:tcW w:w="3005" w:type="dxa"/>
            <w:vAlign w:val="center"/>
          </w:tcPr>
          <w:p w14:paraId="057C402E" w14:textId="3F2DBD34" w:rsidR="000B611B" w:rsidRDefault="00D31450" w:rsidP="00D31450">
            <w:pPr>
              <w:jc w:val="center"/>
            </w:pPr>
            <w:r>
              <w:t>Dissolved Oxygen (DO)</w:t>
            </w:r>
          </w:p>
        </w:tc>
        <w:tc>
          <w:tcPr>
            <w:tcW w:w="3006" w:type="dxa"/>
            <w:vAlign w:val="center"/>
          </w:tcPr>
          <w:p w14:paraId="0AB6E3F4" w14:textId="1DEAAF36" w:rsidR="000B611B" w:rsidRDefault="00D31450" w:rsidP="00D31450">
            <w:pPr>
              <w:jc w:val="center"/>
            </w:pPr>
            <w:r>
              <w:t>Essential for respiration</w:t>
            </w:r>
          </w:p>
        </w:tc>
      </w:tr>
      <w:tr w:rsidR="000B611B" w14:paraId="16BC61C2" w14:textId="77777777" w:rsidTr="00D31450">
        <w:tc>
          <w:tcPr>
            <w:tcW w:w="3005" w:type="dxa"/>
            <w:vAlign w:val="center"/>
          </w:tcPr>
          <w:p w14:paraId="19FEAB66" w14:textId="6C912957" w:rsidR="000B611B" w:rsidRDefault="000B611B" w:rsidP="00D31450">
            <w:pPr>
              <w:jc w:val="center"/>
            </w:pPr>
            <w:r>
              <w:t>Water Quality</w:t>
            </w:r>
          </w:p>
        </w:tc>
        <w:tc>
          <w:tcPr>
            <w:tcW w:w="3005" w:type="dxa"/>
            <w:vAlign w:val="center"/>
          </w:tcPr>
          <w:p w14:paraId="5A02245F" w14:textId="615F340A" w:rsidR="000B611B" w:rsidRDefault="00D31450" w:rsidP="00D31450">
            <w:pPr>
              <w:jc w:val="center"/>
            </w:pPr>
            <w:r>
              <w:t>pH</w:t>
            </w:r>
          </w:p>
        </w:tc>
        <w:tc>
          <w:tcPr>
            <w:tcW w:w="3006" w:type="dxa"/>
            <w:vAlign w:val="center"/>
          </w:tcPr>
          <w:p w14:paraId="1F3A32D2" w14:textId="44463C11" w:rsidR="000B611B" w:rsidRDefault="00D31450" w:rsidP="00D31450">
            <w:pPr>
              <w:jc w:val="center"/>
            </w:pPr>
            <w:r>
              <w:t>Indicates water condition</w:t>
            </w:r>
          </w:p>
        </w:tc>
      </w:tr>
      <w:tr w:rsidR="000B611B" w14:paraId="159ECAC1" w14:textId="77777777" w:rsidTr="00D31450">
        <w:tc>
          <w:tcPr>
            <w:tcW w:w="3005" w:type="dxa"/>
            <w:vAlign w:val="center"/>
          </w:tcPr>
          <w:p w14:paraId="53FEFD2F" w14:textId="17EBE692" w:rsidR="000B611B" w:rsidRDefault="000B611B" w:rsidP="00D31450">
            <w:pPr>
              <w:jc w:val="center"/>
            </w:pPr>
            <w:r>
              <w:t>Water Quality</w:t>
            </w:r>
          </w:p>
        </w:tc>
        <w:tc>
          <w:tcPr>
            <w:tcW w:w="3005" w:type="dxa"/>
            <w:vAlign w:val="center"/>
          </w:tcPr>
          <w:p w14:paraId="7843C644" w14:textId="18267A6D" w:rsidR="000B611B" w:rsidRDefault="00D31450" w:rsidP="00D31450">
            <w:pPr>
              <w:jc w:val="center"/>
            </w:pPr>
            <w:r>
              <w:t>Ammonia</w:t>
            </w:r>
          </w:p>
        </w:tc>
        <w:tc>
          <w:tcPr>
            <w:tcW w:w="3006" w:type="dxa"/>
            <w:vAlign w:val="center"/>
          </w:tcPr>
          <w:p w14:paraId="5B1A28DF" w14:textId="15B86A4B" w:rsidR="000B611B" w:rsidRDefault="00D31450" w:rsidP="00D31450">
            <w:pPr>
              <w:jc w:val="center"/>
            </w:pPr>
            <w:r>
              <w:t>Toxicity indicator</w:t>
            </w:r>
          </w:p>
        </w:tc>
      </w:tr>
      <w:tr w:rsidR="000B611B" w14:paraId="6A0DB457" w14:textId="77777777" w:rsidTr="00D31450">
        <w:tc>
          <w:tcPr>
            <w:tcW w:w="3005" w:type="dxa"/>
            <w:vAlign w:val="center"/>
          </w:tcPr>
          <w:p w14:paraId="07D51C7E" w14:textId="5916BA86" w:rsidR="000B611B" w:rsidRDefault="00D31450" w:rsidP="00D31450">
            <w:pPr>
              <w:jc w:val="center"/>
            </w:pPr>
            <w:r>
              <w:t>Environment</w:t>
            </w:r>
          </w:p>
        </w:tc>
        <w:tc>
          <w:tcPr>
            <w:tcW w:w="3005" w:type="dxa"/>
            <w:vAlign w:val="center"/>
          </w:tcPr>
          <w:p w14:paraId="15B2C11A" w14:textId="7AEC130B" w:rsidR="000B611B" w:rsidRDefault="00D31450" w:rsidP="00D31450">
            <w:pPr>
              <w:jc w:val="center"/>
            </w:pPr>
            <w:r>
              <w:t>Water Current</w:t>
            </w:r>
          </w:p>
        </w:tc>
        <w:tc>
          <w:tcPr>
            <w:tcW w:w="3006" w:type="dxa"/>
            <w:vAlign w:val="center"/>
          </w:tcPr>
          <w:p w14:paraId="05A6C62F" w14:textId="5C0B0024" w:rsidR="000B611B" w:rsidRDefault="00D31450" w:rsidP="00D31450">
            <w:pPr>
              <w:jc w:val="center"/>
            </w:pPr>
            <w:r>
              <w:t>Influences waste dispersion</w:t>
            </w:r>
          </w:p>
        </w:tc>
      </w:tr>
      <w:tr w:rsidR="000B611B" w14:paraId="67D517FF" w14:textId="77777777" w:rsidTr="00D31450">
        <w:tc>
          <w:tcPr>
            <w:tcW w:w="3005" w:type="dxa"/>
            <w:vAlign w:val="center"/>
          </w:tcPr>
          <w:p w14:paraId="6897544E" w14:textId="19A4BD20" w:rsidR="000B611B" w:rsidRDefault="00D31450" w:rsidP="00D31450">
            <w:pPr>
              <w:jc w:val="center"/>
            </w:pPr>
            <w:r>
              <w:t>Biological</w:t>
            </w:r>
          </w:p>
        </w:tc>
        <w:tc>
          <w:tcPr>
            <w:tcW w:w="3005" w:type="dxa"/>
            <w:vAlign w:val="center"/>
          </w:tcPr>
          <w:p w14:paraId="108A264E" w14:textId="1062B874" w:rsidR="000B611B" w:rsidRDefault="00D31450" w:rsidP="00D31450">
            <w:pPr>
              <w:jc w:val="center"/>
            </w:pPr>
            <w:r>
              <w:t>Fish Behavior</w:t>
            </w:r>
          </w:p>
        </w:tc>
        <w:tc>
          <w:tcPr>
            <w:tcW w:w="3006" w:type="dxa"/>
            <w:vAlign w:val="center"/>
          </w:tcPr>
          <w:p w14:paraId="1EEC3C61" w14:textId="7988E008" w:rsidR="000B611B" w:rsidRDefault="00D31450" w:rsidP="00D31450">
            <w:pPr>
              <w:jc w:val="center"/>
            </w:pPr>
            <w:r>
              <w:t>Indicates fish health condition</w:t>
            </w:r>
          </w:p>
        </w:tc>
      </w:tr>
    </w:tbl>
    <w:p w14:paraId="14A8E5F6" w14:textId="16800C1A" w:rsidR="008A29DE" w:rsidRPr="008A29DE" w:rsidRDefault="008A29DE" w:rsidP="00D31450">
      <w:pPr>
        <w:rPr>
          <w:i/>
          <w:iCs/>
        </w:rPr>
      </w:pPr>
      <w:r w:rsidRPr="008A29DE">
        <w:rPr>
          <w:i/>
          <w:iCs/>
        </w:rPr>
        <w:t xml:space="preserve">Source: Compiled by the authors from Boyd (2020), </w:t>
      </w:r>
      <w:proofErr w:type="spellStart"/>
      <w:r w:rsidRPr="008A29DE">
        <w:rPr>
          <w:i/>
          <w:iCs/>
        </w:rPr>
        <w:t>Føre</w:t>
      </w:r>
      <w:proofErr w:type="spellEnd"/>
      <w:r w:rsidRPr="008A29DE">
        <w:rPr>
          <w:i/>
          <w:iCs/>
        </w:rPr>
        <w:t xml:space="preserve"> et al. (2018), and Li et al. (2020).</w:t>
      </w:r>
    </w:p>
    <w:p w14:paraId="5A8A8998" w14:textId="0305E82E" w:rsidR="00D31450" w:rsidRDefault="00D31450" w:rsidP="00D31450">
      <w:r>
        <w:t>As shown in Table 2, water quality parameters remain the primary focus of IoT-based monitoring systems, as they directly determine aquaculture performance. Among these parameters, dissolved oxygen and temperature are particularly critical in high-density FNC systems, where rapid environmental fluctuations can occur. The inclusion of environmental and biological parameters reflects the advancement of aquaculture toward a more integrated and data-driven management system, commonly referred to as precision aquaculture (</w:t>
      </w:r>
      <w:proofErr w:type="spellStart"/>
      <w:r>
        <w:t>Føre</w:t>
      </w:r>
      <w:proofErr w:type="spellEnd"/>
      <w:r>
        <w:t xml:space="preserve"> et al., 2018; Li et al., 2020).</w:t>
      </w:r>
    </w:p>
    <w:p w14:paraId="59073A22" w14:textId="2921FF01" w:rsidR="00D31450" w:rsidRDefault="00D31450" w:rsidP="00D31450">
      <w:r>
        <w:t>The effectiveness of IoT-based monitoring systems is influenced by multiple interacting factors, including technical, environmental, and human-related aspects. Technical factors such as sensor accuracy, calibration, biofouling, and network stability are major challenges, especially in open-water environments where conditions are difficult to control. Biofouling, in particular, can significantly reduce sensor performance over time, leading to inaccurate data (Parra et al., 2018). Environmental factors such as water currents, waves, and temperature fluctuations further affect system reliability and data consistency.</w:t>
      </w:r>
    </w:p>
    <w:p w14:paraId="1E8A8BE3" w14:textId="6DC8A853" w:rsidR="00D31450" w:rsidRDefault="00D31450" w:rsidP="00D31450">
      <w:r>
        <w:t>In addition, human factors including technological literacy, operational skills, and financial capacity play a critical role in determining the success of IoT adoption in aquaculture systems (Joffre et al., 2020). Without adequate knowledge and resources, the implementation of smart monitoring systems may not be fully optimized. Therefore, successful implementation requires not only technological advancement but also improved system integration and capacity building among aquaculture practitioners.</w:t>
      </w:r>
    </w:p>
    <w:p w14:paraId="6ED5EBD5" w14:textId="668C63D3" w:rsidR="000B611B" w:rsidRDefault="00D31450" w:rsidP="00D31450">
      <w:r>
        <w:t>These influencing factors are summarized in Table 3.</w:t>
      </w:r>
    </w:p>
    <w:p w14:paraId="132408F8" w14:textId="52B6979C" w:rsidR="00D31450" w:rsidRPr="00D31450" w:rsidRDefault="00D31450" w:rsidP="00D31450">
      <w:pPr>
        <w:pStyle w:val="Caption"/>
        <w:keepNext/>
        <w:rPr>
          <w:b/>
          <w:bCs/>
          <w:i w:val="0"/>
          <w:iCs w:val="0"/>
          <w:sz w:val="20"/>
          <w:szCs w:val="20"/>
        </w:rPr>
      </w:pPr>
      <w:r w:rsidRPr="00D31450">
        <w:rPr>
          <w:b/>
          <w:bCs/>
          <w:i w:val="0"/>
          <w:iCs w:val="0"/>
          <w:sz w:val="20"/>
          <w:szCs w:val="20"/>
        </w:rPr>
        <w:t xml:space="preserve">Table </w:t>
      </w:r>
      <w:r w:rsidRPr="00D31450">
        <w:rPr>
          <w:b/>
          <w:bCs/>
          <w:i w:val="0"/>
          <w:iCs w:val="0"/>
          <w:sz w:val="20"/>
          <w:szCs w:val="20"/>
        </w:rPr>
        <w:fldChar w:fldCharType="begin"/>
      </w:r>
      <w:r w:rsidRPr="00D31450">
        <w:rPr>
          <w:b/>
          <w:bCs/>
          <w:i w:val="0"/>
          <w:iCs w:val="0"/>
          <w:sz w:val="20"/>
          <w:szCs w:val="20"/>
        </w:rPr>
        <w:instrText xml:space="preserve"> SEQ Table \* ARABIC </w:instrText>
      </w:r>
      <w:r w:rsidRPr="00D31450">
        <w:rPr>
          <w:b/>
          <w:bCs/>
          <w:i w:val="0"/>
          <w:iCs w:val="0"/>
          <w:sz w:val="20"/>
          <w:szCs w:val="20"/>
        </w:rPr>
        <w:fldChar w:fldCharType="separate"/>
      </w:r>
      <w:r w:rsidRPr="00D31450">
        <w:rPr>
          <w:b/>
          <w:bCs/>
          <w:i w:val="0"/>
          <w:iCs w:val="0"/>
          <w:noProof/>
          <w:sz w:val="20"/>
          <w:szCs w:val="20"/>
        </w:rPr>
        <w:t>3</w:t>
      </w:r>
      <w:r w:rsidRPr="00D31450">
        <w:rPr>
          <w:b/>
          <w:bCs/>
          <w:i w:val="0"/>
          <w:iCs w:val="0"/>
          <w:sz w:val="20"/>
          <w:szCs w:val="20"/>
        </w:rPr>
        <w:fldChar w:fldCharType="end"/>
      </w:r>
      <w:r>
        <w:rPr>
          <w:b/>
          <w:bCs/>
          <w:i w:val="0"/>
          <w:iCs w:val="0"/>
          <w:sz w:val="20"/>
          <w:szCs w:val="20"/>
        </w:rPr>
        <w:t xml:space="preserve"> Factors affecting the performance of IoT-based monitoring systems in FNC</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31450" w:rsidRPr="00D31450" w14:paraId="62661AFC" w14:textId="77777777" w:rsidTr="00C01055">
        <w:tc>
          <w:tcPr>
            <w:tcW w:w="3005" w:type="dxa"/>
            <w:tcBorders>
              <w:top w:val="single" w:sz="4" w:space="0" w:color="auto"/>
              <w:bottom w:val="single" w:sz="4" w:space="0" w:color="auto"/>
            </w:tcBorders>
            <w:vAlign w:val="center"/>
          </w:tcPr>
          <w:p w14:paraId="50A4C31B" w14:textId="77777777" w:rsidR="00D31450" w:rsidRPr="00D31450" w:rsidRDefault="00D31450" w:rsidP="00C01055">
            <w:pPr>
              <w:jc w:val="center"/>
              <w:rPr>
                <w:b/>
                <w:bCs/>
              </w:rPr>
            </w:pPr>
            <w:r w:rsidRPr="00D31450">
              <w:rPr>
                <w:b/>
                <w:bCs/>
              </w:rPr>
              <w:t>Category</w:t>
            </w:r>
          </w:p>
        </w:tc>
        <w:tc>
          <w:tcPr>
            <w:tcW w:w="3005" w:type="dxa"/>
            <w:tcBorders>
              <w:top w:val="single" w:sz="4" w:space="0" w:color="auto"/>
              <w:bottom w:val="single" w:sz="4" w:space="0" w:color="auto"/>
            </w:tcBorders>
            <w:vAlign w:val="center"/>
          </w:tcPr>
          <w:p w14:paraId="5BDDB335" w14:textId="77777777" w:rsidR="00D31450" w:rsidRPr="00D31450" w:rsidRDefault="00D31450" w:rsidP="00C01055">
            <w:pPr>
              <w:jc w:val="center"/>
              <w:rPr>
                <w:b/>
                <w:bCs/>
              </w:rPr>
            </w:pPr>
            <w:r w:rsidRPr="00D31450">
              <w:rPr>
                <w:b/>
                <w:bCs/>
              </w:rPr>
              <w:t>Parameter</w:t>
            </w:r>
          </w:p>
        </w:tc>
        <w:tc>
          <w:tcPr>
            <w:tcW w:w="3006" w:type="dxa"/>
            <w:tcBorders>
              <w:top w:val="single" w:sz="4" w:space="0" w:color="auto"/>
              <w:bottom w:val="single" w:sz="4" w:space="0" w:color="auto"/>
            </w:tcBorders>
            <w:vAlign w:val="center"/>
          </w:tcPr>
          <w:p w14:paraId="6330CE45" w14:textId="77777777" w:rsidR="00D31450" w:rsidRPr="00D31450" w:rsidRDefault="00D31450" w:rsidP="00C01055">
            <w:pPr>
              <w:jc w:val="center"/>
              <w:rPr>
                <w:b/>
                <w:bCs/>
              </w:rPr>
            </w:pPr>
            <w:r w:rsidRPr="00D31450">
              <w:rPr>
                <w:b/>
                <w:bCs/>
              </w:rPr>
              <w:t>Function</w:t>
            </w:r>
          </w:p>
        </w:tc>
      </w:tr>
      <w:tr w:rsidR="00D31450" w14:paraId="03C8D7FE" w14:textId="77777777" w:rsidTr="00C01055">
        <w:tc>
          <w:tcPr>
            <w:tcW w:w="3005" w:type="dxa"/>
            <w:tcBorders>
              <w:top w:val="single" w:sz="4" w:space="0" w:color="auto"/>
            </w:tcBorders>
            <w:vAlign w:val="center"/>
          </w:tcPr>
          <w:p w14:paraId="0226214C" w14:textId="68E7B3D0" w:rsidR="00D31450" w:rsidRDefault="00D31450" w:rsidP="00C01055">
            <w:pPr>
              <w:jc w:val="center"/>
            </w:pPr>
            <w:r>
              <w:t>Technical</w:t>
            </w:r>
          </w:p>
        </w:tc>
        <w:tc>
          <w:tcPr>
            <w:tcW w:w="3005" w:type="dxa"/>
            <w:tcBorders>
              <w:top w:val="single" w:sz="4" w:space="0" w:color="auto"/>
            </w:tcBorders>
            <w:vAlign w:val="center"/>
          </w:tcPr>
          <w:p w14:paraId="0BD81BBB" w14:textId="349424F9" w:rsidR="00D31450" w:rsidRDefault="00D31450" w:rsidP="00C01055">
            <w:pPr>
              <w:jc w:val="center"/>
            </w:pPr>
            <w:r>
              <w:t>Sensor accuracy</w:t>
            </w:r>
          </w:p>
        </w:tc>
        <w:tc>
          <w:tcPr>
            <w:tcW w:w="3006" w:type="dxa"/>
            <w:tcBorders>
              <w:top w:val="single" w:sz="4" w:space="0" w:color="auto"/>
            </w:tcBorders>
            <w:vAlign w:val="center"/>
          </w:tcPr>
          <w:p w14:paraId="7CAC9479" w14:textId="3305D3AD" w:rsidR="00D31450" w:rsidRDefault="00D31450" w:rsidP="00C01055">
            <w:pPr>
              <w:jc w:val="center"/>
            </w:pPr>
            <w:r>
              <w:t>Affects data reliability</w:t>
            </w:r>
          </w:p>
        </w:tc>
      </w:tr>
      <w:tr w:rsidR="00D31450" w14:paraId="0D5B9BD8" w14:textId="77777777" w:rsidTr="00C01055">
        <w:tc>
          <w:tcPr>
            <w:tcW w:w="3005" w:type="dxa"/>
            <w:vAlign w:val="center"/>
          </w:tcPr>
          <w:p w14:paraId="4B12E126" w14:textId="4356309D" w:rsidR="00D31450" w:rsidRDefault="00D31450" w:rsidP="00C01055">
            <w:pPr>
              <w:jc w:val="center"/>
            </w:pPr>
            <w:r>
              <w:t>Technical</w:t>
            </w:r>
          </w:p>
        </w:tc>
        <w:tc>
          <w:tcPr>
            <w:tcW w:w="3005" w:type="dxa"/>
            <w:vAlign w:val="center"/>
          </w:tcPr>
          <w:p w14:paraId="2E543949" w14:textId="32954897" w:rsidR="00D31450" w:rsidRDefault="00D31450" w:rsidP="00C01055">
            <w:pPr>
              <w:jc w:val="center"/>
            </w:pPr>
            <w:r>
              <w:t xml:space="preserve">Biofouling </w:t>
            </w:r>
          </w:p>
        </w:tc>
        <w:tc>
          <w:tcPr>
            <w:tcW w:w="3006" w:type="dxa"/>
            <w:vAlign w:val="center"/>
          </w:tcPr>
          <w:p w14:paraId="70266E1F" w14:textId="18333B38" w:rsidR="00D31450" w:rsidRDefault="00D31450" w:rsidP="00C01055">
            <w:pPr>
              <w:jc w:val="center"/>
            </w:pPr>
            <w:r>
              <w:t>Reduce sensor performance</w:t>
            </w:r>
          </w:p>
        </w:tc>
      </w:tr>
      <w:tr w:rsidR="00D31450" w14:paraId="572F50C5" w14:textId="77777777" w:rsidTr="00C01055">
        <w:tc>
          <w:tcPr>
            <w:tcW w:w="3005" w:type="dxa"/>
            <w:vAlign w:val="center"/>
          </w:tcPr>
          <w:p w14:paraId="0E765542" w14:textId="2DEEF0FB" w:rsidR="00D31450" w:rsidRDefault="00D31450" w:rsidP="00C01055">
            <w:pPr>
              <w:jc w:val="center"/>
            </w:pPr>
            <w:r>
              <w:t>Technical</w:t>
            </w:r>
          </w:p>
        </w:tc>
        <w:tc>
          <w:tcPr>
            <w:tcW w:w="3005" w:type="dxa"/>
            <w:vAlign w:val="center"/>
          </w:tcPr>
          <w:p w14:paraId="6CB189C2" w14:textId="60EEACDD" w:rsidR="00D31450" w:rsidRDefault="00D31450" w:rsidP="00C01055">
            <w:pPr>
              <w:jc w:val="center"/>
            </w:pPr>
            <w:r>
              <w:t>Network stability</w:t>
            </w:r>
          </w:p>
        </w:tc>
        <w:tc>
          <w:tcPr>
            <w:tcW w:w="3006" w:type="dxa"/>
            <w:vAlign w:val="center"/>
          </w:tcPr>
          <w:p w14:paraId="71FECDEF" w14:textId="0793A6C6" w:rsidR="00D31450" w:rsidRDefault="00D31450" w:rsidP="00C01055">
            <w:pPr>
              <w:jc w:val="center"/>
            </w:pPr>
            <w:r>
              <w:t>Disrupts data transmission</w:t>
            </w:r>
          </w:p>
        </w:tc>
      </w:tr>
      <w:tr w:rsidR="00D31450" w14:paraId="18F096D4" w14:textId="77777777" w:rsidTr="00C01055">
        <w:tc>
          <w:tcPr>
            <w:tcW w:w="3005" w:type="dxa"/>
            <w:vAlign w:val="center"/>
          </w:tcPr>
          <w:p w14:paraId="4D3A74A6" w14:textId="7EC6A896" w:rsidR="00D31450" w:rsidRDefault="00D31450" w:rsidP="00C01055">
            <w:pPr>
              <w:jc w:val="center"/>
            </w:pPr>
            <w:r>
              <w:t>Environmental</w:t>
            </w:r>
          </w:p>
        </w:tc>
        <w:tc>
          <w:tcPr>
            <w:tcW w:w="3005" w:type="dxa"/>
            <w:vAlign w:val="center"/>
          </w:tcPr>
          <w:p w14:paraId="5699F166" w14:textId="1BC21DE6" w:rsidR="00D31450" w:rsidRDefault="00D31450" w:rsidP="00C01055">
            <w:pPr>
              <w:jc w:val="center"/>
            </w:pPr>
            <w:r>
              <w:t>Water current</w:t>
            </w:r>
          </w:p>
        </w:tc>
        <w:tc>
          <w:tcPr>
            <w:tcW w:w="3006" w:type="dxa"/>
            <w:vAlign w:val="center"/>
          </w:tcPr>
          <w:p w14:paraId="6ACEC1E0" w14:textId="228A319E" w:rsidR="00D31450" w:rsidRDefault="00D31450" w:rsidP="00C01055">
            <w:pPr>
              <w:jc w:val="center"/>
            </w:pPr>
            <w:proofErr w:type="spellStart"/>
            <w:r>
              <w:t>Afffects</w:t>
            </w:r>
            <w:proofErr w:type="spellEnd"/>
            <w:r>
              <w:t xml:space="preserve"> sensor reading</w:t>
            </w:r>
          </w:p>
        </w:tc>
      </w:tr>
      <w:tr w:rsidR="00D31450" w14:paraId="20FE51F6" w14:textId="77777777" w:rsidTr="00C01055">
        <w:tc>
          <w:tcPr>
            <w:tcW w:w="3005" w:type="dxa"/>
            <w:vAlign w:val="center"/>
          </w:tcPr>
          <w:p w14:paraId="60D6FE95" w14:textId="7DA45337" w:rsidR="00D31450" w:rsidRDefault="00D31450" w:rsidP="00C01055">
            <w:pPr>
              <w:jc w:val="center"/>
            </w:pPr>
            <w:r>
              <w:t>Environmental</w:t>
            </w:r>
          </w:p>
        </w:tc>
        <w:tc>
          <w:tcPr>
            <w:tcW w:w="3005" w:type="dxa"/>
            <w:vAlign w:val="center"/>
          </w:tcPr>
          <w:p w14:paraId="32F1837B" w14:textId="38D588DA" w:rsidR="00D31450" w:rsidRDefault="00D31450" w:rsidP="00C01055">
            <w:pPr>
              <w:jc w:val="center"/>
            </w:pPr>
            <w:r>
              <w:t>Temperature fluctuation</w:t>
            </w:r>
          </w:p>
        </w:tc>
        <w:tc>
          <w:tcPr>
            <w:tcW w:w="3006" w:type="dxa"/>
            <w:vAlign w:val="center"/>
          </w:tcPr>
          <w:p w14:paraId="764DC7FE" w14:textId="6EFBCF9E" w:rsidR="00D31450" w:rsidRDefault="00D31450" w:rsidP="00C01055">
            <w:pPr>
              <w:jc w:val="center"/>
            </w:pPr>
            <w:r>
              <w:t>Influences fish condition</w:t>
            </w:r>
          </w:p>
        </w:tc>
      </w:tr>
      <w:tr w:rsidR="00D31450" w14:paraId="39403B83" w14:textId="77777777" w:rsidTr="00C01055">
        <w:tc>
          <w:tcPr>
            <w:tcW w:w="3005" w:type="dxa"/>
            <w:vAlign w:val="center"/>
          </w:tcPr>
          <w:p w14:paraId="579B196A" w14:textId="2C73CB6E" w:rsidR="00D31450" w:rsidRDefault="00D31450" w:rsidP="00C01055">
            <w:pPr>
              <w:jc w:val="center"/>
            </w:pPr>
            <w:r>
              <w:t xml:space="preserve">Human </w:t>
            </w:r>
          </w:p>
        </w:tc>
        <w:tc>
          <w:tcPr>
            <w:tcW w:w="3005" w:type="dxa"/>
            <w:vAlign w:val="center"/>
          </w:tcPr>
          <w:p w14:paraId="742AE98C" w14:textId="15DA59A0" w:rsidR="00D31450" w:rsidRDefault="00D31450" w:rsidP="00C01055">
            <w:pPr>
              <w:jc w:val="center"/>
            </w:pPr>
            <w:r>
              <w:t>Technical skills</w:t>
            </w:r>
          </w:p>
        </w:tc>
        <w:tc>
          <w:tcPr>
            <w:tcW w:w="3006" w:type="dxa"/>
            <w:vAlign w:val="center"/>
          </w:tcPr>
          <w:p w14:paraId="2D4E8B3C" w14:textId="1A024C5A" w:rsidR="00D31450" w:rsidRDefault="00D31450" w:rsidP="00C01055">
            <w:pPr>
              <w:jc w:val="center"/>
            </w:pPr>
            <w:r>
              <w:t>Affects system operation</w:t>
            </w:r>
          </w:p>
        </w:tc>
      </w:tr>
      <w:tr w:rsidR="00D31450" w14:paraId="35E9E6FC" w14:textId="77777777" w:rsidTr="00C01055">
        <w:tc>
          <w:tcPr>
            <w:tcW w:w="3005" w:type="dxa"/>
            <w:vAlign w:val="center"/>
          </w:tcPr>
          <w:p w14:paraId="4F28F311" w14:textId="7E89A5D7" w:rsidR="00D31450" w:rsidRDefault="00D31450" w:rsidP="00C01055">
            <w:pPr>
              <w:jc w:val="center"/>
            </w:pPr>
            <w:r>
              <w:t>System</w:t>
            </w:r>
          </w:p>
        </w:tc>
        <w:tc>
          <w:tcPr>
            <w:tcW w:w="3005" w:type="dxa"/>
            <w:vAlign w:val="center"/>
          </w:tcPr>
          <w:p w14:paraId="7101ABAA" w14:textId="02AD51B6" w:rsidR="00D31450" w:rsidRDefault="00D31450" w:rsidP="00C01055">
            <w:pPr>
              <w:jc w:val="center"/>
            </w:pPr>
            <w:r>
              <w:t>Integration level</w:t>
            </w:r>
          </w:p>
        </w:tc>
        <w:tc>
          <w:tcPr>
            <w:tcW w:w="3006" w:type="dxa"/>
            <w:vAlign w:val="center"/>
          </w:tcPr>
          <w:p w14:paraId="68238673" w14:textId="6AB562B6" w:rsidR="00D31450" w:rsidRDefault="00D31450" w:rsidP="00C01055">
            <w:pPr>
              <w:jc w:val="center"/>
            </w:pPr>
            <w:r>
              <w:t>Determines system efficiency</w:t>
            </w:r>
          </w:p>
        </w:tc>
      </w:tr>
    </w:tbl>
    <w:p w14:paraId="11E4489A" w14:textId="1DF97937" w:rsidR="008A29DE" w:rsidRPr="008A29DE" w:rsidRDefault="008A29DE" w:rsidP="00D31450">
      <w:pPr>
        <w:rPr>
          <w:i/>
          <w:iCs/>
        </w:rPr>
      </w:pPr>
      <w:r w:rsidRPr="008A29DE">
        <w:rPr>
          <w:i/>
          <w:iCs/>
        </w:rPr>
        <w:t>Source: Compiled by the authors from Parra et al. (2018), Joffre et al. (2020), and Abdelrahman et al. (2021).</w:t>
      </w:r>
    </w:p>
    <w:p w14:paraId="1C14532E" w14:textId="495D0DB9" w:rsidR="00D31450" w:rsidRPr="00966640" w:rsidRDefault="00D31450" w:rsidP="00D31450">
      <w:r w:rsidRPr="00D31450">
        <w:t xml:space="preserve">As presented in Table </w:t>
      </w:r>
      <w:r>
        <w:t>3</w:t>
      </w:r>
      <w:r w:rsidRPr="00D31450">
        <w:t xml:space="preserve">, the performance of IoT-based monitoring systems depends on the interaction between various factors. Technical limitations and environmental variability remain key challenges, particularly in FNC systems exposed to open-water conditions. Meanwhile, human and system-related factors determine the level of adoption and effectiveness of technology. Therefore, future development </w:t>
      </w:r>
      <w:r w:rsidRPr="00D31450">
        <w:lastRenderedPageBreak/>
        <w:t>of smart aquaculture systems should focus on improving system robustness, integration, and user accessibility to support sustainable aquaculture practices (Abdelrahman et al., 2021).</w:t>
      </w:r>
    </w:p>
    <w:p w14:paraId="72C1A0A3" w14:textId="007F9023" w:rsidR="00A23B19" w:rsidRPr="00A23B19" w:rsidRDefault="00A23B19" w:rsidP="00A23B19">
      <w:pPr>
        <w:pStyle w:val="Heading2"/>
        <w:numPr>
          <w:ilvl w:val="0"/>
          <w:numId w:val="4"/>
        </w:numPr>
        <w:tabs>
          <w:tab w:val="left" w:pos="284"/>
        </w:tabs>
        <w:ind w:left="0" w:firstLine="0"/>
        <w:jc w:val="left"/>
        <w:rPr>
          <w:rFonts w:cs="Arial"/>
          <w:sz w:val="22"/>
          <w:szCs w:val="28"/>
        </w:rPr>
      </w:pPr>
      <w:r>
        <w:rPr>
          <w:rFonts w:cs="Arial"/>
          <w:sz w:val="22"/>
          <w:szCs w:val="28"/>
        </w:rPr>
        <w:t>IoT Based Water Quality Monitoring in Floating Net Cages</w:t>
      </w:r>
    </w:p>
    <w:p w14:paraId="450BCF9B" w14:textId="23BD3CC5" w:rsidR="00020F4E" w:rsidRPr="00020F4E" w:rsidRDefault="00A23B19" w:rsidP="00020F4E">
      <w:pPr>
        <w:rPr>
          <w:rFonts w:cs="Arial"/>
          <w:szCs w:val="18"/>
        </w:rPr>
      </w:pPr>
      <w:r>
        <w:rPr>
          <w:rFonts w:cs="Arial"/>
          <w:szCs w:val="18"/>
        </w:rPr>
        <w:t xml:space="preserve">Based on a review of the literature, the use of the Internet of Things (IoT) has become the primary approach in the development of smart monitoring systems for floating net cages (FNC), which typically operate in open waters (reservoirs, lakes, and the ocean) with highly dynamic environmental conditions. </w:t>
      </w:r>
      <w:r w:rsidR="00966640">
        <w:rPr>
          <w:rFonts w:cs="Arial"/>
          <w:szCs w:val="18"/>
        </w:rPr>
        <w:t>This system</w:t>
      </w:r>
      <w:r>
        <w:rPr>
          <w:rFonts w:cs="Arial"/>
          <w:szCs w:val="18"/>
        </w:rPr>
        <w:t xml:space="preserve"> enables real-time and continuous monitoring of water quality parameters such as temperature, pH, dissolved oxygen (DO)</w:t>
      </w:r>
      <w:r w:rsidR="00020F4E">
        <w:rPr>
          <w:rFonts w:cs="Arial"/>
          <w:szCs w:val="18"/>
        </w:rPr>
        <w:t xml:space="preserve">, turbidity, salinity, and ammonia, making it highly relevant for FNS conditions influenced by currents, stratification, and daily fluctuations. Studies by </w:t>
      </w:r>
      <w:proofErr w:type="spellStart"/>
      <w:r w:rsidR="00020F4E" w:rsidRPr="00020F4E">
        <w:rPr>
          <w:rFonts w:cs="Arial"/>
          <w:szCs w:val="18"/>
        </w:rPr>
        <w:t>Megantoro</w:t>
      </w:r>
      <w:proofErr w:type="spellEnd"/>
      <w:r w:rsidR="00020F4E" w:rsidRPr="00020F4E">
        <w:rPr>
          <w:rFonts w:cs="Arial"/>
          <w:szCs w:val="18"/>
        </w:rPr>
        <w:t xml:space="preserve"> et al. (2024), Rahmat et al. (2024), Qomaruddin et al. (2024), Adi et al. (2024), Satra et al. (2023), Ezral et al. (2021), Abdullah et al. (2019), </w:t>
      </w:r>
      <w:proofErr w:type="spellStart"/>
      <w:r w:rsidR="00020F4E" w:rsidRPr="00020F4E">
        <w:rPr>
          <w:rFonts w:cs="Arial"/>
          <w:szCs w:val="18"/>
        </w:rPr>
        <w:t>Suhaeri</w:t>
      </w:r>
      <w:proofErr w:type="spellEnd"/>
      <w:r w:rsidR="00020F4E" w:rsidRPr="00020F4E">
        <w:rPr>
          <w:rFonts w:cs="Arial"/>
          <w:szCs w:val="18"/>
        </w:rPr>
        <w:t xml:space="preserve"> et al. (2020), and </w:t>
      </w:r>
      <w:proofErr w:type="spellStart"/>
      <w:r w:rsidR="00020F4E" w:rsidRPr="00020F4E">
        <w:rPr>
          <w:rFonts w:cs="Arial"/>
          <w:szCs w:val="18"/>
        </w:rPr>
        <w:t>Prawara</w:t>
      </w:r>
      <w:proofErr w:type="spellEnd"/>
      <w:r w:rsidR="00020F4E" w:rsidRPr="00020F4E">
        <w:rPr>
          <w:rFonts w:cs="Arial"/>
          <w:szCs w:val="18"/>
        </w:rPr>
        <w:t xml:space="preserve"> et al. (2022) demonstrate that integrated sensors enhance monitoring effectiveness compared to manual methods. These findings are consistent with Hou et al. (2023), who confirmed improved monitoring efficiency in IoT-based systems.</w:t>
      </w:r>
    </w:p>
    <w:p w14:paraId="712849C4" w14:textId="25FBF250" w:rsidR="00020F4E" w:rsidRPr="00020F4E" w:rsidRDefault="00020F4E" w:rsidP="00020F4E">
      <w:pPr>
        <w:rPr>
          <w:rFonts w:cs="Arial"/>
          <w:szCs w:val="18"/>
        </w:rPr>
      </w:pPr>
      <w:r w:rsidRPr="00020F4E">
        <w:rPr>
          <w:rFonts w:cs="Arial"/>
          <w:szCs w:val="18"/>
        </w:rPr>
        <w:t xml:space="preserve">In the context of cage aquaculture (KJA), IoT systems also function as early warning systems to rapidly respond to drops in dissolved oxygen (DO), temperature spikes, or ammonia increases—phenomena often caused by changes in currents and organic loads around the cages. Several studies indicate that fluctuations in these parameters are directly correlated with fish stress and mortality (Hossain and Islam, 2021; Alam et al., 2022). With real-time monitoring, </w:t>
      </w:r>
      <w:r w:rsidR="001B571B" w:rsidRPr="00020F4E">
        <w:rPr>
          <w:rFonts w:cs="Arial"/>
          <w:szCs w:val="18"/>
        </w:rPr>
        <w:t>aqua culturists</w:t>
      </w:r>
      <w:r w:rsidRPr="00020F4E">
        <w:rPr>
          <w:rFonts w:cs="Arial"/>
          <w:szCs w:val="18"/>
        </w:rPr>
        <w:t xml:space="preserve"> can immediately take actions such as adjusting stocking density, providing additional aeration, or changing feeding strategies. This underscores the role of IoT in maintaining the stability of cage aquaculture environments, which are vulnerable to rapid changes.</w:t>
      </w:r>
    </w:p>
    <w:p w14:paraId="31A2E9F4" w14:textId="77777777" w:rsidR="00020F4E" w:rsidRPr="00020F4E" w:rsidRDefault="00020F4E" w:rsidP="00020F4E">
      <w:pPr>
        <w:rPr>
          <w:rFonts w:cs="Arial"/>
          <w:szCs w:val="18"/>
        </w:rPr>
      </w:pPr>
      <w:r w:rsidRPr="00020F4E">
        <w:rPr>
          <w:rFonts w:cs="Arial"/>
          <w:szCs w:val="18"/>
        </w:rPr>
        <w:t xml:space="preserve">However, technical limitations remain, particularly regarding sensor accuracy in flowing water environments and the need for periodic calibration. Ezral et al. (2021) and Satra et al. (2023) demonstrated that variations in depth, current, and biofouling can affect sensor readings in cage aquaculture. </w:t>
      </w:r>
      <w:proofErr w:type="spellStart"/>
      <w:r w:rsidRPr="00020F4E">
        <w:rPr>
          <w:rFonts w:cs="Arial"/>
          <w:szCs w:val="18"/>
        </w:rPr>
        <w:t>Dharmarathne</w:t>
      </w:r>
      <w:proofErr w:type="spellEnd"/>
      <w:r w:rsidRPr="00020F4E">
        <w:rPr>
          <w:rFonts w:cs="Arial"/>
          <w:szCs w:val="18"/>
        </w:rPr>
        <w:t xml:space="preserve"> et al. (2025) also emphasize that sensor degradation in open waters poses a challenge for long-term implementation. Therefore, improving device durability and developing KJA-specific calibration protocols are critical needs.</w:t>
      </w:r>
    </w:p>
    <w:p w14:paraId="7048D947" w14:textId="7563E222" w:rsidR="00020F4E" w:rsidRDefault="00020F4E" w:rsidP="00020F4E">
      <w:pPr>
        <w:pStyle w:val="Heading2"/>
        <w:numPr>
          <w:ilvl w:val="0"/>
          <w:numId w:val="4"/>
        </w:numPr>
        <w:ind w:left="0" w:firstLine="0"/>
        <w:rPr>
          <w:rFonts w:cs="Arial"/>
          <w:sz w:val="22"/>
          <w:szCs w:val="28"/>
        </w:rPr>
      </w:pPr>
      <w:r>
        <w:rPr>
          <w:rFonts w:cs="Arial"/>
          <w:sz w:val="22"/>
          <w:szCs w:val="28"/>
        </w:rPr>
        <w:t>Automated Feeding Systems in Floating Net Cages (FNC)</w:t>
      </w:r>
    </w:p>
    <w:p w14:paraId="2537FD67" w14:textId="77777777" w:rsidR="00020F4E" w:rsidRDefault="00020F4E" w:rsidP="00020F4E">
      <w:r>
        <w:t xml:space="preserve">The development of automatic feeding systems is a crucial component of smart monitoring of floating net cages, as it is directly linked to cost efficiency and environmental impact in open waters. </w:t>
      </w:r>
      <w:proofErr w:type="spellStart"/>
      <w:r>
        <w:t>Jauhariyanto</w:t>
      </w:r>
      <w:proofErr w:type="spellEnd"/>
      <w:r>
        <w:t xml:space="preserve"> (2025), </w:t>
      </w:r>
      <w:proofErr w:type="spellStart"/>
      <w:r>
        <w:t>Purnama</w:t>
      </w:r>
      <w:proofErr w:type="spellEnd"/>
      <w:r>
        <w:t xml:space="preserve"> (2025), </w:t>
      </w:r>
      <w:proofErr w:type="spellStart"/>
      <w:r>
        <w:t>Yadnya</w:t>
      </w:r>
      <w:proofErr w:type="spellEnd"/>
      <w:r>
        <w:t xml:space="preserve"> (2023), </w:t>
      </w:r>
      <w:proofErr w:type="spellStart"/>
      <w:r>
        <w:t>Pranoto</w:t>
      </w:r>
      <w:proofErr w:type="spellEnd"/>
      <w:r>
        <w:t xml:space="preserve"> et al. (2024), Deshmukh et al. (2021), H. Santoso et al. (2024), </w:t>
      </w:r>
      <w:proofErr w:type="spellStart"/>
      <w:r>
        <w:t>Dwijayanti</w:t>
      </w:r>
      <w:proofErr w:type="spellEnd"/>
      <w:r>
        <w:t xml:space="preserve"> et al. (2025), Vinoth Kumar et al. (2022), and Huda et al. (2022) demonstrate that automation can precisely regulate feeding frequency and dosage. These findings align with those of Vinoth Kumar et al. (2022), who reported improvements in feed conversion ratio (FCR) efficiency and reductions in operational costs.</w:t>
      </w:r>
    </w:p>
    <w:p w14:paraId="503390E0" w14:textId="4542FC62" w:rsidR="00020F4E" w:rsidRPr="00020F4E" w:rsidRDefault="00020F4E" w:rsidP="00020F4E">
      <w:r>
        <w:t xml:space="preserve">In the context of cage aquaculture (FNC), excess feed is immediately dispersed by currents and contributes to increased organic load, local eutrophication, and reduced water quality around the cages. Therefore, precise feed control is key to minimizing waste (Alam et al., 2022). Automated systems allow for feed adjustment based on the actual conditions of the fish and the environment, making them more efficient and environmentally friendly. Current trends indicate the integration of automated feeding </w:t>
      </w:r>
      <w:r>
        <w:lastRenderedPageBreak/>
        <w:t>systems with water quality sensors in CFCs. Huda et al. (2022) demonstrated that this combination dynamically maintains a balance between feed input and water conditions. This approach aligns with the concept of precision aquaculture, which is highly relevant for CFCs due to their high environmental variability and the need for rapid, data-driven responses.</w:t>
      </w:r>
    </w:p>
    <w:p w14:paraId="26FF9B07" w14:textId="1E102874" w:rsidR="00020F4E" w:rsidRDefault="00020F4E" w:rsidP="00020F4E">
      <w:pPr>
        <w:pStyle w:val="Heading2"/>
        <w:numPr>
          <w:ilvl w:val="0"/>
          <w:numId w:val="4"/>
        </w:numPr>
        <w:ind w:left="0" w:firstLine="0"/>
        <w:rPr>
          <w:rFonts w:cs="Arial"/>
          <w:sz w:val="22"/>
          <w:szCs w:val="28"/>
        </w:rPr>
      </w:pPr>
      <w:r>
        <w:rPr>
          <w:rFonts w:cs="Arial"/>
          <w:sz w:val="22"/>
          <w:szCs w:val="28"/>
        </w:rPr>
        <w:t xml:space="preserve">Integration of </w:t>
      </w:r>
      <w:r w:rsidR="001B571B">
        <w:rPr>
          <w:rFonts w:cs="Arial"/>
          <w:sz w:val="22"/>
          <w:szCs w:val="28"/>
        </w:rPr>
        <w:t>Intelligent</w:t>
      </w:r>
      <w:r>
        <w:rPr>
          <w:rFonts w:cs="Arial"/>
          <w:sz w:val="22"/>
          <w:szCs w:val="28"/>
        </w:rPr>
        <w:t xml:space="preserve"> </w:t>
      </w:r>
      <w:proofErr w:type="gramStart"/>
      <w:r>
        <w:rPr>
          <w:rFonts w:cs="Arial"/>
          <w:sz w:val="22"/>
          <w:szCs w:val="28"/>
        </w:rPr>
        <w:t>Systems :</w:t>
      </w:r>
      <w:proofErr w:type="gramEnd"/>
      <w:r>
        <w:rPr>
          <w:rFonts w:cs="Arial"/>
          <w:sz w:val="22"/>
          <w:szCs w:val="28"/>
        </w:rPr>
        <w:t xml:space="preserve"> Machine Learning and Edge Computing</w:t>
      </w:r>
    </w:p>
    <w:p w14:paraId="6B0168D8" w14:textId="0F972F40" w:rsidR="00020F4E" w:rsidRPr="00020F4E" w:rsidRDefault="00020F4E" w:rsidP="00020F4E">
      <w:pPr>
        <w:rPr>
          <w:rFonts w:cs="Arial"/>
          <w:szCs w:val="18"/>
        </w:rPr>
      </w:pPr>
      <w:r w:rsidRPr="00020F4E">
        <w:rPr>
          <w:rFonts w:cs="Arial"/>
          <w:szCs w:val="18"/>
        </w:rPr>
        <w:t xml:space="preserve">Advances in smart monitoring for floating net cages are also leading to the integration of machine learning and edge computing to enhance analytical capabilities in open-water conditions. </w:t>
      </w:r>
      <w:proofErr w:type="spellStart"/>
      <w:r w:rsidRPr="00020F4E">
        <w:rPr>
          <w:rFonts w:cs="Arial"/>
          <w:szCs w:val="18"/>
        </w:rPr>
        <w:t>Kerlooza</w:t>
      </w:r>
      <w:proofErr w:type="spellEnd"/>
      <w:r w:rsidRPr="00020F4E">
        <w:rPr>
          <w:rFonts w:cs="Arial"/>
          <w:szCs w:val="18"/>
        </w:rPr>
        <w:t xml:space="preserve"> et al. (2025) demonstrate that edge computing enables local data processing at the floating net pen site, thereby reducing reliance on networks that are often unstable at sea. This is reinforced by Fu and Niu (2023), who state that decentralized processing improves system efficiency and reliability.</w:t>
      </w:r>
    </w:p>
    <w:p w14:paraId="43DADA50" w14:textId="0EA0D9B4" w:rsidR="00020F4E" w:rsidRPr="00020F4E" w:rsidRDefault="00020F4E" w:rsidP="00020F4E">
      <w:pPr>
        <w:rPr>
          <w:rFonts w:cs="Arial"/>
          <w:szCs w:val="18"/>
        </w:rPr>
      </w:pPr>
      <w:r w:rsidRPr="00020F4E">
        <w:rPr>
          <w:rFonts w:cs="Arial"/>
          <w:szCs w:val="18"/>
        </w:rPr>
        <w:t xml:space="preserve">Meanwhile, machine learning enables water quality prediction and anomaly detection triggered by changes in currents, weather, and activities around the FNC. Deepa and Jeyanthi (2023) as well as Kaviya et al. (2023) demonstrate that predictive models can estimate water quality trends from historical data, while Ahmed et al. (2023) report improved analysis accuracy through deep learning approaches. Consequently, AQUA systems are evolving from descriptive monitoring to predictive and adaptive systems. However, the main challenge lies in the quality and continuity of data from the dynamic FNC environment. </w:t>
      </w:r>
      <w:proofErr w:type="spellStart"/>
      <w:r w:rsidRPr="00020F4E">
        <w:rPr>
          <w:rFonts w:cs="Arial"/>
          <w:szCs w:val="18"/>
        </w:rPr>
        <w:t>Dharmarathne</w:t>
      </w:r>
      <w:proofErr w:type="spellEnd"/>
      <w:r w:rsidRPr="00020F4E">
        <w:rPr>
          <w:rFonts w:cs="Arial"/>
          <w:szCs w:val="18"/>
        </w:rPr>
        <w:t xml:space="preserve"> et al. (2025) emphasize that model performance is highly dependent on stable, interference-free sensor data. Therefore, the integration of reliable hardware and appropriate algorithms is key to the success of smart systems in KJA.</w:t>
      </w:r>
    </w:p>
    <w:p w14:paraId="7FFAD7B4" w14:textId="4F0235F7" w:rsidR="00020F4E" w:rsidRDefault="00020F4E" w:rsidP="00020F4E">
      <w:pPr>
        <w:pStyle w:val="Heading2"/>
        <w:numPr>
          <w:ilvl w:val="0"/>
          <w:numId w:val="4"/>
        </w:numPr>
        <w:ind w:left="0" w:firstLine="0"/>
        <w:rPr>
          <w:rFonts w:cs="Arial"/>
          <w:sz w:val="22"/>
          <w:szCs w:val="28"/>
        </w:rPr>
      </w:pPr>
      <w:r>
        <w:rPr>
          <w:rFonts w:cs="Arial"/>
          <w:sz w:val="22"/>
          <w:szCs w:val="28"/>
        </w:rPr>
        <w:t>Challenges in Implementing Smart Monitoring in FNC Systems</w:t>
      </w:r>
    </w:p>
    <w:p w14:paraId="4DB4E9FB" w14:textId="77777777" w:rsidR="00020F4E" w:rsidRDefault="00020F4E" w:rsidP="00020F4E">
      <w:r>
        <w:t>The implementation of smart monitoring in floating net cages faces more complex challenges than closed-system aquaculture due to the nature of open waters. Network disruptions, limited energy sources, and exposure to waves and currents are the primary limiting factors (Hou et al., 2023). Additionally, biofouling on sensors in floating net cages accelerates accuracy degradation and increases maintenance requirements.</w:t>
      </w:r>
    </w:p>
    <w:p w14:paraId="170D42AC" w14:textId="2B1C6FDF" w:rsidR="00020F4E" w:rsidRPr="00020F4E" w:rsidRDefault="00020F4E" w:rsidP="00020F4E">
      <w:r>
        <w:t xml:space="preserve">From a systems perspective, many technologies are still being developed in isolation and have not yet been integrated into a comprehensive platform for FNC. This results in the data generated not being fully utilized in operational decision-making. Ananthan et al. (2022) </w:t>
      </w:r>
      <w:r w:rsidR="00BC07BD">
        <w:t>emphasizes</w:t>
      </w:r>
      <w:r>
        <w:t xml:space="preserve"> the importance of system integration in the digital transformation of the fisheries sector. Human resources are also a determining factor. </w:t>
      </w:r>
      <w:proofErr w:type="spellStart"/>
      <w:r>
        <w:t>Febryanti</w:t>
      </w:r>
      <w:proofErr w:type="spellEnd"/>
      <w:r>
        <w:t xml:space="preserve"> and </w:t>
      </w:r>
      <w:proofErr w:type="spellStart"/>
      <w:r>
        <w:t>Utami</w:t>
      </w:r>
      <w:proofErr w:type="spellEnd"/>
      <w:r>
        <w:t xml:space="preserve"> (2023) show that aqua culturists’ digital literacy remains a barrier to technology adoption. In FNC, which are often located in remote areas, the need for training and mentoring becomes increasingly important so that the system can be operated and maintained independently.</w:t>
      </w:r>
    </w:p>
    <w:p w14:paraId="49A29D24" w14:textId="7D213226" w:rsidR="00020F4E" w:rsidRDefault="00020F4E" w:rsidP="00020F4E">
      <w:pPr>
        <w:pStyle w:val="Heading2"/>
        <w:numPr>
          <w:ilvl w:val="0"/>
          <w:numId w:val="4"/>
        </w:numPr>
        <w:ind w:left="0" w:firstLine="0"/>
        <w:rPr>
          <w:rFonts w:cs="Arial"/>
          <w:sz w:val="22"/>
          <w:szCs w:val="28"/>
        </w:rPr>
      </w:pPr>
      <w:r>
        <w:rPr>
          <w:rFonts w:cs="Arial"/>
          <w:sz w:val="22"/>
          <w:szCs w:val="28"/>
        </w:rPr>
        <w:t>Implications for Sustainable Aquaculture in FNC Systems</w:t>
      </w:r>
    </w:p>
    <w:p w14:paraId="6A3C0826" w14:textId="50D02042" w:rsidR="00BC07BD" w:rsidRDefault="00BC07BD" w:rsidP="00BC07BD">
      <w:r>
        <w:t xml:space="preserve">The implementation of smart monitoring in floating net cages (FNC) provides a significant contribution to sustainable aquaculture, particularly in reducing environmental impacts in open-water systems. This technology enhances production efficiency by minimizing excessive inputs and enabling better control of water quality around the cages. This is important because FNC systems are often associated with issues such as eutrophication and water quality degradation. From a management perspective, data-driven systems enable faster and more adaptive decision-making in response to dynamic environmental </w:t>
      </w:r>
      <w:r>
        <w:lastRenderedPageBreak/>
        <w:t>conditions in FNC systems. Farmers can optimize stocking density, feeding practices, and responses to fluctuations in water quality with greater precision. This aligns with sustainability principles that emphasize the balance between productivity and environmental conservation (Ananthan et al., 2022).</w:t>
      </w:r>
    </w:p>
    <w:p w14:paraId="4851D279" w14:textId="1C119510" w:rsidR="00020F4E" w:rsidRPr="00020F4E" w:rsidRDefault="00BC07BD" w:rsidP="00BC07BD">
      <w:r>
        <w:t>Therefore, smart monitoring in FNC systems not only serves as a technical support tool but also acts as a foundation for transforming aquaculture into a more modern, adaptive, and environmentally friendly system. In the future, technological development should focus on stronger system integration and be tailored to the specific needs of FNC systems to ensure broader and more sustainable implementation.</w:t>
      </w:r>
    </w:p>
    <w:p w14:paraId="7C661744" w14:textId="5C14010B" w:rsidR="0045349B" w:rsidRPr="004278F4" w:rsidRDefault="004278F4" w:rsidP="00DA74FB">
      <w:pPr>
        <w:pStyle w:val="Heading1"/>
      </w:pPr>
      <w:r>
        <w:t>CONCLUSSION</w:t>
      </w:r>
    </w:p>
    <w:p w14:paraId="09037B54" w14:textId="77777777" w:rsidR="00DA74FB" w:rsidRDefault="00DA74FB" w:rsidP="00DA74FB">
      <w:pPr>
        <w:rPr>
          <w:rFonts w:cs="Arial"/>
          <w:szCs w:val="18"/>
        </w:rPr>
      </w:pPr>
      <w:r w:rsidRPr="00DA74FB">
        <w:rPr>
          <w:rFonts w:cs="Arial"/>
          <w:szCs w:val="18"/>
        </w:rPr>
        <w:t>Based on the synthesis of various studies, the development of smart monitoring technology in floating net cage (FNC) aquaculture plays an increasingly important role in supporting sustainable aquaculture. The use of IoT in water quality monitoring has become a key component, as it enables real-time data acquisition and improves the speed and accuracy of decision-making. In addition, automated feeding systems have been proven to enhance operational efficiency while reducing input waste and environmental impacts. The integration of technologies such as machine learning and edge computing further promotes the development of more predictive and adaptive aquaculture systems.</w:t>
      </w:r>
    </w:p>
    <w:p w14:paraId="59C76DC1" w14:textId="77777777" w:rsidR="00DA74FB" w:rsidRDefault="00DA74FB" w:rsidP="00DA74FB">
      <w:pPr>
        <w:rPr>
          <w:rFonts w:cs="Arial"/>
          <w:szCs w:val="18"/>
        </w:rPr>
      </w:pPr>
      <w:r w:rsidRPr="00DA74FB">
        <w:rPr>
          <w:rFonts w:cs="Arial"/>
          <w:szCs w:val="18"/>
        </w:rPr>
        <w:t>However, the implementation of these technologies still faces several challenges, particularly related to sensor accuracy, network stability, and the readiness of human resources to adopt such innovations. Therefore, future development should focus on improving system reliability, technological integration, and user capacity to ensure the optimal and sustainable implementation of smart monitoring in FNC aquaculture.</w:t>
      </w:r>
    </w:p>
    <w:p w14:paraId="431CDD4D" w14:textId="77777777" w:rsidR="00DA74FB" w:rsidRDefault="00DA74FB">
      <w:pPr>
        <w:spacing w:after="160" w:line="278" w:lineRule="auto"/>
        <w:jc w:val="left"/>
        <w:rPr>
          <w:rFonts w:cs="Arial"/>
          <w:b/>
          <w:bCs/>
          <w:szCs w:val="18"/>
        </w:rPr>
      </w:pPr>
      <w:r>
        <w:rPr>
          <w:rFonts w:cs="Arial"/>
          <w:b/>
          <w:bCs/>
          <w:szCs w:val="18"/>
        </w:rPr>
        <w:t>COMPETING INTERESTS</w:t>
      </w:r>
    </w:p>
    <w:p w14:paraId="308FF155" w14:textId="538026C0" w:rsidR="00DA74FB" w:rsidRPr="00DA74FB" w:rsidRDefault="00DA74FB">
      <w:pPr>
        <w:spacing w:after="160" w:line="278" w:lineRule="auto"/>
        <w:jc w:val="left"/>
        <w:rPr>
          <w:rFonts w:cs="Arial"/>
          <w:szCs w:val="18"/>
        </w:rPr>
      </w:pPr>
      <w:r w:rsidRPr="00DA74FB">
        <w:rPr>
          <w:rFonts w:cs="Arial"/>
          <w:szCs w:val="18"/>
        </w:rPr>
        <w:t xml:space="preserve">The authors would like to express their sincere gratitude to all parties who contributed to the completion of this study. Appreciation is extended to academic supervisors and colleagues for their guidance and valuable input during the research process. The authors also acknowledge that this research did not receive any specific grant from funding agencies in the public, commercial, or not-for-profit sectors. The funding sources </w:t>
      </w:r>
      <w:proofErr w:type="gramStart"/>
      <w:r w:rsidRPr="00DA74FB">
        <w:rPr>
          <w:rFonts w:cs="Arial"/>
          <w:szCs w:val="18"/>
        </w:rPr>
        <w:t>had no involvement</w:t>
      </w:r>
      <w:proofErr w:type="gramEnd"/>
      <w:r w:rsidRPr="00DA74FB">
        <w:rPr>
          <w:rFonts w:cs="Arial"/>
          <w:szCs w:val="18"/>
        </w:rPr>
        <w:t xml:space="preserve"> in the study design, data collection, analysis, interpretation, or writing of the manuscript.</w:t>
      </w:r>
    </w:p>
    <w:p w14:paraId="4E615D14" w14:textId="77115328" w:rsidR="00792507" w:rsidRPr="004278F4" w:rsidRDefault="00792507">
      <w:pPr>
        <w:spacing w:after="160" w:line="278" w:lineRule="auto"/>
        <w:jc w:val="left"/>
        <w:rPr>
          <w:rFonts w:cs="Arial"/>
        </w:rPr>
      </w:pPr>
      <w:r w:rsidRPr="004278F4">
        <w:rPr>
          <w:rFonts w:cs="Arial"/>
        </w:rPr>
        <w:br w:type="page"/>
      </w:r>
    </w:p>
    <w:p w14:paraId="6A65A0CE" w14:textId="57D6DBAC" w:rsidR="00DA74FB" w:rsidRDefault="00DA74FB" w:rsidP="00792507">
      <w:pPr>
        <w:ind w:left="567" w:hanging="567"/>
        <w:rPr>
          <w:rFonts w:cs="Arial"/>
          <w:b/>
          <w:bCs/>
        </w:rPr>
      </w:pPr>
      <w:r>
        <w:rPr>
          <w:rFonts w:cs="Arial"/>
          <w:b/>
          <w:bCs/>
        </w:rPr>
        <w:lastRenderedPageBreak/>
        <w:t xml:space="preserve">REFERENCE </w:t>
      </w:r>
    </w:p>
    <w:p w14:paraId="169CAF7D" w14:textId="572741BD" w:rsidR="00506B7A" w:rsidRPr="003A49F8" w:rsidRDefault="00506B7A" w:rsidP="003A49F8">
      <w:pPr>
        <w:ind w:left="360"/>
        <w:rPr>
          <w:rFonts w:cs="Arial"/>
        </w:rPr>
      </w:pPr>
      <w:r w:rsidRPr="003A49F8">
        <w:rPr>
          <w:rFonts w:cs="Arial"/>
        </w:rPr>
        <w:t xml:space="preserve">Abdelrahman, H. A., El-Sayed, A. F. M., &amp; Beck, B. H. (2021). Integration of IoT and actuators for closed-loop systems in aquaculture. </w:t>
      </w:r>
      <w:r w:rsidRPr="003A49F8">
        <w:rPr>
          <w:rFonts w:cs="Arial"/>
          <w:i/>
          <w:iCs/>
        </w:rPr>
        <w:t>Aquacultural Engineering</w:t>
      </w:r>
      <w:r w:rsidRPr="003A49F8">
        <w:rPr>
          <w:rFonts w:cs="Arial"/>
        </w:rPr>
        <w:t>, 92, 102140.</w:t>
      </w:r>
    </w:p>
    <w:p w14:paraId="5ED9FCF4" w14:textId="11D43FB5" w:rsidR="00B9149D" w:rsidRPr="003A49F8" w:rsidRDefault="00B9149D" w:rsidP="003A49F8">
      <w:pPr>
        <w:ind w:left="360"/>
        <w:rPr>
          <w:rFonts w:cs="Arial"/>
        </w:rPr>
      </w:pPr>
      <w:r w:rsidRPr="003A49F8">
        <w:rPr>
          <w:rFonts w:cs="Arial"/>
        </w:rPr>
        <w:t xml:space="preserve">Abdullah, F. A. A., Abidin, N. A. A. Z., Jamil, M. F. A. M., Radzi, N. I. M. R. S. M., &amp; Zaini, N. S. S. M. (2019). Development of smart fish cage monitoring system using IoT. </w:t>
      </w:r>
      <w:r w:rsidRPr="003A49F8">
        <w:rPr>
          <w:rFonts w:cs="Arial"/>
          <w:i/>
          <w:iCs/>
        </w:rPr>
        <w:t>Journal of Physics: Conference Series</w:t>
      </w:r>
      <w:r w:rsidRPr="003A49F8">
        <w:rPr>
          <w:rFonts w:cs="Arial"/>
        </w:rPr>
        <w:t>, 1340(1), 012015</w:t>
      </w:r>
    </w:p>
    <w:p w14:paraId="4C12F4E8" w14:textId="0B23289E" w:rsidR="00792507" w:rsidRPr="003A49F8" w:rsidRDefault="00792507" w:rsidP="003A49F8">
      <w:pPr>
        <w:ind w:left="360"/>
        <w:rPr>
          <w:rFonts w:cs="Arial"/>
        </w:rPr>
      </w:pPr>
      <w:r w:rsidRPr="003A49F8">
        <w:rPr>
          <w:rFonts w:cs="Arial"/>
        </w:rPr>
        <w:t xml:space="preserve">Adi, K., Widodo, A. P., Fitria, A. D. P., &amp; </w:t>
      </w:r>
      <w:proofErr w:type="spellStart"/>
      <w:r w:rsidRPr="003A49F8">
        <w:rPr>
          <w:rFonts w:cs="Arial"/>
        </w:rPr>
        <w:t>Putranto</w:t>
      </w:r>
      <w:proofErr w:type="spellEnd"/>
      <w:r w:rsidRPr="003A49F8">
        <w:rPr>
          <w:rFonts w:cs="Arial"/>
        </w:rPr>
        <w:t xml:space="preserve">, A. B. (2024). Design and Implementation of a Shrimp Pond Monitoring System Using Internet </w:t>
      </w:r>
      <w:proofErr w:type="gramStart"/>
      <w:r w:rsidRPr="003A49F8">
        <w:rPr>
          <w:rFonts w:cs="Arial"/>
        </w:rPr>
        <w:t>Of</w:t>
      </w:r>
      <w:proofErr w:type="gramEnd"/>
      <w:r w:rsidRPr="003A49F8">
        <w:rPr>
          <w:rFonts w:cs="Arial"/>
        </w:rPr>
        <w:t xml:space="preserve"> Things. </w:t>
      </w:r>
      <w:r w:rsidRPr="003A49F8">
        <w:rPr>
          <w:rFonts w:cs="Arial"/>
          <w:i/>
          <w:iCs/>
        </w:rPr>
        <w:t>Journal of Applied Technology</w:t>
      </w:r>
      <w:r w:rsidRPr="003A49F8">
        <w:rPr>
          <w:rFonts w:cs="Arial"/>
        </w:rPr>
        <w:t>, 12(4).</w:t>
      </w:r>
    </w:p>
    <w:p w14:paraId="53727E70" w14:textId="1A6E59E3" w:rsidR="00792507" w:rsidRPr="003A49F8" w:rsidRDefault="00792507" w:rsidP="003A49F8">
      <w:pPr>
        <w:ind w:left="360"/>
        <w:rPr>
          <w:rFonts w:cs="Arial"/>
        </w:rPr>
      </w:pPr>
      <w:r w:rsidRPr="003A49F8">
        <w:rPr>
          <w:rFonts w:cs="Arial"/>
        </w:rPr>
        <w:t xml:space="preserve">Ahmed, M. A., Hossain, M. S., Rahman, W., Uddin, A. H., &amp; Islam, M. T. (2023). An advanced Bangladeshi local fish classification system based on the combination of deep learning and the internet of things (IoT). </w:t>
      </w:r>
      <w:r w:rsidRPr="003A49F8">
        <w:rPr>
          <w:rFonts w:cs="Arial"/>
          <w:i/>
          <w:iCs/>
        </w:rPr>
        <w:t>Journal of Aquatic Intelligence</w:t>
      </w:r>
      <w:r w:rsidRPr="003A49F8">
        <w:rPr>
          <w:rFonts w:cs="Arial"/>
        </w:rPr>
        <w:t>, 8(3).</w:t>
      </w:r>
    </w:p>
    <w:p w14:paraId="6C768B33" w14:textId="167B2914" w:rsidR="00792507" w:rsidRPr="003A49F8" w:rsidRDefault="00792507" w:rsidP="003A49F8">
      <w:pPr>
        <w:ind w:left="360"/>
        <w:rPr>
          <w:rFonts w:cs="Arial"/>
        </w:rPr>
      </w:pPr>
      <w:r w:rsidRPr="003A49F8">
        <w:rPr>
          <w:rFonts w:cs="Arial"/>
        </w:rPr>
        <w:t xml:space="preserve">Alam, M. A., Hossain, M. B., &amp; Khan, M. F. (2022). </w:t>
      </w:r>
      <w:r w:rsidRPr="003A49F8">
        <w:rPr>
          <w:rFonts w:cs="Arial"/>
          <w:i/>
          <w:iCs/>
        </w:rPr>
        <w:t>Assessment of water quality and plankton diversity of the Meghna River, Bangladesh</w:t>
      </w:r>
      <w:r w:rsidRPr="003A49F8">
        <w:rPr>
          <w:rFonts w:cs="Arial"/>
        </w:rPr>
        <w:t>. Water Resources and Environmental Engineering, 10(2).</w:t>
      </w:r>
    </w:p>
    <w:p w14:paraId="61DB4F79" w14:textId="7216F50A" w:rsidR="00792507" w:rsidRPr="003A49F8" w:rsidRDefault="00792507" w:rsidP="003A49F8">
      <w:pPr>
        <w:ind w:left="360"/>
        <w:rPr>
          <w:rFonts w:cs="Arial"/>
        </w:rPr>
      </w:pPr>
      <w:r w:rsidRPr="003A49F8">
        <w:rPr>
          <w:rFonts w:cs="Arial"/>
        </w:rPr>
        <w:t xml:space="preserve">Ananthan, S., </w:t>
      </w:r>
      <w:proofErr w:type="spellStart"/>
      <w:r w:rsidRPr="003A49F8">
        <w:rPr>
          <w:rFonts w:cs="Arial"/>
        </w:rPr>
        <w:t>Renugadevi</w:t>
      </w:r>
      <w:proofErr w:type="spellEnd"/>
      <w:r w:rsidRPr="003A49F8">
        <w:rPr>
          <w:rFonts w:cs="Arial"/>
        </w:rPr>
        <w:t xml:space="preserve">, K. R. R. R. R., &amp; Abinaya, R. (2022). Digital technology in </w:t>
      </w:r>
      <w:proofErr w:type="gramStart"/>
      <w:r w:rsidRPr="003A49F8">
        <w:rPr>
          <w:rFonts w:cs="Arial"/>
        </w:rPr>
        <w:t>fisheries  A</w:t>
      </w:r>
      <w:proofErr w:type="gramEnd"/>
      <w:r w:rsidRPr="003A49F8">
        <w:rPr>
          <w:rFonts w:cs="Arial"/>
        </w:rPr>
        <w:t xml:space="preserve"> review. Fisheries Technology Review, 14(1).</w:t>
      </w:r>
    </w:p>
    <w:p w14:paraId="413D96BC" w14:textId="75C36871" w:rsidR="00792507" w:rsidRPr="003A49F8" w:rsidRDefault="00792507" w:rsidP="003A49F8">
      <w:pPr>
        <w:ind w:left="360"/>
        <w:rPr>
          <w:rFonts w:cs="Arial"/>
        </w:rPr>
      </w:pPr>
      <w:proofErr w:type="spellStart"/>
      <w:r w:rsidRPr="003A49F8">
        <w:rPr>
          <w:rFonts w:cs="Arial"/>
        </w:rPr>
        <w:t>Aristho</w:t>
      </w:r>
      <w:proofErr w:type="spellEnd"/>
      <w:r w:rsidRPr="003A49F8">
        <w:rPr>
          <w:rFonts w:cs="Arial"/>
        </w:rPr>
        <w:t xml:space="preserve">, U. N. K., Arini, A. P., &amp; Leonard, M. D. R. (2025). </w:t>
      </w:r>
      <w:proofErr w:type="spellStart"/>
      <w:r w:rsidRPr="003A49F8">
        <w:rPr>
          <w:rFonts w:cs="Arial"/>
        </w:rPr>
        <w:t>Sistem</w:t>
      </w:r>
      <w:proofErr w:type="spellEnd"/>
      <w:r w:rsidRPr="003A49F8">
        <w:rPr>
          <w:rFonts w:cs="Arial"/>
        </w:rPr>
        <w:t xml:space="preserve"> </w:t>
      </w:r>
      <w:proofErr w:type="spellStart"/>
      <w:r w:rsidRPr="003A49F8">
        <w:rPr>
          <w:rFonts w:cs="Arial"/>
        </w:rPr>
        <w:t>Pemantauan</w:t>
      </w:r>
      <w:proofErr w:type="spellEnd"/>
      <w:r w:rsidRPr="003A49F8">
        <w:rPr>
          <w:rFonts w:cs="Arial"/>
        </w:rPr>
        <w:t xml:space="preserve"> </w:t>
      </w:r>
      <w:proofErr w:type="spellStart"/>
      <w:r w:rsidRPr="003A49F8">
        <w:rPr>
          <w:rFonts w:cs="Arial"/>
        </w:rPr>
        <w:t>Kualitas</w:t>
      </w:r>
      <w:proofErr w:type="spellEnd"/>
      <w:r w:rsidRPr="003A49F8">
        <w:rPr>
          <w:rFonts w:cs="Arial"/>
        </w:rPr>
        <w:t xml:space="preserve"> Air Kolam </w:t>
      </w:r>
      <w:proofErr w:type="spellStart"/>
      <w:r w:rsidRPr="003A49F8">
        <w:rPr>
          <w:rFonts w:cs="Arial"/>
        </w:rPr>
        <w:t>Berbasis</w:t>
      </w:r>
      <w:proofErr w:type="spellEnd"/>
      <w:r w:rsidRPr="003A49F8">
        <w:rPr>
          <w:rFonts w:cs="Arial"/>
        </w:rPr>
        <w:t xml:space="preserve"> Internet of Things (IoT) </w:t>
      </w:r>
      <w:proofErr w:type="spellStart"/>
      <w:r w:rsidRPr="003A49F8">
        <w:rPr>
          <w:rFonts w:cs="Arial"/>
        </w:rPr>
        <w:t>untuk</w:t>
      </w:r>
      <w:proofErr w:type="spellEnd"/>
      <w:r w:rsidRPr="003A49F8">
        <w:rPr>
          <w:rFonts w:cs="Arial"/>
        </w:rPr>
        <w:t xml:space="preserve"> </w:t>
      </w:r>
      <w:proofErr w:type="spellStart"/>
      <w:r w:rsidRPr="003A49F8">
        <w:rPr>
          <w:rFonts w:cs="Arial"/>
        </w:rPr>
        <w:t>Mengurangi</w:t>
      </w:r>
      <w:proofErr w:type="spellEnd"/>
      <w:r w:rsidRPr="003A49F8">
        <w:rPr>
          <w:rFonts w:cs="Arial"/>
        </w:rPr>
        <w:t xml:space="preserve"> </w:t>
      </w:r>
      <w:proofErr w:type="spellStart"/>
      <w:r w:rsidRPr="003A49F8">
        <w:rPr>
          <w:rFonts w:cs="Arial"/>
        </w:rPr>
        <w:t>Kematian</w:t>
      </w:r>
      <w:proofErr w:type="spellEnd"/>
      <w:r w:rsidRPr="003A49F8">
        <w:rPr>
          <w:rFonts w:cs="Arial"/>
        </w:rPr>
        <w:t xml:space="preserve"> </w:t>
      </w:r>
      <w:proofErr w:type="spellStart"/>
      <w:r w:rsidRPr="003A49F8">
        <w:rPr>
          <w:rFonts w:cs="Arial"/>
        </w:rPr>
        <w:t>Ikan</w:t>
      </w:r>
      <w:proofErr w:type="spellEnd"/>
      <w:r w:rsidRPr="003A49F8">
        <w:rPr>
          <w:rFonts w:cs="Arial"/>
        </w:rPr>
        <w:t xml:space="preserve"> </w:t>
      </w:r>
      <w:proofErr w:type="spellStart"/>
      <w:r w:rsidRPr="003A49F8">
        <w:rPr>
          <w:rFonts w:cs="Arial"/>
        </w:rPr>
        <w:t>Nila</w:t>
      </w:r>
      <w:proofErr w:type="spellEnd"/>
      <w:r w:rsidRPr="003A49F8">
        <w:rPr>
          <w:rFonts w:cs="Arial"/>
        </w:rPr>
        <w:t xml:space="preserve"> </w:t>
      </w:r>
      <w:proofErr w:type="spellStart"/>
      <w:r w:rsidRPr="003A49F8">
        <w:rPr>
          <w:rFonts w:cs="Arial"/>
        </w:rPr>
        <w:t>Menggunakan</w:t>
      </w:r>
      <w:proofErr w:type="spellEnd"/>
      <w:r w:rsidRPr="003A49F8">
        <w:rPr>
          <w:rFonts w:cs="Arial"/>
        </w:rPr>
        <w:t xml:space="preserve"> </w:t>
      </w:r>
      <w:proofErr w:type="spellStart"/>
      <w:r w:rsidRPr="003A49F8">
        <w:rPr>
          <w:rFonts w:cs="Arial"/>
        </w:rPr>
        <w:t>Logika</w:t>
      </w:r>
      <w:proofErr w:type="spellEnd"/>
      <w:r w:rsidRPr="003A49F8">
        <w:rPr>
          <w:rFonts w:cs="Arial"/>
        </w:rPr>
        <w:t xml:space="preserve"> Fuzzy Mamdani. </w:t>
      </w:r>
      <w:proofErr w:type="spellStart"/>
      <w:r w:rsidRPr="003A49F8">
        <w:rPr>
          <w:rFonts w:cs="Arial"/>
          <w:i/>
          <w:iCs/>
        </w:rPr>
        <w:t>Jurnal</w:t>
      </w:r>
      <w:proofErr w:type="spellEnd"/>
      <w:r w:rsidRPr="003A49F8">
        <w:rPr>
          <w:rFonts w:cs="Arial"/>
          <w:i/>
          <w:iCs/>
        </w:rPr>
        <w:t xml:space="preserve"> Teknik </w:t>
      </w:r>
      <w:proofErr w:type="spellStart"/>
      <w:r w:rsidRPr="003A49F8">
        <w:rPr>
          <w:rFonts w:cs="Arial"/>
          <w:i/>
          <w:iCs/>
        </w:rPr>
        <w:t>Informatika</w:t>
      </w:r>
      <w:proofErr w:type="spellEnd"/>
      <w:r w:rsidRPr="003A49F8">
        <w:rPr>
          <w:rFonts w:cs="Arial"/>
        </w:rPr>
        <w:t>, 18(2).</w:t>
      </w:r>
    </w:p>
    <w:p w14:paraId="2A40EC89" w14:textId="648ABD8C" w:rsidR="00792507" w:rsidRPr="003A49F8" w:rsidRDefault="00792507" w:rsidP="003A49F8">
      <w:pPr>
        <w:ind w:left="360"/>
        <w:rPr>
          <w:rFonts w:cs="Arial"/>
        </w:rPr>
      </w:pPr>
      <w:r w:rsidRPr="003A49F8">
        <w:rPr>
          <w:rFonts w:cs="Arial"/>
        </w:rPr>
        <w:t xml:space="preserve">Aziz, M. T., Alam, S. M. R., &amp; Tasmin, F. (2020). </w:t>
      </w:r>
      <w:r w:rsidRPr="003A49F8">
        <w:rPr>
          <w:rFonts w:cs="Arial"/>
          <w:i/>
          <w:iCs/>
        </w:rPr>
        <w:t>Design and Development of an IoT-Based System for Water Quality Monitoring in Fish Ponds.</w:t>
      </w:r>
      <w:r w:rsidRPr="003A49F8">
        <w:rPr>
          <w:rFonts w:cs="Arial"/>
        </w:rPr>
        <w:t xml:space="preserve"> Sensors and IoT Systems, 11(4).</w:t>
      </w:r>
    </w:p>
    <w:p w14:paraId="187B4B62" w14:textId="39967F7F" w:rsidR="00792507" w:rsidRPr="003A49F8" w:rsidRDefault="00792507" w:rsidP="003A49F8">
      <w:pPr>
        <w:ind w:left="360"/>
        <w:rPr>
          <w:rFonts w:cs="Arial"/>
        </w:rPr>
      </w:pPr>
      <w:proofErr w:type="spellStart"/>
      <w:r w:rsidRPr="003A49F8">
        <w:rPr>
          <w:rFonts w:cs="Arial"/>
        </w:rPr>
        <w:t>Bobsaid</w:t>
      </w:r>
      <w:proofErr w:type="spellEnd"/>
      <w:r w:rsidRPr="003A49F8">
        <w:rPr>
          <w:rFonts w:cs="Arial"/>
        </w:rPr>
        <w:t xml:space="preserve">, M. W., &amp; Jaelani, L. M. (2017). </w:t>
      </w:r>
      <w:proofErr w:type="spellStart"/>
      <w:r w:rsidRPr="003A49F8">
        <w:rPr>
          <w:rFonts w:cs="Arial"/>
        </w:rPr>
        <w:t>Studi</w:t>
      </w:r>
      <w:proofErr w:type="spellEnd"/>
      <w:r w:rsidRPr="003A49F8">
        <w:rPr>
          <w:rFonts w:cs="Arial"/>
        </w:rPr>
        <w:t xml:space="preserve"> </w:t>
      </w:r>
      <w:proofErr w:type="spellStart"/>
      <w:r w:rsidRPr="003A49F8">
        <w:rPr>
          <w:rFonts w:cs="Arial"/>
        </w:rPr>
        <w:t>Pemetaan</w:t>
      </w:r>
      <w:proofErr w:type="spellEnd"/>
      <w:r w:rsidRPr="003A49F8">
        <w:rPr>
          <w:rFonts w:cs="Arial"/>
        </w:rPr>
        <w:t xml:space="preserve"> </w:t>
      </w:r>
      <w:proofErr w:type="spellStart"/>
      <w:r w:rsidRPr="003A49F8">
        <w:rPr>
          <w:rFonts w:cs="Arial"/>
        </w:rPr>
        <w:t>Batimetri</w:t>
      </w:r>
      <w:proofErr w:type="spellEnd"/>
      <w:r w:rsidRPr="003A49F8">
        <w:rPr>
          <w:rFonts w:cs="Arial"/>
        </w:rPr>
        <w:t xml:space="preserve"> </w:t>
      </w:r>
      <w:proofErr w:type="spellStart"/>
      <w:r w:rsidRPr="003A49F8">
        <w:rPr>
          <w:rFonts w:cs="Arial"/>
        </w:rPr>
        <w:t>Perairan</w:t>
      </w:r>
      <w:proofErr w:type="spellEnd"/>
      <w:r w:rsidRPr="003A49F8">
        <w:rPr>
          <w:rFonts w:cs="Arial"/>
        </w:rPr>
        <w:t xml:space="preserve"> </w:t>
      </w:r>
      <w:proofErr w:type="spellStart"/>
      <w:r w:rsidRPr="003A49F8">
        <w:rPr>
          <w:rFonts w:cs="Arial"/>
        </w:rPr>
        <w:t>Dangkal</w:t>
      </w:r>
      <w:proofErr w:type="spellEnd"/>
      <w:r w:rsidRPr="003A49F8">
        <w:rPr>
          <w:rFonts w:cs="Arial"/>
        </w:rPr>
        <w:t xml:space="preserve"> </w:t>
      </w:r>
      <w:proofErr w:type="spellStart"/>
      <w:r w:rsidRPr="003A49F8">
        <w:rPr>
          <w:rFonts w:cs="Arial"/>
        </w:rPr>
        <w:t>Menggunakan</w:t>
      </w:r>
      <w:proofErr w:type="spellEnd"/>
      <w:r w:rsidRPr="003A49F8">
        <w:rPr>
          <w:rFonts w:cs="Arial"/>
        </w:rPr>
        <w:t xml:space="preserve"> Citra </w:t>
      </w:r>
      <w:proofErr w:type="spellStart"/>
      <w:r w:rsidRPr="003A49F8">
        <w:rPr>
          <w:rFonts w:cs="Arial"/>
        </w:rPr>
        <w:t>Satelit</w:t>
      </w:r>
      <w:proofErr w:type="spellEnd"/>
      <w:r w:rsidRPr="003A49F8">
        <w:rPr>
          <w:rFonts w:cs="Arial"/>
        </w:rPr>
        <w:t xml:space="preserve"> Landsat 8 dan Sentinel-2A. </w:t>
      </w:r>
      <w:r w:rsidRPr="003A49F8">
        <w:rPr>
          <w:rFonts w:cs="Arial"/>
          <w:i/>
          <w:iCs/>
        </w:rPr>
        <w:t>Geo-Mapping Journal</w:t>
      </w:r>
      <w:r w:rsidRPr="003A49F8">
        <w:rPr>
          <w:rFonts w:cs="Arial"/>
        </w:rPr>
        <w:t>, 5(2).</w:t>
      </w:r>
    </w:p>
    <w:p w14:paraId="7070E093" w14:textId="3BA4C77D" w:rsidR="00506B7A" w:rsidRPr="003A49F8" w:rsidRDefault="00506B7A" w:rsidP="003A49F8">
      <w:pPr>
        <w:ind w:left="360"/>
        <w:rPr>
          <w:rFonts w:cs="Arial"/>
        </w:rPr>
      </w:pPr>
      <w:r w:rsidRPr="003A49F8">
        <w:rPr>
          <w:rFonts w:cs="Arial"/>
        </w:rPr>
        <w:t xml:space="preserve">Boyd, C. E. (2020). </w:t>
      </w:r>
      <w:r w:rsidRPr="003A49F8">
        <w:rPr>
          <w:rFonts w:cs="Arial"/>
          <w:i/>
          <w:iCs/>
        </w:rPr>
        <w:t>Water Quality: An Introduction. Springer Nature</w:t>
      </w:r>
      <w:r w:rsidRPr="003A49F8">
        <w:rPr>
          <w:rFonts w:cs="Arial"/>
        </w:rPr>
        <w:t>.</w:t>
      </w:r>
    </w:p>
    <w:p w14:paraId="3AA7D681" w14:textId="5DA60A98" w:rsidR="00792507" w:rsidRPr="003A49F8" w:rsidRDefault="00792507" w:rsidP="003A49F8">
      <w:pPr>
        <w:ind w:left="360"/>
        <w:rPr>
          <w:rFonts w:cs="Arial"/>
        </w:rPr>
      </w:pPr>
      <w:proofErr w:type="spellStart"/>
      <w:r w:rsidRPr="003A49F8">
        <w:rPr>
          <w:rFonts w:cs="Arial"/>
        </w:rPr>
        <w:t>Damsir</w:t>
      </w:r>
      <w:proofErr w:type="spellEnd"/>
      <w:r w:rsidRPr="003A49F8">
        <w:rPr>
          <w:rFonts w:cs="Arial"/>
        </w:rPr>
        <w:t xml:space="preserve">, D., </w:t>
      </w:r>
      <w:proofErr w:type="spellStart"/>
      <w:r w:rsidRPr="003A49F8">
        <w:rPr>
          <w:rFonts w:cs="Arial"/>
        </w:rPr>
        <w:t>Ansyori</w:t>
      </w:r>
      <w:proofErr w:type="spellEnd"/>
      <w:r w:rsidRPr="003A49F8">
        <w:rPr>
          <w:rFonts w:cs="Arial"/>
        </w:rPr>
        <w:t xml:space="preserve">, A., Yanto, Y., </w:t>
      </w:r>
      <w:proofErr w:type="spellStart"/>
      <w:r w:rsidRPr="003A49F8">
        <w:rPr>
          <w:rFonts w:cs="Arial"/>
        </w:rPr>
        <w:t>Erwanda</w:t>
      </w:r>
      <w:proofErr w:type="spellEnd"/>
      <w:r w:rsidRPr="003A49F8">
        <w:rPr>
          <w:rFonts w:cs="Arial"/>
        </w:rPr>
        <w:t xml:space="preserve">, S., &amp; Purwanto. (2023). </w:t>
      </w:r>
      <w:proofErr w:type="spellStart"/>
      <w:r w:rsidRPr="003A49F8">
        <w:rPr>
          <w:rFonts w:cs="Arial"/>
        </w:rPr>
        <w:t>Pemetaan</w:t>
      </w:r>
      <w:proofErr w:type="spellEnd"/>
      <w:r w:rsidRPr="003A49F8">
        <w:rPr>
          <w:rFonts w:cs="Arial"/>
        </w:rPr>
        <w:t xml:space="preserve"> areal mangrove di </w:t>
      </w:r>
      <w:proofErr w:type="spellStart"/>
      <w:r w:rsidRPr="003A49F8">
        <w:rPr>
          <w:rFonts w:cs="Arial"/>
        </w:rPr>
        <w:t>provinsi</w:t>
      </w:r>
      <w:proofErr w:type="spellEnd"/>
      <w:r w:rsidRPr="003A49F8">
        <w:rPr>
          <w:rFonts w:cs="Arial"/>
        </w:rPr>
        <w:t xml:space="preserve"> </w:t>
      </w:r>
      <w:proofErr w:type="spellStart"/>
      <w:r w:rsidRPr="003A49F8">
        <w:rPr>
          <w:rFonts w:cs="Arial"/>
        </w:rPr>
        <w:t>lampung</w:t>
      </w:r>
      <w:proofErr w:type="spellEnd"/>
      <w:r w:rsidRPr="003A49F8">
        <w:rPr>
          <w:rFonts w:cs="Arial"/>
        </w:rPr>
        <w:t xml:space="preserve"> </w:t>
      </w:r>
      <w:proofErr w:type="spellStart"/>
      <w:r w:rsidRPr="003A49F8">
        <w:rPr>
          <w:rFonts w:cs="Arial"/>
        </w:rPr>
        <w:t>menggunakan</w:t>
      </w:r>
      <w:proofErr w:type="spellEnd"/>
      <w:r w:rsidRPr="003A49F8">
        <w:rPr>
          <w:rFonts w:cs="Arial"/>
        </w:rPr>
        <w:t xml:space="preserve"> </w:t>
      </w:r>
      <w:proofErr w:type="spellStart"/>
      <w:r w:rsidRPr="003A49F8">
        <w:rPr>
          <w:rFonts w:cs="Arial"/>
        </w:rPr>
        <w:t>citra</w:t>
      </w:r>
      <w:proofErr w:type="spellEnd"/>
      <w:r w:rsidRPr="003A49F8">
        <w:rPr>
          <w:rFonts w:cs="Arial"/>
        </w:rPr>
        <w:t xml:space="preserve"> sentinel 2-A dan </w:t>
      </w:r>
      <w:proofErr w:type="spellStart"/>
      <w:r w:rsidRPr="003A49F8">
        <w:rPr>
          <w:rFonts w:cs="Arial"/>
        </w:rPr>
        <w:t>citra</w:t>
      </w:r>
      <w:proofErr w:type="spellEnd"/>
      <w:r w:rsidRPr="003A49F8">
        <w:rPr>
          <w:rFonts w:cs="Arial"/>
        </w:rPr>
        <w:t xml:space="preserve"> </w:t>
      </w:r>
      <w:proofErr w:type="spellStart"/>
      <w:r w:rsidRPr="003A49F8">
        <w:rPr>
          <w:rFonts w:cs="Arial"/>
        </w:rPr>
        <w:t>satelit</w:t>
      </w:r>
      <w:proofErr w:type="spellEnd"/>
      <w:r w:rsidRPr="003A49F8">
        <w:rPr>
          <w:rFonts w:cs="Arial"/>
        </w:rPr>
        <w:t xml:space="preserve"> google earth. </w:t>
      </w:r>
      <w:proofErr w:type="spellStart"/>
      <w:r w:rsidRPr="003A49F8">
        <w:rPr>
          <w:rFonts w:cs="Arial"/>
          <w:i/>
          <w:iCs/>
        </w:rPr>
        <w:t>Jurnal</w:t>
      </w:r>
      <w:proofErr w:type="spellEnd"/>
      <w:r w:rsidRPr="003A49F8">
        <w:rPr>
          <w:rFonts w:cs="Arial"/>
          <w:i/>
          <w:iCs/>
        </w:rPr>
        <w:t xml:space="preserve"> </w:t>
      </w:r>
      <w:proofErr w:type="spellStart"/>
      <w:r w:rsidRPr="003A49F8">
        <w:rPr>
          <w:rFonts w:cs="Arial"/>
          <w:i/>
          <w:iCs/>
        </w:rPr>
        <w:t>Kelautan</w:t>
      </w:r>
      <w:proofErr w:type="spellEnd"/>
      <w:r w:rsidRPr="003A49F8">
        <w:rPr>
          <w:rFonts w:cs="Arial"/>
          <w:i/>
          <w:iCs/>
        </w:rPr>
        <w:t xml:space="preserve"> dan </w:t>
      </w:r>
      <w:proofErr w:type="spellStart"/>
      <w:r w:rsidRPr="003A49F8">
        <w:rPr>
          <w:rFonts w:cs="Arial"/>
          <w:i/>
          <w:iCs/>
        </w:rPr>
        <w:t>Perikanan</w:t>
      </w:r>
      <w:proofErr w:type="spellEnd"/>
      <w:r w:rsidRPr="003A49F8">
        <w:rPr>
          <w:rFonts w:cs="Arial"/>
        </w:rPr>
        <w:t>, 12(1).</w:t>
      </w:r>
    </w:p>
    <w:p w14:paraId="5D888607" w14:textId="45F152CB" w:rsidR="00792507" w:rsidRPr="003A49F8" w:rsidRDefault="00792507" w:rsidP="003A49F8">
      <w:pPr>
        <w:ind w:left="360"/>
        <w:rPr>
          <w:rFonts w:cs="Arial"/>
        </w:rPr>
      </w:pPr>
      <w:r w:rsidRPr="003A49F8">
        <w:rPr>
          <w:rFonts w:cs="Arial"/>
        </w:rPr>
        <w:t xml:space="preserve">Deepa, P., &amp; Jeyanthi, S. (2023). An Intelligent Monitoring System for Aquaculture Using IoT and Machine Learning. </w:t>
      </w:r>
      <w:r w:rsidRPr="003A49F8">
        <w:rPr>
          <w:rFonts w:cs="Arial"/>
          <w:i/>
          <w:iCs/>
        </w:rPr>
        <w:t>International Journal of Advanced Network Systems</w:t>
      </w:r>
      <w:r w:rsidRPr="003A49F8">
        <w:rPr>
          <w:rFonts w:cs="Arial"/>
        </w:rPr>
        <w:t>, 9(2).</w:t>
      </w:r>
    </w:p>
    <w:p w14:paraId="3528FCBD" w14:textId="56020CF6" w:rsidR="00792507" w:rsidRPr="003A49F8" w:rsidRDefault="00792507" w:rsidP="003A49F8">
      <w:pPr>
        <w:ind w:left="360"/>
        <w:rPr>
          <w:rFonts w:cs="Arial"/>
        </w:rPr>
      </w:pPr>
      <w:r w:rsidRPr="003A49F8">
        <w:rPr>
          <w:rFonts w:cs="Arial"/>
        </w:rPr>
        <w:t>Deshmukh, J. V., Narke, S. S., &amp; Patil, P. R. (2021).</w:t>
      </w:r>
      <w:r w:rsidRPr="003A49F8">
        <w:rPr>
          <w:rFonts w:cs="Arial"/>
          <w:i/>
          <w:iCs/>
        </w:rPr>
        <w:t xml:space="preserve"> IoT-Based Smart Aquaculture Monitoring System Using Wireless Sensor Network. </w:t>
      </w:r>
      <w:r w:rsidRPr="003A49F8">
        <w:rPr>
          <w:rFonts w:cs="Arial"/>
        </w:rPr>
        <w:t>Wireless Communications and Networks, 13(2).</w:t>
      </w:r>
    </w:p>
    <w:p w14:paraId="18415EE6" w14:textId="27B823B1" w:rsidR="00792507" w:rsidRPr="003A49F8" w:rsidRDefault="00792507" w:rsidP="003A49F8">
      <w:pPr>
        <w:ind w:left="360"/>
        <w:rPr>
          <w:rFonts w:cs="Arial"/>
        </w:rPr>
      </w:pPr>
      <w:proofErr w:type="spellStart"/>
      <w:r w:rsidRPr="003A49F8">
        <w:rPr>
          <w:rFonts w:cs="Arial"/>
        </w:rPr>
        <w:t>Dharmarathne</w:t>
      </w:r>
      <w:proofErr w:type="spellEnd"/>
      <w:r w:rsidRPr="003A49F8">
        <w:rPr>
          <w:rFonts w:cs="Arial"/>
        </w:rPr>
        <w:t xml:space="preserve">, G., </w:t>
      </w:r>
      <w:proofErr w:type="spellStart"/>
      <w:r w:rsidRPr="003A49F8">
        <w:rPr>
          <w:rFonts w:cs="Arial"/>
        </w:rPr>
        <w:t>Abekoon</w:t>
      </w:r>
      <w:proofErr w:type="spellEnd"/>
      <w:r w:rsidRPr="003A49F8">
        <w:rPr>
          <w:rFonts w:cs="Arial"/>
        </w:rPr>
        <w:t xml:space="preserve">, A. M. S. R., </w:t>
      </w:r>
      <w:proofErr w:type="spellStart"/>
      <w:r w:rsidRPr="003A49F8">
        <w:rPr>
          <w:rFonts w:cs="Arial"/>
        </w:rPr>
        <w:t>Bogahawaththa</w:t>
      </w:r>
      <w:proofErr w:type="spellEnd"/>
      <w:r w:rsidRPr="003A49F8">
        <w:rPr>
          <w:rFonts w:cs="Arial"/>
        </w:rPr>
        <w:t xml:space="preserve">, M., </w:t>
      </w:r>
      <w:proofErr w:type="spellStart"/>
      <w:r w:rsidRPr="003A49F8">
        <w:rPr>
          <w:rFonts w:cs="Arial"/>
        </w:rPr>
        <w:t>Alawatugoda</w:t>
      </w:r>
      <w:proofErr w:type="spellEnd"/>
      <w:r w:rsidRPr="003A49F8">
        <w:rPr>
          <w:rFonts w:cs="Arial"/>
        </w:rPr>
        <w:t xml:space="preserve">, J., &amp; </w:t>
      </w:r>
      <w:proofErr w:type="spellStart"/>
      <w:r w:rsidRPr="003A49F8">
        <w:rPr>
          <w:rFonts w:cs="Arial"/>
        </w:rPr>
        <w:t>Meddage</w:t>
      </w:r>
      <w:proofErr w:type="spellEnd"/>
      <w:r w:rsidRPr="003A49F8">
        <w:rPr>
          <w:rFonts w:cs="Arial"/>
        </w:rPr>
        <w:t xml:space="preserve">, D. P. P. (2025). A review of machine learning and internet-of-things on the water quality assessment: Methods, applications and future trends. </w:t>
      </w:r>
      <w:r w:rsidRPr="003A49F8">
        <w:rPr>
          <w:rFonts w:cs="Arial"/>
          <w:i/>
          <w:iCs/>
        </w:rPr>
        <w:t>Environmental Science &amp; Technology Review</w:t>
      </w:r>
      <w:r w:rsidRPr="003A49F8">
        <w:rPr>
          <w:rFonts w:cs="Arial"/>
        </w:rPr>
        <w:t>, 20(1).</w:t>
      </w:r>
    </w:p>
    <w:p w14:paraId="6E98970E" w14:textId="5E3E0D79" w:rsidR="00792507" w:rsidRPr="003A49F8" w:rsidRDefault="00792507" w:rsidP="003A49F8">
      <w:pPr>
        <w:ind w:left="360"/>
        <w:rPr>
          <w:rFonts w:cs="Arial"/>
        </w:rPr>
      </w:pPr>
      <w:proofErr w:type="spellStart"/>
      <w:r w:rsidRPr="003A49F8">
        <w:rPr>
          <w:rFonts w:cs="Arial"/>
        </w:rPr>
        <w:t>Dwijayanti</w:t>
      </w:r>
      <w:proofErr w:type="spellEnd"/>
      <w:r w:rsidRPr="003A49F8">
        <w:rPr>
          <w:rFonts w:cs="Arial"/>
        </w:rPr>
        <w:t xml:space="preserve">, S., </w:t>
      </w:r>
      <w:proofErr w:type="spellStart"/>
      <w:r w:rsidRPr="003A49F8">
        <w:rPr>
          <w:rFonts w:cs="Arial"/>
        </w:rPr>
        <w:t>Suprapto</w:t>
      </w:r>
      <w:proofErr w:type="spellEnd"/>
      <w:r w:rsidRPr="003A49F8">
        <w:rPr>
          <w:rFonts w:cs="Arial"/>
        </w:rPr>
        <w:t xml:space="preserve">, B. Y., </w:t>
      </w:r>
      <w:proofErr w:type="spellStart"/>
      <w:r w:rsidRPr="003A49F8">
        <w:rPr>
          <w:rFonts w:cs="Arial"/>
        </w:rPr>
        <w:t>Hikmarika</w:t>
      </w:r>
      <w:proofErr w:type="spellEnd"/>
      <w:r w:rsidRPr="003A49F8">
        <w:rPr>
          <w:rFonts w:cs="Arial"/>
        </w:rPr>
        <w:t xml:space="preserve">, H., </w:t>
      </w:r>
      <w:proofErr w:type="spellStart"/>
      <w:r w:rsidRPr="003A49F8">
        <w:rPr>
          <w:rFonts w:cs="Arial"/>
        </w:rPr>
        <w:t>Irmawan</w:t>
      </w:r>
      <w:proofErr w:type="spellEnd"/>
      <w:r w:rsidRPr="003A49F8">
        <w:rPr>
          <w:rFonts w:cs="Arial"/>
        </w:rPr>
        <w:t xml:space="preserve">, </w:t>
      </w:r>
      <w:proofErr w:type="spellStart"/>
      <w:r w:rsidRPr="003A49F8">
        <w:rPr>
          <w:rFonts w:cs="Arial"/>
        </w:rPr>
        <w:t>Rendyansyah</w:t>
      </w:r>
      <w:proofErr w:type="spellEnd"/>
      <w:r w:rsidRPr="003A49F8">
        <w:rPr>
          <w:rFonts w:cs="Arial"/>
        </w:rPr>
        <w:t xml:space="preserve">, </w:t>
      </w:r>
      <w:proofErr w:type="spellStart"/>
      <w:r w:rsidRPr="003A49F8">
        <w:rPr>
          <w:rFonts w:cs="Arial"/>
        </w:rPr>
        <w:t>Fitria</w:t>
      </w:r>
      <w:proofErr w:type="spellEnd"/>
      <w:r w:rsidRPr="003A49F8">
        <w:rPr>
          <w:rFonts w:cs="Arial"/>
        </w:rPr>
        <w:t xml:space="preserve">, S., </w:t>
      </w:r>
      <w:proofErr w:type="spellStart"/>
      <w:r w:rsidRPr="003A49F8">
        <w:rPr>
          <w:rFonts w:cs="Arial"/>
        </w:rPr>
        <w:t>Herlina</w:t>
      </w:r>
      <w:proofErr w:type="spellEnd"/>
      <w:r w:rsidRPr="003A49F8">
        <w:rPr>
          <w:rFonts w:cs="Arial"/>
        </w:rPr>
        <w:t xml:space="preserve">, &amp; Agustina, S. (2025). </w:t>
      </w:r>
      <w:proofErr w:type="spellStart"/>
      <w:r w:rsidRPr="003A49F8">
        <w:rPr>
          <w:rFonts w:cs="Arial"/>
        </w:rPr>
        <w:t>Implementasi</w:t>
      </w:r>
      <w:proofErr w:type="spellEnd"/>
      <w:r w:rsidRPr="003A49F8">
        <w:rPr>
          <w:rFonts w:cs="Arial"/>
        </w:rPr>
        <w:t xml:space="preserve"> </w:t>
      </w:r>
      <w:proofErr w:type="spellStart"/>
      <w:r w:rsidRPr="003A49F8">
        <w:rPr>
          <w:rFonts w:cs="Arial"/>
        </w:rPr>
        <w:t>Teknologi</w:t>
      </w:r>
      <w:proofErr w:type="spellEnd"/>
      <w:r w:rsidRPr="003A49F8">
        <w:rPr>
          <w:rFonts w:cs="Arial"/>
        </w:rPr>
        <w:t xml:space="preserve"> </w:t>
      </w:r>
      <w:proofErr w:type="spellStart"/>
      <w:r w:rsidRPr="003A49F8">
        <w:rPr>
          <w:rFonts w:cs="Arial"/>
        </w:rPr>
        <w:t>Keramba</w:t>
      </w:r>
      <w:proofErr w:type="spellEnd"/>
      <w:r w:rsidRPr="003A49F8">
        <w:rPr>
          <w:rFonts w:cs="Arial"/>
        </w:rPr>
        <w:t xml:space="preserve"> </w:t>
      </w:r>
      <w:proofErr w:type="spellStart"/>
      <w:r w:rsidRPr="003A49F8">
        <w:rPr>
          <w:rFonts w:cs="Arial"/>
        </w:rPr>
        <w:t>Jaring</w:t>
      </w:r>
      <w:proofErr w:type="spellEnd"/>
      <w:r w:rsidRPr="003A49F8">
        <w:rPr>
          <w:rFonts w:cs="Arial"/>
        </w:rPr>
        <w:t xml:space="preserve"> </w:t>
      </w:r>
      <w:proofErr w:type="spellStart"/>
      <w:r w:rsidRPr="003A49F8">
        <w:rPr>
          <w:rFonts w:cs="Arial"/>
        </w:rPr>
        <w:t>Apung</w:t>
      </w:r>
      <w:proofErr w:type="spellEnd"/>
      <w:r w:rsidRPr="003A49F8">
        <w:rPr>
          <w:rFonts w:cs="Arial"/>
        </w:rPr>
        <w:t xml:space="preserve"> </w:t>
      </w:r>
      <w:proofErr w:type="spellStart"/>
      <w:r w:rsidRPr="003A49F8">
        <w:rPr>
          <w:rFonts w:cs="Arial"/>
        </w:rPr>
        <w:t>Otomatis</w:t>
      </w:r>
      <w:proofErr w:type="spellEnd"/>
      <w:r w:rsidRPr="003A49F8">
        <w:rPr>
          <w:rFonts w:cs="Arial"/>
        </w:rPr>
        <w:t xml:space="preserve"> di </w:t>
      </w:r>
      <w:proofErr w:type="spellStart"/>
      <w:r w:rsidRPr="003A49F8">
        <w:rPr>
          <w:rFonts w:cs="Arial"/>
        </w:rPr>
        <w:t>Desa</w:t>
      </w:r>
      <w:proofErr w:type="spellEnd"/>
      <w:r w:rsidRPr="003A49F8">
        <w:rPr>
          <w:rFonts w:cs="Arial"/>
        </w:rPr>
        <w:t xml:space="preserve"> Burai. </w:t>
      </w:r>
      <w:proofErr w:type="spellStart"/>
      <w:r w:rsidRPr="003A49F8">
        <w:rPr>
          <w:rFonts w:cs="Arial"/>
          <w:i/>
          <w:iCs/>
        </w:rPr>
        <w:t>Jurnal</w:t>
      </w:r>
      <w:proofErr w:type="spellEnd"/>
      <w:r w:rsidRPr="003A49F8">
        <w:rPr>
          <w:rFonts w:cs="Arial"/>
          <w:i/>
          <w:iCs/>
        </w:rPr>
        <w:t xml:space="preserve"> </w:t>
      </w:r>
      <w:proofErr w:type="spellStart"/>
      <w:r w:rsidRPr="003A49F8">
        <w:rPr>
          <w:rFonts w:cs="Arial"/>
          <w:i/>
          <w:iCs/>
        </w:rPr>
        <w:t>Pengabdian</w:t>
      </w:r>
      <w:proofErr w:type="spellEnd"/>
      <w:r w:rsidRPr="003A49F8">
        <w:rPr>
          <w:rFonts w:cs="Arial"/>
          <w:i/>
          <w:iCs/>
        </w:rPr>
        <w:t xml:space="preserve"> Masyarakat Teknik</w:t>
      </w:r>
      <w:r w:rsidRPr="003A49F8">
        <w:rPr>
          <w:rFonts w:cs="Arial"/>
        </w:rPr>
        <w:t>, 7(1).</w:t>
      </w:r>
    </w:p>
    <w:p w14:paraId="525BAAB3" w14:textId="0D97C270" w:rsidR="00792507" w:rsidRPr="003A49F8" w:rsidRDefault="00792507" w:rsidP="003A49F8">
      <w:pPr>
        <w:ind w:left="360"/>
        <w:rPr>
          <w:rFonts w:cs="Arial"/>
        </w:rPr>
      </w:pPr>
      <w:r w:rsidRPr="003A49F8">
        <w:rPr>
          <w:rFonts w:cs="Arial"/>
        </w:rPr>
        <w:t xml:space="preserve">Ezral, M., Hariyati, E., Othman, M. A., Zulkifli, S. A. B. M., &amp; Diah, A. S. B. A. M. (2021). IoT-Based Multi-Parameters Water Quality Monitoring System for Tilapia Culture. </w:t>
      </w:r>
      <w:r w:rsidRPr="003A49F8">
        <w:rPr>
          <w:rFonts w:cs="Arial"/>
          <w:i/>
          <w:iCs/>
        </w:rPr>
        <w:t>Aquacultural Science and Engineering</w:t>
      </w:r>
      <w:r w:rsidRPr="003A49F8">
        <w:rPr>
          <w:rFonts w:cs="Arial"/>
        </w:rPr>
        <w:t>, 9(3).</w:t>
      </w:r>
    </w:p>
    <w:p w14:paraId="082151C1" w14:textId="120AF03F" w:rsidR="00792507" w:rsidRPr="003A49F8" w:rsidRDefault="00792507" w:rsidP="003A49F8">
      <w:pPr>
        <w:ind w:left="360"/>
        <w:rPr>
          <w:rFonts w:cs="Arial"/>
        </w:rPr>
      </w:pPr>
      <w:proofErr w:type="spellStart"/>
      <w:r w:rsidRPr="003A49F8">
        <w:rPr>
          <w:rFonts w:cs="Arial"/>
        </w:rPr>
        <w:lastRenderedPageBreak/>
        <w:t>Febryanti</w:t>
      </w:r>
      <w:proofErr w:type="spellEnd"/>
      <w:r w:rsidRPr="003A49F8">
        <w:rPr>
          <w:rFonts w:cs="Arial"/>
        </w:rPr>
        <w:t xml:space="preserve">, D. I., &amp; Utami, D. A. (2023). A hybrid approach towards real-time monitoring of fish distributions in aquaculture scenarios. </w:t>
      </w:r>
      <w:r w:rsidRPr="003A49F8">
        <w:rPr>
          <w:rFonts w:cs="Arial"/>
          <w:i/>
          <w:iCs/>
        </w:rPr>
        <w:t>Journal of Marine and Fishery Economics</w:t>
      </w:r>
      <w:r w:rsidRPr="003A49F8">
        <w:rPr>
          <w:rFonts w:cs="Arial"/>
        </w:rPr>
        <w:t>, 5(1).</w:t>
      </w:r>
    </w:p>
    <w:p w14:paraId="13B1AD6C" w14:textId="48AF6525" w:rsidR="00792507" w:rsidRPr="003A49F8" w:rsidRDefault="00792507" w:rsidP="003A49F8">
      <w:pPr>
        <w:ind w:left="360"/>
        <w:rPr>
          <w:rFonts w:cs="Arial"/>
        </w:rPr>
      </w:pPr>
      <w:r w:rsidRPr="003A49F8">
        <w:rPr>
          <w:rFonts w:cs="Arial"/>
        </w:rPr>
        <w:t xml:space="preserve">Forhad, H. M., Hossain, M. A., &amp; Hossain, M. S. (2024). IoT-based Real-Time Water Quality Monitoring System for Aquaculture. </w:t>
      </w:r>
      <w:r w:rsidRPr="003A49F8">
        <w:rPr>
          <w:rFonts w:cs="Arial"/>
          <w:i/>
          <w:iCs/>
        </w:rPr>
        <w:t>Journal of Smart Systems</w:t>
      </w:r>
      <w:r w:rsidRPr="003A49F8">
        <w:rPr>
          <w:rFonts w:cs="Arial"/>
        </w:rPr>
        <w:t>, 16(1).</w:t>
      </w:r>
    </w:p>
    <w:p w14:paraId="7E6EB987" w14:textId="2A9595EE" w:rsidR="00506B7A" w:rsidRPr="003A49F8" w:rsidRDefault="00506B7A" w:rsidP="003A49F8">
      <w:pPr>
        <w:ind w:left="360"/>
        <w:rPr>
          <w:rFonts w:cs="Arial"/>
        </w:rPr>
      </w:pPr>
      <w:proofErr w:type="spellStart"/>
      <w:r w:rsidRPr="003A49F8">
        <w:rPr>
          <w:rFonts w:cs="Arial"/>
        </w:rPr>
        <w:t>Føre</w:t>
      </w:r>
      <w:proofErr w:type="spellEnd"/>
      <w:r w:rsidRPr="003A49F8">
        <w:rPr>
          <w:rFonts w:cs="Arial"/>
        </w:rPr>
        <w:t xml:space="preserve">, M., Frank, K., Norton, T., Svendsen, E., Alfredsen, J. A., Dempster, T., </w:t>
      </w:r>
      <w:proofErr w:type="spellStart"/>
      <w:r w:rsidRPr="003A49F8">
        <w:rPr>
          <w:rFonts w:cs="Arial"/>
        </w:rPr>
        <w:t>Eguiraun</w:t>
      </w:r>
      <w:proofErr w:type="spellEnd"/>
      <w:r w:rsidRPr="003A49F8">
        <w:rPr>
          <w:rFonts w:cs="Arial"/>
        </w:rPr>
        <w:t xml:space="preserve">, H., Handschuh, V., &amp; Berckmans, D. (2018). Precision fish farming: A new framework to improve management in aquaculture. </w:t>
      </w:r>
      <w:r w:rsidRPr="003A49F8">
        <w:rPr>
          <w:rFonts w:cs="Arial"/>
          <w:i/>
          <w:iCs/>
        </w:rPr>
        <w:t>Biosystems Engineering</w:t>
      </w:r>
      <w:r w:rsidRPr="003A49F8">
        <w:rPr>
          <w:rFonts w:cs="Arial"/>
        </w:rPr>
        <w:t>, 173, 176-193.</w:t>
      </w:r>
    </w:p>
    <w:p w14:paraId="773AB1F5" w14:textId="0BC8287E" w:rsidR="00792507" w:rsidRPr="003A49F8" w:rsidRDefault="00792507" w:rsidP="003A49F8">
      <w:pPr>
        <w:ind w:left="360"/>
        <w:rPr>
          <w:rFonts w:cs="Arial"/>
        </w:rPr>
      </w:pPr>
      <w:r w:rsidRPr="003A49F8">
        <w:rPr>
          <w:rFonts w:cs="Arial"/>
        </w:rPr>
        <w:t xml:space="preserve">Fu, X., &amp; Niu, H. (2023). </w:t>
      </w:r>
      <w:r w:rsidRPr="003A49F8">
        <w:rPr>
          <w:rFonts w:cs="Arial"/>
          <w:i/>
          <w:iCs/>
        </w:rPr>
        <w:t>Key technologies and applications of agricultural energy Internet for agricultural planting and fisheries industry</w:t>
      </w:r>
      <w:r w:rsidRPr="003A49F8">
        <w:rPr>
          <w:rFonts w:cs="Arial"/>
        </w:rPr>
        <w:t>. Energy and Agriculture, 5(2).</w:t>
      </w:r>
    </w:p>
    <w:p w14:paraId="5B45E72D" w14:textId="18C61A68" w:rsidR="00792507" w:rsidRPr="003A49F8" w:rsidRDefault="00792507" w:rsidP="003A49F8">
      <w:pPr>
        <w:ind w:left="360"/>
        <w:rPr>
          <w:rFonts w:cs="Arial"/>
        </w:rPr>
      </w:pPr>
      <w:r w:rsidRPr="003A49F8">
        <w:rPr>
          <w:rFonts w:cs="Arial"/>
        </w:rPr>
        <w:t xml:space="preserve">Hossain, M. B., &amp; Islam, M. S. (2021). A Water Pollution Monitoring System Based on the Internet of Things. </w:t>
      </w:r>
      <w:r w:rsidRPr="003A49F8">
        <w:rPr>
          <w:rFonts w:cs="Arial"/>
          <w:i/>
          <w:iCs/>
        </w:rPr>
        <w:t>Environmental Monitoring Journal</w:t>
      </w:r>
      <w:r w:rsidRPr="003A49F8">
        <w:rPr>
          <w:rFonts w:cs="Arial"/>
        </w:rPr>
        <w:t>, 12(3).</w:t>
      </w:r>
    </w:p>
    <w:p w14:paraId="77ED7D15" w14:textId="02EFB6D7" w:rsidR="00792507" w:rsidRPr="003A49F8" w:rsidRDefault="00792507" w:rsidP="003A49F8">
      <w:pPr>
        <w:ind w:left="360"/>
        <w:rPr>
          <w:rFonts w:cs="Arial"/>
        </w:rPr>
      </w:pPr>
      <w:r w:rsidRPr="003A49F8">
        <w:rPr>
          <w:rFonts w:cs="Arial"/>
        </w:rPr>
        <w:t xml:space="preserve">Hou, X., Liu, X., &amp; Zeng, M. (2023). </w:t>
      </w:r>
      <w:r w:rsidRPr="003A49F8">
        <w:rPr>
          <w:rFonts w:cs="Arial"/>
          <w:i/>
          <w:iCs/>
        </w:rPr>
        <w:t>Internet of Things in aquaculture: A review of the challenges and potential solutions based on current and future trends</w:t>
      </w:r>
      <w:r w:rsidRPr="003A49F8">
        <w:rPr>
          <w:rFonts w:cs="Arial"/>
        </w:rPr>
        <w:t>. Sustainable Aquaculture Systems, 11(2).</w:t>
      </w:r>
    </w:p>
    <w:p w14:paraId="142C1707" w14:textId="59FA7F23" w:rsidR="00792507" w:rsidRPr="003A49F8" w:rsidRDefault="00792507" w:rsidP="003A49F8">
      <w:pPr>
        <w:ind w:left="360"/>
        <w:rPr>
          <w:rFonts w:cs="Arial"/>
        </w:rPr>
      </w:pPr>
      <w:r w:rsidRPr="003A49F8">
        <w:rPr>
          <w:rFonts w:cs="Arial"/>
        </w:rPr>
        <w:t xml:space="preserve">Huda, N., Azlan, M. N., &amp; Rahim, A. (2022). </w:t>
      </w:r>
      <w:r w:rsidRPr="003A49F8">
        <w:rPr>
          <w:rFonts w:cs="Arial"/>
          <w:i/>
          <w:iCs/>
        </w:rPr>
        <w:t>IoT-Based Automated Fish Feeding and Water Quality Monitoring System</w:t>
      </w:r>
      <w:r w:rsidRPr="003A49F8">
        <w:rPr>
          <w:rFonts w:cs="Arial"/>
        </w:rPr>
        <w:t>. Robotics and Automation in Agriculture, 8(2).</w:t>
      </w:r>
    </w:p>
    <w:p w14:paraId="06C65940" w14:textId="79EC4358" w:rsidR="00792507" w:rsidRPr="003A49F8" w:rsidRDefault="00792507" w:rsidP="003A49F8">
      <w:pPr>
        <w:ind w:left="360"/>
        <w:rPr>
          <w:rFonts w:cs="Arial"/>
        </w:rPr>
      </w:pPr>
      <w:r w:rsidRPr="003A49F8">
        <w:rPr>
          <w:rFonts w:cs="Arial"/>
        </w:rPr>
        <w:t xml:space="preserve">Jamil, F., </w:t>
      </w:r>
      <w:proofErr w:type="spellStart"/>
      <w:r w:rsidRPr="003A49F8">
        <w:rPr>
          <w:rFonts w:cs="Arial"/>
        </w:rPr>
        <w:t>Semedi</w:t>
      </w:r>
      <w:proofErr w:type="spellEnd"/>
      <w:r w:rsidRPr="003A49F8">
        <w:rPr>
          <w:rFonts w:cs="Arial"/>
        </w:rPr>
        <w:t xml:space="preserve">, B., &amp; Kurniawan, D. (2020). </w:t>
      </w:r>
      <w:proofErr w:type="spellStart"/>
      <w:r w:rsidRPr="003A49F8">
        <w:rPr>
          <w:rFonts w:cs="Arial"/>
        </w:rPr>
        <w:t>Pemetaan</w:t>
      </w:r>
      <w:proofErr w:type="spellEnd"/>
      <w:r w:rsidRPr="003A49F8">
        <w:rPr>
          <w:rFonts w:cs="Arial"/>
        </w:rPr>
        <w:t xml:space="preserve"> </w:t>
      </w:r>
      <w:proofErr w:type="spellStart"/>
      <w:r w:rsidRPr="003A49F8">
        <w:rPr>
          <w:rFonts w:cs="Arial"/>
        </w:rPr>
        <w:t>Batimetri</w:t>
      </w:r>
      <w:proofErr w:type="spellEnd"/>
      <w:r w:rsidRPr="003A49F8">
        <w:rPr>
          <w:rFonts w:cs="Arial"/>
        </w:rPr>
        <w:t xml:space="preserve"> </w:t>
      </w:r>
      <w:proofErr w:type="spellStart"/>
      <w:r w:rsidRPr="003A49F8">
        <w:rPr>
          <w:rFonts w:cs="Arial"/>
        </w:rPr>
        <w:t>Perairan</w:t>
      </w:r>
      <w:proofErr w:type="spellEnd"/>
      <w:r w:rsidRPr="003A49F8">
        <w:rPr>
          <w:rFonts w:cs="Arial"/>
        </w:rPr>
        <w:t xml:space="preserve"> </w:t>
      </w:r>
      <w:proofErr w:type="spellStart"/>
      <w:r w:rsidRPr="003A49F8">
        <w:rPr>
          <w:rFonts w:cs="Arial"/>
        </w:rPr>
        <w:t>Dangkal</w:t>
      </w:r>
      <w:proofErr w:type="spellEnd"/>
      <w:r w:rsidRPr="003A49F8">
        <w:rPr>
          <w:rFonts w:cs="Arial"/>
        </w:rPr>
        <w:t xml:space="preserve"> </w:t>
      </w:r>
      <w:proofErr w:type="spellStart"/>
      <w:r w:rsidRPr="003A49F8">
        <w:rPr>
          <w:rFonts w:cs="Arial"/>
        </w:rPr>
        <w:t>Dengan</w:t>
      </w:r>
      <w:proofErr w:type="spellEnd"/>
      <w:r w:rsidRPr="003A49F8">
        <w:rPr>
          <w:rFonts w:cs="Arial"/>
        </w:rPr>
        <w:t xml:space="preserve"> </w:t>
      </w:r>
      <w:proofErr w:type="spellStart"/>
      <w:r w:rsidRPr="003A49F8">
        <w:rPr>
          <w:rFonts w:cs="Arial"/>
        </w:rPr>
        <w:t>Menggunakan</w:t>
      </w:r>
      <w:proofErr w:type="spellEnd"/>
      <w:r w:rsidRPr="003A49F8">
        <w:rPr>
          <w:rFonts w:cs="Arial"/>
        </w:rPr>
        <w:t xml:space="preserve"> Citra </w:t>
      </w:r>
      <w:proofErr w:type="spellStart"/>
      <w:r w:rsidRPr="003A49F8">
        <w:rPr>
          <w:rFonts w:cs="Arial"/>
        </w:rPr>
        <w:t>Satelit</w:t>
      </w:r>
      <w:proofErr w:type="spellEnd"/>
      <w:r w:rsidRPr="003A49F8">
        <w:rPr>
          <w:rFonts w:cs="Arial"/>
        </w:rPr>
        <w:t xml:space="preserve"> Sentinel-2A Dan Landsat 8. </w:t>
      </w:r>
      <w:proofErr w:type="spellStart"/>
      <w:r w:rsidRPr="003A49F8">
        <w:rPr>
          <w:rFonts w:cs="Arial"/>
          <w:i/>
          <w:iCs/>
        </w:rPr>
        <w:t>Jurnal</w:t>
      </w:r>
      <w:proofErr w:type="spellEnd"/>
      <w:r w:rsidRPr="003A49F8">
        <w:rPr>
          <w:rFonts w:cs="Arial"/>
          <w:i/>
          <w:iCs/>
        </w:rPr>
        <w:t xml:space="preserve"> </w:t>
      </w:r>
      <w:proofErr w:type="spellStart"/>
      <w:r w:rsidRPr="003A49F8">
        <w:rPr>
          <w:rFonts w:cs="Arial"/>
          <w:i/>
          <w:iCs/>
        </w:rPr>
        <w:t>Penginderaan</w:t>
      </w:r>
      <w:proofErr w:type="spellEnd"/>
      <w:r w:rsidRPr="003A49F8">
        <w:rPr>
          <w:rFonts w:cs="Arial"/>
          <w:i/>
          <w:iCs/>
        </w:rPr>
        <w:t xml:space="preserve"> </w:t>
      </w:r>
      <w:proofErr w:type="spellStart"/>
      <w:r w:rsidRPr="003A49F8">
        <w:rPr>
          <w:rFonts w:cs="Arial"/>
          <w:i/>
          <w:iCs/>
        </w:rPr>
        <w:t>Jauh</w:t>
      </w:r>
      <w:proofErr w:type="spellEnd"/>
      <w:r w:rsidRPr="003A49F8">
        <w:rPr>
          <w:rFonts w:cs="Arial"/>
        </w:rPr>
        <w:t>, 15(1).</w:t>
      </w:r>
    </w:p>
    <w:p w14:paraId="698BF5CB" w14:textId="77E07ACE" w:rsidR="00792507" w:rsidRPr="003A49F8" w:rsidRDefault="00792507" w:rsidP="003A49F8">
      <w:pPr>
        <w:ind w:left="360"/>
        <w:rPr>
          <w:rFonts w:cs="Arial"/>
        </w:rPr>
      </w:pPr>
      <w:proofErr w:type="spellStart"/>
      <w:r w:rsidRPr="003A49F8">
        <w:rPr>
          <w:rFonts w:cs="Arial"/>
        </w:rPr>
        <w:t>Jauhariyanto</w:t>
      </w:r>
      <w:proofErr w:type="spellEnd"/>
      <w:r w:rsidRPr="003A49F8">
        <w:rPr>
          <w:rFonts w:cs="Arial"/>
        </w:rPr>
        <w:t xml:space="preserve">, M. (2025). </w:t>
      </w:r>
      <w:proofErr w:type="spellStart"/>
      <w:r w:rsidRPr="003A49F8">
        <w:rPr>
          <w:rFonts w:cs="Arial"/>
        </w:rPr>
        <w:t>Implementasi</w:t>
      </w:r>
      <w:proofErr w:type="spellEnd"/>
      <w:r w:rsidRPr="003A49F8">
        <w:rPr>
          <w:rFonts w:cs="Arial"/>
        </w:rPr>
        <w:t xml:space="preserve"> Automatic Fish Feeder di </w:t>
      </w:r>
      <w:proofErr w:type="spellStart"/>
      <w:r w:rsidRPr="003A49F8">
        <w:rPr>
          <w:rFonts w:cs="Arial"/>
        </w:rPr>
        <w:t>Keramba</w:t>
      </w:r>
      <w:proofErr w:type="spellEnd"/>
      <w:r w:rsidRPr="003A49F8">
        <w:rPr>
          <w:rFonts w:cs="Arial"/>
        </w:rPr>
        <w:t xml:space="preserve"> </w:t>
      </w:r>
      <w:proofErr w:type="spellStart"/>
      <w:r w:rsidRPr="003A49F8">
        <w:rPr>
          <w:rFonts w:cs="Arial"/>
        </w:rPr>
        <w:t>Jaring</w:t>
      </w:r>
      <w:proofErr w:type="spellEnd"/>
      <w:r w:rsidRPr="003A49F8">
        <w:rPr>
          <w:rFonts w:cs="Arial"/>
        </w:rPr>
        <w:t xml:space="preserve"> </w:t>
      </w:r>
      <w:proofErr w:type="spellStart"/>
      <w:r w:rsidRPr="003A49F8">
        <w:rPr>
          <w:rFonts w:cs="Arial"/>
        </w:rPr>
        <w:t>Apung</w:t>
      </w:r>
      <w:proofErr w:type="spellEnd"/>
      <w:r w:rsidRPr="003A49F8">
        <w:rPr>
          <w:rFonts w:cs="Arial"/>
        </w:rPr>
        <w:t xml:space="preserve"> </w:t>
      </w:r>
      <w:proofErr w:type="spellStart"/>
      <w:r w:rsidRPr="003A49F8">
        <w:rPr>
          <w:rFonts w:cs="Arial"/>
        </w:rPr>
        <w:t>berbasis</w:t>
      </w:r>
      <w:proofErr w:type="spellEnd"/>
      <w:r w:rsidRPr="003A49F8">
        <w:rPr>
          <w:rFonts w:cs="Arial"/>
        </w:rPr>
        <w:t xml:space="preserve"> IoT. </w:t>
      </w:r>
      <w:proofErr w:type="spellStart"/>
      <w:r w:rsidRPr="003A49F8">
        <w:rPr>
          <w:rFonts w:cs="Arial"/>
          <w:i/>
          <w:iCs/>
        </w:rPr>
        <w:t>Jurnal</w:t>
      </w:r>
      <w:proofErr w:type="spellEnd"/>
      <w:r w:rsidRPr="003A49F8">
        <w:rPr>
          <w:rFonts w:cs="Arial"/>
          <w:i/>
          <w:iCs/>
        </w:rPr>
        <w:t xml:space="preserve"> </w:t>
      </w:r>
      <w:proofErr w:type="spellStart"/>
      <w:r w:rsidRPr="003A49F8">
        <w:rPr>
          <w:rFonts w:cs="Arial"/>
          <w:i/>
          <w:iCs/>
        </w:rPr>
        <w:t>Inovasi</w:t>
      </w:r>
      <w:proofErr w:type="spellEnd"/>
      <w:r w:rsidRPr="003A49F8">
        <w:rPr>
          <w:rFonts w:cs="Arial"/>
          <w:i/>
          <w:iCs/>
        </w:rPr>
        <w:t xml:space="preserve"> </w:t>
      </w:r>
      <w:proofErr w:type="spellStart"/>
      <w:r w:rsidRPr="003A49F8">
        <w:rPr>
          <w:rFonts w:cs="Arial"/>
          <w:i/>
          <w:iCs/>
        </w:rPr>
        <w:t>Teknologi</w:t>
      </w:r>
      <w:proofErr w:type="spellEnd"/>
      <w:r w:rsidRPr="003A49F8">
        <w:rPr>
          <w:rFonts w:cs="Arial"/>
          <w:i/>
          <w:iCs/>
        </w:rPr>
        <w:t xml:space="preserve"> </w:t>
      </w:r>
      <w:proofErr w:type="spellStart"/>
      <w:r w:rsidRPr="003A49F8">
        <w:rPr>
          <w:rFonts w:cs="Arial"/>
          <w:i/>
          <w:iCs/>
        </w:rPr>
        <w:t>Perikanan</w:t>
      </w:r>
      <w:proofErr w:type="spellEnd"/>
      <w:r w:rsidRPr="003A49F8">
        <w:rPr>
          <w:rFonts w:cs="Arial"/>
        </w:rPr>
        <w:t>, 4(1).</w:t>
      </w:r>
    </w:p>
    <w:p w14:paraId="06326A2F" w14:textId="097EE83D" w:rsidR="00506B7A" w:rsidRPr="003A49F8" w:rsidRDefault="00506B7A" w:rsidP="003A49F8">
      <w:pPr>
        <w:ind w:left="360"/>
        <w:rPr>
          <w:rFonts w:cs="Arial"/>
        </w:rPr>
      </w:pPr>
      <w:r w:rsidRPr="003A49F8">
        <w:rPr>
          <w:rFonts w:cs="Arial"/>
        </w:rPr>
        <w:t xml:space="preserve">Jawad, H. M., Jawad, A. M., Nordin, R., </w:t>
      </w:r>
      <w:proofErr w:type="spellStart"/>
      <w:r w:rsidRPr="003A49F8">
        <w:rPr>
          <w:rFonts w:cs="Arial"/>
        </w:rPr>
        <w:t>Gharghan</w:t>
      </w:r>
      <w:proofErr w:type="spellEnd"/>
      <w:r w:rsidRPr="003A49F8">
        <w:rPr>
          <w:rFonts w:cs="Arial"/>
        </w:rPr>
        <w:t>, S. K., Abdullah, N. F., &amp; Ismail, M. (2020). Environmental monitoring systems using wireless sensor networks in smart aquaculture. I</w:t>
      </w:r>
      <w:r w:rsidRPr="003A49F8">
        <w:rPr>
          <w:rFonts w:cs="Arial"/>
          <w:i/>
          <w:iCs/>
        </w:rPr>
        <w:t>EEE Access</w:t>
      </w:r>
      <w:r w:rsidRPr="003A49F8">
        <w:rPr>
          <w:rFonts w:cs="Arial"/>
        </w:rPr>
        <w:t>, 8.</w:t>
      </w:r>
    </w:p>
    <w:p w14:paraId="33B0071A" w14:textId="57203430" w:rsidR="00506B7A" w:rsidRPr="003A49F8" w:rsidRDefault="00506B7A" w:rsidP="003A49F8">
      <w:pPr>
        <w:ind w:left="360"/>
        <w:rPr>
          <w:rFonts w:cs="Arial"/>
        </w:rPr>
      </w:pPr>
      <w:r w:rsidRPr="003A49F8">
        <w:rPr>
          <w:rFonts w:cs="Arial"/>
        </w:rPr>
        <w:t xml:space="preserve">Joffre, O. M., Bosma, R. H., Klerkx, L., &amp; Khatri, S. (2020). Aquaculture innovation system analysis: Thriving in a rapidly changing world. </w:t>
      </w:r>
      <w:r w:rsidRPr="003A49F8">
        <w:rPr>
          <w:rFonts w:cs="Arial"/>
          <w:i/>
          <w:iCs/>
        </w:rPr>
        <w:t>Aquaculture</w:t>
      </w:r>
      <w:r w:rsidRPr="003A49F8">
        <w:rPr>
          <w:rFonts w:cs="Arial"/>
        </w:rPr>
        <w:t>, 520.</w:t>
      </w:r>
    </w:p>
    <w:p w14:paraId="6575FECD" w14:textId="79D42A24" w:rsidR="00792507" w:rsidRPr="003A49F8" w:rsidRDefault="00792507" w:rsidP="003A49F8">
      <w:pPr>
        <w:ind w:left="360"/>
        <w:rPr>
          <w:rFonts w:cs="Arial"/>
        </w:rPr>
      </w:pPr>
      <w:r w:rsidRPr="003A49F8">
        <w:rPr>
          <w:rFonts w:cs="Arial"/>
        </w:rPr>
        <w:t xml:space="preserve">Kaviya, S., Kavitha, R., &amp; Gokul, R. (2023). </w:t>
      </w:r>
      <w:r w:rsidRPr="003A49F8">
        <w:rPr>
          <w:rFonts w:cs="Arial"/>
          <w:i/>
          <w:iCs/>
        </w:rPr>
        <w:t>A Hybrid Approach Using IoT and Machine Learning for Smart Aquaculture</w:t>
      </w:r>
      <w:r w:rsidRPr="003A49F8">
        <w:rPr>
          <w:rFonts w:cs="Arial"/>
        </w:rPr>
        <w:t>. Proceedings of the International Conference on Smart Systems.</w:t>
      </w:r>
    </w:p>
    <w:p w14:paraId="3CA045C2" w14:textId="5B61AA47" w:rsidR="00792507" w:rsidRPr="003A49F8" w:rsidRDefault="00792507" w:rsidP="003A49F8">
      <w:pPr>
        <w:ind w:left="360"/>
        <w:rPr>
          <w:rFonts w:cs="Arial"/>
        </w:rPr>
      </w:pPr>
      <w:proofErr w:type="spellStart"/>
      <w:r w:rsidRPr="003A49F8">
        <w:rPr>
          <w:rFonts w:cs="Arial"/>
        </w:rPr>
        <w:t>Kerlooza</w:t>
      </w:r>
      <w:proofErr w:type="spellEnd"/>
      <w:r w:rsidRPr="003A49F8">
        <w:rPr>
          <w:rFonts w:cs="Arial"/>
        </w:rPr>
        <w:t xml:space="preserve">, Y., Chandra, S. I., &amp; Bachtiar, A. M. (2025). Enhancing IOT Communication Efficacy </w:t>
      </w:r>
      <w:proofErr w:type="gramStart"/>
      <w:r w:rsidRPr="003A49F8">
        <w:rPr>
          <w:rFonts w:cs="Arial"/>
        </w:rPr>
        <w:t>In</w:t>
      </w:r>
      <w:proofErr w:type="gramEnd"/>
      <w:r w:rsidRPr="003A49F8">
        <w:rPr>
          <w:rFonts w:cs="Arial"/>
        </w:rPr>
        <w:t xml:space="preserve"> Fishery Domain: Edge Computing Perspective. </w:t>
      </w:r>
      <w:r w:rsidRPr="003A49F8">
        <w:rPr>
          <w:rFonts w:cs="Arial"/>
          <w:i/>
          <w:iCs/>
        </w:rPr>
        <w:t>Journal of Computing and Information Technology,</w:t>
      </w:r>
      <w:r w:rsidRPr="003A49F8">
        <w:rPr>
          <w:rFonts w:cs="Arial"/>
        </w:rPr>
        <w:t xml:space="preserve"> 14(2).</w:t>
      </w:r>
    </w:p>
    <w:p w14:paraId="17D2B8BE" w14:textId="4CCE41BB" w:rsidR="00792507" w:rsidRPr="003A49F8" w:rsidRDefault="00792507" w:rsidP="003A49F8">
      <w:pPr>
        <w:ind w:left="360"/>
        <w:rPr>
          <w:rFonts w:cs="Arial"/>
        </w:rPr>
      </w:pPr>
      <w:r w:rsidRPr="003A49F8">
        <w:rPr>
          <w:rFonts w:cs="Arial"/>
        </w:rPr>
        <w:t xml:space="preserve">Kumar, V. V., Priyadarshini, A., &amp; </w:t>
      </w:r>
      <w:proofErr w:type="spellStart"/>
      <w:r w:rsidRPr="003A49F8">
        <w:rPr>
          <w:rFonts w:cs="Arial"/>
        </w:rPr>
        <w:t>Buyya</w:t>
      </w:r>
      <w:proofErr w:type="spellEnd"/>
      <w:r w:rsidRPr="003A49F8">
        <w:rPr>
          <w:rFonts w:cs="Arial"/>
        </w:rPr>
        <w:t>, R. (2022). Smart Aquaculture System Based on IoT for Real-Time Monitoring and Feeding Automation</w:t>
      </w:r>
      <w:r w:rsidRPr="003A49F8">
        <w:rPr>
          <w:rFonts w:cs="Arial"/>
          <w:i/>
          <w:iCs/>
        </w:rPr>
        <w:t>. Cloud Computing and IoT Journal</w:t>
      </w:r>
      <w:r w:rsidRPr="003A49F8">
        <w:rPr>
          <w:rFonts w:cs="Arial"/>
        </w:rPr>
        <w:t>, 19(4).</w:t>
      </w:r>
    </w:p>
    <w:p w14:paraId="0A060900" w14:textId="77777777" w:rsidR="00792507" w:rsidRPr="003A49F8" w:rsidRDefault="00792507" w:rsidP="003A49F8">
      <w:pPr>
        <w:ind w:left="360"/>
        <w:rPr>
          <w:rFonts w:cs="Arial"/>
        </w:rPr>
      </w:pPr>
      <w:r w:rsidRPr="003A49F8">
        <w:rPr>
          <w:rFonts w:cs="Arial"/>
        </w:rPr>
        <w:t xml:space="preserve">Lin, C. C., Chen, Y. H., &amp; Huang, T. H. (2023). </w:t>
      </w:r>
      <w:r w:rsidRPr="003A49F8">
        <w:rPr>
          <w:rFonts w:cs="Arial"/>
          <w:i/>
          <w:iCs/>
        </w:rPr>
        <w:t>Machine-Learning Estimation of High-</w:t>
      </w:r>
      <w:proofErr w:type="spellStart"/>
      <w:r w:rsidRPr="003A49F8">
        <w:rPr>
          <w:rFonts w:cs="Arial"/>
          <w:i/>
          <w:iCs/>
        </w:rPr>
        <w:t>Spatio</w:t>
      </w:r>
      <w:proofErr w:type="spellEnd"/>
      <w:r w:rsidRPr="003A49F8">
        <w:rPr>
          <w:rFonts w:cs="Arial"/>
          <w:i/>
          <w:iCs/>
        </w:rPr>
        <w:t>-Temporal-Resolution Chlorophyll-a Concentration Using Multi-Satellite Imagery</w:t>
      </w:r>
      <w:r w:rsidRPr="003A49F8">
        <w:rPr>
          <w:rFonts w:cs="Arial"/>
        </w:rPr>
        <w:t>. Remote Sensing in Aquaculture, 15(2).</w:t>
      </w:r>
    </w:p>
    <w:p w14:paraId="37321E44" w14:textId="1AA7F326" w:rsidR="00792507" w:rsidRPr="003A49F8" w:rsidRDefault="00792507" w:rsidP="003A49F8">
      <w:pPr>
        <w:ind w:left="360"/>
        <w:rPr>
          <w:rFonts w:cs="Arial"/>
        </w:rPr>
      </w:pPr>
      <w:proofErr w:type="spellStart"/>
      <w:r w:rsidRPr="003A49F8">
        <w:rPr>
          <w:rFonts w:cs="Arial"/>
        </w:rPr>
        <w:t>Mahestro</w:t>
      </w:r>
      <w:proofErr w:type="spellEnd"/>
      <w:r w:rsidRPr="003A49F8">
        <w:rPr>
          <w:rFonts w:cs="Arial"/>
        </w:rPr>
        <w:t xml:space="preserve">, D. A., Helmi, M., &amp; </w:t>
      </w:r>
      <w:proofErr w:type="spellStart"/>
      <w:r w:rsidRPr="003A49F8">
        <w:rPr>
          <w:rFonts w:cs="Arial"/>
        </w:rPr>
        <w:t>Atmodjo</w:t>
      </w:r>
      <w:proofErr w:type="spellEnd"/>
      <w:r w:rsidRPr="003A49F8">
        <w:rPr>
          <w:rFonts w:cs="Arial"/>
        </w:rPr>
        <w:t xml:space="preserve">, W. (2023). </w:t>
      </w:r>
      <w:proofErr w:type="spellStart"/>
      <w:r w:rsidRPr="003A49F8">
        <w:rPr>
          <w:rFonts w:cs="Arial"/>
        </w:rPr>
        <w:t>Analisis</w:t>
      </w:r>
      <w:proofErr w:type="spellEnd"/>
      <w:r w:rsidRPr="003A49F8">
        <w:rPr>
          <w:rFonts w:cs="Arial"/>
        </w:rPr>
        <w:t xml:space="preserve"> </w:t>
      </w:r>
      <w:proofErr w:type="spellStart"/>
      <w:r w:rsidRPr="003A49F8">
        <w:rPr>
          <w:rFonts w:cs="Arial"/>
        </w:rPr>
        <w:t>Perairan</w:t>
      </w:r>
      <w:proofErr w:type="spellEnd"/>
      <w:r w:rsidRPr="003A49F8">
        <w:rPr>
          <w:rFonts w:cs="Arial"/>
        </w:rPr>
        <w:t xml:space="preserve"> </w:t>
      </w:r>
      <w:proofErr w:type="spellStart"/>
      <w:r w:rsidRPr="003A49F8">
        <w:rPr>
          <w:rFonts w:cs="Arial"/>
        </w:rPr>
        <w:t>Dangkal</w:t>
      </w:r>
      <w:proofErr w:type="spellEnd"/>
      <w:r w:rsidRPr="003A49F8">
        <w:rPr>
          <w:rFonts w:cs="Arial"/>
        </w:rPr>
        <w:t xml:space="preserve"> </w:t>
      </w:r>
      <w:proofErr w:type="spellStart"/>
      <w:r w:rsidRPr="003A49F8">
        <w:rPr>
          <w:rFonts w:cs="Arial"/>
        </w:rPr>
        <w:t>Berdasarkan</w:t>
      </w:r>
      <w:proofErr w:type="spellEnd"/>
      <w:r w:rsidRPr="003A49F8">
        <w:rPr>
          <w:rFonts w:cs="Arial"/>
        </w:rPr>
        <w:t xml:space="preserve"> </w:t>
      </w:r>
      <w:proofErr w:type="spellStart"/>
      <w:r w:rsidRPr="003A49F8">
        <w:rPr>
          <w:rFonts w:cs="Arial"/>
        </w:rPr>
        <w:t>Pengolahan</w:t>
      </w:r>
      <w:proofErr w:type="spellEnd"/>
      <w:r w:rsidRPr="003A49F8">
        <w:rPr>
          <w:rFonts w:cs="Arial"/>
        </w:rPr>
        <w:t xml:space="preserve"> Digital Citra </w:t>
      </w:r>
      <w:proofErr w:type="spellStart"/>
      <w:r w:rsidRPr="003A49F8">
        <w:rPr>
          <w:rFonts w:cs="Arial"/>
        </w:rPr>
        <w:t>Satelit</w:t>
      </w:r>
      <w:proofErr w:type="spellEnd"/>
      <w:r w:rsidRPr="003A49F8">
        <w:rPr>
          <w:rFonts w:cs="Arial"/>
        </w:rPr>
        <w:t xml:space="preserve"> Sentinel-2B di </w:t>
      </w:r>
      <w:proofErr w:type="spellStart"/>
      <w:r w:rsidRPr="003A49F8">
        <w:rPr>
          <w:rFonts w:cs="Arial"/>
        </w:rPr>
        <w:t>Perairan</w:t>
      </w:r>
      <w:proofErr w:type="spellEnd"/>
      <w:r w:rsidRPr="003A49F8">
        <w:rPr>
          <w:rFonts w:cs="Arial"/>
        </w:rPr>
        <w:t xml:space="preserve"> </w:t>
      </w:r>
      <w:proofErr w:type="spellStart"/>
      <w:r w:rsidRPr="003A49F8">
        <w:rPr>
          <w:rFonts w:cs="Arial"/>
        </w:rPr>
        <w:t>Pulau</w:t>
      </w:r>
      <w:proofErr w:type="spellEnd"/>
      <w:r w:rsidRPr="003A49F8">
        <w:rPr>
          <w:rFonts w:cs="Arial"/>
        </w:rPr>
        <w:t xml:space="preserve"> </w:t>
      </w:r>
      <w:proofErr w:type="spellStart"/>
      <w:r w:rsidRPr="003A49F8">
        <w:rPr>
          <w:rFonts w:cs="Arial"/>
        </w:rPr>
        <w:t>Karimunjawa</w:t>
      </w:r>
      <w:proofErr w:type="spellEnd"/>
      <w:r w:rsidRPr="003A49F8">
        <w:rPr>
          <w:rFonts w:cs="Arial"/>
        </w:rPr>
        <w:t xml:space="preserve">. </w:t>
      </w:r>
      <w:proofErr w:type="spellStart"/>
      <w:r w:rsidRPr="003A49F8">
        <w:rPr>
          <w:rFonts w:cs="Arial"/>
          <w:i/>
          <w:iCs/>
        </w:rPr>
        <w:t>Jurnal</w:t>
      </w:r>
      <w:proofErr w:type="spellEnd"/>
      <w:r w:rsidRPr="003A49F8">
        <w:rPr>
          <w:rFonts w:cs="Arial"/>
          <w:i/>
          <w:iCs/>
        </w:rPr>
        <w:t xml:space="preserve"> </w:t>
      </w:r>
      <w:proofErr w:type="spellStart"/>
      <w:r w:rsidRPr="003A49F8">
        <w:rPr>
          <w:rFonts w:cs="Arial"/>
          <w:i/>
          <w:iCs/>
        </w:rPr>
        <w:t>Oseanografi</w:t>
      </w:r>
      <w:proofErr w:type="spellEnd"/>
      <w:r w:rsidRPr="003A49F8">
        <w:rPr>
          <w:rFonts w:cs="Arial"/>
        </w:rPr>
        <w:t>, 10(3).</w:t>
      </w:r>
    </w:p>
    <w:p w14:paraId="5F7E934A" w14:textId="64C13B0F" w:rsidR="00792507" w:rsidRPr="003A49F8" w:rsidRDefault="00792507" w:rsidP="003A49F8">
      <w:pPr>
        <w:ind w:left="360"/>
        <w:rPr>
          <w:rFonts w:cs="Arial"/>
        </w:rPr>
      </w:pPr>
      <w:proofErr w:type="spellStart"/>
      <w:r w:rsidRPr="003A49F8">
        <w:rPr>
          <w:rFonts w:cs="Arial"/>
        </w:rPr>
        <w:lastRenderedPageBreak/>
        <w:t>Megantoro</w:t>
      </w:r>
      <w:proofErr w:type="spellEnd"/>
      <w:r w:rsidRPr="003A49F8">
        <w:rPr>
          <w:rFonts w:cs="Arial"/>
        </w:rPr>
        <w:t xml:space="preserve">, P., Anugrah, A. W., Abdillah, M. H., </w:t>
      </w:r>
      <w:proofErr w:type="spellStart"/>
      <w:r w:rsidRPr="003A49F8">
        <w:rPr>
          <w:rFonts w:cs="Arial"/>
        </w:rPr>
        <w:t>Kustanto</w:t>
      </w:r>
      <w:proofErr w:type="spellEnd"/>
      <w:r w:rsidRPr="003A49F8">
        <w:rPr>
          <w:rFonts w:cs="Arial"/>
        </w:rPr>
        <w:t xml:space="preserve">, B. J., </w:t>
      </w:r>
      <w:proofErr w:type="spellStart"/>
      <w:r w:rsidRPr="003A49F8">
        <w:rPr>
          <w:rFonts w:cs="Arial"/>
        </w:rPr>
        <w:t>Fadillah</w:t>
      </w:r>
      <w:proofErr w:type="spellEnd"/>
      <w:r w:rsidRPr="003A49F8">
        <w:rPr>
          <w:rFonts w:cs="Arial"/>
        </w:rPr>
        <w:t xml:space="preserve">, M., &amp; Vigneshwaran, P. (2024). Smart measurement and monitoring system for aquaculture fisheries with IoT-based telemetry system. </w:t>
      </w:r>
      <w:r w:rsidRPr="003A49F8">
        <w:rPr>
          <w:rFonts w:cs="Arial"/>
          <w:i/>
          <w:iCs/>
        </w:rPr>
        <w:t>Aquacultural Engineering Review</w:t>
      </w:r>
      <w:r w:rsidRPr="003A49F8">
        <w:rPr>
          <w:rFonts w:cs="Arial"/>
        </w:rPr>
        <w:t>, 31(3).</w:t>
      </w:r>
    </w:p>
    <w:p w14:paraId="6C43F4E5" w14:textId="333BCBDE" w:rsidR="00506B7A" w:rsidRPr="003A49F8" w:rsidRDefault="00506B7A" w:rsidP="003A49F8">
      <w:pPr>
        <w:ind w:left="360"/>
        <w:rPr>
          <w:rFonts w:cs="Arial"/>
        </w:rPr>
      </w:pPr>
      <w:r w:rsidRPr="003A49F8">
        <w:rPr>
          <w:rFonts w:cs="Arial"/>
        </w:rPr>
        <w:t xml:space="preserve">Page, M. J., McKenzie, J. E., Bossuyt, P. M., Boutron, I., Hoffmann, T. C., Mulrow, C. D., </w:t>
      </w:r>
      <w:proofErr w:type="spellStart"/>
      <w:r w:rsidRPr="003A49F8">
        <w:rPr>
          <w:rFonts w:cs="Arial"/>
        </w:rPr>
        <w:t>Shamseer</w:t>
      </w:r>
      <w:proofErr w:type="spellEnd"/>
      <w:r w:rsidRPr="003A49F8">
        <w:rPr>
          <w:rFonts w:cs="Arial"/>
        </w:rPr>
        <w:t xml:space="preserve">, L., Tetzlaff, J. M., Akl, E. A., Brennan, S. E., Chou, R., Glanville, J., Grimshaw, J. M., Hróbjartsson, A., Lalu, M. M., Li, T., Loder, E. W., Mayo-Wilson, E., McDonald, S., McGuinness, L. A., Stewart, L. A., Thomas, J., </w:t>
      </w:r>
      <w:proofErr w:type="spellStart"/>
      <w:r w:rsidRPr="003A49F8">
        <w:rPr>
          <w:rFonts w:cs="Arial"/>
        </w:rPr>
        <w:t>Tricco</w:t>
      </w:r>
      <w:proofErr w:type="spellEnd"/>
      <w:r w:rsidRPr="003A49F8">
        <w:rPr>
          <w:rFonts w:cs="Arial"/>
        </w:rPr>
        <w:t xml:space="preserve">, A. C., Welch, V. A., Whiting, P., &amp; Moher, D. (2021). The PRISMA 2020 statement: An updated guideline for reporting systematic reviews. </w:t>
      </w:r>
      <w:r w:rsidRPr="003A49F8">
        <w:rPr>
          <w:rFonts w:cs="Arial"/>
          <w:i/>
          <w:iCs/>
        </w:rPr>
        <w:t>BMJ</w:t>
      </w:r>
      <w:r w:rsidRPr="003A49F8">
        <w:rPr>
          <w:rFonts w:cs="Arial"/>
        </w:rPr>
        <w:t>, 372.</w:t>
      </w:r>
    </w:p>
    <w:p w14:paraId="23827FFC" w14:textId="2D084C5A" w:rsidR="00506B7A" w:rsidRPr="003A49F8" w:rsidRDefault="00506B7A" w:rsidP="003A49F8">
      <w:pPr>
        <w:ind w:left="360"/>
        <w:rPr>
          <w:rFonts w:cs="Arial"/>
        </w:rPr>
      </w:pPr>
      <w:r w:rsidRPr="003A49F8">
        <w:rPr>
          <w:rFonts w:cs="Arial"/>
        </w:rPr>
        <w:t xml:space="preserve">Parra, L., Sendra, S., Garcia, L., &amp; Lloret, J. (2018). Design and development of a low-cost smart sensor node for water quality monitoring in fish farms. </w:t>
      </w:r>
      <w:r w:rsidRPr="003A49F8">
        <w:rPr>
          <w:rFonts w:cs="Arial"/>
          <w:i/>
          <w:iCs/>
        </w:rPr>
        <w:t>Sensors</w:t>
      </w:r>
      <w:r w:rsidRPr="003A49F8">
        <w:rPr>
          <w:rFonts w:cs="Arial"/>
        </w:rPr>
        <w:t>, 18(9).</w:t>
      </w:r>
    </w:p>
    <w:p w14:paraId="1EBE73B4" w14:textId="6403A223" w:rsidR="00792507" w:rsidRPr="003A49F8" w:rsidRDefault="00792507" w:rsidP="003A49F8">
      <w:pPr>
        <w:ind w:left="360"/>
        <w:rPr>
          <w:rFonts w:cs="Arial"/>
        </w:rPr>
      </w:pPr>
      <w:proofErr w:type="spellStart"/>
      <w:r w:rsidRPr="003A49F8">
        <w:rPr>
          <w:rFonts w:cs="Arial"/>
        </w:rPr>
        <w:t>Pranoto</w:t>
      </w:r>
      <w:proofErr w:type="spellEnd"/>
      <w:r w:rsidRPr="003A49F8">
        <w:rPr>
          <w:rFonts w:cs="Arial"/>
        </w:rPr>
        <w:t xml:space="preserve">, D., Nasrullah, E., </w:t>
      </w:r>
      <w:proofErr w:type="spellStart"/>
      <w:r w:rsidRPr="003A49F8">
        <w:rPr>
          <w:rFonts w:cs="Arial"/>
        </w:rPr>
        <w:t>Sulistiyanti</w:t>
      </w:r>
      <w:proofErr w:type="spellEnd"/>
      <w:r w:rsidRPr="003A49F8">
        <w:rPr>
          <w:rFonts w:cs="Arial"/>
        </w:rPr>
        <w:t xml:space="preserve">, S. R., &amp; </w:t>
      </w:r>
      <w:proofErr w:type="spellStart"/>
      <w:r w:rsidRPr="003A49F8">
        <w:rPr>
          <w:rFonts w:cs="Arial"/>
        </w:rPr>
        <w:t>Fitriawan</w:t>
      </w:r>
      <w:proofErr w:type="spellEnd"/>
      <w:r w:rsidRPr="003A49F8">
        <w:rPr>
          <w:rFonts w:cs="Arial"/>
        </w:rPr>
        <w:t xml:space="preserve">, H. (2024). </w:t>
      </w:r>
      <w:proofErr w:type="spellStart"/>
      <w:r w:rsidRPr="003A49F8">
        <w:rPr>
          <w:rFonts w:cs="Arial"/>
        </w:rPr>
        <w:t>Rancang</w:t>
      </w:r>
      <w:proofErr w:type="spellEnd"/>
      <w:r w:rsidRPr="003A49F8">
        <w:rPr>
          <w:rFonts w:cs="Arial"/>
        </w:rPr>
        <w:t xml:space="preserve"> </w:t>
      </w:r>
      <w:proofErr w:type="spellStart"/>
      <w:r w:rsidRPr="003A49F8">
        <w:rPr>
          <w:rFonts w:cs="Arial"/>
        </w:rPr>
        <w:t>Bangun</w:t>
      </w:r>
      <w:proofErr w:type="spellEnd"/>
      <w:r w:rsidRPr="003A49F8">
        <w:rPr>
          <w:rFonts w:cs="Arial"/>
        </w:rPr>
        <w:t xml:space="preserve"> </w:t>
      </w:r>
      <w:proofErr w:type="spellStart"/>
      <w:r w:rsidRPr="003A49F8">
        <w:rPr>
          <w:rFonts w:cs="Arial"/>
        </w:rPr>
        <w:t>Sistem</w:t>
      </w:r>
      <w:proofErr w:type="spellEnd"/>
      <w:r w:rsidRPr="003A49F8">
        <w:rPr>
          <w:rFonts w:cs="Arial"/>
        </w:rPr>
        <w:t xml:space="preserve"> </w:t>
      </w:r>
      <w:proofErr w:type="spellStart"/>
      <w:r w:rsidRPr="003A49F8">
        <w:rPr>
          <w:rFonts w:cs="Arial"/>
        </w:rPr>
        <w:t>Pelontar</w:t>
      </w:r>
      <w:proofErr w:type="spellEnd"/>
      <w:r w:rsidRPr="003A49F8">
        <w:rPr>
          <w:rFonts w:cs="Arial"/>
        </w:rPr>
        <w:t xml:space="preserve"> </w:t>
      </w:r>
      <w:proofErr w:type="spellStart"/>
      <w:r w:rsidRPr="003A49F8">
        <w:rPr>
          <w:rFonts w:cs="Arial"/>
        </w:rPr>
        <w:t>Pakan</w:t>
      </w:r>
      <w:proofErr w:type="spellEnd"/>
      <w:r w:rsidRPr="003A49F8">
        <w:rPr>
          <w:rFonts w:cs="Arial"/>
        </w:rPr>
        <w:t xml:space="preserve"> </w:t>
      </w:r>
      <w:proofErr w:type="spellStart"/>
      <w:r w:rsidRPr="003A49F8">
        <w:rPr>
          <w:rFonts w:cs="Arial"/>
        </w:rPr>
        <w:t>Ikan</w:t>
      </w:r>
      <w:proofErr w:type="spellEnd"/>
      <w:r w:rsidRPr="003A49F8">
        <w:rPr>
          <w:rFonts w:cs="Arial"/>
        </w:rPr>
        <w:t xml:space="preserve"> </w:t>
      </w:r>
      <w:proofErr w:type="spellStart"/>
      <w:r w:rsidRPr="003A49F8">
        <w:rPr>
          <w:rFonts w:cs="Arial"/>
        </w:rPr>
        <w:t>Otomatis</w:t>
      </w:r>
      <w:proofErr w:type="spellEnd"/>
      <w:r w:rsidRPr="003A49F8">
        <w:rPr>
          <w:rFonts w:cs="Arial"/>
        </w:rPr>
        <w:t xml:space="preserve"> pada </w:t>
      </w:r>
      <w:proofErr w:type="spellStart"/>
      <w:r w:rsidRPr="003A49F8">
        <w:rPr>
          <w:rFonts w:cs="Arial"/>
        </w:rPr>
        <w:t>Keramba</w:t>
      </w:r>
      <w:proofErr w:type="spellEnd"/>
      <w:r w:rsidRPr="003A49F8">
        <w:rPr>
          <w:rFonts w:cs="Arial"/>
        </w:rPr>
        <w:t xml:space="preserve"> </w:t>
      </w:r>
      <w:proofErr w:type="spellStart"/>
      <w:r w:rsidRPr="003A49F8">
        <w:rPr>
          <w:rFonts w:cs="Arial"/>
        </w:rPr>
        <w:t>Jaring</w:t>
      </w:r>
      <w:proofErr w:type="spellEnd"/>
      <w:r w:rsidRPr="003A49F8">
        <w:rPr>
          <w:rFonts w:cs="Arial"/>
        </w:rPr>
        <w:t xml:space="preserve"> Apung. </w:t>
      </w:r>
      <w:proofErr w:type="spellStart"/>
      <w:r w:rsidRPr="003A49F8">
        <w:rPr>
          <w:rFonts w:cs="Arial"/>
          <w:i/>
          <w:iCs/>
        </w:rPr>
        <w:t>Jurnal</w:t>
      </w:r>
      <w:proofErr w:type="spellEnd"/>
      <w:r w:rsidRPr="003A49F8">
        <w:rPr>
          <w:rFonts w:cs="Arial"/>
          <w:i/>
          <w:iCs/>
        </w:rPr>
        <w:t xml:space="preserve"> </w:t>
      </w:r>
      <w:proofErr w:type="spellStart"/>
      <w:r w:rsidRPr="003A49F8">
        <w:rPr>
          <w:rFonts w:cs="Arial"/>
          <w:i/>
          <w:iCs/>
        </w:rPr>
        <w:t>Rekayasa</w:t>
      </w:r>
      <w:proofErr w:type="spellEnd"/>
      <w:r w:rsidRPr="003A49F8">
        <w:rPr>
          <w:rFonts w:cs="Arial"/>
          <w:i/>
          <w:iCs/>
        </w:rPr>
        <w:t xml:space="preserve"> </w:t>
      </w:r>
      <w:proofErr w:type="spellStart"/>
      <w:r w:rsidRPr="003A49F8">
        <w:rPr>
          <w:rFonts w:cs="Arial"/>
          <w:i/>
          <w:iCs/>
        </w:rPr>
        <w:t>Elektro</w:t>
      </w:r>
      <w:proofErr w:type="spellEnd"/>
      <w:r w:rsidRPr="003A49F8">
        <w:rPr>
          <w:rFonts w:cs="Arial"/>
        </w:rPr>
        <w:t>, 10(2).</w:t>
      </w:r>
    </w:p>
    <w:p w14:paraId="695508E2" w14:textId="7A7003EF" w:rsidR="00792507" w:rsidRPr="003A49F8" w:rsidRDefault="00792507" w:rsidP="003A49F8">
      <w:pPr>
        <w:ind w:left="360"/>
        <w:rPr>
          <w:rFonts w:cs="Arial"/>
        </w:rPr>
      </w:pPr>
      <w:proofErr w:type="spellStart"/>
      <w:r w:rsidRPr="003A49F8">
        <w:rPr>
          <w:rFonts w:cs="Arial"/>
        </w:rPr>
        <w:t>Prawara</w:t>
      </w:r>
      <w:proofErr w:type="spellEnd"/>
      <w:r w:rsidRPr="003A49F8">
        <w:rPr>
          <w:rFonts w:cs="Arial"/>
        </w:rPr>
        <w:t xml:space="preserve">, B., Hidayat, N., </w:t>
      </w:r>
      <w:proofErr w:type="spellStart"/>
      <w:r w:rsidRPr="003A49F8">
        <w:rPr>
          <w:rFonts w:cs="Arial"/>
        </w:rPr>
        <w:t>Tjahyanto</w:t>
      </w:r>
      <w:proofErr w:type="spellEnd"/>
      <w:r w:rsidRPr="003A49F8">
        <w:rPr>
          <w:rFonts w:cs="Arial"/>
        </w:rPr>
        <w:t xml:space="preserve">, A., Ginting, T. E. K., </w:t>
      </w:r>
      <w:proofErr w:type="spellStart"/>
      <w:r w:rsidRPr="003A49F8">
        <w:rPr>
          <w:rFonts w:cs="Arial"/>
        </w:rPr>
        <w:t>Mulyanto</w:t>
      </w:r>
      <w:proofErr w:type="spellEnd"/>
      <w:r w:rsidRPr="003A49F8">
        <w:rPr>
          <w:rFonts w:cs="Arial"/>
        </w:rPr>
        <w:t xml:space="preserve">, B., </w:t>
      </w:r>
      <w:proofErr w:type="spellStart"/>
      <w:r w:rsidRPr="003A49F8">
        <w:rPr>
          <w:rFonts w:cs="Arial"/>
        </w:rPr>
        <w:t>Harahap</w:t>
      </w:r>
      <w:proofErr w:type="spellEnd"/>
      <w:r w:rsidRPr="003A49F8">
        <w:rPr>
          <w:rFonts w:cs="Arial"/>
        </w:rPr>
        <w:t>, M. A. K. K., et al. (2022</w:t>
      </w:r>
      <w:r w:rsidRPr="003A49F8">
        <w:rPr>
          <w:rFonts w:cs="Arial"/>
          <w:i/>
          <w:iCs/>
        </w:rPr>
        <w:t>). An All-in-One IoT-Based Solution for Monitoring and Automating Tilapia Aquaculture</w:t>
      </w:r>
      <w:r w:rsidRPr="003A49F8">
        <w:rPr>
          <w:rFonts w:cs="Arial"/>
        </w:rPr>
        <w:t>. Information Technology in Fisheries, 14(1).</w:t>
      </w:r>
    </w:p>
    <w:p w14:paraId="62D56EF9" w14:textId="3653E541" w:rsidR="00792507" w:rsidRPr="003A49F8" w:rsidRDefault="00792507" w:rsidP="003A49F8">
      <w:pPr>
        <w:ind w:left="360"/>
        <w:rPr>
          <w:rFonts w:cs="Arial"/>
        </w:rPr>
      </w:pPr>
      <w:r w:rsidRPr="003A49F8">
        <w:rPr>
          <w:rFonts w:cs="Arial"/>
        </w:rPr>
        <w:t xml:space="preserve">Purnama. (2025). </w:t>
      </w:r>
      <w:proofErr w:type="spellStart"/>
      <w:r w:rsidRPr="003A49F8">
        <w:rPr>
          <w:rFonts w:cs="Arial"/>
        </w:rPr>
        <w:t>PkM</w:t>
      </w:r>
      <w:proofErr w:type="spellEnd"/>
      <w:r w:rsidRPr="003A49F8">
        <w:rPr>
          <w:rFonts w:cs="Arial"/>
        </w:rPr>
        <w:t xml:space="preserve"> </w:t>
      </w:r>
      <w:proofErr w:type="spellStart"/>
      <w:r w:rsidRPr="003A49F8">
        <w:rPr>
          <w:rFonts w:cs="Arial"/>
        </w:rPr>
        <w:t>Pembuatan</w:t>
      </w:r>
      <w:proofErr w:type="spellEnd"/>
      <w:r w:rsidRPr="003A49F8">
        <w:rPr>
          <w:rFonts w:cs="Arial"/>
        </w:rPr>
        <w:t xml:space="preserve"> </w:t>
      </w:r>
      <w:proofErr w:type="spellStart"/>
      <w:r w:rsidRPr="003A49F8">
        <w:rPr>
          <w:rFonts w:cs="Arial"/>
        </w:rPr>
        <w:t>Alat</w:t>
      </w:r>
      <w:proofErr w:type="spellEnd"/>
      <w:r w:rsidRPr="003A49F8">
        <w:rPr>
          <w:rFonts w:cs="Arial"/>
        </w:rPr>
        <w:t xml:space="preserve"> </w:t>
      </w:r>
      <w:proofErr w:type="spellStart"/>
      <w:r w:rsidRPr="003A49F8">
        <w:rPr>
          <w:rFonts w:cs="Arial"/>
        </w:rPr>
        <w:t>Pakan</w:t>
      </w:r>
      <w:proofErr w:type="spellEnd"/>
      <w:r w:rsidRPr="003A49F8">
        <w:rPr>
          <w:rFonts w:cs="Arial"/>
        </w:rPr>
        <w:t xml:space="preserve"> </w:t>
      </w:r>
      <w:proofErr w:type="spellStart"/>
      <w:r w:rsidRPr="003A49F8">
        <w:rPr>
          <w:rFonts w:cs="Arial"/>
        </w:rPr>
        <w:t>Otomatis</w:t>
      </w:r>
      <w:proofErr w:type="spellEnd"/>
      <w:r w:rsidRPr="003A49F8">
        <w:rPr>
          <w:rFonts w:cs="Arial"/>
        </w:rPr>
        <w:t xml:space="preserve"> </w:t>
      </w:r>
      <w:proofErr w:type="spellStart"/>
      <w:r w:rsidRPr="003A49F8">
        <w:rPr>
          <w:rFonts w:cs="Arial"/>
        </w:rPr>
        <w:t>Berbasis</w:t>
      </w:r>
      <w:proofErr w:type="spellEnd"/>
      <w:r w:rsidRPr="003A49F8">
        <w:rPr>
          <w:rFonts w:cs="Arial"/>
        </w:rPr>
        <w:t xml:space="preserve"> IoT. </w:t>
      </w:r>
      <w:proofErr w:type="spellStart"/>
      <w:r w:rsidRPr="003A49F8">
        <w:rPr>
          <w:rFonts w:cs="Arial"/>
          <w:i/>
          <w:iCs/>
        </w:rPr>
        <w:t>Jurnal</w:t>
      </w:r>
      <w:proofErr w:type="spellEnd"/>
      <w:r w:rsidRPr="003A49F8">
        <w:rPr>
          <w:rFonts w:cs="Arial"/>
          <w:i/>
          <w:iCs/>
        </w:rPr>
        <w:t xml:space="preserve"> </w:t>
      </w:r>
      <w:proofErr w:type="spellStart"/>
      <w:r w:rsidRPr="003A49F8">
        <w:rPr>
          <w:rFonts w:cs="Arial"/>
          <w:i/>
          <w:iCs/>
        </w:rPr>
        <w:t>Pengabdian</w:t>
      </w:r>
      <w:proofErr w:type="spellEnd"/>
      <w:r w:rsidRPr="003A49F8">
        <w:rPr>
          <w:rFonts w:cs="Arial"/>
          <w:i/>
          <w:iCs/>
        </w:rPr>
        <w:t xml:space="preserve"> Masyarakat </w:t>
      </w:r>
      <w:proofErr w:type="spellStart"/>
      <w:r w:rsidRPr="003A49F8">
        <w:rPr>
          <w:rFonts w:cs="Arial"/>
          <w:i/>
          <w:iCs/>
        </w:rPr>
        <w:t>Akuakultur</w:t>
      </w:r>
      <w:proofErr w:type="spellEnd"/>
      <w:r w:rsidRPr="003A49F8">
        <w:rPr>
          <w:rFonts w:cs="Arial"/>
        </w:rPr>
        <w:t>, 6(1).</w:t>
      </w:r>
    </w:p>
    <w:p w14:paraId="2D1A4C7D" w14:textId="4B8ECB26" w:rsidR="00792507" w:rsidRPr="003A49F8" w:rsidRDefault="00792507" w:rsidP="003A49F8">
      <w:pPr>
        <w:ind w:left="360"/>
        <w:rPr>
          <w:rFonts w:cs="Arial"/>
        </w:rPr>
      </w:pPr>
      <w:r w:rsidRPr="003A49F8">
        <w:rPr>
          <w:rFonts w:cs="Arial"/>
        </w:rPr>
        <w:t xml:space="preserve">Qomaruddin, M., </w:t>
      </w:r>
      <w:proofErr w:type="spellStart"/>
      <w:r w:rsidRPr="003A49F8">
        <w:rPr>
          <w:rFonts w:cs="Arial"/>
        </w:rPr>
        <w:t>Riansyah</w:t>
      </w:r>
      <w:proofErr w:type="spellEnd"/>
      <w:r w:rsidRPr="003A49F8">
        <w:rPr>
          <w:rFonts w:cs="Arial"/>
        </w:rPr>
        <w:t xml:space="preserve">, A., &amp; Hermawan, H. M. (2024). Mamdani fuzzy-based water quality monitoring and control system in </w:t>
      </w:r>
      <w:proofErr w:type="spellStart"/>
      <w:r w:rsidRPr="003A49F8">
        <w:rPr>
          <w:rFonts w:cs="Arial"/>
        </w:rPr>
        <w:t>vannamei</w:t>
      </w:r>
      <w:proofErr w:type="spellEnd"/>
      <w:r w:rsidRPr="003A49F8">
        <w:rPr>
          <w:rFonts w:cs="Arial"/>
        </w:rPr>
        <w:t xml:space="preserve"> shrimp farming using the internet of things. </w:t>
      </w:r>
      <w:r w:rsidRPr="003A49F8">
        <w:rPr>
          <w:rFonts w:cs="Arial"/>
          <w:i/>
          <w:iCs/>
        </w:rPr>
        <w:t>Internet of Things in Agriculture Journal</w:t>
      </w:r>
      <w:r w:rsidRPr="003A49F8">
        <w:rPr>
          <w:rFonts w:cs="Arial"/>
        </w:rPr>
        <w:t>, 7(4).</w:t>
      </w:r>
    </w:p>
    <w:p w14:paraId="5EE67100" w14:textId="67607804" w:rsidR="00792507" w:rsidRPr="003A49F8" w:rsidRDefault="00792507" w:rsidP="003A49F8">
      <w:pPr>
        <w:ind w:left="360"/>
        <w:rPr>
          <w:rFonts w:cs="Arial"/>
        </w:rPr>
      </w:pPr>
      <w:r w:rsidRPr="003A49F8">
        <w:rPr>
          <w:rFonts w:cs="Arial"/>
        </w:rPr>
        <w:t xml:space="preserve">Rahmat, A., </w:t>
      </w:r>
      <w:proofErr w:type="spellStart"/>
      <w:r w:rsidRPr="003A49F8">
        <w:rPr>
          <w:rFonts w:cs="Arial"/>
        </w:rPr>
        <w:t>Bengen</w:t>
      </w:r>
      <w:proofErr w:type="spellEnd"/>
      <w:r w:rsidRPr="003A49F8">
        <w:rPr>
          <w:rFonts w:cs="Arial"/>
        </w:rPr>
        <w:t xml:space="preserve">, D. G., Lestari, D. F., Agus, S. B., </w:t>
      </w:r>
      <w:proofErr w:type="spellStart"/>
      <w:r w:rsidRPr="003A49F8">
        <w:rPr>
          <w:rFonts w:cs="Arial"/>
        </w:rPr>
        <w:t>Pasaribu</w:t>
      </w:r>
      <w:proofErr w:type="spellEnd"/>
      <w:r w:rsidRPr="003A49F8">
        <w:rPr>
          <w:rFonts w:cs="Arial"/>
        </w:rPr>
        <w:t xml:space="preserve">, R. A., </w:t>
      </w:r>
      <w:proofErr w:type="spellStart"/>
      <w:r w:rsidRPr="003A49F8">
        <w:rPr>
          <w:rFonts w:cs="Arial"/>
        </w:rPr>
        <w:t>Jusadi</w:t>
      </w:r>
      <w:proofErr w:type="spellEnd"/>
      <w:r w:rsidRPr="003A49F8">
        <w:rPr>
          <w:rFonts w:cs="Arial"/>
        </w:rPr>
        <w:t xml:space="preserve">, D., &amp; </w:t>
      </w:r>
      <w:proofErr w:type="spellStart"/>
      <w:r w:rsidRPr="003A49F8">
        <w:rPr>
          <w:rFonts w:cs="Arial"/>
        </w:rPr>
        <w:t>Panggabean</w:t>
      </w:r>
      <w:proofErr w:type="spellEnd"/>
      <w:r w:rsidRPr="003A49F8">
        <w:rPr>
          <w:rFonts w:cs="Arial"/>
        </w:rPr>
        <w:t xml:space="preserve">, D. (2024). Crab Monitoring System (CMS) using Internet of Things (IoT’s). </w:t>
      </w:r>
      <w:r w:rsidRPr="003A49F8">
        <w:rPr>
          <w:rFonts w:cs="Arial"/>
          <w:i/>
          <w:iCs/>
        </w:rPr>
        <w:t>Marine Science and Technology Bulletin</w:t>
      </w:r>
      <w:r w:rsidRPr="003A49F8">
        <w:rPr>
          <w:rFonts w:cs="Arial"/>
        </w:rPr>
        <w:t>, 15(3).</w:t>
      </w:r>
    </w:p>
    <w:p w14:paraId="4D4F3669" w14:textId="7AE90D29" w:rsidR="00792507" w:rsidRPr="003A49F8" w:rsidRDefault="00792507" w:rsidP="003A49F8">
      <w:pPr>
        <w:ind w:left="360"/>
        <w:rPr>
          <w:rFonts w:cs="Arial"/>
        </w:rPr>
      </w:pPr>
      <w:r w:rsidRPr="003A49F8">
        <w:rPr>
          <w:rFonts w:cs="Arial"/>
        </w:rPr>
        <w:t xml:space="preserve">Santoso, H., Robin, S., </w:t>
      </w:r>
      <w:proofErr w:type="spellStart"/>
      <w:r w:rsidRPr="003A49F8">
        <w:rPr>
          <w:rFonts w:cs="Arial"/>
        </w:rPr>
        <w:t>Zibar</w:t>
      </w:r>
      <w:proofErr w:type="spellEnd"/>
      <w:r w:rsidRPr="003A49F8">
        <w:rPr>
          <w:rFonts w:cs="Arial"/>
        </w:rPr>
        <w:t xml:space="preserve">, Z., &amp; Munandar, R. K. (2024). </w:t>
      </w:r>
      <w:proofErr w:type="spellStart"/>
      <w:r w:rsidRPr="003A49F8">
        <w:rPr>
          <w:rFonts w:cs="Arial"/>
        </w:rPr>
        <w:t>Pengembangan</w:t>
      </w:r>
      <w:proofErr w:type="spellEnd"/>
      <w:r w:rsidRPr="003A49F8">
        <w:rPr>
          <w:rFonts w:cs="Arial"/>
        </w:rPr>
        <w:t xml:space="preserve"> Automatic Fish Feeder </w:t>
      </w:r>
      <w:proofErr w:type="spellStart"/>
      <w:r w:rsidRPr="003A49F8">
        <w:rPr>
          <w:rFonts w:cs="Arial"/>
        </w:rPr>
        <w:t>untuk</w:t>
      </w:r>
      <w:proofErr w:type="spellEnd"/>
      <w:r w:rsidRPr="003A49F8">
        <w:rPr>
          <w:rFonts w:cs="Arial"/>
        </w:rPr>
        <w:t xml:space="preserve"> </w:t>
      </w:r>
      <w:proofErr w:type="spellStart"/>
      <w:r w:rsidRPr="003A49F8">
        <w:rPr>
          <w:rFonts w:cs="Arial"/>
        </w:rPr>
        <w:t>Produksi</w:t>
      </w:r>
      <w:proofErr w:type="spellEnd"/>
      <w:r w:rsidRPr="003A49F8">
        <w:rPr>
          <w:rFonts w:cs="Arial"/>
        </w:rPr>
        <w:t xml:space="preserve"> </w:t>
      </w:r>
      <w:proofErr w:type="spellStart"/>
      <w:r w:rsidRPr="003A49F8">
        <w:rPr>
          <w:rFonts w:cs="Arial"/>
        </w:rPr>
        <w:t>Keramba</w:t>
      </w:r>
      <w:proofErr w:type="spellEnd"/>
      <w:r w:rsidRPr="003A49F8">
        <w:rPr>
          <w:rFonts w:cs="Arial"/>
        </w:rPr>
        <w:t xml:space="preserve"> </w:t>
      </w:r>
      <w:proofErr w:type="spellStart"/>
      <w:r w:rsidRPr="003A49F8">
        <w:rPr>
          <w:rFonts w:cs="Arial"/>
        </w:rPr>
        <w:t>Apung</w:t>
      </w:r>
      <w:proofErr w:type="spellEnd"/>
      <w:r w:rsidRPr="003A49F8">
        <w:rPr>
          <w:rFonts w:cs="Arial"/>
        </w:rPr>
        <w:t xml:space="preserve">. </w:t>
      </w:r>
      <w:proofErr w:type="spellStart"/>
      <w:r w:rsidRPr="003A49F8">
        <w:rPr>
          <w:rFonts w:cs="Arial"/>
          <w:i/>
          <w:iCs/>
        </w:rPr>
        <w:t>Jurnal</w:t>
      </w:r>
      <w:proofErr w:type="spellEnd"/>
      <w:r w:rsidRPr="003A49F8">
        <w:rPr>
          <w:rFonts w:cs="Arial"/>
          <w:i/>
          <w:iCs/>
        </w:rPr>
        <w:t xml:space="preserve"> </w:t>
      </w:r>
      <w:proofErr w:type="spellStart"/>
      <w:r w:rsidRPr="003A49F8">
        <w:rPr>
          <w:rFonts w:cs="Arial"/>
          <w:i/>
          <w:iCs/>
        </w:rPr>
        <w:t>Teknologi</w:t>
      </w:r>
      <w:proofErr w:type="spellEnd"/>
      <w:r w:rsidRPr="003A49F8">
        <w:rPr>
          <w:rFonts w:cs="Arial"/>
          <w:i/>
          <w:iCs/>
        </w:rPr>
        <w:t xml:space="preserve"> </w:t>
      </w:r>
      <w:proofErr w:type="spellStart"/>
      <w:r w:rsidRPr="003A49F8">
        <w:rPr>
          <w:rFonts w:cs="Arial"/>
          <w:i/>
          <w:iCs/>
        </w:rPr>
        <w:t>Tepat</w:t>
      </w:r>
      <w:proofErr w:type="spellEnd"/>
      <w:r w:rsidRPr="003A49F8">
        <w:rPr>
          <w:rFonts w:cs="Arial"/>
          <w:i/>
          <w:iCs/>
        </w:rPr>
        <w:t xml:space="preserve"> </w:t>
      </w:r>
      <w:proofErr w:type="spellStart"/>
      <w:r w:rsidRPr="003A49F8">
        <w:rPr>
          <w:rFonts w:cs="Arial"/>
          <w:i/>
          <w:iCs/>
        </w:rPr>
        <w:t>Guna</w:t>
      </w:r>
      <w:proofErr w:type="spellEnd"/>
      <w:r w:rsidRPr="003A49F8">
        <w:rPr>
          <w:rFonts w:cs="Arial"/>
          <w:i/>
          <w:iCs/>
        </w:rPr>
        <w:t xml:space="preserve"> Perikanan</w:t>
      </w:r>
      <w:r w:rsidRPr="003A49F8">
        <w:rPr>
          <w:rFonts w:cs="Arial"/>
        </w:rPr>
        <w:t>, 8(2).</w:t>
      </w:r>
    </w:p>
    <w:p w14:paraId="2C548A1D" w14:textId="59AAEAAF" w:rsidR="00792507" w:rsidRPr="003A49F8" w:rsidRDefault="00792507" w:rsidP="003A49F8">
      <w:pPr>
        <w:ind w:left="360"/>
        <w:rPr>
          <w:rFonts w:cs="Arial"/>
        </w:rPr>
      </w:pPr>
      <w:r w:rsidRPr="003A49F8">
        <w:rPr>
          <w:rFonts w:cs="Arial"/>
        </w:rPr>
        <w:t xml:space="preserve">Satra, R., Hadi, M. S., </w:t>
      </w:r>
      <w:proofErr w:type="spellStart"/>
      <w:r w:rsidRPr="003A49F8">
        <w:rPr>
          <w:rFonts w:cs="Arial"/>
        </w:rPr>
        <w:t>Sujito</w:t>
      </w:r>
      <w:proofErr w:type="spellEnd"/>
      <w:r w:rsidRPr="003A49F8">
        <w:rPr>
          <w:rFonts w:cs="Arial"/>
        </w:rPr>
        <w:t xml:space="preserve">, </w:t>
      </w:r>
      <w:proofErr w:type="spellStart"/>
      <w:r w:rsidRPr="003A49F8">
        <w:rPr>
          <w:rFonts w:cs="Arial"/>
        </w:rPr>
        <w:t>Febryan</w:t>
      </w:r>
      <w:proofErr w:type="spellEnd"/>
      <w:r w:rsidRPr="003A49F8">
        <w:rPr>
          <w:rFonts w:cs="Arial"/>
        </w:rPr>
        <w:t xml:space="preserve">, Fattah, M. H., &amp; </w:t>
      </w:r>
      <w:proofErr w:type="spellStart"/>
      <w:r w:rsidRPr="003A49F8">
        <w:rPr>
          <w:rFonts w:cs="Arial"/>
        </w:rPr>
        <w:t>Busaeri</w:t>
      </w:r>
      <w:proofErr w:type="spellEnd"/>
      <w:r w:rsidRPr="003A49F8">
        <w:rPr>
          <w:rFonts w:cs="Arial"/>
        </w:rPr>
        <w:t xml:space="preserve">, S. R. (2023). </w:t>
      </w:r>
      <w:proofErr w:type="spellStart"/>
      <w:r w:rsidRPr="003A49F8">
        <w:rPr>
          <w:rFonts w:cs="Arial"/>
        </w:rPr>
        <w:t>IoAT</w:t>
      </w:r>
      <w:proofErr w:type="spellEnd"/>
      <w:r w:rsidRPr="003A49F8">
        <w:rPr>
          <w:rFonts w:cs="Arial"/>
        </w:rPr>
        <w:t xml:space="preserve">: Internet of Aquaculture Things for Monitoring Water Temperature in Tiger Shrimp Ponds with DS18B20 Sensors and </w:t>
      </w:r>
      <w:proofErr w:type="spellStart"/>
      <w:r w:rsidRPr="003A49F8">
        <w:rPr>
          <w:rFonts w:cs="Arial"/>
        </w:rPr>
        <w:t>WeMos</w:t>
      </w:r>
      <w:proofErr w:type="spellEnd"/>
      <w:r w:rsidRPr="003A49F8">
        <w:rPr>
          <w:rFonts w:cs="Arial"/>
        </w:rPr>
        <w:t xml:space="preserve"> D1 R2. </w:t>
      </w:r>
      <w:r w:rsidRPr="003A49F8">
        <w:rPr>
          <w:rFonts w:cs="Arial"/>
          <w:i/>
          <w:iCs/>
        </w:rPr>
        <w:t>Journal of Sensor Networks</w:t>
      </w:r>
      <w:r w:rsidRPr="003A49F8">
        <w:rPr>
          <w:rFonts w:cs="Arial"/>
        </w:rPr>
        <w:t>, 11(1).</w:t>
      </w:r>
    </w:p>
    <w:p w14:paraId="2BC3BBA7" w14:textId="0CFA211B" w:rsidR="00792507" w:rsidRPr="003A49F8" w:rsidRDefault="00792507" w:rsidP="003A49F8">
      <w:pPr>
        <w:ind w:left="360"/>
        <w:rPr>
          <w:rFonts w:cs="Arial"/>
        </w:rPr>
      </w:pPr>
      <w:r w:rsidRPr="003A49F8">
        <w:rPr>
          <w:rFonts w:cs="Arial"/>
        </w:rPr>
        <w:t xml:space="preserve">Setiawan, B., &amp; </w:t>
      </w:r>
      <w:proofErr w:type="spellStart"/>
      <w:r w:rsidRPr="003A49F8">
        <w:rPr>
          <w:rFonts w:cs="Arial"/>
        </w:rPr>
        <w:t>Surantha</w:t>
      </w:r>
      <w:proofErr w:type="spellEnd"/>
      <w:r w:rsidRPr="003A49F8">
        <w:rPr>
          <w:rFonts w:cs="Arial"/>
        </w:rPr>
        <w:t xml:space="preserve">, N. (2024). Smart Aquaculture Design for </w:t>
      </w:r>
      <w:proofErr w:type="spellStart"/>
      <w:r w:rsidRPr="003A49F8">
        <w:rPr>
          <w:rFonts w:cs="Arial"/>
        </w:rPr>
        <w:t>Vannamei</w:t>
      </w:r>
      <w:proofErr w:type="spellEnd"/>
      <w:r w:rsidRPr="003A49F8">
        <w:rPr>
          <w:rFonts w:cs="Arial"/>
        </w:rPr>
        <w:t xml:space="preserve"> Shrimp Farming Based on Quality Function Development. </w:t>
      </w:r>
      <w:r w:rsidRPr="003A49F8">
        <w:rPr>
          <w:rFonts w:cs="Arial"/>
          <w:i/>
          <w:iCs/>
        </w:rPr>
        <w:t>Journal of Information Systems Engineering</w:t>
      </w:r>
      <w:r w:rsidRPr="003A49F8">
        <w:rPr>
          <w:rFonts w:cs="Arial"/>
        </w:rPr>
        <w:t>, 12(1).</w:t>
      </w:r>
    </w:p>
    <w:p w14:paraId="77615C9B" w14:textId="72D4C101" w:rsidR="00792507" w:rsidRPr="003A49F8" w:rsidRDefault="00792507" w:rsidP="003A49F8">
      <w:pPr>
        <w:ind w:left="360"/>
        <w:rPr>
          <w:rFonts w:cs="Arial"/>
        </w:rPr>
      </w:pPr>
      <w:r w:rsidRPr="003A49F8">
        <w:rPr>
          <w:rFonts w:cs="Arial"/>
        </w:rPr>
        <w:t xml:space="preserve">Shete, R. P., </w:t>
      </w:r>
      <w:proofErr w:type="spellStart"/>
      <w:r w:rsidRPr="003A49F8">
        <w:rPr>
          <w:rFonts w:cs="Arial"/>
        </w:rPr>
        <w:t>Bongale</w:t>
      </w:r>
      <w:proofErr w:type="spellEnd"/>
      <w:r w:rsidRPr="003A49F8">
        <w:rPr>
          <w:rFonts w:cs="Arial"/>
        </w:rPr>
        <w:t xml:space="preserve">, A. M., &amp; </w:t>
      </w:r>
      <w:proofErr w:type="spellStart"/>
      <w:r w:rsidRPr="003A49F8">
        <w:rPr>
          <w:rFonts w:cs="Arial"/>
        </w:rPr>
        <w:t>Dharrao</w:t>
      </w:r>
      <w:proofErr w:type="spellEnd"/>
      <w:r w:rsidRPr="003A49F8">
        <w:rPr>
          <w:rFonts w:cs="Arial"/>
        </w:rPr>
        <w:t xml:space="preserve">, D. (2024). IoT-Enabled Effective Real-Time Water Quality Monitoring Method for Aquaculture. </w:t>
      </w:r>
      <w:r w:rsidRPr="003A49F8">
        <w:rPr>
          <w:rFonts w:cs="Arial"/>
          <w:i/>
          <w:iCs/>
        </w:rPr>
        <w:t>IEEE IoT Systems Journal</w:t>
      </w:r>
      <w:r w:rsidRPr="003A49F8">
        <w:rPr>
          <w:rFonts w:cs="Arial"/>
        </w:rPr>
        <w:t>, 10(2).</w:t>
      </w:r>
    </w:p>
    <w:p w14:paraId="17514C34" w14:textId="66FD260B" w:rsidR="00792507" w:rsidRPr="003A49F8" w:rsidRDefault="00792507" w:rsidP="003A49F8">
      <w:pPr>
        <w:ind w:left="360"/>
        <w:rPr>
          <w:rFonts w:cs="Arial"/>
        </w:rPr>
      </w:pPr>
      <w:proofErr w:type="spellStart"/>
      <w:r w:rsidRPr="003A49F8">
        <w:rPr>
          <w:rFonts w:cs="Arial"/>
        </w:rPr>
        <w:t>Silalahi</w:t>
      </w:r>
      <w:proofErr w:type="spellEnd"/>
      <w:r w:rsidRPr="003A49F8">
        <w:rPr>
          <w:rFonts w:cs="Arial"/>
        </w:rPr>
        <w:t xml:space="preserve">, E., </w:t>
      </w:r>
      <w:proofErr w:type="spellStart"/>
      <w:r w:rsidRPr="003A49F8">
        <w:rPr>
          <w:rFonts w:cs="Arial"/>
        </w:rPr>
        <w:t>Suprayogi</w:t>
      </w:r>
      <w:proofErr w:type="spellEnd"/>
      <w:r w:rsidRPr="003A49F8">
        <w:rPr>
          <w:rFonts w:cs="Arial"/>
        </w:rPr>
        <w:t xml:space="preserve">, A., &amp; </w:t>
      </w:r>
      <w:proofErr w:type="spellStart"/>
      <w:r w:rsidRPr="003A49F8">
        <w:rPr>
          <w:rFonts w:cs="Arial"/>
        </w:rPr>
        <w:t>Sukmono</w:t>
      </w:r>
      <w:proofErr w:type="spellEnd"/>
      <w:r w:rsidRPr="003A49F8">
        <w:rPr>
          <w:rFonts w:cs="Arial"/>
        </w:rPr>
        <w:t xml:space="preserve">, A. (2018). </w:t>
      </w:r>
      <w:proofErr w:type="spellStart"/>
      <w:r w:rsidRPr="003A49F8">
        <w:rPr>
          <w:rFonts w:cs="Arial"/>
        </w:rPr>
        <w:t>Studi</w:t>
      </w:r>
      <w:proofErr w:type="spellEnd"/>
      <w:r w:rsidRPr="003A49F8">
        <w:rPr>
          <w:rFonts w:cs="Arial"/>
        </w:rPr>
        <w:t xml:space="preserve"> </w:t>
      </w:r>
      <w:proofErr w:type="spellStart"/>
      <w:r w:rsidRPr="003A49F8">
        <w:rPr>
          <w:rFonts w:cs="Arial"/>
        </w:rPr>
        <w:t>Pengaruh</w:t>
      </w:r>
      <w:proofErr w:type="spellEnd"/>
      <w:r w:rsidRPr="003A49F8">
        <w:rPr>
          <w:rFonts w:cs="Arial"/>
        </w:rPr>
        <w:t xml:space="preserve"> </w:t>
      </w:r>
      <w:proofErr w:type="spellStart"/>
      <w:r w:rsidRPr="003A49F8">
        <w:rPr>
          <w:rFonts w:cs="Arial"/>
        </w:rPr>
        <w:t>Keramba</w:t>
      </w:r>
      <w:proofErr w:type="spellEnd"/>
      <w:r w:rsidRPr="003A49F8">
        <w:rPr>
          <w:rFonts w:cs="Arial"/>
        </w:rPr>
        <w:t xml:space="preserve"> </w:t>
      </w:r>
      <w:proofErr w:type="spellStart"/>
      <w:r w:rsidRPr="003A49F8">
        <w:rPr>
          <w:rFonts w:cs="Arial"/>
        </w:rPr>
        <w:t>Jaring</w:t>
      </w:r>
      <w:proofErr w:type="spellEnd"/>
      <w:r w:rsidRPr="003A49F8">
        <w:rPr>
          <w:rFonts w:cs="Arial"/>
        </w:rPr>
        <w:t xml:space="preserve"> </w:t>
      </w:r>
      <w:proofErr w:type="spellStart"/>
      <w:r w:rsidRPr="003A49F8">
        <w:rPr>
          <w:rFonts w:cs="Arial"/>
        </w:rPr>
        <w:t>Apung</w:t>
      </w:r>
      <w:proofErr w:type="spellEnd"/>
      <w:r w:rsidRPr="003A49F8">
        <w:rPr>
          <w:rFonts w:cs="Arial"/>
        </w:rPr>
        <w:t xml:space="preserve"> (KJA) </w:t>
      </w:r>
      <w:proofErr w:type="spellStart"/>
      <w:r w:rsidRPr="003A49F8">
        <w:rPr>
          <w:rFonts w:cs="Arial"/>
        </w:rPr>
        <w:t>Terhadap</w:t>
      </w:r>
      <w:proofErr w:type="spellEnd"/>
      <w:r w:rsidRPr="003A49F8">
        <w:rPr>
          <w:rFonts w:cs="Arial"/>
        </w:rPr>
        <w:t xml:space="preserve"> </w:t>
      </w:r>
      <w:proofErr w:type="spellStart"/>
      <w:r w:rsidRPr="003A49F8">
        <w:rPr>
          <w:rFonts w:cs="Arial"/>
        </w:rPr>
        <w:t>Kualitas</w:t>
      </w:r>
      <w:proofErr w:type="spellEnd"/>
      <w:r w:rsidRPr="003A49F8">
        <w:rPr>
          <w:rFonts w:cs="Arial"/>
        </w:rPr>
        <w:t xml:space="preserve"> Air di </w:t>
      </w:r>
      <w:proofErr w:type="spellStart"/>
      <w:r w:rsidRPr="003A49F8">
        <w:rPr>
          <w:rFonts w:cs="Arial"/>
        </w:rPr>
        <w:t>Waduk</w:t>
      </w:r>
      <w:proofErr w:type="spellEnd"/>
      <w:r w:rsidRPr="003A49F8">
        <w:rPr>
          <w:rFonts w:cs="Arial"/>
        </w:rPr>
        <w:t xml:space="preserve"> </w:t>
      </w:r>
      <w:proofErr w:type="spellStart"/>
      <w:r w:rsidRPr="003A49F8">
        <w:rPr>
          <w:rFonts w:cs="Arial"/>
        </w:rPr>
        <w:t>Kedung</w:t>
      </w:r>
      <w:proofErr w:type="spellEnd"/>
      <w:r w:rsidRPr="003A49F8">
        <w:rPr>
          <w:rFonts w:cs="Arial"/>
        </w:rPr>
        <w:t xml:space="preserve"> </w:t>
      </w:r>
      <w:proofErr w:type="spellStart"/>
      <w:r w:rsidRPr="003A49F8">
        <w:rPr>
          <w:rFonts w:cs="Arial"/>
        </w:rPr>
        <w:t>Ombo</w:t>
      </w:r>
      <w:proofErr w:type="spellEnd"/>
      <w:r w:rsidRPr="003A49F8">
        <w:rPr>
          <w:rFonts w:cs="Arial"/>
        </w:rPr>
        <w:t xml:space="preserve"> </w:t>
      </w:r>
      <w:proofErr w:type="spellStart"/>
      <w:r w:rsidRPr="003A49F8">
        <w:rPr>
          <w:rFonts w:cs="Arial"/>
        </w:rPr>
        <w:t>dengan</w:t>
      </w:r>
      <w:proofErr w:type="spellEnd"/>
      <w:r w:rsidRPr="003A49F8">
        <w:rPr>
          <w:rFonts w:cs="Arial"/>
        </w:rPr>
        <w:t xml:space="preserve"> Citra Landsat-8 Multitemporal. </w:t>
      </w:r>
      <w:proofErr w:type="spellStart"/>
      <w:r w:rsidRPr="003A49F8">
        <w:rPr>
          <w:rFonts w:cs="Arial"/>
          <w:i/>
          <w:iCs/>
        </w:rPr>
        <w:t>Jurnal</w:t>
      </w:r>
      <w:proofErr w:type="spellEnd"/>
      <w:r w:rsidRPr="003A49F8">
        <w:rPr>
          <w:rFonts w:cs="Arial"/>
          <w:i/>
          <w:iCs/>
        </w:rPr>
        <w:t xml:space="preserve"> </w:t>
      </w:r>
      <w:proofErr w:type="spellStart"/>
      <w:r w:rsidRPr="003A49F8">
        <w:rPr>
          <w:rFonts w:cs="Arial"/>
          <w:i/>
          <w:iCs/>
        </w:rPr>
        <w:t>Geodesi</w:t>
      </w:r>
      <w:proofErr w:type="spellEnd"/>
      <w:r w:rsidRPr="003A49F8">
        <w:rPr>
          <w:rFonts w:cs="Arial"/>
          <w:i/>
          <w:iCs/>
        </w:rPr>
        <w:t xml:space="preserve"> </w:t>
      </w:r>
      <w:proofErr w:type="spellStart"/>
      <w:r w:rsidRPr="003A49F8">
        <w:rPr>
          <w:rFonts w:cs="Arial"/>
          <w:i/>
          <w:iCs/>
        </w:rPr>
        <w:t>Undip</w:t>
      </w:r>
      <w:proofErr w:type="spellEnd"/>
      <w:r w:rsidRPr="003A49F8">
        <w:rPr>
          <w:rFonts w:cs="Arial"/>
        </w:rPr>
        <w:t>, 7(1).</w:t>
      </w:r>
    </w:p>
    <w:p w14:paraId="080EA8C2" w14:textId="2CE8FB80" w:rsidR="00B9149D" w:rsidRPr="003A49F8" w:rsidRDefault="00B9149D" w:rsidP="003A49F8">
      <w:pPr>
        <w:ind w:left="360"/>
        <w:rPr>
          <w:rFonts w:cs="Arial"/>
          <w:i/>
          <w:iCs/>
        </w:rPr>
      </w:pPr>
      <w:proofErr w:type="spellStart"/>
      <w:r w:rsidRPr="003A49F8">
        <w:rPr>
          <w:rFonts w:cs="Arial"/>
        </w:rPr>
        <w:t>Sinegar</w:t>
      </w:r>
      <w:proofErr w:type="spellEnd"/>
      <w:r w:rsidRPr="003A49F8">
        <w:rPr>
          <w:rFonts w:cs="Arial"/>
        </w:rPr>
        <w:t xml:space="preserve">, V. (2010). </w:t>
      </w:r>
      <w:proofErr w:type="spellStart"/>
      <w:r w:rsidRPr="003A49F8">
        <w:rPr>
          <w:rFonts w:cs="Arial"/>
        </w:rPr>
        <w:t>Pemetaan</w:t>
      </w:r>
      <w:proofErr w:type="spellEnd"/>
      <w:r w:rsidRPr="003A49F8">
        <w:rPr>
          <w:rFonts w:cs="Arial"/>
        </w:rPr>
        <w:t xml:space="preserve"> </w:t>
      </w:r>
      <w:proofErr w:type="spellStart"/>
      <w:r w:rsidRPr="003A49F8">
        <w:rPr>
          <w:rFonts w:cs="Arial"/>
        </w:rPr>
        <w:t>substrat</w:t>
      </w:r>
      <w:proofErr w:type="spellEnd"/>
      <w:r w:rsidRPr="003A49F8">
        <w:rPr>
          <w:rFonts w:cs="Arial"/>
        </w:rPr>
        <w:t xml:space="preserve"> </w:t>
      </w:r>
      <w:proofErr w:type="spellStart"/>
      <w:r w:rsidRPr="003A49F8">
        <w:rPr>
          <w:rFonts w:cs="Arial"/>
        </w:rPr>
        <w:t>dasar</w:t>
      </w:r>
      <w:proofErr w:type="spellEnd"/>
      <w:r w:rsidRPr="003A49F8">
        <w:rPr>
          <w:rFonts w:cs="Arial"/>
        </w:rPr>
        <w:t xml:space="preserve"> </w:t>
      </w:r>
      <w:proofErr w:type="spellStart"/>
      <w:r w:rsidRPr="003A49F8">
        <w:rPr>
          <w:rFonts w:cs="Arial"/>
        </w:rPr>
        <w:t>perairan</w:t>
      </w:r>
      <w:proofErr w:type="spellEnd"/>
      <w:r w:rsidRPr="003A49F8">
        <w:rPr>
          <w:rFonts w:cs="Arial"/>
        </w:rPr>
        <w:t xml:space="preserve"> </w:t>
      </w:r>
      <w:proofErr w:type="spellStart"/>
      <w:r w:rsidRPr="003A49F8">
        <w:rPr>
          <w:rFonts w:cs="Arial"/>
        </w:rPr>
        <w:t>dangkal</w:t>
      </w:r>
      <w:proofErr w:type="spellEnd"/>
      <w:r w:rsidRPr="003A49F8">
        <w:rPr>
          <w:rFonts w:cs="Arial"/>
        </w:rPr>
        <w:t xml:space="preserve">. </w:t>
      </w:r>
      <w:proofErr w:type="spellStart"/>
      <w:r w:rsidRPr="003A49F8">
        <w:rPr>
          <w:rFonts w:cs="Arial"/>
          <w:i/>
          <w:iCs/>
        </w:rPr>
        <w:t>Jurnal</w:t>
      </w:r>
      <w:proofErr w:type="spellEnd"/>
      <w:r w:rsidRPr="003A49F8">
        <w:rPr>
          <w:rFonts w:cs="Arial"/>
          <w:i/>
          <w:iCs/>
        </w:rPr>
        <w:t xml:space="preserve"> </w:t>
      </w:r>
      <w:proofErr w:type="spellStart"/>
      <w:r w:rsidRPr="003A49F8">
        <w:rPr>
          <w:rFonts w:cs="Arial"/>
          <w:i/>
          <w:iCs/>
        </w:rPr>
        <w:t>Teknologi</w:t>
      </w:r>
      <w:proofErr w:type="spellEnd"/>
      <w:r w:rsidRPr="003A49F8">
        <w:rPr>
          <w:rFonts w:cs="Arial"/>
          <w:i/>
          <w:iCs/>
        </w:rPr>
        <w:t xml:space="preserve"> </w:t>
      </w:r>
      <w:proofErr w:type="spellStart"/>
      <w:r w:rsidRPr="003A49F8">
        <w:rPr>
          <w:rFonts w:cs="Arial"/>
          <w:i/>
          <w:iCs/>
        </w:rPr>
        <w:t>Perikanan</w:t>
      </w:r>
      <w:proofErr w:type="spellEnd"/>
      <w:r w:rsidRPr="003A49F8">
        <w:rPr>
          <w:rFonts w:cs="Arial"/>
          <w:i/>
          <w:iCs/>
        </w:rPr>
        <w:t xml:space="preserve"> dan </w:t>
      </w:r>
      <w:proofErr w:type="spellStart"/>
      <w:r w:rsidRPr="003A49F8">
        <w:rPr>
          <w:rFonts w:cs="Arial"/>
          <w:i/>
          <w:iCs/>
        </w:rPr>
        <w:t>Kelautan</w:t>
      </w:r>
      <w:proofErr w:type="spellEnd"/>
      <w:r w:rsidRPr="003A49F8">
        <w:rPr>
          <w:rFonts w:cs="Arial"/>
          <w:i/>
          <w:iCs/>
        </w:rPr>
        <w:t>.</w:t>
      </w:r>
    </w:p>
    <w:p w14:paraId="40B09F72" w14:textId="356CE063" w:rsidR="00B9149D" w:rsidRPr="003A49F8" w:rsidRDefault="00B9149D" w:rsidP="003A49F8">
      <w:pPr>
        <w:ind w:left="360"/>
        <w:rPr>
          <w:rFonts w:cs="Arial"/>
          <w:i/>
          <w:iCs/>
        </w:rPr>
      </w:pPr>
      <w:proofErr w:type="spellStart"/>
      <w:r w:rsidRPr="003A49F8">
        <w:rPr>
          <w:rFonts w:cs="Arial"/>
        </w:rPr>
        <w:t>Sitorus</w:t>
      </w:r>
      <w:proofErr w:type="spellEnd"/>
      <w:r w:rsidRPr="003A49F8">
        <w:rPr>
          <w:rFonts w:cs="Arial"/>
        </w:rPr>
        <w:t xml:space="preserve">, E. (2023). </w:t>
      </w:r>
      <w:proofErr w:type="spellStart"/>
      <w:r w:rsidRPr="003A49F8">
        <w:rPr>
          <w:rFonts w:cs="Arial"/>
        </w:rPr>
        <w:t>Rancang</w:t>
      </w:r>
      <w:proofErr w:type="spellEnd"/>
      <w:r w:rsidRPr="003A49F8">
        <w:rPr>
          <w:rFonts w:cs="Arial"/>
        </w:rPr>
        <w:t xml:space="preserve"> </w:t>
      </w:r>
      <w:proofErr w:type="spellStart"/>
      <w:r w:rsidRPr="003A49F8">
        <w:rPr>
          <w:rFonts w:cs="Arial"/>
        </w:rPr>
        <w:t>bangun</w:t>
      </w:r>
      <w:proofErr w:type="spellEnd"/>
      <w:r w:rsidRPr="003A49F8">
        <w:rPr>
          <w:rFonts w:cs="Arial"/>
        </w:rPr>
        <w:t xml:space="preserve"> prototype </w:t>
      </w:r>
      <w:proofErr w:type="spellStart"/>
      <w:r w:rsidRPr="003A49F8">
        <w:rPr>
          <w:rFonts w:cs="Arial"/>
        </w:rPr>
        <w:t>sistem</w:t>
      </w:r>
      <w:proofErr w:type="spellEnd"/>
      <w:r w:rsidRPr="003A49F8">
        <w:rPr>
          <w:rFonts w:cs="Arial"/>
        </w:rPr>
        <w:t xml:space="preserve"> </w:t>
      </w:r>
      <w:proofErr w:type="spellStart"/>
      <w:r w:rsidRPr="003A49F8">
        <w:rPr>
          <w:rFonts w:cs="Arial"/>
        </w:rPr>
        <w:t>pemberian</w:t>
      </w:r>
      <w:proofErr w:type="spellEnd"/>
      <w:r w:rsidRPr="003A49F8">
        <w:rPr>
          <w:rFonts w:cs="Arial"/>
        </w:rPr>
        <w:t xml:space="preserve"> </w:t>
      </w:r>
      <w:proofErr w:type="spellStart"/>
      <w:r w:rsidRPr="003A49F8">
        <w:rPr>
          <w:rFonts w:cs="Arial"/>
        </w:rPr>
        <w:t>pakan</w:t>
      </w:r>
      <w:proofErr w:type="spellEnd"/>
      <w:r w:rsidRPr="003A49F8">
        <w:rPr>
          <w:rFonts w:cs="Arial"/>
        </w:rPr>
        <w:t xml:space="preserve"> </w:t>
      </w:r>
      <w:proofErr w:type="spellStart"/>
      <w:r w:rsidRPr="003A49F8">
        <w:rPr>
          <w:rFonts w:cs="Arial"/>
        </w:rPr>
        <w:t>dengan</w:t>
      </w:r>
      <w:proofErr w:type="spellEnd"/>
      <w:r w:rsidRPr="003A49F8">
        <w:rPr>
          <w:rFonts w:cs="Arial"/>
        </w:rPr>
        <w:t xml:space="preserve"> </w:t>
      </w:r>
      <w:proofErr w:type="spellStart"/>
      <w:r w:rsidRPr="003A49F8">
        <w:rPr>
          <w:rFonts w:cs="Arial"/>
        </w:rPr>
        <w:t>Blynk</w:t>
      </w:r>
      <w:proofErr w:type="spellEnd"/>
      <w:r w:rsidRPr="003A49F8">
        <w:rPr>
          <w:rFonts w:cs="Arial"/>
        </w:rPr>
        <w:t xml:space="preserve"> IoT. </w:t>
      </w:r>
      <w:proofErr w:type="spellStart"/>
      <w:r w:rsidRPr="003A49F8">
        <w:rPr>
          <w:rFonts w:cs="Arial"/>
          <w:i/>
          <w:iCs/>
        </w:rPr>
        <w:t>Jurnal</w:t>
      </w:r>
      <w:proofErr w:type="spellEnd"/>
      <w:r w:rsidRPr="003A49F8">
        <w:rPr>
          <w:rFonts w:cs="Arial"/>
          <w:i/>
          <w:iCs/>
        </w:rPr>
        <w:t xml:space="preserve"> Teknik </w:t>
      </w:r>
      <w:proofErr w:type="spellStart"/>
      <w:r w:rsidRPr="003A49F8">
        <w:rPr>
          <w:rFonts w:cs="Arial"/>
          <w:i/>
          <w:iCs/>
        </w:rPr>
        <w:t>Informatika</w:t>
      </w:r>
      <w:proofErr w:type="spellEnd"/>
      <w:r w:rsidRPr="003A49F8">
        <w:rPr>
          <w:rFonts w:cs="Arial"/>
          <w:i/>
          <w:iCs/>
        </w:rPr>
        <w:t>.</w:t>
      </w:r>
    </w:p>
    <w:p w14:paraId="788983B6" w14:textId="33638DAC" w:rsidR="00792507" w:rsidRPr="003A49F8" w:rsidRDefault="00792507" w:rsidP="003A49F8">
      <w:pPr>
        <w:ind w:left="360"/>
        <w:rPr>
          <w:rFonts w:cs="Arial"/>
        </w:rPr>
      </w:pPr>
      <w:proofErr w:type="spellStart"/>
      <w:r w:rsidRPr="003A49F8">
        <w:rPr>
          <w:rFonts w:cs="Arial"/>
        </w:rPr>
        <w:lastRenderedPageBreak/>
        <w:t>Suhaeri</w:t>
      </w:r>
      <w:proofErr w:type="spellEnd"/>
      <w:r w:rsidRPr="003A49F8">
        <w:rPr>
          <w:rFonts w:cs="Arial"/>
        </w:rPr>
        <w:t xml:space="preserve">, S., </w:t>
      </w:r>
      <w:proofErr w:type="spellStart"/>
      <w:r w:rsidRPr="003A49F8">
        <w:rPr>
          <w:rFonts w:cs="Arial"/>
        </w:rPr>
        <w:t>Irzaman</w:t>
      </w:r>
      <w:proofErr w:type="spellEnd"/>
      <w:r w:rsidRPr="003A49F8">
        <w:rPr>
          <w:rFonts w:cs="Arial"/>
        </w:rPr>
        <w:t xml:space="preserve">, I., &amp; Bakri, A. S. (2020). </w:t>
      </w:r>
      <w:r w:rsidRPr="003A49F8">
        <w:rPr>
          <w:rFonts w:cs="Arial"/>
          <w:i/>
          <w:iCs/>
        </w:rPr>
        <w:t>Design of Fish Feeds Control System and Water Quality Monitoring Based on IoT</w:t>
      </w:r>
      <w:r w:rsidRPr="003A49F8">
        <w:rPr>
          <w:rFonts w:cs="Arial"/>
        </w:rPr>
        <w:t>. IOP Conference Series: Earth and Environmental Science, 450(1).</w:t>
      </w:r>
    </w:p>
    <w:p w14:paraId="3DA4F33F" w14:textId="510DF0E9" w:rsidR="00B9149D" w:rsidRPr="003A49F8" w:rsidRDefault="00B9149D" w:rsidP="003A49F8">
      <w:pPr>
        <w:ind w:left="360"/>
        <w:rPr>
          <w:rFonts w:cs="Arial"/>
          <w:i/>
          <w:iCs/>
        </w:rPr>
      </w:pPr>
      <w:r w:rsidRPr="003A49F8">
        <w:rPr>
          <w:rFonts w:cs="Arial"/>
        </w:rPr>
        <w:t xml:space="preserve">Vinoth Kumar, V., Priyadarshini, A., &amp; </w:t>
      </w:r>
      <w:proofErr w:type="spellStart"/>
      <w:r w:rsidRPr="003A49F8">
        <w:rPr>
          <w:rFonts w:cs="Arial"/>
        </w:rPr>
        <w:t>Buyya</w:t>
      </w:r>
      <w:proofErr w:type="spellEnd"/>
      <w:r w:rsidRPr="003A49F8">
        <w:rPr>
          <w:rFonts w:cs="Arial"/>
        </w:rPr>
        <w:t xml:space="preserve">, R. (2022). Smart aquaculture system based on IoT for real-time monitoring and feeding automation. </w:t>
      </w:r>
      <w:r w:rsidRPr="003A49F8">
        <w:rPr>
          <w:rFonts w:cs="Arial"/>
          <w:i/>
          <w:iCs/>
        </w:rPr>
        <w:t>Journal of Ambient Intelligence and Humanized Computing.</w:t>
      </w:r>
    </w:p>
    <w:p w14:paraId="4E8EC857" w14:textId="77777777" w:rsidR="00792507" w:rsidRPr="003A49F8" w:rsidRDefault="00792507" w:rsidP="003A49F8">
      <w:pPr>
        <w:ind w:left="360"/>
        <w:rPr>
          <w:rFonts w:cs="Arial"/>
        </w:rPr>
      </w:pPr>
      <w:r w:rsidRPr="003A49F8">
        <w:rPr>
          <w:rFonts w:cs="Arial"/>
        </w:rPr>
        <w:t xml:space="preserve">Wahyu Andini, S., </w:t>
      </w:r>
      <w:proofErr w:type="spellStart"/>
      <w:r w:rsidRPr="003A49F8">
        <w:rPr>
          <w:rFonts w:cs="Arial"/>
        </w:rPr>
        <w:t>Prasetyo</w:t>
      </w:r>
      <w:proofErr w:type="spellEnd"/>
      <w:r w:rsidRPr="003A49F8">
        <w:rPr>
          <w:rFonts w:cs="Arial"/>
        </w:rPr>
        <w:t xml:space="preserve">, Y., &amp; </w:t>
      </w:r>
      <w:proofErr w:type="spellStart"/>
      <w:r w:rsidRPr="003A49F8">
        <w:rPr>
          <w:rFonts w:cs="Arial"/>
        </w:rPr>
        <w:t>Sukmono</w:t>
      </w:r>
      <w:proofErr w:type="spellEnd"/>
      <w:r w:rsidRPr="003A49F8">
        <w:rPr>
          <w:rFonts w:cs="Arial"/>
        </w:rPr>
        <w:t xml:space="preserve">, A. (2018). </w:t>
      </w:r>
      <w:proofErr w:type="spellStart"/>
      <w:r w:rsidRPr="003A49F8">
        <w:rPr>
          <w:rFonts w:cs="Arial"/>
        </w:rPr>
        <w:t>Analisis</w:t>
      </w:r>
      <w:proofErr w:type="spellEnd"/>
      <w:r w:rsidRPr="003A49F8">
        <w:rPr>
          <w:rFonts w:cs="Arial"/>
        </w:rPr>
        <w:t xml:space="preserve"> </w:t>
      </w:r>
      <w:proofErr w:type="spellStart"/>
      <w:r w:rsidRPr="003A49F8">
        <w:rPr>
          <w:rFonts w:cs="Arial"/>
        </w:rPr>
        <w:t>Sebaran</w:t>
      </w:r>
      <w:proofErr w:type="spellEnd"/>
      <w:r w:rsidRPr="003A49F8">
        <w:rPr>
          <w:rFonts w:cs="Arial"/>
        </w:rPr>
        <w:t xml:space="preserve"> </w:t>
      </w:r>
      <w:proofErr w:type="spellStart"/>
      <w:r w:rsidRPr="003A49F8">
        <w:rPr>
          <w:rFonts w:cs="Arial"/>
        </w:rPr>
        <w:t>Vegetasi</w:t>
      </w:r>
      <w:proofErr w:type="spellEnd"/>
      <w:r w:rsidRPr="003A49F8">
        <w:rPr>
          <w:rFonts w:cs="Arial"/>
        </w:rPr>
        <w:t xml:space="preserve"> </w:t>
      </w:r>
      <w:proofErr w:type="spellStart"/>
      <w:r w:rsidRPr="003A49F8">
        <w:rPr>
          <w:rFonts w:cs="Arial"/>
        </w:rPr>
        <w:t>dengan</w:t>
      </w:r>
      <w:proofErr w:type="spellEnd"/>
      <w:r w:rsidRPr="003A49F8">
        <w:rPr>
          <w:rFonts w:cs="Arial"/>
        </w:rPr>
        <w:t xml:space="preserve"> Citra </w:t>
      </w:r>
      <w:proofErr w:type="spellStart"/>
      <w:r w:rsidRPr="003A49F8">
        <w:rPr>
          <w:rFonts w:cs="Arial"/>
        </w:rPr>
        <w:t>Satelit</w:t>
      </w:r>
      <w:proofErr w:type="spellEnd"/>
      <w:r w:rsidRPr="003A49F8">
        <w:rPr>
          <w:rFonts w:cs="Arial"/>
        </w:rPr>
        <w:t xml:space="preserve"> Sentinel </w:t>
      </w:r>
      <w:proofErr w:type="spellStart"/>
      <w:r w:rsidRPr="003A49F8">
        <w:rPr>
          <w:rFonts w:cs="Arial"/>
        </w:rPr>
        <w:t>Menggunakan</w:t>
      </w:r>
      <w:proofErr w:type="spellEnd"/>
      <w:r w:rsidRPr="003A49F8">
        <w:rPr>
          <w:rFonts w:cs="Arial"/>
        </w:rPr>
        <w:t xml:space="preserve"> </w:t>
      </w:r>
      <w:proofErr w:type="spellStart"/>
      <w:r w:rsidRPr="003A49F8">
        <w:rPr>
          <w:rFonts w:cs="Arial"/>
        </w:rPr>
        <w:t>Metode</w:t>
      </w:r>
      <w:proofErr w:type="spellEnd"/>
      <w:r w:rsidRPr="003A49F8">
        <w:rPr>
          <w:rFonts w:cs="Arial"/>
        </w:rPr>
        <w:t xml:space="preserve"> NDVI dan </w:t>
      </w:r>
      <w:proofErr w:type="spellStart"/>
      <w:r w:rsidRPr="003A49F8">
        <w:rPr>
          <w:rFonts w:cs="Arial"/>
        </w:rPr>
        <w:t>Segmentasi</w:t>
      </w:r>
      <w:proofErr w:type="spellEnd"/>
      <w:r w:rsidRPr="003A49F8">
        <w:rPr>
          <w:rFonts w:cs="Arial"/>
        </w:rPr>
        <w:t xml:space="preserve">. </w:t>
      </w:r>
      <w:proofErr w:type="spellStart"/>
      <w:r w:rsidRPr="003A49F8">
        <w:rPr>
          <w:rFonts w:cs="Arial"/>
          <w:i/>
          <w:iCs/>
        </w:rPr>
        <w:t>Jurnal</w:t>
      </w:r>
      <w:proofErr w:type="spellEnd"/>
      <w:r w:rsidRPr="003A49F8">
        <w:rPr>
          <w:rFonts w:cs="Arial"/>
          <w:i/>
          <w:iCs/>
        </w:rPr>
        <w:t xml:space="preserve"> </w:t>
      </w:r>
      <w:proofErr w:type="spellStart"/>
      <w:r w:rsidRPr="003A49F8">
        <w:rPr>
          <w:rFonts w:cs="Arial"/>
          <w:i/>
          <w:iCs/>
        </w:rPr>
        <w:t>Geodesi</w:t>
      </w:r>
      <w:proofErr w:type="spellEnd"/>
      <w:r w:rsidRPr="003A49F8">
        <w:rPr>
          <w:rFonts w:cs="Arial"/>
          <w:i/>
          <w:iCs/>
        </w:rPr>
        <w:t xml:space="preserve"> </w:t>
      </w:r>
      <w:proofErr w:type="spellStart"/>
      <w:r w:rsidRPr="003A49F8">
        <w:rPr>
          <w:rFonts w:cs="Arial"/>
          <w:i/>
          <w:iCs/>
        </w:rPr>
        <w:t>Undip</w:t>
      </w:r>
      <w:proofErr w:type="spellEnd"/>
      <w:r w:rsidRPr="003A49F8">
        <w:rPr>
          <w:rFonts w:cs="Arial"/>
          <w:i/>
          <w:iCs/>
        </w:rPr>
        <w:t>,</w:t>
      </w:r>
      <w:r w:rsidRPr="003A49F8">
        <w:rPr>
          <w:rFonts w:cs="Arial"/>
        </w:rPr>
        <w:t xml:space="preserve"> 7(3).</w:t>
      </w:r>
    </w:p>
    <w:p w14:paraId="1A92EABF" w14:textId="77777777" w:rsidR="00792507" w:rsidRPr="003A49F8" w:rsidRDefault="00792507" w:rsidP="003A49F8">
      <w:pPr>
        <w:ind w:left="360"/>
        <w:rPr>
          <w:rFonts w:cs="Arial"/>
        </w:rPr>
      </w:pPr>
      <w:r w:rsidRPr="003A49F8">
        <w:rPr>
          <w:rFonts w:cs="Arial"/>
        </w:rPr>
        <w:t xml:space="preserve">Yadnya, I. G. D. A. (2023). </w:t>
      </w:r>
      <w:proofErr w:type="spellStart"/>
      <w:r w:rsidRPr="003A49F8">
        <w:rPr>
          <w:rFonts w:cs="Arial"/>
        </w:rPr>
        <w:t>Perancangan</w:t>
      </w:r>
      <w:proofErr w:type="spellEnd"/>
      <w:r w:rsidRPr="003A49F8">
        <w:rPr>
          <w:rFonts w:cs="Arial"/>
        </w:rPr>
        <w:t xml:space="preserve"> </w:t>
      </w:r>
      <w:proofErr w:type="spellStart"/>
      <w:r w:rsidRPr="003A49F8">
        <w:rPr>
          <w:rFonts w:cs="Arial"/>
        </w:rPr>
        <w:t>Alat</w:t>
      </w:r>
      <w:proofErr w:type="spellEnd"/>
      <w:r w:rsidRPr="003A49F8">
        <w:rPr>
          <w:rFonts w:cs="Arial"/>
        </w:rPr>
        <w:t xml:space="preserve"> </w:t>
      </w:r>
      <w:proofErr w:type="spellStart"/>
      <w:r w:rsidRPr="003A49F8">
        <w:rPr>
          <w:rFonts w:cs="Arial"/>
        </w:rPr>
        <w:t>Pemberian</w:t>
      </w:r>
      <w:proofErr w:type="spellEnd"/>
      <w:r w:rsidRPr="003A49F8">
        <w:rPr>
          <w:rFonts w:cs="Arial"/>
        </w:rPr>
        <w:t xml:space="preserve"> </w:t>
      </w:r>
      <w:proofErr w:type="spellStart"/>
      <w:r w:rsidRPr="003A49F8">
        <w:rPr>
          <w:rFonts w:cs="Arial"/>
        </w:rPr>
        <w:t>Pakan</w:t>
      </w:r>
      <w:proofErr w:type="spellEnd"/>
      <w:r w:rsidRPr="003A49F8">
        <w:rPr>
          <w:rFonts w:cs="Arial"/>
        </w:rPr>
        <w:t xml:space="preserve"> </w:t>
      </w:r>
      <w:proofErr w:type="spellStart"/>
      <w:r w:rsidRPr="003A49F8">
        <w:rPr>
          <w:rFonts w:cs="Arial"/>
        </w:rPr>
        <w:t>berbasis</w:t>
      </w:r>
      <w:proofErr w:type="spellEnd"/>
      <w:r w:rsidRPr="003A49F8">
        <w:rPr>
          <w:rFonts w:cs="Arial"/>
        </w:rPr>
        <w:t xml:space="preserve"> IoT. </w:t>
      </w:r>
      <w:proofErr w:type="spellStart"/>
      <w:r w:rsidRPr="003A49F8">
        <w:rPr>
          <w:rFonts w:cs="Arial"/>
          <w:i/>
          <w:iCs/>
        </w:rPr>
        <w:t>Jurnal</w:t>
      </w:r>
      <w:proofErr w:type="spellEnd"/>
      <w:r w:rsidRPr="003A49F8">
        <w:rPr>
          <w:rFonts w:cs="Arial"/>
          <w:i/>
          <w:iCs/>
        </w:rPr>
        <w:t xml:space="preserve"> Teknik </w:t>
      </w:r>
      <w:proofErr w:type="spellStart"/>
      <w:r w:rsidRPr="003A49F8">
        <w:rPr>
          <w:rFonts w:cs="Arial"/>
          <w:i/>
          <w:iCs/>
        </w:rPr>
        <w:t>Elektro</w:t>
      </w:r>
      <w:proofErr w:type="spellEnd"/>
      <w:r w:rsidRPr="003A49F8">
        <w:rPr>
          <w:rFonts w:cs="Arial"/>
        </w:rPr>
        <w:t>, 15(2).</w:t>
      </w:r>
    </w:p>
    <w:p w14:paraId="04A3BD88" w14:textId="77777777" w:rsidR="00792507" w:rsidRPr="003A49F8" w:rsidRDefault="00792507" w:rsidP="003A49F8">
      <w:pPr>
        <w:ind w:left="360"/>
        <w:rPr>
          <w:rFonts w:cs="Arial"/>
        </w:rPr>
      </w:pPr>
      <w:r w:rsidRPr="003A49F8">
        <w:rPr>
          <w:rFonts w:cs="Arial"/>
        </w:rPr>
        <w:t xml:space="preserve">Zainal, N. F. A., Ramli, M. K. A. A., Hamid, N. F. A., &amp; </w:t>
      </w:r>
      <w:proofErr w:type="spellStart"/>
      <w:r w:rsidRPr="003A49F8">
        <w:rPr>
          <w:rFonts w:cs="Arial"/>
        </w:rPr>
        <w:t>Fauadi</w:t>
      </w:r>
      <w:proofErr w:type="spellEnd"/>
      <w:r w:rsidRPr="003A49F8">
        <w:rPr>
          <w:rFonts w:cs="Arial"/>
        </w:rPr>
        <w:t>, M. H. F. M. (2019).</w:t>
      </w:r>
      <w:r w:rsidRPr="003A49F8">
        <w:rPr>
          <w:rFonts w:cs="Arial"/>
          <w:i/>
          <w:iCs/>
        </w:rPr>
        <w:t xml:space="preserve"> Smart fish cage monitoring system using LoRa technology</w:t>
      </w:r>
      <w:r w:rsidRPr="003A49F8">
        <w:rPr>
          <w:rFonts w:cs="Arial"/>
        </w:rPr>
        <w:t>. IEEE International Symposium on Robotics and Intelligent Sensors.</w:t>
      </w:r>
    </w:p>
    <w:p w14:paraId="7FF3627D" w14:textId="68E75CE9" w:rsidR="00792507" w:rsidRPr="003A49F8" w:rsidRDefault="00792507" w:rsidP="003A49F8">
      <w:pPr>
        <w:ind w:left="360"/>
        <w:rPr>
          <w:rFonts w:cs="Arial"/>
        </w:rPr>
      </w:pPr>
      <w:r w:rsidRPr="003A49F8">
        <w:rPr>
          <w:rFonts w:cs="Arial"/>
        </w:rPr>
        <w:t xml:space="preserve">Zhang, L., Chen, X., &amp; Wang, X. (2021). Hybrid IoT Approach for Monitoring Fish Distribution in Net Cage Aquaculture. </w:t>
      </w:r>
      <w:r w:rsidRPr="003A49F8">
        <w:rPr>
          <w:rFonts w:cs="Arial"/>
          <w:i/>
          <w:iCs/>
        </w:rPr>
        <w:t>Journal of Marine Science and Engineering</w:t>
      </w:r>
      <w:r w:rsidRPr="003A49F8">
        <w:rPr>
          <w:rFonts w:cs="Arial"/>
        </w:rPr>
        <w:t>, 9(4).</w:t>
      </w:r>
    </w:p>
    <w:p w14:paraId="55320349" w14:textId="77777777" w:rsidR="00020F4E" w:rsidRPr="004278F4" w:rsidRDefault="00020F4E">
      <w:pPr>
        <w:ind w:left="567" w:hanging="567"/>
        <w:rPr>
          <w:rFonts w:cs="Arial"/>
        </w:rPr>
      </w:pPr>
    </w:p>
    <w:sectPr w:rsidR="00020F4E" w:rsidRPr="004278F4" w:rsidSect="00744B1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BB400" w14:textId="77777777" w:rsidR="007067A8" w:rsidRDefault="007067A8">
      <w:pPr>
        <w:spacing w:line="240" w:lineRule="auto"/>
      </w:pPr>
      <w:r>
        <w:separator/>
      </w:r>
    </w:p>
  </w:endnote>
  <w:endnote w:type="continuationSeparator" w:id="0">
    <w:p w14:paraId="27FEB752" w14:textId="77777777" w:rsidR="007067A8" w:rsidRDefault="007067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0969B" w14:textId="77777777" w:rsidR="00744B13" w:rsidRDefault="00744B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75BA6" w14:textId="77777777" w:rsidR="00744B13" w:rsidRDefault="00744B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82F08" w14:textId="527D016B" w:rsidR="009B21C9" w:rsidRPr="00744B13" w:rsidRDefault="009B21C9" w:rsidP="00744B13">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00487" w14:textId="77777777" w:rsidR="007067A8" w:rsidRDefault="007067A8">
      <w:pPr>
        <w:spacing w:line="240" w:lineRule="auto"/>
      </w:pPr>
      <w:r>
        <w:separator/>
      </w:r>
    </w:p>
  </w:footnote>
  <w:footnote w:type="continuationSeparator" w:id="0">
    <w:p w14:paraId="305EC5ED" w14:textId="77777777" w:rsidR="007067A8" w:rsidRDefault="007067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11D32" w14:textId="4292305C" w:rsidR="00744B13" w:rsidRDefault="00744B13">
    <w:pPr>
      <w:pStyle w:val="Header"/>
    </w:pPr>
    <w:r>
      <w:rPr>
        <w:noProof/>
      </w:rPr>
      <w:pict w14:anchorId="39BA7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80304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95E17" w14:textId="020D4782" w:rsidR="00744B13" w:rsidRDefault="00744B13">
    <w:pPr>
      <w:pStyle w:val="Header"/>
    </w:pPr>
    <w:r>
      <w:rPr>
        <w:noProof/>
      </w:rPr>
      <w:pict w14:anchorId="113A3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80304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8D33" w14:textId="107C6BCA" w:rsidR="009B21C9" w:rsidRPr="00296529" w:rsidRDefault="00744B13" w:rsidP="00296529">
    <w:pPr>
      <w:ind w:left="2160"/>
      <w:jc w:val="center"/>
      <w:rPr>
        <w:rFonts w:ascii="Times New Roman" w:eastAsia="Calibri" w:hAnsi="Times New Roman"/>
        <w:i/>
        <w:sz w:val="18"/>
      </w:rPr>
    </w:pPr>
    <w:r>
      <w:rPr>
        <w:noProof/>
      </w:rPr>
      <w:pict w14:anchorId="3244B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803046"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p w14:paraId="1CC3E9DF" w14:textId="77777777" w:rsidR="009B21C9" w:rsidRPr="00296529" w:rsidRDefault="009B21C9" w:rsidP="00296529">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22EFCBBB" w14:textId="77777777" w:rsidR="009B21C9" w:rsidRPr="00296529" w:rsidRDefault="009B21C9" w:rsidP="00296529">
    <w:pPr>
      <w:jc w:val="center"/>
      <w:rPr>
        <w:rFonts w:ascii="Times New Roman" w:eastAsia="Calibri" w:hAnsi="Times New Roman"/>
        <w:i/>
        <w:sz w:val="18"/>
      </w:rPr>
    </w:pPr>
    <w:r>
      <w:rPr>
        <w:rFonts w:ascii="Times New Roman" w:eastAsia="Calibri" w:hAnsi="Times New Roman"/>
        <w:i/>
        <w:sz w:val="18"/>
      </w:rPr>
      <w:t>.</w:t>
    </w:r>
  </w:p>
  <w:p w14:paraId="646795DB" w14:textId="77777777" w:rsidR="009B21C9" w:rsidRPr="00296529" w:rsidRDefault="009B21C9" w:rsidP="00296529">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74ECD2FD" w14:textId="77777777" w:rsidR="009B21C9" w:rsidRDefault="009B21C9"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3C672B59" w14:textId="77777777" w:rsidR="009B21C9" w:rsidRDefault="009B21C9" w:rsidP="00296529">
    <w:pPr>
      <w:tabs>
        <w:tab w:val="left" w:pos="2145"/>
      </w:tabs>
      <w:rPr>
        <w:rFonts w:ascii="Times New Roman" w:eastAsia="Calibri" w:hAnsi="Times New Roman"/>
        <w:i/>
        <w:sz w:val="18"/>
      </w:rPr>
    </w:pPr>
    <w:r>
      <w:rPr>
        <w:rFonts w:ascii="Times New Roman" w:eastAsia="Calibri" w:hAnsi="Times New Roman"/>
        <w:i/>
        <w:sz w:val="18"/>
      </w:rPr>
      <w:tab/>
      <w:t>.</w:t>
    </w:r>
  </w:p>
  <w:p w14:paraId="5CF6BD7D" w14:textId="77777777" w:rsidR="009B21C9" w:rsidRDefault="009B21C9">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580A17"/>
    <w:multiLevelType w:val="hybridMultilevel"/>
    <w:tmpl w:val="AE3EED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49D95CE3"/>
    <w:multiLevelType w:val="hybridMultilevel"/>
    <w:tmpl w:val="70AE6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C4A455C"/>
    <w:multiLevelType w:val="hybridMultilevel"/>
    <w:tmpl w:val="23CA5FB8"/>
    <w:lvl w:ilvl="0" w:tplc="1E16B7B2">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EBD3323"/>
    <w:multiLevelType w:val="hybridMultilevel"/>
    <w:tmpl w:val="5644D7BA"/>
    <w:lvl w:ilvl="0" w:tplc="9BDEFCAE">
      <w:start w:val="1"/>
      <w:numFmt w:val="decimal"/>
      <w:pStyle w:val="Heading1"/>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7BA250D1"/>
    <w:multiLevelType w:val="hybridMultilevel"/>
    <w:tmpl w:val="70E0AD5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7E304C99"/>
    <w:multiLevelType w:val="hybridMultilevel"/>
    <w:tmpl w:val="A0686840"/>
    <w:lvl w:ilvl="0" w:tplc="1E16B7B2">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49B"/>
    <w:rsid w:val="0000674F"/>
    <w:rsid w:val="00020F4E"/>
    <w:rsid w:val="00061302"/>
    <w:rsid w:val="00065097"/>
    <w:rsid w:val="000B611B"/>
    <w:rsid w:val="001675FE"/>
    <w:rsid w:val="001B571B"/>
    <w:rsid w:val="002467BA"/>
    <w:rsid w:val="0027367C"/>
    <w:rsid w:val="002D204F"/>
    <w:rsid w:val="00361D2E"/>
    <w:rsid w:val="003A07AF"/>
    <w:rsid w:val="003A49F8"/>
    <w:rsid w:val="004278F4"/>
    <w:rsid w:val="0045349B"/>
    <w:rsid w:val="004862D8"/>
    <w:rsid w:val="004D30EC"/>
    <w:rsid w:val="00505EE7"/>
    <w:rsid w:val="00506B7A"/>
    <w:rsid w:val="00517F4F"/>
    <w:rsid w:val="0053533F"/>
    <w:rsid w:val="00557962"/>
    <w:rsid w:val="00566DE1"/>
    <w:rsid w:val="005D68E1"/>
    <w:rsid w:val="00621639"/>
    <w:rsid w:val="00674BF2"/>
    <w:rsid w:val="00685618"/>
    <w:rsid w:val="006D7EEB"/>
    <w:rsid w:val="007067A8"/>
    <w:rsid w:val="00741E27"/>
    <w:rsid w:val="00744B13"/>
    <w:rsid w:val="00780F56"/>
    <w:rsid w:val="00792507"/>
    <w:rsid w:val="00827472"/>
    <w:rsid w:val="008351A5"/>
    <w:rsid w:val="008435CD"/>
    <w:rsid w:val="008A29DE"/>
    <w:rsid w:val="00966640"/>
    <w:rsid w:val="009B21C9"/>
    <w:rsid w:val="00A02330"/>
    <w:rsid w:val="00A23B19"/>
    <w:rsid w:val="00A80B43"/>
    <w:rsid w:val="00A872BE"/>
    <w:rsid w:val="00AB7D0D"/>
    <w:rsid w:val="00AE0675"/>
    <w:rsid w:val="00B310D3"/>
    <w:rsid w:val="00B9149D"/>
    <w:rsid w:val="00BB43F7"/>
    <w:rsid w:val="00BC07BD"/>
    <w:rsid w:val="00BC56DC"/>
    <w:rsid w:val="00BF0BD3"/>
    <w:rsid w:val="00C249A0"/>
    <w:rsid w:val="00C30486"/>
    <w:rsid w:val="00C81DB7"/>
    <w:rsid w:val="00CF42DC"/>
    <w:rsid w:val="00D07FA5"/>
    <w:rsid w:val="00D26433"/>
    <w:rsid w:val="00D31450"/>
    <w:rsid w:val="00D54934"/>
    <w:rsid w:val="00DA74FB"/>
    <w:rsid w:val="00DD0F2B"/>
    <w:rsid w:val="00E14CC9"/>
    <w:rsid w:val="00E57D3F"/>
    <w:rsid w:val="00EA1B6A"/>
    <w:rsid w:val="00EC2A22"/>
    <w:rsid w:val="00EC4752"/>
    <w:rsid w:val="00ED5153"/>
    <w:rsid w:val="00EE3666"/>
    <w:rsid w:val="00EF4154"/>
    <w:rsid w:val="00F258C1"/>
    <w:rsid w:val="00F366E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055CEE"/>
  <w15:chartTrackingRefBased/>
  <w15:docId w15:val="{0899B2E0-D9CE-4AD7-B4F3-FCFBDDFA3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0F4E"/>
    <w:pPr>
      <w:spacing w:after="0" w:line="360" w:lineRule="auto"/>
      <w:jc w:val="both"/>
    </w:pPr>
    <w:rPr>
      <w:rFonts w:ascii="Arial" w:hAnsi="Arial" w:cs="Tahoma"/>
      <w:kern w:val="0"/>
      <w:sz w:val="20"/>
      <w:szCs w:val="22"/>
      <w:lang w:val="en-US"/>
      <w14:ligatures w14:val="none"/>
    </w:rPr>
  </w:style>
  <w:style w:type="paragraph" w:styleId="Heading1">
    <w:name w:val="heading 1"/>
    <w:basedOn w:val="Normal"/>
    <w:next w:val="Normal"/>
    <w:link w:val="Heading1Char"/>
    <w:autoRedefine/>
    <w:uiPriority w:val="9"/>
    <w:qFormat/>
    <w:rsid w:val="00A23B19"/>
    <w:pPr>
      <w:keepNext/>
      <w:keepLines/>
      <w:numPr>
        <w:numId w:val="3"/>
      </w:numPr>
      <w:tabs>
        <w:tab w:val="left" w:pos="0"/>
        <w:tab w:val="left" w:pos="284"/>
      </w:tabs>
      <w:spacing w:line="480" w:lineRule="auto"/>
      <w:ind w:left="0" w:firstLine="0"/>
      <w:jc w:val="left"/>
      <w:outlineLvl w:val="0"/>
    </w:pPr>
    <w:rPr>
      <w:rFonts w:eastAsiaTheme="majorEastAsia" w:cs="Arial"/>
      <w:b/>
      <w:kern w:val="2"/>
      <w:sz w:val="22"/>
      <w:szCs w:val="28"/>
      <w14:ligatures w14:val="standardContextual"/>
    </w:rPr>
  </w:style>
  <w:style w:type="paragraph" w:styleId="Heading2">
    <w:name w:val="heading 2"/>
    <w:basedOn w:val="Normal"/>
    <w:next w:val="Normal"/>
    <w:link w:val="Heading2Char"/>
    <w:uiPriority w:val="9"/>
    <w:unhideWhenUsed/>
    <w:qFormat/>
    <w:rsid w:val="00EC2A22"/>
    <w:pPr>
      <w:keepNext/>
      <w:keepLines/>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BF0BD3"/>
    <w:pPr>
      <w:keepNext/>
      <w:keepLines/>
      <w:jc w:val="left"/>
      <w:outlineLvl w:val="2"/>
    </w:pPr>
    <w:rPr>
      <w:szCs w:val="28"/>
    </w:rPr>
  </w:style>
  <w:style w:type="paragraph" w:styleId="Heading4">
    <w:name w:val="heading 4"/>
    <w:basedOn w:val="Normal"/>
    <w:next w:val="Normal"/>
    <w:link w:val="Heading4Char"/>
    <w:uiPriority w:val="9"/>
    <w:semiHidden/>
    <w:unhideWhenUsed/>
    <w:qFormat/>
    <w:rsid w:val="004534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534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534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534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534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534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0BD3"/>
    <w:rPr>
      <w:rFonts w:ascii="Times New Roman" w:hAnsi="Times New Roman" w:cs="Arial"/>
      <w:kern w:val="0"/>
      <w:szCs w:val="28"/>
      <w:lang w:val="id" w:eastAsia="en-ID"/>
      <w14:ligatures w14:val="none"/>
    </w:rPr>
  </w:style>
  <w:style w:type="character" w:customStyle="1" w:styleId="Heading1Char">
    <w:name w:val="Heading 1 Char"/>
    <w:basedOn w:val="DefaultParagraphFont"/>
    <w:link w:val="Heading1"/>
    <w:uiPriority w:val="9"/>
    <w:rsid w:val="00A23B19"/>
    <w:rPr>
      <w:rFonts w:ascii="Arial" w:eastAsiaTheme="majorEastAsia" w:hAnsi="Arial" w:cs="Arial"/>
      <w:b/>
      <w:sz w:val="22"/>
      <w:szCs w:val="28"/>
      <w:lang w:val="en-US"/>
    </w:rPr>
  </w:style>
  <w:style w:type="character" w:customStyle="1" w:styleId="Heading2Char">
    <w:name w:val="Heading 2 Char"/>
    <w:basedOn w:val="DefaultParagraphFont"/>
    <w:link w:val="Heading2"/>
    <w:uiPriority w:val="9"/>
    <w:rsid w:val="00EC2A22"/>
    <w:rPr>
      <w:rFonts w:ascii="Times New Roman" w:eastAsiaTheme="majorEastAsia" w:hAnsi="Times New Roman" w:cstheme="majorBidi"/>
      <w:b/>
      <w:kern w:val="0"/>
      <w:szCs w:val="32"/>
      <w:lang w:val="en-GB"/>
      <w14:ligatures w14:val="none"/>
    </w:rPr>
  </w:style>
  <w:style w:type="character" w:customStyle="1" w:styleId="Heading4Char">
    <w:name w:val="Heading 4 Char"/>
    <w:basedOn w:val="DefaultParagraphFont"/>
    <w:link w:val="Heading4"/>
    <w:uiPriority w:val="9"/>
    <w:semiHidden/>
    <w:rsid w:val="0045349B"/>
    <w:rPr>
      <w:rFonts w:eastAsiaTheme="majorEastAsia" w:cstheme="majorBidi"/>
      <w:i/>
      <w:iCs/>
      <w:color w:val="0F4761" w:themeColor="accent1" w:themeShade="BF"/>
      <w:kern w:val="0"/>
      <w:szCs w:val="22"/>
      <w:lang w:val="id-ID"/>
      <w14:ligatures w14:val="none"/>
    </w:rPr>
  </w:style>
  <w:style w:type="character" w:customStyle="1" w:styleId="Heading5Char">
    <w:name w:val="Heading 5 Char"/>
    <w:basedOn w:val="DefaultParagraphFont"/>
    <w:link w:val="Heading5"/>
    <w:uiPriority w:val="9"/>
    <w:semiHidden/>
    <w:rsid w:val="0045349B"/>
    <w:rPr>
      <w:rFonts w:eastAsiaTheme="majorEastAsia" w:cstheme="majorBidi"/>
      <w:color w:val="0F4761" w:themeColor="accent1" w:themeShade="BF"/>
      <w:kern w:val="0"/>
      <w:szCs w:val="22"/>
      <w:lang w:val="id-ID"/>
      <w14:ligatures w14:val="none"/>
    </w:rPr>
  </w:style>
  <w:style w:type="character" w:customStyle="1" w:styleId="Heading6Char">
    <w:name w:val="Heading 6 Char"/>
    <w:basedOn w:val="DefaultParagraphFont"/>
    <w:link w:val="Heading6"/>
    <w:uiPriority w:val="9"/>
    <w:semiHidden/>
    <w:rsid w:val="0045349B"/>
    <w:rPr>
      <w:rFonts w:eastAsiaTheme="majorEastAsia" w:cstheme="majorBidi"/>
      <w:i/>
      <w:iCs/>
      <w:color w:val="595959" w:themeColor="text1" w:themeTint="A6"/>
      <w:kern w:val="0"/>
      <w:szCs w:val="22"/>
      <w:lang w:val="id-ID"/>
      <w14:ligatures w14:val="none"/>
    </w:rPr>
  </w:style>
  <w:style w:type="character" w:customStyle="1" w:styleId="Heading7Char">
    <w:name w:val="Heading 7 Char"/>
    <w:basedOn w:val="DefaultParagraphFont"/>
    <w:link w:val="Heading7"/>
    <w:uiPriority w:val="9"/>
    <w:semiHidden/>
    <w:rsid w:val="0045349B"/>
    <w:rPr>
      <w:rFonts w:eastAsiaTheme="majorEastAsia" w:cstheme="majorBidi"/>
      <w:color w:val="595959" w:themeColor="text1" w:themeTint="A6"/>
      <w:kern w:val="0"/>
      <w:szCs w:val="22"/>
      <w:lang w:val="id-ID"/>
      <w14:ligatures w14:val="none"/>
    </w:rPr>
  </w:style>
  <w:style w:type="character" w:customStyle="1" w:styleId="Heading8Char">
    <w:name w:val="Heading 8 Char"/>
    <w:basedOn w:val="DefaultParagraphFont"/>
    <w:link w:val="Heading8"/>
    <w:uiPriority w:val="9"/>
    <w:semiHidden/>
    <w:rsid w:val="0045349B"/>
    <w:rPr>
      <w:rFonts w:eastAsiaTheme="majorEastAsia" w:cstheme="majorBidi"/>
      <w:i/>
      <w:iCs/>
      <w:color w:val="272727" w:themeColor="text1" w:themeTint="D8"/>
      <w:kern w:val="0"/>
      <w:szCs w:val="22"/>
      <w:lang w:val="id-ID"/>
      <w14:ligatures w14:val="none"/>
    </w:rPr>
  </w:style>
  <w:style w:type="character" w:customStyle="1" w:styleId="Heading9Char">
    <w:name w:val="Heading 9 Char"/>
    <w:basedOn w:val="DefaultParagraphFont"/>
    <w:link w:val="Heading9"/>
    <w:uiPriority w:val="9"/>
    <w:semiHidden/>
    <w:rsid w:val="0045349B"/>
    <w:rPr>
      <w:rFonts w:eastAsiaTheme="majorEastAsia" w:cstheme="majorBidi"/>
      <w:color w:val="272727" w:themeColor="text1" w:themeTint="D8"/>
      <w:kern w:val="0"/>
      <w:szCs w:val="22"/>
      <w:lang w:val="id-ID"/>
      <w14:ligatures w14:val="none"/>
    </w:rPr>
  </w:style>
  <w:style w:type="paragraph" w:styleId="Title">
    <w:name w:val="Title"/>
    <w:basedOn w:val="Normal"/>
    <w:next w:val="Normal"/>
    <w:link w:val="TitleChar"/>
    <w:uiPriority w:val="10"/>
    <w:qFormat/>
    <w:rsid w:val="004534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349B"/>
    <w:rPr>
      <w:rFonts w:asciiTheme="majorHAnsi" w:eastAsiaTheme="majorEastAsia" w:hAnsiTheme="majorHAnsi" w:cstheme="majorBidi"/>
      <w:spacing w:val="-10"/>
      <w:kern w:val="28"/>
      <w:sz w:val="56"/>
      <w:szCs w:val="56"/>
      <w:lang w:val="id-ID"/>
      <w14:ligatures w14:val="none"/>
    </w:rPr>
  </w:style>
  <w:style w:type="paragraph" w:styleId="Subtitle">
    <w:name w:val="Subtitle"/>
    <w:basedOn w:val="Normal"/>
    <w:next w:val="Normal"/>
    <w:link w:val="SubtitleChar"/>
    <w:uiPriority w:val="11"/>
    <w:qFormat/>
    <w:rsid w:val="0045349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349B"/>
    <w:rPr>
      <w:rFonts w:eastAsiaTheme="majorEastAsia" w:cstheme="majorBidi"/>
      <w:color w:val="595959" w:themeColor="text1" w:themeTint="A6"/>
      <w:spacing w:val="15"/>
      <w:kern w:val="0"/>
      <w:sz w:val="28"/>
      <w:szCs w:val="28"/>
      <w:lang w:val="id-ID"/>
      <w14:ligatures w14:val="none"/>
    </w:rPr>
  </w:style>
  <w:style w:type="paragraph" w:styleId="Quote">
    <w:name w:val="Quote"/>
    <w:basedOn w:val="Normal"/>
    <w:next w:val="Normal"/>
    <w:link w:val="QuoteChar"/>
    <w:uiPriority w:val="29"/>
    <w:qFormat/>
    <w:rsid w:val="0045349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5349B"/>
    <w:rPr>
      <w:rFonts w:ascii="Times New Roman" w:hAnsi="Times New Roman" w:cs="Tahoma"/>
      <w:i/>
      <w:iCs/>
      <w:color w:val="404040" w:themeColor="text1" w:themeTint="BF"/>
      <w:kern w:val="0"/>
      <w:szCs w:val="22"/>
      <w:lang w:val="id-ID"/>
      <w14:ligatures w14:val="none"/>
    </w:rPr>
  </w:style>
  <w:style w:type="paragraph" w:styleId="ListParagraph">
    <w:name w:val="List Paragraph"/>
    <w:basedOn w:val="Normal"/>
    <w:uiPriority w:val="34"/>
    <w:qFormat/>
    <w:rsid w:val="0045349B"/>
    <w:pPr>
      <w:ind w:left="720"/>
      <w:contextualSpacing/>
    </w:pPr>
  </w:style>
  <w:style w:type="character" w:styleId="IntenseEmphasis">
    <w:name w:val="Intense Emphasis"/>
    <w:basedOn w:val="DefaultParagraphFont"/>
    <w:uiPriority w:val="21"/>
    <w:qFormat/>
    <w:rsid w:val="0045349B"/>
    <w:rPr>
      <w:i/>
      <w:iCs/>
      <w:color w:val="0F4761" w:themeColor="accent1" w:themeShade="BF"/>
    </w:rPr>
  </w:style>
  <w:style w:type="paragraph" w:styleId="IntenseQuote">
    <w:name w:val="Intense Quote"/>
    <w:basedOn w:val="Normal"/>
    <w:next w:val="Normal"/>
    <w:link w:val="IntenseQuoteChar"/>
    <w:uiPriority w:val="30"/>
    <w:qFormat/>
    <w:rsid w:val="004534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349B"/>
    <w:rPr>
      <w:rFonts w:ascii="Times New Roman" w:hAnsi="Times New Roman" w:cs="Tahoma"/>
      <w:i/>
      <w:iCs/>
      <w:color w:val="0F4761" w:themeColor="accent1" w:themeShade="BF"/>
      <w:kern w:val="0"/>
      <w:szCs w:val="22"/>
      <w:lang w:val="id-ID"/>
      <w14:ligatures w14:val="none"/>
    </w:rPr>
  </w:style>
  <w:style w:type="character" w:styleId="IntenseReference">
    <w:name w:val="Intense Reference"/>
    <w:basedOn w:val="DefaultParagraphFont"/>
    <w:uiPriority w:val="32"/>
    <w:qFormat/>
    <w:rsid w:val="0045349B"/>
    <w:rPr>
      <w:b/>
      <w:bCs/>
      <w:smallCaps/>
      <w:color w:val="0F4761" w:themeColor="accent1" w:themeShade="BF"/>
      <w:spacing w:val="5"/>
    </w:rPr>
  </w:style>
  <w:style w:type="table" w:styleId="TableGrid">
    <w:name w:val="Table Grid"/>
    <w:basedOn w:val="TableNormal"/>
    <w:uiPriority w:val="39"/>
    <w:rsid w:val="00C2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9B21C9"/>
    <w:pPr>
      <w:spacing w:line="280" w:lineRule="exact"/>
      <w:jc w:val="right"/>
    </w:pPr>
    <w:rPr>
      <w:rFonts w:ascii="Helvetica" w:eastAsia="Times New Roman" w:hAnsi="Helvetica" w:cs="Times New Roman"/>
      <w:b/>
      <w:szCs w:val="20"/>
    </w:rPr>
  </w:style>
  <w:style w:type="paragraph" w:customStyle="1" w:styleId="Affiliation">
    <w:name w:val="Affiliation"/>
    <w:basedOn w:val="Normal"/>
    <w:rsid w:val="009B21C9"/>
    <w:pPr>
      <w:spacing w:after="240" w:line="240" w:lineRule="exact"/>
      <w:jc w:val="right"/>
    </w:pPr>
    <w:rPr>
      <w:rFonts w:ascii="Helvetica" w:eastAsia="Times New Roman" w:hAnsi="Helvetica" w:cs="Times New Roman"/>
      <w:szCs w:val="20"/>
    </w:rPr>
  </w:style>
  <w:style w:type="paragraph" w:customStyle="1" w:styleId="Body">
    <w:name w:val="Body"/>
    <w:basedOn w:val="Normal"/>
    <w:rsid w:val="009B21C9"/>
    <w:pPr>
      <w:spacing w:after="240" w:line="240" w:lineRule="auto"/>
    </w:pPr>
    <w:rPr>
      <w:rFonts w:ascii="Helvetica" w:eastAsia="Times New Roman" w:hAnsi="Helvetica" w:cs="Times New Roman"/>
      <w:szCs w:val="20"/>
    </w:rPr>
  </w:style>
  <w:style w:type="paragraph" w:customStyle="1" w:styleId="AbstHead">
    <w:name w:val="Abst Head"/>
    <w:basedOn w:val="Normal"/>
    <w:rsid w:val="009B21C9"/>
    <w:pPr>
      <w:keepNext/>
      <w:spacing w:after="240" w:line="240" w:lineRule="auto"/>
      <w:jc w:val="left"/>
    </w:pPr>
    <w:rPr>
      <w:rFonts w:ascii="Helvetica" w:eastAsia="Times New Roman" w:hAnsi="Helvetica" w:cs="Times New Roman"/>
      <w:b/>
      <w:caps/>
      <w:sz w:val="22"/>
      <w:szCs w:val="20"/>
    </w:rPr>
  </w:style>
  <w:style w:type="paragraph" w:customStyle="1" w:styleId="Copyright">
    <w:name w:val="Copyright"/>
    <w:basedOn w:val="Normal"/>
    <w:rsid w:val="009B21C9"/>
    <w:pPr>
      <w:spacing w:after="960" w:line="200" w:lineRule="exact"/>
      <w:jc w:val="left"/>
    </w:pPr>
    <w:rPr>
      <w:rFonts w:ascii="Helvetica" w:eastAsia="Times New Roman" w:hAnsi="Helvetica" w:cs="Times New Roman"/>
      <w:sz w:val="16"/>
      <w:szCs w:val="20"/>
    </w:rPr>
  </w:style>
  <w:style w:type="paragraph" w:styleId="Footer">
    <w:name w:val="footer"/>
    <w:basedOn w:val="Normal"/>
    <w:link w:val="FooterChar"/>
    <w:rsid w:val="009B21C9"/>
    <w:pPr>
      <w:tabs>
        <w:tab w:val="center" w:pos="4320"/>
        <w:tab w:val="right" w:pos="8640"/>
      </w:tabs>
      <w:spacing w:line="240" w:lineRule="auto"/>
      <w:jc w:val="left"/>
    </w:pPr>
    <w:rPr>
      <w:rFonts w:ascii="Helvetica" w:eastAsia="Times New Roman" w:hAnsi="Helvetica" w:cs="Times New Roman"/>
      <w:szCs w:val="20"/>
    </w:rPr>
  </w:style>
  <w:style w:type="character" w:customStyle="1" w:styleId="FooterChar">
    <w:name w:val="Footer Char"/>
    <w:basedOn w:val="DefaultParagraphFont"/>
    <w:link w:val="Footer"/>
    <w:rsid w:val="009B21C9"/>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9B21C9"/>
    <w:pPr>
      <w:tabs>
        <w:tab w:val="center" w:pos="4320"/>
        <w:tab w:val="right" w:pos="8640"/>
      </w:tabs>
      <w:spacing w:line="240" w:lineRule="auto"/>
      <w:jc w:val="left"/>
    </w:pPr>
    <w:rPr>
      <w:rFonts w:ascii="Helvetica" w:eastAsia="Times New Roman" w:hAnsi="Helvetica" w:cs="Times New Roman"/>
      <w:szCs w:val="20"/>
    </w:rPr>
  </w:style>
  <w:style w:type="character" w:customStyle="1" w:styleId="HeaderChar">
    <w:name w:val="Header Char"/>
    <w:basedOn w:val="DefaultParagraphFont"/>
    <w:link w:val="Header"/>
    <w:rsid w:val="009B21C9"/>
    <w:rPr>
      <w:rFonts w:ascii="Helvetica" w:eastAsia="Times New Roman" w:hAnsi="Helvetica" w:cs="Times New Roman"/>
      <w:kern w:val="0"/>
      <w:sz w:val="20"/>
      <w:szCs w:val="20"/>
      <w:lang w:val="en-US"/>
      <w14:ligatures w14:val="none"/>
    </w:rPr>
  </w:style>
  <w:style w:type="character" w:styleId="LineNumber">
    <w:name w:val="line number"/>
    <w:basedOn w:val="DefaultParagraphFont"/>
    <w:uiPriority w:val="99"/>
    <w:semiHidden/>
    <w:unhideWhenUsed/>
    <w:rsid w:val="009B21C9"/>
  </w:style>
  <w:style w:type="paragraph" w:styleId="Caption">
    <w:name w:val="caption"/>
    <w:basedOn w:val="Normal"/>
    <w:next w:val="Normal"/>
    <w:uiPriority w:val="35"/>
    <w:unhideWhenUsed/>
    <w:qFormat/>
    <w:rsid w:val="00A23B19"/>
    <w:pPr>
      <w:spacing w:after="200" w:line="240" w:lineRule="auto"/>
    </w:pPr>
    <w:rPr>
      <w:i/>
      <w:iCs/>
      <w:color w:val="0E2841" w:themeColor="text2"/>
      <w:sz w:val="18"/>
      <w:szCs w:val="18"/>
    </w:rPr>
  </w:style>
  <w:style w:type="character" w:styleId="Hyperlink">
    <w:name w:val="Hyperlink"/>
    <w:basedOn w:val="DefaultParagraphFont"/>
    <w:uiPriority w:val="99"/>
    <w:unhideWhenUsed/>
    <w:rsid w:val="00EA1B6A"/>
    <w:rPr>
      <w:color w:val="467886" w:themeColor="hyperlink"/>
      <w:u w:val="single"/>
    </w:rPr>
  </w:style>
  <w:style w:type="character" w:styleId="UnresolvedMention">
    <w:name w:val="Unresolved Mention"/>
    <w:basedOn w:val="DefaultParagraphFont"/>
    <w:uiPriority w:val="99"/>
    <w:semiHidden/>
    <w:unhideWhenUsed/>
    <w:rsid w:val="00EA1B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5603</Words>
  <Characters>31941</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 Holloway</dc:creator>
  <cp:keywords/>
  <dc:description/>
  <cp:lastModifiedBy>SDI 1084</cp:lastModifiedBy>
  <cp:revision>9</cp:revision>
  <cp:lastPrinted>2026-04-22T05:51:00Z</cp:lastPrinted>
  <dcterms:created xsi:type="dcterms:W3CDTF">2026-05-08T11:55:00Z</dcterms:created>
  <dcterms:modified xsi:type="dcterms:W3CDTF">2026-05-09T07:38:00Z</dcterms:modified>
</cp:coreProperties>
</file>