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AF83" w14:textId="6E39A7B1" w:rsidR="008854B2"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Mediating Analysis of Job Satisfaction on the Relationship</w:t>
      </w:r>
      <w:r w:rsidR="008854B2" w:rsidRPr="00084965">
        <w:rPr>
          <w:rFonts w:ascii="Cambria" w:eastAsia="Arial" w:hAnsi="Cambria" w:cs="Arial"/>
          <w:b/>
          <w:sz w:val="24"/>
          <w:szCs w:val="24"/>
        </w:rPr>
        <w:t xml:space="preserve"> </w:t>
      </w:r>
      <w:r w:rsidRPr="00084965">
        <w:rPr>
          <w:rFonts w:ascii="Cambria" w:eastAsia="Arial" w:hAnsi="Cambria" w:cs="Arial"/>
          <w:b/>
          <w:sz w:val="24"/>
          <w:szCs w:val="24"/>
        </w:rPr>
        <w:t>between</w:t>
      </w:r>
    </w:p>
    <w:p w14:paraId="101AC664" w14:textId="77777777" w:rsidR="008854B2"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Administrative Support and Turnover Intention of</w:t>
      </w:r>
    </w:p>
    <w:p w14:paraId="296826C6" w14:textId="09932356" w:rsidR="00281F7A"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Early Childhood</w:t>
      </w:r>
      <w:r w:rsidR="007469C6" w:rsidRPr="00084965">
        <w:rPr>
          <w:rFonts w:ascii="Cambria" w:eastAsia="Arial" w:hAnsi="Cambria" w:cs="Arial"/>
          <w:b/>
          <w:sz w:val="24"/>
          <w:szCs w:val="24"/>
        </w:rPr>
        <w:t xml:space="preserve"> </w:t>
      </w:r>
      <w:r w:rsidRPr="00084965">
        <w:rPr>
          <w:rFonts w:ascii="Cambria" w:eastAsia="Arial" w:hAnsi="Cambria" w:cs="Arial"/>
          <w:b/>
          <w:sz w:val="24"/>
          <w:szCs w:val="24"/>
        </w:rPr>
        <w:t>Educ</w:t>
      </w:r>
      <w:bookmarkStart w:id="0" w:name="_GoBack"/>
      <w:bookmarkEnd w:id="0"/>
      <w:r w:rsidRPr="00084965">
        <w:rPr>
          <w:rFonts w:ascii="Cambria" w:eastAsia="Arial" w:hAnsi="Cambria" w:cs="Arial"/>
          <w:b/>
          <w:sz w:val="24"/>
          <w:szCs w:val="24"/>
        </w:rPr>
        <w:t xml:space="preserve">ation Teachers </w:t>
      </w:r>
    </w:p>
    <w:p w14:paraId="6814E0EF" w14:textId="77777777" w:rsidR="00312AD7" w:rsidRPr="00084965" w:rsidRDefault="00312AD7" w:rsidP="00281F7A">
      <w:pPr>
        <w:spacing w:after="0" w:line="240" w:lineRule="auto"/>
        <w:jc w:val="center"/>
        <w:rPr>
          <w:rFonts w:ascii="Cambria" w:eastAsia="Arial" w:hAnsi="Cambria" w:cs="Arial"/>
          <w:b/>
          <w:sz w:val="24"/>
          <w:szCs w:val="24"/>
        </w:rPr>
      </w:pPr>
    </w:p>
    <w:p w14:paraId="5C57A8B2" w14:textId="77777777" w:rsidR="00312AD7" w:rsidRPr="00084965" w:rsidRDefault="00312AD7" w:rsidP="00281F7A">
      <w:pPr>
        <w:spacing w:after="0" w:line="240" w:lineRule="auto"/>
        <w:jc w:val="center"/>
        <w:rPr>
          <w:rFonts w:ascii="Cambria" w:eastAsia="Arial" w:hAnsi="Cambria" w:cs="Arial"/>
          <w:b/>
          <w:sz w:val="24"/>
          <w:szCs w:val="24"/>
        </w:rPr>
      </w:pPr>
    </w:p>
    <w:p w14:paraId="7AD64442" w14:textId="458424A0" w:rsidR="009D0950" w:rsidRDefault="009D0950" w:rsidP="00312AD7">
      <w:pPr>
        <w:spacing w:after="0" w:line="240" w:lineRule="auto"/>
        <w:jc w:val="center"/>
        <w:rPr>
          <w:rFonts w:ascii="Cambria" w:hAnsi="Cambria"/>
          <w:sz w:val="24"/>
          <w:szCs w:val="24"/>
        </w:rPr>
      </w:pPr>
    </w:p>
    <w:p w14:paraId="797DDE12" w14:textId="6CBD5179" w:rsidR="0039119E" w:rsidRDefault="0039119E" w:rsidP="00312AD7">
      <w:pPr>
        <w:spacing w:after="0" w:line="240" w:lineRule="auto"/>
        <w:jc w:val="center"/>
        <w:rPr>
          <w:rFonts w:ascii="Cambria" w:hAnsi="Cambria"/>
          <w:sz w:val="24"/>
          <w:szCs w:val="24"/>
        </w:rPr>
      </w:pPr>
    </w:p>
    <w:p w14:paraId="35EB6F64" w14:textId="241D207A" w:rsidR="0039119E" w:rsidRDefault="0039119E" w:rsidP="00312AD7">
      <w:pPr>
        <w:spacing w:after="0" w:line="240" w:lineRule="auto"/>
        <w:jc w:val="center"/>
        <w:rPr>
          <w:rFonts w:ascii="Cambria" w:hAnsi="Cambria"/>
          <w:sz w:val="24"/>
          <w:szCs w:val="24"/>
        </w:rPr>
      </w:pPr>
    </w:p>
    <w:p w14:paraId="0C73B74C" w14:textId="77777777" w:rsidR="0039119E" w:rsidRPr="00084965" w:rsidRDefault="0039119E" w:rsidP="00312AD7">
      <w:pPr>
        <w:spacing w:after="0" w:line="240" w:lineRule="auto"/>
        <w:jc w:val="center"/>
        <w:rPr>
          <w:rFonts w:ascii="Cambria" w:hAnsi="Cambria"/>
          <w:sz w:val="24"/>
          <w:szCs w:val="24"/>
        </w:rPr>
      </w:pPr>
    </w:p>
    <w:p w14:paraId="2E078463" w14:textId="77777777" w:rsidR="0088668F" w:rsidRPr="00084965" w:rsidRDefault="0088668F" w:rsidP="00312AD7">
      <w:pPr>
        <w:spacing w:after="0" w:line="240" w:lineRule="auto"/>
        <w:jc w:val="center"/>
        <w:rPr>
          <w:rFonts w:ascii="Cambria" w:hAnsi="Cambria"/>
          <w:sz w:val="24"/>
          <w:szCs w:val="24"/>
        </w:rPr>
      </w:pPr>
    </w:p>
    <w:p w14:paraId="6153808B" w14:textId="77777777" w:rsidR="0088668F" w:rsidRPr="00084965" w:rsidRDefault="0088668F" w:rsidP="0088668F">
      <w:pPr>
        <w:spacing w:after="0" w:line="240" w:lineRule="auto"/>
        <w:jc w:val="center"/>
        <w:rPr>
          <w:rFonts w:ascii="Cambria" w:hAnsi="Cambria"/>
          <w:b/>
          <w:sz w:val="24"/>
          <w:szCs w:val="24"/>
          <w:lang w:val="en-US"/>
        </w:rPr>
      </w:pPr>
      <w:r w:rsidRPr="00084965">
        <w:rPr>
          <w:rFonts w:ascii="Cambria" w:hAnsi="Cambria"/>
          <w:b/>
          <w:sz w:val="24"/>
          <w:szCs w:val="24"/>
          <w:lang w:val="en-US"/>
        </w:rPr>
        <w:t>ABSTRACT</w:t>
      </w:r>
    </w:p>
    <w:p w14:paraId="1327CBFB" w14:textId="77777777" w:rsidR="0088668F" w:rsidRPr="00084965" w:rsidRDefault="0088668F" w:rsidP="0088668F">
      <w:pPr>
        <w:spacing w:after="0" w:line="240" w:lineRule="auto"/>
        <w:jc w:val="both"/>
        <w:rPr>
          <w:rFonts w:ascii="Cambria" w:hAnsi="Cambria"/>
          <w:sz w:val="24"/>
          <w:szCs w:val="24"/>
          <w:lang w:val="en-US"/>
        </w:rPr>
      </w:pPr>
    </w:p>
    <w:p w14:paraId="2165570C" w14:textId="0E65BEC5" w:rsidR="00271F2B" w:rsidRDefault="00A8050F" w:rsidP="00D66FD4">
      <w:pPr>
        <w:spacing w:after="0" w:line="240" w:lineRule="auto"/>
        <w:jc w:val="both"/>
        <w:rPr>
          <w:rFonts w:ascii="Cambria" w:hAnsi="Cambria"/>
          <w:sz w:val="24"/>
          <w:szCs w:val="24"/>
          <w:lang w:val="en-US"/>
        </w:rPr>
      </w:pPr>
      <w:r w:rsidRPr="00A8050F">
        <w:rPr>
          <w:rFonts w:ascii="Cambria" w:hAnsi="Cambria"/>
          <w:sz w:val="24"/>
          <w:szCs w:val="24"/>
          <w:lang w:val="en-US"/>
        </w:rPr>
        <w:t>Teacher turnover is alarming. The mediating role of job satisfaction on the relationship between administrative support and turnover intention was verified. Through predictive</w:t>
      </w:r>
      <w:r w:rsidR="00F22F76">
        <w:rPr>
          <w:rFonts w:ascii="Cambria" w:hAnsi="Cambria"/>
          <w:sz w:val="24"/>
          <w:szCs w:val="24"/>
          <w:lang w:val="en-US"/>
        </w:rPr>
        <w:t xml:space="preserve"> research</w:t>
      </w:r>
      <w:r w:rsidRPr="00A8050F">
        <w:rPr>
          <w:rFonts w:ascii="Cambria" w:hAnsi="Cambria"/>
          <w:sz w:val="24"/>
          <w:szCs w:val="24"/>
          <w:lang w:val="en-US"/>
        </w:rPr>
        <w:t xml:space="preserve"> design, the data from 251 respondents, selected through total enumeration, were analyzed using mediation analysis. It was found that job satisfaction does not mediate the correlation between the predictor and the criterion</w:t>
      </w:r>
      <w:r w:rsidR="00F22F76">
        <w:rPr>
          <w:rFonts w:ascii="Cambria" w:hAnsi="Cambria"/>
          <w:sz w:val="24"/>
          <w:szCs w:val="24"/>
          <w:lang w:val="en-US"/>
        </w:rPr>
        <w:t xml:space="preserve">, </w:t>
      </w:r>
      <w:r w:rsidRPr="00A8050F">
        <w:rPr>
          <w:rFonts w:ascii="Cambria" w:hAnsi="Cambria"/>
          <w:sz w:val="24"/>
          <w:szCs w:val="24"/>
          <w:lang w:val="en-US"/>
        </w:rPr>
        <w:t>though it is significantly correlated with both, supporting the General Systems Theory. Future research may explore other mediating variables and qualitative insights, while school leaders may focus resources directly on administrative support to reduce teacher turnover.</w:t>
      </w:r>
    </w:p>
    <w:p w14:paraId="21D27408" w14:textId="77777777" w:rsidR="00A8050F" w:rsidRPr="00084965" w:rsidRDefault="00A8050F" w:rsidP="00D66FD4">
      <w:pPr>
        <w:spacing w:after="0" w:line="240" w:lineRule="auto"/>
        <w:jc w:val="both"/>
        <w:rPr>
          <w:rFonts w:ascii="Cambria" w:hAnsi="Cambria"/>
          <w:sz w:val="24"/>
          <w:szCs w:val="24"/>
        </w:rPr>
      </w:pPr>
    </w:p>
    <w:p w14:paraId="2EED0695" w14:textId="5EC74283" w:rsidR="00A13344" w:rsidRPr="00084965" w:rsidRDefault="002623A0" w:rsidP="00614F63">
      <w:pPr>
        <w:spacing w:after="0" w:line="240" w:lineRule="auto"/>
        <w:jc w:val="both"/>
        <w:rPr>
          <w:rFonts w:ascii="Cambria" w:hAnsi="Cambria"/>
          <w:sz w:val="24"/>
          <w:szCs w:val="24"/>
          <w:lang w:val="en-US"/>
        </w:rPr>
      </w:pPr>
      <w:r w:rsidRPr="00084965">
        <w:rPr>
          <w:rFonts w:ascii="Cambria" w:hAnsi="Cambria"/>
          <w:b/>
          <w:bCs/>
          <w:sz w:val="24"/>
          <w:szCs w:val="24"/>
          <w:lang w:val="en-US"/>
        </w:rPr>
        <w:t>Keywords:</w:t>
      </w:r>
      <w:r w:rsidRPr="00084965">
        <w:rPr>
          <w:rFonts w:ascii="Cambria" w:hAnsi="Cambria"/>
          <w:sz w:val="24"/>
          <w:szCs w:val="24"/>
          <w:lang w:val="en-US"/>
        </w:rPr>
        <w:t xml:space="preserve"> </w:t>
      </w:r>
      <w:r w:rsidR="00D66FD4" w:rsidRPr="00084965">
        <w:rPr>
          <w:rFonts w:ascii="Cambria" w:eastAsia="Arial" w:hAnsi="Cambria" w:cs="Arial"/>
          <w:bCs/>
          <w:sz w:val="24"/>
          <w:szCs w:val="24"/>
        </w:rPr>
        <w:t xml:space="preserve">Mediating analysis, job satisfaction, administrative support, turnover intention, early childhood education teachers </w:t>
      </w:r>
    </w:p>
    <w:p w14:paraId="74E9B12F" w14:textId="77777777" w:rsidR="00281F7A" w:rsidRPr="00084965" w:rsidRDefault="00281F7A" w:rsidP="006132F1">
      <w:pPr>
        <w:spacing w:after="0" w:line="240" w:lineRule="auto"/>
        <w:rPr>
          <w:rFonts w:ascii="Cambria" w:eastAsia="Arial" w:hAnsi="Cambria" w:cs="Arial"/>
          <w:b/>
          <w:sz w:val="24"/>
          <w:szCs w:val="24"/>
        </w:rPr>
      </w:pPr>
    </w:p>
    <w:p w14:paraId="2BF74488" w14:textId="77777777" w:rsidR="00281F7A" w:rsidRPr="00084965" w:rsidRDefault="00281F7A" w:rsidP="00281F7A">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INTRODUCTION</w:t>
      </w:r>
    </w:p>
    <w:p w14:paraId="480CE880" w14:textId="77777777" w:rsidR="00281F7A" w:rsidRPr="00084965" w:rsidRDefault="00281F7A" w:rsidP="00281F7A">
      <w:pPr>
        <w:spacing w:after="0" w:line="240" w:lineRule="auto"/>
        <w:rPr>
          <w:rFonts w:ascii="Cambria" w:eastAsia="Arial" w:hAnsi="Cambria" w:cs="Arial"/>
          <w:bCs/>
          <w:sz w:val="24"/>
          <w:szCs w:val="24"/>
        </w:rPr>
      </w:pPr>
    </w:p>
    <w:p w14:paraId="32406133" w14:textId="77777777" w:rsidR="00281F7A" w:rsidRPr="00084965" w:rsidRDefault="00281F7A" w:rsidP="00281F7A">
      <w:pPr>
        <w:spacing w:after="0" w:line="240" w:lineRule="auto"/>
        <w:rPr>
          <w:rFonts w:ascii="Cambria" w:eastAsia="Arial" w:hAnsi="Cambria" w:cs="Arial"/>
          <w:b/>
          <w:i/>
          <w:iCs/>
          <w:sz w:val="24"/>
          <w:szCs w:val="24"/>
        </w:rPr>
      </w:pPr>
      <w:r w:rsidRPr="00084965">
        <w:rPr>
          <w:rFonts w:ascii="Cambria" w:eastAsia="Arial" w:hAnsi="Cambria" w:cs="Arial"/>
          <w:b/>
          <w:i/>
          <w:iCs/>
          <w:sz w:val="24"/>
          <w:szCs w:val="24"/>
        </w:rPr>
        <w:t>The Problem and its Setting</w:t>
      </w:r>
    </w:p>
    <w:p w14:paraId="6ADDAE2D" w14:textId="77777777" w:rsidR="00281F7A" w:rsidRPr="00084965" w:rsidRDefault="00281F7A" w:rsidP="00281F7A">
      <w:pPr>
        <w:spacing w:after="0" w:line="240" w:lineRule="auto"/>
        <w:rPr>
          <w:rFonts w:ascii="Cambria" w:eastAsia="Arial" w:hAnsi="Cambria" w:cs="Arial"/>
          <w:bCs/>
          <w:sz w:val="24"/>
          <w:szCs w:val="24"/>
        </w:rPr>
      </w:pPr>
    </w:p>
    <w:p w14:paraId="556FED95" w14:textId="1B27C234" w:rsidR="00281F7A" w:rsidRPr="00084965" w:rsidRDefault="00281F7A" w:rsidP="00281F7A">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Turnover intention, defined as the phenomenon of educators wanting to leave the teaching profession, has increasingly become a significant concern across the globe (</w:t>
      </w:r>
      <w:proofErr w:type="spellStart"/>
      <w:r w:rsidRPr="00084965">
        <w:rPr>
          <w:rFonts w:ascii="Cambria" w:eastAsia="Arial" w:hAnsi="Cambria" w:cs="Arial"/>
          <w:bCs/>
          <w:sz w:val="24"/>
          <w:szCs w:val="24"/>
        </w:rPr>
        <w:t>Amitai</w:t>
      </w:r>
      <w:proofErr w:type="spellEnd"/>
      <w:r w:rsidRPr="00084965">
        <w:rPr>
          <w:rFonts w:ascii="Cambria" w:eastAsia="Arial" w:hAnsi="Cambria" w:cs="Arial"/>
          <w:bCs/>
          <w:sz w:val="24"/>
          <w:szCs w:val="24"/>
        </w:rPr>
        <w:t xml:space="preserve"> &amp; Van </w:t>
      </w:r>
      <w:proofErr w:type="spellStart"/>
      <w:r w:rsidRPr="00084965">
        <w:rPr>
          <w:rFonts w:ascii="Cambria" w:eastAsia="Arial" w:hAnsi="Cambria" w:cs="Arial"/>
          <w:bCs/>
          <w:sz w:val="24"/>
          <w:szCs w:val="24"/>
        </w:rPr>
        <w:t>Houtte</w:t>
      </w:r>
      <w:proofErr w:type="spellEnd"/>
      <w:r w:rsidRPr="00084965">
        <w:rPr>
          <w:rFonts w:ascii="Cambria" w:eastAsia="Arial" w:hAnsi="Cambria" w:cs="Arial"/>
          <w:bCs/>
          <w:sz w:val="24"/>
          <w:szCs w:val="24"/>
        </w:rPr>
        <w:t>, 2022). A recent study has emphasized that teacher turnove</w:t>
      </w:r>
      <w:r w:rsidR="007661A8" w:rsidRPr="00084965">
        <w:rPr>
          <w:rFonts w:ascii="Cambria" w:eastAsia="Arial" w:hAnsi="Cambria" w:cs="Arial"/>
          <w:bCs/>
          <w:sz w:val="24"/>
          <w:szCs w:val="24"/>
        </w:rPr>
        <w:t>r</w:t>
      </w:r>
      <w:r w:rsidRPr="00084965">
        <w:rPr>
          <w:rFonts w:ascii="Cambria" w:eastAsia="Arial" w:hAnsi="Cambria" w:cs="Arial"/>
          <w:bCs/>
          <w:sz w:val="24"/>
          <w:szCs w:val="24"/>
        </w:rPr>
        <w:t xml:space="preserve"> is not just a local issue but a critical global challeng</w:t>
      </w:r>
      <w:r w:rsidR="00B0186F" w:rsidRPr="00084965">
        <w:rPr>
          <w:rFonts w:ascii="Cambria" w:eastAsia="Arial" w:hAnsi="Cambria" w:cs="Arial"/>
          <w:bCs/>
          <w:sz w:val="24"/>
          <w:szCs w:val="24"/>
        </w:rPr>
        <w:t>e</w:t>
      </w:r>
      <w:r w:rsidRPr="00084965">
        <w:rPr>
          <w:rFonts w:ascii="Cambria" w:eastAsia="Arial" w:hAnsi="Cambria" w:cs="Arial"/>
          <w:bCs/>
          <w:sz w:val="24"/>
          <w:szCs w:val="24"/>
        </w:rPr>
        <w:t xml:space="preserve"> (Al </w:t>
      </w:r>
      <w:proofErr w:type="spellStart"/>
      <w:r w:rsidRPr="00084965">
        <w:rPr>
          <w:rFonts w:ascii="Cambria" w:eastAsia="Arial" w:hAnsi="Cambria" w:cs="Arial"/>
          <w:bCs/>
          <w:sz w:val="24"/>
          <w:szCs w:val="24"/>
        </w:rPr>
        <w:t>Risi</w:t>
      </w:r>
      <w:proofErr w:type="spellEnd"/>
      <w:r w:rsidRPr="00084965">
        <w:rPr>
          <w:rFonts w:ascii="Cambria" w:eastAsia="Arial" w:hAnsi="Cambria" w:cs="Arial"/>
          <w:bCs/>
          <w:sz w:val="24"/>
          <w:szCs w:val="24"/>
        </w:rPr>
        <w:t xml:space="preserve"> et al., 2025). Even today, there is growing concern about the rising number of teachers choosing to leave the profession (Thomas, 2025).</w:t>
      </w:r>
    </w:p>
    <w:p w14:paraId="4F917577"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41FA4312" w14:textId="2C5FB63B" w:rsidR="00281F7A" w:rsidRPr="00084965" w:rsidRDefault="00B0186F" w:rsidP="00B0186F">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E</w:t>
      </w:r>
      <w:r w:rsidR="00281F7A" w:rsidRPr="00084965">
        <w:rPr>
          <w:rFonts w:ascii="Cambria" w:eastAsia="Arial" w:hAnsi="Cambria" w:cs="Arial"/>
          <w:bCs/>
          <w:sz w:val="24"/>
          <w:szCs w:val="24"/>
        </w:rPr>
        <w:t xml:space="preserve">vidence from a national survey conducted by the Australian College of Educators and the </w:t>
      </w:r>
      <w:proofErr w:type="spellStart"/>
      <w:r w:rsidR="00281F7A" w:rsidRPr="00084965">
        <w:rPr>
          <w:rFonts w:ascii="Cambria" w:eastAsia="Arial" w:hAnsi="Cambria" w:cs="Arial"/>
          <w:bCs/>
          <w:sz w:val="24"/>
          <w:szCs w:val="24"/>
        </w:rPr>
        <w:t>NEiTA</w:t>
      </w:r>
      <w:proofErr w:type="spellEnd"/>
      <w:r w:rsidR="00281F7A" w:rsidRPr="00084965">
        <w:rPr>
          <w:rFonts w:ascii="Cambria" w:eastAsia="Arial" w:hAnsi="Cambria" w:cs="Arial"/>
          <w:bCs/>
          <w:sz w:val="24"/>
          <w:szCs w:val="24"/>
        </w:rPr>
        <w:t xml:space="preserve"> Foundation (2021) revealed that 84% of Australian teachers had considered leaving the profession within the past twelve months. Similar trends have been observed in other countries with well-regarded education systems: Finland reported a </w:t>
      </w:r>
      <w:r w:rsidR="00BC351C" w:rsidRPr="00084965">
        <w:rPr>
          <w:rFonts w:ascii="Cambria" w:eastAsia="Arial" w:hAnsi="Cambria" w:cs="Arial"/>
          <w:bCs/>
          <w:sz w:val="24"/>
          <w:szCs w:val="24"/>
        </w:rPr>
        <w:t>turnover</w:t>
      </w:r>
      <w:r w:rsidR="001F594E">
        <w:rPr>
          <w:rFonts w:ascii="Cambria" w:eastAsia="Arial" w:hAnsi="Cambria" w:cs="Arial"/>
          <w:bCs/>
          <w:sz w:val="24"/>
          <w:szCs w:val="24"/>
        </w:rPr>
        <w:t xml:space="preserve"> intention</w:t>
      </w:r>
      <w:r w:rsidR="00BC351C" w:rsidRPr="00084965">
        <w:rPr>
          <w:rFonts w:ascii="Cambria" w:eastAsia="Arial" w:hAnsi="Cambria" w:cs="Arial"/>
          <w:bCs/>
          <w:sz w:val="24"/>
          <w:szCs w:val="24"/>
        </w:rPr>
        <w:t xml:space="preserve"> </w:t>
      </w:r>
      <w:r w:rsidR="00281F7A" w:rsidRPr="00084965">
        <w:rPr>
          <w:rFonts w:ascii="Cambria" w:eastAsia="Arial" w:hAnsi="Cambria" w:cs="Arial"/>
          <w:bCs/>
          <w:sz w:val="24"/>
          <w:szCs w:val="24"/>
        </w:rPr>
        <w:t>rate of 10.3%, Norway 11.7%, Sweden 8.4%, and the Netherlands 8.5% (OECD, 2021).</w:t>
      </w:r>
    </w:p>
    <w:p w14:paraId="2BB94938"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38EBF07E" w14:textId="3254BA11" w:rsidR="00281F7A" w:rsidRPr="00084965" w:rsidRDefault="00281F7A" w:rsidP="00281F7A">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In the Philippine context, Chi (2024) reported in the Philippine Star that the Department of Education is dealing with an escalating shortage of teaching personnel, with projections indicating that thousands of educators are expected to leave the </w:t>
      </w:r>
      <w:proofErr w:type="gramStart"/>
      <w:r w:rsidRPr="00084965">
        <w:rPr>
          <w:rFonts w:ascii="Cambria" w:eastAsia="Arial" w:hAnsi="Cambria" w:cs="Arial"/>
          <w:bCs/>
          <w:sz w:val="24"/>
          <w:szCs w:val="24"/>
        </w:rPr>
        <w:t>public school</w:t>
      </w:r>
      <w:proofErr w:type="gramEnd"/>
      <w:r w:rsidRPr="00084965">
        <w:rPr>
          <w:rFonts w:ascii="Cambria" w:eastAsia="Arial" w:hAnsi="Cambria" w:cs="Arial"/>
          <w:bCs/>
          <w:sz w:val="24"/>
          <w:szCs w:val="24"/>
        </w:rPr>
        <w:t xml:space="preserve"> system annually. This issue is also evident in the Department of Education, Ormoc City </w:t>
      </w:r>
      <w:r w:rsidRPr="00084965">
        <w:rPr>
          <w:rFonts w:ascii="Cambria" w:eastAsia="Arial" w:hAnsi="Cambria" w:cs="Arial"/>
          <w:bCs/>
          <w:sz w:val="24"/>
          <w:szCs w:val="24"/>
        </w:rPr>
        <w:lastRenderedPageBreak/>
        <w:t>Division, where teacher turnover has become a significant concern</w:t>
      </w:r>
      <w:r w:rsidR="00B0186F" w:rsidRPr="00084965">
        <w:rPr>
          <w:rFonts w:ascii="Cambria" w:eastAsia="Arial" w:hAnsi="Cambria" w:cs="Arial"/>
          <w:bCs/>
          <w:sz w:val="24"/>
          <w:szCs w:val="24"/>
        </w:rPr>
        <w:t xml:space="preserve"> (</w:t>
      </w:r>
      <w:r w:rsidRPr="00084965">
        <w:rPr>
          <w:rFonts w:ascii="Cambria" w:eastAsia="Arial" w:hAnsi="Cambria" w:cs="Arial"/>
          <w:bCs/>
          <w:sz w:val="24"/>
          <w:szCs w:val="24"/>
        </w:rPr>
        <w:t>De Los Santos et al., 2024).</w:t>
      </w:r>
    </w:p>
    <w:p w14:paraId="2E8CDD30"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58CCC496" w14:textId="42DBAFFA" w:rsidR="00281F7A" w:rsidRPr="00084965" w:rsidRDefault="00281F7A" w:rsidP="00001618">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When qualified teachers, regardless of the reason, decide to leave the school system or the profession entirely, the effects can be damaging, leading to negative impacts on students and the institution’s overall performance (</w:t>
      </w:r>
      <w:proofErr w:type="spellStart"/>
      <w:r w:rsidRPr="00084965">
        <w:rPr>
          <w:rFonts w:ascii="Cambria" w:eastAsia="Arial" w:hAnsi="Cambria" w:cs="Arial"/>
          <w:bCs/>
          <w:sz w:val="24"/>
          <w:szCs w:val="24"/>
        </w:rPr>
        <w:t>Anachuna</w:t>
      </w:r>
      <w:proofErr w:type="spellEnd"/>
      <w:r w:rsidRPr="00084965">
        <w:rPr>
          <w:rFonts w:ascii="Cambria" w:eastAsia="Arial" w:hAnsi="Cambria" w:cs="Arial"/>
          <w:bCs/>
          <w:sz w:val="24"/>
          <w:szCs w:val="24"/>
        </w:rPr>
        <w:t xml:space="preserve"> et al., 2024). Research consistently shows that teacher turnover intention creates challenges not only for students and teachers</w:t>
      </w:r>
      <w:r w:rsidR="005F5CFB" w:rsidRPr="00084965">
        <w:rPr>
          <w:rFonts w:ascii="Cambria" w:eastAsia="Arial" w:hAnsi="Cambria" w:cs="Arial"/>
          <w:bCs/>
          <w:sz w:val="24"/>
          <w:szCs w:val="24"/>
        </w:rPr>
        <w:t>,</w:t>
      </w:r>
      <w:r w:rsidRPr="00084965">
        <w:rPr>
          <w:rFonts w:ascii="Cambria" w:eastAsia="Arial" w:hAnsi="Cambria" w:cs="Arial"/>
          <w:bCs/>
          <w:sz w:val="24"/>
          <w:szCs w:val="24"/>
        </w:rPr>
        <w:t xml:space="preserve"> but also for educators and policymakers striving to maintain quality education systems (Dan et al., 2023). Despite the seriousness of this issue, there remains a lack of sufficient published information, particularly in local contexts, highlighting the need for further studies to address this gap and find sustainable solutions</w:t>
      </w:r>
      <w:r w:rsidR="00B0186F" w:rsidRPr="00084965">
        <w:rPr>
          <w:rFonts w:ascii="Cambria" w:eastAsia="Arial" w:hAnsi="Cambria" w:cs="Arial"/>
          <w:bCs/>
          <w:sz w:val="24"/>
          <w:szCs w:val="24"/>
        </w:rPr>
        <w:t xml:space="preserve">. Hence, this research was conducted. </w:t>
      </w:r>
    </w:p>
    <w:p w14:paraId="0D00ED1A" w14:textId="77777777" w:rsidR="00E10D3E" w:rsidRPr="00084965" w:rsidRDefault="00E10D3E" w:rsidP="00001618">
      <w:pPr>
        <w:spacing w:after="0" w:line="240" w:lineRule="auto"/>
        <w:ind w:firstLine="720"/>
        <w:jc w:val="both"/>
        <w:rPr>
          <w:rFonts w:ascii="Cambria" w:eastAsia="Arial" w:hAnsi="Cambria" w:cs="Arial"/>
          <w:bCs/>
          <w:sz w:val="24"/>
          <w:szCs w:val="24"/>
        </w:rPr>
      </w:pPr>
    </w:p>
    <w:p w14:paraId="1A6A13E7" w14:textId="77777777" w:rsidR="00281F7A" w:rsidRPr="00084965" w:rsidRDefault="00281F7A" w:rsidP="00D22FA5">
      <w:pPr>
        <w:spacing w:line="240" w:lineRule="auto"/>
        <w:jc w:val="both"/>
        <w:rPr>
          <w:rFonts w:ascii="Cambria" w:eastAsia="Arial" w:hAnsi="Cambria" w:cs="Arial"/>
          <w:b/>
          <w:i/>
          <w:iCs/>
          <w:sz w:val="24"/>
          <w:szCs w:val="24"/>
        </w:rPr>
      </w:pPr>
      <w:r w:rsidRPr="00084965">
        <w:rPr>
          <w:rFonts w:ascii="Cambria" w:eastAsia="Arial" w:hAnsi="Cambria" w:cs="Arial"/>
          <w:b/>
          <w:i/>
          <w:iCs/>
          <w:sz w:val="24"/>
          <w:szCs w:val="24"/>
        </w:rPr>
        <w:t>Significance of the Study</w:t>
      </w:r>
    </w:p>
    <w:p w14:paraId="0C6227FE" w14:textId="77777777" w:rsidR="003910DD" w:rsidRDefault="003910DD" w:rsidP="003910DD">
      <w:pPr>
        <w:spacing w:after="0" w:line="240" w:lineRule="auto"/>
        <w:ind w:firstLine="720"/>
        <w:jc w:val="both"/>
        <w:rPr>
          <w:rFonts w:ascii="Cambria" w:hAnsi="Cambria"/>
          <w:sz w:val="24"/>
          <w:szCs w:val="24"/>
        </w:rPr>
      </w:pPr>
      <w:r w:rsidRPr="001908D9">
        <w:rPr>
          <w:rFonts w:ascii="Cambria" w:hAnsi="Cambria"/>
          <w:sz w:val="24"/>
          <w:szCs w:val="24"/>
        </w:rPr>
        <w:t xml:space="preserve">This study is significant because it addresses teacher turnover intention as a critical factor in achieving SDG 4 (quality education) by helping sustain a stable and motivated teaching workforce that ensures continuous, inclusive, and high-quality learning. In the Philippine context, the findings can support the goals of the </w:t>
      </w:r>
      <w:r w:rsidRPr="001908D9">
        <w:rPr>
          <w:rStyle w:val="whitespace-normal"/>
          <w:rFonts w:ascii="Cambria" w:hAnsi="Cambria"/>
          <w:sz w:val="24"/>
          <w:szCs w:val="24"/>
        </w:rPr>
        <w:t>Department of Education</w:t>
      </w:r>
      <w:r w:rsidRPr="001908D9">
        <w:rPr>
          <w:rFonts w:ascii="Cambria" w:hAnsi="Cambria"/>
          <w:sz w:val="24"/>
          <w:szCs w:val="24"/>
        </w:rPr>
        <w:t xml:space="preserve"> to produce holistically developed, globally competitive learners by informing teacher retention policies, professional support programs, and strategies to address teacher shortages. At the institutional level, the results are valuable to </w:t>
      </w:r>
      <w:r w:rsidRPr="001908D9">
        <w:rPr>
          <w:rStyle w:val="whitespace-normal"/>
          <w:rFonts w:ascii="Cambria" w:hAnsi="Cambria"/>
          <w:sz w:val="24"/>
          <w:szCs w:val="24"/>
        </w:rPr>
        <w:t>Holy Cross of Davao College</w:t>
      </w:r>
      <w:r w:rsidRPr="001908D9">
        <w:rPr>
          <w:rFonts w:ascii="Cambria" w:hAnsi="Cambria"/>
          <w:sz w:val="24"/>
          <w:szCs w:val="24"/>
        </w:rPr>
        <w:t xml:space="preserve"> in strengthening faculty development, promoting teacher well-being, and sustaining a mission-driven academic community aligned with its commitment to excellence, service, and holistic formation, ultimately contributing to improved student learning outcomes and long-term educational sustainability.</w:t>
      </w:r>
    </w:p>
    <w:p w14:paraId="393827D2" w14:textId="77777777" w:rsidR="003910DD" w:rsidRPr="001908D9" w:rsidRDefault="003910DD" w:rsidP="003910DD">
      <w:pPr>
        <w:spacing w:after="0" w:line="240" w:lineRule="auto"/>
        <w:ind w:firstLine="720"/>
        <w:jc w:val="both"/>
        <w:rPr>
          <w:rFonts w:ascii="Cambria" w:hAnsi="Cambria"/>
          <w:sz w:val="24"/>
          <w:szCs w:val="24"/>
        </w:rPr>
      </w:pPr>
    </w:p>
    <w:p w14:paraId="758E6E94" w14:textId="0D9610C4" w:rsidR="00281F7A" w:rsidRPr="00084965" w:rsidRDefault="00281F7A" w:rsidP="00281F7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Statement of the Problem</w:t>
      </w:r>
    </w:p>
    <w:p w14:paraId="566BA4C8" w14:textId="77777777" w:rsidR="00281F7A" w:rsidRPr="00084965" w:rsidRDefault="00281F7A" w:rsidP="00281F7A">
      <w:pPr>
        <w:spacing w:after="0" w:line="240" w:lineRule="auto"/>
        <w:jc w:val="both"/>
        <w:rPr>
          <w:rFonts w:ascii="Cambria" w:eastAsia="Arial" w:hAnsi="Cambria" w:cs="Arial"/>
          <w:b/>
          <w:i/>
          <w:iCs/>
          <w:sz w:val="24"/>
          <w:szCs w:val="24"/>
        </w:rPr>
      </w:pPr>
    </w:p>
    <w:p w14:paraId="75EFF4D6"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ab/>
        <w:t xml:space="preserve">It was aimed in this study to determine the significance of the mediating effect of job satisfaction on the correlation between administrative support and turnover intention of early childhood education teachers. Specifically, the following objectives were pursued: </w:t>
      </w:r>
    </w:p>
    <w:p w14:paraId="1190B8A5" w14:textId="77777777" w:rsidR="003D6E10" w:rsidRPr="001908D9" w:rsidRDefault="003D6E10" w:rsidP="003D6E10">
      <w:pPr>
        <w:spacing w:after="0" w:line="240" w:lineRule="auto"/>
        <w:jc w:val="both"/>
        <w:rPr>
          <w:rFonts w:ascii="Cambria" w:eastAsia="Arial" w:hAnsi="Cambria" w:cs="Arial"/>
          <w:bCs/>
          <w:sz w:val="24"/>
          <w:szCs w:val="24"/>
        </w:rPr>
      </w:pPr>
    </w:p>
    <w:p w14:paraId="78085201"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1.</w:t>
      </w:r>
      <w:r w:rsidRPr="001908D9">
        <w:rPr>
          <w:rFonts w:ascii="Cambria" w:eastAsia="Arial" w:hAnsi="Cambria" w:cs="Arial"/>
          <w:bCs/>
          <w:sz w:val="24"/>
          <w:szCs w:val="24"/>
        </w:rPr>
        <w:tab/>
        <w:t>To described the levels of administrative support in terms of guidance and feedback, opportunity for growth, appreciation, and trust; job satisfaction in terms of nature of work itself, recognition, working conditions, professional development, teacher autonomy, working with students, professionalism and respect, supervisory support, remuneration, and teachers’ perception of their principal’s self-efficacy; and the turnover intention in terms of subjective social status, organizational culture, personal orientation, expectation, and career growth.</w:t>
      </w:r>
    </w:p>
    <w:p w14:paraId="09DD9093" w14:textId="2C0C3FCD"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2.</w:t>
      </w:r>
      <w:r w:rsidRPr="001908D9">
        <w:rPr>
          <w:rFonts w:ascii="Cambria" w:eastAsia="Arial" w:hAnsi="Cambria" w:cs="Arial"/>
          <w:bCs/>
          <w:sz w:val="24"/>
          <w:szCs w:val="24"/>
        </w:rPr>
        <w:tab/>
        <w:t>To determine the significance of the correlation between administrative support, job satisfaction, and the turnover intention.</w:t>
      </w:r>
    </w:p>
    <w:p w14:paraId="140011C6"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3.</w:t>
      </w:r>
      <w:r w:rsidRPr="001908D9">
        <w:rPr>
          <w:rFonts w:ascii="Cambria" w:eastAsia="Arial" w:hAnsi="Cambria" w:cs="Arial"/>
          <w:bCs/>
          <w:sz w:val="24"/>
          <w:szCs w:val="24"/>
        </w:rPr>
        <w:tab/>
        <w:t>To determine the significance of the direct effect of administrative support on turnover intention, controlling for job satisfaction.</w:t>
      </w:r>
    </w:p>
    <w:p w14:paraId="61B69F83"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4.</w:t>
      </w:r>
      <w:r w:rsidRPr="001908D9">
        <w:rPr>
          <w:rFonts w:ascii="Cambria" w:eastAsia="Arial" w:hAnsi="Cambria" w:cs="Arial"/>
          <w:bCs/>
          <w:sz w:val="24"/>
          <w:szCs w:val="24"/>
        </w:rPr>
        <w:tab/>
        <w:t>To determine the significance of the indirect effect of administrative support on turnover intention through job satisfaction.</w:t>
      </w:r>
    </w:p>
    <w:p w14:paraId="3612427A" w14:textId="77777777" w:rsidR="003D6E10" w:rsidRPr="001908D9" w:rsidRDefault="003D6E10" w:rsidP="003D6E10">
      <w:pPr>
        <w:spacing w:line="240" w:lineRule="auto"/>
        <w:jc w:val="both"/>
        <w:rPr>
          <w:rFonts w:ascii="Cambria" w:eastAsia="Arial" w:hAnsi="Cambria" w:cs="Arial"/>
          <w:bCs/>
          <w:sz w:val="24"/>
          <w:szCs w:val="24"/>
        </w:rPr>
      </w:pPr>
      <w:r w:rsidRPr="001908D9">
        <w:rPr>
          <w:rFonts w:ascii="Cambria" w:eastAsia="Arial" w:hAnsi="Cambria" w:cs="Arial"/>
          <w:bCs/>
          <w:sz w:val="24"/>
          <w:szCs w:val="24"/>
        </w:rPr>
        <w:lastRenderedPageBreak/>
        <w:t>5.</w:t>
      </w:r>
      <w:r w:rsidRPr="001908D9">
        <w:rPr>
          <w:rFonts w:ascii="Cambria" w:eastAsia="Arial" w:hAnsi="Cambria" w:cs="Arial"/>
          <w:bCs/>
          <w:sz w:val="24"/>
          <w:szCs w:val="24"/>
        </w:rPr>
        <w:tab/>
        <w:t>To determine the significance of the total effect of administrative support on turnover intention.</w:t>
      </w:r>
    </w:p>
    <w:p w14:paraId="5DB009AF" w14:textId="1101DA2A" w:rsidR="00281F7A" w:rsidRPr="00734BA3" w:rsidRDefault="00281F7A" w:rsidP="003D6E10">
      <w:pPr>
        <w:spacing w:line="240" w:lineRule="auto"/>
        <w:rPr>
          <w:rFonts w:ascii="Cambria" w:eastAsia="Arial" w:hAnsi="Cambria" w:cs="Arial"/>
          <w:b/>
          <w:i/>
          <w:iCs/>
          <w:sz w:val="24"/>
          <w:szCs w:val="24"/>
        </w:rPr>
      </w:pPr>
      <w:r w:rsidRPr="00084965">
        <w:rPr>
          <w:rFonts w:ascii="Cambria" w:eastAsia="Arial" w:hAnsi="Cambria" w:cs="Arial"/>
          <w:b/>
          <w:i/>
          <w:iCs/>
          <w:sz w:val="24"/>
          <w:szCs w:val="24"/>
        </w:rPr>
        <w:t>Hypotheses</w:t>
      </w:r>
    </w:p>
    <w:p w14:paraId="483827A3" w14:textId="3E3045E8"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Pr="00101A5E">
        <w:rPr>
          <w:rFonts w:ascii="Cambria" w:eastAsia="Arial" w:hAnsi="Cambria" w:cs="Arial"/>
          <w:bCs/>
          <w:sz w:val="24"/>
          <w:szCs w:val="24"/>
          <w:vertAlign w:val="subscript"/>
        </w:rPr>
        <w:t>o</w:t>
      </w:r>
      <w:r w:rsidRPr="00101A5E">
        <w:rPr>
          <w:rFonts w:ascii="Cambria" w:eastAsia="Arial" w:hAnsi="Cambria" w:cs="Arial"/>
          <w:bCs/>
          <w:sz w:val="24"/>
          <w:szCs w:val="24"/>
        </w:rPr>
        <w:t>1: Administrative support</w:t>
      </w:r>
      <w:r w:rsidR="00D22184" w:rsidRPr="00101A5E">
        <w:rPr>
          <w:rFonts w:ascii="Cambria" w:eastAsia="Arial" w:hAnsi="Cambria" w:cs="Arial"/>
          <w:bCs/>
          <w:sz w:val="24"/>
          <w:szCs w:val="24"/>
        </w:rPr>
        <w:t xml:space="preserve"> and job satisfaction</w:t>
      </w:r>
      <w:r w:rsidRPr="00101A5E">
        <w:rPr>
          <w:rFonts w:ascii="Cambria" w:eastAsia="Arial" w:hAnsi="Cambria" w:cs="Arial"/>
          <w:bCs/>
          <w:sz w:val="24"/>
          <w:szCs w:val="24"/>
        </w:rPr>
        <w:t xml:space="preserve"> </w:t>
      </w:r>
      <w:r w:rsidR="00D22184" w:rsidRPr="00101A5E">
        <w:rPr>
          <w:rFonts w:ascii="Cambria" w:eastAsia="Arial" w:hAnsi="Cambria" w:cs="Arial"/>
          <w:bCs/>
          <w:sz w:val="24"/>
          <w:szCs w:val="24"/>
        </w:rPr>
        <w:t>do not significantly correlate</w:t>
      </w:r>
      <w:r w:rsidR="002A51AE" w:rsidRPr="00101A5E">
        <w:rPr>
          <w:rFonts w:ascii="Cambria" w:eastAsia="Arial" w:hAnsi="Cambria" w:cs="Arial"/>
          <w:bCs/>
          <w:sz w:val="24"/>
          <w:szCs w:val="24"/>
        </w:rPr>
        <w:t xml:space="preserve"> with</w:t>
      </w:r>
      <w:r w:rsidR="00D22184" w:rsidRPr="00101A5E">
        <w:rPr>
          <w:rFonts w:ascii="Cambria" w:eastAsia="Arial" w:hAnsi="Cambria" w:cs="Arial"/>
          <w:bCs/>
          <w:sz w:val="24"/>
          <w:szCs w:val="24"/>
        </w:rPr>
        <w:t xml:space="preserve"> turnover intention.</w:t>
      </w:r>
    </w:p>
    <w:p w14:paraId="18E393FB" w14:textId="33D4D34D" w:rsidR="002A2F4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2</w:t>
      </w:r>
      <w:r w:rsidRPr="00101A5E">
        <w:rPr>
          <w:rFonts w:ascii="Cambria" w:eastAsia="Arial" w:hAnsi="Cambria" w:cs="Arial"/>
          <w:bCs/>
          <w:sz w:val="24"/>
          <w:szCs w:val="24"/>
        </w:rPr>
        <w:t>: The direct effect of administrative support on turnover intention</w:t>
      </w:r>
      <w:r w:rsidR="002A51AE" w:rsidRPr="00101A5E">
        <w:rPr>
          <w:rFonts w:ascii="Cambria" w:eastAsia="Arial" w:hAnsi="Cambria" w:cs="Arial"/>
          <w:bCs/>
          <w:sz w:val="24"/>
          <w:szCs w:val="24"/>
        </w:rPr>
        <w:t xml:space="preserve">, controlling for </w:t>
      </w:r>
      <w:r w:rsidRPr="00101A5E">
        <w:rPr>
          <w:rFonts w:ascii="Cambria" w:eastAsia="Arial" w:hAnsi="Cambria" w:cs="Arial"/>
          <w:bCs/>
          <w:sz w:val="24"/>
          <w:szCs w:val="24"/>
        </w:rPr>
        <w:t>job satisfaction, is not significant.</w:t>
      </w:r>
    </w:p>
    <w:p w14:paraId="3F6A72C3" w14:textId="5191D41D"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3</w:t>
      </w:r>
      <w:r w:rsidRPr="00101A5E">
        <w:rPr>
          <w:rFonts w:ascii="Cambria" w:eastAsia="Arial" w:hAnsi="Cambria" w:cs="Arial"/>
          <w:bCs/>
          <w:sz w:val="24"/>
          <w:szCs w:val="24"/>
        </w:rPr>
        <w:t>: The indirect effect of administrative support on turnover intention through job satisfaction is not significant.</w:t>
      </w:r>
    </w:p>
    <w:p w14:paraId="71C1793B" w14:textId="5D59E319"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4</w:t>
      </w:r>
      <w:r w:rsidRPr="00101A5E">
        <w:rPr>
          <w:rFonts w:ascii="Cambria" w:eastAsia="Arial" w:hAnsi="Cambria" w:cs="Arial"/>
          <w:bCs/>
          <w:sz w:val="24"/>
          <w:szCs w:val="24"/>
        </w:rPr>
        <w:t>: The total effect of administrative support on turnover intention is not significant.</w:t>
      </w:r>
    </w:p>
    <w:p w14:paraId="2654B6D5" w14:textId="77777777" w:rsidR="00281F7A" w:rsidRPr="00084965" w:rsidRDefault="00281F7A" w:rsidP="00281F7A">
      <w:pPr>
        <w:spacing w:after="0" w:line="240" w:lineRule="auto"/>
        <w:rPr>
          <w:rFonts w:ascii="Cambria" w:eastAsia="Arial" w:hAnsi="Cambria" w:cs="Arial"/>
          <w:b/>
          <w:i/>
          <w:iCs/>
          <w:sz w:val="24"/>
          <w:szCs w:val="24"/>
        </w:rPr>
      </w:pPr>
    </w:p>
    <w:p w14:paraId="75874A2B" w14:textId="77777777" w:rsidR="00281F7A" w:rsidRPr="00084965" w:rsidRDefault="00281F7A" w:rsidP="00281F7A">
      <w:pPr>
        <w:spacing w:after="0" w:line="240" w:lineRule="auto"/>
        <w:rPr>
          <w:rFonts w:ascii="Cambria" w:eastAsia="Arial" w:hAnsi="Cambria" w:cs="Arial"/>
          <w:b/>
          <w:i/>
          <w:iCs/>
          <w:sz w:val="24"/>
          <w:szCs w:val="24"/>
        </w:rPr>
      </w:pPr>
      <w:r w:rsidRPr="00084965">
        <w:rPr>
          <w:rFonts w:ascii="Cambria" w:eastAsia="Arial" w:hAnsi="Cambria" w:cs="Arial"/>
          <w:b/>
          <w:i/>
          <w:iCs/>
          <w:sz w:val="24"/>
          <w:szCs w:val="24"/>
        </w:rPr>
        <w:t>Theoretical Framework and Conceptual Framework</w:t>
      </w:r>
    </w:p>
    <w:p w14:paraId="1AF6E086" w14:textId="6235528C" w:rsidR="00281F7A" w:rsidRPr="00084965" w:rsidRDefault="00281F7A" w:rsidP="00281F7A">
      <w:pPr>
        <w:spacing w:after="0" w:line="240" w:lineRule="auto"/>
        <w:rPr>
          <w:rFonts w:ascii="Cambria" w:eastAsia="Arial" w:hAnsi="Cambria" w:cs="Arial"/>
          <w:bCs/>
          <w:sz w:val="24"/>
          <w:szCs w:val="24"/>
        </w:rPr>
      </w:pPr>
    </w:p>
    <w:p w14:paraId="64218FFD" w14:textId="0EAD2F89" w:rsidR="00281F7A" w:rsidRPr="00084965" w:rsidRDefault="00281F7A" w:rsidP="00503B80">
      <w:pPr>
        <w:spacing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This study </w:t>
      </w:r>
      <w:r w:rsidR="00B72FD5" w:rsidRPr="00084965">
        <w:rPr>
          <w:rFonts w:ascii="Cambria" w:eastAsia="Arial" w:hAnsi="Cambria" w:cs="Arial"/>
          <w:bCs/>
          <w:sz w:val="24"/>
          <w:szCs w:val="24"/>
        </w:rPr>
        <w:t xml:space="preserve">is </w:t>
      </w:r>
      <w:r w:rsidRPr="00084965">
        <w:rPr>
          <w:rFonts w:ascii="Cambria" w:eastAsia="Arial" w:hAnsi="Cambria" w:cs="Arial"/>
          <w:bCs/>
          <w:sz w:val="24"/>
          <w:szCs w:val="24"/>
        </w:rPr>
        <w:t xml:space="preserve">anchored on the </w:t>
      </w:r>
      <w:r w:rsidR="00503B80">
        <w:rPr>
          <w:rFonts w:ascii="Cambria" w:eastAsia="Arial" w:hAnsi="Cambria" w:cs="Arial"/>
          <w:bCs/>
          <w:sz w:val="24"/>
          <w:szCs w:val="24"/>
        </w:rPr>
        <w:t xml:space="preserve">General </w:t>
      </w:r>
      <w:r w:rsidRPr="00084965">
        <w:rPr>
          <w:rFonts w:ascii="Cambria" w:eastAsia="Arial" w:hAnsi="Cambria" w:cs="Arial"/>
          <w:bCs/>
          <w:sz w:val="24"/>
          <w:szCs w:val="24"/>
        </w:rPr>
        <w:t xml:space="preserve">Systems Theory proposed in the 1940's by the biologist Ludwig von </w:t>
      </w:r>
      <w:proofErr w:type="spellStart"/>
      <w:r w:rsidRPr="00084965">
        <w:rPr>
          <w:rFonts w:ascii="Cambria" w:eastAsia="Arial" w:hAnsi="Cambria" w:cs="Arial"/>
          <w:bCs/>
          <w:sz w:val="24"/>
          <w:szCs w:val="24"/>
        </w:rPr>
        <w:t>Bertalanffy</w:t>
      </w:r>
      <w:proofErr w:type="spellEnd"/>
      <w:r w:rsidR="00A1407B" w:rsidRPr="00084965">
        <w:rPr>
          <w:rFonts w:ascii="Cambria" w:eastAsia="Arial" w:hAnsi="Cambria" w:cs="Arial"/>
          <w:bCs/>
          <w:sz w:val="24"/>
          <w:szCs w:val="24"/>
        </w:rPr>
        <w:t xml:space="preserve">. The theory </w:t>
      </w:r>
      <w:r w:rsidR="005355C8" w:rsidRPr="005355C8">
        <w:rPr>
          <w:rFonts w:ascii="Cambria" w:eastAsia="Arial" w:hAnsi="Cambria" w:cs="Arial"/>
          <w:bCs/>
          <w:sz w:val="24"/>
          <w:szCs w:val="24"/>
        </w:rPr>
        <w:t>describes organizations as open systems in which inputs are converted into outputs by means of throughput processes</w:t>
      </w:r>
      <w:r w:rsidR="005355C8">
        <w:rPr>
          <w:rFonts w:ascii="Cambria" w:eastAsia="Arial" w:hAnsi="Cambria" w:cs="Arial"/>
          <w:bCs/>
          <w:sz w:val="24"/>
          <w:szCs w:val="24"/>
        </w:rPr>
        <w:t xml:space="preserve"> (</w:t>
      </w:r>
      <w:r w:rsidR="005355C8" w:rsidRPr="005355C8">
        <w:rPr>
          <w:rFonts w:ascii="Cambria" w:eastAsia="Arial" w:hAnsi="Cambria" w:cs="Arial"/>
          <w:bCs/>
          <w:sz w:val="24"/>
          <w:szCs w:val="24"/>
        </w:rPr>
        <w:t>Newman-</w:t>
      </w:r>
      <w:proofErr w:type="spellStart"/>
      <w:r w:rsidR="005355C8" w:rsidRPr="005355C8">
        <w:rPr>
          <w:rFonts w:ascii="Cambria" w:eastAsia="Arial" w:hAnsi="Cambria" w:cs="Arial"/>
          <w:bCs/>
          <w:sz w:val="24"/>
          <w:szCs w:val="24"/>
        </w:rPr>
        <w:t>Enyioko</w:t>
      </w:r>
      <w:proofErr w:type="spellEnd"/>
      <w:r w:rsidR="005355C8">
        <w:rPr>
          <w:rFonts w:ascii="Cambria" w:eastAsia="Arial" w:hAnsi="Cambria" w:cs="Arial"/>
          <w:bCs/>
          <w:sz w:val="24"/>
          <w:szCs w:val="24"/>
        </w:rPr>
        <w:t xml:space="preserve">, </w:t>
      </w:r>
      <w:r w:rsidR="005355C8" w:rsidRPr="005355C8">
        <w:rPr>
          <w:rFonts w:ascii="Cambria" w:eastAsia="Arial" w:hAnsi="Cambria" w:cs="Arial"/>
          <w:bCs/>
          <w:sz w:val="24"/>
          <w:szCs w:val="24"/>
        </w:rPr>
        <w:t>2025)</w:t>
      </w:r>
    </w:p>
    <w:p w14:paraId="459E5F8F" w14:textId="53D2BACD" w:rsidR="005E480C" w:rsidRPr="00084965" w:rsidRDefault="00281F7A" w:rsidP="00281F7A">
      <w:p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     </w:t>
      </w:r>
      <w:r w:rsidR="003B0D2A" w:rsidRPr="00084965">
        <w:rPr>
          <w:rFonts w:ascii="Cambria" w:eastAsia="Arial" w:hAnsi="Cambria" w:cs="Arial"/>
          <w:bCs/>
          <w:sz w:val="24"/>
          <w:szCs w:val="24"/>
        </w:rPr>
        <w:tab/>
      </w:r>
      <w:r w:rsidRPr="00084965">
        <w:rPr>
          <w:rFonts w:ascii="Cambria" w:eastAsia="Arial" w:hAnsi="Cambria" w:cs="Arial"/>
          <w:bCs/>
          <w:sz w:val="24"/>
          <w:szCs w:val="24"/>
        </w:rPr>
        <w:t xml:space="preserve"> </w:t>
      </w:r>
      <w:r w:rsidR="005E480C" w:rsidRPr="00084965">
        <w:rPr>
          <w:rFonts w:ascii="Cambria" w:eastAsia="Arial" w:hAnsi="Cambria" w:cs="Arial"/>
          <w:bCs/>
          <w:sz w:val="24"/>
          <w:szCs w:val="24"/>
        </w:rPr>
        <w:t xml:space="preserve">In this study, administrative support as </w:t>
      </w:r>
      <w:r w:rsidR="00701CD2" w:rsidRPr="00084965">
        <w:rPr>
          <w:rFonts w:ascii="Cambria" w:eastAsia="Arial" w:hAnsi="Cambria" w:cs="Arial"/>
          <w:bCs/>
          <w:sz w:val="24"/>
          <w:szCs w:val="24"/>
        </w:rPr>
        <w:t>pred</w:t>
      </w:r>
      <w:r w:rsidR="00DC4222" w:rsidRPr="00084965">
        <w:rPr>
          <w:rFonts w:ascii="Cambria" w:eastAsia="Arial" w:hAnsi="Cambria" w:cs="Arial"/>
          <w:bCs/>
          <w:sz w:val="24"/>
          <w:szCs w:val="24"/>
        </w:rPr>
        <w:t>i</w:t>
      </w:r>
      <w:r w:rsidR="00701CD2" w:rsidRPr="00084965">
        <w:rPr>
          <w:rFonts w:ascii="Cambria" w:eastAsia="Arial" w:hAnsi="Cambria" w:cs="Arial"/>
          <w:bCs/>
          <w:sz w:val="24"/>
          <w:szCs w:val="24"/>
        </w:rPr>
        <w:t>ctive</w:t>
      </w:r>
      <w:r w:rsidR="005E480C" w:rsidRPr="00084965">
        <w:rPr>
          <w:rFonts w:ascii="Cambria" w:eastAsia="Arial" w:hAnsi="Cambria" w:cs="Arial"/>
          <w:bCs/>
          <w:sz w:val="24"/>
          <w:szCs w:val="24"/>
        </w:rPr>
        <w:t xml:space="preserve"> variable indicated by guidance and feedback, opportunities for growth, and appreciation and trust (</w:t>
      </w:r>
      <w:proofErr w:type="spellStart"/>
      <w:r w:rsidR="007D4286" w:rsidRPr="00084965">
        <w:rPr>
          <w:rFonts w:ascii="Cambria" w:eastAsia="Arial" w:hAnsi="Cambria" w:cs="Arial"/>
          <w:bCs/>
          <w:sz w:val="24"/>
          <w:szCs w:val="24"/>
        </w:rPr>
        <w:t>Cancio</w:t>
      </w:r>
      <w:proofErr w:type="spellEnd"/>
      <w:r w:rsidR="007D4286" w:rsidRPr="00084965">
        <w:rPr>
          <w:rFonts w:ascii="Cambria" w:eastAsia="Arial" w:hAnsi="Cambria" w:cs="Arial"/>
          <w:bCs/>
          <w:sz w:val="24"/>
          <w:szCs w:val="24"/>
        </w:rPr>
        <w:t xml:space="preserve"> et al., 2013)</w:t>
      </w:r>
      <w:r w:rsidR="005E480C" w:rsidRPr="00084965">
        <w:rPr>
          <w:rFonts w:ascii="Cambria" w:eastAsia="Arial" w:hAnsi="Cambria" w:cs="Arial"/>
          <w:bCs/>
          <w:sz w:val="24"/>
          <w:szCs w:val="24"/>
        </w:rPr>
        <w:t xml:space="preserve"> stands as </w:t>
      </w:r>
      <w:r w:rsidR="00A1407B" w:rsidRPr="00084965">
        <w:rPr>
          <w:rFonts w:ascii="Cambria" w:eastAsia="Arial" w:hAnsi="Cambria" w:cs="Arial"/>
          <w:bCs/>
          <w:sz w:val="24"/>
          <w:szCs w:val="24"/>
        </w:rPr>
        <w:t xml:space="preserve">input element </w:t>
      </w:r>
      <w:r w:rsidR="005E480C" w:rsidRPr="00084965">
        <w:rPr>
          <w:rFonts w:ascii="Cambria" w:eastAsia="Arial" w:hAnsi="Cambria" w:cs="Arial"/>
          <w:bCs/>
          <w:sz w:val="24"/>
          <w:szCs w:val="24"/>
        </w:rPr>
        <w:t>highlighted in the theory; the job satisfaction as mediator variable indicated by nature of the work itself, recognition, working conditions, professional development, teacher autonomy, relationships with students, professionalism and respect, supervisory support, remuneration, and teachers’ perception of their principal’s self-efficacy (</w:t>
      </w:r>
      <w:r w:rsidR="007D4286" w:rsidRPr="00084965">
        <w:rPr>
          <w:rFonts w:ascii="Cambria" w:eastAsia="Arial" w:hAnsi="Cambria" w:cs="Arial"/>
          <w:bCs/>
          <w:sz w:val="24"/>
          <w:szCs w:val="24"/>
        </w:rPr>
        <w:t>Baroudi et al., 2020)</w:t>
      </w:r>
      <w:r w:rsidR="005E480C" w:rsidRPr="00084965">
        <w:rPr>
          <w:rFonts w:ascii="Cambria" w:eastAsia="Arial" w:hAnsi="Cambria" w:cs="Arial"/>
          <w:bCs/>
          <w:sz w:val="24"/>
          <w:szCs w:val="24"/>
        </w:rPr>
        <w:t xml:space="preserve"> </w:t>
      </w:r>
      <w:r w:rsidR="00B0186F" w:rsidRPr="00084965">
        <w:rPr>
          <w:rFonts w:ascii="Cambria" w:eastAsia="Arial" w:hAnsi="Cambria" w:cs="Arial"/>
          <w:bCs/>
          <w:sz w:val="24"/>
          <w:szCs w:val="24"/>
        </w:rPr>
        <w:t xml:space="preserve">is </w:t>
      </w:r>
      <w:r w:rsidR="00A1407B" w:rsidRPr="00084965">
        <w:rPr>
          <w:rFonts w:ascii="Cambria" w:eastAsia="Arial" w:hAnsi="Cambria" w:cs="Arial"/>
          <w:bCs/>
          <w:sz w:val="24"/>
          <w:szCs w:val="24"/>
        </w:rPr>
        <w:t>associated with the</w:t>
      </w:r>
      <w:r w:rsidR="00B44282">
        <w:rPr>
          <w:rFonts w:ascii="Cambria" w:eastAsia="Arial" w:hAnsi="Cambria" w:cs="Arial"/>
          <w:bCs/>
          <w:sz w:val="24"/>
          <w:szCs w:val="24"/>
        </w:rPr>
        <w:t xml:space="preserve"> throughput</w:t>
      </w:r>
      <w:r w:rsidR="00A1407B" w:rsidRPr="00084965">
        <w:rPr>
          <w:rFonts w:ascii="Cambria" w:eastAsia="Arial" w:hAnsi="Cambria" w:cs="Arial"/>
          <w:bCs/>
          <w:sz w:val="24"/>
          <w:szCs w:val="24"/>
        </w:rPr>
        <w:t xml:space="preserve"> process </w:t>
      </w:r>
      <w:r w:rsidR="005D5DF3" w:rsidRPr="00084965">
        <w:rPr>
          <w:rFonts w:ascii="Cambria" w:eastAsia="Arial" w:hAnsi="Cambria" w:cs="Arial"/>
          <w:bCs/>
          <w:sz w:val="24"/>
          <w:szCs w:val="24"/>
        </w:rPr>
        <w:t>as stated in the theory</w:t>
      </w:r>
      <w:r w:rsidR="005E480C" w:rsidRPr="00084965">
        <w:rPr>
          <w:rFonts w:ascii="Cambria" w:eastAsia="Arial" w:hAnsi="Cambria" w:cs="Arial"/>
          <w:bCs/>
          <w:sz w:val="24"/>
          <w:szCs w:val="24"/>
        </w:rPr>
        <w:t>; and finally turnover intention as criterion variable indicated by</w:t>
      </w:r>
      <w:r w:rsidR="007D4286" w:rsidRPr="00084965">
        <w:rPr>
          <w:rFonts w:ascii="Cambria" w:eastAsia="Arial" w:hAnsi="Cambria" w:cs="Arial"/>
          <w:bCs/>
          <w:sz w:val="24"/>
          <w:szCs w:val="24"/>
        </w:rPr>
        <w:t xml:space="preserve"> subjective social status, organizational culture, personal orientation, expectation and career growth (</w:t>
      </w:r>
      <w:r w:rsidR="00526C6E" w:rsidRPr="00084965">
        <w:rPr>
          <w:rFonts w:ascii="Cambria" w:eastAsia="Arial" w:hAnsi="Cambria" w:cs="Arial"/>
          <w:bCs/>
          <w:sz w:val="24"/>
          <w:szCs w:val="24"/>
        </w:rPr>
        <w:t>Ike et al., 2023</w:t>
      </w:r>
      <w:r w:rsidR="007D4286" w:rsidRPr="00084965">
        <w:rPr>
          <w:rFonts w:ascii="Cambria" w:eastAsia="Arial" w:hAnsi="Cambria" w:cs="Arial"/>
          <w:bCs/>
          <w:sz w:val="24"/>
          <w:szCs w:val="24"/>
        </w:rPr>
        <w:t xml:space="preserve">) stands for the output </w:t>
      </w:r>
      <w:r w:rsidR="007D4286" w:rsidRPr="00084965">
        <w:rPr>
          <w:rFonts w:ascii="Cambria" w:hAnsi="Cambria"/>
          <w:sz w:val="24"/>
          <w:szCs w:val="24"/>
        </w:rPr>
        <w:t xml:space="preserve">asserted in the theory. </w:t>
      </w:r>
      <w:r w:rsidR="00CD4A5C">
        <w:rPr>
          <w:rFonts w:ascii="Cambria" w:hAnsi="Cambria"/>
          <w:sz w:val="24"/>
          <w:szCs w:val="24"/>
        </w:rPr>
        <w:t xml:space="preserve">Hence, this study is fully anchored on the </w:t>
      </w:r>
      <w:r w:rsidR="005E0975">
        <w:rPr>
          <w:rFonts w:ascii="Cambria" w:hAnsi="Cambria"/>
          <w:sz w:val="24"/>
          <w:szCs w:val="24"/>
        </w:rPr>
        <w:t xml:space="preserve">General </w:t>
      </w:r>
      <w:r w:rsidR="00CD4A5C">
        <w:rPr>
          <w:rFonts w:ascii="Cambria" w:hAnsi="Cambria"/>
          <w:sz w:val="24"/>
          <w:szCs w:val="24"/>
        </w:rPr>
        <w:t xml:space="preserve">Systems Theory. </w:t>
      </w:r>
    </w:p>
    <w:p w14:paraId="6103A979" w14:textId="23C1EF2C" w:rsidR="005E480C" w:rsidRPr="00084965" w:rsidRDefault="005E480C" w:rsidP="00281F7A">
      <w:pPr>
        <w:spacing w:after="0" w:line="240" w:lineRule="auto"/>
        <w:jc w:val="both"/>
        <w:rPr>
          <w:rFonts w:ascii="Cambria" w:eastAsia="Arial" w:hAnsi="Cambria" w:cs="Arial"/>
          <w:bCs/>
          <w:sz w:val="24"/>
          <w:szCs w:val="24"/>
        </w:rPr>
      </w:pPr>
    </w:p>
    <w:p w14:paraId="3E5683C4" w14:textId="1EC3510A" w:rsidR="0063403D" w:rsidRPr="00084965" w:rsidRDefault="0063403D" w:rsidP="00281F7A">
      <w:pPr>
        <w:spacing w:after="0" w:line="240" w:lineRule="auto"/>
        <w:jc w:val="both"/>
        <w:rPr>
          <w:rFonts w:ascii="Cambria" w:eastAsia="Arial" w:hAnsi="Cambria" w:cs="Arial"/>
          <w:bCs/>
          <w:sz w:val="24"/>
          <w:szCs w:val="24"/>
        </w:rPr>
      </w:pPr>
    </w:p>
    <w:p w14:paraId="1CC357D9" w14:textId="3D721909" w:rsidR="0063301B" w:rsidRPr="00084965" w:rsidRDefault="0063301B" w:rsidP="00281F7A">
      <w:pPr>
        <w:spacing w:after="0" w:line="240" w:lineRule="auto"/>
        <w:jc w:val="both"/>
        <w:rPr>
          <w:rFonts w:ascii="Cambria" w:eastAsia="Arial" w:hAnsi="Cambria" w:cs="Arial"/>
          <w:bCs/>
          <w:sz w:val="24"/>
          <w:szCs w:val="24"/>
        </w:rPr>
      </w:pPr>
    </w:p>
    <w:p w14:paraId="6830BB32" w14:textId="77777777" w:rsidR="0063301B" w:rsidRPr="00084965" w:rsidRDefault="0063301B" w:rsidP="00281F7A">
      <w:pPr>
        <w:spacing w:after="0" w:line="240" w:lineRule="auto"/>
        <w:jc w:val="both"/>
        <w:rPr>
          <w:rFonts w:ascii="Cambria" w:eastAsia="Arial" w:hAnsi="Cambria" w:cs="Arial"/>
          <w:bCs/>
          <w:sz w:val="24"/>
          <w:szCs w:val="24"/>
        </w:rPr>
      </w:pPr>
    </w:p>
    <w:p w14:paraId="4525F3C6" w14:textId="77777777" w:rsidR="0063301B" w:rsidRPr="00084965" w:rsidRDefault="0063301B" w:rsidP="00281F7A">
      <w:pPr>
        <w:spacing w:after="0" w:line="240" w:lineRule="auto"/>
        <w:jc w:val="both"/>
        <w:rPr>
          <w:rFonts w:ascii="Cambria" w:eastAsia="Arial" w:hAnsi="Cambria" w:cs="Arial"/>
          <w:bCs/>
          <w:sz w:val="24"/>
          <w:szCs w:val="24"/>
        </w:rPr>
      </w:pPr>
    </w:p>
    <w:p w14:paraId="67595E8B" w14:textId="77777777" w:rsidR="0063301B" w:rsidRPr="00084965" w:rsidRDefault="0063301B" w:rsidP="00281F7A">
      <w:pPr>
        <w:spacing w:after="0" w:line="240" w:lineRule="auto"/>
        <w:jc w:val="both"/>
        <w:rPr>
          <w:rFonts w:ascii="Cambria" w:eastAsia="Arial" w:hAnsi="Cambria" w:cs="Arial"/>
          <w:bCs/>
          <w:sz w:val="24"/>
          <w:szCs w:val="24"/>
        </w:rPr>
      </w:pPr>
    </w:p>
    <w:p w14:paraId="3C5543E4" w14:textId="77777777" w:rsidR="0063301B" w:rsidRPr="00084965" w:rsidRDefault="0063301B" w:rsidP="00281F7A">
      <w:pPr>
        <w:spacing w:after="0" w:line="240" w:lineRule="auto"/>
        <w:jc w:val="both"/>
        <w:rPr>
          <w:rFonts w:ascii="Cambria" w:eastAsia="Arial" w:hAnsi="Cambria" w:cs="Arial"/>
          <w:bCs/>
          <w:sz w:val="24"/>
          <w:szCs w:val="24"/>
        </w:rPr>
      </w:pPr>
    </w:p>
    <w:p w14:paraId="43EB046A" w14:textId="77777777" w:rsidR="0063301B" w:rsidRDefault="0063301B" w:rsidP="00281F7A">
      <w:pPr>
        <w:spacing w:after="0" w:line="240" w:lineRule="auto"/>
        <w:jc w:val="both"/>
        <w:rPr>
          <w:rFonts w:ascii="Cambria" w:eastAsia="Arial" w:hAnsi="Cambria" w:cs="Arial"/>
          <w:bCs/>
          <w:sz w:val="24"/>
          <w:szCs w:val="24"/>
        </w:rPr>
      </w:pPr>
    </w:p>
    <w:p w14:paraId="78C16301" w14:textId="77777777" w:rsidR="005355C8" w:rsidRDefault="005355C8" w:rsidP="00281F7A">
      <w:pPr>
        <w:spacing w:after="0" w:line="240" w:lineRule="auto"/>
        <w:jc w:val="both"/>
        <w:rPr>
          <w:rFonts w:ascii="Cambria" w:eastAsia="Arial" w:hAnsi="Cambria" w:cs="Arial"/>
          <w:bCs/>
          <w:sz w:val="24"/>
          <w:szCs w:val="24"/>
        </w:rPr>
      </w:pPr>
    </w:p>
    <w:p w14:paraId="5098C88C" w14:textId="77777777" w:rsidR="005355C8" w:rsidRPr="00084965" w:rsidRDefault="005355C8" w:rsidP="00281F7A">
      <w:pPr>
        <w:spacing w:after="0" w:line="240" w:lineRule="auto"/>
        <w:jc w:val="both"/>
        <w:rPr>
          <w:rFonts w:ascii="Cambria" w:eastAsia="Arial" w:hAnsi="Cambria" w:cs="Arial"/>
          <w:bCs/>
          <w:sz w:val="24"/>
          <w:szCs w:val="24"/>
        </w:rPr>
      </w:pPr>
    </w:p>
    <w:p w14:paraId="09E6D844" w14:textId="77777777" w:rsidR="0063301B" w:rsidRDefault="0063301B" w:rsidP="00281F7A">
      <w:pPr>
        <w:spacing w:after="0" w:line="240" w:lineRule="auto"/>
        <w:jc w:val="both"/>
        <w:rPr>
          <w:rFonts w:ascii="Cambria" w:eastAsia="Arial" w:hAnsi="Cambria" w:cs="Arial"/>
          <w:bCs/>
          <w:sz w:val="24"/>
          <w:szCs w:val="24"/>
        </w:rPr>
      </w:pPr>
    </w:p>
    <w:p w14:paraId="0CF43DA8" w14:textId="77777777" w:rsidR="00DF7A18" w:rsidRPr="00084965" w:rsidRDefault="00DF7A18" w:rsidP="00281F7A">
      <w:pPr>
        <w:spacing w:after="0" w:line="240" w:lineRule="auto"/>
        <w:jc w:val="both"/>
        <w:rPr>
          <w:rFonts w:ascii="Cambria" w:eastAsia="Arial" w:hAnsi="Cambria" w:cs="Arial"/>
          <w:bCs/>
          <w:sz w:val="24"/>
          <w:szCs w:val="24"/>
        </w:rPr>
      </w:pPr>
    </w:p>
    <w:p w14:paraId="728CE396" w14:textId="77777777" w:rsidR="007B24F3" w:rsidRPr="00084965" w:rsidRDefault="007B24F3" w:rsidP="00281F7A">
      <w:pPr>
        <w:spacing w:after="0" w:line="240" w:lineRule="auto"/>
        <w:jc w:val="both"/>
        <w:rPr>
          <w:rFonts w:ascii="Cambria" w:eastAsia="Arial" w:hAnsi="Cambria" w:cs="Arial"/>
          <w:b/>
          <w:sz w:val="24"/>
          <w:szCs w:val="24"/>
        </w:rPr>
      </w:pPr>
    </w:p>
    <w:p w14:paraId="5C3141F7" w14:textId="77777777" w:rsidR="00F6796E" w:rsidRPr="00084965" w:rsidRDefault="00F6796E" w:rsidP="00281F7A">
      <w:pPr>
        <w:spacing w:after="0" w:line="240" w:lineRule="auto"/>
        <w:jc w:val="both"/>
        <w:rPr>
          <w:rFonts w:ascii="Cambria" w:eastAsia="Arial" w:hAnsi="Cambria" w:cs="Arial"/>
          <w:b/>
          <w:sz w:val="24"/>
          <w:szCs w:val="24"/>
        </w:rPr>
      </w:pPr>
    </w:p>
    <w:p w14:paraId="22551D9A" w14:textId="77777777" w:rsidR="00F6796E" w:rsidRPr="00084965" w:rsidRDefault="00F6796E" w:rsidP="00281F7A">
      <w:pPr>
        <w:spacing w:after="0" w:line="240" w:lineRule="auto"/>
        <w:jc w:val="both"/>
        <w:rPr>
          <w:rFonts w:ascii="Cambria" w:eastAsia="Arial" w:hAnsi="Cambria" w:cs="Arial"/>
          <w:b/>
          <w:sz w:val="24"/>
          <w:szCs w:val="24"/>
        </w:rPr>
      </w:pPr>
    </w:p>
    <w:p w14:paraId="5D2038F0" w14:textId="77777777" w:rsidR="00C35140" w:rsidRPr="00084965" w:rsidRDefault="00C35140" w:rsidP="00281F7A">
      <w:pPr>
        <w:spacing w:after="0" w:line="240" w:lineRule="auto"/>
        <w:jc w:val="both"/>
        <w:rPr>
          <w:rFonts w:ascii="Cambria" w:eastAsia="Arial" w:hAnsi="Cambria" w:cs="Arial"/>
          <w:b/>
          <w:sz w:val="24"/>
          <w:szCs w:val="24"/>
        </w:rPr>
      </w:pPr>
    </w:p>
    <w:p w14:paraId="4B958AC5" w14:textId="77777777" w:rsidR="002326F5" w:rsidRPr="00084965" w:rsidRDefault="002326F5" w:rsidP="00281F7A">
      <w:pPr>
        <w:spacing w:after="0" w:line="240" w:lineRule="auto"/>
        <w:jc w:val="both"/>
        <w:rPr>
          <w:rFonts w:ascii="Cambria" w:eastAsia="Arial" w:hAnsi="Cambria" w:cs="Arial"/>
          <w:b/>
          <w:sz w:val="24"/>
          <w:szCs w:val="24"/>
        </w:rPr>
      </w:pPr>
    </w:p>
    <w:p w14:paraId="30CBC960" w14:textId="6B6DBF4A" w:rsidR="00337C95" w:rsidRPr="00084965" w:rsidRDefault="00947317" w:rsidP="00337C95">
      <w:pPr>
        <w:spacing w:line="480" w:lineRule="auto"/>
        <w:ind w:firstLine="720"/>
        <w:rPr>
          <w:rFonts w:ascii="Cambria" w:eastAsia="Arial" w:hAnsi="Cambria" w:cs="Arial"/>
          <w:b/>
          <w:sz w:val="24"/>
          <w:szCs w:val="24"/>
        </w:rPr>
      </w:pPr>
      <w:r w:rsidRPr="00084965">
        <w:rPr>
          <w:rFonts w:ascii="Cambria" w:hAnsi="Cambria" w:cs="Arial"/>
          <w:b/>
          <w:bCs/>
          <w:noProof/>
          <w:sz w:val="24"/>
          <w:szCs w:val="24"/>
        </w:rPr>
        <mc:AlternateContent>
          <mc:Choice Requires="wps">
            <w:drawing>
              <wp:anchor distT="0" distB="0" distL="114300" distR="114300" simplePos="0" relativeHeight="251671552" behindDoc="0" locked="0" layoutInCell="1" allowOverlap="1" wp14:anchorId="378A4D93" wp14:editId="5D830046">
                <wp:simplePos x="0" y="0"/>
                <wp:positionH relativeFrom="margin">
                  <wp:posOffset>1645920</wp:posOffset>
                </wp:positionH>
                <wp:positionV relativeFrom="paragraph">
                  <wp:posOffset>-51794</wp:posOffset>
                </wp:positionV>
                <wp:extent cx="2505922" cy="372534"/>
                <wp:effectExtent l="0" t="0" r="0" b="0"/>
                <wp:wrapNone/>
                <wp:docPr id="1094358262" name="Text Box 1094358262"/>
                <wp:cNvGraphicFramePr/>
                <a:graphic xmlns:a="http://schemas.openxmlformats.org/drawingml/2006/main">
                  <a:graphicData uri="http://schemas.microsoft.com/office/word/2010/wordprocessingShape">
                    <wps:wsp>
                      <wps:cNvSpPr txBox="1"/>
                      <wps:spPr>
                        <a:xfrm>
                          <a:off x="0" y="0"/>
                          <a:ext cx="2505922" cy="372534"/>
                        </a:xfrm>
                        <a:prstGeom prst="rect">
                          <a:avLst/>
                        </a:prstGeom>
                        <a:noFill/>
                        <a:ln w="6350">
                          <a:noFill/>
                        </a:ln>
                      </wps:spPr>
                      <wps:txbx>
                        <w:txbxContent>
                          <w:p w14:paraId="0C8ABCAA" w14:textId="2A891A82" w:rsidR="00947317" w:rsidRPr="003C2FE2" w:rsidRDefault="00947317" w:rsidP="00947317">
                            <w:pPr>
                              <w:jc w:val="center"/>
                              <w:rPr>
                                <w:rFonts w:ascii="Arial" w:hAnsi="Arial" w:cs="Arial"/>
                                <w:sz w:val="24"/>
                                <w:szCs w:val="24"/>
                              </w:rPr>
                            </w:pPr>
                            <w:r>
                              <w:rPr>
                                <w:rFonts w:ascii="Cambria" w:hAnsi="Cambria"/>
                                <w:i/>
                                <w:sz w:val="24"/>
                                <w:szCs w:val="24"/>
                              </w:rPr>
                              <w:t xml:space="preserve">Mediator </w:t>
                            </w:r>
                            <w:r w:rsidRPr="0081200C">
                              <w:rPr>
                                <w:rFonts w:ascii="Cambria" w:hAnsi="Cambria"/>
                                <w:i/>
                                <w:sz w:val="24"/>
                                <w:szCs w:val="24"/>
                              </w:rPr>
                              <w:t xml:space="preserve">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4D93" id="_x0000_t202" coordsize="21600,21600" o:spt="202" path="m,l,21600r21600,l21600,xe">
                <v:stroke joinstyle="miter"/>
                <v:path gradientshapeok="t" o:connecttype="rect"/>
              </v:shapetype>
              <v:shape id="Text Box 1094358262" o:spid="_x0000_s1026" type="#_x0000_t202" style="position:absolute;left:0;text-align:left;margin-left:129.6pt;margin-top:-4.1pt;width:197.3pt;height:2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pPNwIAAGMEAAAOAAAAZHJzL2Uyb0RvYy54bWysVEtv2zAMvg/YfxB0X+w4cdoYcYqsRYYB&#10;RVsgGXpWZCk2YIuapMTOfv0o2Xmg22nYRab48SF+JL146JqaHIWxFaicjkcxJUJxKCq1z+mP7frL&#10;PSXWMVWwGpTI6UlY+rD8/GnR6kwkUEJdCEMwiLJZq3NaOqezKLK8FA2zI9BCISjBNMzh1eyjwrAW&#10;ozd1lMTxLGrBFNoAF9ai9qkH6TLEl1Jw9yqlFY7UOcW3uXCacO78GS0XLNsbpsuKD89g//CKhlUK&#10;k15CPTHHyMFUf4RqKm7AgnQjDk0EUlZchBqwmnH8oZpNybQItSA5Vl9osv8vLH85vhlSFdi7eD6d&#10;pPfJLKFEsQZ7tRWdI1+hIzcQ8tVqm6HbRqOj6xBHX8+j11tUeho6aRr/xQIJ4sj86cK2j8pRmaRx&#10;Ok8wG0dscpekk6kPE129tbHum4CGeCGnBrsZSGbHZ+t607OJT6ZgXdU16llWK9LmdDZJ4+BwQTB4&#10;rTDH9a1ect2uGwrYQXHCugz0k2I1X1eY/JlZ98YMjgaWguPuXvGQNWASGCRKSjC//qb39tgxRClp&#10;cdRyan8emBGU1N8V9nI+nk79bIbLNL1L8GJukd0tog7NI+A0j3GxNA+it3f1WZQGmnfcipXPihBT&#10;HHPn1J3FR9cvAG4VF6tVMMJp1Mw9q43mPrTn0FO77d6Z0QP/Djv3AuehZNmHNvS2fSNWBweyCj3y&#10;BPesDrzjJIcuD1vnV+X2Hqyu/4blbwAAAP//AwBQSwMEFAAGAAgAAAAhAMAgj8XgAAAACQEAAA8A&#10;AABkcnMvZG93bnJldi54bWxMj8FKw0AQhu+C77CM4K3dGNkSYzalBIogemjtxdsmO02C2dmY3bbR&#10;p3c86WkY5uOf7y/WsxvEGafQe9Jwt0xAIDXe9tRqOLxtFxmIEA1ZM3hCDV8YYF1eXxUmt/5COzzv&#10;Yys4hEJuNHQxjrmUoenQmbD0IxLfjn5yJvI6tdJO5sLhbpBpkqykMz3xh86MWHXYfOxPTsNztX01&#10;uzp12fdQPb0cN+Pn4V1pfXszbx5BRJzjHwy/+qwOJTvV/kQ2iEFDqh5SRjUsMp4MrNQ9d6k1qESB&#10;LAv5v0H5AwAA//8DAFBLAQItABQABgAIAAAAIQC2gziS/gAAAOEBAAATAAAAAAAAAAAAAAAAAAAA&#10;AABbQ29udGVudF9UeXBlc10ueG1sUEsBAi0AFAAGAAgAAAAhADj9If/WAAAAlAEAAAsAAAAAAAAA&#10;AAAAAAAALwEAAF9yZWxzLy5yZWxzUEsBAi0AFAAGAAgAAAAhAFCmGk83AgAAYwQAAA4AAAAAAAAA&#10;AAAAAAAALgIAAGRycy9lMm9Eb2MueG1sUEsBAi0AFAAGAAgAAAAhAMAgj8XgAAAACQEAAA8AAAAA&#10;AAAAAAAAAAAAkQQAAGRycy9kb3ducmV2LnhtbFBLBQYAAAAABAAEAPMAAACeBQAAAAA=&#10;" filled="f" stroked="f" strokeweight=".5pt">
                <v:textbox>
                  <w:txbxContent>
                    <w:p w14:paraId="0C8ABCAA" w14:textId="2A891A82" w:rsidR="00947317" w:rsidRPr="003C2FE2" w:rsidRDefault="00947317" w:rsidP="00947317">
                      <w:pPr>
                        <w:jc w:val="center"/>
                        <w:rPr>
                          <w:rFonts w:ascii="Arial" w:hAnsi="Arial" w:cs="Arial"/>
                          <w:sz w:val="24"/>
                          <w:szCs w:val="24"/>
                        </w:rPr>
                      </w:pPr>
                      <w:r>
                        <w:rPr>
                          <w:rFonts w:ascii="Cambria" w:hAnsi="Cambria"/>
                          <w:i/>
                          <w:sz w:val="24"/>
                          <w:szCs w:val="24"/>
                        </w:rPr>
                        <w:t xml:space="preserve">Mediator </w:t>
                      </w:r>
                      <w:r w:rsidRPr="0081200C">
                        <w:rPr>
                          <w:rFonts w:ascii="Cambria" w:hAnsi="Cambria"/>
                          <w:i/>
                          <w:sz w:val="24"/>
                          <w:szCs w:val="24"/>
                        </w:rPr>
                        <w:t xml:space="preserve">Variable </w:t>
                      </w:r>
                    </w:p>
                  </w:txbxContent>
                </v:textbox>
                <w10:wrap anchorx="margin"/>
              </v:shape>
            </w:pict>
          </mc:Fallback>
        </mc:AlternateContent>
      </w:r>
      <w:r w:rsidR="00337C95" w:rsidRPr="00084965">
        <w:rPr>
          <w:rFonts w:ascii="Cambria" w:hAnsi="Cambria"/>
          <w:noProof/>
          <w:sz w:val="24"/>
          <w:szCs w:val="24"/>
        </w:rPr>
        <mc:AlternateContent>
          <mc:Choice Requires="wps">
            <w:drawing>
              <wp:anchor distT="0" distB="0" distL="114300" distR="114300" simplePos="0" relativeHeight="251659264" behindDoc="0" locked="0" layoutInCell="1" hidden="0" allowOverlap="1" wp14:anchorId="4B8C5294" wp14:editId="65BB3659">
                <wp:simplePos x="0" y="0"/>
                <wp:positionH relativeFrom="column">
                  <wp:posOffset>1669774</wp:posOffset>
                </wp:positionH>
                <wp:positionV relativeFrom="paragraph">
                  <wp:posOffset>222636</wp:posOffset>
                </wp:positionV>
                <wp:extent cx="2423795" cy="2973787"/>
                <wp:effectExtent l="0" t="0" r="14605" b="17145"/>
                <wp:wrapNone/>
                <wp:docPr id="2116457408" name="Rectangle 2116457408"/>
                <wp:cNvGraphicFramePr/>
                <a:graphic xmlns:a="http://schemas.openxmlformats.org/drawingml/2006/main">
                  <a:graphicData uri="http://schemas.microsoft.com/office/word/2010/wordprocessingShape">
                    <wps:wsp>
                      <wps:cNvSpPr/>
                      <wps:spPr>
                        <a:xfrm>
                          <a:off x="0" y="0"/>
                          <a:ext cx="2423795" cy="2973787"/>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1A7415CD" w14:textId="77777777" w:rsidR="00337C95"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Job Satisfaction</w:t>
                            </w:r>
                          </w:p>
                          <w:p w14:paraId="51AF5D0F" w14:textId="4B646BAA"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EF39AD">
                              <w:rPr>
                                <w:rFonts w:ascii="Cambria" w:eastAsia="Arial" w:hAnsi="Cambria" w:cs="Arial"/>
                                <w:bCs/>
                                <w:i/>
                                <w:iCs/>
                                <w:color w:val="000000"/>
                                <w:sz w:val="24"/>
                              </w:rPr>
                              <w:t xml:space="preserve">Throughput </w:t>
                            </w:r>
                            <w:r w:rsidR="00C93EC8">
                              <w:rPr>
                                <w:rFonts w:ascii="Cambria" w:eastAsia="Arial" w:hAnsi="Cambria" w:cs="Arial"/>
                                <w:bCs/>
                                <w:i/>
                                <w:iCs/>
                                <w:color w:val="000000"/>
                                <w:sz w:val="24"/>
                              </w:rPr>
                              <w:t>p</w:t>
                            </w:r>
                            <w:r w:rsidRPr="0019161F">
                              <w:rPr>
                                <w:rFonts w:ascii="Cambria" w:eastAsia="Arial" w:hAnsi="Cambria" w:cs="Arial"/>
                                <w:bCs/>
                                <w:i/>
                                <w:iCs/>
                                <w:color w:val="000000"/>
                                <w:sz w:val="24"/>
                              </w:rPr>
                              <w:t>rocess)</w:t>
                            </w:r>
                          </w:p>
                          <w:p w14:paraId="727528E5" w14:textId="1C5423B9"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Nature </w:t>
                            </w:r>
                            <w:r w:rsidR="003B0D2A" w:rsidRPr="0019161F">
                              <w:rPr>
                                <w:rFonts w:ascii="Cambria" w:eastAsia="Arial" w:hAnsi="Cambria" w:cs="Arial"/>
                                <w:color w:val="000000"/>
                                <w:sz w:val="24"/>
                              </w:rPr>
                              <w:t>o</w:t>
                            </w:r>
                            <w:r w:rsidRPr="0019161F">
                              <w:rPr>
                                <w:rFonts w:ascii="Cambria" w:eastAsia="Arial" w:hAnsi="Cambria" w:cs="Arial"/>
                                <w:color w:val="000000"/>
                                <w:sz w:val="24"/>
                              </w:rPr>
                              <w:t>f Work Itself,</w:t>
                            </w:r>
                          </w:p>
                          <w:p w14:paraId="13AEC7B7"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Recognition</w:t>
                            </w:r>
                          </w:p>
                          <w:p w14:paraId="333067F6"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Working Conditions</w:t>
                            </w:r>
                          </w:p>
                          <w:p w14:paraId="63110FD9"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Professional Development</w:t>
                            </w:r>
                          </w:p>
                          <w:p w14:paraId="2099DC9D"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 Autonomy</w:t>
                            </w:r>
                          </w:p>
                          <w:p w14:paraId="49B13246" w14:textId="74AA60E1"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Working </w:t>
                            </w:r>
                            <w:r w:rsidR="003B0D2A" w:rsidRPr="0019161F">
                              <w:rPr>
                                <w:rFonts w:ascii="Cambria" w:eastAsia="Arial" w:hAnsi="Cambria" w:cs="Arial"/>
                                <w:color w:val="000000"/>
                                <w:sz w:val="24"/>
                              </w:rPr>
                              <w:t>w</w:t>
                            </w:r>
                            <w:r w:rsidRPr="0019161F">
                              <w:rPr>
                                <w:rFonts w:ascii="Cambria" w:eastAsia="Arial" w:hAnsi="Cambria" w:cs="Arial"/>
                                <w:color w:val="000000"/>
                                <w:sz w:val="24"/>
                              </w:rPr>
                              <w:t>ith Students</w:t>
                            </w:r>
                          </w:p>
                          <w:p w14:paraId="2DE28CF5" w14:textId="68CB7A68"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Professionalism </w:t>
                            </w:r>
                            <w:r w:rsidR="003B0D2A" w:rsidRPr="0019161F">
                              <w:rPr>
                                <w:rFonts w:ascii="Cambria" w:eastAsia="Arial" w:hAnsi="Cambria" w:cs="Arial"/>
                                <w:color w:val="000000"/>
                                <w:sz w:val="24"/>
                              </w:rPr>
                              <w:t>a</w:t>
                            </w:r>
                            <w:r w:rsidRPr="0019161F">
                              <w:rPr>
                                <w:rFonts w:ascii="Cambria" w:eastAsia="Arial" w:hAnsi="Cambria" w:cs="Arial"/>
                                <w:color w:val="000000"/>
                                <w:sz w:val="24"/>
                              </w:rPr>
                              <w:t>nd Respect</w:t>
                            </w:r>
                          </w:p>
                          <w:p w14:paraId="67467190"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Supervisory Support</w:t>
                            </w:r>
                          </w:p>
                          <w:p w14:paraId="147F83FF"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Remuneration</w:t>
                            </w:r>
                          </w:p>
                          <w:p w14:paraId="7AF78993" w14:textId="77777777" w:rsidR="00337C95" w:rsidRPr="00216EFE"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Teachers Perception of their Principal’s Self-</w:t>
                            </w:r>
                            <w:r w:rsidRPr="00216EFE">
                              <w:rPr>
                                <w:rFonts w:ascii="Cambria" w:eastAsia="Arial" w:hAnsi="Cambria" w:cs="Arial"/>
                                <w:color w:val="000000"/>
                                <w:sz w:val="24"/>
                              </w:rPr>
                              <w:t>Efficacy</w:t>
                            </w:r>
                          </w:p>
                          <w:p w14:paraId="0565D899" w14:textId="77777777" w:rsidR="00337C95" w:rsidRDefault="00337C95" w:rsidP="00337C95">
                            <w:pPr>
                              <w:spacing w:line="258" w:lineRule="auto"/>
                              <w:jc w:val="center"/>
                              <w:textDirection w:val="btLr"/>
                            </w:pPr>
                          </w:p>
                          <w:p w14:paraId="2F33135D" w14:textId="77777777" w:rsidR="00337C95" w:rsidRDefault="00337C95" w:rsidP="00337C95">
                            <w:pPr>
                              <w:spacing w:line="258" w:lineRule="auto"/>
                              <w:jc w:val="center"/>
                              <w:textDirection w:val="btLr"/>
                            </w:pPr>
                          </w:p>
                          <w:p w14:paraId="557AAFF3" w14:textId="77777777" w:rsidR="00337C95" w:rsidRDefault="00337C95" w:rsidP="00337C95">
                            <w:pPr>
                              <w:spacing w:line="258" w:lineRule="auto"/>
                              <w:jc w:val="center"/>
                              <w:textDirection w:val="btLr"/>
                            </w:pPr>
                          </w:p>
                          <w:p w14:paraId="5EBCDCF6" w14:textId="77777777" w:rsidR="00337C95" w:rsidRDefault="00337C95" w:rsidP="00337C95">
                            <w:pPr>
                              <w:spacing w:line="258" w:lineRule="auto"/>
                              <w:jc w:val="center"/>
                              <w:textDirection w:val="btLr"/>
                            </w:pPr>
                          </w:p>
                          <w:p w14:paraId="0E75A17C" w14:textId="77777777" w:rsidR="00337C95" w:rsidRDefault="00337C95" w:rsidP="00337C95">
                            <w:pPr>
                              <w:spacing w:line="258" w:lineRule="auto"/>
                              <w:jc w:val="center"/>
                              <w:textDirection w:val="btLr"/>
                            </w:pPr>
                          </w:p>
                          <w:p w14:paraId="51C0DCE6"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8C5294" id="Rectangle 2116457408" o:spid="_x0000_s1027" style="position:absolute;left:0;text-align:left;margin-left:131.5pt;margin-top:17.55pt;width:190.85pt;height:2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JuRQIAAKYEAAAOAAAAZHJzL2Uyb0RvYy54bWysVNtuGjEQfa/Uf7D8XvYSEmDFElWhVJWi&#10;BjXpBwxeL2vJt9qGXf6+Y0OBNJUqVd0H4/HczpyZYX4/KEn23HlhdE2LUU4J18w0Qm9r+v1l9WFK&#10;iQ+gG5BG85oeuKf3i/fv5r2teGk6IxvuCAbRvuptTbsQbJVlnnVcgR8ZyzUqW+MUBBTdNmsc9Bhd&#10;yazM87usN66xzjDuPb4uj0q6SPHblrPw1LaeByJrithCOl06N/HMFnOotg5sJ9gJBvwDCgVCY9Jz&#10;qCUEIDsn3oRSgjnjTRtGzKjMtK1gPNWA1RT5b9U8d2B5qgXJ8fZMk/9/YdnX/doR0dS0LIq78e1k&#10;nGPHNCjs1TdkD/RWcnKlQ8J66yv0e7Zrd5I8XmP1Q+tU/MW6yJBIPpxJ5kMgDB/LcXkzmd1SwlBX&#10;ziY3k+kktiG7uFvnw2duFImXmjrEkciF/aMPR9NfJjGbN1I0KyFlEg7+QTqyB2w4zkljekok+ICP&#10;NV2l75TtlZvUpMf5LSc5TgkDnMRWQsCrssiN19sE4JWLf5PpBWu8ypan70/ZIvol+O4IM0WNZlAp&#10;EXAdpFA1nZ69oeo4NJ90Q8LBYl80bhKNcL3CbBz3Di/JPYCQf7dDpqVGwmMfj52LtzBshjQIRYwV&#10;XzamOeBweMtWAgE/IotrcLgeBWbHlcG8P3bgEIv8onEmZ8W4xL6GJOAoRSrdtWZzrQHNOoM9YcFR&#10;chQeQtrMSIQ2H3fBtCK1+wLmhBqXIQ3MaXHjtl3Lyery97L4CQAA//8DAFBLAwQUAAYACAAAACEA&#10;zt9x7uIAAAAKAQAADwAAAGRycy9kb3ducmV2LnhtbEyPUUvDMBSF3wX/Q7iCL+KSrl0ntbdjDMSB&#10;MHDqg29ZEptic1OabOv+vfFJHw/ncM536tXkenYyY+g8IWQzAcyQ8rqjFuH97en+AViIkrTsPRmE&#10;iwmwaq6vallpf6ZXc9rHlqUSCpVEsDEOFedBWeNkmPnBUPK+/OhkTHJsuR7lOZW7ns+FKLmTHaUF&#10;KwezsUZ9748OYb0p2uGittvlhyhe7uwnZTv1jHh7M60fgUUzxb8w/OIndGgS08EfSQfWI8zLPH2J&#10;CPkiA5YCZVEsgR0QFiIvgDc1/3+h+QEAAP//AwBQSwECLQAUAAYACAAAACEAtoM4kv4AAADhAQAA&#10;EwAAAAAAAAAAAAAAAAAAAAAAW0NvbnRlbnRfVHlwZXNdLnhtbFBLAQItABQABgAIAAAAIQA4/SH/&#10;1gAAAJQBAAALAAAAAAAAAAAAAAAAAC8BAABfcmVscy8ucmVsc1BLAQItABQABgAIAAAAIQDeePJu&#10;RQIAAKYEAAAOAAAAAAAAAAAAAAAAAC4CAABkcnMvZTJvRG9jLnhtbFBLAQItABQABgAIAAAAIQDO&#10;33Hu4gAAAAoBAAAPAAAAAAAAAAAAAAAAAJ8EAABkcnMvZG93bnJldi54bWxQSwUGAAAAAAQABADz&#10;AAAArgUAAAAA&#10;" fillcolor="window" strokecolor="windowText" strokeweight="1pt">
                <v:stroke startarrowwidth="narrow" startarrowlength="short" endarrowwidth="narrow" endarrowlength="short"/>
                <v:textbox inset="2.53958mm,1.2694mm,2.53958mm,1.2694mm">
                  <w:txbxContent>
                    <w:p w14:paraId="1A7415CD" w14:textId="77777777" w:rsidR="00337C95"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Job Satisfaction</w:t>
                      </w:r>
                    </w:p>
                    <w:p w14:paraId="51AF5D0F" w14:textId="4B646BAA"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EF39AD">
                        <w:rPr>
                          <w:rFonts w:ascii="Cambria" w:eastAsia="Arial" w:hAnsi="Cambria" w:cs="Arial"/>
                          <w:bCs/>
                          <w:i/>
                          <w:iCs/>
                          <w:color w:val="000000"/>
                          <w:sz w:val="24"/>
                        </w:rPr>
                        <w:t xml:space="preserve">Throughput </w:t>
                      </w:r>
                      <w:r w:rsidR="00C93EC8">
                        <w:rPr>
                          <w:rFonts w:ascii="Cambria" w:eastAsia="Arial" w:hAnsi="Cambria" w:cs="Arial"/>
                          <w:bCs/>
                          <w:i/>
                          <w:iCs/>
                          <w:color w:val="000000"/>
                          <w:sz w:val="24"/>
                        </w:rPr>
                        <w:t>p</w:t>
                      </w:r>
                      <w:r w:rsidRPr="0019161F">
                        <w:rPr>
                          <w:rFonts w:ascii="Cambria" w:eastAsia="Arial" w:hAnsi="Cambria" w:cs="Arial"/>
                          <w:bCs/>
                          <w:i/>
                          <w:iCs/>
                          <w:color w:val="000000"/>
                          <w:sz w:val="24"/>
                        </w:rPr>
                        <w:t>rocess)</w:t>
                      </w:r>
                    </w:p>
                    <w:p w14:paraId="727528E5" w14:textId="1C5423B9"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Nature </w:t>
                      </w:r>
                      <w:r w:rsidR="003B0D2A" w:rsidRPr="0019161F">
                        <w:rPr>
                          <w:rFonts w:ascii="Cambria" w:eastAsia="Arial" w:hAnsi="Cambria" w:cs="Arial"/>
                          <w:color w:val="000000"/>
                          <w:sz w:val="24"/>
                        </w:rPr>
                        <w:t>o</w:t>
                      </w:r>
                      <w:r w:rsidRPr="0019161F">
                        <w:rPr>
                          <w:rFonts w:ascii="Cambria" w:eastAsia="Arial" w:hAnsi="Cambria" w:cs="Arial"/>
                          <w:color w:val="000000"/>
                          <w:sz w:val="24"/>
                        </w:rPr>
                        <w:t>f Work Itself,</w:t>
                      </w:r>
                    </w:p>
                    <w:p w14:paraId="13AEC7B7"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Recognition</w:t>
                      </w:r>
                    </w:p>
                    <w:p w14:paraId="333067F6"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Working Conditions</w:t>
                      </w:r>
                    </w:p>
                    <w:p w14:paraId="63110FD9"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Professional Development</w:t>
                      </w:r>
                    </w:p>
                    <w:p w14:paraId="2099DC9D"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 Autonomy</w:t>
                      </w:r>
                    </w:p>
                    <w:p w14:paraId="49B13246" w14:textId="74AA60E1"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Working </w:t>
                      </w:r>
                      <w:r w:rsidR="003B0D2A" w:rsidRPr="0019161F">
                        <w:rPr>
                          <w:rFonts w:ascii="Cambria" w:eastAsia="Arial" w:hAnsi="Cambria" w:cs="Arial"/>
                          <w:color w:val="000000"/>
                          <w:sz w:val="24"/>
                        </w:rPr>
                        <w:t>w</w:t>
                      </w:r>
                      <w:r w:rsidRPr="0019161F">
                        <w:rPr>
                          <w:rFonts w:ascii="Cambria" w:eastAsia="Arial" w:hAnsi="Cambria" w:cs="Arial"/>
                          <w:color w:val="000000"/>
                          <w:sz w:val="24"/>
                        </w:rPr>
                        <w:t>ith Students</w:t>
                      </w:r>
                    </w:p>
                    <w:p w14:paraId="2DE28CF5" w14:textId="68CB7A68"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Professionalism </w:t>
                      </w:r>
                      <w:r w:rsidR="003B0D2A" w:rsidRPr="0019161F">
                        <w:rPr>
                          <w:rFonts w:ascii="Cambria" w:eastAsia="Arial" w:hAnsi="Cambria" w:cs="Arial"/>
                          <w:color w:val="000000"/>
                          <w:sz w:val="24"/>
                        </w:rPr>
                        <w:t>a</w:t>
                      </w:r>
                      <w:r w:rsidRPr="0019161F">
                        <w:rPr>
                          <w:rFonts w:ascii="Cambria" w:eastAsia="Arial" w:hAnsi="Cambria" w:cs="Arial"/>
                          <w:color w:val="000000"/>
                          <w:sz w:val="24"/>
                        </w:rPr>
                        <w:t>nd Respect</w:t>
                      </w:r>
                    </w:p>
                    <w:p w14:paraId="67467190"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Supervisory Support</w:t>
                      </w:r>
                    </w:p>
                    <w:p w14:paraId="147F83FF"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Remuneration</w:t>
                      </w:r>
                    </w:p>
                    <w:p w14:paraId="7AF78993" w14:textId="77777777" w:rsidR="00337C95" w:rsidRPr="00216EFE"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Teachers Perception of their Principal’s Self-</w:t>
                      </w:r>
                      <w:r w:rsidRPr="00216EFE">
                        <w:rPr>
                          <w:rFonts w:ascii="Cambria" w:eastAsia="Arial" w:hAnsi="Cambria" w:cs="Arial"/>
                          <w:color w:val="000000"/>
                          <w:sz w:val="24"/>
                        </w:rPr>
                        <w:t>Efficacy</w:t>
                      </w:r>
                    </w:p>
                    <w:p w14:paraId="0565D899" w14:textId="77777777" w:rsidR="00337C95" w:rsidRDefault="00337C95" w:rsidP="00337C95">
                      <w:pPr>
                        <w:spacing w:line="258" w:lineRule="auto"/>
                        <w:jc w:val="center"/>
                        <w:textDirection w:val="btLr"/>
                      </w:pPr>
                    </w:p>
                    <w:p w14:paraId="2F33135D" w14:textId="77777777" w:rsidR="00337C95" w:rsidRDefault="00337C95" w:rsidP="00337C95">
                      <w:pPr>
                        <w:spacing w:line="258" w:lineRule="auto"/>
                        <w:jc w:val="center"/>
                        <w:textDirection w:val="btLr"/>
                      </w:pPr>
                    </w:p>
                    <w:p w14:paraId="557AAFF3" w14:textId="77777777" w:rsidR="00337C95" w:rsidRDefault="00337C95" w:rsidP="00337C95">
                      <w:pPr>
                        <w:spacing w:line="258" w:lineRule="auto"/>
                        <w:jc w:val="center"/>
                        <w:textDirection w:val="btLr"/>
                      </w:pPr>
                    </w:p>
                    <w:p w14:paraId="5EBCDCF6" w14:textId="77777777" w:rsidR="00337C95" w:rsidRDefault="00337C95" w:rsidP="00337C95">
                      <w:pPr>
                        <w:spacing w:line="258" w:lineRule="auto"/>
                        <w:jc w:val="center"/>
                        <w:textDirection w:val="btLr"/>
                      </w:pPr>
                    </w:p>
                    <w:p w14:paraId="0E75A17C" w14:textId="77777777" w:rsidR="00337C95" w:rsidRDefault="00337C95" w:rsidP="00337C95">
                      <w:pPr>
                        <w:spacing w:line="258" w:lineRule="auto"/>
                        <w:jc w:val="center"/>
                        <w:textDirection w:val="btLr"/>
                      </w:pPr>
                    </w:p>
                    <w:p w14:paraId="51C0DCE6" w14:textId="77777777" w:rsidR="00337C95" w:rsidRDefault="00337C95" w:rsidP="00337C95">
                      <w:pPr>
                        <w:spacing w:line="258" w:lineRule="auto"/>
                        <w:jc w:val="center"/>
                        <w:textDirection w:val="btLr"/>
                      </w:pPr>
                    </w:p>
                  </w:txbxContent>
                </v:textbox>
              </v:rect>
            </w:pict>
          </mc:Fallback>
        </mc:AlternateContent>
      </w:r>
      <w:r w:rsidR="00337C95" w:rsidRPr="00084965">
        <w:rPr>
          <w:rFonts w:ascii="Cambria" w:eastAsia="Arial" w:hAnsi="Cambria" w:cs="Arial"/>
          <w:b/>
          <w:sz w:val="24"/>
          <w:szCs w:val="24"/>
        </w:rPr>
        <w:t xml:space="preserve">                                          </w:t>
      </w:r>
      <w:r w:rsidR="007F590C" w:rsidRPr="00084965">
        <w:rPr>
          <w:rFonts w:ascii="Cambria" w:eastAsia="Arial" w:hAnsi="Cambria" w:cs="Arial"/>
          <w:b/>
          <w:sz w:val="24"/>
          <w:szCs w:val="24"/>
        </w:rPr>
        <w:t xml:space="preserve">   </w:t>
      </w:r>
      <w:r w:rsidR="0060196F" w:rsidRPr="00084965">
        <w:rPr>
          <w:rFonts w:ascii="Cambria" w:eastAsia="Arial" w:hAnsi="Cambria" w:cs="Arial"/>
          <w:b/>
          <w:sz w:val="24"/>
          <w:szCs w:val="24"/>
        </w:rPr>
        <w:t xml:space="preserve">      </w:t>
      </w:r>
    </w:p>
    <w:p w14:paraId="14F92984" w14:textId="4B293029" w:rsidR="00337C95" w:rsidRPr="00084965" w:rsidRDefault="00337C95" w:rsidP="00337C95">
      <w:pPr>
        <w:spacing w:line="480" w:lineRule="auto"/>
        <w:jc w:val="both"/>
        <w:rPr>
          <w:rFonts w:ascii="Cambria" w:eastAsia="Arial" w:hAnsi="Cambria" w:cs="Arial"/>
          <w:sz w:val="24"/>
          <w:szCs w:val="24"/>
        </w:rPr>
      </w:pPr>
    </w:p>
    <w:p w14:paraId="35BA64ED" w14:textId="37796192" w:rsidR="00337C95" w:rsidRPr="00084965" w:rsidRDefault="00337C95" w:rsidP="00337C95">
      <w:pPr>
        <w:rPr>
          <w:rFonts w:ascii="Cambria" w:eastAsia="Arial" w:hAnsi="Cambria" w:cs="Arial"/>
          <w:sz w:val="24"/>
          <w:szCs w:val="24"/>
        </w:rPr>
      </w:pPr>
      <w:r w:rsidRPr="00084965">
        <w:rPr>
          <w:rFonts w:ascii="Cambria" w:hAnsi="Cambria"/>
          <w:noProof/>
          <w:sz w:val="24"/>
          <w:szCs w:val="24"/>
        </w:rPr>
        <mc:AlternateContent>
          <mc:Choice Requires="wps">
            <w:drawing>
              <wp:anchor distT="0" distB="0" distL="114300" distR="114300" simplePos="0" relativeHeight="251660288" behindDoc="0" locked="0" layoutInCell="1" hidden="0" allowOverlap="1" wp14:anchorId="42C8EB88" wp14:editId="28D95E55">
                <wp:simplePos x="0" y="0"/>
                <wp:positionH relativeFrom="column">
                  <wp:posOffset>4114800</wp:posOffset>
                </wp:positionH>
                <wp:positionV relativeFrom="paragraph">
                  <wp:posOffset>243011</wp:posOffset>
                </wp:positionV>
                <wp:extent cx="773723" cy="2157046"/>
                <wp:effectExtent l="0" t="0" r="64770" b="53340"/>
                <wp:wrapNone/>
                <wp:docPr id="2116457411" name="Straight Arrow Connector 2116457411"/>
                <wp:cNvGraphicFramePr/>
                <a:graphic xmlns:a="http://schemas.openxmlformats.org/drawingml/2006/main">
                  <a:graphicData uri="http://schemas.microsoft.com/office/word/2010/wordprocessingShape">
                    <wps:wsp>
                      <wps:cNvCnPr/>
                      <wps:spPr>
                        <a:xfrm>
                          <a:off x="0" y="0"/>
                          <a:ext cx="773723" cy="215704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981FAA" id="_x0000_t32" coordsize="21600,21600" o:spt="32" o:oned="t" path="m,l21600,21600e" filled="f">
                <v:path arrowok="t" fillok="f" o:connecttype="none"/>
                <o:lock v:ext="edit" shapetype="t"/>
              </v:shapetype>
              <v:shape id="Straight Arrow Connector 2116457411" o:spid="_x0000_s1026" type="#_x0000_t32" style="position:absolute;margin-left:324pt;margin-top:19.15pt;width:60.9pt;height:1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gg3gEAAKkDAAAOAAAAZHJzL2Uyb0RvYy54bWysU8lu2zAQvRfoPxC815KVOk4EyznYTS9F&#10;GyDpB0xISiLADRzWsv++Q8q1u9yK6EANOXyzvHncPBytYQcVUXvX8eWi5kw54aV2Q8e/vzx+uOMM&#10;EzgJxjvV8ZNC/rB9/24zhVY1fvRGqsgoiMN2Ch0fUwptVaEYlQVc+KAcOXsfLSTaxqGSESaKbk3V&#10;1PVtNfkoQ/RCIdLpfnbybYnf90qkb32PKjHTcaotlTWW9TWv1XYD7RAhjFqcy4D/qMKCdpT0EmoP&#10;CdiPqP8JZbWIHn2fFsLbyve9Fqr0QN0s67+6eR4hqNILkYPhQhO+XVjx9bBzT5FomAK2GJ5i7uLY&#10;R5v/VB87FrJOF7LUMTFBh+v1zbq54UyQq1mu1vXH28xmdUWHiOmz8pZlo+OYIuhhTDvvHM3Fx2Vh&#10;DA5fMM3AX4Cc2vlHbUwZj3Fs6vj9qllRNiCR9AYSmTZIiuqGEga90TJDMhhPuDORHYCmTmKRfnqh&#10;sjkzgIkc1Ev5zvX+Ac017AHHGVxcs0isTqRUo23H7y5oaEcF8pOTLJ0CyduRyHmuFi1lU/QkyChN&#10;JNDmei9FDW4w812r5PlytmYqjCMqryPJ1quXpzKpck56KGSftZsF9/u+oK8vbPsTAAD//wMAUEsD&#10;BBQABgAIAAAAIQDfZTMX4AAAAAoBAAAPAAAAZHJzL2Rvd25yZXYueG1sTI/BTsMwEETvSPyDtUjc&#10;qAOhqQlxKlTUQ1UkROkHuLGJI+J1ZDttyteznMpxZ0az86rl5Hp2NCF2HiXczzJgBhuvO2wl7D/X&#10;dwJYTAq16j0aCWcTYVlfX1Wq1P6EH+a4Sy2jEoylkmBTGkrOY2ONU3HmB4PkffngVKIztFwHdaJy&#10;1/OHLCu4Ux3SB6sGs7Km+d6NTsJ8L95XWzFuQn5+2/Ifu1m710HK25vp5RlYMlO6hOFvPk2HmjYd&#10;/Ig6sl5C8SiIJUnIRQ6MAoviiVgOJCzI4XXF/yPUvwAAAP//AwBQSwECLQAUAAYACAAAACEAtoM4&#10;kv4AAADhAQAAEwAAAAAAAAAAAAAAAAAAAAAAW0NvbnRlbnRfVHlwZXNdLnhtbFBLAQItABQABgAI&#10;AAAAIQA4/SH/1gAAAJQBAAALAAAAAAAAAAAAAAAAAC8BAABfcmVscy8ucmVsc1BLAQItABQABgAI&#10;AAAAIQDJURgg3gEAAKkDAAAOAAAAAAAAAAAAAAAAAC4CAABkcnMvZTJvRG9jLnhtbFBLAQItABQA&#10;BgAIAAAAIQDfZTMX4AAAAAoBAAAPAAAAAAAAAAAAAAAAADgEAABkcnMvZG93bnJldi54bWxQSwUG&#10;AAAAAAQABADzAAAARQUAAAAA&#10;" strokecolor="windowText">
                <v:stroke startarrowwidth="narrow" startarrowlength="short" endarrow="block" joinstyle="miter"/>
              </v:shape>
            </w:pict>
          </mc:Fallback>
        </mc:AlternateContent>
      </w:r>
    </w:p>
    <w:p w14:paraId="4ABEA5DF" w14:textId="77777777" w:rsidR="00337C95" w:rsidRPr="00084965" w:rsidRDefault="00337C95" w:rsidP="00337C95">
      <w:pPr>
        <w:rPr>
          <w:rFonts w:ascii="Cambria" w:eastAsia="Arial" w:hAnsi="Cambria" w:cs="Arial"/>
          <w:sz w:val="24"/>
          <w:szCs w:val="24"/>
        </w:rPr>
      </w:pPr>
      <w:r w:rsidRPr="00084965">
        <w:rPr>
          <w:rFonts w:ascii="Cambria" w:hAnsi="Cambria"/>
          <w:noProof/>
          <w:sz w:val="24"/>
          <w:szCs w:val="24"/>
        </w:rPr>
        <mc:AlternateContent>
          <mc:Choice Requires="wps">
            <w:drawing>
              <wp:anchor distT="0" distB="0" distL="114300" distR="114300" simplePos="0" relativeHeight="251661312" behindDoc="0" locked="0" layoutInCell="1" hidden="0" allowOverlap="1" wp14:anchorId="7E1C00B6" wp14:editId="6FB370A3">
                <wp:simplePos x="0" y="0"/>
                <wp:positionH relativeFrom="column">
                  <wp:posOffset>727788</wp:posOffset>
                </wp:positionH>
                <wp:positionV relativeFrom="paragraph">
                  <wp:posOffset>113508</wp:posOffset>
                </wp:positionV>
                <wp:extent cx="950893" cy="2098611"/>
                <wp:effectExtent l="0" t="38100" r="59055" b="16510"/>
                <wp:wrapNone/>
                <wp:docPr id="2116457409" name="Straight Arrow Connector 2116457409"/>
                <wp:cNvGraphicFramePr/>
                <a:graphic xmlns:a="http://schemas.openxmlformats.org/drawingml/2006/main">
                  <a:graphicData uri="http://schemas.microsoft.com/office/word/2010/wordprocessingShape">
                    <wps:wsp>
                      <wps:cNvCnPr/>
                      <wps:spPr>
                        <a:xfrm rot="10800000" flipH="1">
                          <a:off x="0" y="0"/>
                          <a:ext cx="950893" cy="209861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9919009" id="_x0000_t32" coordsize="21600,21600" o:spt="32" o:oned="t" path="m,l21600,21600e" filled="f">
                <v:path arrowok="t" fillok="f" o:connecttype="none"/>
                <o:lock v:ext="edit" shapetype="t"/>
              </v:shapetype>
              <v:shape id="Straight Arrow Connector 2116457409" o:spid="_x0000_s1026" type="#_x0000_t32" style="position:absolute;margin-left:57.3pt;margin-top:8.95pt;width:74.85pt;height:165.2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j7AEAAMIDAAAOAAAAZHJzL2Uyb0RvYy54bWysU02P0zAQvSPxHyzfaZKiXbVV0z20LBwQ&#10;rMTyA2b9kVjylzymaf89Y6e0C9wQOVgTj+fNm+fn7cPJWXZUCU3wPe8WLWfKiyCNH3r+/fnx3Yoz&#10;zOAl2OBVz88K+cPu7ZvtFDdqGcZgpUqMQDxuptjzMee4aRoUo3KAixCVp6QOyUGm3zQ0MsFE6M42&#10;y7a9b6aQZExBKETaPcxJvqv4WiuRv2qNKjPbc+KW65rq+lLWZreFzZAgjkZcaMA/sHBgPDW9Qh0g&#10;A/uRzF9QzogUMOi8EME1QWsjVJ2BpunaP6b5NkJUdRYSB+NVJvx/sOLLce+fEskwRdxgfEplipNO&#10;jqVAanXtqi0fZ9qa+Ik26phEnJ2qiueriuqUmaDN9V27Wr/nTFBq2a5X911XZG5m2AIfE+aPKjhW&#10;gp5jTmCGMe+D93RhIc094PgZ81z4q6AU+/BorK33Zj2bSr/lHXUDco+2kCl0URKqHypVDNbIUlKK&#10;8Yx7m9gRyA7kIhmmZ6LNmQXMlKBZ5mnntr+VFg4HwHEurqnZPc5ksrA1rucXrSq5UYH84CXL50i+&#10;9+R+Xtiio26K3goF9VwGY2/ncjLgBzufdUpeDpdo5mQ9SXm7qxK9BHmuV1j3yShV7IupixNf/9fq&#10;29Pb/QQAAP//AwBQSwMEFAAGAAgAAAAhADeFjEbeAAAACgEAAA8AAABkcnMvZG93bnJldi54bWxM&#10;j01PwzAMhu9I/IfISNxYurUqpTSdBojbJMY+xNVrTFPRJFWTbeXfY05w8ys/ev24Wk62F2caQ+ed&#10;gvksAUGu8bpzrYL97vWuABEiOo29d6TgmwIs6+urCkvtL+6dztvYCi5xoUQFJsahlDI0hiyGmR/I&#10;8e7TjxYjx7GVesQLl9teLpIklxY7xxcMDvRsqPnanqyCNaGmYnPYvTwVU2c26/SNVh9K3d5Mq0cQ&#10;kab4B8OvPqtDzU5Hf3I6iJ7zPMsZ5eH+AQQDizxLQRwVpFmRgawr+f+F+gcAAP//AwBQSwECLQAU&#10;AAYACAAAACEAtoM4kv4AAADhAQAAEwAAAAAAAAAAAAAAAAAAAAAAW0NvbnRlbnRfVHlwZXNdLnht&#10;bFBLAQItABQABgAIAAAAIQA4/SH/1gAAAJQBAAALAAAAAAAAAAAAAAAAAC8BAABfcmVscy8ucmVs&#10;c1BLAQItABQABgAIAAAAIQB4p/yj7AEAAMIDAAAOAAAAAAAAAAAAAAAAAC4CAABkcnMvZTJvRG9j&#10;LnhtbFBLAQItABQABgAIAAAAIQA3hYxG3gAAAAoBAAAPAAAAAAAAAAAAAAAAAEYEAABkcnMvZG93&#10;bnJldi54bWxQSwUGAAAAAAQABADzAAAAUQUAAAAA&#10;" strokecolor="windowText">
                <v:stroke startarrowwidth="narrow" startarrowlength="short" endarrow="block" joinstyle="miter"/>
              </v:shape>
            </w:pict>
          </mc:Fallback>
        </mc:AlternateContent>
      </w:r>
    </w:p>
    <w:p w14:paraId="0EEE4AAF" w14:textId="79BBDF0D" w:rsidR="00337C95" w:rsidRPr="00084965" w:rsidRDefault="00337C95" w:rsidP="00337C95">
      <w:pPr>
        <w:rPr>
          <w:rFonts w:ascii="Cambria" w:eastAsia="Arial" w:hAnsi="Cambria" w:cs="Arial"/>
          <w:sz w:val="24"/>
          <w:szCs w:val="24"/>
        </w:rPr>
      </w:pPr>
    </w:p>
    <w:p w14:paraId="66B3D9EA" w14:textId="07AC1439" w:rsidR="00337C95" w:rsidRPr="00084965" w:rsidRDefault="00337C95" w:rsidP="00337C95">
      <w:pPr>
        <w:rPr>
          <w:rFonts w:ascii="Cambria" w:eastAsia="Arial" w:hAnsi="Cambria" w:cs="Arial"/>
          <w:sz w:val="24"/>
          <w:szCs w:val="24"/>
        </w:rPr>
      </w:pPr>
    </w:p>
    <w:p w14:paraId="1CBBC4A5" w14:textId="6FDEECF5" w:rsidR="00337C95" w:rsidRPr="00084965" w:rsidRDefault="00337C95" w:rsidP="00337C95">
      <w:pPr>
        <w:rPr>
          <w:rFonts w:ascii="Cambria" w:eastAsia="Arial" w:hAnsi="Cambria" w:cs="Arial"/>
          <w:sz w:val="24"/>
          <w:szCs w:val="24"/>
        </w:rPr>
      </w:pPr>
    </w:p>
    <w:p w14:paraId="6A73B13A" w14:textId="77777777" w:rsidR="00337C95" w:rsidRPr="00084965" w:rsidRDefault="00337C95" w:rsidP="00337C95">
      <w:pPr>
        <w:tabs>
          <w:tab w:val="left" w:pos="3919"/>
        </w:tabs>
        <w:rPr>
          <w:rFonts w:ascii="Cambria" w:eastAsia="Arial" w:hAnsi="Cambria" w:cs="Arial"/>
          <w:sz w:val="24"/>
          <w:szCs w:val="24"/>
        </w:rPr>
      </w:pPr>
    </w:p>
    <w:p w14:paraId="7362DC41" w14:textId="77777777" w:rsidR="00337C95" w:rsidRPr="00084965" w:rsidRDefault="00337C95" w:rsidP="00337C95">
      <w:pPr>
        <w:tabs>
          <w:tab w:val="left" w:pos="3919"/>
        </w:tabs>
        <w:rPr>
          <w:rFonts w:ascii="Cambria" w:eastAsia="Arial" w:hAnsi="Cambria" w:cs="Arial"/>
          <w:sz w:val="24"/>
          <w:szCs w:val="24"/>
        </w:rPr>
      </w:pPr>
    </w:p>
    <w:p w14:paraId="32A88FD1" w14:textId="0512FB5F" w:rsidR="00337C95" w:rsidRPr="00084965" w:rsidRDefault="00337C95" w:rsidP="00337C95">
      <w:pPr>
        <w:tabs>
          <w:tab w:val="left" w:pos="3919"/>
        </w:tabs>
        <w:rPr>
          <w:rFonts w:ascii="Cambria" w:eastAsia="Arial" w:hAnsi="Cambria" w:cs="Arial"/>
          <w:sz w:val="24"/>
          <w:szCs w:val="24"/>
        </w:rPr>
      </w:pPr>
    </w:p>
    <w:p w14:paraId="07A2157A" w14:textId="444221D6" w:rsidR="00337C95" w:rsidRPr="00084965" w:rsidRDefault="00DF7A18" w:rsidP="00337C95">
      <w:pPr>
        <w:tabs>
          <w:tab w:val="left" w:pos="3919"/>
        </w:tabs>
        <w:rPr>
          <w:rFonts w:ascii="Cambria" w:eastAsia="Arial" w:hAnsi="Cambria" w:cs="Arial"/>
          <w:sz w:val="24"/>
          <w:szCs w:val="24"/>
        </w:rPr>
      </w:pPr>
      <w:r w:rsidRPr="00084965">
        <w:rPr>
          <w:rFonts w:ascii="Cambria" w:hAnsi="Cambria"/>
          <w:noProof/>
          <w:sz w:val="24"/>
          <w:szCs w:val="24"/>
        </w:rPr>
        <mc:AlternateContent>
          <mc:Choice Requires="wps">
            <w:drawing>
              <wp:anchor distT="0" distB="0" distL="114300" distR="114300" simplePos="0" relativeHeight="251662336" behindDoc="0" locked="0" layoutInCell="1" hidden="0" allowOverlap="1" wp14:anchorId="239903D9" wp14:editId="3BCA799C">
                <wp:simplePos x="0" y="0"/>
                <wp:positionH relativeFrom="margin">
                  <wp:align>left</wp:align>
                </wp:positionH>
                <wp:positionV relativeFrom="paragraph">
                  <wp:posOffset>104014</wp:posOffset>
                </wp:positionV>
                <wp:extent cx="2433320" cy="1402841"/>
                <wp:effectExtent l="0" t="0" r="24130" b="26035"/>
                <wp:wrapNone/>
                <wp:docPr id="2116457404" name="Rectangle 2116457404"/>
                <wp:cNvGraphicFramePr/>
                <a:graphic xmlns:a="http://schemas.openxmlformats.org/drawingml/2006/main">
                  <a:graphicData uri="http://schemas.microsoft.com/office/word/2010/wordprocessingShape">
                    <wps:wsp>
                      <wps:cNvSpPr/>
                      <wps:spPr>
                        <a:xfrm>
                          <a:off x="0" y="0"/>
                          <a:ext cx="2433320" cy="1402841"/>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3ACE9EF9" w14:textId="77777777" w:rsidR="00337C95" w:rsidRPr="0019161F" w:rsidRDefault="00337C95" w:rsidP="00E82B3F">
                            <w:pPr>
                              <w:spacing w:after="0" w:line="258" w:lineRule="auto"/>
                              <w:jc w:val="center"/>
                              <w:textDirection w:val="btLr"/>
                              <w:rPr>
                                <w:rFonts w:ascii="Cambria" w:eastAsia="Arial" w:hAnsi="Cambria" w:cs="Arial"/>
                                <w:b/>
                                <w:color w:val="000000"/>
                                <w:sz w:val="24"/>
                              </w:rPr>
                            </w:pPr>
                            <w:r w:rsidRPr="0019161F">
                              <w:rPr>
                                <w:rFonts w:ascii="Cambria" w:eastAsia="Arial" w:hAnsi="Cambria" w:cs="Arial"/>
                                <w:b/>
                                <w:color w:val="000000"/>
                                <w:sz w:val="24"/>
                              </w:rPr>
                              <w:t>Administrative Support</w:t>
                            </w:r>
                          </w:p>
                          <w:p w14:paraId="3298D704" w14:textId="122A394B"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I</w:t>
                            </w:r>
                            <w:r w:rsidRPr="0019161F">
                              <w:rPr>
                                <w:rFonts w:ascii="Cambria" w:eastAsia="Arial" w:hAnsi="Cambria" w:cs="Arial"/>
                                <w:bCs/>
                                <w:i/>
                                <w:iCs/>
                                <w:color w:val="000000"/>
                                <w:sz w:val="24"/>
                              </w:rPr>
                              <w:t>nput)</w:t>
                            </w:r>
                          </w:p>
                          <w:p w14:paraId="23B5868F"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Guidance and Feedback</w:t>
                            </w:r>
                          </w:p>
                          <w:p w14:paraId="05F7D619"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Opportunity for Growth</w:t>
                            </w:r>
                          </w:p>
                          <w:p w14:paraId="0FDD2EC3" w14:textId="77777777" w:rsidR="00337C95" w:rsidRPr="0019161F" w:rsidRDefault="00337C95" w:rsidP="00337C95">
                            <w:pPr>
                              <w:pStyle w:val="ListParagraph"/>
                              <w:numPr>
                                <w:ilvl w:val="0"/>
                                <w:numId w:val="7"/>
                              </w:numPr>
                              <w:spacing w:line="258" w:lineRule="auto"/>
                              <w:textDirection w:val="btLr"/>
                              <w:rPr>
                                <w:rFonts w:ascii="Cambria" w:eastAsia="Arial" w:hAnsi="Cambria" w:cs="Arial"/>
                                <w:color w:val="000000"/>
                                <w:sz w:val="24"/>
                              </w:rPr>
                            </w:pPr>
                            <w:r w:rsidRPr="0019161F">
                              <w:rPr>
                                <w:rFonts w:ascii="Cambria" w:eastAsia="Arial" w:hAnsi="Cambria" w:cs="Arial"/>
                                <w:color w:val="000000"/>
                                <w:sz w:val="24"/>
                              </w:rPr>
                              <w:t>Appreciation</w:t>
                            </w:r>
                          </w:p>
                          <w:p w14:paraId="3357B2BA" w14:textId="77777777" w:rsidR="00337C95" w:rsidRPr="00216EFE" w:rsidRDefault="00337C95" w:rsidP="00337C95">
                            <w:pPr>
                              <w:pStyle w:val="ListParagraph"/>
                              <w:numPr>
                                <w:ilvl w:val="0"/>
                                <w:numId w:val="7"/>
                              </w:numPr>
                              <w:spacing w:line="258" w:lineRule="auto"/>
                              <w:textDirection w:val="btLr"/>
                              <w:rPr>
                                <w:rFonts w:ascii="Cambria" w:hAnsi="Cambria"/>
                              </w:rPr>
                            </w:pPr>
                            <w:r w:rsidRPr="00216EFE">
                              <w:rPr>
                                <w:rFonts w:ascii="Cambria" w:eastAsia="Arial" w:hAnsi="Cambria" w:cs="Arial"/>
                                <w:color w:val="000000"/>
                                <w:sz w:val="24"/>
                              </w:rPr>
                              <w:t>Trust</w:t>
                            </w:r>
                          </w:p>
                          <w:p w14:paraId="467052C6" w14:textId="77777777" w:rsidR="00337C95" w:rsidRDefault="00337C95" w:rsidP="00337C95">
                            <w:pPr>
                              <w:spacing w:line="258" w:lineRule="auto"/>
                              <w:jc w:val="center"/>
                              <w:textDirection w:val="btLr"/>
                            </w:pPr>
                          </w:p>
                          <w:p w14:paraId="5E246186" w14:textId="77777777" w:rsidR="00337C95" w:rsidRDefault="00337C95" w:rsidP="00337C95">
                            <w:pPr>
                              <w:spacing w:line="258" w:lineRule="auto"/>
                              <w:jc w:val="center"/>
                              <w:textDirection w:val="btLr"/>
                            </w:pPr>
                          </w:p>
                          <w:p w14:paraId="34BE4B97" w14:textId="77777777" w:rsidR="00337C95" w:rsidRDefault="00337C95" w:rsidP="00337C95">
                            <w:pPr>
                              <w:spacing w:line="258" w:lineRule="auto"/>
                              <w:jc w:val="center"/>
                              <w:textDirection w:val="btLr"/>
                            </w:pPr>
                          </w:p>
                          <w:p w14:paraId="0366A7A4" w14:textId="77777777" w:rsidR="00337C95" w:rsidRDefault="00337C95" w:rsidP="00337C95">
                            <w:pPr>
                              <w:spacing w:line="258" w:lineRule="auto"/>
                              <w:jc w:val="center"/>
                              <w:textDirection w:val="btLr"/>
                            </w:pPr>
                          </w:p>
                          <w:p w14:paraId="1439F282" w14:textId="77777777" w:rsidR="00337C95" w:rsidRDefault="00337C95" w:rsidP="00337C95">
                            <w:pPr>
                              <w:spacing w:line="258" w:lineRule="auto"/>
                              <w:jc w:val="center"/>
                              <w:textDirection w:val="btLr"/>
                            </w:pPr>
                          </w:p>
                          <w:p w14:paraId="0E1913FC" w14:textId="77777777" w:rsidR="00337C95" w:rsidRDefault="00337C95" w:rsidP="00337C95">
                            <w:pPr>
                              <w:spacing w:line="258" w:lineRule="auto"/>
                              <w:jc w:val="center"/>
                              <w:textDirection w:val="btLr"/>
                            </w:pPr>
                          </w:p>
                          <w:p w14:paraId="73206B35"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9903D9" id="Rectangle 2116457404" o:spid="_x0000_s1028" style="position:absolute;margin-left:0;margin-top:8.2pt;width:191.6pt;height:110.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VmQwIAAKYEAAAOAAAAZHJzL2Uyb0RvYy54bWysVNuO2jAQfa/Uf7D8XnIhu0sjwqpaSlVp&#10;1aLu9gMGxyGWfKttSPj7jg0FtlupUtU8GI/ndubMDPP7UUmy584LoxtaTHJKuGamFXrb0O/Pq3cz&#10;SnwA3YI0mjf0wD29X7x9Mx9szUvTG9lyRzCI9vVgG9qHYOss86znCvzEWK5R2RmnIKDotlnrYMDo&#10;SmZlnt9mg3GtdYZx7/F1eVTSRYrfdZyFr13neSCyoYgtpNOlcxPPbDGHeuvA9oKdYMA/oFAgNCY9&#10;h1pCALJz4lUoJZgz3nRhwozKTNcJxlMNWE2R/1bNUw+Wp1qQHG/PNPn/F5Z92a8dEW1Dy6K4rW7u&#10;qryiRIPCXn1D9kBvJSdXOiRssL5Gvye7difJ4zVWP3ZOxV+si4yJ5MOZZD4GwvCxrKbTaYm9YKgr&#10;qrycVUVsQ3Zxt86HT9woEi8NdYgjkQv7Rx+Opr9MYjZvpGhXQsokHPyDdGQP2HCck9YMlEjwAR8b&#10;ukrfKdsLN6nJgHDKuzwiA5zETkLAq7LIjdfbBOCFi3+V6RlrvMqWp+9P2SL6Jfj+CDNFjWZQKxFw&#10;HaRQDZ2dvaHuObQfdUvCwWJfNG4SjXC9wmwc9w4vyT2AkH+3Q6alRsJjH4+di7cwbsbjIMRY8WVj&#10;2gMOh7dsJRDwI7K4BofrUWB2XBnM+2MHDrHIzxpn8n1RlTe4Y0nAUYpUumvN5loDmvUGe8KCo+Qo&#10;PIS0mZEIbT7sgulEavcFzAk1LkMamNPixm27lpPV5e9l8RMAAP//AwBQSwMEFAAGAAgAAAAhAHSh&#10;6+DfAAAABwEAAA8AAABkcnMvZG93bnJldi54bWxMj0FLw0AQhe+C/2EZwYvYTZPQlphNKQWxIAhW&#10;PXjb7o7ZYHY2ZLdt+u8dT3qc9x7vfVOvJ9+LE46xC6RgPstAIJlgO2oVvL893q9AxKTJ6j4QKrhg&#10;hHVzfVXryoYzveJpn1rBJRQrrcClNFRSRuPQ6zgLAxJ7X2H0OvE5ttKO+szlvpd5li2k1x3xgtMD&#10;bh2a7/3RK9hsy3a4mN1u+ZGVz3fuk+Yv5kmp25tp8wAi4ZT+wvCLz+jQMNMhHMlG0SvgRxKrixIE&#10;u8WqyEEcFOTFsgDZ1PI/f/MDAAD//wMAUEsBAi0AFAAGAAgAAAAhALaDOJL+AAAA4QEAABMAAAAA&#10;AAAAAAAAAAAAAAAAAFtDb250ZW50X1R5cGVzXS54bWxQSwECLQAUAAYACAAAACEAOP0h/9YAAACU&#10;AQAACwAAAAAAAAAAAAAAAAAvAQAAX3JlbHMvLnJlbHNQSwECLQAUAAYACAAAACEA+iLlZkMCAACm&#10;BAAADgAAAAAAAAAAAAAAAAAuAgAAZHJzL2Uyb0RvYy54bWxQSwECLQAUAAYACAAAACEAdKHr4N8A&#10;AAAHAQAADwAAAAAAAAAAAAAAAACdBAAAZHJzL2Rvd25yZXYueG1sUEsFBgAAAAAEAAQA8wAAAKkF&#10;AAAAAA==&#10;" fillcolor="window" strokecolor="windowText" strokeweight="1pt">
                <v:stroke startarrowwidth="narrow" startarrowlength="short" endarrowwidth="narrow" endarrowlength="short"/>
                <v:textbox inset="2.53958mm,1.2694mm,2.53958mm,1.2694mm">
                  <w:txbxContent>
                    <w:p w14:paraId="3ACE9EF9" w14:textId="77777777" w:rsidR="00337C95" w:rsidRPr="0019161F" w:rsidRDefault="00337C95" w:rsidP="00E82B3F">
                      <w:pPr>
                        <w:spacing w:after="0" w:line="258" w:lineRule="auto"/>
                        <w:jc w:val="center"/>
                        <w:textDirection w:val="btLr"/>
                        <w:rPr>
                          <w:rFonts w:ascii="Cambria" w:eastAsia="Arial" w:hAnsi="Cambria" w:cs="Arial"/>
                          <w:b/>
                          <w:color w:val="000000"/>
                          <w:sz w:val="24"/>
                        </w:rPr>
                      </w:pPr>
                      <w:r w:rsidRPr="0019161F">
                        <w:rPr>
                          <w:rFonts w:ascii="Cambria" w:eastAsia="Arial" w:hAnsi="Cambria" w:cs="Arial"/>
                          <w:b/>
                          <w:color w:val="000000"/>
                          <w:sz w:val="24"/>
                        </w:rPr>
                        <w:t>Administrative Support</w:t>
                      </w:r>
                    </w:p>
                    <w:p w14:paraId="3298D704" w14:textId="122A394B"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I</w:t>
                      </w:r>
                      <w:r w:rsidRPr="0019161F">
                        <w:rPr>
                          <w:rFonts w:ascii="Cambria" w:eastAsia="Arial" w:hAnsi="Cambria" w:cs="Arial"/>
                          <w:bCs/>
                          <w:i/>
                          <w:iCs/>
                          <w:color w:val="000000"/>
                          <w:sz w:val="24"/>
                        </w:rPr>
                        <w:t>nput)</w:t>
                      </w:r>
                    </w:p>
                    <w:p w14:paraId="23B5868F"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Guidance and Feedback</w:t>
                      </w:r>
                    </w:p>
                    <w:p w14:paraId="05F7D619"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Opportunity for Growth</w:t>
                      </w:r>
                    </w:p>
                    <w:p w14:paraId="0FDD2EC3" w14:textId="77777777" w:rsidR="00337C95" w:rsidRPr="0019161F" w:rsidRDefault="00337C95" w:rsidP="00337C95">
                      <w:pPr>
                        <w:pStyle w:val="ListParagraph"/>
                        <w:numPr>
                          <w:ilvl w:val="0"/>
                          <w:numId w:val="7"/>
                        </w:numPr>
                        <w:spacing w:line="258" w:lineRule="auto"/>
                        <w:textDirection w:val="btLr"/>
                        <w:rPr>
                          <w:rFonts w:ascii="Cambria" w:eastAsia="Arial" w:hAnsi="Cambria" w:cs="Arial"/>
                          <w:color w:val="000000"/>
                          <w:sz w:val="24"/>
                        </w:rPr>
                      </w:pPr>
                      <w:r w:rsidRPr="0019161F">
                        <w:rPr>
                          <w:rFonts w:ascii="Cambria" w:eastAsia="Arial" w:hAnsi="Cambria" w:cs="Arial"/>
                          <w:color w:val="000000"/>
                          <w:sz w:val="24"/>
                        </w:rPr>
                        <w:t>Appreciation</w:t>
                      </w:r>
                    </w:p>
                    <w:p w14:paraId="3357B2BA" w14:textId="77777777" w:rsidR="00337C95" w:rsidRPr="00216EFE" w:rsidRDefault="00337C95" w:rsidP="00337C95">
                      <w:pPr>
                        <w:pStyle w:val="ListParagraph"/>
                        <w:numPr>
                          <w:ilvl w:val="0"/>
                          <w:numId w:val="7"/>
                        </w:numPr>
                        <w:spacing w:line="258" w:lineRule="auto"/>
                        <w:textDirection w:val="btLr"/>
                        <w:rPr>
                          <w:rFonts w:ascii="Cambria" w:hAnsi="Cambria"/>
                        </w:rPr>
                      </w:pPr>
                      <w:r w:rsidRPr="00216EFE">
                        <w:rPr>
                          <w:rFonts w:ascii="Cambria" w:eastAsia="Arial" w:hAnsi="Cambria" w:cs="Arial"/>
                          <w:color w:val="000000"/>
                          <w:sz w:val="24"/>
                        </w:rPr>
                        <w:t>Trust</w:t>
                      </w:r>
                    </w:p>
                    <w:p w14:paraId="467052C6" w14:textId="77777777" w:rsidR="00337C95" w:rsidRDefault="00337C95" w:rsidP="00337C95">
                      <w:pPr>
                        <w:spacing w:line="258" w:lineRule="auto"/>
                        <w:jc w:val="center"/>
                        <w:textDirection w:val="btLr"/>
                      </w:pPr>
                    </w:p>
                    <w:p w14:paraId="5E246186" w14:textId="77777777" w:rsidR="00337C95" w:rsidRDefault="00337C95" w:rsidP="00337C95">
                      <w:pPr>
                        <w:spacing w:line="258" w:lineRule="auto"/>
                        <w:jc w:val="center"/>
                        <w:textDirection w:val="btLr"/>
                      </w:pPr>
                    </w:p>
                    <w:p w14:paraId="34BE4B97" w14:textId="77777777" w:rsidR="00337C95" w:rsidRDefault="00337C95" w:rsidP="00337C95">
                      <w:pPr>
                        <w:spacing w:line="258" w:lineRule="auto"/>
                        <w:jc w:val="center"/>
                        <w:textDirection w:val="btLr"/>
                      </w:pPr>
                    </w:p>
                    <w:p w14:paraId="0366A7A4" w14:textId="77777777" w:rsidR="00337C95" w:rsidRDefault="00337C95" w:rsidP="00337C95">
                      <w:pPr>
                        <w:spacing w:line="258" w:lineRule="auto"/>
                        <w:jc w:val="center"/>
                        <w:textDirection w:val="btLr"/>
                      </w:pPr>
                    </w:p>
                    <w:p w14:paraId="1439F282" w14:textId="77777777" w:rsidR="00337C95" w:rsidRDefault="00337C95" w:rsidP="00337C95">
                      <w:pPr>
                        <w:spacing w:line="258" w:lineRule="auto"/>
                        <w:jc w:val="center"/>
                        <w:textDirection w:val="btLr"/>
                      </w:pPr>
                    </w:p>
                    <w:p w14:paraId="0E1913FC" w14:textId="77777777" w:rsidR="00337C95" w:rsidRDefault="00337C95" w:rsidP="00337C95">
                      <w:pPr>
                        <w:spacing w:line="258" w:lineRule="auto"/>
                        <w:jc w:val="center"/>
                        <w:textDirection w:val="btLr"/>
                      </w:pPr>
                    </w:p>
                    <w:p w14:paraId="73206B35" w14:textId="77777777" w:rsidR="00337C95" w:rsidRDefault="00337C95" w:rsidP="00337C95">
                      <w:pPr>
                        <w:spacing w:line="258" w:lineRule="auto"/>
                        <w:jc w:val="center"/>
                        <w:textDirection w:val="btLr"/>
                      </w:pPr>
                    </w:p>
                  </w:txbxContent>
                </v:textbox>
                <w10:wrap anchorx="margin"/>
              </v:rect>
            </w:pict>
          </mc:Fallback>
        </mc:AlternateContent>
      </w:r>
      <w:r w:rsidRPr="00084965">
        <w:rPr>
          <w:rFonts w:ascii="Cambria" w:hAnsi="Cambria"/>
          <w:noProof/>
          <w:sz w:val="24"/>
          <w:szCs w:val="24"/>
        </w:rPr>
        <mc:AlternateContent>
          <mc:Choice Requires="wps">
            <w:drawing>
              <wp:anchor distT="0" distB="0" distL="114300" distR="114300" simplePos="0" relativeHeight="251663360" behindDoc="0" locked="0" layoutInCell="1" hidden="0" allowOverlap="1" wp14:anchorId="5ABCDE03" wp14:editId="190AA6BD">
                <wp:simplePos x="0" y="0"/>
                <wp:positionH relativeFrom="margin">
                  <wp:align>right</wp:align>
                </wp:positionH>
                <wp:positionV relativeFrom="paragraph">
                  <wp:posOffset>74337</wp:posOffset>
                </wp:positionV>
                <wp:extent cx="2433362" cy="1418492"/>
                <wp:effectExtent l="0" t="0" r="24130" b="10795"/>
                <wp:wrapNone/>
                <wp:docPr id="2116457405" name="Rectangle 2116457405"/>
                <wp:cNvGraphicFramePr/>
                <a:graphic xmlns:a="http://schemas.openxmlformats.org/drawingml/2006/main">
                  <a:graphicData uri="http://schemas.microsoft.com/office/word/2010/wordprocessingShape">
                    <wps:wsp>
                      <wps:cNvSpPr/>
                      <wps:spPr>
                        <a:xfrm>
                          <a:off x="0" y="0"/>
                          <a:ext cx="2433362" cy="1418492"/>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77876A6E" w14:textId="77777777" w:rsidR="00E82B3F"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Turnover Intention</w:t>
                            </w:r>
                          </w:p>
                          <w:p w14:paraId="210AE7B0" w14:textId="797F5BCE" w:rsidR="00E82B3F" w:rsidRPr="00E82B3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O</w:t>
                            </w:r>
                            <w:r w:rsidRPr="0019161F">
                              <w:rPr>
                                <w:rFonts w:ascii="Cambria" w:eastAsia="Arial" w:hAnsi="Cambria" w:cs="Arial"/>
                                <w:bCs/>
                                <w:i/>
                                <w:iCs/>
                                <w:color w:val="000000"/>
                                <w:sz w:val="24"/>
                              </w:rPr>
                              <w:t>utput)</w:t>
                            </w:r>
                          </w:p>
                          <w:p w14:paraId="6AB2A525"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Subjective Social Status</w:t>
                            </w:r>
                          </w:p>
                          <w:p w14:paraId="6276605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Organizational Culture</w:t>
                            </w:r>
                          </w:p>
                          <w:p w14:paraId="725A087F"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Personal Orientation</w:t>
                            </w:r>
                          </w:p>
                          <w:p w14:paraId="0304E0C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Expectation</w:t>
                            </w:r>
                          </w:p>
                          <w:p w14:paraId="6D2F2640"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Career Growth</w:t>
                            </w:r>
                          </w:p>
                          <w:p w14:paraId="44DB52CC" w14:textId="77777777" w:rsidR="00337C95" w:rsidRDefault="00337C95" w:rsidP="00337C95">
                            <w:pPr>
                              <w:spacing w:line="258" w:lineRule="auto"/>
                              <w:jc w:val="center"/>
                              <w:textDirection w:val="btLr"/>
                            </w:pPr>
                          </w:p>
                          <w:p w14:paraId="2D043C18" w14:textId="77777777" w:rsidR="00337C95" w:rsidRDefault="00337C95" w:rsidP="00337C95">
                            <w:pPr>
                              <w:spacing w:line="258" w:lineRule="auto"/>
                              <w:jc w:val="center"/>
                              <w:textDirection w:val="btLr"/>
                            </w:pPr>
                          </w:p>
                          <w:p w14:paraId="16823259" w14:textId="77777777" w:rsidR="00337C95" w:rsidRDefault="00337C95" w:rsidP="00337C95">
                            <w:pPr>
                              <w:spacing w:line="258" w:lineRule="auto"/>
                              <w:jc w:val="center"/>
                              <w:textDirection w:val="btLr"/>
                            </w:pPr>
                          </w:p>
                          <w:p w14:paraId="1BD23AB4" w14:textId="77777777" w:rsidR="00337C95" w:rsidRDefault="00337C95" w:rsidP="00337C95">
                            <w:pPr>
                              <w:spacing w:line="258" w:lineRule="auto"/>
                              <w:jc w:val="center"/>
                              <w:textDirection w:val="btLr"/>
                            </w:pPr>
                          </w:p>
                          <w:p w14:paraId="6B22D1F9"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BCDE03" id="Rectangle 2116457405" o:spid="_x0000_s1029" style="position:absolute;margin-left:140.4pt;margin-top:5.85pt;width:191.6pt;height:11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gSRQIAAKYEAAAOAAAAZHJzL2Uyb0RvYy54bWysVNtuGjEQfa/Uf7D8XvYCIWTFElWhVJWi&#10;BjXpBwxeL2vJt9qGXf6+Y0OBNJUqVd0H4/HczpyZYX4/KEn23HlhdE2LUU4J18w0Qm9r+v1l9WFG&#10;iQ+gG5BG85oeuKf3i/fv5r2teGk6IxvuCAbRvuptTbsQbJVlnnVcgR8ZyzUqW+MUBBTdNmsc9Bhd&#10;yazM82nWG9dYZxj3Hl+XRyVdpPhty1l4alvPA5E1RWwhnS6dm3hmizlUWwe2E+wEA/4BhQKhMek5&#10;1BICkJ0Tb0IpwZzxpg0jZlRm2lYwnmrAaor8t2qeO7A81YLkeHumyf+/sOzrfu2IaGpaFsV0cnM7&#10;yW8o0aCwV9+QPdBbycmVDgnrra/Q79mu3UnyeI3VD61T8RfrIkMi+XAmmQ+BMHwsJ+PxeFpSwlBX&#10;TIrZ5K6Mbcgu7tb58JkbReKlpg5xJHJh/+jD0fSXSczmjRTNSkiZhIN/kI7sARuOc9KYnhIJPuBj&#10;TVfpO2V75SY16RFOeZvjlDDASWwlBLwqi9x4vU0AXrn4N5lesMarbHn6/pQtol+C744wU9RoBpUS&#10;AddBClXT2dkbqo5D80k3JBws9kXjJtEI1yvMxnHv8JLcAwj5dztkWmokPPbx2Ll4C8NmSIMwjrHi&#10;y8Y0BxwOb9lKIOBHZHENDtejwOy4Mpj3xw4cYpFfNM7kXTEpcXhCEnCUIpXuWrO51oBmncGesOAo&#10;OQoPIW1mJEKbj7tgWpHafQFzQo3LkAbmtLhx267lZHX5e1n8BAAA//8DAFBLAwQUAAYACAAAACEA&#10;RROoEt8AAAAHAQAADwAAAGRycy9kb3ducmV2LnhtbEyPT0sDMRDF74LfIYzgRWz2T7Vl3WwpBbEg&#10;CFY9eEuTcbO4mSybtN1+e8eTHue9x3u/qVeT78URx9gFUpDPMhBIJtiOWgXvb4+3SxAxabK6D4QK&#10;zhhh1Vxe1Lqy4USveNylVnAJxUorcCkNlZTROPQ6zsKAxN5XGL1OfI6ttKM+cbnvZZFl99LrjnjB&#10;6QE3Ds337uAVrDfzdjib7Xbxkc2fb9wn5S/mSanrq2n9ACLhlP7C8IvP6NAw0z4cyEbRK+BHEqv5&#10;AgS75bIsQOwVFOVdDrKp5X/+5gcAAP//AwBQSwECLQAUAAYACAAAACEAtoM4kv4AAADhAQAAEwAA&#10;AAAAAAAAAAAAAAAAAAAAW0NvbnRlbnRfVHlwZXNdLnhtbFBLAQItABQABgAIAAAAIQA4/SH/1gAA&#10;AJQBAAALAAAAAAAAAAAAAAAAAC8BAABfcmVscy8ucmVsc1BLAQItABQABgAIAAAAIQAEkhgSRQIA&#10;AKYEAAAOAAAAAAAAAAAAAAAAAC4CAABkcnMvZTJvRG9jLnhtbFBLAQItABQABgAIAAAAIQBFE6gS&#10;3wAAAAcBAAAPAAAAAAAAAAAAAAAAAJ8EAABkcnMvZG93bnJldi54bWxQSwUGAAAAAAQABADzAAAA&#10;qwUAAAAA&#10;" fillcolor="window" strokecolor="windowText" strokeweight="1pt">
                <v:stroke startarrowwidth="narrow" startarrowlength="short" endarrowwidth="narrow" endarrowlength="short"/>
                <v:textbox inset="2.53958mm,1.2694mm,2.53958mm,1.2694mm">
                  <w:txbxContent>
                    <w:p w14:paraId="77876A6E" w14:textId="77777777" w:rsidR="00E82B3F"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Turnover Intention</w:t>
                      </w:r>
                    </w:p>
                    <w:p w14:paraId="210AE7B0" w14:textId="797F5BCE" w:rsidR="00E82B3F" w:rsidRPr="00E82B3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O</w:t>
                      </w:r>
                      <w:r w:rsidRPr="0019161F">
                        <w:rPr>
                          <w:rFonts w:ascii="Cambria" w:eastAsia="Arial" w:hAnsi="Cambria" w:cs="Arial"/>
                          <w:bCs/>
                          <w:i/>
                          <w:iCs/>
                          <w:color w:val="000000"/>
                          <w:sz w:val="24"/>
                        </w:rPr>
                        <w:t>utput)</w:t>
                      </w:r>
                    </w:p>
                    <w:p w14:paraId="6AB2A525"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Subjective Social Status</w:t>
                      </w:r>
                    </w:p>
                    <w:p w14:paraId="6276605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Organizational Culture</w:t>
                      </w:r>
                    </w:p>
                    <w:p w14:paraId="725A087F"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Personal Orientation</w:t>
                      </w:r>
                    </w:p>
                    <w:p w14:paraId="0304E0C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Expectation</w:t>
                      </w:r>
                    </w:p>
                    <w:p w14:paraId="6D2F2640"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Career Growth</w:t>
                      </w:r>
                    </w:p>
                    <w:p w14:paraId="44DB52CC" w14:textId="77777777" w:rsidR="00337C95" w:rsidRDefault="00337C95" w:rsidP="00337C95">
                      <w:pPr>
                        <w:spacing w:line="258" w:lineRule="auto"/>
                        <w:jc w:val="center"/>
                        <w:textDirection w:val="btLr"/>
                      </w:pPr>
                    </w:p>
                    <w:p w14:paraId="2D043C18" w14:textId="77777777" w:rsidR="00337C95" w:rsidRDefault="00337C95" w:rsidP="00337C95">
                      <w:pPr>
                        <w:spacing w:line="258" w:lineRule="auto"/>
                        <w:jc w:val="center"/>
                        <w:textDirection w:val="btLr"/>
                      </w:pPr>
                    </w:p>
                    <w:p w14:paraId="16823259" w14:textId="77777777" w:rsidR="00337C95" w:rsidRDefault="00337C95" w:rsidP="00337C95">
                      <w:pPr>
                        <w:spacing w:line="258" w:lineRule="auto"/>
                        <w:jc w:val="center"/>
                        <w:textDirection w:val="btLr"/>
                      </w:pPr>
                    </w:p>
                    <w:p w14:paraId="1BD23AB4" w14:textId="77777777" w:rsidR="00337C95" w:rsidRDefault="00337C95" w:rsidP="00337C95">
                      <w:pPr>
                        <w:spacing w:line="258" w:lineRule="auto"/>
                        <w:jc w:val="center"/>
                        <w:textDirection w:val="btLr"/>
                      </w:pPr>
                    </w:p>
                    <w:p w14:paraId="6B22D1F9" w14:textId="77777777" w:rsidR="00337C95" w:rsidRDefault="00337C95" w:rsidP="00337C95">
                      <w:pPr>
                        <w:spacing w:line="258" w:lineRule="auto"/>
                        <w:jc w:val="center"/>
                        <w:textDirection w:val="btLr"/>
                      </w:pPr>
                    </w:p>
                  </w:txbxContent>
                </v:textbox>
                <w10:wrap anchorx="margin"/>
              </v:rect>
            </w:pict>
          </mc:Fallback>
        </mc:AlternateContent>
      </w:r>
    </w:p>
    <w:p w14:paraId="701EA6E9" w14:textId="1012807E" w:rsidR="00337C95" w:rsidRPr="00084965" w:rsidRDefault="00337C95" w:rsidP="00337C95">
      <w:pPr>
        <w:tabs>
          <w:tab w:val="left" w:pos="3919"/>
        </w:tabs>
        <w:rPr>
          <w:rFonts w:ascii="Cambria" w:eastAsia="Arial" w:hAnsi="Cambria" w:cs="Arial"/>
          <w:sz w:val="24"/>
          <w:szCs w:val="24"/>
        </w:rPr>
      </w:pPr>
    </w:p>
    <w:p w14:paraId="62F61E52" w14:textId="155176A8" w:rsidR="00337C95" w:rsidRPr="00084965" w:rsidRDefault="00DE3C9A" w:rsidP="00337C95">
      <w:pPr>
        <w:rPr>
          <w:rFonts w:ascii="Cambria" w:eastAsia="Arial" w:hAnsi="Cambria" w:cs="Arial"/>
          <w:sz w:val="24"/>
          <w:szCs w:val="24"/>
        </w:rPr>
      </w:pPr>
      <w:r>
        <w:rPr>
          <w:rFonts w:ascii="Cambria" w:eastAsia="Arial" w:hAnsi="Cambria" w:cs="Arial"/>
          <w:noProof/>
          <w:sz w:val="24"/>
          <w:szCs w:val="24"/>
          <w14:ligatures w14:val="standardContextual"/>
        </w:rPr>
        <mc:AlternateContent>
          <mc:Choice Requires="wps">
            <w:drawing>
              <wp:anchor distT="0" distB="0" distL="114300" distR="114300" simplePos="0" relativeHeight="251672576" behindDoc="0" locked="0" layoutInCell="1" allowOverlap="1" wp14:anchorId="7141CE77" wp14:editId="13C87A71">
                <wp:simplePos x="0" y="0"/>
                <wp:positionH relativeFrom="column">
                  <wp:posOffset>2433320</wp:posOffset>
                </wp:positionH>
                <wp:positionV relativeFrom="paragraph">
                  <wp:posOffset>233837</wp:posOffset>
                </wp:positionV>
                <wp:extent cx="1050468" cy="7557"/>
                <wp:effectExtent l="0" t="76200" r="16510" b="88265"/>
                <wp:wrapNone/>
                <wp:docPr id="622305777" name="Straight Arrow Connector 8"/>
                <wp:cNvGraphicFramePr/>
                <a:graphic xmlns:a="http://schemas.openxmlformats.org/drawingml/2006/main">
                  <a:graphicData uri="http://schemas.microsoft.com/office/word/2010/wordprocessingShape">
                    <wps:wsp>
                      <wps:cNvCnPr/>
                      <wps:spPr>
                        <a:xfrm flipV="1">
                          <a:off x="0" y="0"/>
                          <a:ext cx="1050468" cy="7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A7898A" id="_x0000_t32" coordsize="21600,21600" o:spt="32" o:oned="t" path="m,l21600,21600e" filled="f">
                <v:path arrowok="t" fillok="f" o:connecttype="none"/>
                <o:lock v:ext="edit" shapetype="t"/>
              </v:shapetype>
              <v:shape id="Straight Arrow Connector 8" o:spid="_x0000_s1026" type="#_x0000_t32" style="position:absolute;margin-left:191.6pt;margin-top:18.4pt;width:82.7pt;height:.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o6vwEAAMwDAAAOAAAAZHJzL2Uyb0RvYy54bWysU02P0zAQvSPxHyzfadIV3UVR0z10gQuC&#10;FSzcvc44sfCX7KFJ/j1jp80iQAghLiPHnvdm3pvJ/nayhp0gJu1dy7ebmjNw0nfa9S3//PDmxSvO&#10;EgrXCeMdtHyGxG8Pz5/tx9DAlR+86SAyInGpGUPLB8TQVFWSA1iRNj6Ao0floxVIn7GvuihGYrem&#10;uqrr62r0sQvRS0iJbu+WR34o/EqBxA9KJUBmWk69YYmxxMccq8NeNH0UYdDy3Ib4hy6s0I6KrlR3&#10;AgX7FvUvVFbL6JNXuJHeVl4pLaFoIDXb+ic1nwYRoGghc1JYbUr/j1a+Px3dfSQbxpCaFO5jVjGp&#10;aJkyOnyhmRZd1Cmbim3zahtMyCRdbutd/fKaBi3p7Wa3u8muVgtLZgsx4VvwluVDyxNGofsBj945&#10;mo+PSwVxepdwAV4AGWxcjii0ee06hnOgJcKohesNnOvklOqp/XLC2cAC/wiK6S63WYSUzYKjiewk&#10;aCe6r9uVhTIzRGljVlD9Z9A5N8OgbNvfAtfsUtE7XIFWOx9/VxWnS6tqyb+oXrRm2Y++m8swix20&#10;MmUO5/XOO/njd4E//YSH7wAAAP//AwBQSwMEFAAGAAgAAAAhAGE+XNbfAAAACQEAAA8AAABkcnMv&#10;ZG93bnJldi54bWxMj8FOwzAQRO9I/IO1SNyo0zaEKMSpEBIXQLS0vfTmxtskIl5HttsGvp7tCW47&#10;mqfZmXIx2l6c0IfOkYLpJAGBVDvTUaNgu3m5y0GEqMno3hEq+MYAi+r6qtSFcWf6xNM6NoJDKBRa&#10;QRvjUEgZ6hatDhM3ILF3cN7qyNI30nh95nDby1mSZNLqjvhDqwd8brH+Wh+tgvepX74+7D4OaWj8&#10;z47e0lVYOaVub8anRxARx/gHw6U+V4eKO+3dkUwQvYJ5Pp8xykfGExi4T/MMxP7iJCCrUv5fUP0C&#10;AAD//wMAUEsBAi0AFAAGAAgAAAAhALaDOJL+AAAA4QEAABMAAAAAAAAAAAAAAAAAAAAAAFtDb250&#10;ZW50X1R5cGVzXS54bWxQSwECLQAUAAYACAAAACEAOP0h/9YAAACUAQAACwAAAAAAAAAAAAAAAAAv&#10;AQAAX3JlbHMvLnJlbHNQSwECLQAUAAYACAAAACEAikjKOr8BAADMAwAADgAAAAAAAAAAAAAAAAAu&#10;AgAAZHJzL2Uyb0RvYy54bWxQSwECLQAUAAYACAAAACEAYT5c1t8AAAAJAQAADwAAAAAAAAAAAAAA&#10;AAAZBAAAZHJzL2Rvd25yZXYueG1sUEsFBgAAAAAEAAQA8wAAACUFAAAAAA==&#10;" strokecolor="black [3200]" strokeweight=".5pt">
                <v:stroke endarrow="block" joinstyle="miter"/>
              </v:shape>
            </w:pict>
          </mc:Fallback>
        </mc:AlternateContent>
      </w:r>
    </w:p>
    <w:p w14:paraId="16F61C5D" w14:textId="4386D9E0" w:rsidR="00337C95" w:rsidRPr="00084965" w:rsidRDefault="00337C95" w:rsidP="00337C95">
      <w:pPr>
        <w:rPr>
          <w:rFonts w:ascii="Cambria" w:eastAsia="Arial" w:hAnsi="Cambria" w:cs="Arial"/>
          <w:sz w:val="24"/>
          <w:szCs w:val="24"/>
        </w:rPr>
      </w:pPr>
    </w:p>
    <w:p w14:paraId="22DE8FD5" w14:textId="77777777" w:rsidR="003673D7" w:rsidRPr="00084965" w:rsidRDefault="003673D7" w:rsidP="00CE257D">
      <w:pPr>
        <w:rPr>
          <w:rFonts w:ascii="Cambria" w:eastAsia="Arial" w:hAnsi="Cambria" w:cs="Arial"/>
          <w:sz w:val="24"/>
          <w:szCs w:val="24"/>
        </w:rPr>
      </w:pPr>
    </w:p>
    <w:p w14:paraId="498B7251" w14:textId="0CFCCE11" w:rsidR="003B0D2A" w:rsidRPr="0019161F" w:rsidRDefault="00701CD2" w:rsidP="0019161F">
      <w:pPr>
        <w:rPr>
          <w:rFonts w:ascii="Cambria" w:eastAsia="Arial" w:hAnsi="Cambria" w:cs="Arial"/>
          <w:bCs/>
          <w:i/>
          <w:iCs/>
          <w:sz w:val="24"/>
          <w:szCs w:val="24"/>
        </w:rPr>
      </w:pPr>
      <w:r w:rsidRPr="00084965">
        <w:rPr>
          <w:rFonts w:ascii="Cambria" w:eastAsia="Arial" w:hAnsi="Cambria" w:cs="Arial"/>
          <w:b/>
          <w:sz w:val="24"/>
          <w:szCs w:val="24"/>
        </w:rPr>
        <w:t xml:space="preserve"> </w:t>
      </w:r>
      <w:r w:rsidR="00337C95" w:rsidRPr="00084965">
        <w:rPr>
          <w:rFonts w:ascii="Cambria" w:eastAsia="Arial" w:hAnsi="Cambria" w:cs="Arial"/>
          <w:b/>
          <w:sz w:val="24"/>
          <w:szCs w:val="24"/>
        </w:rPr>
        <w:t xml:space="preserve"> </w:t>
      </w:r>
      <w:r w:rsidR="00DF7A18">
        <w:rPr>
          <w:rFonts w:ascii="Cambria" w:eastAsia="Arial" w:hAnsi="Cambria" w:cs="Arial"/>
          <w:b/>
          <w:sz w:val="24"/>
          <w:szCs w:val="24"/>
        </w:rPr>
        <w:t xml:space="preserve">               </w:t>
      </w:r>
      <w:r w:rsidR="00337C95" w:rsidRPr="00084965">
        <w:rPr>
          <w:rFonts w:ascii="Cambria" w:eastAsia="Arial" w:hAnsi="Cambria" w:cs="Arial"/>
          <w:bCs/>
          <w:i/>
          <w:iCs/>
          <w:sz w:val="24"/>
          <w:szCs w:val="24"/>
        </w:rPr>
        <w:t xml:space="preserve">Predictive Variable                                              </w:t>
      </w:r>
      <w:r w:rsidR="00DE2326" w:rsidRPr="00084965">
        <w:rPr>
          <w:rFonts w:ascii="Cambria" w:eastAsia="Arial" w:hAnsi="Cambria" w:cs="Arial"/>
          <w:bCs/>
          <w:i/>
          <w:iCs/>
          <w:sz w:val="24"/>
          <w:szCs w:val="24"/>
        </w:rPr>
        <w:t xml:space="preserve">                           </w:t>
      </w:r>
      <w:r w:rsidR="00337C95" w:rsidRPr="00084965">
        <w:rPr>
          <w:rFonts w:ascii="Cambria" w:eastAsia="Arial" w:hAnsi="Cambria" w:cs="Arial"/>
          <w:bCs/>
          <w:i/>
          <w:iCs/>
          <w:sz w:val="24"/>
          <w:szCs w:val="24"/>
        </w:rPr>
        <w:t xml:space="preserve">  Criterion Variable</w:t>
      </w:r>
      <w:bookmarkStart w:id="1" w:name="_heading=h.bkszlk6xgra4" w:colFirst="0" w:colLast="0"/>
      <w:bookmarkEnd w:id="1"/>
      <w:r w:rsidR="00C93EC8" w:rsidRPr="00C93EC8">
        <w:rPr>
          <w:noProof/>
          <w14:ligatures w14:val="standardContextual"/>
        </w:rPr>
        <w:t xml:space="preserve"> </w:t>
      </w:r>
    </w:p>
    <w:p w14:paraId="1C3C2CB8" w14:textId="25F1D52A" w:rsidR="00337C95" w:rsidRPr="00084965" w:rsidRDefault="00337C95" w:rsidP="00337C95">
      <w:pPr>
        <w:tabs>
          <w:tab w:val="left" w:pos="3116"/>
        </w:tabs>
        <w:jc w:val="center"/>
        <w:rPr>
          <w:rFonts w:ascii="Cambria" w:eastAsia="Arial" w:hAnsi="Cambria" w:cs="Arial"/>
          <w:i/>
          <w:color w:val="000000"/>
          <w:sz w:val="24"/>
          <w:szCs w:val="24"/>
        </w:rPr>
      </w:pPr>
      <w:r w:rsidRPr="00084965">
        <w:rPr>
          <w:rFonts w:ascii="Cambria" w:eastAsia="Arial" w:hAnsi="Cambria" w:cs="Arial"/>
          <w:color w:val="000000"/>
          <w:sz w:val="24"/>
          <w:szCs w:val="24"/>
        </w:rPr>
        <w:t xml:space="preserve">Figure 1. </w:t>
      </w:r>
      <w:r w:rsidRPr="00084965">
        <w:rPr>
          <w:rFonts w:ascii="Cambria" w:eastAsia="Arial" w:hAnsi="Cambria" w:cs="Arial"/>
          <w:i/>
          <w:color w:val="000000"/>
          <w:sz w:val="24"/>
          <w:szCs w:val="24"/>
        </w:rPr>
        <w:t>Conceptual Framework of the Study</w:t>
      </w:r>
    </w:p>
    <w:p w14:paraId="117B1437" w14:textId="77777777" w:rsidR="0063403D" w:rsidRPr="00084965" w:rsidRDefault="0063403D" w:rsidP="00337C95">
      <w:pPr>
        <w:spacing w:after="0" w:line="240" w:lineRule="auto"/>
        <w:rPr>
          <w:rFonts w:ascii="Cambria" w:eastAsia="Arial" w:hAnsi="Cambria" w:cs="Arial"/>
          <w:b/>
          <w:sz w:val="24"/>
          <w:szCs w:val="24"/>
        </w:rPr>
      </w:pPr>
    </w:p>
    <w:p w14:paraId="5D2B4D9E" w14:textId="77777777" w:rsidR="008741BB" w:rsidRPr="00084965" w:rsidRDefault="008741BB" w:rsidP="001174DF">
      <w:pPr>
        <w:spacing w:after="0" w:line="240" w:lineRule="auto"/>
        <w:rPr>
          <w:rFonts w:ascii="Cambria" w:eastAsia="Arial" w:hAnsi="Cambria" w:cs="Arial"/>
          <w:b/>
          <w:sz w:val="24"/>
          <w:szCs w:val="24"/>
        </w:rPr>
      </w:pPr>
    </w:p>
    <w:p w14:paraId="06781FB6" w14:textId="77777777" w:rsidR="00183A75" w:rsidRPr="00084965" w:rsidRDefault="00183A75" w:rsidP="00281F7A">
      <w:pPr>
        <w:spacing w:after="0" w:line="240" w:lineRule="auto"/>
        <w:jc w:val="center"/>
        <w:rPr>
          <w:rFonts w:ascii="Cambria" w:eastAsia="Arial" w:hAnsi="Cambria" w:cs="Arial"/>
          <w:b/>
          <w:sz w:val="24"/>
          <w:szCs w:val="24"/>
        </w:rPr>
      </w:pPr>
    </w:p>
    <w:p w14:paraId="4E8A1117" w14:textId="77777777" w:rsidR="00183A75" w:rsidRPr="00084965" w:rsidRDefault="00183A75" w:rsidP="00281F7A">
      <w:pPr>
        <w:spacing w:after="0" w:line="240" w:lineRule="auto"/>
        <w:jc w:val="center"/>
        <w:rPr>
          <w:rFonts w:ascii="Cambria" w:eastAsia="Arial" w:hAnsi="Cambria" w:cs="Arial"/>
          <w:b/>
          <w:sz w:val="24"/>
          <w:szCs w:val="24"/>
        </w:rPr>
      </w:pPr>
    </w:p>
    <w:p w14:paraId="243EF933" w14:textId="77777777" w:rsidR="00183A75" w:rsidRPr="00084965" w:rsidRDefault="00183A75" w:rsidP="00281F7A">
      <w:pPr>
        <w:spacing w:after="0" w:line="240" w:lineRule="auto"/>
        <w:jc w:val="center"/>
        <w:rPr>
          <w:rFonts w:ascii="Cambria" w:eastAsia="Arial" w:hAnsi="Cambria" w:cs="Arial"/>
          <w:b/>
          <w:sz w:val="24"/>
          <w:szCs w:val="24"/>
        </w:rPr>
      </w:pPr>
    </w:p>
    <w:p w14:paraId="329EDBD4" w14:textId="77777777" w:rsidR="00183A75" w:rsidRPr="00084965" w:rsidRDefault="00183A75" w:rsidP="00281F7A">
      <w:pPr>
        <w:spacing w:after="0" w:line="240" w:lineRule="auto"/>
        <w:jc w:val="center"/>
        <w:rPr>
          <w:rFonts w:ascii="Cambria" w:eastAsia="Arial" w:hAnsi="Cambria" w:cs="Arial"/>
          <w:b/>
          <w:sz w:val="24"/>
          <w:szCs w:val="24"/>
        </w:rPr>
      </w:pPr>
    </w:p>
    <w:p w14:paraId="674F744D" w14:textId="77777777" w:rsidR="00DD02AC" w:rsidRPr="00084965" w:rsidRDefault="00DD02AC" w:rsidP="00281F7A">
      <w:pPr>
        <w:spacing w:after="0" w:line="240" w:lineRule="auto"/>
        <w:jc w:val="center"/>
        <w:rPr>
          <w:rFonts w:ascii="Cambria" w:eastAsia="Arial" w:hAnsi="Cambria" w:cs="Arial"/>
          <w:b/>
          <w:sz w:val="24"/>
          <w:szCs w:val="24"/>
        </w:rPr>
      </w:pPr>
    </w:p>
    <w:p w14:paraId="647ADFD4" w14:textId="77777777" w:rsidR="00DD02AC" w:rsidRPr="00084965" w:rsidRDefault="00DD02AC" w:rsidP="00281F7A">
      <w:pPr>
        <w:spacing w:after="0" w:line="240" w:lineRule="auto"/>
        <w:jc w:val="center"/>
        <w:rPr>
          <w:rFonts w:ascii="Cambria" w:eastAsia="Arial" w:hAnsi="Cambria" w:cs="Arial"/>
          <w:b/>
          <w:sz w:val="24"/>
          <w:szCs w:val="24"/>
        </w:rPr>
      </w:pPr>
    </w:p>
    <w:p w14:paraId="15FE9FB7" w14:textId="77777777" w:rsidR="00DD02AC" w:rsidRPr="00084965" w:rsidRDefault="00DD02AC" w:rsidP="00281F7A">
      <w:pPr>
        <w:spacing w:after="0" w:line="240" w:lineRule="auto"/>
        <w:jc w:val="center"/>
        <w:rPr>
          <w:rFonts w:ascii="Cambria" w:eastAsia="Arial" w:hAnsi="Cambria" w:cs="Arial"/>
          <w:b/>
          <w:sz w:val="24"/>
          <w:szCs w:val="24"/>
        </w:rPr>
      </w:pPr>
    </w:p>
    <w:p w14:paraId="01A265E1" w14:textId="77777777" w:rsidR="00183A75" w:rsidRPr="00084965" w:rsidRDefault="00183A75" w:rsidP="00281F7A">
      <w:pPr>
        <w:spacing w:after="0" w:line="240" w:lineRule="auto"/>
        <w:jc w:val="center"/>
        <w:rPr>
          <w:rFonts w:ascii="Cambria" w:eastAsia="Arial" w:hAnsi="Cambria" w:cs="Arial"/>
          <w:b/>
          <w:sz w:val="24"/>
          <w:szCs w:val="24"/>
        </w:rPr>
      </w:pPr>
    </w:p>
    <w:p w14:paraId="64795796" w14:textId="77777777" w:rsidR="00183A75" w:rsidRPr="00084965" w:rsidRDefault="00183A75" w:rsidP="00281F7A">
      <w:pPr>
        <w:spacing w:after="0" w:line="240" w:lineRule="auto"/>
        <w:jc w:val="center"/>
        <w:rPr>
          <w:rFonts w:ascii="Cambria" w:eastAsia="Arial" w:hAnsi="Cambria" w:cs="Arial"/>
          <w:b/>
          <w:sz w:val="24"/>
          <w:szCs w:val="24"/>
        </w:rPr>
      </w:pPr>
    </w:p>
    <w:p w14:paraId="163EF123" w14:textId="77777777" w:rsidR="00EF0613" w:rsidRPr="00084965" w:rsidRDefault="00EF0613" w:rsidP="00281F7A">
      <w:pPr>
        <w:spacing w:after="0" w:line="240" w:lineRule="auto"/>
        <w:jc w:val="center"/>
        <w:rPr>
          <w:rFonts w:ascii="Cambria" w:eastAsia="Arial" w:hAnsi="Cambria" w:cs="Arial"/>
          <w:b/>
          <w:sz w:val="24"/>
          <w:szCs w:val="24"/>
        </w:rPr>
      </w:pPr>
    </w:p>
    <w:p w14:paraId="3E6EB442" w14:textId="77777777" w:rsidR="00EF0613" w:rsidRDefault="00EF0613" w:rsidP="00281F7A">
      <w:pPr>
        <w:spacing w:after="0" w:line="240" w:lineRule="auto"/>
        <w:jc w:val="center"/>
        <w:rPr>
          <w:rFonts w:ascii="Cambria" w:eastAsia="Arial" w:hAnsi="Cambria" w:cs="Arial"/>
          <w:b/>
          <w:sz w:val="24"/>
          <w:szCs w:val="24"/>
        </w:rPr>
      </w:pPr>
    </w:p>
    <w:p w14:paraId="13B82EB6" w14:textId="77777777" w:rsidR="0054036B" w:rsidRDefault="0054036B" w:rsidP="007C2E2E">
      <w:pPr>
        <w:spacing w:after="0" w:line="240" w:lineRule="auto"/>
        <w:rPr>
          <w:rFonts w:ascii="Cambria" w:eastAsia="Arial" w:hAnsi="Cambria" w:cs="Arial"/>
          <w:b/>
          <w:sz w:val="24"/>
          <w:szCs w:val="24"/>
        </w:rPr>
      </w:pPr>
    </w:p>
    <w:p w14:paraId="20A5EB01" w14:textId="77777777" w:rsidR="001B39EB" w:rsidRDefault="001B39EB" w:rsidP="007C2E2E">
      <w:pPr>
        <w:spacing w:after="0" w:line="240" w:lineRule="auto"/>
        <w:rPr>
          <w:rFonts w:ascii="Cambria" w:eastAsia="Arial" w:hAnsi="Cambria" w:cs="Arial"/>
          <w:b/>
          <w:sz w:val="24"/>
          <w:szCs w:val="24"/>
        </w:rPr>
      </w:pPr>
    </w:p>
    <w:p w14:paraId="5AFCF29E" w14:textId="495C4390" w:rsidR="00281F7A" w:rsidRPr="00084965" w:rsidRDefault="00281F7A" w:rsidP="00281F7A">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lastRenderedPageBreak/>
        <w:t>METHOD</w:t>
      </w:r>
    </w:p>
    <w:p w14:paraId="5ED65BE3" w14:textId="77777777" w:rsidR="00281F7A" w:rsidRPr="00084965" w:rsidRDefault="00281F7A" w:rsidP="00F05175">
      <w:pPr>
        <w:spacing w:after="0" w:line="240" w:lineRule="auto"/>
        <w:jc w:val="both"/>
        <w:rPr>
          <w:rFonts w:ascii="Cambria" w:eastAsia="Arial" w:hAnsi="Cambria" w:cs="Arial"/>
          <w:b/>
          <w:sz w:val="24"/>
          <w:szCs w:val="24"/>
        </w:rPr>
      </w:pPr>
    </w:p>
    <w:p w14:paraId="3C3DFB02" w14:textId="46041FFE" w:rsidR="00F05175" w:rsidRPr="00084965" w:rsidRDefault="00F05175" w:rsidP="00EB285D">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Included in this </w:t>
      </w:r>
      <w:r w:rsidR="003B0D2A" w:rsidRPr="00084965">
        <w:rPr>
          <w:rFonts w:ascii="Cambria" w:eastAsia="Arial" w:hAnsi="Cambria" w:cs="Arial"/>
          <w:bCs/>
          <w:sz w:val="24"/>
          <w:szCs w:val="24"/>
        </w:rPr>
        <w:t>section</w:t>
      </w:r>
      <w:r w:rsidRPr="00084965">
        <w:rPr>
          <w:rFonts w:ascii="Cambria" w:eastAsia="Arial" w:hAnsi="Cambria" w:cs="Arial"/>
          <w:bCs/>
          <w:sz w:val="24"/>
          <w:szCs w:val="24"/>
        </w:rPr>
        <w:t xml:space="preserve"> are the research design, locale of the study, sample and sampling technique, data </w:t>
      </w:r>
      <w:r w:rsidR="00E373D3" w:rsidRPr="00084965">
        <w:rPr>
          <w:rFonts w:ascii="Cambria" w:eastAsia="Arial" w:hAnsi="Cambria" w:cs="Arial"/>
          <w:bCs/>
          <w:sz w:val="24"/>
          <w:szCs w:val="24"/>
        </w:rPr>
        <w:t>gathering technique</w:t>
      </w:r>
      <w:r w:rsidRPr="00084965">
        <w:rPr>
          <w:rFonts w:ascii="Cambria" w:eastAsia="Arial" w:hAnsi="Cambria" w:cs="Arial"/>
          <w:bCs/>
          <w:sz w:val="24"/>
          <w:szCs w:val="24"/>
        </w:rPr>
        <w:t>, data analysis</w:t>
      </w:r>
      <w:r w:rsidR="00E373D3" w:rsidRPr="00084965">
        <w:rPr>
          <w:rFonts w:ascii="Cambria" w:eastAsia="Arial" w:hAnsi="Cambria" w:cs="Arial"/>
          <w:bCs/>
          <w:sz w:val="24"/>
          <w:szCs w:val="24"/>
        </w:rPr>
        <w:t xml:space="preserve"> technique</w:t>
      </w:r>
      <w:r w:rsidRPr="00084965">
        <w:rPr>
          <w:rFonts w:ascii="Cambria" w:eastAsia="Arial" w:hAnsi="Cambria" w:cs="Arial"/>
          <w:bCs/>
          <w:sz w:val="24"/>
          <w:szCs w:val="24"/>
        </w:rPr>
        <w:t xml:space="preserve">, and ethical consideration. </w:t>
      </w:r>
    </w:p>
    <w:p w14:paraId="08BFDEC9" w14:textId="77777777" w:rsidR="00F05175" w:rsidRPr="00084965" w:rsidRDefault="00F05175" w:rsidP="00F05175">
      <w:pPr>
        <w:spacing w:after="0" w:line="240" w:lineRule="auto"/>
        <w:jc w:val="both"/>
        <w:rPr>
          <w:rFonts w:ascii="Cambria" w:eastAsia="Arial" w:hAnsi="Cambria" w:cs="Arial"/>
          <w:bCs/>
          <w:sz w:val="24"/>
          <w:szCs w:val="24"/>
        </w:rPr>
      </w:pPr>
    </w:p>
    <w:p w14:paraId="30D35DA9" w14:textId="77777777" w:rsidR="00F05175" w:rsidRPr="00084965" w:rsidRDefault="00F05175" w:rsidP="00F05175">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Research Design</w:t>
      </w:r>
    </w:p>
    <w:p w14:paraId="01141345" w14:textId="77777777" w:rsidR="00B80ACC" w:rsidRPr="00084965" w:rsidRDefault="00B80ACC" w:rsidP="00F05175">
      <w:pPr>
        <w:spacing w:after="0" w:line="240" w:lineRule="auto"/>
        <w:jc w:val="both"/>
        <w:rPr>
          <w:rFonts w:ascii="Cambria" w:eastAsia="Arial" w:hAnsi="Cambria" w:cs="Arial"/>
          <w:b/>
          <w:i/>
          <w:iCs/>
          <w:sz w:val="24"/>
          <w:szCs w:val="24"/>
        </w:rPr>
      </w:pPr>
    </w:p>
    <w:p w14:paraId="2DFDE2EB" w14:textId="025285E8" w:rsidR="00CF78B7" w:rsidRPr="00084965" w:rsidRDefault="008A76A9" w:rsidP="00CF78B7">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This study employed</w:t>
      </w:r>
      <w:r w:rsidR="00620049">
        <w:rPr>
          <w:rFonts w:ascii="Cambria" w:eastAsia="Arial" w:hAnsi="Cambria" w:cs="Arial"/>
          <w:bCs/>
          <w:sz w:val="24"/>
          <w:szCs w:val="24"/>
        </w:rPr>
        <w:t xml:space="preserve"> </w:t>
      </w:r>
      <w:r w:rsidRPr="00084965">
        <w:rPr>
          <w:rFonts w:ascii="Cambria" w:eastAsia="Arial" w:hAnsi="Cambria" w:cs="Arial"/>
          <w:bCs/>
          <w:sz w:val="24"/>
          <w:szCs w:val="24"/>
        </w:rPr>
        <w:t>predictive research design</w:t>
      </w:r>
      <w:r w:rsidR="00A92D7B">
        <w:rPr>
          <w:rFonts w:ascii="Cambria" w:eastAsia="Arial" w:hAnsi="Cambria" w:cs="Arial"/>
          <w:bCs/>
          <w:sz w:val="24"/>
          <w:szCs w:val="24"/>
        </w:rPr>
        <w:t>. It</w:t>
      </w:r>
      <w:r w:rsidRPr="00084965">
        <w:rPr>
          <w:rFonts w:ascii="Cambria" w:eastAsia="Arial" w:hAnsi="Cambria" w:cs="Arial"/>
          <w:bCs/>
          <w:sz w:val="24"/>
          <w:szCs w:val="24"/>
        </w:rPr>
        <w:t xml:space="preserve"> focuses on forecasting future outcomes by analyzing patterns in existing or historical data, complementing traditional research that explains past events and using statistical models to generate predictions (</w:t>
      </w:r>
      <w:proofErr w:type="spellStart"/>
      <w:r w:rsidRPr="00084965">
        <w:rPr>
          <w:rFonts w:ascii="Cambria" w:eastAsia="Arial" w:hAnsi="Cambria" w:cs="Arial"/>
          <w:bCs/>
          <w:sz w:val="24"/>
          <w:szCs w:val="24"/>
        </w:rPr>
        <w:t>Sghir</w:t>
      </w:r>
      <w:proofErr w:type="spellEnd"/>
      <w:r w:rsidRPr="00084965">
        <w:rPr>
          <w:rFonts w:ascii="Cambria" w:eastAsia="Arial" w:hAnsi="Cambria" w:cs="Arial"/>
          <w:bCs/>
          <w:sz w:val="24"/>
          <w:szCs w:val="24"/>
        </w:rPr>
        <w:t xml:space="preserve"> et al., 2022). It is suitable for this study as it allows researchers to anticipate trends, support evidence-based decisions, and implement early interventions, particularly in education and social sciences (Khalil &amp; Ebner, 2023). Its advantages include revealing hidden patterns in large datasets, providing forward-looking insights, enhancing strategic planning, and improving decision accuracy by emphasizing prediction over description (</w:t>
      </w:r>
      <w:proofErr w:type="spellStart"/>
      <w:r w:rsidRPr="00084965">
        <w:rPr>
          <w:rFonts w:ascii="Cambria" w:eastAsia="Arial" w:hAnsi="Cambria" w:cs="Arial"/>
          <w:bCs/>
          <w:sz w:val="24"/>
          <w:szCs w:val="24"/>
        </w:rPr>
        <w:t>Shmueli</w:t>
      </w:r>
      <w:proofErr w:type="spellEnd"/>
      <w:r w:rsidRPr="00084965">
        <w:rPr>
          <w:rFonts w:ascii="Cambria" w:eastAsia="Arial" w:hAnsi="Cambria" w:cs="Arial"/>
          <w:bCs/>
          <w:sz w:val="24"/>
          <w:szCs w:val="24"/>
        </w:rPr>
        <w:t xml:space="preserve"> et al., 2023).</w:t>
      </w:r>
    </w:p>
    <w:p w14:paraId="5367F670" w14:textId="77777777" w:rsidR="008A76A9" w:rsidRPr="00084965" w:rsidRDefault="008A76A9" w:rsidP="00CF78B7">
      <w:pPr>
        <w:spacing w:after="0" w:line="240" w:lineRule="auto"/>
        <w:ind w:firstLine="720"/>
        <w:jc w:val="both"/>
        <w:rPr>
          <w:rFonts w:ascii="Cambria" w:eastAsia="Arial" w:hAnsi="Cambria" w:cs="Arial"/>
          <w:b/>
          <w:i/>
          <w:iCs/>
          <w:sz w:val="24"/>
          <w:szCs w:val="24"/>
        </w:rPr>
      </w:pPr>
    </w:p>
    <w:p w14:paraId="63D274E9" w14:textId="5DEECCB8" w:rsidR="00F05175" w:rsidRPr="00084965" w:rsidRDefault="005E3959" w:rsidP="00F05175">
      <w:pPr>
        <w:spacing w:after="0" w:line="240" w:lineRule="auto"/>
        <w:jc w:val="both"/>
        <w:rPr>
          <w:rFonts w:ascii="Cambria" w:eastAsia="Arial" w:hAnsi="Cambria" w:cs="Arial"/>
          <w:b/>
          <w:i/>
          <w:iCs/>
          <w:sz w:val="24"/>
          <w:szCs w:val="24"/>
        </w:rPr>
      </w:pPr>
      <w:r>
        <w:rPr>
          <w:rFonts w:ascii="Cambria" w:eastAsia="Arial" w:hAnsi="Cambria" w:cs="Arial"/>
          <w:b/>
          <w:i/>
          <w:iCs/>
          <w:sz w:val="24"/>
          <w:szCs w:val="24"/>
        </w:rPr>
        <w:t>Locale of the Study</w:t>
      </w:r>
    </w:p>
    <w:p w14:paraId="516F4C4A" w14:textId="77777777" w:rsidR="00F05175" w:rsidRPr="00084965" w:rsidRDefault="00F05175" w:rsidP="00F05175">
      <w:pPr>
        <w:spacing w:after="0" w:line="240" w:lineRule="auto"/>
        <w:jc w:val="both"/>
        <w:rPr>
          <w:rFonts w:ascii="Cambria" w:eastAsia="Arial" w:hAnsi="Cambria" w:cs="Arial"/>
          <w:b/>
          <w:i/>
          <w:iCs/>
          <w:sz w:val="24"/>
          <w:szCs w:val="24"/>
        </w:rPr>
      </w:pPr>
    </w:p>
    <w:p w14:paraId="53A27CB8" w14:textId="12A84B5B" w:rsidR="00F05175" w:rsidRPr="00084965" w:rsidRDefault="00F05175" w:rsidP="00F779F0">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The study </w:t>
      </w:r>
      <w:r w:rsidR="00EB285D" w:rsidRPr="00084965">
        <w:rPr>
          <w:rFonts w:ascii="Cambria" w:eastAsia="Arial" w:hAnsi="Cambria" w:cs="Arial"/>
          <w:bCs/>
          <w:sz w:val="24"/>
          <w:szCs w:val="24"/>
        </w:rPr>
        <w:t>was</w:t>
      </w:r>
      <w:r w:rsidRPr="00084965">
        <w:rPr>
          <w:rFonts w:ascii="Cambria" w:eastAsia="Arial" w:hAnsi="Cambria" w:cs="Arial"/>
          <w:bCs/>
          <w:sz w:val="24"/>
          <w:szCs w:val="24"/>
        </w:rPr>
        <w:t xml:space="preserve"> conducted in the elementary schools of the Carmen District, which is under the supervision of the Department of Education in Davao del Norte, Philippines. The municipality is composed of 21 elementary schools that</w:t>
      </w:r>
      <w:r w:rsidR="00BB45C7" w:rsidRPr="00084965">
        <w:rPr>
          <w:rFonts w:ascii="Cambria" w:eastAsia="Arial" w:hAnsi="Cambria" w:cs="Arial"/>
          <w:bCs/>
          <w:sz w:val="24"/>
          <w:szCs w:val="24"/>
        </w:rPr>
        <w:t xml:space="preserve"> </w:t>
      </w:r>
      <w:r w:rsidR="00BB45C7" w:rsidRPr="00084965">
        <w:rPr>
          <w:rFonts w:ascii="Cambria" w:hAnsi="Cambria"/>
          <w:sz w:val="24"/>
          <w:szCs w:val="24"/>
        </w:rPr>
        <w:t>provide early childhood education programs for kindergarten to Grade 3 learners</w:t>
      </w:r>
      <w:r w:rsidRPr="00084965">
        <w:rPr>
          <w:rFonts w:ascii="Cambria" w:eastAsia="Arial" w:hAnsi="Cambria" w:cs="Arial"/>
          <w:bCs/>
          <w:sz w:val="24"/>
          <w:szCs w:val="24"/>
        </w:rPr>
        <w:t xml:space="preserve"> </w:t>
      </w:r>
      <w:r w:rsidR="00BB45C7" w:rsidRPr="00084965">
        <w:rPr>
          <w:rFonts w:ascii="Cambria" w:eastAsia="Arial" w:hAnsi="Cambria" w:cs="Arial"/>
          <w:bCs/>
          <w:sz w:val="24"/>
          <w:szCs w:val="24"/>
        </w:rPr>
        <w:t xml:space="preserve">in its </w:t>
      </w:r>
      <w:r w:rsidRPr="00084965">
        <w:rPr>
          <w:rFonts w:ascii="Cambria" w:eastAsia="Arial" w:hAnsi="Cambria" w:cs="Arial"/>
          <w:bCs/>
          <w:sz w:val="24"/>
          <w:szCs w:val="24"/>
        </w:rPr>
        <w:t xml:space="preserve">different barangays. </w:t>
      </w:r>
      <w:r w:rsidR="00F779F0" w:rsidRPr="00084965">
        <w:rPr>
          <w:rFonts w:ascii="Cambria" w:eastAsia="Arial" w:hAnsi="Cambria" w:cs="Arial"/>
          <w:bCs/>
          <w:sz w:val="24"/>
          <w:szCs w:val="24"/>
        </w:rPr>
        <w:t>The educational setting shows how local policies, curriculum, and practices from the Department of Education are applied, providing a clear understanding of how teaching and learning happen in early childhood education in the are</w:t>
      </w:r>
      <w:r w:rsidR="001C53D7">
        <w:rPr>
          <w:rFonts w:ascii="Cambria" w:eastAsia="Arial" w:hAnsi="Cambria" w:cs="Arial"/>
          <w:bCs/>
          <w:sz w:val="24"/>
          <w:szCs w:val="24"/>
        </w:rPr>
        <w:t>a.</w:t>
      </w:r>
    </w:p>
    <w:p w14:paraId="0C6B8A70" w14:textId="77777777" w:rsidR="00980F4D" w:rsidRPr="00084965" w:rsidRDefault="00980F4D" w:rsidP="00F779F0">
      <w:pPr>
        <w:spacing w:after="0" w:line="240" w:lineRule="auto"/>
        <w:ind w:firstLine="720"/>
        <w:jc w:val="both"/>
        <w:rPr>
          <w:rFonts w:ascii="Cambria" w:eastAsia="Arial" w:hAnsi="Cambria" w:cs="Arial"/>
          <w:bCs/>
          <w:sz w:val="24"/>
          <w:szCs w:val="24"/>
        </w:rPr>
      </w:pPr>
    </w:p>
    <w:p w14:paraId="62C55CED" w14:textId="77777777" w:rsidR="00F05175" w:rsidRPr="00084965" w:rsidRDefault="00F05175" w:rsidP="00F05175">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Sample and Sampling Technique</w:t>
      </w:r>
    </w:p>
    <w:p w14:paraId="1CCFA551" w14:textId="77777777" w:rsidR="00F05175" w:rsidRPr="00084965" w:rsidRDefault="00F05175" w:rsidP="00F05175">
      <w:pPr>
        <w:spacing w:after="0" w:line="240" w:lineRule="auto"/>
        <w:jc w:val="both"/>
        <w:rPr>
          <w:rFonts w:ascii="Cambria" w:eastAsia="Arial" w:hAnsi="Cambria" w:cs="Arial"/>
          <w:bCs/>
          <w:sz w:val="24"/>
          <w:szCs w:val="24"/>
        </w:rPr>
      </w:pPr>
    </w:p>
    <w:p w14:paraId="2315E6E6" w14:textId="7BF75DBD" w:rsidR="00281F7A" w:rsidRPr="00084965" w:rsidRDefault="004C47DB" w:rsidP="004C47DB">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A total of 251 Kindergarten to Grade 3 teachers from the Department of Education–Division of Davao del </w:t>
      </w:r>
      <w:r w:rsidR="00C9577B" w:rsidRPr="00084965">
        <w:rPr>
          <w:rFonts w:ascii="Cambria" w:eastAsia="Arial" w:hAnsi="Cambria" w:cs="Arial"/>
          <w:bCs/>
          <w:sz w:val="24"/>
          <w:szCs w:val="24"/>
        </w:rPr>
        <w:t>N</w:t>
      </w:r>
      <w:r w:rsidRPr="00084965">
        <w:rPr>
          <w:rFonts w:ascii="Cambria" w:eastAsia="Arial" w:hAnsi="Cambria" w:cs="Arial"/>
          <w:bCs/>
          <w:sz w:val="24"/>
          <w:szCs w:val="24"/>
        </w:rPr>
        <w:t xml:space="preserve">orte were included in this study, representing 100% of the early childhood education teachers. According to official records from the Schools Division Office of Davao del </w:t>
      </w:r>
      <w:r w:rsidR="00C9577B" w:rsidRPr="00084965">
        <w:rPr>
          <w:rFonts w:ascii="Cambria" w:eastAsia="Arial" w:hAnsi="Cambria" w:cs="Arial"/>
          <w:bCs/>
          <w:sz w:val="24"/>
          <w:szCs w:val="24"/>
        </w:rPr>
        <w:t>N</w:t>
      </w:r>
      <w:r w:rsidRPr="00084965">
        <w:rPr>
          <w:rFonts w:ascii="Cambria" w:eastAsia="Arial" w:hAnsi="Cambria" w:cs="Arial"/>
          <w:bCs/>
          <w:sz w:val="24"/>
          <w:szCs w:val="24"/>
        </w:rPr>
        <w:t xml:space="preserve">orte (2025), these 251 teachers are assigned to 21 public elementary schools across Carmen District. All teachers were officially employed as regular teachers for the school year 2025–2026. </w:t>
      </w:r>
      <w:r w:rsidR="000C1793" w:rsidRPr="00084965">
        <w:rPr>
          <w:rFonts w:ascii="Cambria" w:eastAsia="Arial" w:hAnsi="Cambria" w:cs="Arial"/>
          <w:bCs/>
          <w:sz w:val="24"/>
          <w:szCs w:val="24"/>
        </w:rPr>
        <w:t xml:space="preserve">Given the manageable population size, total enumeration sampling was employed. Total </w:t>
      </w:r>
      <w:r w:rsidRPr="00084965">
        <w:rPr>
          <w:rFonts w:ascii="Cambria" w:eastAsia="Arial" w:hAnsi="Cambria" w:cs="Arial"/>
          <w:bCs/>
          <w:sz w:val="24"/>
          <w:szCs w:val="24"/>
        </w:rPr>
        <w:t>enumeration</w:t>
      </w:r>
      <w:r w:rsidR="00F05175" w:rsidRPr="00084965">
        <w:rPr>
          <w:rFonts w:ascii="Cambria" w:eastAsia="Arial" w:hAnsi="Cambria" w:cs="Arial"/>
          <w:bCs/>
          <w:sz w:val="24"/>
          <w:szCs w:val="24"/>
        </w:rPr>
        <w:t xml:space="preserve"> sampling is a purposive sampling method where the researcher studies every member of the population who shares the same specific characteristics (</w:t>
      </w:r>
      <w:proofErr w:type="spellStart"/>
      <w:r w:rsidR="00F05175" w:rsidRPr="00084965">
        <w:rPr>
          <w:rFonts w:ascii="Cambria" w:eastAsia="Arial" w:hAnsi="Cambria" w:cs="Arial"/>
          <w:bCs/>
          <w:sz w:val="24"/>
          <w:szCs w:val="24"/>
        </w:rPr>
        <w:t>Laerd</w:t>
      </w:r>
      <w:proofErr w:type="spellEnd"/>
      <w:r w:rsidR="00F05175" w:rsidRPr="00084965">
        <w:rPr>
          <w:rFonts w:ascii="Cambria" w:eastAsia="Arial" w:hAnsi="Cambria" w:cs="Arial"/>
          <w:bCs/>
          <w:sz w:val="24"/>
          <w:szCs w:val="24"/>
        </w:rPr>
        <w:t xml:space="preserve"> Dissertation, 2022). This approach makes sure every member of the study group is included and fairly represented, helping eliminate any form of bias (</w:t>
      </w:r>
      <w:proofErr w:type="spellStart"/>
      <w:r w:rsidR="00F05175" w:rsidRPr="00084965">
        <w:rPr>
          <w:rFonts w:ascii="Cambria" w:eastAsia="Arial" w:hAnsi="Cambria" w:cs="Arial"/>
          <w:bCs/>
          <w:sz w:val="24"/>
          <w:szCs w:val="24"/>
        </w:rPr>
        <w:t>Babasola</w:t>
      </w:r>
      <w:proofErr w:type="spellEnd"/>
      <w:r w:rsidR="00F05175" w:rsidRPr="00084965">
        <w:rPr>
          <w:rFonts w:ascii="Cambria" w:eastAsia="Arial" w:hAnsi="Cambria" w:cs="Arial"/>
          <w:bCs/>
          <w:sz w:val="24"/>
          <w:szCs w:val="24"/>
        </w:rPr>
        <w:t xml:space="preserve"> et al., 2024).</w:t>
      </w:r>
    </w:p>
    <w:p w14:paraId="53E70339" w14:textId="77777777" w:rsidR="00AE049A" w:rsidRDefault="00AE049A" w:rsidP="00AE049A">
      <w:pPr>
        <w:spacing w:after="0" w:line="240" w:lineRule="auto"/>
        <w:jc w:val="both"/>
        <w:rPr>
          <w:rFonts w:ascii="Cambria" w:eastAsia="Arial" w:hAnsi="Cambria" w:cs="Arial"/>
          <w:b/>
          <w:i/>
          <w:iCs/>
          <w:sz w:val="24"/>
          <w:szCs w:val="24"/>
        </w:rPr>
      </w:pPr>
    </w:p>
    <w:p w14:paraId="2182F11B" w14:textId="352E7FBB" w:rsidR="00AE049A" w:rsidRDefault="00F05175" w:rsidP="00AE049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 xml:space="preserve">Data Gathering </w:t>
      </w:r>
      <w:r w:rsidR="0003273C" w:rsidRPr="00084965">
        <w:rPr>
          <w:rFonts w:ascii="Cambria" w:eastAsia="Arial" w:hAnsi="Cambria" w:cs="Arial"/>
          <w:b/>
          <w:i/>
          <w:iCs/>
          <w:sz w:val="24"/>
          <w:szCs w:val="24"/>
        </w:rPr>
        <w:t>Technique</w:t>
      </w:r>
    </w:p>
    <w:p w14:paraId="2235534B" w14:textId="4FC93FA2" w:rsidR="008357C6" w:rsidRPr="00AE049A" w:rsidRDefault="008357C6" w:rsidP="001B39EB">
      <w:pPr>
        <w:spacing w:before="240" w:after="0" w:line="240" w:lineRule="auto"/>
        <w:ind w:firstLine="720"/>
        <w:jc w:val="both"/>
        <w:rPr>
          <w:rFonts w:ascii="Cambria" w:eastAsia="Arial" w:hAnsi="Cambria" w:cs="Arial"/>
          <w:b/>
          <w:i/>
          <w:iCs/>
          <w:sz w:val="24"/>
          <w:szCs w:val="24"/>
        </w:rPr>
      </w:pPr>
      <w:r w:rsidRPr="00084965">
        <w:rPr>
          <w:rFonts w:ascii="Cambria" w:eastAsia="Arial" w:hAnsi="Cambria" w:cs="Arial"/>
          <w:bCs/>
          <w:sz w:val="24"/>
          <w:szCs w:val="24"/>
        </w:rPr>
        <w:t xml:space="preserve">The survey technique was used in gathering data. </w:t>
      </w:r>
      <w:r w:rsidR="00E4521E" w:rsidRPr="00084965">
        <w:rPr>
          <w:rFonts w:ascii="Cambria" w:eastAsia="Arial" w:hAnsi="Cambria" w:cs="Arial"/>
          <w:bCs/>
          <w:sz w:val="24"/>
          <w:szCs w:val="24"/>
        </w:rPr>
        <w:t>This technique</w:t>
      </w:r>
      <w:r w:rsidR="008A11F7" w:rsidRPr="00084965">
        <w:rPr>
          <w:rFonts w:ascii="Cambria" w:eastAsia="Arial" w:hAnsi="Cambria" w:cs="Arial"/>
          <w:bCs/>
          <w:sz w:val="24"/>
          <w:szCs w:val="24"/>
        </w:rPr>
        <w:t xml:space="preserve"> is a systematic method of collecting information from a sample using structured questionnaires to describe </w:t>
      </w:r>
      <w:r w:rsidR="008A11F7" w:rsidRPr="00084965">
        <w:rPr>
          <w:rFonts w:ascii="Cambria" w:eastAsia="Arial" w:hAnsi="Cambria" w:cs="Arial"/>
          <w:bCs/>
          <w:sz w:val="24"/>
          <w:szCs w:val="24"/>
        </w:rPr>
        <w:lastRenderedPageBreak/>
        <w:t>the characteristics, opinions, or behaviors of a larger population and is applied in research to efficiently assess, test, or generalize findings across a defined group (Sheikh et al., 2024).</w:t>
      </w:r>
      <w:r w:rsidR="00136B76" w:rsidRPr="00084965">
        <w:rPr>
          <w:rFonts w:ascii="Cambria" w:eastAsia="Arial" w:hAnsi="Cambria" w:cs="Arial"/>
          <w:bCs/>
          <w:sz w:val="24"/>
          <w:szCs w:val="24"/>
        </w:rPr>
        <w:t xml:space="preserve"> </w:t>
      </w:r>
      <w:r w:rsidR="005979AF" w:rsidRPr="00084965">
        <w:rPr>
          <w:rFonts w:ascii="Cambria" w:eastAsia="Arial" w:hAnsi="Cambria" w:cs="Arial"/>
          <w:bCs/>
          <w:sz w:val="24"/>
          <w:szCs w:val="24"/>
        </w:rPr>
        <w:t>This</w:t>
      </w:r>
      <w:r w:rsidR="00136B76" w:rsidRPr="00084965">
        <w:rPr>
          <w:rFonts w:ascii="Cambria" w:eastAsia="Arial" w:hAnsi="Cambria" w:cs="Arial"/>
          <w:bCs/>
          <w:sz w:val="24"/>
          <w:szCs w:val="24"/>
        </w:rPr>
        <w:t xml:space="preserve"> offers advantages such as reaching large and diverse populations, producing quantifiable data for pattern analysis, enabling generalization, allowing faster data collection, and supporting replicability through standardized procedures (</w:t>
      </w:r>
      <w:proofErr w:type="spellStart"/>
      <w:r w:rsidR="00136B76" w:rsidRPr="00084965">
        <w:rPr>
          <w:rFonts w:ascii="Cambria" w:eastAsia="Arial" w:hAnsi="Cambria" w:cs="Arial"/>
          <w:bCs/>
          <w:sz w:val="24"/>
          <w:szCs w:val="24"/>
        </w:rPr>
        <w:t>Oranga</w:t>
      </w:r>
      <w:proofErr w:type="spellEnd"/>
      <w:r w:rsidR="00136B76" w:rsidRPr="00084965">
        <w:rPr>
          <w:rFonts w:ascii="Cambria" w:eastAsia="Arial" w:hAnsi="Cambria" w:cs="Arial"/>
          <w:bCs/>
          <w:sz w:val="24"/>
          <w:szCs w:val="24"/>
        </w:rPr>
        <w:t xml:space="preserve"> &amp; </w:t>
      </w:r>
      <w:proofErr w:type="spellStart"/>
      <w:r w:rsidR="00136B76" w:rsidRPr="00084965">
        <w:rPr>
          <w:rFonts w:ascii="Cambria" w:eastAsia="Arial" w:hAnsi="Cambria" w:cs="Arial"/>
          <w:bCs/>
          <w:sz w:val="24"/>
          <w:szCs w:val="24"/>
        </w:rPr>
        <w:t>Matere</w:t>
      </w:r>
      <w:proofErr w:type="spellEnd"/>
      <w:r w:rsidR="00136B76" w:rsidRPr="00084965">
        <w:rPr>
          <w:rFonts w:ascii="Cambria" w:eastAsia="Arial" w:hAnsi="Cambria" w:cs="Arial"/>
          <w:bCs/>
          <w:sz w:val="24"/>
          <w:szCs w:val="24"/>
        </w:rPr>
        <w:t>, 2025).</w:t>
      </w:r>
    </w:p>
    <w:p w14:paraId="1D0C74CE" w14:textId="41414F8E" w:rsidR="00D336DB" w:rsidRPr="00084965" w:rsidRDefault="00AC620F" w:rsidP="00D336DB">
      <w:pPr>
        <w:spacing w:before="240"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In this study, t</w:t>
      </w:r>
      <w:r w:rsidR="00D336DB" w:rsidRPr="00084965">
        <w:rPr>
          <w:rFonts w:ascii="Cambria" w:eastAsia="Arial" w:hAnsi="Cambria" w:cs="Arial"/>
          <w:bCs/>
          <w:sz w:val="24"/>
          <w:szCs w:val="24"/>
        </w:rPr>
        <w:t xml:space="preserve">hree adapted and modified survey questionnaires were used. The first </w:t>
      </w:r>
      <w:r w:rsidR="00DD02AC" w:rsidRPr="00084965">
        <w:rPr>
          <w:rFonts w:ascii="Cambria" w:eastAsia="Arial" w:hAnsi="Cambria" w:cs="Arial"/>
          <w:bCs/>
          <w:sz w:val="24"/>
          <w:szCs w:val="24"/>
        </w:rPr>
        <w:t>questionnaire</w:t>
      </w:r>
      <w:r w:rsidR="00EC5AF4" w:rsidRPr="00084965">
        <w:rPr>
          <w:rFonts w:ascii="Cambria" w:eastAsia="Arial" w:hAnsi="Cambria" w:cs="Arial"/>
          <w:bCs/>
          <w:sz w:val="24"/>
          <w:szCs w:val="24"/>
        </w:rPr>
        <w:t>,</w:t>
      </w:r>
      <w:r w:rsidR="00D336DB" w:rsidRPr="00084965">
        <w:rPr>
          <w:rFonts w:ascii="Cambria" w:eastAsia="Arial" w:hAnsi="Cambria" w:cs="Arial"/>
          <w:bCs/>
          <w:sz w:val="24"/>
          <w:szCs w:val="24"/>
        </w:rPr>
        <w:t xml:space="preserve"> the administrative support questionnaire, was adapted from the study of </w:t>
      </w:r>
      <w:proofErr w:type="spellStart"/>
      <w:r w:rsidR="00D336DB" w:rsidRPr="00084965">
        <w:rPr>
          <w:rFonts w:ascii="Cambria" w:eastAsia="Arial" w:hAnsi="Cambria" w:cs="Arial"/>
          <w:bCs/>
          <w:sz w:val="24"/>
          <w:szCs w:val="24"/>
        </w:rPr>
        <w:t>Cancio</w:t>
      </w:r>
      <w:proofErr w:type="spellEnd"/>
      <w:r w:rsidR="00D336DB" w:rsidRPr="00084965">
        <w:rPr>
          <w:rFonts w:ascii="Cambria" w:eastAsia="Arial" w:hAnsi="Cambria" w:cs="Arial"/>
          <w:bCs/>
          <w:sz w:val="24"/>
          <w:szCs w:val="24"/>
        </w:rPr>
        <w:t xml:space="preserve"> et al. (2013). It consists of 20 items designed to assess the level of support that teachers receive from school administrators. A four‑point Likert scale was used to describe the degree to which respondents perceived administrative support in their work environment.</w:t>
      </w:r>
      <w:r w:rsidR="00980F4D" w:rsidRPr="00084965">
        <w:rPr>
          <w:rFonts w:ascii="Cambria" w:eastAsia="Arial" w:hAnsi="Cambria" w:cs="Arial"/>
          <w:bCs/>
          <w:sz w:val="24"/>
          <w:szCs w:val="24"/>
        </w:rPr>
        <w:t xml:space="preserve"> </w:t>
      </w:r>
      <w:r w:rsidR="00980F4D" w:rsidRPr="00084965">
        <w:rPr>
          <w:rFonts w:ascii="Cambria" w:hAnsi="Cambria"/>
          <w:sz w:val="24"/>
          <w:szCs w:val="24"/>
        </w:rPr>
        <w:t>Th</w:t>
      </w:r>
      <w:r w:rsidR="00B57BD1" w:rsidRPr="00084965">
        <w:rPr>
          <w:rFonts w:ascii="Cambria" w:hAnsi="Cambria"/>
          <w:sz w:val="24"/>
          <w:szCs w:val="24"/>
        </w:rPr>
        <w:t>is</w:t>
      </w:r>
      <w:r w:rsidR="00980F4D" w:rsidRPr="00084965">
        <w:rPr>
          <w:rFonts w:ascii="Cambria" w:hAnsi="Cambria"/>
          <w:sz w:val="24"/>
          <w:szCs w:val="24"/>
        </w:rPr>
        <w:t xml:space="preserve"> adapted </w:t>
      </w:r>
      <w:r w:rsidR="005B089A" w:rsidRPr="00084965">
        <w:rPr>
          <w:rFonts w:ascii="Cambria" w:hAnsi="Cambria"/>
          <w:sz w:val="24"/>
          <w:szCs w:val="24"/>
        </w:rPr>
        <w:t xml:space="preserve">questionnaire </w:t>
      </w:r>
      <w:r w:rsidR="00DD02AC" w:rsidRPr="00084965">
        <w:rPr>
          <w:rFonts w:ascii="Cambria" w:hAnsi="Cambria"/>
          <w:sz w:val="24"/>
          <w:szCs w:val="24"/>
        </w:rPr>
        <w:t>was</w:t>
      </w:r>
      <w:r w:rsidR="00980F4D" w:rsidRPr="00084965">
        <w:rPr>
          <w:rFonts w:ascii="Cambria" w:hAnsi="Cambria"/>
          <w:sz w:val="24"/>
          <w:szCs w:val="24"/>
        </w:rPr>
        <w:t xml:space="preserve"> pilot-tested for reliability, with the STRS achieving a Cronbach’s alpha of 0.974.</w:t>
      </w:r>
    </w:p>
    <w:p w14:paraId="01E9BE09" w14:textId="15AEEE00" w:rsidR="00D336DB" w:rsidRPr="00084965" w:rsidRDefault="00D336DB" w:rsidP="00D336DB">
      <w:pPr>
        <w:spacing w:before="240"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The second </w:t>
      </w:r>
      <w:r w:rsidR="00346247" w:rsidRPr="00084965">
        <w:rPr>
          <w:rFonts w:ascii="Cambria" w:eastAsia="Arial" w:hAnsi="Cambria" w:cs="Arial"/>
          <w:bCs/>
          <w:sz w:val="24"/>
          <w:szCs w:val="24"/>
        </w:rPr>
        <w:t xml:space="preserve">questionnaire </w:t>
      </w:r>
      <w:r w:rsidRPr="00084965">
        <w:rPr>
          <w:rFonts w:ascii="Cambria" w:eastAsia="Arial" w:hAnsi="Cambria" w:cs="Arial"/>
          <w:bCs/>
          <w:sz w:val="24"/>
          <w:szCs w:val="24"/>
        </w:rPr>
        <w:t>measured job satisfaction</w:t>
      </w:r>
      <w:r w:rsidR="005B089A" w:rsidRPr="00084965">
        <w:rPr>
          <w:rFonts w:ascii="Cambria" w:eastAsia="Arial" w:hAnsi="Cambria" w:cs="Arial"/>
          <w:bCs/>
          <w:sz w:val="24"/>
          <w:szCs w:val="24"/>
        </w:rPr>
        <w:t xml:space="preserve">. It </w:t>
      </w:r>
      <w:r w:rsidRPr="00084965">
        <w:rPr>
          <w:rFonts w:ascii="Cambria" w:eastAsia="Arial" w:hAnsi="Cambria" w:cs="Arial"/>
          <w:bCs/>
          <w:sz w:val="24"/>
          <w:szCs w:val="24"/>
        </w:rPr>
        <w:t>was adapted from Baroudi et al. (2020). It is composed of 27 items intended to capture teachers’ satisfaction with various aspects of their profession, including work conditions, professional relationships, and overall experiences within the school setting. This questionnaire also utilized a four‑point Likert scale to determine the extent of job satisfaction reported by teachers.</w:t>
      </w:r>
      <w:r w:rsidR="00980F4D" w:rsidRPr="00084965">
        <w:rPr>
          <w:rFonts w:ascii="Cambria" w:eastAsia="Arial" w:hAnsi="Cambria" w:cs="Arial"/>
          <w:bCs/>
          <w:sz w:val="24"/>
          <w:szCs w:val="24"/>
        </w:rPr>
        <w:t xml:space="preserve"> </w:t>
      </w:r>
      <w:r w:rsidR="00980F4D" w:rsidRPr="00084965">
        <w:rPr>
          <w:rFonts w:ascii="Cambria" w:hAnsi="Cambria"/>
          <w:sz w:val="24"/>
          <w:szCs w:val="24"/>
        </w:rPr>
        <w:t>Pilot testing revealed a Cronbach’s alpha of 0.933.</w:t>
      </w:r>
    </w:p>
    <w:p w14:paraId="5D03AFC7" w14:textId="1BB6577A" w:rsidR="0064179E" w:rsidRPr="0064179E" w:rsidRDefault="0064179E" w:rsidP="0064179E">
      <w:pPr>
        <w:spacing w:before="240" w:after="0" w:line="240" w:lineRule="auto"/>
        <w:ind w:firstLine="720"/>
        <w:jc w:val="both"/>
        <w:rPr>
          <w:rFonts w:ascii="Cambria" w:eastAsia="Arial" w:hAnsi="Cambria" w:cs="Arial"/>
          <w:bCs/>
          <w:sz w:val="24"/>
          <w:szCs w:val="24"/>
        </w:rPr>
      </w:pPr>
      <w:r w:rsidRPr="001908D9">
        <w:rPr>
          <w:rFonts w:ascii="Cambria" w:eastAsia="Arial" w:hAnsi="Cambria" w:cs="Arial"/>
          <w:bCs/>
          <w:sz w:val="24"/>
          <w:szCs w:val="24"/>
        </w:rPr>
        <w:t xml:space="preserve">The third </w:t>
      </w:r>
      <w:r w:rsidR="00E8014D">
        <w:rPr>
          <w:rFonts w:ascii="Cambria" w:eastAsia="Arial" w:hAnsi="Cambria" w:cs="Arial"/>
          <w:bCs/>
          <w:sz w:val="24"/>
          <w:szCs w:val="24"/>
        </w:rPr>
        <w:t>questionnaire,</w:t>
      </w:r>
      <w:r w:rsidRPr="001908D9">
        <w:rPr>
          <w:rFonts w:ascii="Cambria" w:eastAsia="Arial" w:hAnsi="Cambria" w:cs="Arial"/>
          <w:bCs/>
          <w:sz w:val="24"/>
          <w:szCs w:val="24"/>
        </w:rPr>
        <w:t xml:space="preserve"> which assessed turnover intention, was adapted from the study of Ike et al. (2023). It includes 25 items focusing on factors that may influence teachers’ inclination to leave their institution. Similar to the previous tools, this instrument employed a four‑point Likert scale to measure the level of turnover intention among educators and </w:t>
      </w:r>
      <w:r w:rsidRPr="001908D9">
        <w:rPr>
          <w:rFonts w:ascii="Cambria" w:hAnsi="Cambria"/>
          <w:sz w:val="24"/>
          <w:szCs w:val="24"/>
        </w:rPr>
        <w:t>a Cronbach’s alpha of 0.912.</w:t>
      </w:r>
    </w:p>
    <w:p w14:paraId="72F33C2D" w14:textId="7B2C04FA" w:rsidR="00FC206B" w:rsidRPr="00084965" w:rsidRDefault="00FC206B" w:rsidP="00D336DB">
      <w:pPr>
        <w:spacing w:before="240" w:after="0" w:line="240" w:lineRule="auto"/>
        <w:jc w:val="both"/>
        <w:rPr>
          <w:rFonts w:ascii="Cambria" w:hAnsi="Cambria"/>
          <w:b/>
          <w:sz w:val="24"/>
          <w:szCs w:val="24"/>
        </w:rPr>
      </w:pPr>
      <w:r w:rsidRPr="00084965">
        <w:rPr>
          <w:rFonts w:ascii="Cambria" w:hAnsi="Cambria"/>
          <w:b/>
          <w:i/>
          <w:sz w:val="24"/>
          <w:szCs w:val="24"/>
        </w:rPr>
        <w:t xml:space="preserve">Data Analysis </w:t>
      </w:r>
      <w:r w:rsidR="00E373D3" w:rsidRPr="00084965">
        <w:rPr>
          <w:rFonts w:ascii="Cambria" w:hAnsi="Cambria"/>
          <w:b/>
          <w:i/>
          <w:sz w:val="24"/>
          <w:szCs w:val="24"/>
        </w:rPr>
        <w:t>Technique</w:t>
      </w:r>
    </w:p>
    <w:p w14:paraId="71900A44" w14:textId="77777777" w:rsidR="00281F7A" w:rsidRPr="00084965" w:rsidRDefault="00281F7A" w:rsidP="00F05175">
      <w:pPr>
        <w:spacing w:after="0" w:line="240" w:lineRule="auto"/>
        <w:jc w:val="both"/>
        <w:rPr>
          <w:rFonts w:ascii="Cambria" w:eastAsia="Arial" w:hAnsi="Cambria" w:cs="Arial"/>
          <w:b/>
          <w:sz w:val="24"/>
          <w:szCs w:val="24"/>
        </w:rPr>
      </w:pPr>
    </w:p>
    <w:p w14:paraId="3A8E0315" w14:textId="530B9D05" w:rsidR="00F83B21" w:rsidRPr="00084965" w:rsidRDefault="00F83B21" w:rsidP="00F83B21">
      <w:pPr>
        <w:spacing w:after="0" w:line="240" w:lineRule="auto"/>
        <w:ind w:firstLine="720"/>
        <w:jc w:val="both"/>
        <w:rPr>
          <w:rFonts w:ascii="Cambria" w:eastAsia="Calibri" w:hAnsi="Cambria" w:cs="Times New Roman"/>
          <w:sz w:val="24"/>
          <w:szCs w:val="24"/>
          <w:lang w:val="en-US" w:eastAsia="en-US"/>
        </w:rPr>
      </w:pPr>
      <w:r w:rsidRPr="00084965">
        <w:rPr>
          <w:rFonts w:ascii="Cambria" w:eastAsia="Calibri" w:hAnsi="Cambria" w:cs="Times New Roman"/>
          <w:sz w:val="24"/>
          <w:szCs w:val="24"/>
          <w:lang w:val="en-US" w:eastAsia="en-US"/>
        </w:rPr>
        <w:t>In this study, the data analysis techniques used</w:t>
      </w:r>
      <w:r w:rsidR="00984D3B" w:rsidRPr="00084965">
        <w:rPr>
          <w:rFonts w:ascii="Cambria" w:eastAsia="Calibri" w:hAnsi="Cambria" w:cs="Times New Roman"/>
          <w:sz w:val="24"/>
          <w:szCs w:val="24"/>
          <w:lang w:val="en-US" w:eastAsia="en-US"/>
        </w:rPr>
        <w:t xml:space="preserve"> were</w:t>
      </w:r>
      <w:r w:rsidRPr="00084965">
        <w:rPr>
          <w:rFonts w:ascii="Cambria" w:eastAsia="Calibri" w:hAnsi="Cambria" w:cs="Times New Roman"/>
          <w:sz w:val="24"/>
          <w:szCs w:val="24"/>
          <w:lang w:val="en-US" w:eastAsia="en-US"/>
        </w:rPr>
        <w:t xml:space="preserve"> descriptive, correlation, and mediation analysis. Descriptive </w:t>
      </w:r>
      <w:r w:rsidR="00EC64DA">
        <w:rPr>
          <w:rFonts w:ascii="Cambria" w:eastAsia="Calibri" w:hAnsi="Cambria" w:cs="Times New Roman"/>
          <w:sz w:val="24"/>
          <w:szCs w:val="24"/>
          <w:lang w:val="en-US" w:eastAsia="en-US"/>
        </w:rPr>
        <w:t>analysis</w:t>
      </w:r>
      <w:r w:rsidRPr="00084965">
        <w:rPr>
          <w:rFonts w:ascii="Cambria" w:eastAsia="Calibri" w:hAnsi="Cambria" w:cs="Times New Roman"/>
          <w:sz w:val="24"/>
          <w:szCs w:val="24"/>
          <w:lang w:val="en-US" w:eastAsia="en-US"/>
        </w:rPr>
        <w:t xml:space="preserve"> </w:t>
      </w:r>
      <w:r w:rsidR="003B403D" w:rsidRPr="00084965">
        <w:rPr>
          <w:rFonts w:ascii="Cambria" w:eastAsia="Calibri" w:hAnsi="Cambria" w:cs="Times New Roman"/>
          <w:sz w:val="24"/>
          <w:szCs w:val="24"/>
          <w:lang w:val="en-US" w:eastAsia="en-US"/>
        </w:rPr>
        <w:t>helps</w:t>
      </w:r>
      <w:r w:rsidRPr="00084965">
        <w:rPr>
          <w:rFonts w:ascii="Cambria" w:eastAsia="Calibri" w:hAnsi="Cambria" w:cs="Times New Roman"/>
          <w:sz w:val="24"/>
          <w:szCs w:val="24"/>
          <w:lang w:val="en-US" w:eastAsia="en-US"/>
        </w:rPr>
        <w:t xml:space="preserve"> organize and summarize large amounts of data, making it easier for researchers to understand real‑world patterns while saving time, no matter the situation or field of study (</w:t>
      </w:r>
      <w:r w:rsidRPr="00084965">
        <w:rPr>
          <w:rFonts w:ascii="Cambria" w:eastAsia="Calibri" w:hAnsi="Cambria" w:cs="Times New Roman"/>
          <w:sz w:val="24"/>
          <w:szCs w:val="24"/>
          <w:lang w:eastAsia="en-US"/>
        </w:rPr>
        <w:t>Costa, 2024).</w:t>
      </w:r>
      <w:r w:rsidRPr="00084965">
        <w:rPr>
          <w:rFonts w:ascii="Cambria" w:eastAsia="Calibri" w:hAnsi="Cambria" w:cs="Times New Roman"/>
          <w:sz w:val="24"/>
          <w:szCs w:val="24"/>
          <w:lang w:val="en-US" w:eastAsia="en-US"/>
        </w:rPr>
        <w:t xml:space="preserve"> In this study, the mean and standard deviation statistical tools were used. </w:t>
      </w:r>
      <w:r w:rsidR="00984D3B" w:rsidRPr="00084965">
        <w:rPr>
          <w:rFonts w:ascii="Cambria" w:eastAsia="Calibri" w:hAnsi="Cambria" w:cs="Times New Roman"/>
          <w:sz w:val="24"/>
          <w:szCs w:val="24"/>
          <w:lang w:val="en-US" w:eastAsia="en-US"/>
        </w:rPr>
        <w:t>Moreover, the c</w:t>
      </w:r>
      <w:r w:rsidRPr="00084965">
        <w:rPr>
          <w:rFonts w:ascii="Cambria" w:eastAsia="Calibri" w:hAnsi="Cambria" w:cs="Times New Roman"/>
          <w:sz w:val="24"/>
          <w:szCs w:val="24"/>
          <w:lang w:val="en-US" w:eastAsia="en-US"/>
        </w:rPr>
        <w:t>orrelation analysis examines the strength and direction of the relationship between two continuous variables (</w:t>
      </w:r>
      <w:proofErr w:type="spellStart"/>
      <w:r w:rsidRPr="00084965">
        <w:rPr>
          <w:rFonts w:ascii="Cambria" w:eastAsia="Calibri" w:hAnsi="Cambria" w:cs="Times New Roman"/>
          <w:sz w:val="24"/>
          <w:szCs w:val="24"/>
          <w:lang w:eastAsia="en-US"/>
        </w:rPr>
        <w:t>Rizk</w:t>
      </w:r>
      <w:proofErr w:type="spellEnd"/>
      <w:r w:rsidRPr="00084965">
        <w:rPr>
          <w:rFonts w:ascii="Cambria" w:eastAsia="Calibri" w:hAnsi="Cambria" w:cs="Times New Roman"/>
          <w:sz w:val="24"/>
          <w:szCs w:val="24"/>
          <w:lang w:eastAsia="en-US"/>
        </w:rPr>
        <w:t>, 2023).</w:t>
      </w:r>
      <w:r w:rsidRPr="00084965">
        <w:rPr>
          <w:rFonts w:ascii="Cambria" w:eastAsia="Calibri" w:hAnsi="Cambria" w:cs="Times New Roman"/>
          <w:sz w:val="24"/>
          <w:szCs w:val="24"/>
          <w:lang w:val="en-US" w:eastAsia="en-US"/>
        </w:rPr>
        <w:t xml:space="preserve"> The Pearson Product-moment correlation statistical tool was used. Lastly, mediation analysis separates the overall effect of the treatment into two parts: the indirect effect, which happens through one or more middle factors called mediators, and the direct effect, which explains the remaining part of the outcome that is not caused by those mediators (Celli, 2022). The beta estimate statistical tool for the direct, indirect, and total effect of the determinant was utilized.</w:t>
      </w:r>
    </w:p>
    <w:p w14:paraId="26652B77" w14:textId="77777777" w:rsidR="0020053C" w:rsidRPr="00084965" w:rsidRDefault="0020053C" w:rsidP="0020053C">
      <w:pPr>
        <w:spacing w:after="0" w:line="240" w:lineRule="auto"/>
        <w:rPr>
          <w:rFonts w:ascii="Cambria" w:hAnsi="Cambria"/>
          <w:sz w:val="24"/>
          <w:szCs w:val="24"/>
        </w:rPr>
      </w:pPr>
    </w:p>
    <w:p w14:paraId="1DF19A4E" w14:textId="77777777" w:rsidR="00F83B21" w:rsidRPr="00084965" w:rsidRDefault="00F83B21" w:rsidP="00F83B21">
      <w:pPr>
        <w:spacing w:after="0" w:line="240" w:lineRule="auto"/>
        <w:ind w:firstLine="720"/>
        <w:jc w:val="both"/>
        <w:rPr>
          <w:rFonts w:ascii="Cambria" w:hAnsi="Cambria"/>
          <w:sz w:val="24"/>
          <w:szCs w:val="24"/>
          <w:lang w:val="en-US"/>
        </w:rPr>
      </w:pPr>
      <w:r w:rsidRPr="00084965">
        <w:rPr>
          <w:rFonts w:ascii="Cambria" w:hAnsi="Cambria"/>
          <w:sz w:val="24"/>
          <w:szCs w:val="24"/>
          <w:lang w:val="en-US"/>
        </w:rPr>
        <w:t>The matrix presenting the scale, descriptive level, and corresponding interpretation for each study variable is provided, specifically used to describe work–life balance, student–teacher interaction, and task motivation.</w:t>
      </w:r>
    </w:p>
    <w:p w14:paraId="2B15259B" w14:textId="77777777" w:rsidR="0020053C" w:rsidRPr="00084965" w:rsidRDefault="0020053C" w:rsidP="0020053C">
      <w:pPr>
        <w:spacing w:after="0" w:line="240" w:lineRule="auto"/>
        <w:jc w:val="both"/>
        <w:rPr>
          <w:rFonts w:ascii="Cambria" w:hAnsi="Cambria"/>
          <w:sz w:val="24"/>
          <w:szCs w:val="24"/>
        </w:rPr>
      </w:pPr>
    </w:p>
    <w:tbl>
      <w:tblPr>
        <w:tblStyle w:val="TableGrid"/>
        <w:tblW w:w="9305" w:type="dxa"/>
        <w:tblLook w:val="04A0" w:firstRow="1" w:lastRow="0" w:firstColumn="1" w:lastColumn="0" w:noHBand="0" w:noVBand="1"/>
      </w:tblPr>
      <w:tblGrid>
        <w:gridCol w:w="1536"/>
        <w:gridCol w:w="1382"/>
        <w:gridCol w:w="2053"/>
        <w:gridCol w:w="2167"/>
        <w:gridCol w:w="2167"/>
      </w:tblGrid>
      <w:tr w:rsidR="00984D3B" w:rsidRPr="00084965" w14:paraId="0C0DCE09" w14:textId="196C9A90" w:rsidTr="00C25853">
        <w:trPr>
          <w:trHeight w:val="593"/>
        </w:trPr>
        <w:tc>
          <w:tcPr>
            <w:tcW w:w="1536" w:type="dxa"/>
            <w:hideMark/>
          </w:tcPr>
          <w:p w14:paraId="16612173"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Scale</w:t>
            </w:r>
          </w:p>
        </w:tc>
        <w:tc>
          <w:tcPr>
            <w:tcW w:w="1382" w:type="dxa"/>
            <w:hideMark/>
          </w:tcPr>
          <w:p w14:paraId="274D079B"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Level</w:t>
            </w:r>
          </w:p>
        </w:tc>
        <w:tc>
          <w:tcPr>
            <w:tcW w:w="2053" w:type="dxa"/>
            <w:hideMark/>
          </w:tcPr>
          <w:p w14:paraId="3F8A0300"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Administrative Support</w:t>
            </w:r>
          </w:p>
        </w:tc>
        <w:tc>
          <w:tcPr>
            <w:tcW w:w="2167" w:type="dxa"/>
            <w:hideMark/>
          </w:tcPr>
          <w:p w14:paraId="5D226872"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Job Satisfaction</w:t>
            </w:r>
          </w:p>
        </w:tc>
        <w:tc>
          <w:tcPr>
            <w:tcW w:w="2167" w:type="dxa"/>
          </w:tcPr>
          <w:p w14:paraId="76725090" w14:textId="582BF723" w:rsidR="00984D3B" w:rsidRPr="00084965" w:rsidRDefault="00984D3B" w:rsidP="00EC60CE">
            <w:pPr>
              <w:jc w:val="center"/>
              <w:rPr>
                <w:rFonts w:ascii="Cambria" w:hAnsi="Cambria"/>
                <w:b/>
                <w:i/>
                <w:sz w:val="24"/>
                <w:szCs w:val="24"/>
              </w:rPr>
            </w:pPr>
            <w:r w:rsidRPr="00084965">
              <w:rPr>
                <w:rFonts w:ascii="Cambria" w:hAnsi="Cambria"/>
                <w:b/>
                <w:i/>
                <w:sz w:val="24"/>
                <w:szCs w:val="24"/>
              </w:rPr>
              <w:t>Turnover Intention</w:t>
            </w:r>
          </w:p>
        </w:tc>
      </w:tr>
      <w:tr w:rsidR="00984D3B" w:rsidRPr="00084965" w14:paraId="213FCBBE" w14:textId="1A89A4BE" w:rsidTr="00C25853">
        <w:trPr>
          <w:trHeight w:val="303"/>
        </w:trPr>
        <w:tc>
          <w:tcPr>
            <w:tcW w:w="1536" w:type="dxa"/>
            <w:hideMark/>
          </w:tcPr>
          <w:p w14:paraId="08A5E2F9" w14:textId="77777777" w:rsidR="00984D3B" w:rsidRPr="00084965" w:rsidRDefault="00984D3B" w:rsidP="00EC60CE">
            <w:pPr>
              <w:jc w:val="both"/>
              <w:rPr>
                <w:rFonts w:ascii="Cambria" w:hAnsi="Cambria"/>
                <w:sz w:val="24"/>
                <w:szCs w:val="24"/>
              </w:rPr>
            </w:pPr>
            <w:r w:rsidRPr="00084965">
              <w:rPr>
                <w:rFonts w:ascii="Cambria" w:hAnsi="Cambria"/>
                <w:sz w:val="24"/>
                <w:szCs w:val="24"/>
              </w:rPr>
              <w:t xml:space="preserve">1.00 – 1.74 </w:t>
            </w:r>
          </w:p>
        </w:tc>
        <w:tc>
          <w:tcPr>
            <w:tcW w:w="1382" w:type="dxa"/>
            <w:hideMark/>
          </w:tcPr>
          <w:p w14:paraId="5F012AAB" w14:textId="77777777" w:rsidR="00984D3B" w:rsidRPr="00084965" w:rsidRDefault="00984D3B" w:rsidP="00EC60CE">
            <w:pPr>
              <w:jc w:val="both"/>
              <w:rPr>
                <w:rFonts w:ascii="Cambria" w:hAnsi="Cambria"/>
                <w:sz w:val="24"/>
                <w:szCs w:val="24"/>
              </w:rPr>
            </w:pPr>
            <w:r w:rsidRPr="00084965">
              <w:rPr>
                <w:rFonts w:ascii="Cambria" w:hAnsi="Cambria"/>
                <w:sz w:val="24"/>
                <w:szCs w:val="24"/>
              </w:rPr>
              <w:t>very low</w:t>
            </w:r>
          </w:p>
        </w:tc>
        <w:tc>
          <w:tcPr>
            <w:tcW w:w="2053" w:type="dxa"/>
            <w:hideMark/>
          </w:tcPr>
          <w:p w14:paraId="4ACED583" w14:textId="0FD1524E" w:rsidR="00984D3B" w:rsidRPr="00084965" w:rsidRDefault="00984D3B" w:rsidP="00785AA5">
            <w:pPr>
              <w:jc w:val="center"/>
              <w:rPr>
                <w:rFonts w:ascii="Cambria" w:hAnsi="Cambria"/>
                <w:sz w:val="24"/>
                <w:szCs w:val="24"/>
              </w:rPr>
            </w:pPr>
            <w:r w:rsidRPr="00084965">
              <w:rPr>
                <w:rFonts w:ascii="Cambria" w:hAnsi="Cambria"/>
                <w:sz w:val="24"/>
                <w:szCs w:val="24"/>
              </w:rPr>
              <w:t>Very poor</w:t>
            </w:r>
          </w:p>
        </w:tc>
        <w:tc>
          <w:tcPr>
            <w:tcW w:w="2167" w:type="dxa"/>
          </w:tcPr>
          <w:p w14:paraId="7BE1D1F0" w14:textId="4BC17954" w:rsidR="00984D3B" w:rsidRPr="00084965" w:rsidRDefault="00984D3B" w:rsidP="00785AA5">
            <w:pPr>
              <w:jc w:val="center"/>
              <w:rPr>
                <w:rFonts w:ascii="Cambria" w:hAnsi="Cambria"/>
                <w:sz w:val="24"/>
                <w:szCs w:val="24"/>
              </w:rPr>
            </w:pPr>
            <w:r w:rsidRPr="00084965">
              <w:rPr>
                <w:rFonts w:ascii="Cambria" w:hAnsi="Cambria"/>
                <w:sz w:val="24"/>
                <w:szCs w:val="24"/>
              </w:rPr>
              <w:t>Not satisfied</w:t>
            </w:r>
          </w:p>
        </w:tc>
        <w:tc>
          <w:tcPr>
            <w:tcW w:w="2167" w:type="dxa"/>
          </w:tcPr>
          <w:p w14:paraId="2D81CD63" w14:textId="421413E8" w:rsidR="00984D3B" w:rsidRPr="00084965" w:rsidRDefault="00984D3B" w:rsidP="00785AA5">
            <w:pPr>
              <w:jc w:val="center"/>
              <w:rPr>
                <w:rFonts w:ascii="Cambria" w:hAnsi="Cambria"/>
                <w:sz w:val="24"/>
                <w:szCs w:val="24"/>
              </w:rPr>
            </w:pPr>
            <w:r w:rsidRPr="00084965">
              <w:rPr>
                <w:rFonts w:ascii="Cambria" w:hAnsi="Cambria"/>
                <w:sz w:val="24"/>
                <w:szCs w:val="24"/>
              </w:rPr>
              <w:t>No intention</w:t>
            </w:r>
          </w:p>
        </w:tc>
      </w:tr>
      <w:tr w:rsidR="00984D3B" w:rsidRPr="00084965" w14:paraId="3309881A" w14:textId="67B129ED" w:rsidTr="00C25853">
        <w:trPr>
          <w:trHeight w:val="291"/>
        </w:trPr>
        <w:tc>
          <w:tcPr>
            <w:tcW w:w="1536" w:type="dxa"/>
            <w:hideMark/>
          </w:tcPr>
          <w:p w14:paraId="2777ECB3" w14:textId="77777777" w:rsidR="00984D3B" w:rsidRPr="00084965" w:rsidRDefault="00984D3B" w:rsidP="00EC60CE">
            <w:pPr>
              <w:jc w:val="both"/>
              <w:rPr>
                <w:rFonts w:ascii="Cambria" w:hAnsi="Cambria"/>
                <w:sz w:val="24"/>
                <w:szCs w:val="24"/>
              </w:rPr>
            </w:pPr>
            <w:r w:rsidRPr="00084965">
              <w:rPr>
                <w:rFonts w:ascii="Cambria" w:hAnsi="Cambria"/>
                <w:sz w:val="24"/>
                <w:szCs w:val="24"/>
              </w:rPr>
              <w:t>1.75 – 2.49</w:t>
            </w:r>
          </w:p>
        </w:tc>
        <w:tc>
          <w:tcPr>
            <w:tcW w:w="1382" w:type="dxa"/>
            <w:hideMark/>
          </w:tcPr>
          <w:p w14:paraId="3EC05D1A" w14:textId="77777777" w:rsidR="00984D3B" w:rsidRPr="00084965" w:rsidRDefault="00984D3B" w:rsidP="00EC60CE">
            <w:pPr>
              <w:jc w:val="both"/>
              <w:rPr>
                <w:rFonts w:ascii="Cambria" w:hAnsi="Cambria"/>
                <w:sz w:val="24"/>
                <w:szCs w:val="24"/>
              </w:rPr>
            </w:pPr>
            <w:r w:rsidRPr="00084965">
              <w:rPr>
                <w:rFonts w:ascii="Cambria" w:hAnsi="Cambria"/>
                <w:sz w:val="24"/>
                <w:szCs w:val="24"/>
              </w:rPr>
              <w:t>Low</w:t>
            </w:r>
          </w:p>
        </w:tc>
        <w:tc>
          <w:tcPr>
            <w:tcW w:w="2053" w:type="dxa"/>
          </w:tcPr>
          <w:p w14:paraId="74C0929F" w14:textId="45CDF1D9" w:rsidR="00984D3B" w:rsidRPr="00084965" w:rsidRDefault="00984D3B" w:rsidP="00785AA5">
            <w:pPr>
              <w:jc w:val="center"/>
              <w:rPr>
                <w:rFonts w:ascii="Cambria" w:hAnsi="Cambria"/>
                <w:sz w:val="24"/>
                <w:szCs w:val="24"/>
              </w:rPr>
            </w:pPr>
            <w:r w:rsidRPr="00084965">
              <w:rPr>
                <w:rFonts w:ascii="Cambria" w:hAnsi="Cambria"/>
                <w:sz w:val="24"/>
                <w:szCs w:val="24"/>
              </w:rPr>
              <w:t>Poor</w:t>
            </w:r>
          </w:p>
        </w:tc>
        <w:tc>
          <w:tcPr>
            <w:tcW w:w="2167" w:type="dxa"/>
          </w:tcPr>
          <w:p w14:paraId="1AC5D859" w14:textId="1A38879D" w:rsidR="00984D3B" w:rsidRPr="00084965" w:rsidRDefault="00984D3B" w:rsidP="00785AA5">
            <w:pPr>
              <w:jc w:val="center"/>
              <w:rPr>
                <w:rFonts w:ascii="Cambria" w:hAnsi="Cambria"/>
                <w:sz w:val="24"/>
                <w:szCs w:val="24"/>
              </w:rPr>
            </w:pPr>
            <w:r w:rsidRPr="00084965">
              <w:rPr>
                <w:rFonts w:ascii="Cambria" w:hAnsi="Cambria"/>
                <w:sz w:val="24"/>
                <w:szCs w:val="24"/>
              </w:rPr>
              <w:t>Less Satisfied</w:t>
            </w:r>
          </w:p>
        </w:tc>
        <w:tc>
          <w:tcPr>
            <w:tcW w:w="2167" w:type="dxa"/>
          </w:tcPr>
          <w:p w14:paraId="12A25692" w14:textId="3B75CB49" w:rsidR="00984D3B" w:rsidRPr="00084965" w:rsidRDefault="00984D3B" w:rsidP="00785AA5">
            <w:pPr>
              <w:jc w:val="center"/>
              <w:rPr>
                <w:rFonts w:ascii="Cambria" w:hAnsi="Cambria"/>
                <w:sz w:val="24"/>
                <w:szCs w:val="24"/>
              </w:rPr>
            </w:pPr>
            <w:r w:rsidRPr="00084965">
              <w:rPr>
                <w:rFonts w:ascii="Cambria" w:hAnsi="Cambria"/>
                <w:sz w:val="24"/>
                <w:szCs w:val="24"/>
              </w:rPr>
              <w:t>Less intention</w:t>
            </w:r>
          </w:p>
        </w:tc>
      </w:tr>
      <w:tr w:rsidR="00984D3B" w:rsidRPr="00084965" w14:paraId="23BD2549" w14:textId="78DFE0F9" w:rsidTr="00C25853">
        <w:trPr>
          <w:trHeight w:val="303"/>
        </w:trPr>
        <w:tc>
          <w:tcPr>
            <w:tcW w:w="1536" w:type="dxa"/>
            <w:hideMark/>
          </w:tcPr>
          <w:p w14:paraId="0FB72903" w14:textId="03A649C2" w:rsidR="00984D3B" w:rsidRPr="00084965" w:rsidRDefault="00984D3B" w:rsidP="00EC60CE">
            <w:pPr>
              <w:jc w:val="both"/>
              <w:rPr>
                <w:rFonts w:ascii="Cambria" w:hAnsi="Cambria"/>
                <w:sz w:val="24"/>
                <w:szCs w:val="24"/>
              </w:rPr>
            </w:pPr>
            <w:r w:rsidRPr="00084965">
              <w:rPr>
                <w:rFonts w:ascii="Cambria" w:hAnsi="Cambria"/>
                <w:sz w:val="24"/>
                <w:szCs w:val="24"/>
              </w:rPr>
              <w:t xml:space="preserve">2.50 – 3.24 </w:t>
            </w:r>
          </w:p>
        </w:tc>
        <w:tc>
          <w:tcPr>
            <w:tcW w:w="1382" w:type="dxa"/>
            <w:hideMark/>
          </w:tcPr>
          <w:p w14:paraId="00AD0A39" w14:textId="77777777" w:rsidR="00984D3B" w:rsidRPr="00084965" w:rsidRDefault="00984D3B" w:rsidP="00EC60CE">
            <w:pPr>
              <w:jc w:val="both"/>
              <w:rPr>
                <w:rFonts w:ascii="Cambria" w:hAnsi="Cambria"/>
                <w:sz w:val="24"/>
                <w:szCs w:val="24"/>
              </w:rPr>
            </w:pPr>
            <w:r w:rsidRPr="00084965">
              <w:rPr>
                <w:rFonts w:ascii="Cambria" w:hAnsi="Cambria"/>
                <w:sz w:val="24"/>
                <w:szCs w:val="24"/>
              </w:rPr>
              <w:t>High</w:t>
            </w:r>
          </w:p>
        </w:tc>
        <w:tc>
          <w:tcPr>
            <w:tcW w:w="2053" w:type="dxa"/>
          </w:tcPr>
          <w:p w14:paraId="096DCDAE" w14:textId="0DC98885" w:rsidR="00984D3B" w:rsidRPr="00084965" w:rsidRDefault="00984D3B" w:rsidP="00785AA5">
            <w:pPr>
              <w:jc w:val="center"/>
              <w:rPr>
                <w:rFonts w:ascii="Cambria" w:hAnsi="Cambria"/>
                <w:sz w:val="24"/>
                <w:szCs w:val="24"/>
              </w:rPr>
            </w:pPr>
            <w:r w:rsidRPr="00084965">
              <w:rPr>
                <w:rFonts w:ascii="Cambria" w:hAnsi="Cambria"/>
                <w:sz w:val="24"/>
                <w:szCs w:val="24"/>
              </w:rPr>
              <w:t>Good</w:t>
            </w:r>
          </w:p>
        </w:tc>
        <w:tc>
          <w:tcPr>
            <w:tcW w:w="2167" w:type="dxa"/>
          </w:tcPr>
          <w:p w14:paraId="54783CB1" w14:textId="53F65F46" w:rsidR="00984D3B" w:rsidRPr="00084965" w:rsidRDefault="00984D3B" w:rsidP="00785AA5">
            <w:pPr>
              <w:jc w:val="center"/>
              <w:rPr>
                <w:rFonts w:ascii="Cambria" w:hAnsi="Cambria"/>
                <w:sz w:val="24"/>
                <w:szCs w:val="24"/>
              </w:rPr>
            </w:pPr>
            <w:r w:rsidRPr="00084965">
              <w:rPr>
                <w:rFonts w:ascii="Cambria" w:hAnsi="Cambria"/>
                <w:sz w:val="24"/>
                <w:szCs w:val="24"/>
              </w:rPr>
              <w:t>More Satisfied</w:t>
            </w:r>
          </w:p>
        </w:tc>
        <w:tc>
          <w:tcPr>
            <w:tcW w:w="2167" w:type="dxa"/>
          </w:tcPr>
          <w:p w14:paraId="3FC6AAAA" w14:textId="00409469" w:rsidR="00984D3B" w:rsidRPr="00084965" w:rsidRDefault="00984D3B" w:rsidP="00785AA5">
            <w:pPr>
              <w:jc w:val="center"/>
              <w:rPr>
                <w:rFonts w:ascii="Cambria" w:hAnsi="Cambria"/>
                <w:sz w:val="24"/>
                <w:szCs w:val="24"/>
              </w:rPr>
            </w:pPr>
            <w:r w:rsidRPr="00084965">
              <w:rPr>
                <w:rFonts w:ascii="Cambria" w:hAnsi="Cambria"/>
                <w:sz w:val="24"/>
                <w:szCs w:val="24"/>
              </w:rPr>
              <w:t>More intention</w:t>
            </w:r>
          </w:p>
        </w:tc>
      </w:tr>
      <w:tr w:rsidR="00984D3B" w:rsidRPr="00084965" w14:paraId="2082ECB6" w14:textId="438E1F7D" w:rsidTr="00C25853">
        <w:trPr>
          <w:trHeight w:val="291"/>
        </w:trPr>
        <w:tc>
          <w:tcPr>
            <w:tcW w:w="1536" w:type="dxa"/>
            <w:hideMark/>
          </w:tcPr>
          <w:p w14:paraId="2A4C2E8C" w14:textId="43BD1393" w:rsidR="00984D3B" w:rsidRPr="00084965" w:rsidRDefault="00984D3B" w:rsidP="00EC60CE">
            <w:pPr>
              <w:jc w:val="both"/>
              <w:rPr>
                <w:rFonts w:ascii="Cambria" w:hAnsi="Cambria"/>
                <w:sz w:val="24"/>
                <w:szCs w:val="24"/>
              </w:rPr>
            </w:pPr>
            <w:r w:rsidRPr="00084965">
              <w:rPr>
                <w:rFonts w:ascii="Cambria" w:hAnsi="Cambria"/>
                <w:sz w:val="24"/>
                <w:szCs w:val="24"/>
              </w:rPr>
              <w:t>3.25 – 4.00</w:t>
            </w:r>
          </w:p>
        </w:tc>
        <w:tc>
          <w:tcPr>
            <w:tcW w:w="1382" w:type="dxa"/>
            <w:hideMark/>
          </w:tcPr>
          <w:p w14:paraId="47A28035" w14:textId="77777777" w:rsidR="00984D3B" w:rsidRPr="00084965" w:rsidRDefault="00984D3B" w:rsidP="00EC60CE">
            <w:pPr>
              <w:jc w:val="both"/>
              <w:rPr>
                <w:rFonts w:ascii="Cambria" w:hAnsi="Cambria"/>
                <w:sz w:val="24"/>
                <w:szCs w:val="24"/>
              </w:rPr>
            </w:pPr>
            <w:r w:rsidRPr="00084965">
              <w:rPr>
                <w:rFonts w:ascii="Cambria" w:hAnsi="Cambria"/>
                <w:sz w:val="24"/>
                <w:szCs w:val="24"/>
              </w:rPr>
              <w:t>very high</w:t>
            </w:r>
          </w:p>
        </w:tc>
        <w:tc>
          <w:tcPr>
            <w:tcW w:w="2053" w:type="dxa"/>
          </w:tcPr>
          <w:p w14:paraId="401D58CE" w14:textId="04C61F2C" w:rsidR="00984D3B" w:rsidRPr="00084965" w:rsidRDefault="00984D3B" w:rsidP="00785AA5">
            <w:pPr>
              <w:jc w:val="center"/>
              <w:rPr>
                <w:rFonts w:ascii="Cambria" w:hAnsi="Cambria"/>
                <w:sz w:val="24"/>
                <w:szCs w:val="24"/>
              </w:rPr>
            </w:pPr>
            <w:r w:rsidRPr="00084965">
              <w:rPr>
                <w:rFonts w:ascii="Cambria" w:hAnsi="Cambria"/>
                <w:sz w:val="24"/>
                <w:szCs w:val="24"/>
              </w:rPr>
              <w:t>Very good</w:t>
            </w:r>
          </w:p>
        </w:tc>
        <w:tc>
          <w:tcPr>
            <w:tcW w:w="2167" w:type="dxa"/>
          </w:tcPr>
          <w:p w14:paraId="40E4B1B9" w14:textId="696B7A6F" w:rsidR="00984D3B" w:rsidRPr="00084965" w:rsidRDefault="00984D3B" w:rsidP="00785AA5">
            <w:pPr>
              <w:jc w:val="center"/>
              <w:rPr>
                <w:rFonts w:ascii="Cambria" w:hAnsi="Cambria"/>
                <w:sz w:val="24"/>
                <w:szCs w:val="24"/>
              </w:rPr>
            </w:pPr>
            <w:r w:rsidRPr="00084965">
              <w:rPr>
                <w:rFonts w:ascii="Cambria" w:hAnsi="Cambria"/>
                <w:sz w:val="24"/>
                <w:szCs w:val="24"/>
              </w:rPr>
              <w:t>Much Satisfied</w:t>
            </w:r>
          </w:p>
        </w:tc>
        <w:tc>
          <w:tcPr>
            <w:tcW w:w="2167" w:type="dxa"/>
          </w:tcPr>
          <w:p w14:paraId="3E5ACF2F" w14:textId="71EF9998" w:rsidR="00984D3B" w:rsidRPr="00084965" w:rsidRDefault="00984D3B" w:rsidP="00785AA5">
            <w:pPr>
              <w:jc w:val="center"/>
              <w:rPr>
                <w:rFonts w:ascii="Cambria" w:hAnsi="Cambria"/>
                <w:sz w:val="24"/>
                <w:szCs w:val="24"/>
              </w:rPr>
            </w:pPr>
            <w:r w:rsidRPr="00084965">
              <w:rPr>
                <w:rFonts w:ascii="Cambria" w:hAnsi="Cambria"/>
                <w:sz w:val="24"/>
                <w:szCs w:val="24"/>
              </w:rPr>
              <w:t>Much intention</w:t>
            </w:r>
          </w:p>
        </w:tc>
      </w:tr>
    </w:tbl>
    <w:p w14:paraId="099571D1" w14:textId="77777777" w:rsidR="0020053C" w:rsidRPr="00084965" w:rsidRDefault="0020053C" w:rsidP="0020053C">
      <w:pPr>
        <w:spacing w:after="0" w:line="240" w:lineRule="auto"/>
        <w:rPr>
          <w:rFonts w:ascii="Cambria" w:hAnsi="Cambria"/>
          <w:sz w:val="24"/>
          <w:szCs w:val="24"/>
        </w:rPr>
      </w:pPr>
    </w:p>
    <w:p w14:paraId="7EFEBD5A" w14:textId="77777777" w:rsidR="00984D3B" w:rsidRPr="00084965" w:rsidRDefault="00984D3B" w:rsidP="00984D3B">
      <w:pPr>
        <w:spacing w:after="0" w:line="240" w:lineRule="auto"/>
        <w:rPr>
          <w:rFonts w:ascii="Cambria" w:hAnsi="Cambria"/>
          <w:i/>
          <w:iCs/>
          <w:sz w:val="24"/>
          <w:szCs w:val="24"/>
          <w:lang w:val="en-US"/>
        </w:rPr>
      </w:pPr>
      <w:r w:rsidRPr="00084965">
        <w:rPr>
          <w:rFonts w:ascii="Cambria" w:hAnsi="Cambria"/>
          <w:i/>
          <w:iCs/>
          <w:sz w:val="24"/>
          <w:szCs w:val="24"/>
          <w:lang w:val="en-US"/>
        </w:rPr>
        <w:t>Standard Deviation Value Ranges and Interpretation</w:t>
      </w:r>
    </w:p>
    <w:p w14:paraId="2CC88BFB" w14:textId="77777777" w:rsidR="00984D3B" w:rsidRPr="00084965" w:rsidRDefault="00984D3B" w:rsidP="0020053C">
      <w:pPr>
        <w:spacing w:after="0" w:line="240" w:lineRule="auto"/>
        <w:rPr>
          <w:rFonts w:ascii="Cambria" w:hAnsi="Cambria"/>
          <w:sz w:val="24"/>
          <w:szCs w:val="24"/>
        </w:rPr>
      </w:pPr>
    </w:p>
    <w:tbl>
      <w:tblPr>
        <w:tblStyle w:val="TableGrid"/>
        <w:tblW w:w="9635" w:type="dxa"/>
        <w:tblInd w:w="-5" w:type="dxa"/>
        <w:tblLook w:val="04A0" w:firstRow="1" w:lastRow="0" w:firstColumn="1" w:lastColumn="0" w:noHBand="0" w:noVBand="1"/>
      </w:tblPr>
      <w:tblGrid>
        <w:gridCol w:w="2070"/>
        <w:gridCol w:w="3780"/>
        <w:gridCol w:w="3785"/>
      </w:tblGrid>
      <w:tr w:rsidR="0020053C" w:rsidRPr="00084965" w14:paraId="42FBB8FF" w14:textId="77777777" w:rsidTr="00C25853">
        <w:tc>
          <w:tcPr>
            <w:tcW w:w="2070" w:type="dxa"/>
          </w:tcPr>
          <w:p w14:paraId="453C279B"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Range</w:t>
            </w:r>
          </w:p>
        </w:tc>
        <w:tc>
          <w:tcPr>
            <w:tcW w:w="3780" w:type="dxa"/>
          </w:tcPr>
          <w:p w14:paraId="2FC8467E"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Description</w:t>
            </w:r>
          </w:p>
        </w:tc>
        <w:tc>
          <w:tcPr>
            <w:tcW w:w="3785" w:type="dxa"/>
          </w:tcPr>
          <w:p w14:paraId="314519CE"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Interpretation</w:t>
            </w:r>
          </w:p>
        </w:tc>
      </w:tr>
      <w:tr w:rsidR="0020053C" w:rsidRPr="00084965" w14:paraId="3E5FA218" w14:textId="77777777" w:rsidTr="00C25853">
        <w:tc>
          <w:tcPr>
            <w:tcW w:w="2070" w:type="dxa"/>
          </w:tcPr>
          <w:p w14:paraId="4DF4DB37"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0.50</w:t>
            </w:r>
          </w:p>
        </w:tc>
        <w:tc>
          <w:tcPr>
            <w:tcW w:w="3780" w:type="dxa"/>
          </w:tcPr>
          <w:p w14:paraId="458A98E2"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Highly Consistent Responses</w:t>
            </w:r>
          </w:p>
        </w:tc>
        <w:tc>
          <w:tcPr>
            <w:tcW w:w="3785" w:type="dxa"/>
          </w:tcPr>
          <w:p w14:paraId="7117F003"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Strong and uniform perception</w:t>
            </w:r>
          </w:p>
        </w:tc>
      </w:tr>
      <w:tr w:rsidR="0020053C" w:rsidRPr="00084965" w14:paraId="374065F8" w14:textId="77777777" w:rsidTr="00C25853">
        <w:tc>
          <w:tcPr>
            <w:tcW w:w="2070" w:type="dxa"/>
          </w:tcPr>
          <w:p w14:paraId="75DA480F"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0.51 – 1.00</w:t>
            </w:r>
          </w:p>
        </w:tc>
        <w:tc>
          <w:tcPr>
            <w:tcW w:w="3780" w:type="dxa"/>
          </w:tcPr>
          <w:p w14:paraId="520B6361"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Moderately Consistent Responses</w:t>
            </w:r>
          </w:p>
        </w:tc>
        <w:tc>
          <w:tcPr>
            <w:tcW w:w="3785" w:type="dxa"/>
          </w:tcPr>
          <w:p w14:paraId="19F06ADD"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Acceptable consistency</w:t>
            </w:r>
          </w:p>
        </w:tc>
      </w:tr>
      <w:tr w:rsidR="0020053C" w:rsidRPr="00084965" w14:paraId="0A189491" w14:textId="77777777" w:rsidTr="00C25853">
        <w:tc>
          <w:tcPr>
            <w:tcW w:w="2070" w:type="dxa"/>
          </w:tcPr>
          <w:p w14:paraId="3C94B216"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1.01 – 1.50</w:t>
            </w:r>
          </w:p>
        </w:tc>
        <w:tc>
          <w:tcPr>
            <w:tcW w:w="3780" w:type="dxa"/>
          </w:tcPr>
          <w:p w14:paraId="2F80CB69"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Low Consistency Responses</w:t>
            </w:r>
          </w:p>
        </w:tc>
        <w:tc>
          <w:tcPr>
            <w:tcW w:w="3785" w:type="dxa"/>
          </w:tcPr>
          <w:p w14:paraId="7B0857AD"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Differing views or experiences</w:t>
            </w:r>
          </w:p>
        </w:tc>
      </w:tr>
      <w:tr w:rsidR="0020053C" w:rsidRPr="00084965" w14:paraId="56C37B14" w14:textId="77777777" w:rsidTr="00C25853">
        <w:tc>
          <w:tcPr>
            <w:tcW w:w="2070" w:type="dxa"/>
          </w:tcPr>
          <w:p w14:paraId="6C0836F2"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&gt; 1.50</w:t>
            </w:r>
          </w:p>
        </w:tc>
        <w:tc>
          <w:tcPr>
            <w:tcW w:w="3780" w:type="dxa"/>
          </w:tcPr>
          <w:p w14:paraId="1230CB91"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Very Low Consistency Responses</w:t>
            </w:r>
          </w:p>
        </w:tc>
        <w:tc>
          <w:tcPr>
            <w:tcW w:w="3785" w:type="dxa"/>
          </w:tcPr>
          <w:p w14:paraId="74FE31A5"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High variability and lack of consensus</w:t>
            </w:r>
          </w:p>
        </w:tc>
      </w:tr>
    </w:tbl>
    <w:p w14:paraId="24559D16" w14:textId="77777777" w:rsidR="0020053C" w:rsidRPr="00084965" w:rsidRDefault="0020053C" w:rsidP="0020053C">
      <w:pPr>
        <w:spacing w:after="0" w:line="240" w:lineRule="auto"/>
        <w:jc w:val="both"/>
        <w:rPr>
          <w:rFonts w:ascii="Cambria" w:hAnsi="Cambria"/>
          <w:sz w:val="24"/>
          <w:szCs w:val="24"/>
        </w:rPr>
      </w:pPr>
    </w:p>
    <w:p w14:paraId="6A81F522" w14:textId="0901443A" w:rsidR="007C7B1C" w:rsidRDefault="007C7B1C" w:rsidP="007C7B1C">
      <w:pPr>
        <w:spacing w:line="240" w:lineRule="auto"/>
        <w:ind w:firstLine="720"/>
        <w:jc w:val="both"/>
        <w:rPr>
          <w:rFonts w:ascii="Cambria" w:hAnsi="Cambria"/>
          <w:sz w:val="24"/>
          <w:szCs w:val="24"/>
        </w:rPr>
      </w:pPr>
      <w:r w:rsidRPr="007C7B1C">
        <w:rPr>
          <w:rFonts w:ascii="Cambria" w:hAnsi="Cambria"/>
          <w:sz w:val="24"/>
          <w:szCs w:val="24"/>
        </w:rPr>
        <w:t xml:space="preserve">In this study, the significance of the correlation is tested at 0.05 confidence level. </w:t>
      </w:r>
      <w:r w:rsidR="0071559B" w:rsidRPr="0071559B">
        <w:rPr>
          <w:rFonts w:ascii="Cambria" w:hAnsi="Cambria"/>
          <w:sz w:val="24"/>
          <w:szCs w:val="24"/>
        </w:rPr>
        <w:t xml:space="preserve">The following is the standard measure for the interpretation scale of </w:t>
      </w:r>
      <w:proofErr w:type="spellStart"/>
      <w:r w:rsidR="0071559B" w:rsidRPr="0071559B">
        <w:rPr>
          <w:rFonts w:ascii="Cambria" w:hAnsi="Cambria"/>
          <w:sz w:val="24"/>
          <w:szCs w:val="24"/>
        </w:rPr>
        <w:t>r-value</w:t>
      </w:r>
      <w:proofErr w:type="spellEnd"/>
      <w:r w:rsidR="0071559B" w:rsidRPr="0071559B">
        <w:rPr>
          <w:rFonts w:ascii="Cambria" w:hAnsi="Cambria"/>
          <w:sz w:val="24"/>
          <w:szCs w:val="24"/>
        </w:rPr>
        <w:t>:</w:t>
      </w:r>
    </w:p>
    <w:p w14:paraId="6BE6B4E6" w14:textId="53A1352E" w:rsidR="0020053C" w:rsidRPr="00084965" w:rsidRDefault="0020053C" w:rsidP="004D1B92">
      <w:pPr>
        <w:spacing w:after="0" w:line="240" w:lineRule="auto"/>
        <w:jc w:val="center"/>
        <w:rPr>
          <w:rFonts w:ascii="Cambria" w:hAnsi="Cambria"/>
          <w:i/>
          <w:sz w:val="24"/>
          <w:szCs w:val="24"/>
        </w:rPr>
      </w:pPr>
      <w:r w:rsidRPr="00084965">
        <w:rPr>
          <w:rFonts w:ascii="Cambria" w:hAnsi="Cambria"/>
          <w:i/>
          <w:sz w:val="24"/>
          <w:szCs w:val="24"/>
        </w:rPr>
        <w:t>Computed r</w:t>
      </w:r>
      <w:r w:rsidRPr="00084965">
        <w:rPr>
          <w:rFonts w:ascii="Cambria" w:hAnsi="Cambria"/>
          <w:i/>
          <w:sz w:val="24"/>
          <w:szCs w:val="24"/>
        </w:rPr>
        <w:tab/>
      </w:r>
      <w:r w:rsidRPr="00084965">
        <w:rPr>
          <w:rFonts w:ascii="Cambria" w:hAnsi="Cambria"/>
          <w:i/>
          <w:sz w:val="24"/>
          <w:szCs w:val="24"/>
        </w:rPr>
        <w:tab/>
        <w:t xml:space="preserve">     Descriptive Interpretation</w:t>
      </w:r>
    </w:p>
    <w:p w14:paraId="0CB6D910" w14:textId="77777777" w:rsidR="0020053C" w:rsidRPr="00084965" w:rsidRDefault="0020053C" w:rsidP="0020053C">
      <w:pPr>
        <w:spacing w:after="0" w:line="240" w:lineRule="auto"/>
        <w:ind w:left="1440" w:firstLine="720"/>
        <w:rPr>
          <w:rFonts w:ascii="Cambria" w:hAnsi="Cambria"/>
          <w:sz w:val="24"/>
          <w:szCs w:val="24"/>
        </w:rPr>
      </w:pPr>
      <w:r w:rsidRPr="00084965">
        <w:rPr>
          <w:rFonts w:ascii="Cambria" w:hAnsi="Cambria"/>
          <w:sz w:val="24"/>
          <w:szCs w:val="24"/>
        </w:rPr>
        <w:t xml:space="preserve">+/- 1.00 </w:t>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t>Perfect correlation</w:t>
      </w:r>
    </w:p>
    <w:p w14:paraId="5DB1F7E1"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+/- 0.75 </w:t>
      </w:r>
      <w:proofErr w:type="gramStart"/>
      <w:r w:rsidRPr="00084965">
        <w:rPr>
          <w:rFonts w:ascii="Cambria" w:hAnsi="Cambria"/>
          <w:sz w:val="24"/>
          <w:szCs w:val="24"/>
        </w:rPr>
        <w:t>–  +</w:t>
      </w:r>
      <w:proofErr w:type="gramEnd"/>
      <w:r w:rsidRPr="00084965">
        <w:rPr>
          <w:rFonts w:ascii="Cambria" w:hAnsi="Cambria"/>
          <w:sz w:val="24"/>
          <w:szCs w:val="24"/>
        </w:rPr>
        <w:t>/- 0.99</w:t>
      </w:r>
      <w:r w:rsidRPr="00084965">
        <w:rPr>
          <w:rFonts w:ascii="Cambria" w:hAnsi="Cambria"/>
          <w:sz w:val="24"/>
          <w:szCs w:val="24"/>
        </w:rPr>
        <w:tab/>
        <w:t>High correlation</w:t>
      </w:r>
    </w:p>
    <w:p w14:paraId="0F7F4E01"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+/- 0.51 </w:t>
      </w:r>
      <w:proofErr w:type="gramStart"/>
      <w:r w:rsidRPr="00084965">
        <w:rPr>
          <w:rFonts w:ascii="Cambria" w:hAnsi="Cambria"/>
          <w:sz w:val="24"/>
          <w:szCs w:val="24"/>
        </w:rPr>
        <w:t>–  +</w:t>
      </w:r>
      <w:proofErr w:type="gramEnd"/>
      <w:r w:rsidRPr="00084965">
        <w:rPr>
          <w:rFonts w:ascii="Cambria" w:hAnsi="Cambria"/>
          <w:sz w:val="24"/>
          <w:szCs w:val="24"/>
        </w:rPr>
        <w:t>/- 0.74</w:t>
      </w:r>
      <w:r w:rsidRPr="00084965">
        <w:rPr>
          <w:rFonts w:ascii="Cambria" w:hAnsi="Cambria"/>
          <w:sz w:val="24"/>
          <w:szCs w:val="24"/>
        </w:rPr>
        <w:tab/>
        <w:t>Moderately high correlation</w:t>
      </w:r>
    </w:p>
    <w:p w14:paraId="21E038FC"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+/- 0.31 </w:t>
      </w:r>
      <w:proofErr w:type="gramStart"/>
      <w:r w:rsidRPr="00084965">
        <w:rPr>
          <w:rFonts w:ascii="Cambria" w:hAnsi="Cambria"/>
          <w:sz w:val="24"/>
          <w:szCs w:val="24"/>
        </w:rPr>
        <w:t>–  +</w:t>
      </w:r>
      <w:proofErr w:type="gramEnd"/>
      <w:r w:rsidRPr="00084965">
        <w:rPr>
          <w:rFonts w:ascii="Cambria" w:hAnsi="Cambria"/>
          <w:sz w:val="24"/>
          <w:szCs w:val="24"/>
        </w:rPr>
        <w:t>/- 0.50</w:t>
      </w:r>
      <w:r w:rsidRPr="00084965">
        <w:rPr>
          <w:rFonts w:ascii="Cambria" w:hAnsi="Cambria"/>
          <w:sz w:val="24"/>
          <w:szCs w:val="24"/>
        </w:rPr>
        <w:tab/>
        <w:t>Moderately low correlation</w:t>
      </w:r>
    </w:p>
    <w:p w14:paraId="31F6CD00"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+/- 0.01 </w:t>
      </w:r>
      <w:proofErr w:type="gramStart"/>
      <w:r w:rsidRPr="00084965">
        <w:rPr>
          <w:rFonts w:ascii="Cambria" w:hAnsi="Cambria"/>
          <w:sz w:val="24"/>
          <w:szCs w:val="24"/>
        </w:rPr>
        <w:t>–  +</w:t>
      </w:r>
      <w:proofErr w:type="gramEnd"/>
      <w:r w:rsidRPr="00084965">
        <w:rPr>
          <w:rFonts w:ascii="Cambria" w:hAnsi="Cambria"/>
          <w:sz w:val="24"/>
          <w:szCs w:val="24"/>
        </w:rPr>
        <w:t>/- 0.30</w:t>
      </w:r>
      <w:r w:rsidRPr="00084965">
        <w:rPr>
          <w:rFonts w:ascii="Cambria" w:hAnsi="Cambria"/>
          <w:sz w:val="24"/>
          <w:szCs w:val="24"/>
        </w:rPr>
        <w:tab/>
        <w:t>Low correlation</w:t>
      </w:r>
    </w:p>
    <w:p w14:paraId="64234E57" w14:textId="77777777" w:rsidR="0020053C" w:rsidRPr="00084965" w:rsidRDefault="0020053C" w:rsidP="0020053C">
      <w:pPr>
        <w:spacing w:after="0" w:line="240" w:lineRule="auto"/>
        <w:ind w:left="1440" w:firstLine="720"/>
        <w:rPr>
          <w:rFonts w:ascii="Cambria" w:hAnsi="Cambria"/>
          <w:sz w:val="24"/>
          <w:szCs w:val="24"/>
        </w:rPr>
      </w:pPr>
      <w:r w:rsidRPr="00084965">
        <w:rPr>
          <w:rFonts w:ascii="Cambria" w:hAnsi="Cambria"/>
          <w:sz w:val="24"/>
          <w:szCs w:val="24"/>
        </w:rPr>
        <w:t xml:space="preserve">0.00 </w:t>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t>No correlation</w:t>
      </w:r>
    </w:p>
    <w:p w14:paraId="39815B8A" w14:textId="77777777" w:rsidR="0020053C" w:rsidRPr="00084965" w:rsidRDefault="0020053C" w:rsidP="0020053C">
      <w:pPr>
        <w:spacing w:after="0" w:line="240" w:lineRule="auto"/>
        <w:rPr>
          <w:rFonts w:ascii="Cambria" w:hAnsi="Cambria"/>
          <w:sz w:val="24"/>
          <w:szCs w:val="24"/>
        </w:rPr>
      </w:pPr>
    </w:p>
    <w:p w14:paraId="32A1813E" w14:textId="77777777" w:rsidR="0020053C" w:rsidRPr="00084965" w:rsidRDefault="0020053C" w:rsidP="00BD0211">
      <w:pPr>
        <w:spacing w:after="0" w:line="240" w:lineRule="auto"/>
        <w:ind w:firstLine="720"/>
        <w:rPr>
          <w:rFonts w:ascii="Cambria" w:hAnsi="Cambria"/>
          <w:sz w:val="24"/>
          <w:szCs w:val="24"/>
        </w:rPr>
      </w:pPr>
      <w:r w:rsidRPr="00084965">
        <w:rPr>
          <w:rFonts w:ascii="Cambria" w:hAnsi="Cambria"/>
          <w:sz w:val="24"/>
          <w:szCs w:val="24"/>
        </w:rPr>
        <w:t>The standard measure for the interpretation of the strength of the mediation is as follows:</w:t>
      </w:r>
    </w:p>
    <w:p w14:paraId="78E805A1" w14:textId="77777777" w:rsidR="0020053C" w:rsidRPr="00084965" w:rsidRDefault="0020053C" w:rsidP="0020053C">
      <w:pPr>
        <w:spacing w:after="0" w:line="240" w:lineRule="auto"/>
        <w:rPr>
          <w:rFonts w:ascii="Cambria" w:hAnsi="Cambria"/>
          <w:sz w:val="24"/>
          <w:szCs w:val="24"/>
        </w:rPr>
      </w:pPr>
    </w:p>
    <w:tbl>
      <w:tblPr>
        <w:tblStyle w:val="TableGrid"/>
        <w:tblW w:w="0" w:type="auto"/>
        <w:tblInd w:w="2110" w:type="dxa"/>
        <w:tblLook w:val="04A0" w:firstRow="1" w:lastRow="0" w:firstColumn="1" w:lastColumn="0" w:noHBand="0" w:noVBand="1"/>
      </w:tblPr>
      <w:tblGrid>
        <w:gridCol w:w="2610"/>
        <w:gridCol w:w="2520"/>
      </w:tblGrid>
      <w:tr w:rsidR="0020053C" w:rsidRPr="00084965" w14:paraId="2B6DA5EC" w14:textId="77777777" w:rsidTr="00465A6A">
        <w:tc>
          <w:tcPr>
            <w:tcW w:w="2610" w:type="dxa"/>
          </w:tcPr>
          <w:p w14:paraId="782CF715" w14:textId="3ABB9343" w:rsidR="0020053C" w:rsidRPr="00084965" w:rsidRDefault="0020053C" w:rsidP="00465A6A">
            <w:pPr>
              <w:jc w:val="center"/>
              <w:rPr>
                <w:rFonts w:ascii="Cambria" w:hAnsi="Cambria"/>
                <w:b/>
                <w:bCs/>
                <w:i/>
                <w:sz w:val="24"/>
                <w:szCs w:val="24"/>
              </w:rPr>
            </w:pPr>
            <w:r w:rsidRPr="00084965">
              <w:rPr>
                <w:rFonts w:ascii="Cambria" w:hAnsi="Cambria"/>
                <w:b/>
                <w:bCs/>
                <w:i/>
                <w:sz w:val="24"/>
                <w:szCs w:val="24"/>
              </w:rPr>
              <w:t>Proportion Mediated</w:t>
            </w:r>
          </w:p>
        </w:tc>
        <w:tc>
          <w:tcPr>
            <w:tcW w:w="2520" w:type="dxa"/>
          </w:tcPr>
          <w:p w14:paraId="700FDBBC" w14:textId="1F09C9E0" w:rsidR="0020053C" w:rsidRPr="00084965" w:rsidRDefault="0020053C" w:rsidP="00465A6A">
            <w:pPr>
              <w:jc w:val="center"/>
              <w:rPr>
                <w:rFonts w:ascii="Cambria" w:hAnsi="Cambria"/>
                <w:b/>
                <w:bCs/>
                <w:i/>
                <w:sz w:val="24"/>
                <w:szCs w:val="24"/>
              </w:rPr>
            </w:pPr>
            <w:r w:rsidRPr="00084965">
              <w:rPr>
                <w:rFonts w:ascii="Cambria" w:hAnsi="Cambria"/>
                <w:b/>
                <w:bCs/>
                <w:i/>
                <w:sz w:val="24"/>
                <w:szCs w:val="24"/>
              </w:rPr>
              <w:t>Interpretation</w:t>
            </w:r>
          </w:p>
        </w:tc>
      </w:tr>
      <w:tr w:rsidR="0020053C" w:rsidRPr="00084965" w14:paraId="2CBA1498" w14:textId="77777777" w:rsidTr="00465A6A">
        <w:tc>
          <w:tcPr>
            <w:tcW w:w="2610" w:type="dxa"/>
          </w:tcPr>
          <w:p w14:paraId="2883147F" w14:textId="7EBF5AE9" w:rsidR="0020053C" w:rsidRPr="00084965" w:rsidRDefault="0020053C" w:rsidP="00BD0211">
            <w:pPr>
              <w:jc w:val="center"/>
              <w:rPr>
                <w:rFonts w:ascii="Cambria" w:hAnsi="Cambria"/>
                <w:sz w:val="24"/>
                <w:szCs w:val="24"/>
              </w:rPr>
            </w:pPr>
            <w:r w:rsidRPr="00084965">
              <w:rPr>
                <w:rFonts w:ascii="Cambria" w:hAnsi="Cambria"/>
                <w:sz w:val="24"/>
                <w:szCs w:val="24"/>
              </w:rPr>
              <w:t>&lt; 0.20</w:t>
            </w:r>
          </w:p>
        </w:tc>
        <w:tc>
          <w:tcPr>
            <w:tcW w:w="2520" w:type="dxa"/>
          </w:tcPr>
          <w:p w14:paraId="47B603BC" w14:textId="4C05F6EA" w:rsidR="0020053C" w:rsidRPr="00084965" w:rsidRDefault="0020053C" w:rsidP="00AC585A">
            <w:pPr>
              <w:jc w:val="center"/>
              <w:rPr>
                <w:rFonts w:ascii="Cambria" w:hAnsi="Cambria"/>
                <w:sz w:val="24"/>
                <w:szCs w:val="24"/>
              </w:rPr>
            </w:pPr>
            <w:r w:rsidRPr="00084965">
              <w:rPr>
                <w:rFonts w:ascii="Cambria" w:hAnsi="Cambria"/>
                <w:sz w:val="24"/>
                <w:szCs w:val="24"/>
              </w:rPr>
              <w:t>Weak Mediation</w:t>
            </w:r>
          </w:p>
        </w:tc>
      </w:tr>
      <w:tr w:rsidR="0020053C" w:rsidRPr="00084965" w14:paraId="4C706E3E" w14:textId="77777777" w:rsidTr="00465A6A">
        <w:tc>
          <w:tcPr>
            <w:tcW w:w="2610" w:type="dxa"/>
          </w:tcPr>
          <w:p w14:paraId="79B4E820" w14:textId="77777777" w:rsidR="0020053C" w:rsidRPr="00084965" w:rsidRDefault="0020053C" w:rsidP="00BD0211">
            <w:pPr>
              <w:jc w:val="center"/>
              <w:rPr>
                <w:rFonts w:ascii="Cambria" w:hAnsi="Cambria"/>
                <w:sz w:val="24"/>
                <w:szCs w:val="24"/>
              </w:rPr>
            </w:pPr>
            <w:r w:rsidRPr="00084965">
              <w:rPr>
                <w:rFonts w:ascii="Cambria" w:hAnsi="Cambria"/>
                <w:sz w:val="24"/>
                <w:szCs w:val="24"/>
              </w:rPr>
              <w:t>0.20 – 0.50</w:t>
            </w:r>
          </w:p>
        </w:tc>
        <w:tc>
          <w:tcPr>
            <w:tcW w:w="2520" w:type="dxa"/>
          </w:tcPr>
          <w:p w14:paraId="2C3A1CD2" w14:textId="1BDE5729" w:rsidR="0020053C" w:rsidRPr="00084965" w:rsidRDefault="0020053C" w:rsidP="00AC585A">
            <w:pPr>
              <w:jc w:val="center"/>
              <w:rPr>
                <w:rFonts w:ascii="Cambria" w:hAnsi="Cambria"/>
                <w:sz w:val="24"/>
                <w:szCs w:val="24"/>
              </w:rPr>
            </w:pPr>
            <w:r w:rsidRPr="00084965">
              <w:rPr>
                <w:rFonts w:ascii="Cambria" w:hAnsi="Cambria"/>
                <w:sz w:val="24"/>
                <w:szCs w:val="24"/>
              </w:rPr>
              <w:t>Moderate Mediation</w:t>
            </w:r>
          </w:p>
        </w:tc>
      </w:tr>
      <w:tr w:rsidR="0020053C" w:rsidRPr="00084965" w14:paraId="7CEA0F41" w14:textId="77777777" w:rsidTr="00465A6A">
        <w:tc>
          <w:tcPr>
            <w:tcW w:w="2610" w:type="dxa"/>
          </w:tcPr>
          <w:p w14:paraId="10422515" w14:textId="77777777" w:rsidR="0020053C" w:rsidRPr="00084965" w:rsidRDefault="0020053C" w:rsidP="00BD0211">
            <w:pPr>
              <w:jc w:val="center"/>
              <w:rPr>
                <w:rFonts w:ascii="Cambria" w:hAnsi="Cambria"/>
                <w:sz w:val="24"/>
                <w:szCs w:val="24"/>
              </w:rPr>
            </w:pPr>
            <w:r w:rsidRPr="00084965">
              <w:rPr>
                <w:rFonts w:ascii="Cambria" w:hAnsi="Cambria"/>
                <w:sz w:val="24"/>
                <w:szCs w:val="24"/>
              </w:rPr>
              <w:t>&gt; 0.50</w:t>
            </w:r>
          </w:p>
        </w:tc>
        <w:tc>
          <w:tcPr>
            <w:tcW w:w="2520" w:type="dxa"/>
          </w:tcPr>
          <w:p w14:paraId="549540F6" w14:textId="3BC285CE" w:rsidR="0020053C" w:rsidRPr="00084965" w:rsidRDefault="0020053C" w:rsidP="00AC585A">
            <w:pPr>
              <w:jc w:val="center"/>
              <w:rPr>
                <w:rFonts w:ascii="Cambria" w:hAnsi="Cambria"/>
                <w:sz w:val="24"/>
                <w:szCs w:val="24"/>
              </w:rPr>
            </w:pPr>
            <w:r w:rsidRPr="00084965">
              <w:rPr>
                <w:rFonts w:ascii="Cambria" w:hAnsi="Cambria"/>
                <w:sz w:val="24"/>
                <w:szCs w:val="24"/>
              </w:rPr>
              <w:t>Strong Mediation</w:t>
            </w:r>
          </w:p>
        </w:tc>
      </w:tr>
    </w:tbl>
    <w:p w14:paraId="314B4B3A" w14:textId="77777777" w:rsidR="00255423" w:rsidRPr="00084965" w:rsidRDefault="00255423" w:rsidP="00952ECA">
      <w:pPr>
        <w:spacing w:after="0" w:line="240" w:lineRule="auto"/>
        <w:jc w:val="both"/>
        <w:rPr>
          <w:rFonts w:ascii="Cambria" w:eastAsia="Arial" w:hAnsi="Cambria" w:cs="Arial"/>
          <w:b/>
          <w:i/>
          <w:iCs/>
          <w:sz w:val="24"/>
          <w:szCs w:val="24"/>
        </w:rPr>
      </w:pPr>
    </w:p>
    <w:p w14:paraId="31CF16AE" w14:textId="1A11A09C" w:rsidR="00952ECA" w:rsidRPr="00084965" w:rsidRDefault="00952ECA" w:rsidP="00952EC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Ethical Considerations</w:t>
      </w:r>
    </w:p>
    <w:p w14:paraId="1F356434" w14:textId="77777777" w:rsidR="0009078E" w:rsidRPr="00084965" w:rsidRDefault="0009078E" w:rsidP="00952ECA">
      <w:pPr>
        <w:spacing w:after="0" w:line="240" w:lineRule="auto"/>
        <w:jc w:val="both"/>
        <w:rPr>
          <w:rFonts w:ascii="Cambria" w:eastAsia="Arial" w:hAnsi="Cambria" w:cs="Arial"/>
          <w:b/>
          <w:i/>
          <w:iCs/>
          <w:sz w:val="24"/>
          <w:szCs w:val="24"/>
        </w:rPr>
      </w:pPr>
    </w:p>
    <w:p w14:paraId="5DAF14E7" w14:textId="46C122B3" w:rsidR="00760312" w:rsidRPr="00084965" w:rsidRDefault="00EE1CCD" w:rsidP="00EE1CCD">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Respondents </w:t>
      </w:r>
      <w:r w:rsidR="000332CA" w:rsidRPr="00084965">
        <w:rPr>
          <w:rFonts w:ascii="Cambria" w:eastAsia="Arial" w:hAnsi="Cambria" w:cs="Arial"/>
          <w:bCs/>
          <w:sz w:val="24"/>
          <w:szCs w:val="24"/>
        </w:rPr>
        <w:t>were</w:t>
      </w:r>
      <w:r w:rsidRPr="00084965">
        <w:rPr>
          <w:rFonts w:ascii="Cambria" w:eastAsia="Arial" w:hAnsi="Cambria" w:cs="Arial"/>
          <w:bCs/>
          <w:sz w:val="24"/>
          <w:szCs w:val="24"/>
        </w:rPr>
        <w:t xml:space="preserve"> fully informed about the study’s purpose, procedures, and their right to withdraw at any time, with informed consent obtained prior to data collection. </w:t>
      </w:r>
      <w:r w:rsidR="000332CA" w:rsidRPr="00084965">
        <w:rPr>
          <w:rFonts w:ascii="Cambria" w:eastAsia="Arial" w:hAnsi="Cambria" w:cs="Arial"/>
          <w:bCs/>
          <w:sz w:val="24"/>
          <w:szCs w:val="24"/>
        </w:rPr>
        <w:t>Respondents</w:t>
      </w:r>
      <w:r w:rsidRPr="00084965">
        <w:rPr>
          <w:rFonts w:ascii="Cambria" w:eastAsia="Arial" w:hAnsi="Cambria" w:cs="Arial"/>
          <w:bCs/>
          <w:sz w:val="24"/>
          <w:szCs w:val="24"/>
        </w:rPr>
        <w:t>’ identities remain</w:t>
      </w:r>
      <w:r w:rsidR="000332CA" w:rsidRPr="00084965">
        <w:rPr>
          <w:rFonts w:ascii="Cambria" w:eastAsia="Arial" w:hAnsi="Cambria" w:cs="Arial"/>
          <w:bCs/>
          <w:sz w:val="24"/>
          <w:szCs w:val="24"/>
        </w:rPr>
        <w:t>ed</w:t>
      </w:r>
      <w:r w:rsidRPr="00084965">
        <w:rPr>
          <w:rFonts w:ascii="Cambria" w:eastAsia="Arial" w:hAnsi="Cambria" w:cs="Arial"/>
          <w:bCs/>
          <w:sz w:val="24"/>
          <w:szCs w:val="24"/>
        </w:rPr>
        <w:t xml:space="preserve"> confidential using anonymized data and secure storage systems, with access limited solely to the research team. The study</w:t>
      </w:r>
      <w:r w:rsidR="00371388" w:rsidRPr="00084965">
        <w:rPr>
          <w:rFonts w:ascii="Cambria" w:eastAsia="Arial" w:hAnsi="Cambria" w:cs="Arial"/>
          <w:bCs/>
          <w:sz w:val="24"/>
          <w:szCs w:val="24"/>
        </w:rPr>
        <w:t xml:space="preserve"> was</w:t>
      </w:r>
      <w:r w:rsidRPr="00084965">
        <w:rPr>
          <w:rFonts w:ascii="Cambria" w:eastAsia="Arial" w:hAnsi="Cambria" w:cs="Arial"/>
          <w:bCs/>
          <w:sz w:val="24"/>
          <w:szCs w:val="24"/>
        </w:rPr>
        <w:t xml:space="preserve"> designed to prevent harm, ensuring that participants are fully aware of their rights and are free to withdraw at any point without penalty. The research </w:t>
      </w:r>
      <w:r w:rsidR="00CF5104" w:rsidRPr="00084965">
        <w:rPr>
          <w:rFonts w:ascii="Cambria" w:eastAsia="Arial" w:hAnsi="Cambria" w:cs="Arial"/>
          <w:bCs/>
          <w:sz w:val="24"/>
          <w:szCs w:val="24"/>
        </w:rPr>
        <w:t xml:space="preserve">was </w:t>
      </w:r>
      <w:r w:rsidRPr="00084965">
        <w:rPr>
          <w:rFonts w:ascii="Cambria" w:eastAsia="Arial" w:hAnsi="Cambria" w:cs="Arial"/>
          <w:bCs/>
          <w:sz w:val="24"/>
          <w:szCs w:val="24"/>
        </w:rPr>
        <w:t xml:space="preserve">conducted with honesty, integrity, and respect, safeguarding </w:t>
      </w:r>
      <w:r w:rsidR="00CF5104" w:rsidRPr="00084965">
        <w:rPr>
          <w:rFonts w:ascii="Cambria" w:eastAsia="Arial" w:hAnsi="Cambria" w:cs="Arial"/>
          <w:bCs/>
          <w:sz w:val="24"/>
          <w:szCs w:val="24"/>
        </w:rPr>
        <w:t>respondents</w:t>
      </w:r>
      <w:r w:rsidRPr="00084965">
        <w:rPr>
          <w:rFonts w:ascii="Cambria" w:eastAsia="Arial" w:hAnsi="Cambria" w:cs="Arial"/>
          <w:bCs/>
          <w:sz w:val="24"/>
          <w:szCs w:val="24"/>
        </w:rPr>
        <w:t>’ privacy and recognizing the value of their contributions.</w:t>
      </w:r>
      <w:r w:rsidR="00371388" w:rsidRPr="00084965">
        <w:rPr>
          <w:rFonts w:ascii="Cambria" w:eastAsia="Arial" w:hAnsi="Cambria" w:cs="Arial"/>
          <w:bCs/>
          <w:sz w:val="24"/>
          <w:szCs w:val="24"/>
        </w:rPr>
        <w:t xml:space="preserve"> Ethical </w:t>
      </w:r>
      <w:r w:rsidR="00371388" w:rsidRPr="00084965">
        <w:rPr>
          <w:rFonts w:ascii="Cambria" w:eastAsia="Arial" w:hAnsi="Cambria" w:cs="Arial"/>
          <w:bCs/>
          <w:sz w:val="24"/>
          <w:szCs w:val="24"/>
        </w:rPr>
        <w:lastRenderedPageBreak/>
        <w:t xml:space="preserve">approval was secured from the SMILE Ethics Board, and permission to conduct the study was respectfully sought and obtained from the Department of Education (DepEd). </w:t>
      </w:r>
      <w:r w:rsidRPr="00084965">
        <w:rPr>
          <w:rFonts w:ascii="Cambria" w:eastAsia="Arial" w:hAnsi="Cambria" w:cs="Arial"/>
          <w:bCs/>
          <w:sz w:val="24"/>
          <w:szCs w:val="24"/>
        </w:rPr>
        <w:t xml:space="preserve"> Efforts </w:t>
      </w:r>
      <w:r w:rsidR="00371388" w:rsidRPr="00084965">
        <w:rPr>
          <w:rFonts w:ascii="Cambria" w:eastAsia="Arial" w:hAnsi="Cambria" w:cs="Arial"/>
          <w:bCs/>
          <w:sz w:val="24"/>
          <w:szCs w:val="24"/>
        </w:rPr>
        <w:t>have been</w:t>
      </w:r>
      <w:r w:rsidRPr="00084965">
        <w:rPr>
          <w:rFonts w:ascii="Cambria" w:eastAsia="Arial" w:hAnsi="Cambria" w:cs="Arial"/>
          <w:bCs/>
          <w:sz w:val="24"/>
          <w:szCs w:val="24"/>
        </w:rPr>
        <w:t xml:space="preserve"> made to maximize benefits, minimize potential risks, and ensure fairness throughout the research process, with findings reported transparently and any potential conflicts of interest properly disclosed to uphold the integrity of the research.</w:t>
      </w:r>
    </w:p>
    <w:p w14:paraId="794A5AEF" w14:textId="77777777" w:rsidR="00EE1CCD" w:rsidRPr="00084965" w:rsidRDefault="00EE1CCD" w:rsidP="00760312">
      <w:pPr>
        <w:spacing w:after="0" w:line="240" w:lineRule="auto"/>
        <w:jc w:val="both"/>
        <w:rPr>
          <w:rFonts w:ascii="Cambria" w:eastAsia="Arial" w:hAnsi="Cambria" w:cs="Arial"/>
          <w:bCs/>
          <w:sz w:val="24"/>
          <w:szCs w:val="24"/>
        </w:rPr>
      </w:pPr>
    </w:p>
    <w:p w14:paraId="24A62B3A" w14:textId="77777777" w:rsidR="00760312" w:rsidRPr="00084965" w:rsidRDefault="00760312" w:rsidP="00760312">
      <w:pPr>
        <w:autoSpaceDE w:val="0"/>
        <w:autoSpaceDN w:val="0"/>
        <w:adjustRightInd w:val="0"/>
        <w:spacing w:after="0" w:line="240" w:lineRule="auto"/>
        <w:jc w:val="center"/>
        <w:rPr>
          <w:rFonts w:ascii="Cambria" w:hAnsi="Cambria" w:cs="Times New Roman"/>
          <w:b/>
          <w:bCs/>
          <w:sz w:val="24"/>
          <w:szCs w:val="24"/>
        </w:rPr>
      </w:pPr>
      <w:r w:rsidRPr="00084965">
        <w:rPr>
          <w:rFonts w:ascii="Cambria" w:hAnsi="Cambria" w:cs="Times New Roman"/>
          <w:b/>
          <w:bCs/>
          <w:sz w:val="24"/>
          <w:szCs w:val="24"/>
        </w:rPr>
        <w:t>RESULTS</w:t>
      </w:r>
    </w:p>
    <w:p w14:paraId="6E0BC360" w14:textId="77777777" w:rsidR="0043647F" w:rsidRPr="00084965" w:rsidRDefault="0043647F" w:rsidP="00760312">
      <w:pPr>
        <w:autoSpaceDE w:val="0"/>
        <w:autoSpaceDN w:val="0"/>
        <w:adjustRightInd w:val="0"/>
        <w:spacing w:after="0" w:line="240" w:lineRule="auto"/>
        <w:jc w:val="center"/>
        <w:rPr>
          <w:rFonts w:ascii="Cambria" w:hAnsi="Cambria" w:cs="Times New Roman"/>
          <w:b/>
          <w:bCs/>
          <w:sz w:val="24"/>
          <w:szCs w:val="24"/>
        </w:rPr>
      </w:pPr>
    </w:p>
    <w:p w14:paraId="57F8CCD1" w14:textId="271E4586" w:rsidR="00E100AB" w:rsidRPr="00084965" w:rsidRDefault="00E100AB" w:rsidP="00E100AB">
      <w:pPr>
        <w:autoSpaceDE w:val="0"/>
        <w:autoSpaceDN w:val="0"/>
        <w:adjustRightInd w:val="0"/>
        <w:spacing w:after="0" w:line="240" w:lineRule="auto"/>
        <w:ind w:firstLine="720"/>
        <w:jc w:val="both"/>
        <w:rPr>
          <w:rFonts w:ascii="Cambria" w:hAnsi="Cambria" w:cs="Times New Roman"/>
          <w:sz w:val="24"/>
          <w:szCs w:val="24"/>
        </w:rPr>
      </w:pPr>
      <w:r w:rsidRPr="00084965">
        <w:rPr>
          <w:rFonts w:ascii="Cambria" w:hAnsi="Cambria" w:cs="Times New Roman"/>
          <w:sz w:val="24"/>
          <w:szCs w:val="24"/>
        </w:rPr>
        <w:t xml:space="preserve">Included in this </w:t>
      </w:r>
      <w:r w:rsidR="00CF5104" w:rsidRPr="00084965">
        <w:rPr>
          <w:rFonts w:ascii="Cambria" w:hAnsi="Cambria" w:cs="Times New Roman"/>
          <w:sz w:val="24"/>
          <w:szCs w:val="24"/>
        </w:rPr>
        <w:t>part</w:t>
      </w:r>
      <w:r w:rsidRPr="00084965">
        <w:rPr>
          <w:rFonts w:ascii="Cambria" w:hAnsi="Cambria" w:cs="Times New Roman"/>
          <w:sz w:val="24"/>
          <w:szCs w:val="24"/>
        </w:rPr>
        <w:t xml:space="preserve"> are the descriptive, correlation, and the mediation </w:t>
      </w:r>
      <w:r w:rsidR="00B57A6D">
        <w:rPr>
          <w:rFonts w:ascii="Cambria" w:hAnsi="Cambria" w:cs="Times New Roman"/>
          <w:sz w:val="24"/>
          <w:szCs w:val="24"/>
        </w:rPr>
        <w:t xml:space="preserve">analyses. </w:t>
      </w:r>
      <w:r w:rsidR="000854FB">
        <w:rPr>
          <w:rFonts w:ascii="Cambria" w:hAnsi="Cambria" w:cs="Times New Roman"/>
          <w:sz w:val="24"/>
          <w:szCs w:val="24"/>
        </w:rPr>
        <w:t xml:space="preserve"> </w:t>
      </w:r>
      <w:r w:rsidR="00B57A6D">
        <w:rPr>
          <w:rFonts w:ascii="Cambria" w:hAnsi="Cambria" w:cs="Times New Roman"/>
          <w:sz w:val="24"/>
          <w:szCs w:val="24"/>
        </w:rPr>
        <w:t xml:space="preserve">Also, the summary of the findings is presented. </w:t>
      </w:r>
      <w:r w:rsidR="000854FB">
        <w:rPr>
          <w:rFonts w:ascii="Cambria" w:hAnsi="Cambria" w:cs="Times New Roman"/>
          <w:sz w:val="24"/>
          <w:szCs w:val="24"/>
        </w:rPr>
        <w:t xml:space="preserve"> </w:t>
      </w:r>
    </w:p>
    <w:p w14:paraId="53C0F702" w14:textId="77777777" w:rsidR="00E100AB" w:rsidRPr="00084965" w:rsidRDefault="00E100AB" w:rsidP="00E100AB">
      <w:pPr>
        <w:autoSpaceDE w:val="0"/>
        <w:autoSpaceDN w:val="0"/>
        <w:adjustRightInd w:val="0"/>
        <w:spacing w:after="0" w:line="240" w:lineRule="auto"/>
        <w:ind w:firstLine="720"/>
        <w:jc w:val="both"/>
        <w:rPr>
          <w:rFonts w:ascii="Cambria" w:hAnsi="Cambria" w:cs="Times New Roman"/>
          <w:sz w:val="24"/>
          <w:szCs w:val="24"/>
        </w:rPr>
      </w:pPr>
    </w:p>
    <w:p w14:paraId="15D50D11" w14:textId="77777777" w:rsidR="00760312" w:rsidRPr="00084965" w:rsidRDefault="00760312" w:rsidP="00760312">
      <w:pPr>
        <w:autoSpaceDE w:val="0"/>
        <w:autoSpaceDN w:val="0"/>
        <w:adjustRightInd w:val="0"/>
        <w:spacing w:after="0" w:line="240" w:lineRule="auto"/>
        <w:rPr>
          <w:rFonts w:ascii="Cambria" w:hAnsi="Cambria" w:cs="Times New Roman"/>
          <w:b/>
          <w:bCs/>
          <w:i/>
          <w:iCs/>
          <w:sz w:val="24"/>
          <w:szCs w:val="24"/>
        </w:rPr>
      </w:pPr>
      <w:r w:rsidRPr="00084965">
        <w:rPr>
          <w:rFonts w:ascii="Cambria" w:hAnsi="Cambria" w:cs="Times New Roman"/>
          <w:b/>
          <w:bCs/>
          <w:i/>
          <w:iCs/>
          <w:sz w:val="24"/>
          <w:szCs w:val="24"/>
        </w:rPr>
        <w:t>Descriptive Results</w:t>
      </w:r>
    </w:p>
    <w:p w14:paraId="2962F31C" w14:textId="77777777" w:rsidR="00760312" w:rsidRPr="00084965" w:rsidRDefault="00760312" w:rsidP="00760312">
      <w:pPr>
        <w:autoSpaceDE w:val="0"/>
        <w:autoSpaceDN w:val="0"/>
        <w:adjustRightInd w:val="0"/>
        <w:spacing w:after="0" w:line="240" w:lineRule="auto"/>
        <w:rPr>
          <w:rFonts w:ascii="Cambria" w:hAnsi="Cambria" w:cs="Times New Roman"/>
          <w:sz w:val="24"/>
          <w:szCs w:val="24"/>
        </w:rPr>
      </w:pPr>
    </w:p>
    <w:p w14:paraId="4D5B7716" w14:textId="0CBE3F4B" w:rsidR="00760312" w:rsidRPr="00084965" w:rsidRDefault="00521CBC" w:rsidP="007C7B1C">
      <w:pPr>
        <w:autoSpaceDE w:val="0"/>
        <w:autoSpaceDN w:val="0"/>
        <w:adjustRightInd w:val="0"/>
        <w:spacing w:line="240" w:lineRule="auto"/>
        <w:ind w:firstLine="720"/>
        <w:jc w:val="both"/>
        <w:rPr>
          <w:rFonts w:ascii="Courier New" w:hAnsi="Courier New" w:cs="Courier New"/>
          <w:color w:val="000000"/>
          <w:sz w:val="24"/>
          <w:szCs w:val="24"/>
        </w:rPr>
      </w:pPr>
      <w:r w:rsidRPr="00521CBC">
        <w:rPr>
          <w:rFonts w:ascii="Cambria" w:hAnsi="Cambria" w:cs="Times New Roman"/>
          <w:sz w:val="24"/>
          <w:szCs w:val="24"/>
        </w:rPr>
        <w:t>Table 1 is descriptive table. It contains the variables involved in the study namely, administrative support, job satisfaction, and turnover intention of teachers with their respective indicators; and the number of samples, standard deviation, mean, and descriptive level specifically corresponding with each of the variables</w:t>
      </w:r>
      <w:r>
        <w:rPr>
          <w:rFonts w:ascii="Cambria" w:hAnsi="Cambria" w:cs="Times New Roman"/>
          <w:sz w:val="24"/>
          <w:szCs w:val="24"/>
        </w:rPr>
        <w:t xml:space="preserve">. </w:t>
      </w:r>
    </w:p>
    <w:p w14:paraId="48F45FDB" w14:textId="77777777" w:rsidR="00760312" w:rsidRPr="00084965" w:rsidRDefault="00760312" w:rsidP="00760312">
      <w:pPr>
        <w:autoSpaceDE w:val="0"/>
        <w:autoSpaceDN w:val="0"/>
        <w:adjustRightInd w:val="0"/>
        <w:spacing w:after="0" w:line="240" w:lineRule="auto"/>
        <w:rPr>
          <w:rFonts w:ascii="Times New Roman" w:hAnsi="Times New Roman" w:cs="Times New Roman"/>
          <w:sz w:val="24"/>
          <w:szCs w:val="24"/>
        </w:rPr>
      </w:pPr>
      <w:r w:rsidRPr="00084965">
        <w:rPr>
          <w:rFonts w:ascii="Cambria" w:hAnsi="Cambria" w:cs="Arial"/>
          <w:i/>
          <w:color w:val="000000"/>
          <w:sz w:val="24"/>
          <w:szCs w:val="24"/>
        </w:rPr>
        <w:t xml:space="preserve">Table 1: </w:t>
      </w:r>
      <w:r w:rsidRPr="00084965">
        <w:rPr>
          <w:rFonts w:ascii="Cambria" w:hAnsi="Cambria" w:cs="Times New Roman"/>
          <w:i/>
          <w:color w:val="000000"/>
          <w:sz w:val="24"/>
          <w:szCs w:val="24"/>
        </w:rPr>
        <w:t>Descriptive Statistics (N=251)</w:t>
      </w:r>
    </w:p>
    <w:tbl>
      <w:tblPr>
        <w:tblW w:w="9334" w:type="dxa"/>
        <w:tblInd w:w="-20" w:type="dxa"/>
        <w:tblLayout w:type="fixed"/>
        <w:tblCellMar>
          <w:left w:w="0" w:type="dxa"/>
          <w:right w:w="0" w:type="dxa"/>
        </w:tblCellMar>
        <w:tblLook w:val="0000" w:firstRow="0" w:lastRow="0" w:firstColumn="0" w:lastColumn="0" w:noHBand="0" w:noVBand="0"/>
      </w:tblPr>
      <w:tblGrid>
        <w:gridCol w:w="4938"/>
        <w:gridCol w:w="540"/>
        <w:gridCol w:w="1234"/>
        <w:gridCol w:w="848"/>
        <w:gridCol w:w="1774"/>
      </w:tblGrid>
      <w:tr w:rsidR="00760312" w:rsidRPr="00084965" w14:paraId="24F8CB0A" w14:textId="77777777" w:rsidTr="001E318A">
        <w:trPr>
          <w:cantSplit/>
          <w:trHeight w:val="538"/>
        </w:trPr>
        <w:tc>
          <w:tcPr>
            <w:tcW w:w="4938" w:type="dxa"/>
            <w:tcBorders>
              <w:top w:val="single" w:sz="4" w:space="0" w:color="auto"/>
              <w:bottom w:val="single" w:sz="4" w:space="0" w:color="auto"/>
            </w:tcBorders>
            <w:shd w:val="clear" w:color="auto" w:fill="FFFFFF"/>
          </w:tcPr>
          <w:p w14:paraId="620E3EBB"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Variables</w:t>
            </w:r>
          </w:p>
        </w:tc>
        <w:tc>
          <w:tcPr>
            <w:tcW w:w="540" w:type="dxa"/>
            <w:tcBorders>
              <w:top w:val="single" w:sz="4" w:space="0" w:color="auto"/>
              <w:bottom w:val="single" w:sz="4" w:space="0" w:color="auto"/>
            </w:tcBorders>
            <w:shd w:val="clear" w:color="auto" w:fill="FFFFFF"/>
          </w:tcPr>
          <w:p w14:paraId="57897488"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N</w:t>
            </w:r>
          </w:p>
        </w:tc>
        <w:tc>
          <w:tcPr>
            <w:tcW w:w="1234" w:type="dxa"/>
            <w:tcBorders>
              <w:top w:val="single" w:sz="4" w:space="0" w:color="auto"/>
              <w:bottom w:val="single" w:sz="4" w:space="0" w:color="auto"/>
            </w:tcBorders>
            <w:shd w:val="clear" w:color="auto" w:fill="FFFFFF"/>
          </w:tcPr>
          <w:p w14:paraId="4F487520"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Standard Deviation</w:t>
            </w:r>
          </w:p>
        </w:tc>
        <w:tc>
          <w:tcPr>
            <w:tcW w:w="848" w:type="dxa"/>
            <w:tcBorders>
              <w:top w:val="single" w:sz="4" w:space="0" w:color="auto"/>
              <w:bottom w:val="single" w:sz="4" w:space="0" w:color="auto"/>
            </w:tcBorders>
            <w:shd w:val="clear" w:color="auto" w:fill="FFFFFF"/>
          </w:tcPr>
          <w:p w14:paraId="29C21FCC"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Mean</w:t>
            </w:r>
          </w:p>
        </w:tc>
        <w:tc>
          <w:tcPr>
            <w:tcW w:w="1774" w:type="dxa"/>
            <w:tcBorders>
              <w:top w:val="single" w:sz="4" w:space="0" w:color="auto"/>
              <w:bottom w:val="single" w:sz="4" w:space="0" w:color="auto"/>
            </w:tcBorders>
            <w:shd w:val="clear" w:color="auto" w:fill="FFFFFF"/>
          </w:tcPr>
          <w:p w14:paraId="174AA06A"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Descriptive Level</w:t>
            </w:r>
          </w:p>
        </w:tc>
      </w:tr>
      <w:tr w:rsidR="00760312" w:rsidRPr="00084965" w14:paraId="584519A9" w14:textId="77777777" w:rsidTr="001E318A">
        <w:trPr>
          <w:cantSplit/>
          <w:trHeight w:val="299"/>
        </w:trPr>
        <w:tc>
          <w:tcPr>
            <w:tcW w:w="4938" w:type="dxa"/>
            <w:tcBorders>
              <w:top w:val="single" w:sz="4" w:space="0" w:color="auto"/>
            </w:tcBorders>
            <w:shd w:val="clear" w:color="auto" w:fill="FFFFFF"/>
            <w:vAlign w:val="center"/>
          </w:tcPr>
          <w:p w14:paraId="779211E0" w14:textId="77777777" w:rsidR="00760312" w:rsidRPr="00084965" w:rsidRDefault="00760312" w:rsidP="00EC60CE">
            <w:pPr>
              <w:autoSpaceDE w:val="0"/>
              <w:autoSpaceDN w:val="0"/>
              <w:adjustRightInd w:val="0"/>
              <w:spacing w:after="0" w:line="320" w:lineRule="atLeast"/>
              <w:ind w:left="60" w:right="60"/>
              <w:rPr>
                <w:rFonts w:ascii="Cambria" w:hAnsi="Cambria" w:cs="Arial"/>
                <w:b/>
                <w:color w:val="000000"/>
                <w:sz w:val="24"/>
                <w:szCs w:val="24"/>
              </w:rPr>
            </w:pPr>
            <w:r w:rsidRPr="00084965">
              <w:rPr>
                <w:rFonts w:ascii="Cambria" w:hAnsi="Cambria" w:cs="Arial"/>
                <w:b/>
                <w:color w:val="000000"/>
                <w:sz w:val="24"/>
                <w:szCs w:val="24"/>
              </w:rPr>
              <w:t>Job Satisfaction</w:t>
            </w:r>
          </w:p>
        </w:tc>
        <w:tc>
          <w:tcPr>
            <w:tcW w:w="540" w:type="dxa"/>
            <w:tcBorders>
              <w:top w:val="single" w:sz="4" w:space="0" w:color="auto"/>
            </w:tcBorders>
            <w:shd w:val="clear" w:color="auto" w:fill="FFFFFF"/>
            <w:vAlign w:val="center"/>
          </w:tcPr>
          <w:p w14:paraId="39C4B703" w14:textId="33F6B918"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w:t>
            </w:r>
            <w:r w:rsidR="00284836" w:rsidRPr="00084965">
              <w:rPr>
                <w:rFonts w:ascii="Cambria" w:hAnsi="Cambria" w:cs="Arial"/>
                <w:b/>
                <w:color w:val="000000"/>
                <w:sz w:val="24"/>
                <w:szCs w:val="24"/>
              </w:rPr>
              <w:t>5</w:t>
            </w:r>
            <w:r w:rsidRPr="00084965">
              <w:rPr>
                <w:rFonts w:ascii="Cambria" w:hAnsi="Cambria" w:cs="Arial"/>
                <w:b/>
                <w:color w:val="000000"/>
                <w:sz w:val="24"/>
                <w:szCs w:val="24"/>
              </w:rPr>
              <w:t>1</w:t>
            </w:r>
          </w:p>
        </w:tc>
        <w:tc>
          <w:tcPr>
            <w:tcW w:w="1234" w:type="dxa"/>
            <w:tcBorders>
              <w:top w:val="single" w:sz="4" w:space="0" w:color="auto"/>
            </w:tcBorders>
            <w:shd w:val="clear" w:color="auto" w:fill="FFFFFF"/>
            <w:vAlign w:val="center"/>
          </w:tcPr>
          <w:p w14:paraId="4AADB2A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.36</w:t>
            </w:r>
          </w:p>
        </w:tc>
        <w:tc>
          <w:tcPr>
            <w:tcW w:w="848" w:type="dxa"/>
            <w:tcBorders>
              <w:top w:val="single" w:sz="4" w:space="0" w:color="auto"/>
            </w:tcBorders>
            <w:shd w:val="clear" w:color="auto" w:fill="FFFFFF"/>
            <w:vAlign w:val="center"/>
          </w:tcPr>
          <w:p w14:paraId="04AB6BD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3.40</w:t>
            </w:r>
          </w:p>
        </w:tc>
        <w:tc>
          <w:tcPr>
            <w:tcW w:w="1774" w:type="dxa"/>
            <w:tcBorders>
              <w:top w:val="single" w:sz="4" w:space="0" w:color="auto"/>
            </w:tcBorders>
            <w:shd w:val="clear" w:color="auto" w:fill="FFFFFF"/>
            <w:vAlign w:val="center"/>
          </w:tcPr>
          <w:p w14:paraId="3F55C3CB" w14:textId="1B788525" w:rsidR="00760312" w:rsidRPr="00084965" w:rsidRDefault="00E87BB4"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 xml:space="preserve">Very </w:t>
            </w:r>
            <w:r w:rsidR="00760312" w:rsidRPr="00084965">
              <w:rPr>
                <w:rFonts w:ascii="Cambria" w:hAnsi="Cambria" w:cs="Arial"/>
                <w:b/>
                <w:color w:val="000000"/>
                <w:sz w:val="24"/>
                <w:szCs w:val="24"/>
              </w:rPr>
              <w:t>High</w:t>
            </w:r>
          </w:p>
        </w:tc>
      </w:tr>
      <w:tr w:rsidR="00760312" w:rsidRPr="00084965" w14:paraId="1A2A0D47" w14:textId="77777777" w:rsidTr="001E318A">
        <w:trPr>
          <w:cantSplit/>
          <w:trHeight w:val="311"/>
        </w:trPr>
        <w:tc>
          <w:tcPr>
            <w:tcW w:w="4938" w:type="dxa"/>
            <w:shd w:val="clear" w:color="auto" w:fill="FFFFFF"/>
            <w:vAlign w:val="center"/>
          </w:tcPr>
          <w:p w14:paraId="6DF65D35"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Nature of work itself</w:t>
            </w:r>
          </w:p>
        </w:tc>
        <w:tc>
          <w:tcPr>
            <w:tcW w:w="540" w:type="dxa"/>
            <w:shd w:val="clear" w:color="auto" w:fill="FFFFFF"/>
            <w:vAlign w:val="center"/>
          </w:tcPr>
          <w:p w14:paraId="1F629AE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4DDC2C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.39</w:t>
            </w:r>
          </w:p>
        </w:tc>
        <w:tc>
          <w:tcPr>
            <w:tcW w:w="848" w:type="dxa"/>
            <w:shd w:val="clear" w:color="auto" w:fill="FFFFFF"/>
            <w:vAlign w:val="center"/>
          </w:tcPr>
          <w:p w14:paraId="6A85EF8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3.70</w:t>
            </w:r>
          </w:p>
        </w:tc>
        <w:tc>
          <w:tcPr>
            <w:tcW w:w="1774" w:type="dxa"/>
            <w:shd w:val="clear" w:color="auto" w:fill="FFFFFF"/>
            <w:vAlign w:val="center"/>
          </w:tcPr>
          <w:p w14:paraId="2F42364E" w14:textId="0FD9787C"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BDD0D44" w14:textId="77777777" w:rsidTr="001E318A">
        <w:trPr>
          <w:cantSplit/>
          <w:trHeight w:val="299"/>
        </w:trPr>
        <w:tc>
          <w:tcPr>
            <w:tcW w:w="4938" w:type="dxa"/>
            <w:shd w:val="clear" w:color="auto" w:fill="FFFFFF"/>
            <w:vAlign w:val="center"/>
          </w:tcPr>
          <w:p w14:paraId="5A4C267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 xml:space="preserve"> Recognition</w:t>
            </w:r>
          </w:p>
        </w:tc>
        <w:tc>
          <w:tcPr>
            <w:tcW w:w="540" w:type="dxa"/>
            <w:shd w:val="clear" w:color="auto" w:fill="FFFFFF"/>
            <w:vAlign w:val="center"/>
          </w:tcPr>
          <w:p w14:paraId="366BD27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6175B3A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.50</w:t>
            </w:r>
          </w:p>
        </w:tc>
        <w:tc>
          <w:tcPr>
            <w:tcW w:w="848" w:type="dxa"/>
            <w:shd w:val="clear" w:color="auto" w:fill="FFFFFF"/>
            <w:vAlign w:val="center"/>
          </w:tcPr>
          <w:p w14:paraId="7B7B30F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40125F41" w14:textId="109D20A5"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9E8C264" w14:textId="77777777" w:rsidTr="001E318A">
        <w:trPr>
          <w:cantSplit/>
          <w:trHeight w:val="311"/>
        </w:trPr>
        <w:tc>
          <w:tcPr>
            <w:tcW w:w="4938" w:type="dxa"/>
            <w:shd w:val="clear" w:color="auto" w:fill="FFFFFF"/>
            <w:vAlign w:val="center"/>
          </w:tcPr>
          <w:p w14:paraId="0A52BC94"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Working Condition</w:t>
            </w:r>
          </w:p>
        </w:tc>
        <w:tc>
          <w:tcPr>
            <w:tcW w:w="540" w:type="dxa"/>
            <w:shd w:val="clear" w:color="auto" w:fill="FFFFFF"/>
            <w:vAlign w:val="center"/>
          </w:tcPr>
          <w:p w14:paraId="2319293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74E3C2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.48</w:t>
            </w:r>
          </w:p>
        </w:tc>
        <w:tc>
          <w:tcPr>
            <w:tcW w:w="848" w:type="dxa"/>
            <w:shd w:val="clear" w:color="auto" w:fill="FFFFFF"/>
            <w:vAlign w:val="center"/>
          </w:tcPr>
          <w:p w14:paraId="2F67827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3.57</w:t>
            </w:r>
          </w:p>
        </w:tc>
        <w:tc>
          <w:tcPr>
            <w:tcW w:w="1774" w:type="dxa"/>
            <w:shd w:val="clear" w:color="auto" w:fill="FFFFFF"/>
            <w:vAlign w:val="center"/>
          </w:tcPr>
          <w:p w14:paraId="3104A2DD" w14:textId="364AF808"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39BB927" w14:textId="77777777" w:rsidTr="001E318A">
        <w:trPr>
          <w:cantSplit/>
          <w:trHeight w:val="299"/>
        </w:trPr>
        <w:tc>
          <w:tcPr>
            <w:tcW w:w="4938" w:type="dxa"/>
            <w:shd w:val="clear" w:color="auto" w:fill="FFFFFF"/>
            <w:vAlign w:val="center"/>
          </w:tcPr>
          <w:p w14:paraId="11764275"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Professional Development</w:t>
            </w:r>
          </w:p>
        </w:tc>
        <w:tc>
          <w:tcPr>
            <w:tcW w:w="540" w:type="dxa"/>
            <w:shd w:val="clear" w:color="auto" w:fill="FFFFFF"/>
            <w:vAlign w:val="center"/>
          </w:tcPr>
          <w:p w14:paraId="00E04AF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37A88BA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58020F5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3.58</w:t>
            </w:r>
          </w:p>
        </w:tc>
        <w:tc>
          <w:tcPr>
            <w:tcW w:w="1774" w:type="dxa"/>
            <w:shd w:val="clear" w:color="auto" w:fill="FFFFFF"/>
            <w:vAlign w:val="center"/>
          </w:tcPr>
          <w:p w14:paraId="621325BD" w14:textId="03E0FEC2"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High</w:t>
            </w:r>
          </w:p>
        </w:tc>
      </w:tr>
      <w:tr w:rsidR="00760312" w:rsidRPr="00084965" w14:paraId="426662BE" w14:textId="77777777" w:rsidTr="001E318A">
        <w:trPr>
          <w:cantSplit/>
          <w:trHeight w:val="311"/>
        </w:trPr>
        <w:tc>
          <w:tcPr>
            <w:tcW w:w="4938" w:type="dxa"/>
            <w:shd w:val="clear" w:color="auto" w:fill="FFFFFF"/>
            <w:vAlign w:val="center"/>
          </w:tcPr>
          <w:p w14:paraId="581AB973"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Teacher Autonomy</w:t>
            </w:r>
          </w:p>
        </w:tc>
        <w:tc>
          <w:tcPr>
            <w:tcW w:w="540" w:type="dxa"/>
            <w:shd w:val="clear" w:color="auto" w:fill="FFFFFF"/>
            <w:vAlign w:val="center"/>
          </w:tcPr>
          <w:p w14:paraId="1449580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CC2E9E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.44</w:t>
            </w:r>
          </w:p>
        </w:tc>
        <w:tc>
          <w:tcPr>
            <w:tcW w:w="848" w:type="dxa"/>
            <w:shd w:val="clear" w:color="auto" w:fill="FFFFFF"/>
            <w:vAlign w:val="center"/>
          </w:tcPr>
          <w:p w14:paraId="3C94D35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3.67</w:t>
            </w:r>
          </w:p>
        </w:tc>
        <w:tc>
          <w:tcPr>
            <w:tcW w:w="1774" w:type="dxa"/>
            <w:shd w:val="clear" w:color="auto" w:fill="FFFFFF"/>
            <w:vAlign w:val="center"/>
          </w:tcPr>
          <w:p w14:paraId="347D34FB" w14:textId="26B0B149"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78485A1" w14:textId="77777777" w:rsidTr="001E318A">
        <w:trPr>
          <w:cantSplit/>
          <w:trHeight w:val="299"/>
        </w:trPr>
        <w:tc>
          <w:tcPr>
            <w:tcW w:w="4938" w:type="dxa"/>
            <w:shd w:val="clear" w:color="auto" w:fill="FFFFFF"/>
            <w:vAlign w:val="center"/>
          </w:tcPr>
          <w:p w14:paraId="6CE6D987"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Working with students</w:t>
            </w:r>
          </w:p>
        </w:tc>
        <w:tc>
          <w:tcPr>
            <w:tcW w:w="540" w:type="dxa"/>
            <w:shd w:val="clear" w:color="auto" w:fill="FFFFFF"/>
            <w:vAlign w:val="center"/>
          </w:tcPr>
          <w:p w14:paraId="6F340D5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3AEFF79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.51</w:t>
            </w:r>
          </w:p>
        </w:tc>
        <w:tc>
          <w:tcPr>
            <w:tcW w:w="848" w:type="dxa"/>
            <w:shd w:val="clear" w:color="auto" w:fill="FFFFFF"/>
            <w:vAlign w:val="center"/>
          </w:tcPr>
          <w:p w14:paraId="22FAAFA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06326CCC" w14:textId="5EE9EE70"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325C183C" w14:textId="77777777" w:rsidTr="001E318A">
        <w:trPr>
          <w:cantSplit/>
          <w:trHeight w:val="311"/>
        </w:trPr>
        <w:tc>
          <w:tcPr>
            <w:tcW w:w="4938" w:type="dxa"/>
            <w:shd w:val="clear" w:color="auto" w:fill="FFFFFF"/>
            <w:vAlign w:val="center"/>
          </w:tcPr>
          <w:p w14:paraId="1207622F"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Professionalism and Respect</w:t>
            </w:r>
          </w:p>
        </w:tc>
        <w:tc>
          <w:tcPr>
            <w:tcW w:w="540" w:type="dxa"/>
            <w:shd w:val="clear" w:color="auto" w:fill="FFFFFF"/>
            <w:vAlign w:val="center"/>
          </w:tcPr>
          <w:p w14:paraId="404E5FB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9BBDE7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1.12</w:t>
            </w:r>
          </w:p>
        </w:tc>
        <w:tc>
          <w:tcPr>
            <w:tcW w:w="848" w:type="dxa"/>
            <w:shd w:val="clear" w:color="auto" w:fill="FFFFFF"/>
            <w:vAlign w:val="center"/>
          </w:tcPr>
          <w:p w14:paraId="5752E21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1.96</w:t>
            </w:r>
          </w:p>
        </w:tc>
        <w:tc>
          <w:tcPr>
            <w:tcW w:w="1774" w:type="dxa"/>
            <w:shd w:val="clear" w:color="auto" w:fill="FFFFFF"/>
            <w:vAlign w:val="center"/>
          </w:tcPr>
          <w:p w14:paraId="21B831D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2CCCD469" w14:textId="77777777" w:rsidTr="001E318A">
        <w:trPr>
          <w:cantSplit/>
          <w:trHeight w:val="311"/>
        </w:trPr>
        <w:tc>
          <w:tcPr>
            <w:tcW w:w="4938" w:type="dxa"/>
            <w:shd w:val="clear" w:color="auto" w:fill="FFFFFF"/>
            <w:vAlign w:val="center"/>
          </w:tcPr>
          <w:p w14:paraId="121A9290" w14:textId="77777777" w:rsidR="00760312" w:rsidRPr="00084965" w:rsidRDefault="00760312" w:rsidP="00EC60CE">
            <w:pPr>
              <w:autoSpaceDE w:val="0"/>
              <w:autoSpaceDN w:val="0"/>
              <w:adjustRightInd w:val="0"/>
              <w:spacing w:after="0" w:line="320" w:lineRule="atLeast"/>
              <w:ind w:left="645" w:right="60"/>
              <w:rPr>
                <w:rFonts w:ascii="Cambria" w:hAnsi="Cambria" w:cs="Arial"/>
                <w:i/>
                <w:color w:val="000000"/>
                <w:sz w:val="24"/>
                <w:szCs w:val="24"/>
              </w:rPr>
            </w:pPr>
            <w:r w:rsidRPr="00084965">
              <w:rPr>
                <w:rFonts w:ascii="Cambria" w:hAnsi="Cambria" w:cs="Arial"/>
                <w:i/>
                <w:color w:val="000000"/>
                <w:sz w:val="24"/>
                <w:szCs w:val="24"/>
              </w:rPr>
              <w:t xml:space="preserve"> Supervisory Support</w:t>
            </w:r>
          </w:p>
        </w:tc>
        <w:tc>
          <w:tcPr>
            <w:tcW w:w="540" w:type="dxa"/>
            <w:shd w:val="clear" w:color="auto" w:fill="FFFFFF"/>
            <w:vAlign w:val="center"/>
          </w:tcPr>
          <w:p w14:paraId="20754CD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4F11CC9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.53</w:t>
            </w:r>
          </w:p>
        </w:tc>
        <w:tc>
          <w:tcPr>
            <w:tcW w:w="848" w:type="dxa"/>
            <w:shd w:val="clear" w:color="auto" w:fill="FFFFFF"/>
            <w:vAlign w:val="center"/>
          </w:tcPr>
          <w:p w14:paraId="78E299B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3.55</w:t>
            </w:r>
          </w:p>
        </w:tc>
        <w:tc>
          <w:tcPr>
            <w:tcW w:w="1774" w:type="dxa"/>
            <w:shd w:val="clear" w:color="auto" w:fill="FFFFFF"/>
            <w:vAlign w:val="center"/>
          </w:tcPr>
          <w:p w14:paraId="282EF72A" w14:textId="2AF33AF2"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A4122BE" w14:textId="77777777" w:rsidTr="001E318A">
        <w:trPr>
          <w:cantSplit/>
          <w:trHeight w:val="299"/>
        </w:trPr>
        <w:tc>
          <w:tcPr>
            <w:tcW w:w="4938" w:type="dxa"/>
            <w:shd w:val="clear" w:color="auto" w:fill="FFFFFF"/>
            <w:vAlign w:val="center"/>
          </w:tcPr>
          <w:p w14:paraId="48FD84EE"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Remuneration</w:t>
            </w:r>
          </w:p>
        </w:tc>
        <w:tc>
          <w:tcPr>
            <w:tcW w:w="540" w:type="dxa"/>
            <w:shd w:val="clear" w:color="auto" w:fill="FFFFFF"/>
            <w:vAlign w:val="center"/>
          </w:tcPr>
          <w:p w14:paraId="40E16E8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35B447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.66</w:t>
            </w:r>
          </w:p>
        </w:tc>
        <w:tc>
          <w:tcPr>
            <w:tcW w:w="848" w:type="dxa"/>
            <w:shd w:val="clear" w:color="auto" w:fill="FFFFFF"/>
            <w:vAlign w:val="center"/>
          </w:tcPr>
          <w:p w14:paraId="7F5E148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3.43</w:t>
            </w:r>
          </w:p>
        </w:tc>
        <w:tc>
          <w:tcPr>
            <w:tcW w:w="1774" w:type="dxa"/>
            <w:shd w:val="clear" w:color="auto" w:fill="FFFFFF"/>
            <w:vAlign w:val="center"/>
          </w:tcPr>
          <w:p w14:paraId="574702BE" w14:textId="53065FBB"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051D06EF" w14:textId="77777777" w:rsidTr="001E318A">
        <w:trPr>
          <w:cantSplit/>
          <w:trHeight w:val="610"/>
        </w:trPr>
        <w:tc>
          <w:tcPr>
            <w:tcW w:w="4938" w:type="dxa"/>
            <w:shd w:val="clear" w:color="auto" w:fill="FFFFFF"/>
            <w:vAlign w:val="center"/>
          </w:tcPr>
          <w:p w14:paraId="0FDEA63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Teachers’ perceptions of their principal’s self-efficacy</w:t>
            </w:r>
          </w:p>
        </w:tc>
        <w:tc>
          <w:tcPr>
            <w:tcW w:w="540" w:type="dxa"/>
            <w:shd w:val="clear" w:color="auto" w:fill="FFFFFF"/>
            <w:vAlign w:val="center"/>
          </w:tcPr>
          <w:p w14:paraId="6B9A977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4B19F2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.48</w:t>
            </w:r>
          </w:p>
        </w:tc>
        <w:tc>
          <w:tcPr>
            <w:tcW w:w="848" w:type="dxa"/>
            <w:shd w:val="clear" w:color="auto" w:fill="FFFFFF"/>
            <w:vAlign w:val="center"/>
          </w:tcPr>
          <w:p w14:paraId="4D3261D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20E17A49" w14:textId="4F2738C4"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D52E10E" w14:textId="77777777" w:rsidTr="001E318A">
        <w:trPr>
          <w:cantSplit/>
          <w:trHeight w:val="311"/>
        </w:trPr>
        <w:tc>
          <w:tcPr>
            <w:tcW w:w="4938" w:type="dxa"/>
            <w:shd w:val="clear" w:color="auto" w:fill="FFFFFF"/>
            <w:vAlign w:val="center"/>
          </w:tcPr>
          <w:p w14:paraId="459FAC15" w14:textId="77777777" w:rsidR="00760312" w:rsidRPr="00084965" w:rsidRDefault="00760312" w:rsidP="00EC60CE">
            <w:pPr>
              <w:autoSpaceDE w:val="0"/>
              <w:autoSpaceDN w:val="0"/>
              <w:adjustRightInd w:val="0"/>
              <w:spacing w:after="0" w:line="320" w:lineRule="atLeast"/>
              <w:ind w:left="105" w:right="60"/>
              <w:rPr>
                <w:rFonts w:ascii="Cambria" w:hAnsi="Cambria" w:cs="Arial"/>
                <w:b/>
                <w:color w:val="000000"/>
                <w:sz w:val="24"/>
                <w:szCs w:val="24"/>
              </w:rPr>
            </w:pPr>
            <w:r w:rsidRPr="00084965">
              <w:rPr>
                <w:rFonts w:ascii="Cambria" w:hAnsi="Cambria" w:cs="Arial"/>
                <w:b/>
                <w:color w:val="000000"/>
                <w:sz w:val="24"/>
                <w:szCs w:val="24"/>
              </w:rPr>
              <w:t>Administrative Support</w:t>
            </w:r>
          </w:p>
        </w:tc>
        <w:tc>
          <w:tcPr>
            <w:tcW w:w="540" w:type="dxa"/>
            <w:shd w:val="clear" w:color="auto" w:fill="FFFFFF"/>
            <w:vAlign w:val="center"/>
          </w:tcPr>
          <w:p w14:paraId="1999706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251</w:t>
            </w:r>
          </w:p>
        </w:tc>
        <w:tc>
          <w:tcPr>
            <w:tcW w:w="1234" w:type="dxa"/>
            <w:shd w:val="clear" w:color="auto" w:fill="FFFFFF"/>
            <w:vAlign w:val="center"/>
          </w:tcPr>
          <w:p w14:paraId="2E790F6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.44</w:t>
            </w:r>
          </w:p>
        </w:tc>
        <w:tc>
          <w:tcPr>
            <w:tcW w:w="848" w:type="dxa"/>
            <w:shd w:val="clear" w:color="auto" w:fill="FFFFFF"/>
            <w:vAlign w:val="center"/>
          </w:tcPr>
          <w:p w14:paraId="7550DE4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3.54</w:t>
            </w:r>
          </w:p>
        </w:tc>
        <w:tc>
          <w:tcPr>
            <w:tcW w:w="1774" w:type="dxa"/>
            <w:shd w:val="clear" w:color="auto" w:fill="FFFFFF"/>
            <w:vAlign w:val="center"/>
          </w:tcPr>
          <w:p w14:paraId="3A6C06EF" w14:textId="1FBC07A5" w:rsidR="00760312" w:rsidRPr="00084965" w:rsidRDefault="00E87BB4" w:rsidP="00EC60CE">
            <w:pPr>
              <w:autoSpaceDE w:val="0"/>
              <w:autoSpaceDN w:val="0"/>
              <w:adjustRightInd w:val="0"/>
              <w:spacing w:after="0" w:line="320" w:lineRule="atLeast"/>
              <w:ind w:left="60" w:right="60"/>
              <w:jc w:val="center"/>
              <w:rPr>
                <w:rFonts w:ascii="Cambria" w:hAnsi="Cambria" w:cs="Arial"/>
                <w:b/>
                <w:bCs/>
                <w:iCs/>
                <w:color w:val="000000"/>
                <w:sz w:val="24"/>
                <w:szCs w:val="24"/>
              </w:rPr>
            </w:pPr>
            <w:r w:rsidRPr="00084965">
              <w:rPr>
                <w:rFonts w:ascii="Cambria" w:hAnsi="Cambria" w:cs="Arial"/>
                <w:i/>
                <w:color w:val="000000"/>
                <w:sz w:val="24"/>
                <w:szCs w:val="24"/>
              </w:rPr>
              <w:t>Very High</w:t>
            </w:r>
          </w:p>
        </w:tc>
      </w:tr>
      <w:tr w:rsidR="00760312" w:rsidRPr="00084965" w14:paraId="7A5A6225" w14:textId="77777777" w:rsidTr="001E318A">
        <w:trPr>
          <w:cantSplit/>
          <w:trHeight w:val="299"/>
        </w:trPr>
        <w:tc>
          <w:tcPr>
            <w:tcW w:w="4938" w:type="dxa"/>
            <w:shd w:val="clear" w:color="auto" w:fill="FFFFFF"/>
            <w:vAlign w:val="center"/>
          </w:tcPr>
          <w:p w14:paraId="4F90B4F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Guidance and Feedback</w:t>
            </w:r>
          </w:p>
        </w:tc>
        <w:tc>
          <w:tcPr>
            <w:tcW w:w="540" w:type="dxa"/>
            <w:shd w:val="clear" w:color="auto" w:fill="FFFFFF"/>
            <w:vAlign w:val="center"/>
          </w:tcPr>
          <w:p w14:paraId="7D7A801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F915DA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66C1D0D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3474A7E9" w14:textId="7D537426"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43876010" w14:textId="77777777" w:rsidTr="001E318A">
        <w:trPr>
          <w:cantSplit/>
          <w:trHeight w:val="311"/>
        </w:trPr>
        <w:tc>
          <w:tcPr>
            <w:tcW w:w="4938" w:type="dxa"/>
            <w:shd w:val="clear" w:color="auto" w:fill="FFFFFF"/>
            <w:vAlign w:val="center"/>
          </w:tcPr>
          <w:p w14:paraId="787410BC"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Opportunity for Growth</w:t>
            </w:r>
          </w:p>
        </w:tc>
        <w:tc>
          <w:tcPr>
            <w:tcW w:w="540" w:type="dxa"/>
            <w:shd w:val="clear" w:color="auto" w:fill="FFFFFF"/>
            <w:vAlign w:val="center"/>
          </w:tcPr>
          <w:p w14:paraId="17B300B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492E850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18B1572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66681F58" w14:textId="44F54D57"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1DD1A029" w14:textId="77777777" w:rsidTr="001E318A">
        <w:trPr>
          <w:cantSplit/>
          <w:trHeight w:val="299"/>
        </w:trPr>
        <w:tc>
          <w:tcPr>
            <w:tcW w:w="4938" w:type="dxa"/>
            <w:shd w:val="clear" w:color="auto" w:fill="FFFFFF"/>
            <w:vAlign w:val="center"/>
          </w:tcPr>
          <w:p w14:paraId="3B7D31A3"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Appreciation</w:t>
            </w:r>
          </w:p>
        </w:tc>
        <w:tc>
          <w:tcPr>
            <w:tcW w:w="540" w:type="dxa"/>
            <w:shd w:val="clear" w:color="auto" w:fill="FFFFFF"/>
            <w:vAlign w:val="center"/>
          </w:tcPr>
          <w:p w14:paraId="4CE5FC4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E0CF7C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.53</w:t>
            </w:r>
          </w:p>
        </w:tc>
        <w:tc>
          <w:tcPr>
            <w:tcW w:w="848" w:type="dxa"/>
            <w:shd w:val="clear" w:color="auto" w:fill="FFFFFF"/>
            <w:vAlign w:val="center"/>
          </w:tcPr>
          <w:p w14:paraId="4289828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30613F99" w14:textId="7D02EF13"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2BCB5773" w14:textId="77777777" w:rsidTr="001E318A">
        <w:trPr>
          <w:cantSplit/>
          <w:trHeight w:val="311"/>
        </w:trPr>
        <w:tc>
          <w:tcPr>
            <w:tcW w:w="4938" w:type="dxa"/>
            <w:shd w:val="clear" w:color="auto" w:fill="FFFFFF"/>
            <w:vAlign w:val="center"/>
          </w:tcPr>
          <w:p w14:paraId="0DF9F4A1"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Trust</w:t>
            </w:r>
          </w:p>
        </w:tc>
        <w:tc>
          <w:tcPr>
            <w:tcW w:w="540" w:type="dxa"/>
            <w:shd w:val="clear" w:color="auto" w:fill="FFFFFF"/>
            <w:vAlign w:val="center"/>
          </w:tcPr>
          <w:p w14:paraId="492A6CA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7B9703E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.49</w:t>
            </w:r>
          </w:p>
        </w:tc>
        <w:tc>
          <w:tcPr>
            <w:tcW w:w="848" w:type="dxa"/>
            <w:shd w:val="clear" w:color="auto" w:fill="FFFFFF"/>
            <w:vAlign w:val="center"/>
          </w:tcPr>
          <w:p w14:paraId="6B7EA35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744C3CF4" w14:textId="6AD2501C"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34E6D120" w14:textId="77777777" w:rsidTr="001E318A">
        <w:trPr>
          <w:cantSplit/>
          <w:trHeight w:val="311"/>
        </w:trPr>
        <w:tc>
          <w:tcPr>
            <w:tcW w:w="4938" w:type="dxa"/>
            <w:shd w:val="clear" w:color="auto" w:fill="FFFFFF"/>
            <w:vAlign w:val="center"/>
          </w:tcPr>
          <w:p w14:paraId="32E6A587" w14:textId="77777777" w:rsidR="00760312" w:rsidRPr="00084965" w:rsidRDefault="00760312" w:rsidP="00EC60CE">
            <w:pPr>
              <w:autoSpaceDE w:val="0"/>
              <w:autoSpaceDN w:val="0"/>
              <w:adjustRightInd w:val="0"/>
              <w:spacing w:after="0" w:line="320" w:lineRule="atLeast"/>
              <w:ind w:left="60" w:right="60"/>
              <w:rPr>
                <w:rFonts w:ascii="Cambria" w:hAnsi="Cambria" w:cs="Arial"/>
                <w:b/>
                <w:color w:val="000000"/>
                <w:sz w:val="24"/>
                <w:szCs w:val="24"/>
              </w:rPr>
            </w:pPr>
            <w:r w:rsidRPr="00084965">
              <w:rPr>
                <w:rFonts w:ascii="Cambria" w:hAnsi="Cambria" w:cs="Arial"/>
                <w:b/>
                <w:color w:val="000000"/>
                <w:sz w:val="24"/>
                <w:szCs w:val="24"/>
              </w:rPr>
              <w:t>Turnover Intention of Teachers</w:t>
            </w:r>
          </w:p>
        </w:tc>
        <w:tc>
          <w:tcPr>
            <w:tcW w:w="540" w:type="dxa"/>
            <w:shd w:val="clear" w:color="auto" w:fill="FFFFFF"/>
            <w:vAlign w:val="center"/>
          </w:tcPr>
          <w:p w14:paraId="5569023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251</w:t>
            </w:r>
          </w:p>
        </w:tc>
        <w:tc>
          <w:tcPr>
            <w:tcW w:w="1234" w:type="dxa"/>
            <w:shd w:val="clear" w:color="auto" w:fill="FFFFFF"/>
            <w:vAlign w:val="center"/>
          </w:tcPr>
          <w:p w14:paraId="3886A71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.72</w:t>
            </w:r>
          </w:p>
        </w:tc>
        <w:tc>
          <w:tcPr>
            <w:tcW w:w="848" w:type="dxa"/>
            <w:shd w:val="clear" w:color="auto" w:fill="FFFFFF"/>
            <w:vAlign w:val="center"/>
          </w:tcPr>
          <w:p w14:paraId="20C5C0A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2.13</w:t>
            </w:r>
          </w:p>
        </w:tc>
        <w:tc>
          <w:tcPr>
            <w:tcW w:w="1774" w:type="dxa"/>
            <w:shd w:val="clear" w:color="auto" w:fill="FFFFFF"/>
            <w:vAlign w:val="center"/>
          </w:tcPr>
          <w:p w14:paraId="5D7D8F14"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Low</w:t>
            </w:r>
          </w:p>
        </w:tc>
      </w:tr>
      <w:tr w:rsidR="00760312" w:rsidRPr="00084965" w14:paraId="0EEE9B21" w14:textId="77777777" w:rsidTr="001E318A">
        <w:trPr>
          <w:cantSplit/>
          <w:trHeight w:val="299"/>
        </w:trPr>
        <w:tc>
          <w:tcPr>
            <w:tcW w:w="4938" w:type="dxa"/>
            <w:shd w:val="clear" w:color="auto" w:fill="FFFFFF"/>
            <w:vAlign w:val="center"/>
          </w:tcPr>
          <w:p w14:paraId="15F190D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Subjective social status</w:t>
            </w:r>
          </w:p>
        </w:tc>
        <w:tc>
          <w:tcPr>
            <w:tcW w:w="540" w:type="dxa"/>
            <w:shd w:val="clear" w:color="auto" w:fill="FFFFFF"/>
            <w:vAlign w:val="center"/>
          </w:tcPr>
          <w:p w14:paraId="6F4D73B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095E4DB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.77</w:t>
            </w:r>
          </w:p>
        </w:tc>
        <w:tc>
          <w:tcPr>
            <w:tcW w:w="848" w:type="dxa"/>
            <w:shd w:val="clear" w:color="auto" w:fill="FFFFFF"/>
            <w:vAlign w:val="center"/>
          </w:tcPr>
          <w:p w14:paraId="01D82B8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2.02</w:t>
            </w:r>
          </w:p>
        </w:tc>
        <w:tc>
          <w:tcPr>
            <w:tcW w:w="1774" w:type="dxa"/>
            <w:shd w:val="clear" w:color="auto" w:fill="FFFFFF"/>
            <w:vAlign w:val="center"/>
          </w:tcPr>
          <w:p w14:paraId="5D0B209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3767A90D" w14:textId="77777777" w:rsidTr="001E318A">
        <w:trPr>
          <w:cantSplit/>
          <w:trHeight w:val="311"/>
        </w:trPr>
        <w:tc>
          <w:tcPr>
            <w:tcW w:w="4938" w:type="dxa"/>
            <w:shd w:val="clear" w:color="auto" w:fill="FFFFFF"/>
            <w:vAlign w:val="center"/>
          </w:tcPr>
          <w:p w14:paraId="72C1E9AC"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lastRenderedPageBreak/>
              <w:t>Organizational culture</w:t>
            </w:r>
          </w:p>
        </w:tc>
        <w:tc>
          <w:tcPr>
            <w:tcW w:w="540" w:type="dxa"/>
            <w:shd w:val="clear" w:color="auto" w:fill="FFFFFF"/>
            <w:vAlign w:val="center"/>
          </w:tcPr>
          <w:p w14:paraId="142E5D8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1C6C93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.79</w:t>
            </w:r>
          </w:p>
        </w:tc>
        <w:tc>
          <w:tcPr>
            <w:tcW w:w="848" w:type="dxa"/>
            <w:shd w:val="clear" w:color="auto" w:fill="FFFFFF"/>
            <w:vAlign w:val="center"/>
          </w:tcPr>
          <w:p w14:paraId="52219C7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2.06</w:t>
            </w:r>
          </w:p>
        </w:tc>
        <w:tc>
          <w:tcPr>
            <w:tcW w:w="1774" w:type="dxa"/>
            <w:shd w:val="clear" w:color="auto" w:fill="FFFFFF"/>
            <w:vAlign w:val="center"/>
          </w:tcPr>
          <w:p w14:paraId="6E7C737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4B3468D0" w14:textId="77777777" w:rsidTr="001E318A">
        <w:trPr>
          <w:cantSplit/>
          <w:trHeight w:val="299"/>
        </w:trPr>
        <w:tc>
          <w:tcPr>
            <w:tcW w:w="4938" w:type="dxa"/>
            <w:shd w:val="clear" w:color="auto" w:fill="FFFFFF"/>
            <w:vAlign w:val="center"/>
          </w:tcPr>
          <w:p w14:paraId="1ECD305D"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Personal orientation</w:t>
            </w:r>
          </w:p>
        </w:tc>
        <w:tc>
          <w:tcPr>
            <w:tcW w:w="540" w:type="dxa"/>
            <w:shd w:val="clear" w:color="auto" w:fill="FFFFFF"/>
            <w:vAlign w:val="center"/>
          </w:tcPr>
          <w:p w14:paraId="40C5350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689128A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.75</w:t>
            </w:r>
          </w:p>
        </w:tc>
        <w:tc>
          <w:tcPr>
            <w:tcW w:w="848" w:type="dxa"/>
            <w:shd w:val="clear" w:color="auto" w:fill="FFFFFF"/>
            <w:vAlign w:val="center"/>
          </w:tcPr>
          <w:p w14:paraId="23D2B02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2.01</w:t>
            </w:r>
          </w:p>
        </w:tc>
        <w:tc>
          <w:tcPr>
            <w:tcW w:w="1774" w:type="dxa"/>
            <w:shd w:val="clear" w:color="auto" w:fill="FFFFFF"/>
            <w:vAlign w:val="center"/>
          </w:tcPr>
          <w:p w14:paraId="64BD3F5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62FE9816" w14:textId="77777777" w:rsidTr="001E318A">
        <w:trPr>
          <w:cantSplit/>
          <w:trHeight w:val="311"/>
        </w:trPr>
        <w:tc>
          <w:tcPr>
            <w:tcW w:w="4938" w:type="dxa"/>
            <w:shd w:val="clear" w:color="auto" w:fill="FFFFFF"/>
            <w:vAlign w:val="center"/>
          </w:tcPr>
          <w:p w14:paraId="34A5DCD6"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Expectation</w:t>
            </w:r>
          </w:p>
        </w:tc>
        <w:tc>
          <w:tcPr>
            <w:tcW w:w="540" w:type="dxa"/>
            <w:shd w:val="clear" w:color="auto" w:fill="FFFFFF"/>
            <w:vAlign w:val="center"/>
          </w:tcPr>
          <w:p w14:paraId="5A15DF7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42A1339"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.78</w:t>
            </w:r>
          </w:p>
        </w:tc>
        <w:tc>
          <w:tcPr>
            <w:tcW w:w="848" w:type="dxa"/>
            <w:shd w:val="clear" w:color="auto" w:fill="FFFFFF"/>
            <w:vAlign w:val="center"/>
          </w:tcPr>
          <w:p w14:paraId="2D30406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2.31</w:t>
            </w:r>
          </w:p>
        </w:tc>
        <w:tc>
          <w:tcPr>
            <w:tcW w:w="1774" w:type="dxa"/>
            <w:shd w:val="clear" w:color="auto" w:fill="FFFFFF"/>
            <w:vAlign w:val="center"/>
          </w:tcPr>
          <w:p w14:paraId="2F22BEC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110BF16F" w14:textId="77777777" w:rsidTr="001E318A">
        <w:trPr>
          <w:cantSplit/>
          <w:trHeight w:val="299"/>
        </w:trPr>
        <w:tc>
          <w:tcPr>
            <w:tcW w:w="4938" w:type="dxa"/>
            <w:tcBorders>
              <w:bottom w:val="single" w:sz="4" w:space="0" w:color="auto"/>
            </w:tcBorders>
            <w:shd w:val="clear" w:color="auto" w:fill="FFFFFF"/>
            <w:vAlign w:val="center"/>
          </w:tcPr>
          <w:p w14:paraId="5C1D671F"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Career Growth</w:t>
            </w:r>
          </w:p>
        </w:tc>
        <w:tc>
          <w:tcPr>
            <w:tcW w:w="540" w:type="dxa"/>
            <w:tcBorders>
              <w:bottom w:val="single" w:sz="4" w:space="0" w:color="auto"/>
            </w:tcBorders>
            <w:shd w:val="clear" w:color="auto" w:fill="FFFFFF"/>
            <w:vAlign w:val="center"/>
          </w:tcPr>
          <w:p w14:paraId="6F09F60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tcBorders>
              <w:bottom w:val="single" w:sz="4" w:space="0" w:color="auto"/>
            </w:tcBorders>
            <w:shd w:val="clear" w:color="auto" w:fill="FFFFFF"/>
            <w:vAlign w:val="center"/>
          </w:tcPr>
          <w:p w14:paraId="6C2FC48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.78</w:t>
            </w:r>
          </w:p>
        </w:tc>
        <w:tc>
          <w:tcPr>
            <w:tcW w:w="848" w:type="dxa"/>
            <w:tcBorders>
              <w:bottom w:val="single" w:sz="4" w:space="0" w:color="auto"/>
            </w:tcBorders>
            <w:shd w:val="clear" w:color="auto" w:fill="FFFFFF"/>
            <w:vAlign w:val="center"/>
          </w:tcPr>
          <w:p w14:paraId="7F9451F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2.13</w:t>
            </w:r>
          </w:p>
        </w:tc>
        <w:tc>
          <w:tcPr>
            <w:tcW w:w="1774" w:type="dxa"/>
            <w:tcBorders>
              <w:bottom w:val="single" w:sz="4" w:space="0" w:color="auto"/>
            </w:tcBorders>
            <w:shd w:val="clear" w:color="auto" w:fill="FFFFFF"/>
            <w:vAlign w:val="center"/>
          </w:tcPr>
          <w:p w14:paraId="7819CE4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bl>
    <w:p w14:paraId="15D1D2D5" w14:textId="6ED193D1" w:rsidR="008A5EA6" w:rsidRPr="001908D9" w:rsidRDefault="008A5EA6" w:rsidP="008A5EA6">
      <w:pPr>
        <w:autoSpaceDE w:val="0"/>
        <w:autoSpaceDN w:val="0"/>
        <w:adjustRightInd w:val="0"/>
        <w:spacing w:before="240" w:line="240" w:lineRule="auto"/>
        <w:ind w:firstLine="720"/>
        <w:jc w:val="both"/>
        <w:rPr>
          <w:rFonts w:ascii="Cambria" w:hAnsi="Cambria" w:cs="Times New Roman"/>
          <w:sz w:val="24"/>
          <w:szCs w:val="24"/>
        </w:rPr>
      </w:pPr>
      <w:r w:rsidRPr="001908D9">
        <w:rPr>
          <w:rFonts w:ascii="Cambria" w:hAnsi="Cambria" w:cs="Times New Roman"/>
          <w:sz w:val="24"/>
          <w:szCs w:val="24"/>
        </w:rPr>
        <w:t xml:space="preserve">Specifically, the table shows that Job satisfaction variable obtained a mean of 3.40 described as very high. This indicates that the respondents are very much satisfied with their job. All indicators obtained a very high level, except for professionalism and respect which obtained a low level. The standard deviation of 0.36 is described as high consistent, indicating </w:t>
      </w:r>
      <w:r w:rsidRPr="001908D9">
        <w:rPr>
          <w:rFonts w:ascii="Cambria" w:eastAsia="Times New Roman" w:hAnsi="Cambria" w:cs="Times New Roman"/>
          <w:sz w:val="24"/>
          <w:szCs w:val="24"/>
        </w:rPr>
        <w:t>strong and uniform perception</w:t>
      </w:r>
      <w:r w:rsidRPr="001908D9">
        <w:rPr>
          <w:rFonts w:ascii="Cambria" w:hAnsi="Cambria" w:cs="Times New Roman"/>
          <w:sz w:val="24"/>
          <w:szCs w:val="24"/>
        </w:rPr>
        <w:t>. Furthermore, administrative support variable obtained a mean of 3.34 described as very high. This denotes that administrative support for the respondents is very good. All its indicators are described as very high level. The standard deviation of 0.44, described as high consistent</w:t>
      </w:r>
      <w:r w:rsidR="002B14DB">
        <w:rPr>
          <w:rFonts w:ascii="Cambria" w:hAnsi="Cambria" w:cs="Times New Roman"/>
          <w:sz w:val="24"/>
          <w:szCs w:val="24"/>
        </w:rPr>
        <w:t>,</w:t>
      </w:r>
      <w:r w:rsidRPr="001908D9">
        <w:rPr>
          <w:rFonts w:ascii="Cambria" w:hAnsi="Cambria" w:cs="Times New Roman"/>
          <w:sz w:val="24"/>
          <w:szCs w:val="24"/>
        </w:rPr>
        <w:t xml:space="preserve"> denoting strong and uniform perception. Finally, the turnover intention variable obtained a mean of 2.13, described as low level. This signifies that there is less turnover intention of the respondents. Consistently, all indicators are described as low level. The standard deviation of 0.72, described as moderate consistent</w:t>
      </w:r>
      <w:r w:rsidR="00303657">
        <w:rPr>
          <w:rFonts w:ascii="Cambria" w:hAnsi="Cambria" w:cs="Times New Roman"/>
          <w:sz w:val="24"/>
          <w:szCs w:val="24"/>
        </w:rPr>
        <w:t>,</w:t>
      </w:r>
      <w:r w:rsidRPr="001908D9">
        <w:rPr>
          <w:rFonts w:ascii="Cambria" w:hAnsi="Cambria" w:cs="Times New Roman"/>
          <w:sz w:val="24"/>
          <w:szCs w:val="24"/>
        </w:rPr>
        <w:t xml:space="preserve"> signifying an acceptable consistency of the responses.</w:t>
      </w:r>
    </w:p>
    <w:p w14:paraId="2BD329C9" w14:textId="7FADB07C" w:rsidR="00B52E18" w:rsidRPr="00084965" w:rsidRDefault="00B52E18" w:rsidP="00A351A4">
      <w:pPr>
        <w:autoSpaceDE w:val="0"/>
        <w:autoSpaceDN w:val="0"/>
        <w:adjustRightInd w:val="0"/>
        <w:spacing w:line="240" w:lineRule="auto"/>
        <w:ind w:firstLine="720"/>
        <w:jc w:val="both"/>
        <w:rPr>
          <w:rFonts w:ascii="Cambria" w:hAnsi="Cambria" w:cs="Times New Roman"/>
          <w:sz w:val="24"/>
          <w:szCs w:val="24"/>
        </w:rPr>
      </w:pPr>
      <w:r w:rsidRPr="00084965">
        <w:rPr>
          <w:rFonts w:ascii="Cambria" w:hAnsi="Cambria" w:cs="Times New Roman"/>
          <w:sz w:val="24"/>
          <w:szCs w:val="24"/>
        </w:rPr>
        <w:t>Job satisfaction and administrative support are both interpreted at very high levels, indicating that respondents generally feel satisfied with their work and well-supported by management, although professionalism and respect stand out as relatively weaker within job satisfaction. In contrast, turnover intention is interpreted as low, suggesting that despite strong satisfaction and support, respondents show little desire to leave their positions.</w:t>
      </w:r>
    </w:p>
    <w:p w14:paraId="6626DB42" w14:textId="243A11B3" w:rsidR="00760312" w:rsidRPr="00240331" w:rsidRDefault="00760312" w:rsidP="00240331">
      <w:pPr>
        <w:autoSpaceDE w:val="0"/>
        <w:autoSpaceDN w:val="0"/>
        <w:adjustRightInd w:val="0"/>
        <w:spacing w:line="240" w:lineRule="auto"/>
        <w:rPr>
          <w:rFonts w:ascii="Cambria" w:hAnsi="Cambria" w:cs="Times New Roman"/>
          <w:b/>
          <w:bCs/>
          <w:i/>
          <w:iCs/>
          <w:sz w:val="24"/>
          <w:szCs w:val="24"/>
        </w:rPr>
      </w:pPr>
      <w:r w:rsidRPr="00084965">
        <w:rPr>
          <w:rFonts w:ascii="Cambria" w:hAnsi="Cambria" w:cs="Times New Roman"/>
          <w:b/>
          <w:bCs/>
          <w:i/>
          <w:iCs/>
          <w:sz w:val="24"/>
          <w:szCs w:val="24"/>
        </w:rPr>
        <w:t>Correlation Results</w:t>
      </w:r>
    </w:p>
    <w:p w14:paraId="6EF3674C" w14:textId="40D2599A" w:rsidR="00E30598" w:rsidRPr="00A351A4" w:rsidRDefault="00760312" w:rsidP="00A351A4">
      <w:pPr>
        <w:autoSpaceDE w:val="0"/>
        <w:autoSpaceDN w:val="0"/>
        <w:adjustRightInd w:val="0"/>
        <w:spacing w:line="240" w:lineRule="auto"/>
        <w:ind w:firstLine="720"/>
        <w:jc w:val="both"/>
        <w:rPr>
          <w:rFonts w:ascii="Cambria" w:hAnsi="Cambria" w:cs="Times New Roman"/>
          <w:sz w:val="24"/>
          <w:szCs w:val="24"/>
        </w:rPr>
      </w:pPr>
      <w:r w:rsidRPr="00084965">
        <w:rPr>
          <w:rFonts w:ascii="Cambria" w:hAnsi="Cambria" w:cs="Times New Roman"/>
          <w:sz w:val="24"/>
          <w:szCs w:val="24"/>
        </w:rPr>
        <w:t xml:space="preserve">Table 2 is a correlational table. It presents the determinant </w:t>
      </w:r>
      <w:r w:rsidR="007923BA" w:rsidRPr="00084965">
        <w:rPr>
          <w:rFonts w:ascii="Cambria" w:hAnsi="Cambria" w:cs="Times New Roman"/>
          <w:sz w:val="24"/>
          <w:szCs w:val="24"/>
        </w:rPr>
        <w:t>and</w:t>
      </w:r>
      <w:r w:rsidRPr="00084965">
        <w:rPr>
          <w:rFonts w:ascii="Cambria" w:hAnsi="Cambria" w:cs="Times New Roman"/>
          <w:sz w:val="24"/>
          <w:szCs w:val="24"/>
        </w:rPr>
        <w:t xml:space="preserve"> criterion variable</w:t>
      </w:r>
      <w:r w:rsidR="007923BA" w:rsidRPr="00084965">
        <w:rPr>
          <w:rFonts w:ascii="Cambria" w:hAnsi="Cambria" w:cs="Times New Roman"/>
          <w:sz w:val="24"/>
          <w:szCs w:val="24"/>
        </w:rPr>
        <w:t>s</w:t>
      </w:r>
      <w:r w:rsidRPr="00084965">
        <w:rPr>
          <w:rFonts w:ascii="Cambria" w:hAnsi="Cambria" w:cs="Times New Roman"/>
          <w:sz w:val="24"/>
          <w:szCs w:val="24"/>
        </w:rPr>
        <w:t xml:space="preserve">. </w:t>
      </w:r>
      <w:r w:rsidR="00850DEE" w:rsidRPr="00084965">
        <w:rPr>
          <w:rFonts w:ascii="Cambria" w:hAnsi="Cambria" w:cs="Times New Roman"/>
          <w:sz w:val="24"/>
          <w:szCs w:val="24"/>
        </w:rPr>
        <w:t>I</w:t>
      </w:r>
      <w:r w:rsidRPr="00084965">
        <w:rPr>
          <w:rFonts w:ascii="Cambria" w:hAnsi="Cambria" w:cs="Times New Roman"/>
          <w:sz w:val="24"/>
          <w:szCs w:val="24"/>
        </w:rPr>
        <w:t>t show</w:t>
      </w:r>
      <w:r w:rsidR="00850DEE" w:rsidRPr="00084965">
        <w:rPr>
          <w:rFonts w:ascii="Cambria" w:hAnsi="Cambria" w:cs="Times New Roman"/>
          <w:sz w:val="24"/>
          <w:szCs w:val="24"/>
        </w:rPr>
        <w:t>s</w:t>
      </w:r>
      <w:r w:rsidRPr="00084965">
        <w:rPr>
          <w:rFonts w:ascii="Cambria" w:hAnsi="Cambria" w:cs="Times New Roman"/>
          <w:sz w:val="24"/>
          <w:szCs w:val="24"/>
        </w:rPr>
        <w:t xml:space="preserve"> the </w:t>
      </w:r>
      <w:proofErr w:type="spellStart"/>
      <w:r w:rsidRPr="00084965">
        <w:rPr>
          <w:rFonts w:ascii="Cambria" w:hAnsi="Cambria" w:cs="Times New Roman"/>
          <w:sz w:val="24"/>
          <w:szCs w:val="24"/>
        </w:rPr>
        <w:t>r‑values</w:t>
      </w:r>
      <w:proofErr w:type="spellEnd"/>
      <w:r w:rsidRPr="00084965">
        <w:rPr>
          <w:rFonts w:ascii="Cambria" w:hAnsi="Cambria" w:cs="Times New Roman"/>
          <w:sz w:val="24"/>
          <w:szCs w:val="24"/>
        </w:rPr>
        <w:t>, p‑values, the decision on the null hypothesis (H₀), and the corresponding interpretation</w:t>
      </w:r>
      <w:r w:rsidR="00183137" w:rsidRPr="00084965">
        <w:rPr>
          <w:rFonts w:ascii="Cambria" w:hAnsi="Cambria" w:cs="Times New Roman"/>
          <w:sz w:val="24"/>
          <w:szCs w:val="24"/>
        </w:rPr>
        <w:t>.</w:t>
      </w:r>
    </w:p>
    <w:p w14:paraId="345161F1" w14:textId="66809C27" w:rsidR="00760312" w:rsidRPr="00084965" w:rsidRDefault="00760312" w:rsidP="00760312">
      <w:pPr>
        <w:pStyle w:val="Heading3"/>
        <w:keepNext w:val="0"/>
        <w:keepLines w:val="0"/>
        <w:widowControl w:val="0"/>
        <w:spacing w:before="0"/>
        <w:ind w:left="-5"/>
        <w:rPr>
          <w:rFonts w:ascii="Cambria" w:hAnsi="Cambria" w:cs="Times New Roman"/>
          <w:i/>
          <w:color w:val="auto"/>
          <w:sz w:val="24"/>
          <w:szCs w:val="24"/>
        </w:rPr>
      </w:pPr>
      <w:r w:rsidRPr="00084965">
        <w:rPr>
          <w:rFonts w:ascii="Cambria" w:hAnsi="Cambria" w:cs="Times New Roman"/>
          <w:i/>
          <w:color w:val="auto"/>
          <w:sz w:val="24"/>
          <w:szCs w:val="24"/>
        </w:rPr>
        <w:t xml:space="preserve">Table 2: Correlation Table (N=251) </w:t>
      </w:r>
    </w:p>
    <w:tbl>
      <w:tblPr>
        <w:tblStyle w:val="TableGrid0"/>
        <w:tblW w:w="9277" w:type="dxa"/>
        <w:tblInd w:w="-14" w:type="dxa"/>
        <w:tblLayout w:type="fixed"/>
        <w:tblCellMar>
          <w:right w:w="72" w:type="dxa"/>
        </w:tblCellMar>
        <w:tblLook w:val="04A0" w:firstRow="1" w:lastRow="0" w:firstColumn="1" w:lastColumn="0" w:noHBand="0" w:noVBand="1"/>
      </w:tblPr>
      <w:tblGrid>
        <w:gridCol w:w="2942"/>
        <w:gridCol w:w="871"/>
        <w:gridCol w:w="1346"/>
        <w:gridCol w:w="1663"/>
        <w:gridCol w:w="2455"/>
      </w:tblGrid>
      <w:tr w:rsidR="00760312" w:rsidRPr="00084965" w14:paraId="18F5780F" w14:textId="77777777" w:rsidTr="001E318A">
        <w:trPr>
          <w:trHeight w:val="276"/>
        </w:trPr>
        <w:tc>
          <w:tcPr>
            <w:tcW w:w="2942" w:type="dxa"/>
            <w:vMerge w:val="restart"/>
            <w:tcBorders>
              <w:top w:val="single" w:sz="4" w:space="0" w:color="auto"/>
            </w:tcBorders>
          </w:tcPr>
          <w:p w14:paraId="3127216F" w14:textId="77777777" w:rsidR="00760312" w:rsidRPr="00084965" w:rsidRDefault="00760312" w:rsidP="00EC60CE">
            <w:pPr>
              <w:widowControl w:val="0"/>
              <w:spacing w:line="259" w:lineRule="auto"/>
              <w:ind w:left="120"/>
              <w:rPr>
                <w:rFonts w:ascii="Cambria" w:hAnsi="Cambria" w:cs="Times New Roman"/>
                <w:b/>
                <w:bCs/>
                <w:sz w:val="24"/>
                <w:szCs w:val="24"/>
              </w:rPr>
            </w:pPr>
            <w:r w:rsidRPr="00084965">
              <w:rPr>
                <w:rFonts w:ascii="Cambria" w:hAnsi="Cambria" w:cs="Times New Roman"/>
                <w:b/>
                <w:bCs/>
                <w:sz w:val="24"/>
                <w:szCs w:val="24"/>
              </w:rPr>
              <w:t xml:space="preserve"> </w:t>
            </w:r>
          </w:p>
          <w:p w14:paraId="453A72B8" w14:textId="77777777" w:rsidR="00760312" w:rsidRPr="00084965" w:rsidRDefault="00760312" w:rsidP="00EC60CE">
            <w:pPr>
              <w:widowControl w:val="0"/>
              <w:spacing w:line="259" w:lineRule="auto"/>
              <w:ind w:left="120"/>
              <w:jc w:val="center"/>
              <w:rPr>
                <w:rFonts w:ascii="Cambria" w:hAnsi="Cambria" w:cs="Times New Roman"/>
                <w:b/>
                <w:bCs/>
                <w:sz w:val="24"/>
                <w:szCs w:val="24"/>
              </w:rPr>
            </w:pPr>
            <w:r w:rsidRPr="00084965">
              <w:rPr>
                <w:rFonts w:ascii="Cambria" w:hAnsi="Cambria" w:cs="Times New Roman"/>
                <w:b/>
                <w:bCs/>
                <w:sz w:val="24"/>
                <w:szCs w:val="24"/>
              </w:rPr>
              <w:t>Variables</w:t>
            </w:r>
          </w:p>
        </w:tc>
        <w:tc>
          <w:tcPr>
            <w:tcW w:w="6335" w:type="dxa"/>
            <w:gridSpan w:val="4"/>
            <w:tcBorders>
              <w:top w:val="single" w:sz="4" w:space="0" w:color="auto"/>
            </w:tcBorders>
          </w:tcPr>
          <w:p w14:paraId="6E4FDD0D" w14:textId="77777777" w:rsidR="00760312" w:rsidRPr="00084965" w:rsidRDefault="00760312" w:rsidP="00EC60CE">
            <w:pPr>
              <w:widowControl w:val="0"/>
              <w:spacing w:line="259" w:lineRule="auto"/>
              <w:jc w:val="center"/>
              <w:rPr>
                <w:rFonts w:ascii="Cambria" w:hAnsi="Cambria" w:cs="Times New Roman"/>
                <w:b/>
                <w:bCs/>
                <w:sz w:val="24"/>
                <w:szCs w:val="24"/>
              </w:rPr>
            </w:pPr>
            <w:r w:rsidRPr="00084965">
              <w:rPr>
                <w:rFonts w:ascii="Cambria" w:hAnsi="Cambria" w:cs="Times New Roman"/>
                <w:b/>
                <w:bCs/>
                <w:sz w:val="24"/>
                <w:szCs w:val="24"/>
              </w:rPr>
              <w:t>Turnover Intention of Teachers</w:t>
            </w:r>
          </w:p>
          <w:p w14:paraId="08E01E42" w14:textId="77777777" w:rsidR="00760312" w:rsidRPr="00084965" w:rsidRDefault="00760312" w:rsidP="00EC60CE">
            <w:pPr>
              <w:widowControl w:val="0"/>
              <w:spacing w:line="259" w:lineRule="auto"/>
              <w:jc w:val="center"/>
              <w:rPr>
                <w:rFonts w:ascii="Cambria" w:hAnsi="Cambria" w:cs="Times New Roman"/>
                <w:b/>
                <w:bCs/>
                <w:sz w:val="24"/>
                <w:szCs w:val="24"/>
              </w:rPr>
            </w:pPr>
          </w:p>
        </w:tc>
      </w:tr>
      <w:tr w:rsidR="00760312" w:rsidRPr="00084965" w14:paraId="5961A175" w14:textId="77777777" w:rsidTr="001E318A">
        <w:trPr>
          <w:trHeight w:val="335"/>
        </w:trPr>
        <w:tc>
          <w:tcPr>
            <w:tcW w:w="2942" w:type="dxa"/>
            <w:vMerge/>
            <w:tcBorders>
              <w:bottom w:val="single" w:sz="4" w:space="0" w:color="auto"/>
            </w:tcBorders>
          </w:tcPr>
          <w:p w14:paraId="1C0BA620" w14:textId="77777777" w:rsidR="00760312" w:rsidRPr="00084965" w:rsidRDefault="00760312" w:rsidP="00EC60CE">
            <w:pPr>
              <w:spacing w:after="160" w:line="259" w:lineRule="auto"/>
              <w:rPr>
                <w:rFonts w:ascii="Cambria" w:hAnsi="Cambria" w:cs="Times New Roman"/>
                <w:b/>
                <w:bCs/>
                <w:sz w:val="24"/>
                <w:szCs w:val="24"/>
              </w:rPr>
            </w:pPr>
          </w:p>
        </w:tc>
        <w:tc>
          <w:tcPr>
            <w:tcW w:w="871" w:type="dxa"/>
            <w:tcBorders>
              <w:bottom w:val="single" w:sz="4" w:space="0" w:color="auto"/>
            </w:tcBorders>
          </w:tcPr>
          <w:p w14:paraId="05F0E8D4" w14:textId="77777777" w:rsidR="00760312" w:rsidRPr="00084965" w:rsidRDefault="00760312" w:rsidP="00EC60CE">
            <w:pPr>
              <w:spacing w:line="259" w:lineRule="auto"/>
              <w:ind w:left="130"/>
              <w:jc w:val="center"/>
              <w:rPr>
                <w:rFonts w:ascii="Cambria" w:hAnsi="Cambria" w:cs="Times New Roman"/>
                <w:b/>
                <w:bCs/>
                <w:sz w:val="24"/>
                <w:szCs w:val="24"/>
              </w:rPr>
            </w:pPr>
            <w:proofErr w:type="spellStart"/>
            <w:r w:rsidRPr="00084965">
              <w:rPr>
                <w:rFonts w:ascii="Cambria" w:hAnsi="Cambria" w:cs="Times New Roman"/>
                <w:b/>
                <w:bCs/>
                <w:sz w:val="24"/>
                <w:szCs w:val="24"/>
              </w:rPr>
              <w:t>r-value</w:t>
            </w:r>
            <w:proofErr w:type="spellEnd"/>
          </w:p>
        </w:tc>
        <w:tc>
          <w:tcPr>
            <w:tcW w:w="1346" w:type="dxa"/>
            <w:tcBorders>
              <w:bottom w:val="single" w:sz="4" w:space="0" w:color="auto"/>
            </w:tcBorders>
          </w:tcPr>
          <w:p w14:paraId="0620C045" w14:textId="77777777" w:rsidR="00760312" w:rsidRPr="00084965" w:rsidRDefault="00760312" w:rsidP="00EC60CE">
            <w:pPr>
              <w:spacing w:line="259" w:lineRule="auto"/>
              <w:jc w:val="center"/>
              <w:rPr>
                <w:rFonts w:ascii="Cambria" w:hAnsi="Cambria" w:cs="Times New Roman"/>
                <w:b/>
                <w:bCs/>
                <w:sz w:val="24"/>
                <w:szCs w:val="24"/>
              </w:rPr>
            </w:pPr>
            <w:r w:rsidRPr="00084965">
              <w:rPr>
                <w:rFonts w:ascii="Cambria" w:hAnsi="Cambria" w:cs="Times New Roman"/>
                <w:b/>
                <w:bCs/>
                <w:sz w:val="24"/>
                <w:szCs w:val="24"/>
              </w:rPr>
              <w:t>p-value</w:t>
            </w:r>
          </w:p>
        </w:tc>
        <w:tc>
          <w:tcPr>
            <w:tcW w:w="1663" w:type="dxa"/>
            <w:tcBorders>
              <w:bottom w:val="single" w:sz="4" w:space="0" w:color="auto"/>
            </w:tcBorders>
          </w:tcPr>
          <w:p w14:paraId="317CD3D6" w14:textId="77777777" w:rsidR="00760312" w:rsidRPr="00084965" w:rsidRDefault="00760312" w:rsidP="00EC60CE">
            <w:pPr>
              <w:spacing w:after="4" w:line="259" w:lineRule="auto"/>
              <w:jc w:val="center"/>
              <w:rPr>
                <w:rFonts w:ascii="Cambria" w:hAnsi="Cambria" w:cs="Times New Roman"/>
                <w:b/>
                <w:bCs/>
                <w:sz w:val="24"/>
                <w:szCs w:val="24"/>
              </w:rPr>
            </w:pPr>
            <w:r w:rsidRPr="00084965">
              <w:rPr>
                <w:rFonts w:ascii="Cambria" w:hAnsi="Cambria" w:cs="Times New Roman"/>
                <w:b/>
                <w:bCs/>
                <w:sz w:val="24"/>
                <w:szCs w:val="24"/>
              </w:rPr>
              <w:t>Decision on</w:t>
            </w:r>
          </w:p>
          <w:p w14:paraId="1CD77822" w14:textId="77777777" w:rsidR="00760312" w:rsidRPr="00084965" w:rsidRDefault="00760312" w:rsidP="00EC60CE">
            <w:pPr>
              <w:spacing w:line="259" w:lineRule="auto"/>
              <w:jc w:val="center"/>
              <w:rPr>
                <w:rFonts w:ascii="Cambria" w:hAnsi="Cambria" w:cs="Times New Roman"/>
                <w:b/>
                <w:bCs/>
                <w:sz w:val="24"/>
                <w:szCs w:val="24"/>
              </w:rPr>
            </w:pPr>
            <w:r w:rsidRPr="00084965">
              <w:rPr>
                <w:rFonts w:ascii="Cambria" w:hAnsi="Cambria" w:cs="Times New Roman"/>
                <w:b/>
                <w:bCs/>
                <w:i/>
                <w:sz w:val="24"/>
                <w:szCs w:val="24"/>
              </w:rPr>
              <w:t>H</w:t>
            </w:r>
            <w:r w:rsidRPr="00084965">
              <w:rPr>
                <w:rFonts w:ascii="Cambria" w:eastAsia="Arial" w:hAnsi="Cambria" w:cs="Times New Roman"/>
                <w:b/>
                <w:bCs/>
                <w:sz w:val="24"/>
                <w:szCs w:val="24"/>
                <w:vertAlign w:val="subscript"/>
              </w:rPr>
              <w:t>0</w:t>
            </w:r>
          </w:p>
        </w:tc>
        <w:tc>
          <w:tcPr>
            <w:tcW w:w="2455" w:type="dxa"/>
            <w:tcBorders>
              <w:bottom w:val="single" w:sz="4" w:space="0" w:color="auto"/>
            </w:tcBorders>
          </w:tcPr>
          <w:p w14:paraId="11287D75" w14:textId="77777777" w:rsidR="00760312" w:rsidRPr="00084965" w:rsidRDefault="00760312" w:rsidP="00EC60CE">
            <w:pPr>
              <w:spacing w:line="259" w:lineRule="auto"/>
              <w:ind w:right="45"/>
              <w:jc w:val="center"/>
              <w:rPr>
                <w:rFonts w:ascii="Cambria" w:hAnsi="Cambria" w:cs="Times New Roman"/>
                <w:b/>
                <w:bCs/>
                <w:sz w:val="24"/>
                <w:szCs w:val="24"/>
              </w:rPr>
            </w:pPr>
            <w:r w:rsidRPr="00084965">
              <w:rPr>
                <w:rFonts w:ascii="Cambria" w:hAnsi="Cambria" w:cs="Times New Roman"/>
                <w:b/>
                <w:bCs/>
                <w:sz w:val="24"/>
                <w:szCs w:val="24"/>
              </w:rPr>
              <w:t xml:space="preserve">Interpretation </w:t>
            </w:r>
          </w:p>
        </w:tc>
      </w:tr>
      <w:tr w:rsidR="00760312" w:rsidRPr="00084965" w14:paraId="57C725C7" w14:textId="77777777" w:rsidTr="001E318A">
        <w:trPr>
          <w:trHeight w:val="266"/>
        </w:trPr>
        <w:tc>
          <w:tcPr>
            <w:tcW w:w="2942" w:type="dxa"/>
            <w:tcBorders>
              <w:top w:val="single" w:sz="4" w:space="0" w:color="auto"/>
            </w:tcBorders>
          </w:tcPr>
          <w:p w14:paraId="117BE8F0" w14:textId="77777777" w:rsidR="00760312" w:rsidRPr="00084965" w:rsidRDefault="00760312" w:rsidP="00EC60CE">
            <w:pPr>
              <w:spacing w:line="259" w:lineRule="auto"/>
              <w:ind w:left="120"/>
              <w:rPr>
                <w:rFonts w:ascii="Cambria" w:hAnsi="Cambria" w:cs="Times New Roman"/>
                <w:sz w:val="24"/>
                <w:szCs w:val="24"/>
              </w:rPr>
            </w:pPr>
            <w:r w:rsidRPr="00084965">
              <w:rPr>
                <w:rFonts w:ascii="Cambria" w:hAnsi="Cambria" w:cs="Times New Roman"/>
                <w:sz w:val="24"/>
                <w:szCs w:val="24"/>
              </w:rPr>
              <w:t xml:space="preserve"> Job Satisfaction</w:t>
            </w:r>
          </w:p>
        </w:tc>
        <w:tc>
          <w:tcPr>
            <w:tcW w:w="871" w:type="dxa"/>
            <w:tcBorders>
              <w:top w:val="single" w:sz="4" w:space="0" w:color="auto"/>
            </w:tcBorders>
          </w:tcPr>
          <w:p w14:paraId="59A3F416" w14:textId="77777777" w:rsidR="00760312" w:rsidRPr="00084965" w:rsidRDefault="00760312" w:rsidP="00EC60CE">
            <w:pPr>
              <w:spacing w:line="259" w:lineRule="auto"/>
              <w:ind w:left="15"/>
              <w:jc w:val="center"/>
              <w:rPr>
                <w:rFonts w:ascii="Cambria" w:hAnsi="Cambria" w:cs="Times New Roman"/>
                <w:sz w:val="24"/>
                <w:szCs w:val="24"/>
              </w:rPr>
            </w:pPr>
          </w:p>
          <w:p w14:paraId="01D7D2FA" w14:textId="77777777" w:rsidR="00760312" w:rsidRPr="00084965" w:rsidRDefault="00760312" w:rsidP="00EC60CE">
            <w:pPr>
              <w:spacing w:line="259" w:lineRule="auto"/>
              <w:ind w:right="30"/>
              <w:jc w:val="center"/>
              <w:rPr>
                <w:rFonts w:ascii="Cambria" w:hAnsi="Cambria" w:cs="Times New Roman"/>
                <w:sz w:val="24"/>
                <w:szCs w:val="24"/>
              </w:rPr>
            </w:pPr>
            <w:r w:rsidRPr="00084965">
              <w:rPr>
                <w:rFonts w:ascii="Cambria" w:hAnsi="Cambria" w:cs="Times New Roman"/>
                <w:sz w:val="24"/>
                <w:szCs w:val="24"/>
              </w:rPr>
              <w:t>-.227</w:t>
            </w:r>
          </w:p>
        </w:tc>
        <w:tc>
          <w:tcPr>
            <w:tcW w:w="1346" w:type="dxa"/>
            <w:tcBorders>
              <w:top w:val="single" w:sz="4" w:space="0" w:color="auto"/>
            </w:tcBorders>
          </w:tcPr>
          <w:p w14:paraId="4FC57246" w14:textId="77777777" w:rsidR="00760312" w:rsidRPr="00084965" w:rsidRDefault="00760312" w:rsidP="00EC60CE">
            <w:pPr>
              <w:spacing w:line="259" w:lineRule="auto"/>
              <w:ind w:left="385"/>
              <w:jc w:val="center"/>
              <w:rPr>
                <w:rFonts w:ascii="Cambria" w:hAnsi="Cambria" w:cs="Times New Roman"/>
                <w:sz w:val="24"/>
                <w:szCs w:val="24"/>
              </w:rPr>
            </w:pPr>
          </w:p>
          <w:p w14:paraId="64BDBCC6" w14:textId="77777777" w:rsidR="00760312" w:rsidRPr="00084965" w:rsidRDefault="00760312" w:rsidP="00EC60CE">
            <w:pPr>
              <w:spacing w:line="259" w:lineRule="auto"/>
              <w:ind w:left="97"/>
              <w:jc w:val="center"/>
              <w:rPr>
                <w:rFonts w:ascii="Cambria" w:hAnsi="Cambria" w:cs="Times New Roman"/>
                <w:sz w:val="24"/>
                <w:szCs w:val="24"/>
              </w:rPr>
            </w:pPr>
            <w:r w:rsidRPr="00084965">
              <w:rPr>
                <w:rFonts w:ascii="Cambria" w:hAnsi="Cambria" w:cs="Times New Roman"/>
                <w:sz w:val="24"/>
                <w:szCs w:val="24"/>
              </w:rPr>
              <w:t>.000</w:t>
            </w:r>
          </w:p>
        </w:tc>
        <w:tc>
          <w:tcPr>
            <w:tcW w:w="1663" w:type="dxa"/>
            <w:tcBorders>
              <w:top w:val="single" w:sz="4" w:space="0" w:color="auto"/>
            </w:tcBorders>
          </w:tcPr>
          <w:p w14:paraId="5DFFE480" w14:textId="77777777" w:rsidR="00760312" w:rsidRPr="00084965" w:rsidRDefault="00760312" w:rsidP="00EC60CE">
            <w:pPr>
              <w:spacing w:line="259" w:lineRule="auto"/>
              <w:ind w:left="596"/>
              <w:jc w:val="center"/>
              <w:rPr>
                <w:rFonts w:ascii="Cambria" w:hAnsi="Cambria" w:cs="Times New Roman"/>
                <w:sz w:val="24"/>
                <w:szCs w:val="24"/>
              </w:rPr>
            </w:pPr>
          </w:p>
          <w:p w14:paraId="3CEDE3E8" w14:textId="77777777" w:rsidR="00760312" w:rsidRPr="00084965" w:rsidRDefault="00760312" w:rsidP="00EC60CE">
            <w:pPr>
              <w:spacing w:line="259" w:lineRule="auto"/>
              <w:ind w:left="125"/>
              <w:jc w:val="center"/>
              <w:rPr>
                <w:rFonts w:ascii="Cambria" w:hAnsi="Cambria" w:cs="Times New Roman"/>
                <w:sz w:val="24"/>
                <w:szCs w:val="24"/>
              </w:rPr>
            </w:pPr>
            <w:r w:rsidRPr="00084965">
              <w:rPr>
                <w:rFonts w:ascii="Cambria" w:hAnsi="Cambria" w:cs="Times New Roman"/>
                <w:sz w:val="24"/>
                <w:szCs w:val="24"/>
              </w:rPr>
              <w:t xml:space="preserve">Reject </w:t>
            </w:r>
            <w:r w:rsidRPr="00084965">
              <w:rPr>
                <w:rFonts w:ascii="Cambria" w:hAnsi="Cambria" w:cs="Times New Roman"/>
                <w:i/>
                <w:sz w:val="24"/>
                <w:szCs w:val="24"/>
              </w:rPr>
              <w:t>H</w:t>
            </w:r>
            <w:r w:rsidRPr="00084965">
              <w:rPr>
                <w:rFonts w:ascii="Cambria" w:eastAsia="Arial" w:hAnsi="Cambria" w:cs="Times New Roman"/>
                <w:b/>
                <w:sz w:val="24"/>
                <w:szCs w:val="24"/>
                <w:vertAlign w:val="subscript"/>
              </w:rPr>
              <w:t>0</w:t>
            </w:r>
          </w:p>
        </w:tc>
        <w:tc>
          <w:tcPr>
            <w:tcW w:w="2455" w:type="dxa"/>
            <w:tcBorders>
              <w:top w:val="single" w:sz="4" w:space="0" w:color="auto"/>
            </w:tcBorders>
          </w:tcPr>
          <w:p w14:paraId="0D4D1A38" w14:textId="77777777" w:rsidR="00760312" w:rsidRPr="00084965" w:rsidRDefault="00760312" w:rsidP="00EC60CE">
            <w:pPr>
              <w:spacing w:line="259" w:lineRule="auto"/>
              <w:rPr>
                <w:rFonts w:ascii="Cambria" w:hAnsi="Cambria" w:cs="Times New Roman"/>
                <w:sz w:val="24"/>
                <w:szCs w:val="24"/>
              </w:rPr>
            </w:pPr>
          </w:p>
          <w:p w14:paraId="61F38F23" w14:textId="53F6FD11" w:rsidR="00760312" w:rsidRPr="00084965" w:rsidRDefault="00817D56" w:rsidP="00EC60CE">
            <w:pPr>
              <w:spacing w:line="259" w:lineRule="auto"/>
              <w:rPr>
                <w:rFonts w:ascii="Cambria" w:hAnsi="Cambria" w:cs="Times New Roman"/>
                <w:sz w:val="24"/>
                <w:szCs w:val="24"/>
              </w:rPr>
            </w:pPr>
            <w:r w:rsidRPr="00084965">
              <w:rPr>
                <w:rFonts w:ascii="Cambria" w:hAnsi="Cambria" w:cs="Times New Roman"/>
                <w:sz w:val="24"/>
                <w:szCs w:val="24"/>
              </w:rPr>
              <w:t>Low</w:t>
            </w:r>
            <w:r w:rsidR="00760312" w:rsidRPr="00084965">
              <w:rPr>
                <w:rFonts w:ascii="Cambria" w:hAnsi="Cambria" w:cs="Times New Roman"/>
                <w:sz w:val="24"/>
                <w:szCs w:val="24"/>
              </w:rPr>
              <w:t xml:space="preserve"> Negative, significant correlation</w:t>
            </w:r>
          </w:p>
        </w:tc>
      </w:tr>
      <w:tr w:rsidR="00760312" w:rsidRPr="00084965" w14:paraId="43C2823A" w14:textId="77777777" w:rsidTr="001E318A">
        <w:trPr>
          <w:trHeight w:val="659"/>
        </w:trPr>
        <w:tc>
          <w:tcPr>
            <w:tcW w:w="2942" w:type="dxa"/>
            <w:tcBorders>
              <w:bottom w:val="single" w:sz="4" w:space="0" w:color="auto"/>
            </w:tcBorders>
          </w:tcPr>
          <w:p w14:paraId="0E012AFF" w14:textId="77777777" w:rsidR="00760312" w:rsidRPr="00084965" w:rsidRDefault="00760312" w:rsidP="00EC60CE">
            <w:pPr>
              <w:spacing w:line="259" w:lineRule="auto"/>
              <w:ind w:left="120"/>
              <w:rPr>
                <w:rFonts w:ascii="Cambria" w:hAnsi="Cambria" w:cs="Times New Roman"/>
                <w:sz w:val="24"/>
                <w:szCs w:val="24"/>
              </w:rPr>
            </w:pPr>
            <w:r w:rsidRPr="00084965">
              <w:rPr>
                <w:rFonts w:ascii="Cambria" w:hAnsi="Cambria" w:cs="Times New Roman"/>
                <w:sz w:val="24"/>
                <w:szCs w:val="24"/>
              </w:rPr>
              <w:t xml:space="preserve"> Administrative Support</w:t>
            </w:r>
          </w:p>
        </w:tc>
        <w:tc>
          <w:tcPr>
            <w:tcW w:w="871" w:type="dxa"/>
            <w:tcBorders>
              <w:bottom w:val="single" w:sz="4" w:space="0" w:color="auto"/>
            </w:tcBorders>
          </w:tcPr>
          <w:p w14:paraId="5DDB3B19" w14:textId="77777777" w:rsidR="00760312" w:rsidRPr="00084965" w:rsidRDefault="00760312" w:rsidP="00EC60CE">
            <w:pPr>
              <w:spacing w:line="259" w:lineRule="auto"/>
              <w:ind w:left="15"/>
              <w:jc w:val="center"/>
              <w:rPr>
                <w:rFonts w:ascii="Cambria" w:hAnsi="Cambria" w:cs="Times New Roman"/>
                <w:sz w:val="24"/>
                <w:szCs w:val="24"/>
              </w:rPr>
            </w:pPr>
          </w:p>
          <w:p w14:paraId="3E770C58" w14:textId="77777777" w:rsidR="00760312" w:rsidRPr="00084965" w:rsidRDefault="00760312" w:rsidP="00EC60CE">
            <w:pPr>
              <w:spacing w:line="259" w:lineRule="auto"/>
              <w:ind w:right="35"/>
              <w:jc w:val="center"/>
              <w:rPr>
                <w:rFonts w:ascii="Cambria" w:hAnsi="Cambria" w:cs="Times New Roman"/>
                <w:sz w:val="24"/>
                <w:szCs w:val="24"/>
              </w:rPr>
            </w:pPr>
            <w:r w:rsidRPr="00084965">
              <w:rPr>
                <w:rFonts w:ascii="Cambria" w:hAnsi="Cambria" w:cs="Times New Roman"/>
                <w:sz w:val="24"/>
                <w:szCs w:val="24"/>
              </w:rPr>
              <w:t>-.337</w:t>
            </w:r>
          </w:p>
        </w:tc>
        <w:tc>
          <w:tcPr>
            <w:tcW w:w="1346" w:type="dxa"/>
            <w:tcBorders>
              <w:bottom w:val="single" w:sz="4" w:space="0" w:color="auto"/>
            </w:tcBorders>
          </w:tcPr>
          <w:p w14:paraId="782152C6" w14:textId="77777777" w:rsidR="00760312" w:rsidRPr="00084965" w:rsidRDefault="00760312" w:rsidP="00EC60CE">
            <w:pPr>
              <w:spacing w:line="259" w:lineRule="auto"/>
              <w:ind w:left="385"/>
              <w:jc w:val="center"/>
              <w:rPr>
                <w:rFonts w:ascii="Cambria" w:hAnsi="Cambria" w:cs="Times New Roman"/>
                <w:sz w:val="24"/>
                <w:szCs w:val="24"/>
              </w:rPr>
            </w:pPr>
          </w:p>
          <w:p w14:paraId="317168B9" w14:textId="77777777" w:rsidR="00760312" w:rsidRPr="00084965" w:rsidRDefault="00760312" w:rsidP="00EC60CE">
            <w:pPr>
              <w:spacing w:line="259" w:lineRule="auto"/>
              <w:ind w:left="97"/>
              <w:jc w:val="center"/>
              <w:rPr>
                <w:rFonts w:ascii="Cambria" w:hAnsi="Cambria" w:cs="Times New Roman"/>
                <w:sz w:val="24"/>
                <w:szCs w:val="24"/>
              </w:rPr>
            </w:pPr>
            <w:r w:rsidRPr="00084965">
              <w:rPr>
                <w:rFonts w:ascii="Cambria" w:hAnsi="Cambria" w:cs="Times New Roman"/>
                <w:sz w:val="24"/>
                <w:szCs w:val="24"/>
              </w:rPr>
              <w:t>.000</w:t>
            </w:r>
          </w:p>
        </w:tc>
        <w:tc>
          <w:tcPr>
            <w:tcW w:w="1663" w:type="dxa"/>
            <w:tcBorders>
              <w:bottom w:val="single" w:sz="4" w:space="0" w:color="auto"/>
            </w:tcBorders>
          </w:tcPr>
          <w:p w14:paraId="66CB3F2C" w14:textId="77777777" w:rsidR="00760312" w:rsidRPr="00084965" w:rsidRDefault="00760312" w:rsidP="00EC60CE">
            <w:pPr>
              <w:spacing w:line="259" w:lineRule="auto"/>
              <w:ind w:left="596"/>
              <w:jc w:val="center"/>
              <w:rPr>
                <w:rFonts w:ascii="Cambria" w:hAnsi="Cambria" w:cs="Times New Roman"/>
                <w:sz w:val="24"/>
                <w:szCs w:val="24"/>
              </w:rPr>
            </w:pPr>
          </w:p>
          <w:p w14:paraId="1E435D25" w14:textId="77777777" w:rsidR="00760312" w:rsidRPr="00084965" w:rsidRDefault="00760312" w:rsidP="00EC60CE">
            <w:pPr>
              <w:spacing w:line="259" w:lineRule="auto"/>
              <w:ind w:left="125"/>
              <w:jc w:val="center"/>
              <w:rPr>
                <w:rFonts w:ascii="Cambria" w:hAnsi="Cambria" w:cs="Times New Roman"/>
                <w:sz w:val="24"/>
                <w:szCs w:val="24"/>
              </w:rPr>
            </w:pPr>
            <w:r w:rsidRPr="00084965">
              <w:rPr>
                <w:rFonts w:ascii="Cambria" w:hAnsi="Cambria" w:cs="Times New Roman"/>
                <w:sz w:val="24"/>
                <w:szCs w:val="24"/>
              </w:rPr>
              <w:t xml:space="preserve">Reject </w:t>
            </w:r>
            <w:r w:rsidRPr="00084965">
              <w:rPr>
                <w:rFonts w:ascii="Cambria" w:hAnsi="Cambria" w:cs="Times New Roman"/>
                <w:i/>
                <w:sz w:val="24"/>
                <w:szCs w:val="24"/>
              </w:rPr>
              <w:t>H</w:t>
            </w:r>
            <w:r w:rsidRPr="00084965">
              <w:rPr>
                <w:rFonts w:ascii="Cambria" w:eastAsia="Arial" w:hAnsi="Cambria" w:cs="Times New Roman"/>
                <w:b/>
                <w:sz w:val="24"/>
                <w:szCs w:val="24"/>
                <w:vertAlign w:val="subscript"/>
              </w:rPr>
              <w:t>0</w:t>
            </w:r>
          </w:p>
        </w:tc>
        <w:tc>
          <w:tcPr>
            <w:tcW w:w="2455" w:type="dxa"/>
            <w:tcBorders>
              <w:bottom w:val="single" w:sz="4" w:space="0" w:color="auto"/>
            </w:tcBorders>
          </w:tcPr>
          <w:p w14:paraId="195905F9" w14:textId="77777777" w:rsidR="00760312" w:rsidRPr="00084965" w:rsidRDefault="00760312" w:rsidP="00EC60CE">
            <w:pPr>
              <w:spacing w:line="259" w:lineRule="auto"/>
              <w:rPr>
                <w:rFonts w:ascii="Cambria" w:hAnsi="Cambria" w:cs="Times New Roman"/>
                <w:sz w:val="24"/>
                <w:szCs w:val="24"/>
              </w:rPr>
            </w:pPr>
          </w:p>
          <w:p w14:paraId="0746D769" w14:textId="6ECCA470" w:rsidR="00760312" w:rsidRPr="00084965" w:rsidRDefault="00BB1EE3" w:rsidP="00EC60CE">
            <w:pPr>
              <w:spacing w:line="259" w:lineRule="auto"/>
              <w:rPr>
                <w:rFonts w:ascii="Cambria" w:hAnsi="Cambria" w:cs="Times New Roman"/>
                <w:sz w:val="24"/>
                <w:szCs w:val="24"/>
              </w:rPr>
            </w:pPr>
            <w:r w:rsidRPr="00084965">
              <w:rPr>
                <w:rFonts w:ascii="Cambria" w:hAnsi="Cambria" w:cs="Times New Roman"/>
                <w:sz w:val="24"/>
                <w:szCs w:val="24"/>
              </w:rPr>
              <w:t xml:space="preserve">Moderately </w:t>
            </w:r>
            <w:r w:rsidR="00817D56" w:rsidRPr="00084965">
              <w:rPr>
                <w:rFonts w:ascii="Cambria" w:hAnsi="Cambria" w:cs="Times New Roman"/>
                <w:sz w:val="24"/>
                <w:szCs w:val="24"/>
              </w:rPr>
              <w:t>Low</w:t>
            </w:r>
            <w:r w:rsidR="00760312" w:rsidRPr="00084965">
              <w:rPr>
                <w:rFonts w:ascii="Cambria" w:hAnsi="Cambria" w:cs="Times New Roman"/>
                <w:sz w:val="24"/>
                <w:szCs w:val="24"/>
              </w:rPr>
              <w:t xml:space="preserve"> Negative, significant correlation</w:t>
            </w:r>
          </w:p>
        </w:tc>
      </w:tr>
    </w:tbl>
    <w:p w14:paraId="72BD72F5" w14:textId="2758792B" w:rsidR="00760312" w:rsidRPr="00084965" w:rsidRDefault="00760312" w:rsidP="00AD1773">
      <w:pPr>
        <w:spacing w:after="0"/>
        <w:ind w:left="-5"/>
        <w:rPr>
          <w:rFonts w:ascii="Cambria" w:hAnsi="Cambria"/>
          <w:i/>
          <w:sz w:val="24"/>
          <w:szCs w:val="24"/>
        </w:rPr>
      </w:pPr>
      <w:r w:rsidRPr="00084965">
        <w:rPr>
          <w:rFonts w:ascii="Cambria" w:hAnsi="Cambria"/>
          <w:i/>
          <w:sz w:val="24"/>
          <w:szCs w:val="24"/>
        </w:rPr>
        <w:t xml:space="preserve">Level of Significance: 0.05, Decision Rule: Reject H₀ if p &lt; 0.05 </w:t>
      </w:r>
    </w:p>
    <w:p w14:paraId="7435FCCB" w14:textId="179F9E66" w:rsidR="008A5EA6" w:rsidRPr="001908D9" w:rsidRDefault="008A5EA6" w:rsidP="008A5EA6">
      <w:pPr>
        <w:pStyle w:val="NormalWeb"/>
        <w:spacing w:before="240" w:beforeAutospacing="0" w:after="0" w:afterAutospacing="0"/>
        <w:ind w:firstLine="720"/>
        <w:jc w:val="both"/>
        <w:rPr>
          <w:rFonts w:ascii="Cambria" w:eastAsia="Aptos" w:hAnsi="Cambria"/>
        </w:rPr>
      </w:pPr>
      <w:r w:rsidRPr="001908D9">
        <w:rPr>
          <w:rFonts w:ascii="Cambria" w:eastAsia="Aptos" w:hAnsi="Cambria"/>
        </w:rPr>
        <w:t xml:space="preserve">Specifically, the table shows that the correlation between </w:t>
      </w:r>
      <w:r w:rsidR="00250FC9">
        <w:rPr>
          <w:rFonts w:ascii="Cambria" w:eastAsia="Aptos" w:hAnsi="Cambria"/>
        </w:rPr>
        <w:t>j</w:t>
      </w:r>
      <w:r w:rsidRPr="001908D9">
        <w:rPr>
          <w:rFonts w:ascii="Cambria" w:eastAsia="Aptos" w:hAnsi="Cambria"/>
        </w:rPr>
        <w:t xml:space="preserve">ob </w:t>
      </w:r>
      <w:r w:rsidR="00250FC9">
        <w:rPr>
          <w:rFonts w:ascii="Cambria" w:eastAsia="Aptos" w:hAnsi="Cambria"/>
        </w:rPr>
        <w:t>s</w:t>
      </w:r>
      <w:r w:rsidRPr="001908D9">
        <w:rPr>
          <w:rFonts w:ascii="Cambria" w:eastAsia="Aptos" w:hAnsi="Cambria"/>
        </w:rPr>
        <w:t xml:space="preserve">atisfaction and </w:t>
      </w:r>
      <w:r w:rsidR="00250FC9">
        <w:rPr>
          <w:rFonts w:ascii="Cambria" w:eastAsia="Aptos" w:hAnsi="Cambria"/>
        </w:rPr>
        <w:t>t</w:t>
      </w:r>
      <w:r w:rsidRPr="001908D9">
        <w:rPr>
          <w:rFonts w:ascii="Cambria" w:eastAsia="Aptos" w:hAnsi="Cambria"/>
        </w:rPr>
        <w:t xml:space="preserve">urnover </w:t>
      </w:r>
      <w:r w:rsidR="00250FC9">
        <w:rPr>
          <w:rFonts w:ascii="Cambria" w:eastAsia="Aptos" w:hAnsi="Cambria"/>
        </w:rPr>
        <w:t>i</w:t>
      </w:r>
      <w:r w:rsidRPr="001908D9">
        <w:rPr>
          <w:rFonts w:ascii="Cambria" w:eastAsia="Aptos" w:hAnsi="Cambria"/>
        </w:rPr>
        <w:t xml:space="preserve">ntention obtained a p-value of 0.000, which is lower than the 0.05 level of </w:t>
      </w:r>
      <w:r w:rsidRPr="001908D9">
        <w:rPr>
          <w:rFonts w:ascii="Cambria" w:eastAsia="Aptos" w:hAnsi="Cambria"/>
        </w:rPr>
        <w:lastRenderedPageBreak/>
        <w:t>significance; hence, the null hypothesis was rejected</w:t>
      </w:r>
      <w:r w:rsidR="00CA6928">
        <w:rPr>
          <w:rFonts w:ascii="Cambria" w:eastAsia="Aptos" w:hAnsi="Cambria"/>
        </w:rPr>
        <w:t>,</w:t>
      </w:r>
      <w:r w:rsidRPr="001908D9">
        <w:rPr>
          <w:rFonts w:ascii="Cambria" w:eastAsia="Aptos" w:hAnsi="Cambria"/>
        </w:rPr>
        <w:t xml:space="preserve"> indicating that the correlation is statistically significant. The </w:t>
      </w:r>
      <w:proofErr w:type="spellStart"/>
      <w:r w:rsidRPr="001908D9">
        <w:rPr>
          <w:rFonts w:ascii="Cambria" w:eastAsia="Aptos" w:hAnsi="Cambria"/>
        </w:rPr>
        <w:t>r-value</w:t>
      </w:r>
      <w:proofErr w:type="spellEnd"/>
      <w:r w:rsidRPr="001908D9">
        <w:rPr>
          <w:rFonts w:ascii="Cambria" w:eastAsia="Aptos" w:hAnsi="Cambria"/>
        </w:rPr>
        <w:t xml:space="preserve"> of -0.227 reflects a low negative correlation between job satisfaction and </w:t>
      </w:r>
      <w:r w:rsidR="00250FC9">
        <w:rPr>
          <w:rFonts w:ascii="Cambria" w:eastAsia="Aptos" w:hAnsi="Cambria"/>
        </w:rPr>
        <w:t>t</w:t>
      </w:r>
      <w:r w:rsidRPr="001908D9">
        <w:rPr>
          <w:rFonts w:ascii="Cambria" w:eastAsia="Aptos" w:hAnsi="Cambria"/>
        </w:rPr>
        <w:t xml:space="preserve">urnover Intention. This finding implies that when teacher job satisfaction increases, their turnover intention decreases. Similarly, </w:t>
      </w:r>
      <w:r w:rsidR="00250FC9">
        <w:rPr>
          <w:rFonts w:ascii="Cambria" w:eastAsia="Aptos" w:hAnsi="Cambria"/>
        </w:rPr>
        <w:t>a</w:t>
      </w:r>
      <w:r w:rsidRPr="001908D9">
        <w:rPr>
          <w:rFonts w:ascii="Cambria" w:eastAsia="Aptos" w:hAnsi="Cambria"/>
        </w:rPr>
        <w:t xml:space="preserve">dministrative </w:t>
      </w:r>
      <w:r w:rsidR="00250FC9">
        <w:rPr>
          <w:rFonts w:ascii="Cambria" w:eastAsia="Aptos" w:hAnsi="Cambria"/>
        </w:rPr>
        <w:t>s</w:t>
      </w:r>
      <w:r w:rsidRPr="001908D9">
        <w:rPr>
          <w:rFonts w:ascii="Cambria" w:eastAsia="Aptos" w:hAnsi="Cambria"/>
        </w:rPr>
        <w:t>upport yielded a p-value of 0.000, which is also lower than the 0.05 level of significance; hence, the null hypothesis was rejected</w:t>
      </w:r>
      <w:r w:rsidR="00CA6928">
        <w:rPr>
          <w:rFonts w:ascii="Cambria" w:eastAsia="Aptos" w:hAnsi="Cambria"/>
        </w:rPr>
        <w:t>,</w:t>
      </w:r>
      <w:r w:rsidRPr="001908D9">
        <w:rPr>
          <w:rFonts w:ascii="Cambria" w:eastAsia="Aptos" w:hAnsi="Cambria"/>
        </w:rPr>
        <w:t xml:space="preserve"> indicating that the correlation is statistically significant. The </w:t>
      </w:r>
      <w:proofErr w:type="spellStart"/>
      <w:r w:rsidRPr="001908D9">
        <w:rPr>
          <w:rFonts w:ascii="Cambria" w:eastAsia="Aptos" w:hAnsi="Cambria"/>
        </w:rPr>
        <w:t>r-value</w:t>
      </w:r>
      <w:proofErr w:type="spellEnd"/>
      <w:r w:rsidRPr="001908D9">
        <w:rPr>
          <w:rFonts w:ascii="Cambria" w:eastAsia="Aptos" w:hAnsi="Cambria"/>
        </w:rPr>
        <w:t xml:space="preserve"> of -0.337 shows a moderately low negative correlation between administrative support and </w:t>
      </w:r>
      <w:r w:rsidR="00250FC9">
        <w:rPr>
          <w:rFonts w:ascii="Cambria" w:eastAsia="Aptos" w:hAnsi="Cambria"/>
        </w:rPr>
        <w:t>t</w:t>
      </w:r>
      <w:r w:rsidRPr="001908D9">
        <w:rPr>
          <w:rFonts w:ascii="Cambria" w:eastAsia="Aptos" w:hAnsi="Cambria"/>
        </w:rPr>
        <w:t xml:space="preserve">urnover </w:t>
      </w:r>
      <w:r w:rsidR="00250FC9">
        <w:rPr>
          <w:rFonts w:ascii="Cambria" w:eastAsia="Aptos" w:hAnsi="Cambria"/>
        </w:rPr>
        <w:t>i</w:t>
      </w:r>
      <w:r w:rsidRPr="001908D9">
        <w:rPr>
          <w:rFonts w:ascii="Cambria" w:eastAsia="Aptos" w:hAnsi="Cambria"/>
        </w:rPr>
        <w:t xml:space="preserve">ntention. This implies that greater administrative support is associated with a lower level of turnover intention among teachers. </w:t>
      </w:r>
    </w:p>
    <w:p w14:paraId="562FFD58" w14:textId="77777777" w:rsidR="008A5EA6" w:rsidRPr="001908D9" w:rsidRDefault="008A5EA6" w:rsidP="008A5EA6">
      <w:pPr>
        <w:pStyle w:val="NormalWeb"/>
        <w:spacing w:before="240" w:beforeAutospacing="0" w:after="0" w:afterAutospacing="0"/>
        <w:ind w:firstLine="720"/>
        <w:jc w:val="both"/>
        <w:rPr>
          <w:rFonts w:ascii="Cambria" w:eastAsia="Aptos" w:hAnsi="Cambria"/>
        </w:rPr>
      </w:pPr>
      <w:r w:rsidRPr="001908D9">
        <w:rPr>
          <w:rFonts w:ascii="Cambria" w:eastAsia="Aptos" w:hAnsi="Cambria"/>
        </w:rPr>
        <w:t>Both job satisfaction and administrative support show significant negative relationships with turnover intention, meaning that higher satisfaction or support is linked to lower turnover intention. Compared to job satisfaction, administrative support has a stronger negative correlation, indicating it may have a greater impact in reducing teachers’ turnover intention.</w:t>
      </w:r>
    </w:p>
    <w:p w14:paraId="6097C8AE" w14:textId="6ABBDC77" w:rsidR="00760312" w:rsidRPr="00084965" w:rsidRDefault="00760312" w:rsidP="006B04A5">
      <w:pPr>
        <w:pStyle w:val="NormalWeb"/>
        <w:jc w:val="both"/>
        <w:rPr>
          <w:rFonts w:ascii="Cambria" w:eastAsia="Aptos" w:hAnsi="Cambria"/>
        </w:rPr>
      </w:pPr>
      <w:r w:rsidRPr="00084965">
        <w:rPr>
          <w:rStyle w:val="Emphasis"/>
          <w:rFonts w:ascii="Cambria" w:eastAsiaTheme="majorEastAsia" w:hAnsi="Cambria" w:cs="Segoe UI"/>
          <w:b/>
          <w:bCs/>
        </w:rPr>
        <w:t>Mediation Results</w:t>
      </w:r>
    </w:p>
    <w:p w14:paraId="77FBB444" w14:textId="1C478C2B" w:rsidR="000115A4" w:rsidRPr="00981E6B" w:rsidRDefault="00760312" w:rsidP="00981E6B">
      <w:pPr>
        <w:pStyle w:val="NormalWeb"/>
        <w:spacing w:after="240" w:afterAutospacing="0" w:line="300" w:lineRule="atLeast"/>
        <w:ind w:firstLine="720"/>
        <w:jc w:val="both"/>
        <w:rPr>
          <w:rFonts w:ascii="Cambria" w:hAnsi="Cambria" w:cs="Segoe UI"/>
        </w:rPr>
      </w:pPr>
      <w:r w:rsidRPr="00084965">
        <w:rPr>
          <w:rFonts w:ascii="Cambria" w:hAnsi="Cambria" w:cs="Segoe UI"/>
        </w:rPr>
        <w:t xml:space="preserve">Table </w:t>
      </w:r>
      <w:r w:rsidR="00BE2863" w:rsidRPr="00084965">
        <w:rPr>
          <w:rFonts w:ascii="Cambria" w:hAnsi="Cambria" w:cs="Segoe UI"/>
        </w:rPr>
        <w:t>3</w:t>
      </w:r>
      <w:r w:rsidRPr="00084965">
        <w:rPr>
          <w:rFonts w:ascii="Cambria" w:hAnsi="Cambria" w:cs="Segoe UI"/>
        </w:rPr>
        <w:t xml:space="preserve"> is a mediation table</w:t>
      </w:r>
      <w:r w:rsidR="001C49E3" w:rsidRPr="00084965">
        <w:rPr>
          <w:rFonts w:ascii="Cambria" w:hAnsi="Cambria" w:cs="Segoe UI"/>
        </w:rPr>
        <w:t>. I</w:t>
      </w:r>
      <w:r w:rsidRPr="00084965">
        <w:rPr>
          <w:rFonts w:ascii="Cambria" w:hAnsi="Cambria" w:cs="Segoe UI"/>
        </w:rPr>
        <w:t>t contains the</w:t>
      </w:r>
      <w:r w:rsidR="001C49E3" w:rsidRPr="00084965">
        <w:rPr>
          <w:rFonts w:ascii="Cambria" w:hAnsi="Cambria" w:cs="Segoe UI"/>
        </w:rPr>
        <w:t xml:space="preserve"> path/effect,</w:t>
      </w:r>
      <w:r w:rsidRPr="00084965">
        <w:rPr>
          <w:rFonts w:ascii="Cambria" w:hAnsi="Cambria" w:cs="Segoe UI"/>
        </w:rPr>
        <w:t xml:space="preserve"> estimate</w:t>
      </w:r>
      <w:r w:rsidR="001C49E3" w:rsidRPr="00084965">
        <w:rPr>
          <w:rFonts w:ascii="Cambria" w:hAnsi="Cambria" w:cs="Segoe UI"/>
        </w:rPr>
        <w:t xml:space="preserve"> Beta</w:t>
      </w:r>
      <w:r w:rsidRPr="00084965">
        <w:rPr>
          <w:rFonts w:ascii="Cambria" w:hAnsi="Cambria" w:cs="Segoe UI"/>
        </w:rPr>
        <w:t>, standard error, Z</w:t>
      </w:r>
      <w:r w:rsidRPr="00084965">
        <w:rPr>
          <w:rFonts w:ascii="Cambria" w:hAnsi="Cambria" w:cs="Segoe UI"/>
        </w:rPr>
        <w:noBreakHyphen/>
        <w:t>value, p</w:t>
      </w:r>
      <w:r w:rsidRPr="00084965">
        <w:rPr>
          <w:rFonts w:ascii="Cambria" w:hAnsi="Cambria" w:cs="Segoe UI"/>
        </w:rPr>
        <w:noBreakHyphen/>
        <w:t>value, decision on null hypothesis and corresponding interpretation.</w:t>
      </w:r>
    </w:p>
    <w:p w14:paraId="6150F60F" w14:textId="5A472FA5" w:rsidR="00760312" w:rsidRPr="00084965" w:rsidRDefault="00760312" w:rsidP="00760312">
      <w:pPr>
        <w:autoSpaceDE w:val="0"/>
        <w:autoSpaceDN w:val="0"/>
        <w:adjustRightInd w:val="0"/>
        <w:spacing w:after="0" w:line="400" w:lineRule="atLeast"/>
        <w:rPr>
          <w:rFonts w:ascii="Cambria" w:hAnsi="Cambria"/>
          <w:i/>
          <w:sz w:val="24"/>
          <w:szCs w:val="24"/>
        </w:rPr>
      </w:pPr>
      <w:r w:rsidRPr="00084965">
        <w:rPr>
          <w:rFonts w:ascii="Cambria" w:hAnsi="Cambria"/>
          <w:i/>
          <w:sz w:val="24"/>
          <w:szCs w:val="24"/>
        </w:rPr>
        <w:t xml:space="preserve">Table </w:t>
      </w:r>
      <w:r w:rsidR="00BE2863" w:rsidRPr="00084965">
        <w:rPr>
          <w:rFonts w:ascii="Cambria" w:hAnsi="Cambria"/>
          <w:i/>
          <w:sz w:val="24"/>
          <w:szCs w:val="24"/>
        </w:rPr>
        <w:t>3</w:t>
      </w:r>
      <w:r w:rsidRPr="00084965">
        <w:rPr>
          <w:rFonts w:ascii="Cambria" w:hAnsi="Cambria"/>
          <w:i/>
          <w:sz w:val="24"/>
          <w:szCs w:val="24"/>
        </w:rPr>
        <w:t>. Mediation Table (N = 251)</w:t>
      </w:r>
    </w:p>
    <w:tbl>
      <w:tblPr>
        <w:tblW w:w="9421" w:type="dxa"/>
        <w:tblCellSpacing w:w="15" w:type="dxa"/>
        <w:tblCellMar>
          <w:top w:w="15" w:type="dxa"/>
          <w:left w:w="15" w:type="dxa"/>
          <w:bottom w:w="15" w:type="dxa"/>
          <w:right w:w="15" w:type="dxa"/>
        </w:tblCellMar>
        <w:tblLook w:val="04A0" w:firstRow="1" w:lastRow="0" w:firstColumn="1" w:lastColumn="0" w:noHBand="0" w:noVBand="1"/>
      </w:tblPr>
      <w:tblGrid>
        <w:gridCol w:w="712"/>
        <w:gridCol w:w="2126"/>
        <w:gridCol w:w="965"/>
        <w:gridCol w:w="695"/>
        <w:gridCol w:w="914"/>
        <w:gridCol w:w="829"/>
        <w:gridCol w:w="1423"/>
        <w:gridCol w:w="1757"/>
      </w:tblGrid>
      <w:tr w:rsidR="00760312" w:rsidRPr="00084965" w14:paraId="4C3084BA" w14:textId="77777777" w:rsidTr="001E318A">
        <w:trPr>
          <w:trHeight w:val="831"/>
          <w:tblHeader/>
          <w:tblCellSpacing w:w="15" w:type="dxa"/>
        </w:trPr>
        <w:tc>
          <w:tcPr>
            <w:tcW w:w="673" w:type="dxa"/>
            <w:tcBorders>
              <w:top w:val="single" w:sz="4" w:space="0" w:color="auto"/>
              <w:bottom w:val="single" w:sz="4" w:space="0" w:color="auto"/>
            </w:tcBorders>
            <w:vAlign w:val="center"/>
            <w:hideMark/>
          </w:tcPr>
          <w:p w14:paraId="79FC910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Label</w:t>
            </w:r>
          </w:p>
        </w:tc>
        <w:tc>
          <w:tcPr>
            <w:tcW w:w="2144" w:type="dxa"/>
            <w:tcBorders>
              <w:top w:val="single" w:sz="4" w:space="0" w:color="auto"/>
              <w:bottom w:val="single" w:sz="4" w:space="0" w:color="auto"/>
            </w:tcBorders>
            <w:vAlign w:val="center"/>
            <w:hideMark/>
          </w:tcPr>
          <w:p w14:paraId="6955F71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Path / Effect</w:t>
            </w:r>
          </w:p>
        </w:tc>
        <w:tc>
          <w:tcPr>
            <w:tcW w:w="768" w:type="dxa"/>
            <w:tcBorders>
              <w:top w:val="single" w:sz="4" w:space="0" w:color="auto"/>
              <w:bottom w:val="single" w:sz="4" w:space="0" w:color="auto"/>
            </w:tcBorders>
            <w:vAlign w:val="center"/>
            <w:hideMark/>
          </w:tcPr>
          <w:p w14:paraId="21F42284"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Estimate (B)</w:t>
            </w:r>
          </w:p>
        </w:tc>
        <w:tc>
          <w:tcPr>
            <w:tcW w:w="682" w:type="dxa"/>
            <w:tcBorders>
              <w:top w:val="single" w:sz="4" w:space="0" w:color="auto"/>
              <w:bottom w:val="single" w:sz="4" w:space="0" w:color="auto"/>
            </w:tcBorders>
            <w:vAlign w:val="center"/>
            <w:hideMark/>
          </w:tcPr>
          <w:p w14:paraId="2DDCE58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SE</w:t>
            </w:r>
          </w:p>
        </w:tc>
        <w:tc>
          <w:tcPr>
            <w:tcW w:w="897" w:type="dxa"/>
            <w:tcBorders>
              <w:top w:val="single" w:sz="4" w:space="0" w:color="auto"/>
              <w:bottom w:val="single" w:sz="4" w:space="0" w:color="auto"/>
            </w:tcBorders>
            <w:vAlign w:val="center"/>
            <w:hideMark/>
          </w:tcPr>
          <w:p w14:paraId="0E5EB2D5"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Z-value</w:t>
            </w:r>
          </w:p>
        </w:tc>
        <w:tc>
          <w:tcPr>
            <w:tcW w:w="819" w:type="dxa"/>
            <w:tcBorders>
              <w:top w:val="single" w:sz="4" w:space="0" w:color="auto"/>
              <w:bottom w:val="single" w:sz="4" w:space="0" w:color="auto"/>
            </w:tcBorders>
            <w:vAlign w:val="center"/>
            <w:hideMark/>
          </w:tcPr>
          <w:p w14:paraId="61FF44B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p-value</w:t>
            </w:r>
          </w:p>
        </w:tc>
        <w:tc>
          <w:tcPr>
            <w:tcW w:w="1437" w:type="dxa"/>
            <w:tcBorders>
              <w:top w:val="single" w:sz="4" w:space="0" w:color="auto"/>
              <w:bottom w:val="single" w:sz="4" w:space="0" w:color="auto"/>
            </w:tcBorders>
            <w:vAlign w:val="center"/>
            <w:hideMark/>
          </w:tcPr>
          <w:p w14:paraId="18FCB25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Decision on H₀</w:t>
            </w:r>
          </w:p>
        </w:tc>
        <w:tc>
          <w:tcPr>
            <w:tcW w:w="1731" w:type="dxa"/>
            <w:tcBorders>
              <w:top w:val="single" w:sz="4" w:space="0" w:color="auto"/>
              <w:bottom w:val="single" w:sz="4" w:space="0" w:color="auto"/>
            </w:tcBorders>
            <w:vAlign w:val="center"/>
            <w:hideMark/>
          </w:tcPr>
          <w:p w14:paraId="3152AFD6"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Interpretation</w:t>
            </w:r>
          </w:p>
        </w:tc>
      </w:tr>
      <w:tr w:rsidR="00760312" w:rsidRPr="00084965" w14:paraId="33556686" w14:textId="77777777" w:rsidTr="001E318A">
        <w:trPr>
          <w:trHeight w:val="381"/>
          <w:tblCellSpacing w:w="15" w:type="dxa"/>
        </w:trPr>
        <w:tc>
          <w:tcPr>
            <w:tcW w:w="673" w:type="dxa"/>
            <w:vAlign w:val="center"/>
            <w:hideMark/>
          </w:tcPr>
          <w:p w14:paraId="7C60A13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w:t>
            </w:r>
          </w:p>
        </w:tc>
        <w:tc>
          <w:tcPr>
            <w:tcW w:w="2144" w:type="dxa"/>
            <w:vAlign w:val="center"/>
            <w:hideMark/>
          </w:tcPr>
          <w:p w14:paraId="2214DBE6" w14:textId="77777777"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Administrative Support → Job Satisfaction</w:t>
            </w:r>
          </w:p>
        </w:tc>
        <w:tc>
          <w:tcPr>
            <w:tcW w:w="768" w:type="dxa"/>
            <w:vAlign w:val="center"/>
          </w:tcPr>
          <w:p w14:paraId="1544CD3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.575</w:t>
            </w:r>
          </w:p>
        </w:tc>
        <w:tc>
          <w:tcPr>
            <w:tcW w:w="682" w:type="dxa"/>
            <w:vAlign w:val="center"/>
          </w:tcPr>
          <w:p w14:paraId="0B81757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.037</w:t>
            </w:r>
          </w:p>
        </w:tc>
        <w:tc>
          <w:tcPr>
            <w:tcW w:w="897" w:type="dxa"/>
            <w:vAlign w:val="center"/>
          </w:tcPr>
          <w:p w14:paraId="0084692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15.484</w:t>
            </w:r>
          </w:p>
        </w:tc>
        <w:tc>
          <w:tcPr>
            <w:tcW w:w="819" w:type="dxa"/>
            <w:vAlign w:val="center"/>
          </w:tcPr>
          <w:p w14:paraId="72C351A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.000</w:t>
            </w:r>
          </w:p>
        </w:tc>
        <w:tc>
          <w:tcPr>
            <w:tcW w:w="1437" w:type="dxa"/>
            <w:vAlign w:val="center"/>
            <w:hideMark/>
          </w:tcPr>
          <w:p w14:paraId="4A20C5B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vAlign w:val="center"/>
          </w:tcPr>
          <w:p w14:paraId="664D021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r w:rsidR="00760312" w:rsidRPr="00084965" w14:paraId="55F57273" w14:textId="77777777" w:rsidTr="001E318A">
        <w:trPr>
          <w:trHeight w:val="381"/>
          <w:tblCellSpacing w:w="15" w:type="dxa"/>
        </w:trPr>
        <w:tc>
          <w:tcPr>
            <w:tcW w:w="673" w:type="dxa"/>
            <w:vAlign w:val="center"/>
            <w:hideMark/>
          </w:tcPr>
          <w:p w14:paraId="6E4AF16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B</w:t>
            </w:r>
          </w:p>
        </w:tc>
        <w:tc>
          <w:tcPr>
            <w:tcW w:w="2144" w:type="dxa"/>
            <w:vAlign w:val="center"/>
            <w:hideMark/>
          </w:tcPr>
          <w:p w14:paraId="4C1CDF21" w14:textId="15BC3C23"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Job Satisfaction → Turnover Intention</w:t>
            </w:r>
          </w:p>
        </w:tc>
        <w:tc>
          <w:tcPr>
            <w:tcW w:w="768" w:type="dxa"/>
            <w:vAlign w:val="center"/>
          </w:tcPr>
          <w:p w14:paraId="0AA8CAA3"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.035</w:t>
            </w:r>
          </w:p>
        </w:tc>
        <w:tc>
          <w:tcPr>
            <w:tcW w:w="682" w:type="dxa"/>
            <w:vAlign w:val="center"/>
          </w:tcPr>
          <w:p w14:paraId="087273E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.163</w:t>
            </w:r>
          </w:p>
        </w:tc>
        <w:tc>
          <w:tcPr>
            <w:tcW w:w="897" w:type="dxa"/>
            <w:vAlign w:val="center"/>
          </w:tcPr>
          <w:p w14:paraId="29D64B74"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.214</w:t>
            </w:r>
          </w:p>
        </w:tc>
        <w:tc>
          <w:tcPr>
            <w:tcW w:w="819" w:type="dxa"/>
            <w:vAlign w:val="center"/>
          </w:tcPr>
          <w:p w14:paraId="1D195A63"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.831</w:t>
            </w:r>
          </w:p>
        </w:tc>
        <w:tc>
          <w:tcPr>
            <w:tcW w:w="1437" w:type="dxa"/>
            <w:vAlign w:val="center"/>
            <w:hideMark/>
          </w:tcPr>
          <w:p w14:paraId="70AD591C"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Accept Ho</w:t>
            </w:r>
          </w:p>
        </w:tc>
        <w:tc>
          <w:tcPr>
            <w:tcW w:w="1731" w:type="dxa"/>
            <w:vAlign w:val="center"/>
          </w:tcPr>
          <w:p w14:paraId="45407C8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Not Significant</w:t>
            </w:r>
          </w:p>
        </w:tc>
      </w:tr>
      <w:tr w:rsidR="00760312" w:rsidRPr="00084965" w14:paraId="0DC42E78" w14:textId="77777777" w:rsidTr="001E318A">
        <w:trPr>
          <w:trHeight w:val="369"/>
          <w:tblCellSpacing w:w="15" w:type="dxa"/>
        </w:trPr>
        <w:tc>
          <w:tcPr>
            <w:tcW w:w="673" w:type="dxa"/>
            <w:vAlign w:val="center"/>
            <w:hideMark/>
          </w:tcPr>
          <w:p w14:paraId="44347CD8"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c’</w:t>
            </w:r>
          </w:p>
        </w:tc>
        <w:tc>
          <w:tcPr>
            <w:tcW w:w="2144" w:type="dxa"/>
            <w:vAlign w:val="center"/>
            <w:hideMark/>
          </w:tcPr>
          <w:p w14:paraId="2CA646DB" w14:textId="2B2A4001"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 xml:space="preserve">Administrative Support → Turnover </w:t>
            </w:r>
            <w:r w:rsidR="00BD7FB6" w:rsidRPr="00084965">
              <w:rPr>
                <w:rFonts w:ascii="Cambria" w:hAnsi="Cambria"/>
                <w:sz w:val="24"/>
                <w:szCs w:val="24"/>
              </w:rPr>
              <w:t>Intention (</w:t>
            </w:r>
            <w:r w:rsidRPr="00084965">
              <w:rPr>
                <w:rFonts w:ascii="Cambria" w:hAnsi="Cambria"/>
                <w:sz w:val="24"/>
                <w:szCs w:val="24"/>
              </w:rPr>
              <w:t>Direct Effect)</w:t>
            </w:r>
          </w:p>
        </w:tc>
        <w:tc>
          <w:tcPr>
            <w:tcW w:w="768" w:type="dxa"/>
            <w:vAlign w:val="center"/>
          </w:tcPr>
          <w:p w14:paraId="01F917F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-.563</w:t>
            </w:r>
          </w:p>
        </w:tc>
        <w:tc>
          <w:tcPr>
            <w:tcW w:w="682" w:type="dxa"/>
            <w:vAlign w:val="center"/>
          </w:tcPr>
          <w:p w14:paraId="4C19922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.134</w:t>
            </w:r>
          </w:p>
        </w:tc>
        <w:tc>
          <w:tcPr>
            <w:tcW w:w="897" w:type="dxa"/>
            <w:vAlign w:val="center"/>
          </w:tcPr>
          <w:p w14:paraId="0C09F00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-4.195</w:t>
            </w:r>
          </w:p>
        </w:tc>
        <w:tc>
          <w:tcPr>
            <w:tcW w:w="819" w:type="dxa"/>
            <w:vAlign w:val="center"/>
          </w:tcPr>
          <w:p w14:paraId="744A8DB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.000</w:t>
            </w:r>
          </w:p>
        </w:tc>
        <w:tc>
          <w:tcPr>
            <w:tcW w:w="1437" w:type="dxa"/>
            <w:vAlign w:val="center"/>
            <w:hideMark/>
          </w:tcPr>
          <w:p w14:paraId="6B2C914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vAlign w:val="center"/>
          </w:tcPr>
          <w:p w14:paraId="27CD65B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r w:rsidR="00760312" w:rsidRPr="00084965" w14:paraId="3998A59E" w14:textId="77777777" w:rsidTr="001E318A">
        <w:trPr>
          <w:trHeight w:val="270"/>
          <w:tblCellSpacing w:w="15" w:type="dxa"/>
        </w:trPr>
        <w:tc>
          <w:tcPr>
            <w:tcW w:w="673" w:type="dxa"/>
            <w:vAlign w:val="center"/>
            <w:hideMark/>
          </w:tcPr>
          <w:p w14:paraId="3A37774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 × b</w:t>
            </w:r>
          </w:p>
        </w:tc>
        <w:tc>
          <w:tcPr>
            <w:tcW w:w="2144" w:type="dxa"/>
            <w:vAlign w:val="center"/>
            <w:hideMark/>
          </w:tcPr>
          <w:p w14:paraId="7CE7B5C8" w14:textId="77777777"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 xml:space="preserve">Indirect Effect (Mediation) </w:t>
            </w:r>
          </w:p>
        </w:tc>
        <w:tc>
          <w:tcPr>
            <w:tcW w:w="768" w:type="dxa"/>
            <w:vAlign w:val="center"/>
          </w:tcPr>
          <w:p w14:paraId="6035B57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.020</w:t>
            </w:r>
          </w:p>
        </w:tc>
        <w:tc>
          <w:tcPr>
            <w:tcW w:w="682" w:type="dxa"/>
            <w:vAlign w:val="center"/>
          </w:tcPr>
          <w:p w14:paraId="077E663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.094</w:t>
            </w:r>
          </w:p>
        </w:tc>
        <w:tc>
          <w:tcPr>
            <w:tcW w:w="897" w:type="dxa"/>
            <w:vAlign w:val="center"/>
          </w:tcPr>
          <w:p w14:paraId="17247F1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.213</w:t>
            </w:r>
          </w:p>
        </w:tc>
        <w:tc>
          <w:tcPr>
            <w:tcW w:w="819" w:type="dxa"/>
            <w:vAlign w:val="center"/>
          </w:tcPr>
          <w:p w14:paraId="6E2B40EE"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.830</w:t>
            </w:r>
          </w:p>
        </w:tc>
        <w:tc>
          <w:tcPr>
            <w:tcW w:w="1437" w:type="dxa"/>
            <w:vAlign w:val="center"/>
          </w:tcPr>
          <w:p w14:paraId="0C66EC8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Accept Ho</w:t>
            </w:r>
          </w:p>
        </w:tc>
        <w:tc>
          <w:tcPr>
            <w:tcW w:w="1731" w:type="dxa"/>
            <w:vAlign w:val="center"/>
          </w:tcPr>
          <w:p w14:paraId="638D2A3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Not Significant</w:t>
            </w:r>
          </w:p>
        </w:tc>
      </w:tr>
      <w:tr w:rsidR="00760312" w:rsidRPr="00084965" w14:paraId="76F1ECDA" w14:textId="77777777" w:rsidTr="001E318A">
        <w:trPr>
          <w:trHeight w:val="468"/>
          <w:tblCellSpacing w:w="15" w:type="dxa"/>
        </w:trPr>
        <w:tc>
          <w:tcPr>
            <w:tcW w:w="673" w:type="dxa"/>
            <w:tcBorders>
              <w:bottom w:val="single" w:sz="4" w:space="0" w:color="auto"/>
            </w:tcBorders>
            <w:vAlign w:val="center"/>
            <w:hideMark/>
          </w:tcPr>
          <w:p w14:paraId="301675FE" w14:textId="5FF8FB1B"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 xml:space="preserve"> (a × b)</w:t>
            </w:r>
            <w:r w:rsidR="007A5F30" w:rsidRPr="00084965">
              <w:rPr>
                <w:rFonts w:ascii="Cambria" w:hAnsi="Cambria"/>
                <w:sz w:val="24"/>
                <w:szCs w:val="24"/>
              </w:rPr>
              <w:t xml:space="preserve"> -c </w:t>
            </w:r>
          </w:p>
        </w:tc>
        <w:tc>
          <w:tcPr>
            <w:tcW w:w="2144" w:type="dxa"/>
            <w:tcBorders>
              <w:bottom w:val="single" w:sz="4" w:space="0" w:color="auto"/>
            </w:tcBorders>
            <w:vAlign w:val="center"/>
            <w:hideMark/>
          </w:tcPr>
          <w:p w14:paraId="68B951B6" w14:textId="473C5C39"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Administrative Support → Turnover Intention (Total Effect)</w:t>
            </w:r>
          </w:p>
        </w:tc>
        <w:tc>
          <w:tcPr>
            <w:tcW w:w="768" w:type="dxa"/>
            <w:tcBorders>
              <w:bottom w:val="single" w:sz="4" w:space="0" w:color="auto"/>
            </w:tcBorders>
            <w:vAlign w:val="center"/>
          </w:tcPr>
          <w:p w14:paraId="2880950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-.543</w:t>
            </w:r>
          </w:p>
        </w:tc>
        <w:tc>
          <w:tcPr>
            <w:tcW w:w="682" w:type="dxa"/>
            <w:tcBorders>
              <w:bottom w:val="single" w:sz="4" w:space="0" w:color="auto"/>
            </w:tcBorders>
            <w:vAlign w:val="center"/>
          </w:tcPr>
          <w:p w14:paraId="67E2D6B5"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.164</w:t>
            </w:r>
          </w:p>
        </w:tc>
        <w:tc>
          <w:tcPr>
            <w:tcW w:w="897" w:type="dxa"/>
            <w:tcBorders>
              <w:bottom w:val="single" w:sz="4" w:space="0" w:color="auto"/>
            </w:tcBorders>
            <w:vAlign w:val="center"/>
          </w:tcPr>
          <w:p w14:paraId="0453C66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-3.310</w:t>
            </w:r>
          </w:p>
        </w:tc>
        <w:tc>
          <w:tcPr>
            <w:tcW w:w="819" w:type="dxa"/>
            <w:tcBorders>
              <w:bottom w:val="single" w:sz="4" w:space="0" w:color="auto"/>
            </w:tcBorders>
            <w:vAlign w:val="center"/>
          </w:tcPr>
          <w:p w14:paraId="1CF03A4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.001</w:t>
            </w:r>
          </w:p>
        </w:tc>
        <w:tc>
          <w:tcPr>
            <w:tcW w:w="1437" w:type="dxa"/>
            <w:tcBorders>
              <w:bottom w:val="single" w:sz="4" w:space="0" w:color="auto"/>
            </w:tcBorders>
            <w:vAlign w:val="center"/>
          </w:tcPr>
          <w:p w14:paraId="46F8D19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tcBorders>
              <w:bottom w:val="single" w:sz="4" w:space="0" w:color="auto"/>
            </w:tcBorders>
            <w:vAlign w:val="center"/>
          </w:tcPr>
          <w:p w14:paraId="528C99B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bl>
    <w:p w14:paraId="3A184C33" w14:textId="77777777" w:rsidR="00760312" w:rsidRPr="00084965" w:rsidRDefault="00760312" w:rsidP="00760312">
      <w:pPr>
        <w:spacing w:after="0" w:line="240" w:lineRule="auto"/>
        <w:rPr>
          <w:rFonts w:ascii="Cambria" w:hAnsi="Cambria"/>
          <w:i/>
          <w:sz w:val="24"/>
          <w:szCs w:val="24"/>
        </w:rPr>
      </w:pPr>
      <w:r w:rsidRPr="00084965">
        <w:rPr>
          <w:rFonts w:ascii="Cambria" w:hAnsi="Cambria"/>
          <w:i/>
          <w:sz w:val="24"/>
          <w:szCs w:val="24"/>
        </w:rPr>
        <w:t>Level of Significance: 0.05</w:t>
      </w:r>
      <w:r w:rsidRPr="00084965">
        <w:rPr>
          <w:rFonts w:ascii="Cambria" w:hAnsi="Cambria"/>
          <w:i/>
          <w:sz w:val="24"/>
          <w:szCs w:val="24"/>
        </w:rPr>
        <w:br/>
        <w:t>Decision Rule: Reject H₀ if p &lt; 0.05</w:t>
      </w:r>
    </w:p>
    <w:p w14:paraId="513014AC" w14:textId="77777777" w:rsidR="00760312" w:rsidRPr="00084965" w:rsidRDefault="00760312" w:rsidP="00760312">
      <w:pPr>
        <w:spacing w:after="0" w:line="240" w:lineRule="auto"/>
        <w:rPr>
          <w:rFonts w:ascii="Cambria" w:hAnsi="Cambria"/>
          <w:i/>
          <w:sz w:val="24"/>
          <w:szCs w:val="24"/>
        </w:rPr>
      </w:pPr>
      <w:r w:rsidRPr="00084965">
        <w:rPr>
          <w:rFonts w:ascii="Cambria" w:hAnsi="Cambria"/>
          <w:i/>
          <w:sz w:val="24"/>
          <w:szCs w:val="24"/>
        </w:rPr>
        <w:t>Proportion Mediated:  indirect effect/ total effect = .0368</w:t>
      </w:r>
    </w:p>
    <w:p w14:paraId="528874AB" w14:textId="77777777" w:rsidR="008A5EA6" w:rsidRPr="001908D9" w:rsidRDefault="008A5EA6" w:rsidP="008A5EA6">
      <w:pPr>
        <w:pStyle w:val="NormalWeb"/>
        <w:ind w:firstLine="720"/>
        <w:jc w:val="both"/>
        <w:rPr>
          <w:rFonts w:ascii="Cambria" w:hAnsi="Cambria" w:cs="Segoe UI"/>
        </w:rPr>
      </w:pPr>
      <w:r w:rsidRPr="001908D9">
        <w:rPr>
          <w:rFonts w:ascii="Cambria" w:hAnsi="Cambria" w:cs="Segoe UI"/>
        </w:rPr>
        <w:lastRenderedPageBreak/>
        <w:t xml:space="preserve">The table specifically shows that the direct effect of administrative support on turnover intention, </w:t>
      </w:r>
      <w:proofErr w:type="gramStart"/>
      <w:r w:rsidRPr="001908D9">
        <w:rPr>
          <w:rFonts w:ascii="Cambria" w:hAnsi="Cambria" w:cs="Segoe UI"/>
        </w:rPr>
        <w:t>controlling  for</w:t>
      </w:r>
      <w:proofErr w:type="gramEnd"/>
      <w:r w:rsidRPr="001908D9">
        <w:rPr>
          <w:rFonts w:ascii="Cambria" w:hAnsi="Cambria" w:cs="Segoe UI"/>
        </w:rPr>
        <w:t xml:space="preserve"> job satisfaction yielded an estimated Beta of –0.563, with a corresponding p-value of 0.000, which is less than the 0.05 level of significance. Hence, the null hypothesis was rejected. This indicates that the direct effect of administrative support on turnover intention, controlling for job satisfaction, is significant. In contrast, the indirect effect of administrative support on turnover intention through job satisfaction obtained an estimated Beta of 0.020, with a p-value of 0.830, which is greater than the 0.05 level of significance. Thus, the null hypothesis was accepted. This indicates that the indirect effect of administrative support on the criterion through the mediator, is not significant. Lastly, the total effect of administrative support on turnover intention resulted in an estimated Beta of –0.543. The corresponding p-value of 0.001, which is below the 0.05 level of significance, therefore, the null hypothesis was rejected. This indicates that the total effect of administrative support on the criterion is significant. </w:t>
      </w:r>
    </w:p>
    <w:p w14:paraId="57F0A6F3" w14:textId="27C0288A" w:rsidR="008A5EA6" w:rsidRPr="001908D9" w:rsidRDefault="008A5EA6" w:rsidP="008A5EA6">
      <w:pPr>
        <w:pStyle w:val="NormalWeb"/>
        <w:ind w:firstLine="720"/>
        <w:jc w:val="both"/>
        <w:rPr>
          <w:rFonts w:ascii="Cambria" w:hAnsi="Cambria" w:cs="Segoe UI"/>
        </w:rPr>
      </w:pPr>
      <w:r w:rsidRPr="001908D9">
        <w:rPr>
          <w:rFonts w:ascii="Cambria" w:hAnsi="Cambria" w:cs="Segoe UI"/>
        </w:rPr>
        <w:t xml:space="preserve">The table likewise specifies the </w:t>
      </w:r>
      <w:r w:rsidRPr="001908D9">
        <w:rPr>
          <w:rStyle w:val="Strong"/>
          <w:rFonts w:ascii="Cambria" w:eastAsiaTheme="majorEastAsia" w:hAnsi="Cambria" w:cs="Segoe UI"/>
          <w:b w:val="0"/>
          <w:bCs w:val="0"/>
        </w:rPr>
        <w:t>mediated proportion that</w:t>
      </w:r>
      <w:r w:rsidRPr="001908D9">
        <w:rPr>
          <w:rFonts w:ascii="Cambria" w:hAnsi="Cambria" w:cs="Segoe UI"/>
        </w:rPr>
        <w:t xml:space="preserve"> is </w:t>
      </w:r>
      <m:oMath>
        <m:r>
          <w:rPr>
            <w:rFonts w:ascii="Cambria Math" w:hAnsi="Cambria Math"/>
          </w:rPr>
          <m:t>0.0368</m:t>
        </m:r>
      </m:oMath>
      <w:r w:rsidRPr="001908D9">
        <w:rPr>
          <w:rFonts w:ascii="Cambria" w:hAnsi="Cambria" w:cs="Segoe UI"/>
        </w:rPr>
        <w:t xml:space="preserve"> indicating that the strength of job satisfaction to mediate the correlation between administrative support and turnover intention is weak. Since the direct effect of administrative support is significant when controlling job satisfaction but not significant through it</w:t>
      </w:r>
      <w:r w:rsidR="00B05A1F">
        <w:rPr>
          <w:rFonts w:ascii="Cambria" w:hAnsi="Cambria" w:cs="Segoe UI"/>
        </w:rPr>
        <w:t>;</w:t>
      </w:r>
      <w:r w:rsidRPr="001908D9">
        <w:rPr>
          <w:rFonts w:ascii="Cambria" w:hAnsi="Cambria" w:cs="Segoe UI"/>
        </w:rPr>
        <w:t xml:space="preserve"> thus</w:t>
      </w:r>
      <w:r w:rsidR="002E7B33">
        <w:rPr>
          <w:rFonts w:ascii="Cambria" w:hAnsi="Cambria" w:cs="Segoe UI"/>
        </w:rPr>
        <w:t>,</w:t>
      </w:r>
      <w:r w:rsidRPr="001908D9">
        <w:rPr>
          <w:rFonts w:ascii="Cambria" w:hAnsi="Cambria" w:cs="Segoe UI"/>
        </w:rPr>
        <w:t xml:space="preserve"> the job satisfaction mediation is not significant. </w:t>
      </w:r>
    </w:p>
    <w:p w14:paraId="68FEADBA" w14:textId="77777777" w:rsidR="00194539" w:rsidRDefault="00760312" w:rsidP="00194539">
      <w:pPr>
        <w:pStyle w:val="NormalWeb"/>
        <w:spacing w:after="0" w:afterAutospacing="0"/>
        <w:jc w:val="both"/>
        <w:rPr>
          <w:rFonts w:ascii="Cambria" w:hAnsi="Cambria" w:cs="Segoe UI"/>
          <w:b/>
          <w:bCs/>
        </w:rPr>
      </w:pPr>
      <w:r w:rsidRPr="00084965">
        <w:rPr>
          <w:rFonts w:ascii="Cambria" w:hAnsi="Cambria" w:cs="Segoe UI"/>
          <w:b/>
          <w:bCs/>
        </w:rPr>
        <w:t>Summary of Findings</w:t>
      </w:r>
    </w:p>
    <w:p w14:paraId="25C98924" w14:textId="22EFEA5D" w:rsidR="00760312" w:rsidRPr="00194539" w:rsidRDefault="00760312" w:rsidP="00194539">
      <w:pPr>
        <w:pStyle w:val="NormalWeb"/>
        <w:spacing w:after="0" w:afterAutospacing="0"/>
        <w:jc w:val="both"/>
        <w:rPr>
          <w:rFonts w:ascii="Cambria" w:hAnsi="Cambria" w:cs="Segoe UI"/>
          <w:b/>
          <w:bCs/>
        </w:rPr>
      </w:pPr>
      <w:r w:rsidRPr="00084965">
        <w:rPr>
          <w:rFonts w:ascii="Cambria" w:hAnsi="Cambria" w:cs="Segoe UI"/>
        </w:rPr>
        <w:t>Based on the statistical results, it was specifically found that:</w:t>
      </w:r>
    </w:p>
    <w:p w14:paraId="1AD4C8C5" w14:textId="6637DCE2" w:rsidR="00A42EB8" w:rsidRPr="00084965" w:rsidRDefault="00533547"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 </w:t>
      </w:r>
      <w:r w:rsidR="00A42EB8" w:rsidRPr="00084965">
        <w:rPr>
          <w:rFonts w:ascii="Cambria" w:eastAsia="Arial" w:hAnsi="Cambria" w:cs="Arial"/>
          <w:bCs/>
          <w:sz w:val="24"/>
          <w:szCs w:val="24"/>
        </w:rPr>
        <w:t>Administrative support and job satisfaction significantly correlate turnover intention of early childhood education teachers.</w:t>
      </w:r>
    </w:p>
    <w:p w14:paraId="29C2965A" w14:textId="7393C4F7" w:rsidR="002A51AE" w:rsidRPr="00084965" w:rsidRDefault="002A51AE"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direct effect of administrative support on turnover intention, controlling for job satisfaction, is significant.</w:t>
      </w:r>
    </w:p>
    <w:p w14:paraId="56250B85" w14:textId="5283EA5B" w:rsidR="00A42EB8" w:rsidRPr="00084965" w:rsidRDefault="00A42EB8"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indirect effect of administrative support on turnover intention through job satisfaction is not significant.</w:t>
      </w:r>
    </w:p>
    <w:p w14:paraId="3CD134BF" w14:textId="10446793" w:rsidR="00A42EB8" w:rsidRPr="00084965" w:rsidRDefault="00A42EB8"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total effect of administrative support on turnover intention is significant.</w:t>
      </w:r>
    </w:p>
    <w:p w14:paraId="226BB89B" w14:textId="77777777" w:rsidR="00A42EB8" w:rsidRPr="00084965" w:rsidRDefault="00A42EB8" w:rsidP="00A42EB8">
      <w:pPr>
        <w:pStyle w:val="ListParagraph"/>
        <w:spacing w:after="0" w:line="240" w:lineRule="auto"/>
        <w:jc w:val="both"/>
        <w:rPr>
          <w:rFonts w:ascii="Cambria" w:eastAsia="Arial" w:hAnsi="Cambria" w:cs="Arial"/>
          <w:bCs/>
          <w:sz w:val="24"/>
          <w:szCs w:val="24"/>
        </w:rPr>
      </w:pPr>
    </w:p>
    <w:p w14:paraId="4910965C" w14:textId="2255BBBF" w:rsidR="00760312" w:rsidRPr="00084965" w:rsidRDefault="00760312" w:rsidP="00A42EB8">
      <w:pPr>
        <w:pStyle w:val="ListParagraph"/>
        <w:spacing w:after="0" w:line="240" w:lineRule="auto"/>
        <w:jc w:val="center"/>
        <w:rPr>
          <w:rFonts w:ascii="Cambria" w:hAnsi="Cambria"/>
          <w:b/>
          <w:bCs/>
          <w:sz w:val="24"/>
          <w:szCs w:val="24"/>
        </w:rPr>
      </w:pPr>
      <w:r w:rsidRPr="00084965">
        <w:rPr>
          <w:rFonts w:ascii="Cambria" w:hAnsi="Cambria"/>
          <w:b/>
          <w:bCs/>
          <w:sz w:val="24"/>
          <w:szCs w:val="24"/>
        </w:rPr>
        <w:t>DISCUSSIONS</w:t>
      </w:r>
    </w:p>
    <w:p w14:paraId="30DBA783" w14:textId="56FC5BC3" w:rsidR="000C0993" w:rsidRPr="00084965" w:rsidRDefault="00760312" w:rsidP="00890ED3">
      <w:pPr>
        <w:spacing w:before="240"/>
        <w:jc w:val="both"/>
        <w:rPr>
          <w:rFonts w:ascii="Cambria" w:hAnsi="Cambria"/>
          <w:sz w:val="24"/>
          <w:szCs w:val="24"/>
        </w:rPr>
      </w:pPr>
      <w:r w:rsidRPr="00084965">
        <w:rPr>
          <w:rFonts w:ascii="Cambria" w:hAnsi="Cambria"/>
          <w:sz w:val="24"/>
          <w:szCs w:val="24"/>
        </w:rPr>
        <w:tab/>
        <w:t>Discuss</w:t>
      </w:r>
      <w:r w:rsidR="006E34D1" w:rsidRPr="00084965">
        <w:rPr>
          <w:rFonts w:ascii="Cambria" w:hAnsi="Cambria"/>
          <w:sz w:val="24"/>
          <w:szCs w:val="24"/>
        </w:rPr>
        <w:t xml:space="preserve">ed </w:t>
      </w:r>
      <w:r w:rsidRPr="00084965">
        <w:rPr>
          <w:rFonts w:ascii="Cambria" w:hAnsi="Cambria"/>
          <w:sz w:val="24"/>
          <w:szCs w:val="24"/>
        </w:rPr>
        <w:t>in this chapter are the</w:t>
      </w:r>
      <w:r w:rsidR="0033070B" w:rsidRPr="00084965">
        <w:rPr>
          <w:rFonts w:ascii="Cambria" w:hAnsi="Cambria"/>
          <w:sz w:val="24"/>
          <w:szCs w:val="24"/>
        </w:rPr>
        <w:t xml:space="preserve"> findings of the study. Also, the conclusion and recommendations are presented.  </w:t>
      </w:r>
      <w:r w:rsidRPr="00084965">
        <w:rPr>
          <w:rFonts w:ascii="Cambria" w:hAnsi="Cambria"/>
          <w:sz w:val="24"/>
          <w:szCs w:val="24"/>
        </w:rPr>
        <w:t xml:space="preserve"> </w:t>
      </w:r>
    </w:p>
    <w:p w14:paraId="6907D214" w14:textId="0C1C32F5" w:rsidR="007E14A3" w:rsidRPr="00084965" w:rsidRDefault="00D93D29" w:rsidP="007E14A3">
      <w:pPr>
        <w:jc w:val="both"/>
        <w:rPr>
          <w:rFonts w:ascii="Cambria" w:hAnsi="Cambria"/>
          <w:b/>
          <w:bCs/>
          <w:i/>
          <w:iCs/>
          <w:sz w:val="24"/>
          <w:szCs w:val="24"/>
        </w:rPr>
      </w:pPr>
      <w:r w:rsidRPr="00084965">
        <w:rPr>
          <w:rFonts w:ascii="Cambria" w:hAnsi="Cambria"/>
          <w:b/>
          <w:bCs/>
          <w:i/>
          <w:iCs/>
          <w:sz w:val="24"/>
          <w:szCs w:val="24"/>
        </w:rPr>
        <w:t>Administrative Support</w:t>
      </w:r>
      <w:r w:rsidR="007E14A3" w:rsidRPr="00084965">
        <w:rPr>
          <w:rFonts w:ascii="Cambria" w:hAnsi="Cambria"/>
          <w:b/>
          <w:bCs/>
          <w:i/>
          <w:iCs/>
          <w:sz w:val="24"/>
          <w:szCs w:val="24"/>
        </w:rPr>
        <w:t xml:space="preserve"> and Turnover Intention Correlation</w:t>
      </w:r>
    </w:p>
    <w:p w14:paraId="50E20D22" w14:textId="5A35CAC0" w:rsidR="001D714B" w:rsidRPr="00084965" w:rsidRDefault="007E14A3" w:rsidP="001D714B">
      <w:pPr>
        <w:ind w:firstLine="720"/>
        <w:jc w:val="both"/>
        <w:rPr>
          <w:rFonts w:ascii="Cambria" w:hAnsi="Cambria" w:cs="Times New Roman"/>
          <w:sz w:val="24"/>
          <w:szCs w:val="24"/>
        </w:rPr>
      </w:pPr>
      <w:r w:rsidRPr="00084965">
        <w:rPr>
          <w:rFonts w:ascii="Cambria" w:hAnsi="Cambria" w:cs="Times New Roman"/>
          <w:sz w:val="24"/>
          <w:szCs w:val="24"/>
        </w:rPr>
        <w:t>T</w:t>
      </w:r>
      <w:r w:rsidR="00760312" w:rsidRPr="00084965">
        <w:rPr>
          <w:rFonts w:ascii="Cambria" w:hAnsi="Cambria" w:cs="Times New Roman"/>
          <w:sz w:val="24"/>
          <w:szCs w:val="24"/>
        </w:rPr>
        <w:t>he finding that administrative support has a significant moderately low negative correlation with turnover intention</w:t>
      </w:r>
      <w:r w:rsidR="00760312" w:rsidRPr="00084965">
        <w:rPr>
          <w:sz w:val="24"/>
          <w:szCs w:val="24"/>
        </w:rPr>
        <w:t xml:space="preserve"> </w:t>
      </w:r>
      <w:r w:rsidR="009731E7">
        <w:rPr>
          <w:rFonts w:ascii="Cambria" w:hAnsi="Cambria" w:cs="Times New Roman"/>
          <w:sz w:val="24"/>
          <w:szCs w:val="24"/>
        </w:rPr>
        <w:t>affirms</w:t>
      </w:r>
      <w:r w:rsidR="00760312" w:rsidRPr="00084965">
        <w:rPr>
          <w:rFonts w:ascii="Cambria" w:hAnsi="Cambria" w:cs="Times New Roman"/>
          <w:sz w:val="24"/>
          <w:szCs w:val="24"/>
        </w:rPr>
        <w:t xml:space="preserve"> prior </w:t>
      </w:r>
      <w:r w:rsidR="00FD20E8" w:rsidRPr="00084965">
        <w:rPr>
          <w:rFonts w:ascii="Cambria" w:hAnsi="Cambria" w:cs="Times New Roman"/>
          <w:sz w:val="24"/>
          <w:szCs w:val="24"/>
        </w:rPr>
        <w:t>study</w:t>
      </w:r>
      <w:r w:rsidR="00760312" w:rsidRPr="00084965">
        <w:rPr>
          <w:rFonts w:ascii="Cambria" w:hAnsi="Cambria" w:cs="Times New Roman"/>
          <w:sz w:val="24"/>
          <w:szCs w:val="24"/>
        </w:rPr>
        <w:t xml:space="preserve"> stating that if employees find their organization supportive and caring, it leads to an increased level of job satisfaction and a decreased level of turnover intention; while when employees find their job satisfying and fulfilling, it leads to a decreased level of turnover intention (</w:t>
      </w:r>
      <w:proofErr w:type="spellStart"/>
      <w:r w:rsidR="00760312" w:rsidRPr="00084965">
        <w:rPr>
          <w:rFonts w:ascii="Cambria" w:hAnsi="Cambria" w:cs="Times New Roman"/>
          <w:sz w:val="24"/>
          <w:szCs w:val="24"/>
        </w:rPr>
        <w:t>Tamundong</w:t>
      </w:r>
      <w:proofErr w:type="spellEnd"/>
      <w:r w:rsidR="00760312" w:rsidRPr="00084965">
        <w:rPr>
          <w:rFonts w:ascii="Cambria" w:hAnsi="Cambria" w:cs="Times New Roman"/>
          <w:sz w:val="24"/>
          <w:szCs w:val="24"/>
        </w:rPr>
        <w:t xml:space="preserve"> &amp; Caballero, 2024).  Likewise, </w:t>
      </w:r>
      <w:r w:rsidR="00FD20E8" w:rsidRPr="00084965">
        <w:rPr>
          <w:rFonts w:ascii="Cambria" w:hAnsi="Cambria" w:cs="Times New Roman"/>
          <w:sz w:val="24"/>
          <w:szCs w:val="24"/>
        </w:rPr>
        <w:t xml:space="preserve">this current finding affirms the study of </w:t>
      </w:r>
      <w:r w:rsidR="00760312" w:rsidRPr="00084965">
        <w:rPr>
          <w:rFonts w:ascii="Cambria" w:hAnsi="Cambria" w:cs="Times New Roman"/>
          <w:sz w:val="24"/>
          <w:szCs w:val="24"/>
        </w:rPr>
        <w:t>Shaw et al. (2024)</w:t>
      </w:r>
      <w:r w:rsidR="00FD20E8" w:rsidRPr="00084965">
        <w:rPr>
          <w:rFonts w:ascii="Cambria" w:hAnsi="Cambria" w:cs="Times New Roman"/>
          <w:sz w:val="24"/>
          <w:szCs w:val="24"/>
        </w:rPr>
        <w:t>,</w:t>
      </w:r>
      <w:r w:rsidR="00760312" w:rsidRPr="00084965">
        <w:rPr>
          <w:rFonts w:ascii="Cambria" w:hAnsi="Cambria" w:cs="Times New Roman"/>
          <w:sz w:val="24"/>
          <w:szCs w:val="24"/>
        </w:rPr>
        <w:t xml:space="preserve"> </w:t>
      </w:r>
      <w:r w:rsidR="00FD20E8" w:rsidRPr="00084965">
        <w:rPr>
          <w:rFonts w:ascii="Cambria" w:hAnsi="Cambria" w:cs="Times New Roman"/>
          <w:sz w:val="24"/>
          <w:szCs w:val="24"/>
        </w:rPr>
        <w:t>emphasizing that</w:t>
      </w:r>
      <w:r w:rsidR="00760312" w:rsidRPr="00084965">
        <w:rPr>
          <w:rFonts w:ascii="Cambria" w:hAnsi="Cambria" w:cs="Times New Roman"/>
          <w:sz w:val="24"/>
          <w:szCs w:val="24"/>
        </w:rPr>
        <w:t xml:space="preserve"> multiple forms of organizational support such as fairness, control, community, and leeway, were negatively associated with turnover intention among workers echoing the present </w:t>
      </w:r>
      <w:r w:rsidR="00760312" w:rsidRPr="00084965">
        <w:rPr>
          <w:rFonts w:ascii="Cambria" w:hAnsi="Cambria" w:cs="Times New Roman"/>
          <w:sz w:val="24"/>
          <w:szCs w:val="24"/>
        </w:rPr>
        <w:lastRenderedPageBreak/>
        <w:t>study’s conclusion that supportive administrative environments help reduce turnover risk</w:t>
      </w:r>
      <w:r w:rsidR="002F1FB9" w:rsidRPr="00084965">
        <w:rPr>
          <w:rFonts w:ascii="Cambria" w:hAnsi="Cambria" w:cs="Times New Roman"/>
          <w:sz w:val="24"/>
          <w:szCs w:val="24"/>
        </w:rPr>
        <w:t>.</w:t>
      </w:r>
      <w:r w:rsidR="007F1889" w:rsidRPr="00084965">
        <w:rPr>
          <w:rFonts w:ascii="Cambria" w:hAnsi="Cambria" w:cs="Times New Roman"/>
          <w:sz w:val="24"/>
          <w:szCs w:val="24"/>
        </w:rPr>
        <w:t xml:space="preserve"> </w:t>
      </w:r>
      <w:r w:rsidR="00FD20E8" w:rsidRPr="00084965">
        <w:rPr>
          <w:rFonts w:ascii="Cambria" w:hAnsi="Cambria" w:cs="Times New Roman"/>
          <w:sz w:val="24"/>
          <w:szCs w:val="24"/>
        </w:rPr>
        <w:t>On the contrary, this current finding contradicts</w:t>
      </w:r>
      <w:r w:rsidR="00760312" w:rsidRPr="00084965">
        <w:rPr>
          <w:rFonts w:ascii="Cambria" w:hAnsi="Cambria" w:cs="Times New Roman"/>
          <w:sz w:val="24"/>
          <w:szCs w:val="24"/>
        </w:rPr>
        <w:t xml:space="preserve"> </w:t>
      </w:r>
      <w:r w:rsidR="00C62711" w:rsidRPr="00084965">
        <w:rPr>
          <w:rFonts w:ascii="Cambria" w:hAnsi="Cambria" w:cs="Times New Roman"/>
          <w:sz w:val="24"/>
          <w:szCs w:val="24"/>
        </w:rPr>
        <w:t xml:space="preserve">the study of </w:t>
      </w:r>
      <w:proofErr w:type="spellStart"/>
      <w:r w:rsidR="00760312" w:rsidRPr="00084965">
        <w:rPr>
          <w:rFonts w:ascii="Cambria" w:hAnsi="Cambria" w:cs="Times New Roman"/>
          <w:sz w:val="24"/>
          <w:szCs w:val="24"/>
        </w:rPr>
        <w:t>Sehanovic</w:t>
      </w:r>
      <w:proofErr w:type="spellEnd"/>
      <w:r w:rsidR="00760312" w:rsidRPr="00084965">
        <w:rPr>
          <w:rFonts w:ascii="Cambria" w:hAnsi="Cambria" w:cs="Times New Roman"/>
          <w:sz w:val="24"/>
          <w:szCs w:val="24"/>
        </w:rPr>
        <w:t xml:space="preserve"> et al. (2025)</w:t>
      </w:r>
      <w:r w:rsidR="00FD20E8" w:rsidRPr="00084965">
        <w:rPr>
          <w:rFonts w:ascii="Cambria" w:hAnsi="Cambria" w:cs="Times New Roman"/>
          <w:sz w:val="24"/>
          <w:szCs w:val="24"/>
        </w:rPr>
        <w:t>, who</w:t>
      </w:r>
      <w:r w:rsidR="00760312" w:rsidRPr="00084965">
        <w:rPr>
          <w:rFonts w:ascii="Cambria" w:hAnsi="Cambria" w:cs="Times New Roman"/>
          <w:sz w:val="24"/>
          <w:szCs w:val="24"/>
        </w:rPr>
        <w:t xml:space="preserve"> found that while leader and team support significantly reduced emotional exhaustion and improved commitment, team support itself occasionally showed a positive relationship with turnover intention, implying that in some contexts, supportive relationships may coexist with other workplace stressors that still push employees to consider leaving</w:t>
      </w:r>
      <w:r w:rsidR="001D714B" w:rsidRPr="00084965">
        <w:rPr>
          <w:rFonts w:ascii="Cambria" w:hAnsi="Cambria" w:cs="Times New Roman"/>
          <w:sz w:val="24"/>
          <w:szCs w:val="24"/>
        </w:rPr>
        <w:t xml:space="preserve">. While of </w:t>
      </w:r>
      <w:proofErr w:type="spellStart"/>
      <w:r w:rsidR="001D714B" w:rsidRPr="00084965">
        <w:rPr>
          <w:rFonts w:ascii="Cambria" w:hAnsi="Cambria" w:cs="Times New Roman"/>
          <w:sz w:val="24"/>
          <w:szCs w:val="24"/>
        </w:rPr>
        <w:t>Sehanovic</w:t>
      </w:r>
      <w:proofErr w:type="spellEnd"/>
      <w:r w:rsidR="001D714B" w:rsidRPr="00084965">
        <w:rPr>
          <w:rFonts w:ascii="Cambria" w:hAnsi="Cambria" w:cs="Times New Roman"/>
          <w:sz w:val="24"/>
          <w:szCs w:val="24"/>
        </w:rPr>
        <w:t xml:space="preserve"> et al. had 121 samples, this current finding was established using 251 samples. </w:t>
      </w:r>
    </w:p>
    <w:p w14:paraId="006277AD" w14:textId="6B204ACA" w:rsidR="001C1204" w:rsidRPr="00084965" w:rsidRDefault="001C1204" w:rsidP="001D714B">
      <w:pPr>
        <w:jc w:val="both"/>
        <w:rPr>
          <w:rFonts w:ascii="Cambria" w:hAnsi="Cambria"/>
          <w:b/>
          <w:bCs/>
          <w:i/>
          <w:iCs/>
          <w:sz w:val="24"/>
          <w:szCs w:val="24"/>
        </w:rPr>
      </w:pPr>
      <w:r w:rsidRPr="00084965">
        <w:rPr>
          <w:rFonts w:ascii="Cambria" w:hAnsi="Cambria"/>
          <w:b/>
          <w:bCs/>
          <w:i/>
          <w:iCs/>
          <w:sz w:val="24"/>
          <w:szCs w:val="24"/>
        </w:rPr>
        <w:t>Job Satisfaction and Turnover Intention Correlation</w:t>
      </w:r>
    </w:p>
    <w:p w14:paraId="7BAB943A" w14:textId="59A1468E" w:rsidR="001C1204" w:rsidRPr="00084965" w:rsidRDefault="001C1204" w:rsidP="001C1204">
      <w:pPr>
        <w:ind w:firstLine="720"/>
        <w:jc w:val="both"/>
        <w:rPr>
          <w:rFonts w:ascii="Cambria" w:hAnsi="Cambria" w:cs="Times New Roman"/>
          <w:sz w:val="24"/>
          <w:szCs w:val="24"/>
        </w:rPr>
      </w:pPr>
      <w:r w:rsidRPr="00084965">
        <w:rPr>
          <w:rFonts w:ascii="Cambria" w:hAnsi="Cambria" w:cs="Times New Roman"/>
          <w:sz w:val="24"/>
          <w:szCs w:val="24"/>
        </w:rPr>
        <w:t xml:space="preserve">The finding that job satisfaction has a significant low negative correlation with turnover intention supports </w:t>
      </w:r>
      <w:r w:rsidR="00BD5D9A" w:rsidRPr="00084965">
        <w:rPr>
          <w:rFonts w:ascii="Cambria" w:hAnsi="Cambria" w:cs="Times New Roman"/>
          <w:sz w:val="24"/>
          <w:szCs w:val="24"/>
        </w:rPr>
        <w:t>the</w:t>
      </w:r>
      <w:r w:rsidRPr="00084965">
        <w:rPr>
          <w:rFonts w:ascii="Cambria" w:hAnsi="Cambria" w:cs="Times New Roman"/>
          <w:sz w:val="24"/>
          <w:szCs w:val="24"/>
        </w:rPr>
        <w:t xml:space="preserve"> previous study stat</w:t>
      </w:r>
      <w:r w:rsidR="00BD5D9A" w:rsidRPr="00084965">
        <w:rPr>
          <w:rFonts w:ascii="Cambria" w:hAnsi="Cambria" w:cs="Times New Roman"/>
          <w:sz w:val="24"/>
          <w:szCs w:val="24"/>
        </w:rPr>
        <w:t>ing</w:t>
      </w:r>
      <w:r w:rsidRPr="00084965">
        <w:rPr>
          <w:rFonts w:ascii="Cambria" w:hAnsi="Cambria" w:cs="Times New Roman"/>
          <w:sz w:val="24"/>
          <w:szCs w:val="24"/>
        </w:rPr>
        <w:t xml:space="preserve"> that job satisfaction significantly influences turnover intention through psychological capital and family support, adding further evidence that satisfied employees tend to remain in their organizations longer (Le et al., 2023). Moreover, the current finding corroborates with To and Wu (2025)</w:t>
      </w:r>
      <w:r w:rsidR="000B5237" w:rsidRPr="00084965">
        <w:rPr>
          <w:rFonts w:ascii="Cambria" w:hAnsi="Cambria" w:cs="Times New Roman"/>
          <w:sz w:val="24"/>
          <w:szCs w:val="24"/>
        </w:rPr>
        <w:t>,</w:t>
      </w:r>
      <w:r w:rsidRPr="00084965">
        <w:rPr>
          <w:rFonts w:ascii="Cambria" w:hAnsi="Cambria" w:cs="Times New Roman"/>
          <w:sz w:val="24"/>
          <w:szCs w:val="24"/>
        </w:rPr>
        <w:t xml:space="preserve"> who emphasized that higher satisfaction contributes meaningfully to lowering intent to leave.  On the other hand,</w:t>
      </w:r>
      <w:r w:rsidRPr="00084965">
        <w:rPr>
          <w:rFonts w:ascii="Cambria" w:hAnsi="Cambria" w:cs="Cambria"/>
          <w:sz w:val="24"/>
          <w:szCs w:val="24"/>
        </w:rPr>
        <w:t xml:space="preserve"> </w:t>
      </w:r>
      <w:r w:rsidRPr="00084965">
        <w:rPr>
          <w:rFonts w:ascii="Cambria" w:hAnsi="Cambria" w:cs="Times New Roman"/>
          <w:sz w:val="24"/>
          <w:szCs w:val="24"/>
        </w:rPr>
        <w:t xml:space="preserve">this finding contrasts the study </w:t>
      </w:r>
      <w:r w:rsidR="002937AD" w:rsidRPr="00084965">
        <w:rPr>
          <w:rFonts w:ascii="Cambria" w:hAnsi="Cambria" w:cs="Times New Roman"/>
          <w:sz w:val="24"/>
          <w:szCs w:val="24"/>
        </w:rPr>
        <w:t>of Christensen</w:t>
      </w:r>
      <w:r w:rsidRPr="00084965">
        <w:rPr>
          <w:rFonts w:ascii="Cambria" w:hAnsi="Cambria" w:cs="Times New Roman"/>
          <w:sz w:val="24"/>
          <w:szCs w:val="24"/>
        </w:rPr>
        <w:t xml:space="preserve"> and </w:t>
      </w:r>
      <w:proofErr w:type="spellStart"/>
      <w:r w:rsidRPr="00084965">
        <w:rPr>
          <w:rFonts w:ascii="Cambria" w:hAnsi="Cambria" w:cs="Times New Roman"/>
          <w:sz w:val="24"/>
          <w:szCs w:val="24"/>
        </w:rPr>
        <w:t>Knardahl</w:t>
      </w:r>
      <w:proofErr w:type="spellEnd"/>
      <w:r w:rsidRPr="00084965">
        <w:rPr>
          <w:rFonts w:ascii="Cambria" w:hAnsi="Cambria" w:cs="Times New Roman"/>
          <w:sz w:val="24"/>
          <w:szCs w:val="24"/>
        </w:rPr>
        <w:t xml:space="preserve"> (2022) </w:t>
      </w:r>
      <w:r w:rsidR="00A64CDE" w:rsidRPr="00084965">
        <w:rPr>
          <w:rFonts w:ascii="Cambria" w:hAnsi="Cambria" w:cs="Times New Roman"/>
          <w:sz w:val="24"/>
          <w:szCs w:val="24"/>
        </w:rPr>
        <w:t>explaining that</w:t>
      </w:r>
      <w:r w:rsidRPr="00084965">
        <w:rPr>
          <w:rFonts w:ascii="Cambria" w:hAnsi="Cambria" w:cs="Times New Roman"/>
          <w:sz w:val="24"/>
          <w:szCs w:val="24"/>
        </w:rPr>
        <w:t xml:space="preserve"> while job characteristics influence turnover intentions, some employees may still consider leaving despite satisfactory workplace conditions due to role conflict or age-related differences, suggesting that the relationship between job satisfaction and turnover intention may not always be uniformly negative across all employee groups.</w:t>
      </w:r>
      <w:r w:rsidR="002937AD" w:rsidRPr="00084965">
        <w:rPr>
          <w:rFonts w:ascii="Cambria" w:hAnsi="Cambria" w:cs="Times New Roman"/>
          <w:sz w:val="24"/>
          <w:szCs w:val="24"/>
        </w:rPr>
        <w:t xml:space="preserve"> </w:t>
      </w:r>
    </w:p>
    <w:p w14:paraId="08FAB457" w14:textId="5A5540F5" w:rsidR="00760312" w:rsidRPr="00084965" w:rsidRDefault="00760312" w:rsidP="00760312">
      <w:pPr>
        <w:jc w:val="both"/>
        <w:rPr>
          <w:rFonts w:ascii="Cambria" w:hAnsi="Cambria" w:cs="Times New Roman"/>
          <w:b/>
          <w:bCs/>
          <w:i/>
          <w:iCs/>
          <w:sz w:val="24"/>
          <w:szCs w:val="24"/>
        </w:rPr>
      </w:pPr>
      <w:r w:rsidRPr="00084965">
        <w:rPr>
          <w:rFonts w:ascii="Cambria" w:hAnsi="Cambria" w:cs="Times New Roman"/>
          <w:b/>
          <w:bCs/>
          <w:i/>
          <w:iCs/>
          <w:sz w:val="24"/>
          <w:szCs w:val="24"/>
        </w:rPr>
        <w:t xml:space="preserve">Administrative </w:t>
      </w:r>
      <w:r w:rsidR="00DF38A3" w:rsidRPr="00084965">
        <w:rPr>
          <w:rFonts w:ascii="Cambria" w:hAnsi="Cambria" w:cs="Times New Roman"/>
          <w:b/>
          <w:bCs/>
          <w:i/>
          <w:iCs/>
          <w:sz w:val="24"/>
          <w:szCs w:val="24"/>
        </w:rPr>
        <w:t>S</w:t>
      </w:r>
      <w:r w:rsidRPr="00084965">
        <w:rPr>
          <w:rFonts w:ascii="Cambria" w:hAnsi="Cambria" w:cs="Times New Roman"/>
          <w:b/>
          <w:bCs/>
          <w:i/>
          <w:iCs/>
          <w:sz w:val="24"/>
          <w:szCs w:val="24"/>
        </w:rPr>
        <w:t>upport and Turnover Intentions as Mediated by Job Satisfaction</w:t>
      </w:r>
    </w:p>
    <w:p w14:paraId="69D1817D" w14:textId="3631642F" w:rsidR="00E54201" w:rsidRPr="00084965" w:rsidRDefault="00D52A48" w:rsidP="0053390B">
      <w:pPr>
        <w:ind w:firstLine="720"/>
        <w:jc w:val="both"/>
        <w:rPr>
          <w:rFonts w:ascii="Cambria" w:hAnsi="Cambria"/>
          <w:sz w:val="24"/>
          <w:szCs w:val="24"/>
        </w:rPr>
      </w:pPr>
      <w:r w:rsidRPr="00084965">
        <w:rPr>
          <w:rFonts w:ascii="Cambria" w:hAnsi="Cambria"/>
          <w:sz w:val="24"/>
          <w:szCs w:val="24"/>
        </w:rPr>
        <w:t xml:space="preserve">The finding of this study asserting that job satisfaction does not mediate the correlation between administrative support and turnover intention affirms the study of </w:t>
      </w:r>
      <w:r w:rsidR="00DD7349" w:rsidRPr="00084965">
        <w:rPr>
          <w:rFonts w:ascii="Cambria" w:hAnsi="Cambria"/>
          <w:sz w:val="24"/>
          <w:szCs w:val="24"/>
        </w:rPr>
        <w:t xml:space="preserve">Hao </w:t>
      </w:r>
      <w:r w:rsidR="00BA6780" w:rsidRPr="00084965">
        <w:rPr>
          <w:rFonts w:ascii="Cambria" w:hAnsi="Cambria"/>
          <w:sz w:val="24"/>
          <w:szCs w:val="24"/>
        </w:rPr>
        <w:t>and</w:t>
      </w:r>
      <w:r w:rsidR="00DD7349" w:rsidRPr="00084965">
        <w:rPr>
          <w:rFonts w:ascii="Cambria" w:hAnsi="Cambria"/>
          <w:sz w:val="24"/>
          <w:szCs w:val="24"/>
        </w:rPr>
        <w:t xml:space="preserve"> Wang (2022) highlighting</w:t>
      </w:r>
      <w:r w:rsidR="00144046" w:rsidRPr="00084965">
        <w:rPr>
          <w:rFonts w:ascii="Cambria" w:hAnsi="Cambria"/>
          <w:sz w:val="24"/>
          <w:szCs w:val="24"/>
        </w:rPr>
        <w:t xml:space="preserve"> that job satisfaction may not always be the core pathway linking support to retention</w:t>
      </w:r>
      <w:r w:rsidR="00DD7349" w:rsidRPr="00084965">
        <w:rPr>
          <w:rFonts w:ascii="Cambria" w:hAnsi="Cambria"/>
          <w:sz w:val="24"/>
          <w:szCs w:val="24"/>
        </w:rPr>
        <w:t>. Moreover</w:t>
      </w:r>
      <w:r w:rsidR="009B23E0" w:rsidRPr="00084965">
        <w:rPr>
          <w:rFonts w:ascii="Cambria" w:hAnsi="Cambria"/>
          <w:sz w:val="24"/>
          <w:szCs w:val="24"/>
        </w:rPr>
        <w:t xml:space="preserve">, </w:t>
      </w:r>
      <w:r w:rsidR="00A31079" w:rsidRPr="00084965">
        <w:rPr>
          <w:rFonts w:ascii="Cambria" w:hAnsi="Cambria"/>
          <w:sz w:val="24"/>
          <w:szCs w:val="24"/>
        </w:rPr>
        <w:t>the current finding supports the idea that workplace social support reduced turnover intention substantially through job embeddedness, while job satisfaction was not identified as a primary mediator (</w:t>
      </w:r>
      <w:proofErr w:type="spellStart"/>
      <w:r w:rsidR="00A31079" w:rsidRPr="00084965">
        <w:rPr>
          <w:rFonts w:ascii="Cambria" w:hAnsi="Cambria"/>
          <w:sz w:val="24"/>
          <w:szCs w:val="24"/>
        </w:rPr>
        <w:t>Dechawatanapaisal</w:t>
      </w:r>
      <w:proofErr w:type="spellEnd"/>
      <w:r w:rsidR="00A31079" w:rsidRPr="00084965">
        <w:rPr>
          <w:rFonts w:ascii="Cambria" w:hAnsi="Cambria"/>
          <w:sz w:val="24"/>
          <w:szCs w:val="24"/>
        </w:rPr>
        <w:t>, 2022).</w:t>
      </w:r>
      <w:r w:rsidR="008405D4" w:rsidRPr="00084965">
        <w:rPr>
          <w:rFonts w:ascii="Cambria" w:hAnsi="Cambria"/>
          <w:sz w:val="24"/>
          <w:szCs w:val="24"/>
        </w:rPr>
        <w:t xml:space="preserve"> </w:t>
      </w:r>
      <w:r w:rsidR="004248BF" w:rsidRPr="00084965">
        <w:rPr>
          <w:rFonts w:ascii="Cambria" w:hAnsi="Cambria"/>
          <w:sz w:val="24"/>
          <w:szCs w:val="24"/>
        </w:rPr>
        <w:t xml:space="preserve">In contrast, the current finding disputes </w:t>
      </w:r>
      <w:proofErr w:type="spellStart"/>
      <w:r w:rsidR="00A54057" w:rsidRPr="00084965">
        <w:rPr>
          <w:rFonts w:ascii="Cambria" w:hAnsi="Cambria"/>
          <w:sz w:val="24"/>
          <w:szCs w:val="24"/>
        </w:rPr>
        <w:t>Upadianti</w:t>
      </w:r>
      <w:proofErr w:type="spellEnd"/>
      <w:r w:rsidR="00A54057" w:rsidRPr="00084965">
        <w:rPr>
          <w:rFonts w:ascii="Cambria" w:hAnsi="Cambria"/>
          <w:sz w:val="24"/>
          <w:szCs w:val="24"/>
        </w:rPr>
        <w:t xml:space="preserve"> and Surya </w:t>
      </w:r>
      <w:r w:rsidR="004248BF" w:rsidRPr="00084965">
        <w:rPr>
          <w:rFonts w:ascii="Cambria" w:hAnsi="Cambria"/>
          <w:sz w:val="24"/>
          <w:szCs w:val="24"/>
        </w:rPr>
        <w:t>(2025)</w:t>
      </w:r>
      <w:r w:rsidR="00A31079" w:rsidRPr="00084965">
        <w:rPr>
          <w:rFonts w:ascii="Cambria" w:hAnsi="Cambria"/>
          <w:sz w:val="24"/>
          <w:szCs w:val="24"/>
        </w:rPr>
        <w:t>,</w:t>
      </w:r>
      <w:r w:rsidR="00144046" w:rsidRPr="00084965">
        <w:rPr>
          <w:rFonts w:ascii="Cambria" w:hAnsi="Cambria"/>
          <w:sz w:val="24"/>
          <w:szCs w:val="24"/>
        </w:rPr>
        <w:t xml:space="preserve"> </w:t>
      </w:r>
      <w:r w:rsidR="004248BF" w:rsidRPr="00084965">
        <w:rPr>
          <w:rFonts w:ascii="Cambria" w:hAnsi="Cambria"/>
          <w:sz w:val="24"/>
          <w:szCs w:val="24"/>
        </w:rPr>
        <w:t xml:space="preserve">who found </w:t>
      </w:r>
      <w:r w:rsidR="00144046" w:rsidRPr="00084965">
        <w:rPr>
          <w:rFonts w:ascii="Cambria" w:hAnsi="Cambria"/>
          <w:sz w:val="24"/>
          <w:szCs w:val="24"/>
        </w:rPr>
        <w:t>that</w:t>
      </w:r>
      <w:r w:rsidR="00A54057" w:rsidRPr="00084965">
        <w:rPr>
          <w:rFonts w:ascii="Cambria" w:hAnsi="Cambria"/>
          <w:sz w:val="24"/>
          <w:szCs w:val="24"/>
        </w:rPr>
        <w:t xml:space="preserve"> job satisfaction significantly </w:t>
      </w:r>
      <w:r w:rsidR="008B4E12" w:rsidRPr="00084965">
        <w:rPr>
          <w:rFonts w:ascii="Cambria" w:hAnsi="Cambria"/>
          <w:sz w:val="24"/>
          <w:szCs w:val="24"/>
        </w:rPr>
        <w:t>mediated turnover</w:t>
      </w:r>
      <w:r w:rsidR="00A54057" w:rsidRPr="00084965">
        <w:rPr>
          <w:rFonts w:ascii="Cambria" w:hAnsi="Cambria"/>
          <w:sz w:val="24"/>
          <w:szCs w:val="24"/>
        </w:rPr>
        <w:t xml:space="preserve"> intention among employees, suggesting that in some </w:t>
      </w:r>
      <w:proofErr w:type="gramStart"/>
      <w:r w:rsidR="00A54057" w:rsidRPr="00084965">
        <w:rPr>
          <w:rFonts w:ascii="Cambria" w:hAnsi="Cambria"/>
          <w:sz w:val="24"/>
          <w:szCs w:val="24"/>
        </w:rPr>
        <w:t>contexts</w:t>
      </w:r>
      <w:proofErr w:type="gramEnd"/>
      <w:r w:rsidR="00A54057" w:rsidRPr="00084965">
        <w:rPr>
          <w:rFonts w:ascii="Cambria" w:hAnsi="Cambria"/>
          <w:sz w:val="24"/>
          <w:szCs w:val="24"/>
        </w:rPr>
        <w:t xml:space="preserve"> satisfaction functions as a robust psychological buffer. </w:t>
      </w:r>
    </w:p>
    <w:p w14:paraId="509605C9" w14:textId="69833692" w:rsidR="00760312" w:rsidRPr="00084965" w:rsidRDefault="00760312" w:rsidP="00144046">
      <w:pPr>
        <w:jc w:val="center"/>
        <w:rPr>
          <w:rFonts w:ascii="Cambria" w:hAnsi="Cambria"/>
          <w:b/>
          <w:i/>
          <w:sz w:val="24"/>
          <w:szCs w:val="24"/>
          <w:lang w:val="en-US"/>
        </w:rPr>
      </w:pPr>
      <w:r w:rsidRPr="00084965">
        <w:rPr>
          <w:rFonts w:ascii="Cambria" w:hAnsi="Cambria"/>
          <w:b/>
          <w:i/>
          <w:sz w:val="24"/>
          <w:szCs w:val="24"/>
          <w:lang w:val="en-US"/>
        </w:rPr>
        <w:t>Conclusion</w:t>
      </w:r>
    </w:p>
    <w:p w14:paraId="14C46C87" w14:textId="1275A68F" w:rsidR="00D60667" w:rsidRPr="00FD6FFF" w:rsidRDefault="00FF52B9" w:rsidP="00FD6FFF">
      <w:pPr>
        <w:ind w:firstLine="720"/>
        <w:jc w:val="both"/>
        <w:rPr>
          <w:rFonts w:ascii="Cambria" w:hAnsi="Cambria"/>
          <w:sz w:val="24"/>
          <w:szCs w:val="24"/>
          <w:lang w:val="en-US"/>
        </w:rPr>
      </w:pPr>
      <w:r w:rsidRPr="001908D9">
        <w:rPr>
          <w:rFonts w:ascii="Cambria" w:hAnsi="Cambria"/>
          <w:sz w:val="24"/>
          <w:szCs w:val="24"/>
          <w:lang w:val="en-US"/>
        </w:rPr>
        <w:t>Based on the findings, job satisfaction does not mediate the relationship between administrative support and turnover intention. Although, the criterion was significantly correlated with the two determinants. Hence, the General Systems Theory</w:t>
      </w:r>
      <w:r w:rsidR="00517238">
        <w:rPr>
          <w:rFonts w:ascii="Cambria" w:hAnsi="Cambria"/>
          <w:sz w:val="24"/>
          <w:szCs w:val="24"/>
          <w:lang w:val="en-US"/>
        </w:rPr>
        <w:t>,</w:t>
      </w:r>
      <w:r w:rsidRPr="001908D9">
        <w:rPr>
          <w:rFonts w:ascii="Cambria" w:hAnsi="Cambria"/>
          <w:sz w:val="24"/>
          <w:szCs w:val="24"/>
          <w:lang w:val="en-US"/>
        </w:rPr>
        <w:t xml:space="preserve"> positing that input leads to output through an interacting process within the system, was partly supported. </w:t>
      </w:r>
    </w:p>
    <w:p w14:paraId="3585DF98" w14:textId="77777777" w:rsidR="00F96342" w:rsidRDefault="00F96342" w:rsidP="00312AD7">
      <w:pPr>
        <w:spacing w:after="0" w:line="240" w:lineRule="auto"/>
        <w:jc w:val="both"/>
        <w:rPr>
          <w:rFonts w:ascii="Cambria" w:eastAsia="Arial" w:hAnsi="Cambria" w:cs="Arial"/>
          <w:b/>
          <w:i/>
          <w:iCs/>
          <w:sz w:val="24"/>
          <w:szCs w:val="24"/>
        </w:rPr>
      </w:pPr>
    </w:p>
    <w:p w14:paraId="7CF64D02" w14:textId="77777777" w:rsidR="00F96342" w:rsidRDefault="00F96342" w:rsidP="00312AD7">
      <w:pPr>
        <w:spacing w:after="0" w:line="240" w:lineRule="auto"/>
        <w:jc w:val="both"/>
        <w:rPr>
          <w:rFonts w:ascii="Cambria" w:eastAsia="Arial" w:hAnsi="Cambria" w:cs="Arial"/>
          <w:b/>
          <w:i/>
          <w:iCs/>
          <w:sz w:val="24"/>
          <w:szCs w:val="24"/>
        </w:rPr>
      </w:pPr>
    </w:p>
    <w:p w14:paraId="4CE7EB78" w14:textId="77777777" w:rsidR="00F96342" w:rsidRDefault="00F96342" w:rsidP="00312AD7">
      <w:pPr>
        <w:spacing w:after="0" w:line="240" w:lineRule="auto"/>
        <w:jc w:val="both"/>
        <w:rPr>
          <w:rFonts w:ascii="Cambria" w:eastAsia="Arial" w:hAnsi="Cambria" w:cs="Arial"/>
          <w:b/>
          <w:i/>
          <w:iCs/>
          <w:sz w:val="24"/>
          <w:szCs w:val="24"/>
        </w:rPr>
      </w:pPr>
    </w:p>
    <w:p w14:paraId="7A48A3B0" w14:textId="77777777" w:rsidR="00F96342" w:rsidRDefault="00F96342" w:rsidP="00312AD7">
      <w:pPr>
        <w:spacing w:after="0" w:line="240" w:lineRule="auto"/>
        <w:jc w:val="both"/>
        <w:rPr>
          <w:rFonts w:ascii="Cambria" w:eastAsia="Arial" w:hAnsi="Cambria" w:cs="Arial"/>
          <w:b/>
          <w:i/>
          <w:iCs/>
          <w:sz w:val="24"/>
          <w:szCs w:val="24"/>
        </w:rPr>
      </w:pPr>
    </w:p>
    <w:p w14:paraId="53F89486" w14:textId="78414032" w:rsidR="00312AD7" w:rsidRPr="00084965" w:rsidRDefault="00312AD7" w:rsidP="00312AD7">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lastRenderedPageBreak/>
        <w:t>Recommendations</w:t>
      </w:r>
    </w:p>
    <w:p w14:paraId="4C47B492" w14:textId="77777777" w:rsidR="00312AD7" w:rsidRPr="00084965" w:rsidRDefault="00312AD7" w:rsidP="00312AD7">
      <w:pPr>
        <w:spacing w:after="0" w:line="240" w:lineRule="auto"/>
        <w:jc w:val="both"/>
        <w:rPr>
          <w:rFonts w:ascii="Cambria" w:eastAsia="Arial" w:hAnsi="Cambria" w:cs="Arial"/>
          <w:b/>
          <w:i/>
          <w:iCs/>
          <w:sz w:val="24"/>
          <w:szCs w:val="24"/>
        </w:rPr>
      </w:pPr>
    </w:p>
    <w:p w14:paraId="0266BAB1" w14:textId="77777777" w:rsidR="00312AD7" w:rsidRPr="00084965" w:rsidRDefault="00312AD7" w:rsidP="00312AD7">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Based on the conclusion, the following are recommended:</w:t>
      </w:r>
    </w:p>
    <w:p w14:paraId="4878FE62" w14:textId="77777777" w:rsidR="00312AD7" w:rsidRPr="00084965" w:rsidRDefault="00312AD7" w:rsidP="00312AD7">
      <w:pPr>
        <w:spacing w:after="0" w:line="240" w:lineRule="auto"/>
        <w:jc w:val="both"/>
        <w:rPr>
          <w:rFonts w:ascii="Cambria" w:eastAsia="Arial" w:hAnsi="Cambria" w:cs="Arial"/>
          <w:bCs/>
          <w:sz w:val="24"/>
          <w:szCs w:val="24"/>
        </w:rPr>
      </w:pPr>
    </w:p>
    <w:p w14:paraId="3217DECF" w14:textId="5A3D138A" w:rsidR="00183A75" w:rsidRPr="00084965" w:rsidRDefault="008F4DCC" w:rsidP="00183A75">
      <w:pPr>
        <w:pStyle w:val="ListParagraph"/>
        <w:numPr>
          <w:ilvl w:val="0"/>
          <w:numId w:val="3"/>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Future studies may utilize other variables as a mediator on the correlation between </w:t>
      </w:r>
      <w:r w:rsidR="008573B0" w:rsidRPr="00084965">
        <w:rPr>
          <w:rFonts w:ascii="Cambria" w:eastAsia="Arial" w:hAnsi="Cambria" w:cs="Arial"/>
          <w:bCs/>
          <w:sz w:val="24"/>
          <w:szCs w:val="24"/>
        </w:rPr>
        <w:t xml:space="preserve">administrative support </w:t>
      </w:r>
      <w:r w:rsidRPr="00084965">
        <w:rPr>
          <w:rFonts w:ascii="Cambria" w:eastAsia="Arial" w:hAnsi="Cambria" w:cs="Arial"/>
          <w:bCs/>
          <w:sz w:val="24"/>
          <w:szCs w:val="24"/>
        </w:rPr>
        <w:t>and</w:t>
      </w:r>
      <w:r w:rsidR="008573B0" w:rsidRPr="00084965">
        <w:rPr>
          <w:rFonts w:ascii="Cambria" w:eastAsia="Arial" w:hAnsi="Cambria" w:cs="Arial"/>
          <w:bCs/>
          <w:sz w:val="24"/>
          <w:szCs w:val="24"/>
        </w:rPr>
        <w:t xml:space="preserve"> turnover intention.</w:t>
      </w:r>
      <w:r w:rsidR="00183A75" w:rsidRPr="00084965">
        <w:rPr>
          <w:rFonts w:ascii="Cambria" w:eastAsia="Arial" w:hAnsi="Cambria" w:cs="Arial"/>
          <w:bCs/>
          <w:sz w:val="24"/>
          <w:szCs w:val="24"/>
        </w:rPr>
        <w:t xml:space="preserve"> </w:t>
      </w:r>
      <w:r w:rsidRPr="00084965">
        <w:rPr>
          <w:rFonts w:ascii="Cambria" w:eastAsia="Arial" w:hAnsi="Cambria" w:cs="Arial"/>
          <w:bCs/>
          <w:sz w:val="24"/>
          <w:szCs w:val="24"/>
        </w:rPr>
        <w:t>Qualitative</w:t>
      </w:r>
      <w:r w:rsidR="00BB157C" w:rsidRPr="00084965">
        <w:rPr>
          <w:rFonts w:ascii="Cambria" w:eastAsia="Arial" w:hAnsi="Cambria" w:cs="Arial"/>
          <w:bCs/>
          <w:sz w:val="24"/>
          <w:szCs w:val="24"/>
        </w:rPr>
        <w:t xml:space="preserve"> research </w:t>
      </w:r>
      <w:r w:rsidRPr="00084965">
        <w:rPr>
          <w:rFonts w:ascii="Cambria" w:eastAsia="Arial" w:hAnsi="Cambria" w:cs="Arial"/>
          <w:bCs/>
          <w:sz w:val="24"/>
          <w:szCs w:val="24"/>
        </w:rPr>
        <w:t>may be</w:t>
      </w:r>
      <w:r w:rsidR="00BB157C" w:rsidRPr="00084965">
        <w:rPr>
          <w:rFonts w:ascii="Cambria" w:eastAsia="Arial" w:hAnsi="Cambria" w:cs="Arial"/>
          <w:bCs/>
          <w:sz w:val="24"/>
          <w:szCs w:val="24"/>
        </w:rPr>
        <w:t xml:space="preserve"> explore</w:t>
      </w:r>
      <w:r w:rsidRPr="00084965">
        <w:rPr>
          <w:rFonts w:ascii="Cambria" w:eastAsia="Arial" w:hAnsi="Cambria" w:cs="Arial"/>
          <w:bCs/>
          <w:sz w:val="24"/>
          <w:szCs w:val="24"/>
        </w:rPr>
        <w:t>d to generate</w:t>
      </w:r>
      <w:r w:rsidR="00BB157C" w:rsidRPr="00084965">
        <w:rPr>
          <w:rFonts w:ascii="Cambria" w:eastAsia="Arial" w:hAnsi="Cambria" w:cs="Arial"/>
          <w:bCs/>
          <w:sz w:val="24"/>
          <w:szCs w:val="24"/>
        </w:rPr>
        <w:t xml:space="preserve"> themes that</w:t>
      </w:r>
      <w:r w:rsidRPr="00084965">
        <w:rPr>
          <w:rFonts w:ascii="Cambria" w:eastAsia="Arial" w:hAnsi="Cambria" w:cs="Arial"/>
          <w:bCs/>
          <w:sz w:val="24"/>
          <w:szCs w:val="24"/>
        </w:rPr>
        <w:t xml:space="preserve"> would</w:t>
      </w:r>
      <w:r w:rsidR="00BB157C" w:rsidRPr="00084965">
        <w:rPr>
          <w:rFonts w:ascii="Cambria" w:eastAsia="Arial" w:hAnsi="Cambria" w:cs="Arial"/>
          <w:bCs/>
          <w:sz w:val="24"/>
          <w:szCs w:val="24"/>
        </w:rPr>
        <w:t xml:space="preserve"> s</w:t>
      </w:r>
      <w:r w:rsidRPr="00084965">
        <w:rPr>
          <w:rFonts w:ascii="Cambria" w:eastAsia="Arial" w:hAnsi="Cambria" w:cs="Arial"/>
          <w:bCs/>
          <w:sz w:val="24"/>
          <w:szCs w:val="24"/>
        </w:rPr>
        <w:t xml:space="preserve">uffice the stated intention. </w:t>
      </w:r>
    </w:p>
    <w:p w14:paraId="0A188168" w14:textId="5A76BDB2" w:rsidR="007864C2" w:rsidRPr="00084965" w:rsidRDefault="007864C2" w:rsidP="007864C2">
      <w:pPr>
        <w:pStyle w:val="ListParagraph"/>
        <w:numPr>
          <w:ilvl w:val="0"/>
          <w:numId w:val="3"/>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The school leaders may exert optimum efforts and allocate resources for </w:t>
      </w:r>
      <w:r w:rsidR="008573B0" w:rsidRPr="00084965">
        <w:rPr>
          <w:rFonts w:ascii="Cambria" w:eastAsia="Arial" w:hAnsi="Cambria" w:cs="Arial"/>
          <w:bCs/>
          <w:sz w:val="24"/>
          <w:szCs w:val="24"/>
        </w:rPr>
        <w:t>administrative support</w:t>
      </w:r>
      <w:r w:rsidRPr="00084965">
        <w:rPr>
          <w:rFonts w:ascii="Cambria" w:eastAsia="Arial" w:hAnsi="Cambria" w:cs="Arial"/>
          <w:bCs/>
          <w:sz w:val="24"/>
          <w:szCs w:val="24"/>
        </w:rPr>
        <w:t xml:space="preserve"> to teachers to reduce</w:t>
      </w:r>
      <w:r w:rsidR="004E7347" w:rsidRPr="00084965">
        <w:rPr>
          <w:rFonts w:ascii="Cambria" w:eastAsia="Arial" w:hAnsi="Cambria" w:cs="Arial"/>
          <w:bCs/>
          <w:sz w:val="24"/>
          <w:szCs w:val="24"/>
        </w:rPr>
        <w:t xml:space="preserve"> their</w:t>
      </w:r>
      <w:r w:rsidR="008573B0" w:rsidRPr="00084965">
        <w:rPr>
          <w:rFonts w:ascii="Cambria" w:eastAsia="Arial" w:hAnsi="Cambria" w:cs="Arial"/>
          <w:bCs/>
          <w:sz w:val="24"/>
          <w:szCs w:val="24"/>
        </w:rPr>
        <w:t xml:space="preserve"> turnover intention</w:t>
      </w:r>
      <w:r w:rsidR="00312AD7" w:rsidRPr="00084965">
        <w:rPr>
          <w:rFonts w:ascii="Cambria" w:eastAsia="Arial" w:hAnsi="Cambria" w:cs="Arial"/>
          <w:bCs/>
          <w:sz w:val="24"/>
          <w:szCs w:val="24"/>
        </w:rPr>
        <w:t>.</w:t>
      </w:r>
      <w:r w:rsidRPr="00084965">
        <w:rPr>
          <w:rFonts w:ascii="Cambria" w:eastAsia="Arial" w:hAnsi="Cambria" w:cs="Arial"/>
          <w:bCs/>
          <w:sz w:val="24"/>
          <w:szCs w:val="24"/>
        </w:rPr>
        <w:t xml:space="preserve"> The provision of efforts and resources may be directed straight to the teacher rather than intending to make them feel satisfied with their job.  </w:t>
      </w:r>
    </w:p>
    <w:p w14:paraId="19E3043E" w14:textId="77777777" w:rsidR="007864C2" w:rsidRPr="00084965" w:rsidRDefault="007864C2" w:rsidP="00156AC3">
      <w:pPr>
        <w:pStyle w:val="ListParagraph"/>
        <w:spacing w:after="0" w:line="240" w:lineRule="auto"/>
        <w:jc w:val="both"/>
        <w:rPr>
          <w:rFonts w:ascii="Cambria" w:eastAsia="Arial" w:hAnsi="Cambria" w:cs="Arial"/>
          <w:bCs/>
          <w:sz w:val="24"/>
          <w:szCs w:val="24"/>
        </w:rPr>
      </w:pPr>
    </w:p>
    <w:p w14:paraId="31BAAA0E" w14:textId="744629BE" w:rsidR="00183A75" w:rsidRPr="00084965" w:rsidRDefault="00183A75" w:rsidP="00156AC3">
      <w:pPr>
        <w:pStyle w:val="ListParagraph"/>
        <w:spacing w:after="0" w:line="240" w:lineRule="auto"/>
        <w:jc w:val="both"/>
        <w:rPr>
          <w:rFonts w:ascii="Cambria" w:eastAsia="Arial" w:hAnsi="Cambria" w:cs="Arial"/>
          <w:bCs/>
          <w:sz w:val="24"/>
          <w:szCs w:val="24"/>
        </w:rPr>
      </w:pPr>
    </w:p>
    <w:p w14:paraId="1BB05BC1"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7C3DABA1"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209017C3"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4D929EEF"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3DF3BA02"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3C1FD127"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56611A5B" w14:textId="77777777" w:rsidR="003A2DB7" w:rsidRDefault="003A2DB7" w:rsidP="00156AC3">
      <w:pPr>
        <w:pStyle w:val="ListParagraph"/>
        <w:spacing w:after="0" w:line="240" w:lineRule="auto"/>
        <w:jc w:val="both"/>
        <w:rPr>
          <w:rFonts w:ascii="Cambria" w:eastAsia="Arial" w:hAnsi="Cambria" w:cs="Arial"/>
          <w:bCs/>
          <w:sz w:val="24"/>
          <w:szCs w:val="24"/>
        </w:rPr>
      </w:pPr>
    </w:p>
    <w:p w14:paraId="542E600C" w14:textId="77777777" w:rsidR="00A527B5" w:rsidRDefault="00A527B5" w:rsidP="00156AC3">
      <w:pPr>
        <w:pStyle w:val="ListParagraph"/>
        <w:spacing w:after="0" w:line="240" w:lineRule="auto"/>
        <w:jc w:val="both"/>
        <w:rPr>
          <w:rFonts w:ascii="Cambria" w:eastAsia="Arial" w:hAnsi="Cambria" w:cs="Arial"/>
          <w:bCs/>
          <w:sz w:val="24"/>
          <w:szCs w:val="24"/>
        </w:rPr>
      </w:pPr>
    </w:p>
    <w:p w14:paraId="0FE16BE3" w14:textId="77777777" w:rsidR="00A527B5" w:rsidRDefault="00A527B5" w:rsidP="00156AC3">
      <w:pPr>
        <w:pStyle w:val="ListParagraph"/>
        <w:spacing w:after="0" w:line="240" w:lineRule="auto"/>
        <w:jc w:val="both"/>
        <w:rPr>
          <w:rFonts w:ascii="Cambria" w:eastAsia="Arial" w:hAnsi="Cambria" w:cs="Arial"/>
          <w:bCs/>
          <w:sz w:val="24"/>
          <w:szCs w:val="24"/>
        </w:rPr>
      </w:pPr>
    </w:p>
    <w:p w14:paraId="26D044E0" w14:textId="77777777" w:rsidR="00A527B5" w:rsidRDefault="00A527B5" w:rsidP="00156AC3">
      <w:pPr>
        <w:pStyle w:val="ListParagraph"/>
        <w:spacing w:after="0" w:line="240" w:lineRule="auto"/>
        <w:jc w:val="both"/>
        <w:rPr>
          <w:rFonts w:ascii="Cambria" w:eastAsia="Arial" w:hAnsi="Cambria" w:cs="Arial"/>
          <w:bCs/>
          <w:sz w:val="24"/>
          <w:szCs w:val="24"/>
        </w:rPr>
      </w:pPr>
    </w:p>
    <w:p w14:paraId="53853592" w14:textId="77777777" w:rsidR="00A527B5" w:rsidRDefault="00A527B5" w:rsidP="00156AC3">
      <w:pPr>
        <w:pStyle w:val="ListParagraph"/>
        <w:spacing w:after="0" w:line="240" w:lineRule="auto"/>
        <w:jc w:val="both"/>
        <w:rPr>
          <w:rFonts w:ascii="Cambria" w:eastAsia="Arial" w:hAnsi="Cambria" w:cs="Arial"/>
          <w:bCs/>
          <w:sz w:val="24"/>
          <w:szCs w:val="24"/>
        </w:rPr>
      </w:pPr>
    </w:p>
    <w:p w14:paraId="151438EE" w14:textId="77777777" w:rsidR="00A527B5" w:rsidRDefault="00A527B5" w:rsidP="00156AC3">
      <w:pPr>
        <w:pStyle w:val="ListParagraph"/>
        <w:spacing w:after="0" w:line="240" w:lineRule="auto"/>
        <w:jc w:val="both"/>
        <w:rPr>
          <w:rFonts w:ascii="Cambria" w:eastAsia="Arial" w:hAnsi="Cambria" w:cs="Arial"/>
          <w:bCs/>
          <w:sz w:val="24"/>
          <w:szCs w:val="24"/>
        </w:rPr>
      </w:pPr>
    </w:p>
    <w:p w14:paraId="6E2FAE2E" w14:textId="77777777" w:rsidR="00A527B5" w:rsidRDefault="00A527B5" w:rsidP="00156AC3">
      <w:pPr>
        <w:pStyle w:val="ListParagraph"/>
        <w:spacing w:after="0" w:line="240" w:lineRule="auto"/>
        <w:jc w:val="both"/>
        <w:rPr>
          <w:rFonts w:ascii="Cambria" w:eastAsia="Arial" w:hAnsi="Cambria" w:cs="Arial"/>
          <w:bCs/>
          <w:sz w:val="24"/>
          <w:szCs w:val="24"/>
        </w:rPr>
      </w:pPr>
    </w:p>
    <w:p w14:paraId="6E2754C1" w14:textId="77777777" w:rsidR="00A527B5" w:rsidRDefault="00A527B5" w:rsidP="00156AC3">
      <w:pPr>
        <w:pStyle w:val="ListParagraph"/>
        <w:spacing w:after="0" w:line="240" w:lineRule="auto"/>
        <w:jc w:val="both"/>
        <w:rPr>
          <w:rFonts w:ascii="Cambria" w:eastAsia="Arial" w:hAnsi="Cambria" w:cs="Arial"/>
          <w:bCs/>
          <w:sz w:val="24"/>
          <w:szCs w:val="24"/>
        </w:rPr>
      </w:pPr>
    </w:p>
    <w:p w14:paraId="5F7AFC36" w14:textId="77777777" w:rsidR="00A527B5" w:rsidRDefault="00A527B5" w:rsidP="00156AC3">
      <w:pPr>
        <w:pStyle w:val="ListParagraph"/>
        <w:spacing w:after="0" w:line="240" w:lineRule="auto"/>
        <w:jc w:val="both"/>
        <w:rPr>
          <w:rFonts w:ascii="Cambria" w:eastAsia="Arial" w:hAnsi="Cambria" w:cs="Arial"/>
          <w:bCs/>
          <w:sz w:val="24"/>
          <w:szCs w:val="24"/>
        </w:rPr>
      </w:pPr>
    </w:p>
    <w:p w14:paraId="552742A8" w14:textId="77777777" w:rsidR="00A527B5" w:rsidRDefault="00A527B5" w:rsidP="00156AC3">
      <w:pPr>
        <w:pStyle w:val="ListParagraph"/>
        <w:spacing w:after="0" w:line="240" w:lineRule="auto"/>
        <w:jc w:val="both"/>
        <w:rPr>
          <w:rFonts w:ascii="Cambria" w:eastAsia="Arial" w:hAnsi="Cambria" w:cs="Arial"/>
          <w:bCs/>
          <w:sz w:val="24"/>
          <w:szCs w:val="24"/>
        </w:rPr>
      </w:pPr>
    </w:p>
    <w:p w14:paraId="35A557B3" w14:textId="77777777" w:rsidR="00A527B5" w:rsidRDefault="00A527B5" w:rsidP="00156AC3">
      <w:pPr>
        <w:pStyle w:val="ListParagraph"/>
        <w:spacing w:after="0" w:line="240" w:lineRule="auto"/>
        <w:jc w:val="both"/>
        <w:rPr>
          <w:rFonts w:ascii="Cambria" w:eastAsia="Arial" w:hAnsi="Cambria" w:cs="Arial"/>
          <w:bCs/>
          <w:sz w:val="24"/>
          <w:szCs w:val="24"/>
        </w:rPr>
      </w:pPr>
    </w:p>
    <w:p w14:paraId="70F311F2" w14:textId="77777777" w:rsidR="00A527B5" w:rsidRDefault="00A527B5" w:rsidP="00156AC3">
      <w:pPr>
        <w:pStyle w:val="ListParagraph"/>
        <w:spacing w:after="0" w:line="240" w:lineRule="auto"/>
        <w:jc w:val="both"/>
        <w:rPr>
          <w:rFonts w:ascii="Cambria" w:eastAsia="Arial" w:hAnsi="Cambria" w:cs="Arial"/>
          <w:bCs/>
          <w:sz w:val="24"/>
          <w:szCs w:val="24"/>
        </w:rPr>
      </w:pPr>
    </w:p>
    <w:p w14:paraId="19E246C6" w14:textId="77777777" w:rsidR="00A527B5" w:rsidRDefault="00A527B5" w:rsidP="00156AC3">
      <w:pPr>
        <w:pStyle w:val="ListParagraph"/>
        <w:spacing w:after="0" w:line="240" w:lineRule="auto"/>
        <w:jc w:val="both"/>
        <w:rPr>
          <w:rFonts w:ascii="Cambria" w:eastAsia="Arial" w:hAnsi="Cambria" w:cs="Arial"/>
          <w:bCs/>
          <w:sz w:val="24"/>
          <w:szCs w:val="24"/>
        </w:rPr>
      </w:pPr>
    </w:p>
    <w:p w14:paraId="5FD7AA98" w14:textId="77777777" w:rsidR="00A527B5" w:rsidRDefault="00A527B5" w:rsidP="00156AC3">
      <w:pPr>
        <w:pStyle w:val="ListParagraph"/>
        <w:spacing w:after="0" w:line="240" w:lineRule="auto"/>
        <w:jc w:val="both"/>
        <w:rPr>
          <w:rFonts w:ascii="Cambria" w:eastAsia="Arial" w:hAnsi="Cambria" w:cs="Arial"/>
          <w:bCs/>
          <w:sz w:val="24"/>
          <w:szCs w:val="24"/>
        </w:rPr>
      </w:pPr>
    </w:p>
    <w:p w14:paraId="148870E7" w14:textId="77777777" w:rsidR="00A527B5" w:rsidRDefault="00A527B5" w:rsidP="00156AC3">
      <w:pPr>
        <w:pStyle w:val="ListParagraph"/>
        <w:spacing w:after="0" w:line="240" w:lineRule="auto"/>
        <w:jc w:val="both"/>
        <w:rPr>
          <w:rFonts w:ascii="Cambria" w:eastAsia="Arial" w:hAnsi="Cambria" w:cs="Arial"/>
          <w:bCs/>
          <w:sz w:val="24"/>
          <w:szCs w:val="24"/>
        </w:rPr>
      </w:pPr>
    </w:p>
    <w:p w14:paraId="6BD48958" w14:textId="77777777" w:rsidR="00A527B5" w:rsidRDefault="00A527B5" w:rsidP="00156AC3">
      <w:pPr>
        <w:pStyle w:val="ListParagraph"/>
        <w:spacing w:after="0" w:line="240" w:lineRule="auto"/>
        <w:jc w:val="both"/>
        <w:rPr>
          <w:rFonts w:ascii="Cambria" w:eastAsia="Arial" w:hAnsi="Cambria" w:cs="Arial"/>
          <w:bCs/>
          <w:sz w:val="24"/>
          <w:szCs w:val="24"/>
        </w:rPr>
      </w:pPr>
    </w:p>
    <w:p w14:paraId="1CDE9739" w14:textId="77777777" w:rsidR="00A527B5" w:rsidRDefault="00A527B5" w:rsidP="00156AC3">
      <w:pPr>
        <w:pStyle w:val="ListParagraph"/>
        <w:spacing w:after="0" w:line="240" w:lineRule="auto"/>
        <w:jc w:val="both"/>
        <w:rPr>
          <w:rFonts w:ascii="Cambria" w:eastAsia="Arial" w:hAnsi="Cambria" w:cs="Arial"/>
          <w:bCs/>
          <w:sz w:val="24"/>
          <w:szCs w:val="24"/>
        </w:rPr>
      </w:pPr>
    </w:p>
    <w:p w14:paraId="42F40999" w14:textId="77777777" w:rsidR="00A527B5" w:rsidRDefault="00A527B5" w:rsidP="00156AC3">
      <w:pPr>
        <w:pStyle w:val="ListParagraph"/>
        <w:spacing w:after="0" w:line="240" w:lineRule="auto"/>
        <w:jc w:val="both"/>
        <w:rPr>
          <w:rFonts w:ascii="Cambria" w:eastAsia="Arial" w:hAnsi="Cambria" w:cs="Arial"/>
          <w:bCs/>
          <w:sz w:val="24"/>
          <w:szCs w:val="24"/>
        </w:rPr>
      </w:pPr>
    </w:p>
    <w:p w14:paraId="3B2B2E4B" w14:textId="77777777" w:rsidR="00A527B5" w:rsidRDefault="00A527B5" w:rsidP="00156AC3">
      <w:pPr>
        <w:pStyle w:val="ListParagraph"/>
        <w:spacing w:after="0" w:line="240" w:lineRule="auto"/>
        <w:jc w:val="both"/>
        <w:rPr>
          <w:rFonts w:ascii="Cambria" w:eastAsia="Arial" w:hAnsi="Cambria" w:cs="Arial"/>
          <w:bCs/>
          <w:sz w:val="24"/>
          <w:szCs w:val="24"/>
        </w:rPr>
      </w:pPr>
    </w:p>
    <w:p w14:paraId="2D3A40A0" w14:textId="77777777" w:rsidR="00A527B5" w:rsidRDefault="00A527B5" w:rsidP="00156AC3">
      <w:pPr>
        <w:pStyle w:val="ListParagraph"/>
        <w:spacing w:after="0" w:line="240" w:lineRule="auto"/>
        <w:jc w:val="both"/>
        <w:rPr>
          <w:rFonts w:ascii="Cambria" w:eastAsia="Arial" w:hAnsi="Cambria" w:cs="Arial"/>
          <w:bCs/>
          <w:sz w:val="24"/>
          <w:szCs w:val="24"/>
        </w:rPr>
      </w:pPr>
    </w:p>
    <w:p w14:paraId="2E9F646C" w14:textId="77777777" w:rsidR="00A527B5" w:rsidRDefault="00A527B5" w:rsidP="00156AC3">
      <w:pPr>
        <w:pStyle w:val="ListParagraph"/>
        <w:spacing w:after="0" w:line="240" w:lineRule="auto"/>
        <w:jc w:val="both"/>
        <w:rPr>
          <w:rFonts w:ascii="Cambria" w:eastAsia="Arial" w:hAnsi="Cambria" w:cs="Arial"/>
          <w:bCs/>
          <w:sz w:val="24"/>
          <w:szCs w:val="24"/>
        </w:rPr>
      </w:pPr>
    </w:p>
    <w:p w14:paraId="24D7D703" w14:textId="77777777" w:rsidR="00A527B5" w:rsidRDefault="00A527B5" w:rsidP="00156AC3">
      <w:pPr>
        <w:pStyle w:val="ListParagraph"/>
        <w:spacing w:after="0" w:line="240" w:lineRule="auto"/>
        <w:jc w:val="both"/>
        <w:rPr>
          <w:rFonts w:ascii="Cambria" w:eastAsia="Arial" w:hAnsi="Cambria" w:cs="Arial"/>
          <w:bCs/>
          <w:sz w:val="24"/>
          <w:szCs w:val="24"/>
        </w:rPr>
      </w:pPr>
    </w:p>
    <w:p w14:paraId="152D0D6B" w14:textId="77777777" w:rsidR="00A527B5" w:rsidRDefault="00A527B5" w:rsidP="00156AC3">
      <w:pPr>
        <w:pStyle w:val="ListParagraph"/>
        <w:spacing w:after="0" w:line="240" w:lineRule="auto"/>
        <w:jc w:val="both"/>
        <w:rPr>
          <w:rFonts w:ascii="Cambria" w:eastAsia="Arial" w:hAnsi="Cambria" w:cs="Arial"/>
          <w:bCs/>
          <w:sz w:val="24"/>
          <w:szCs w:val="24"/>
        </w:rPr>
      </w:pPr>
    </w:p>
    <w:p w14:paraId="4D2E773B" w14:textId="77777777" w:rsidR="00A527B5" w:rsidRDefault="00A527B5" w:rsidP="00156AC3">
      <w:pPr>
        <w:pStyle w:val="ListParagraph"/>
        <w:spacing w:after="0" w:line="240" w:lineRule="auto"/>
        <w:jc w:val="both"/>
        <w:rPr>
          <w:rFonts w:ascii="Cambria" w:eastAsia="Arial" w:hAnsi="Cambria" w:cs="Arial"/>
          <w:bCs/>
          <w:sz w:val="24"/>
          <w:szCs w:val="24"/>
        </w:rPr>
      </w:pPr>
    </w:p>
    <w:p w14:paraId="59759808" w14:textId="77777777" w:rsidR="00A527B5" w:rsidRDefault="00A527B5" w:rsidP="00156AC3">
      <w:pPr>
        <w:pStyle w:val="ListParagraph"/>
        <w:spacing w:after="0" w:line="240" w:lineRule="auto"/>
        <w:jc w:val="both"/>
        <w:rPr>
          <w:rFonts w:ascii="Cambria" w:eastAsia="Arial" w:hAnsi="Cambria" w:cs="Arial"/>
          <w:bCs/>
          <w:sz w:val="24"/>
          <w:szCs w:val="24"/>
        </w:rPr>
      </w:pPr>
    </w:p>
    <w:p w14:paraId="7FCB34B0" w14:textId="77777777" w:rsidR="00A527B5" w:rsidRDefault="00A527B5" w:rsidP="00156AC3">
      <w:pPr>
        <w:pStyle w:val="ListParagraph"/>
        <w:spacing w:after="0" w:line="240" w:lineRule="auto"/>
        <w:jc w:val="both"/>
        <w:rPr>
          <w:rFonts w:ascii="Cambria" w:eastAsia="Arial" w:hAnsi="Cambria" w:cs="Arial"/>
          <w:bCs/>
          <w:sz w:val="24"/>
          <w:szCs w:val="24"/>
        </w:rPr>
      </w:pPr>
    </w:p>
    <w:p w14:paraId="609330E9" w14:textId="77777777" w:rsidR="003A2DB7" w:rsidRPr="003B473E" w:rsidRDefault="003A2DB7" w:rsidP="003B473E">
      <w:pPr>
        <w:spacing w:after="0" w:line="240" w:lineRule="auto"/>
        <w:jc w:val="both"/>
        <w:rPr>
          <w:rFonts w:ascii="Cambria" w:eastAsia="Arial" w:hAnsi="Cambria" w:cs="Arial"/>
          <w:bCs/>
          <w:sz w:val="24"/>
          <w:szCs w:val="24"/>
        </w:rPr>
      </w:pPr>
    </w:p>
    <w:p w14:paraId="7FAFFF20" w14:textId="758DEF3C" w:rsidR="008C27EE" w:rsidRPr="00084965" w:rsidRDefault="008C27EE" w:rsidP="008C27EE">
      <w:pPr>
        <w:rPr>
          <w:rFonts w:ascii="Cambria" w:hAnsi="Cambria"/>
          <w:b/>
          <w:bCs/>
          <w:sz w:val="24"/>
          <w:szCs w:val="24"/>
        </w:rPr>
      </w:pPr>
      <w:r w:rsidRPr="00084965">
        <w:rPr>
          <w:rFonts w:ascii="Cambria" w:hAnsi="Cambria"/>
          <w:b/>
          <w:bCs/>
          <w:sz w:val="24"/>
          <w:szCs w:val="24"/>
        </w:rPr>
        <w:lastRenderedPageBreak/>
        <w:t>REFERENCES</w:t>
      </w:r>
    </w:p>
    <w:p w14:paraId="7D6006D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Al </w:t>
      </w:r>
      <w:proofErr w:type="spellStart"/>
      <w:r w:rsidRPr="00084965">
        <w:rPr>
          <w:rFonts w:ascii="Cambria" w:eastAsia="Times New Roman" w:hAnsi="Cambria" w:cs="Times New Roman"/>
          <w:sz w:val="24"/>
          <w:szCs w:val="24"/>
        </w:rPr>
        <w:t>Risi</w:t>
      </w:r>
      <w:proofErr w:type="spellEnd"/>
      <w:r w:rsidRPr="00084965">
        <w:rPr>
          <w:rFonts w:ascii="Cambria" w:eastAsia="Times New Roman" w:hAnsi="Cambria" w:cs="Times New Roman"/>
          <w:sz w:val="24"/>
          <w:szCs w:val="24"/>
        </w:rPr>
        <w:t xml:space="preserve">, A. K., Idris, N., &amp; Saleem, I. (2025). A qualitative inquiry of teachers' attrition phenomenon in </w:t>
      </w:r>
      <w:proofErr w:type="spellStart"/>
      <w:r w:rsidRPr="00084965">
        <w:rPr>
          <w:rFonts w:ascii="Cambria" w:eastAsia="Times New Roman" w:hAnsi="Cambria" w:cs="Times New Roman"/>
          <w:sz w:val="24"/>
          <w:szCs w:val="24"/>
        </w:rPr>
        <w:t>Omanian</w:t>
      </w:r>
      <w:proofErr w:type="spellEnd"/>
      <w:r w:rsidRPr="00084965">
        <w:rPr>
          <w:rFonts w:ascii="Cambria" w:eastAsia="Times New Roman" w:hAnsi="Cambria" w:cs="Times New Roman"/>
          <w:sz w:val="24"/>
          <w:szCs w:val="24"/>
        </w:rPr>
        <w:t xml:space="preserve"> public schools. </w:t>
      </w:r>
      <w:r w:rsidRPr="00084965">
        <w:rPr>
          <w:rFonts w:ascii="Cambria" w:eastAsia="Times New Roman" w:hAnsi="Cambria" w:cs="Times New Roman"/>
          <w:i/>
          <w:iCs/>
          <w:sz w:val="24"/>
          <w:szCs w:val="24"/>
        </w:rPr>
        <w:t>Social Sciences &amp; Humanities Open, 11</w:t>
      </w:r>
      <w:r w:rsidRPr="00084965">
        <w:rPr>
          <w:rFonts w:ascii="Cambria" w:eastAsia="Times New Roman" w:hAnsi="Cambria" w:cs="Times New Roman"/>
          <w:sz w:val="24"/>
          <w:szCs w:val="24"/>
        </w:rPr>
        <w:t>, 101458.</w:t>
      </w:r>
    </w:p>
    <w:p w14:paraId="67F46E47"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Amitai</w:t>
      </w:r>
      <w:proofErr w:type="spellEnd"/>
      <w:r w:rsidRPr="00084965">
        <w:rPr>
          <w:rFonts w:ascii="Cambria" w:eastAsia="Times New Roman" w:hAnsi="Cambria" w:cs="Times New Roman"/>
          <w:sz w:val="24"/>
          <w:szCs w:val="24"/>
        </w:rPr>
        <w:t xml:space="preserve">, A., &amp; Van </w:t>
      </w:r>
      <w:proofErr w:type="spellStart"/>
      <w:r w:rsidRPr="00084965">
        <w:rPr>
          <w:rFonts w:ascii="Cambria" w:eastAsia="Times New Roman" w:hAnsi="Cambria" w:cs="Times New Roman"/>
          <w:sz w:val="24"/>
          <w:szCs w:val="24"/>
        </w:rPr>
        <w:t>Houtte</w:t>
      </w:r>
      <w:proofErr w:type="spellEnd"/>
      <w:r w:rsidRPr="00084965">
        <w:rPr>
          <w:rFonts w:ascii="Cambria" w:eastAsia="Times New Roman" w:hAnsi="Cambria" w:cs="Times New Roman"/>
          <w:sz w:val="24"/>
          <w:szCs w:val="24"/>
        </w:rPr>
        <w:t xml:space="preserve">, M. (2022). Being pushed out of the career: Former teachers' reasons for leaving the profession. </w:t>
      </w:r>
      <w:r w:rsidRPr="00084965">
        <w:rPr>
          <w:rFonts w:ascii="Cambria" w:eastAsia="Times New Roman" w:hAnsi="Cambria" w:cs="Times New Roman"/>
          <w:i/>
          <w:iCs/>
          <w:sz w:val="24"/>
          <w:szCs w:val="24"/>
        </w:rPr>
        <w:t>Teaching and Teacher Education, 110</w:t>
      </w:r>
      <w:r w:rsidRPr="00084965">
        <w:rPr>
          <w:rFonts w:ascii="Cambria" w:eastAsia="Times New Roman" w:hAnsi="Cambria" w:cs="Times New Roman"/>
          <w:sz w:val="24"/>
          <w:szCs w:val="24"/>
        </w:rPr>
        <w:t>, 103540.</w:t>
      </w:r>
    </w:p>
    <w:p w14:paraId="27378EE8"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Anachuna</w:t>
      </w:r>
      <w:proofErr w:type="spellEnd"/>
      <w:r w:rsidRPr="00084965">
        <w:rPr>
          <w:rFonts w:ascii="Cambria" w:eastAsia="Times New Roman" w:hAnsi="Cambria" w:cs="Times New Roman"/>
          <w:sz w:val="24"/>
          <w:szCs w:val="24"/>
        </w:rPr>
        <w:t xml:space="preserve">, O. N., Igbokwe, I. C., &amp; </w:t>
      </w:r>
      <w:proofErr w:type="spellStart"/>
      <w:r w:rsidRPr="00084965">
        <w:rPr>
          <w:rFonts w:ascii="Cambria" w:eastAsia="Times New Roman" w:hAnsi="Cambria" w:cs="Times New Roman"/>
          <w:sz w:val="24"/>
          <w:szCs w:val="24"/>
        </w:rPr>
        <w:t>Emengini</w:t>
      </w:r>
      <w:proofErr w:type="spellEnd"/>
      <w:r w:rsidRPr="00084965">
        <w:rPr>
          <w:rFonts w:ascii="Cambria" w:eastAsia="Times New Roman" w:hAnsi="Cambria" w:cs="Times New Roman"/>
          <w:sz w:val="24"/>
          <w:szCs w:val="24"/>
        </w:rPr>
        <w:t xml:space="preserve">, B. (2024). Teachers’ attrition in private secondary schools in Enugu State, Nigeria: Causes and the way forward. </w:t>
      </w:r>
      <w:r w:rsidRPr="00084965">
        <w:rPr>
          <w:rFonts w:ascii="Cambria" w:eastAsia="Times New Roman" w:hAnsi="Cambria" w:cs="Times New Roman"/>
          <w:i/>
          <w:iCs/>
          <w:sz w:val="24"/>
          <w:szCs w:val="24"/>
        </w:rPr>
        <w:t>European Journal of Education Studies, 11</w:t>
      </w:r>
      <w:r w:rsidRPr="00084965">
        <w:rPr>
          <w:rFonts w:ascii="Cambria" w:eastAsia="Times New Roman" w:hAnsi="Cambria" w:cs="Times New Roman"/>
          <w:sz w:val="24"/>
          <w:szCs w:val="24"/>
        </w:rPr>
        <w:t>(6).</w:t>
      </w:r>
    </w:p>
    <w:p w14:paraId="19723074"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Australian College of Educators. (2021). </w:t>
      </w:r>
      <w:r w:rsidRPr="00084965">
        <w:rPr>
          <w:rFonts w:ascii="Cambria" w:eastAsia="Times New Roman" w:hAnsi="Cambria" w:cs="Times New Roman"/>
          <w:i/>
          <w:iCs/>
          <w:sz w:val="24"/>
          <w:szCs w:val="24"/>
        </w:rPr>
        <w:t xml:space="preserve">The </w:t>
      </w:r>
      <w:proofErr w:type="spellStart"/>
      <w:r w:rsidRPr="00084965">
        <w:rPr>
          <w:rFonts w:ascii="Cambria" w:eastAsia="Times New Roman" w:hAnsi="Cambria" w:cs="Times New Roman"/>
          <w:i/>
          <w:iCs/>
          <w:sz w:val="24"/>
          <w:szCs w:val="24"/>
        </w:rPr>
        <w:t>NEiTA</w:t>
      </w:r>
      <w:proofErr w:type="spellEnd"/>
      <w:r w:rsidRPr="00084965">
        <w:rPr>
          <w:rFonts w:ascii="Cambria" w:eastAsia="Times New Roman" w:hAnsi="Cambria" w:cs="Times New Roman"/>
          <w:i/>
          <w:iCs/>
          <w:sz w:val="24"/>
          <w:szCs w:val="24"/>
        </w:rPr>
        <w:t>-ACE teachers report card</w:t>
      </w:r>
      <w:r w:rsidRPr="00084965">
        <w:rPr>
          <w:rFonts w:ascii="Cambria" w:eastAsia="Times New Roman" w:hAnsi="Cambria" w:cs="Times New Roman"/>
          <w:sz w:val="24"/>
          <w:szCs w:val="24"/>
        </w:rPr>
        <w:t xml:space="preserve">. </w:t>
      </w:r>
      <w:hyperlink r:id="rId7" w:tgtFrame="_new" w:history="1">
        <w:r w:rsidRPr="00084965">
          <w:rPr>
            <w:rFonts w:ascii="Cambria" w:eastAsia="Times New Roman" w:hAnsi="Cambria" w:cs="Times New Roman"/>
            <w:sz w:val="24"/>
            <w:szCs w:val="24"/>
          </w:rPr>
          <w:t>https://www.austcolled.com.au/neita-ace-teachers-report-card/</w:t>
        </w:r>
      </w:hyperlink>
    </w:p>
    <w:p w14:paraId="4CB981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Babasola</w:t>
      </w:r>
      <w:proofErr w:type="spellEnd"/>
      <w:r w:rsidRPr="00084965">
        <w:rPr>
          <w:rFonts w:ascii="Cambria" w:eastAsia="Times New Roman" w:hAnsi="Cambria" w:cs="Times New Roman"/>
          <w:sz w:val="24"/>
          <w:szCs w:val="24"/>
        </w:rPr>
        <w:t xml:space="preserve">, K. M., </w:t>
      </w:r>
      <w:proofErr w:type="spellStart"/>
      <w:r w:rsidRPr="00084965">
        <w:rPr>
          <w:rFonts w:ascii="Cambria" w:eastAsia="Times New Roman" w:hAnsi="Cambria" w:cs="Times New Roman"/>
          <w:sz w:val="24"/>
          <w:szCs w:val="24"/>
        </w:rPr>
        <w:t>Okhiria</w:t>
      </w:r>
      <w:proofErr w:type="spellEnd"/>
      <w:r w:rsidRPr="00084965">
        <w:rPr>
          <w:rFonts w:ascii="Cambria" w:eastAsia="Times New Roman" w:hAnsi="Cambria" w:cs="Times New Roman"/>
          <w:sz w:val="24"/>
          <w:szCs w:val="24"/>
        </w:rPr>
        <w:t xml:space="preserve">, A., Bale, S. I., </w:t>
      </w:r>
      <w:proofErr w:type="spellStart"/>
      <w:r w:rsidRPr="00084965">
        <w:rPr>
          <w:rFonts w:ascii="Cambria" w:eastAsia="Times New Roman" w:hAnsi="Cambria" w:cs="Times New Roman"/>
          <w:sz w:val="24"/>
          <w:szCs w:val="24"/>
        </w:rPr>
        <w:t>Sorunke</w:t>
      </w:r>
      <w:proofErr w:type="spellEnd"/>
      <w:r w:rsidRPr="00084965">
        <w:rPr>
          <w:rFonts w:ascii="Cambria" w:eastAsia="Times New Roman" w:hAnsi="Cambria" w:cs="Times New Roman"/>
          <w:sz w:val="24"/>
          <w:szCs w:val="24"/>
        </w:rPr>
        <w:t xml:space="preserve">, T. A. A., &amp; Olasunkanmi, U. (2024). </w:t>
      </w:r>
      <w:r w:rsidRPr="00084965">
        <w:rPr>
          <w:rFonts w:ascii="Cambria" w:eastAsia="Times New Roman" w:hAnsi="Cambria" w:cs="Times New Roman"/>
          <w:i/>
          <w:iCs/>
          <w:sz w:val="24"/>
          <w:szCs w:val="24"/>
        </w:rPr>
        <w:t xml:space="preserve">A periodical of the Faculty of Natural and Applied Sciences, UMYU, </w:t>
      </w:r>
      <w:proofErr w:type="spellStart"/>
      <w:r w:rsidRPr="00084965">
        <w:rPr>
          <w:rFonts w:ascii="Cambria" w:eastAsia="Times New Roman" w:hAnsi="Cambria" w:cs="Times New Roman"/>
          <w:i/>
          <w:iCs/>
          <w:sz w:val="24"/>
          <w:szCs w:val="24"/>
        </w:rPr>
        <w:t>Katsina</w:t>
      </w:r>
      <w:proofErr w:type="spellEnd"/>
      <w:r w:rsidRPr="00084965">
        <w:rPr>
          <w:rFonts w:ascii="Cambria" w:eastAsia="Times New Roman" w:hAnsi="Cambria" w:cs="Times New Roman"/>
          <w:sz w:val="24"/>
          <w:szCs w:val="24"/>
        </w:rPr>
        <w:t>.</w:t>
      </w:r>
    </w:p>
    <w:p w14:paraId="03A11793"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Baroudi, S., Tamim, R., &amp; </w:t>
      </w:r>
      <w:proofErr w:type="spellStart"/>
      <w:r w:rsidRPr="00084965">
        <w:rPr>
          <w:rFonts w:ascii="Cambria" w:eastAsia="Times New Roman" w:hAnsi="Cambria" w:cs="Times New Roman"/>
          <w:sz w:val="24"/>
          <w:szCs w:val="24"/>
        </w:rPr>
        <w:t>Hojeij</w:t>
      </w:r>
      <w:proofErr w:type="spellEnd"/>
      <w:r w:rsidRPr="00084965">
        <w:rPr>
          <w:rFonts w:ascii="Cambria" w:eastAsia="Times New Roman" w:hAnsi="Cambria" w:cs="Times New Roman"/>
          <w:sz w:val="24"/>
          <w:szCs w:val="24"/>
        </w:rPr>
        <w:t xml:space="preserve">, Z. (2022). A quantitative investigation of intrinsic and extrinsic factors influencing teachers’ job satisfaction in Lebanon. </w:t>
      </w:r>
      <w:r w:rsidRPr="00084965">
        <w:rPr>
          <w:rFonts w:ascii="Cambria" w:eastAsia="Times New Roman" w:hAnsi="Cambria" w:cs="Times New Roman"/>
          <w:i/>
          <w:iCs/>
          <w:sz w:val="24"/>
          <w:szCs w:val="24"/>
        </w:rPr>
        <w:t>Leadership and Policy in Schools, 21</w:t>
      </w:r>
      <w:r w:rsidRPr="00084965">
        <w:rPr>
          <w:rFonts w:ascii="Cambria" w:eastAsia="Times New Roman" w:hAnsi="Cambria" w:cs="Times New Roman"/>
          <w:sz w:val="24"/>
          <w:szCs w:val="24"/>
        </w:rPr>
        <w:t>(2), 127–146.</w:t>
      </w:r>
    </w:p>
    <w:p w14:paraId="56121E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Cancio</w:t>
      </w:r>
      <w:proofErr w:type="spellEnd"/>
      <w:r w:rsidRPr="00084965">
        <w:rPr>
          <w:rFonts w:ascii="Cambria" w:eastAsia="Times New Roman" w:hAnsi="Cambria" w:cs="Times New Roman"/>
          <w:sz w:val="24"/>
          <w:szCs w:val="24"/>
        </w:rPr>
        <w:t xml:space="preserve">, E. J., Albrecht, S. F., &amp; Johns, B. H. (2013). Defining administrative support and its relationship to the attrition of teachers of students with emotional and behavioral disorders. </w:t>
      </w:r>
      <w:r w:rsidRPr="00084965">
        <w:rPr>
          <w:rFonts w:ascii="Cambria" w:eastAsia="Times New Roman" w:hAnsi="Cambria" w:cs="Times New Roman"/>
          <w:i/>
          <w:iCs/>
          <w:sz w:val="24"/>
          <w:szCs w:val="24"/>
        </w:rPr>
        <w:t>Education and Treatment of Children, 36</w:t>
      </w:r>
      <w:r w:rsidRPr="00084965">
        <w:rPr>
          <w:rFonts w:ascii="Cambria" w:eastAsia="Times New Roman" w:hAnsi="Cambria" w:cs="Times New Roman"/>
          <w:sz w:val="24"/>
          <w:szCs w:val="24"/>
        </w:rPr>
        <w:t>(4), 71–94.</w:t>
      </w:r>
    </w:p>
    <w:p w14:paraId="10201BE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Celli, V. (2022). Causal mediation analysis in economics: Objectives, assumptions, models. </w:t>
      </w:r>
      <w:r w:rsidRPr="00084965">
        <w:rPr>
          <w:rFonts w:ascii="Cambria" w:eastAsia="Times New Roman" w:hAnsi="Cambria" w:cs="Times New Roman"/>
          <w:i/>
          <w:iCs/>
          <w:sz w:val="24"/>
          <w:szCs w:val="24"/>
        </w:rPr>
        <w:t>Journal of Economic Surveys, 36</w:t>
      </w:r>
      <w:r w:rsidRPr="00084965">
        <w:rPr>
          <w:rFonts w:ascii="Cambria" w:eastAsia="Times New Roman" w:hAnsi="Cambria" w:cs="Times New Roman"/>
          <w:sz w:val="24"/>
          <w:szCs w:val="24"/>
        </w:rPr>
        <w:t xml:space="preserve">(1), 214–234. </w:t>
      </w:r>
      <w:hyperlink r:id="rId8" w:tgtFrame="_new" w:history="1">
        <w:r w:rsidRPr="00084965">
          <w:rPr>
            <w:rFonts w:ascii="Cambria" w:eastAsia="Times New Roman" w:hAnsi="Cambria" w:cs="Times New Roman"/>
            <w:sz w:val="24"/>
            <w:szCs w:val="24"/>
          </w:rPr>
          <w:t>https://onlinelibrary.wiley.com/doi/pdfdirect/10.1111/joes.12452</w:t>
        </w:r>
      </w:hyperlink>
    </w:p>
    <w:p w14:paraId="3ADC2B4A"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Chi, C. (2024, September 10). DepEd exodus: “Thousands” of teachers quitting yearly. </w:t>
      </w:r>
      <w:r w:rsidRPr="00084965">
        <w:rPr>
          <w:rFonts w:ascii="Cambria" w:eastAsia="Times New Roman" w:hAnsi="Cambria" w:cs="Times New Roman"/>
          <w:i/>
          <w:iCs/>
          <w:sz w:val="24"/>
          <w:szCs w:val="24"/>
        </w:rPr>
        <w:t>Philstar.com</w:t>
      </w:r>
      <w:r w:rsidRPr="00084965">
        <w:rPr>
          <w:rFonts w:ascii="Cambria" w:eastAsia="Times New Roman" w:hAnsi="Cambria" w:cs="Times New Roman"/>
          <w:sz w:val="24"/>
          <w:szCs w:val="24"/>
        </w:rPr>
        <w:t xml:space="preserve">. </w:t>
      </w:r>
      <w:hyperlink r:id="rId9" w:tgtFrame="_new" w:history="1">
        <w:r w:rsidRPr="00084965">
          <w:rPr>
            <w:rFonts w:ascii="Cambria" w:eastAsia="Times New Roman" w:hAnsi="Cambria" w:cs="Times New Roman"/>
            <w:sz w:val="24"/>
            <w:szCs w:val="24"/>
          </w:rPr>
          <w:t>https://www.philstar.com/headlines/2024/09/10/2384274/deped-exodus-thousands-teachers-quitting-yearly</w:t>
        </w:r>
      </w:hyperlink>
    </w:p>
    <w:p w14:paraId="2B7587B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Christensen, J. O., &amp; </w:t>
      </w:r>
      <w:proofErr w:type="spellStart"/>
      <w:r w:rsidRPr="00084965">
        <w:rPr>
          <w:rFonts w:ascii="Cambria" w:eastAsia="Times New Roman" w:hAnsi="Cambria" w:cs="Times New Roman"/>
          <w:sz w:val="24"/>
          <w:szCs w:val="24"/>
        </w:rPr>
        <w:t>Knardahl</w:t>
      </w:r>
      <w:proofErr w:type="spellEnd"/>
      <w:r w:rsidRPr="00084965">
        <w:rPr>
          <w:rFonts w:ascii="Cambria" w:eastAsia="Times New Roman" w:hAnsi="Cambria" w:cs="Times New Roman"/>
          <w:sz w:val="24"/>
          <w:szCs w:val="24"/>
        </w:rPr>
        <w:t xml:space="preserve">, S. (2022). “I'm too old for this!”: A prospective, multilevel study of job characteristics, age, and turnover intention. </w:t>
      </w:r>
      <w:r w:rsidRPr="00084965">
        <w:rPr>
          <w:rFonts w:ascii="Cambria" w:eastAsia="Times New Roman" w:hAnsi="Cambria" w:cs="Times New Roman"/>
          <w:i/>
          <w:iCs/>
          <w:sz w:val="24"/>
          <w:szCs w:val="24"/>
        </w:rPr>
        <w:t>Frontiers in Psychology, 13</w:t>
      </w:r>
      <w:r w:rsidRPr="00084965">
        <w:rPr>
          <w:rFonts w:ascii="Cambria" w:eastAsia="Times New Roman" w:hAnsi="Cambria" w:cs="Times New Roman"/>
          <w:sz w:val="24"/>
          <w:szCs w:val="24"/>
        </w:rPr>
        <w:t>, 1015313.</w:t>
      </w:r>
    </w:p>
    <w:p w14:paraId="56E3EBB7" w14:textId="77777777" w:rsidR="00FD4100" w:rsidRPr="00084965" w:rsidRDefault="00FD4100" w:rsidP="009012E1">
      <w:pPr>
        <w:spacing w:after="0" w:line="240" w:lineRule="auto"/>
        <w:ind w:left="567" w:hanging="567"/>
        <w:jc w:val="both"/>
        <w:rPr>
          <w:rFonts w:ascii="Cambria" w:eastAsia="Calibri" w:hAnsi="Cambria" w:cs="Times New Roman"/>
          <w:sz w:val="24"/>
          <w:szCs w:val="24"/>
          <w:lang w:eastAsia="en-US"/>
        </w:rPr>
      </w:pPr>
      <w:r w:rsidRPr="00084965">
        <w:rPr>
          <w:rFonts w:ascii="Cambria" w:eastAsia="Calibri" w:hAnsi="Cambria" w:cs="Times New Roman"/>
          <w:sz w:val="24"/>
          <w:szCs w:val="24"/>
          <w:lang w:eastAsia="en-US"/>
        </w:rPr>
        <w:t>Costa, N. (2024). Decoding the Effect of Descriptive Statistics on Informed Decision-Making. </w:t>
      </w:r>
      <w:r w:rsidRPr="00084965">
        <w:rPr>
          <w:rFonts w:ascii="Cambria" w:eastAsia="Calibri" w:hAnsi="Cambria" w:cs="Times New Roman"/>
          <w:i/>
          <w:iCs/>
          <w:sz w:val="24"/>
          <w:szCs w:val="24"/>
          <w:lang w:eastAsia="en-US"/>
        </w:rPr>
        <w:t>Innovations in Mechatronics Engineering III</w:t>
      </w:r>
      <w:r w:rsidRPr="00084965">
        <w:rPr>
          <w:rFonts w:ascii="Cambria" w:eastAsia="Calibri" w:hAnsi="Cambria" w:cs="Times New Roman"/>
          <w:sz w:val="24"/>
          <w:szCs w:val="24"/>
          <w:lang w:eastAsia="en-US"/>
        </w:rPr>
        <w:t>, 135.</w:t>
      </w:r>
    </w:p>
    <w:p w14:paraId="00D6B7D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Dan, Z., Subramaniam, G., &amp; </w:t>
      </w:r>
      <w:proofErr w:type="spellStart"/>
      <w:r w:rsidRPr="00084965">
        <w:rPr>
          <w:rFonts w:ascii="Cambria" w:eastAsia="Times New Roman" w:hAnsi="Cambria" w:cs="Times New Roman"/>
          <w:sz w:val="24"/>
          <w:szCs w:val="24"/>
        </w:rPr>
        <w:t>Xie</w:t>
      </w:r>
      <w:proofErr w:type="spellEnd"/>
      <w:r w:rsidRPr="00084965">
        <w:rPr>
          <w:rFonts w:ascii="Cambria" w:eastAsia="Times New Roman" w:hAnsi="Cambria" w:cs="Times New Roman"/>
          <w:sz w:val="24"/>
          <w:szCs w:val="24"/>
        </w:rPr>
        <w:t xml:space="preserve">, Q. (2023). Quality of teacher’s life: Why do teachers leave the profession? </w:t>
      </w:r>
      <w:r w:rsidRPr="00084965">
        <w:rPr>
          <w:rFonts w:ascii="Cambria" w:eastAsia="Times New Roman" w:hAnsi="Cambria" w:cs="Times New Roman"/>
          <w:i/>
          <w:iCs/>
          <w:sz w:val="24"/>
          <w:szCs w:val="24"/>
        </w:rPr>
        <w:t>11th AMER International Conference on Quality of Life</w:t>
      </w:r>
      <w:r w:rsidRPr="00084965">
        <w:rPr>
          <w:rFonts w:ascii="Cambria" w:eastAsia="Times New Roman" w:hAnsi="Cambria" w:cs="Times New Roman"/>
          <w:sz w:val="24"/>
          <w:szCs w:val="24"/>
        </w:rPr>
        <w:t xml:space="preserve">. </w:t>
      </w:r>
      <w:hyperlink r:id="rId10" w:tgtFrame="_new" w:history="1">
        <w:r w:rsidRPr="00084965">
          <w:rPr>
            <w:rFonts w:ascii="Cambria" w:eastAsia="Times New Roman" w:hAnsi="Cambria" w:cs="Times New Roman"/>
            <w:sz w:val="24"/>
            <w:szCs w:val="24"/>
          </w:rPr>
          <w:t>https://www.academia.edu/105378618/Quality_of_Teacher_s_Life_Why_do_teachers_leave_the_profession</w:t>
        </w:r>
      </w:hyperlink>
    </w:p>
    <w:p w14:paraId="48570C84"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lastRenderedPageBreak/>
        <w:t xml:space="preserve">De Los Santos, R. L., </w:t>
      </w:r>
      <w:proofErr w:type="spellStart"/>
      <w:r w:rsidRPr="00084965">
        <w:rPr>
          <w:rFonts w:ascii="Cambria" w:eastAsia="Times New Roman" w:hAnsi="Cambria" w:cs="Times New Roman"/>
          <w:sz w:val="24"/>
          <w:szCs w:val="24"/>
        </w:rPr>
        <w:t>Salabao</w:t>
      </w:r>
      <w:proofErr w:type="spellEnd"/>
      <w:r w:rsidRPr="00084965">
        <w:rPr>
          <w:rFonts w:ascii="Cambria" w:eastAsia="Times New Roman" w:hAnsi="Cambria" w:cs="Times New Roman"/>
          <w:sz w:val="24"/>
          <w:szCs w:val="24"/>
        </w:rPr>
        <w:t xml:space="preserve">, A., </w:t>
      </w:r>
      <w:proofErr w:type="spellStart"/>
      <w:r w:rsidRPr="00084965">
        <w:rPr>
          <w:rFonts w:ascii="Cambria" w:eastAsia="Times New Roman" w:hAnsi="Cambria" w:cs="Times New Roman"/>
          <w:sz w:val="24"/>
          <w:szCs w:val="24"/>
        </w:rPr>
        <w:t>Pomida</w:t>
      </w:r>
      <w:proofErr w:type="spellEnd"/>
      <w:r w:rsidRPr="00084965">
        <w:rPr>
          <w:rFonts w:ascii="Cambria" w:eastAsia="Times New Roman" w:hAnsi="Cambria" w:cs="Times New Roman"/>
          <w:sz w:val="24"/>
          <w:szCs w:val="24"/>
        </w:rPr>
        <w:t xml:space="preserve">, A., Aguinaldo, J. B., &amp; </w:t>
      </w:r>
      <w:proofErr w:type="spellStart"/>
      <w:r w:rsidRPr="00084965">
        <w:rPr>
          <w:rFonts w:ascii="Cambria" w:eastAsia="Times New Roman" w:hAnsi="Cambria" w:cs="Times New Roman"/>
          <w:sz w:val="24"/>
          <w:szCs w:val="24"/>
        </w:rPr>
        <w:t>Llones</w:t>
      </w:r>
      <w:proofErr w:type="spellEnd"/>
      <w:r w:rsidRPr="00084965">
        <w:rPr>
          <w:rFonts w:ascii="Cambria" w:eastAsia="Times New Roman" w:hAnsi="Cambria" w:cs="Times New Roman"/>
          <w:sz w:val="24"/>
          <w:szCs w:val="24"/>
        </w:rPr>
        <w:t>, C. (2024). The effect of human resource management practices on job satisfaction and turnover intention among central school elementary teachers in Ormoc City Division.</w:t>
      </w:r>
    </w:p>
    <w:p w14:paraId="4E880F4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Dechawatanapaisal</w:t>
      </w:r>
      <w:proofErr w:type="spellEnd"/>
      <w:r w:rsidRPr="00084965">
        <w:rPr>
          <w:rFonts w:ascii="Cambria" w:eastAsia="Times New Roman" w:hAnsi="Cambria" w:cs="Times New Roman"/>
          <w:sz w:val="24"/>
          <w:szCs w:val="24"/>
        </w:rPr>
        <w:t xml:space="preserve">, D. (2025). Linking workplace social support to turnover intention through job embeddedness and work meaningfulness. </w:t>
      </w:r>
      <w:r w:rsidRPr="00084965">
        <w:rPr>
          <w:rFonts w:ascii="Cambria" w:eastAsia="Times New Roman" w:hAnsi="Cambria" w:cs="Times New Roman"/>
          <w:i/>
          <w:iCs/>
          <w:sz w:val="24"/>
          <w:szCs w:val="24"/>
        </w:rPr>
        <w:t>Journal of Management &amp; Organization, 31</w:t>
      </w:r>
      <w:r w:rsidRPr="00084965">
        <w:rPr>
          <w:rFonts w:ascii="Cambria" w:eastAsia="Times New Roman" w:hAnsi="Cambria" w:cs="Times New Roman"/>
          <w:sz w:val="24"/>
          <w:szCs w:val="24"/>
        </w:rPr>
        <w:t>(2), 887–909.</w:t>
      </w:r>
    </w:p>
    <w:p w14:paraId="163CDD0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Hao, Y., &amp; Wang, G. (2022). The effect of supportive organizational climate on employee turnover intention: A cross-level analysis. </w:t>
      </w:r>
      <w:r w:rsidRPr="00084965">
        <w:rPr>
          <w:rFonts w:ascii="Cambria" w:eastAsia="Times New Roman" w:hAnsi="Cambria" w:cs="Times New Roman"/>
          <w:i/>
          <w:iCs/>
          <w:sz w:val="24"/>
          <w:szCs w:val="24"/>
        </w:rPr>
        <w:t>Journal of Human Resource and Sustainability Studies, 10</w:t>
      </w:r>
      <w:r w:rsidRPr="00084965">
        <w:rPr>
          <w:rFonts w:ascii="Cambria" w:eastAsia="Times New Roman" w:hAnsi="Cambria" w:cs="Times New Roman"/>
          <w:sz w:val="24"/>
          <w:szCs w:val="24"/>
        </w:rPr>
        <w:t>(3), 334–355.</w:t>
      </w:r>
    </w:p>
    <w:p w14:paraId="37F7111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Ike, O. O., </w:t>
      </w:r>
      <w:proofErr w:type="spellStart"/>
      <w:r w:rsidRPr="00084965">
        <w:rPr>
          <w:rFonts w:ascii="Cambria" w:eastAsia="Times New Roman" w:hAnsi="Cambria" w:cs="Times New Roman"/>
          <w:sz w:val="24"/>
          <w:szCs w:val="24"/>
        </w:rPr>
        <w:t>Ugwu</w:t>
      </w:r>
      <w:proofErr w:type="spellEnd"/>
      <w:r w:rsidRPr="00084965">
        <w:rPr>
          <w:rFonts w:ascii="Cambria" w:eastAsia="Times New Roman" w:hAnsi="Cambria" w:cs="Times New Roman"/>
          <w:sz w:val="24"/>
          <w:szCs w:val="24"/>
        </w:rPr>
        <w:t xml:space="preserve">, L. E., </w:t>
      </w:r>
      <w:proofErr w:type="spellStart"/>
      <w:r w:rsidRPr="00084965">
        <w:rPr>
          <w:rFonts w:ascii="Cambria" w:eastAsia="Times New Roman" w:hAnsi="Cambria" w:cs="Times New Roman"/>
          <w:sz w:val="24"/>
          <w:szCs w:val="24"/>
        </w:rPr>
        <w:t>Enwereuzor</w:t>
      </w:r>
      <w:proofErr w:type="spellEnd"/>
      <w:r w:rsidRPr="00084965">
        <w:rPr>
          <w:rFonts w:ascii="Cambria" w:eastAsia="Times New Roman" w:hAnsi="Cambria" w:cs="Times New Roman"/>
          <w:sz w:val="24"/>
          <w:szCs w:val="24"/>
        </w:rPr>
        <w:t xml:space="preserve">, I. K., </w:t>
      </w:r>
      <w:proofErr w:type="spellStart"/>
      <w:r w:rsidRPr="00084965">
        <w:rPr>
          <w:rFonts w:ascii="Cambria" w:eastAsia="Times New Roman" w:hAnsi="Cambria" w:cs="Times New Roman"/>
          <w:sz w:val="24"/>
          <w:szCs w:val="24"/>
        </w:rPr>
        <w:t>Eze</w:t>
      </w:r>
      <w:proofErr w:type="spellEnd"/>
      <w:r w:rsidRPr="00084965">
        <w:rPr>
          <w:rFonts w:ascii="Cambria" w:eastAsia="Times New Roman" w:hAnsi="Cambria" w:cs="Times New Roman"/>
          <w:sz w:val="24"/>
          <w:szCs w:val="24"/>
        </w:rPr>
        <w:t xml:space="preserve">, I. C., </w:t>
      </w:r>
      <w:proofErr w:type="spellStart"/>
      <w:r w:rsidRPr="00084965">
        <w:rPr>
          <w:rFonts w:ascii="Cambria" w:eastAsia="Times New Roman" w:hAnsi="Cambria" w:cs="Times New Roman"/>
          <w:sz w:val="24"/>
          <w:szCs w:val="24"/>
        </w:rPr>
        <w:t>Omeje</w:t>
      </w:r>
      <w:proofErr w:type="spellEnd"/>
      <w:r w:rsidRPr="00084965">
        <w:rPr>
          <w:rFonts w:ascii="Cambria" w:eastAsia="Times New Roman" w:hAnsi="Cambria" w:cs="Times New Roman"/>
          <w:sz w:val="24"/>
          <w:szCs w:val="24"/>
        </w:rPr>
        <w:t xml:space="preserve">, O., &amp; Okonkwo, E. (2023). Expanded-multidimensional turnover intentions: Scale development and validation. </w:t>
      </w:r>
      <w:r w:rsidRPr="00084965">
        <w:rPr>
          <w:rFonts w:ascii="Cambria" w:eastAsia="Times New Roman" w:hAnsi="Cambria" w:cs="Times New Roman"/>
          <w:i/>
          <w:iCs/>
          <w:sz w:val="24"/>
          <w:szCs w:val="24"/>
        </w:rPr>
        <w:t>BMC Psychology, 11</w:t>
      </w:r>
      <w:r w:rsidRPr="00084965">
        <w:rPr>
          <w:rFonts w:ascii="Cambria" w:eastAsia="Times New Roman" w:hAnsi="Cambria" w:cs="Times New Roman"/>
          <w:sz w:val="24"/>
          <w:szCs w:val="24"/>
        </w:rPr>
        <w:t>(1), 271.</w:t>
      </w:r>
    </w:p>
    <w:p w14:paraId="039BB312" w14:textId="55C5FB40"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Khalil, M., &amp; Ebner, M. (2023). Learning analytics: Principles and constraints. </w:t>
      </w:r>
      <w:r w:rsidRPr="00084965">
        <w:rPr>
          <w:rFonts w:ascii="Cambria" w:eastAsia="Times New Roman" w:hAnsi="Cambria" w:cs="Times New Roman"/>
          <w:i/>
          <w:iCs/>
          <w:sz w:val="24"/>
          <w:szCs w:val="24"/>
        </w:rPr>
        <w:t>International Journal of Emerging Technologies in Learning, 18</w:t>
      </w:r>
      <w:r w:rsidRPr="00084965">
        <w:rPr>
          <w:rFonts w:ascii="Cambria" w:eastAsia="Times New Roman" w:hAnsi="Cambria" w:cs="Times New Roman"/>
          <w:sz w:val="24"/>
          <w:szCs w:val="24"/>
        </w:rPr>
        <w:t>(1), 4–19.</w:t>
      </w:r>
    </w:p>
    <w:p w14:paraId="1C57226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Lærd</w:t>
      </w:r>
      <w:proofErr w:type="spellEnd"/>
      <w:r w:rsidRPr="00084965">
        <w:rPr>
          <w:rFonts w:ascii="Cambria" w:eastAsia="Times New Roman" w:hAnsi="Cambria" w:cs="Times New Roman"/>
          <w:sz w:val="24"/>
          <w:szCs w:val="24"/>
        </w:rPr>
        <w:t xml:space="preserve"> Dissertation. (2022). </w:t>
      </w:r>
      <w:r w:rsidRPr="00084965">
        <w:rPr>
          <w:rFonts w:ascii="Cambria" w:eastAsia="Times New Roman" w:hAnsi="Cambria" w:cs="Times New Roman"/>
          <w:i/>
          <w:iCs/>
          <w:sz w:val="24"/>
          <w:szCs w:val="24"/>
        </w:rPr>
        <w:t>Sampling: The basics</w:t>
      </w:r>
      <w:r w:rsidRPr="00084965">
        <w:rPr>
          <w:rFonts w:ascii="Cambria" w:eastAsia="Times New Roman" w:hAnsi="Cambria" w:cs="Times New Roman"/>
          <w:sz w:val="24"/>
          <w:szCs w:val="24"/>
        </w:rPr>
        <w:t xml:space="preserve">. </w:t>
      </w:r>
      <w:hyperlink r:id="rId11" w:tgtFrame="_new" w:history="1">
        <w:r w:rsidRPr="00084965">
          <w:rPr>
            <w:rFonts w:ascii="Cambria" w:eastAsia="Times New Roman" w:hAnsi="Cambria" w:cs="Times New Roman"/>
            <w:sz w:val="24"/>
            <w:szCs w:val="24"/>
          </w:rPr>
          <w:t>https://dissertation.laerd.com/sampling-the-basics.php</w:t>
        </w:r>
      </w:hyperlink>
    </w:p>
    <w:p w14:paraId="55D09A98" w14:textId="77777777" w:rsidR="00FD4100"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Le, H., Lee, J., Nielsen, I., &amp; Nguyen, T. L. A. (2023). Turnover intentions: The roles of job satisfaction and family support. </w:t>
      </w:r>
      <w:r w:rsidRPr="00084965">
        <w:rPr>
          <w:rFonts w:ascii="Cambria" w:eastAsia="Times New Roman" w:hAnsi="Cambria" w:cs="Times New Roman"/>
          <w:i/>
          <w:iCs/>
          <w:sz w:val="24"/>
          <w:szCs w:val="24"/>
        </w:rPr>
        <w:t>Personnel Review, 52</w:t>
      </w:r>
      <w:r w:rsidRPr="00084965">
        <w:rPr>
          <w:rFonts w:ascii="Cambria" w:eastAsia="Times New Roman" w:hAnsi="Cambria" w:cs="Times New Roman"/>
          <w:sz w:val="24"/>
          <w:szCs w:val="24"/>
        </w:rPr>
        <w:t>(9), 2209–2228.</w:t>
      </w:r>
    </w:p>
    <w:p w14:paraId="34FC4625" w14:textId="66CB7524" w:rsidR="005544BD" w:rsidRPr="00084965" w:rsidRDefault="005544BD"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5544BD">
        <w:rPr>
          <w:rFonts w:ascii="Cambria" w:eastAsia="Times New Roman" w:hAnsi="Cambria" w:cs="Times New Roman"/>
          <w:sz w:val="24"/>
          <w:szCs w:val="24"/>
        </w:rPr>
        <w:t>Newman-</w:t>
      </w:r>
      <w:proofErr w:type="spellStart"/>
      <w:r w:rsidRPr="005544BD">
        <w:rPr>
          <w:rFonts w:ascii="Cambria" w:eastAsia="Times New Roman" w:hAnsi="Cambria" w:cs="Times New Roman"/>
          <w:sz w:val="24"/>
          <w:szCs w:val="24"/>
        </w:rPr>
        <w:t>Enyioko</w:t>
      </w:r>
      <w:proofErr w:type="spellEnd"/>
      <w:r w:rsidRPr="005544BD">
        <w:rPr>
          <w:rFonts w:ascii="Cambria" w:eastAsia="Times New Roman" w:hAnsi="Cambria" w:cs="Times New Roman"/>
          <w:sz w:val="24"/>
          <w:szCs w:val="24"/>
        </w:rPr>
        <w:t xml:space="preserve">, C. (2025). Application of Systems Theory in an </w:t>
      </w:r>
      <w:proofErr w:type="spellStart"/>
      <w:r w:rsidRPr="005544BD">
        <w:rPr>
          <w:rFonts w:ascii="Cambria" w:eastAsia="Times New Roman" w:hAnsi="Cambria" w:cs="Times New Roman"/>
          <w:sz w:val="24"/>
          <w:szCs w:val="24"/>
        </w:rPr>
        <w:t>Organisation</w:t>
      </w:r>
      <w:proofErr w:type="spellEnd"/>
      <w:r w:rsidRPr="005544BD">
        <w:rPr>
          <w:rFonts w:ascii="Cambria" w:eastAsia="Times New Roman" w:hAnsi="Cambria" w:cs="Times New Roman"/>
          <w:sz w:val="24"/>
          <w:szCs w:val="24"/>
        </w:rPr>
        <w:t>. </w:t>
      </w:r>
      <w:r w:rsidRPr="005544BD">
        <w:rPr>
          <w:rFonts w:ascii="Cambria" w:eastAsia="Times New Roman" w:hAnsi="Cambria" w:cs="Times New Roman"/>
          <w:i/>
          <w:iCs/>
          <w:sz w:val="24"/>
          <w:szCs w:val="24"/>
        </w:rPr>
        <w:t>Available at SSRN 5283169</w:t>
      </w:r>
      <w:r w:rsidRPr="005544BD">
        <w:rPr>
          <w:rFonts w:ascii="Cambria" w:eastAsia="Times New Roman" w:hAnsi="Cambria" w:cs="Times New Roman"/>
          <w:sz w:val="24"/>
          <w:szCs w:val="24"/>
        </w:rPr>
        <w:t>.</w:t>
      </w:r>
    </w:p>
    <w:p w14:paraId="3EC7A1B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OECD. (2021). What proportion of teachers leave the teaching profession? In </w:t>
      </w:r>
      <w:r w:rsidRPr="00084965">
        <w:rPr>
          <w:rFonts w:ascii="Cambria" w:eastAsia="Times New Roman" w:hAnsi="Cambria" w:cs="Times New Roman"/>
          <w:i/>
          <w:iCs/>
          <w:sz w:val="24"/>
          <w:szCs w:val="24"/>
        </w:rPr>
        <w:t>Education at a Glance 2021: OECD Indicators</w:t>
      </w:r>
      <w:r w:rsidRPr="00084965">
        <w:rPr>
          <w:rFonts w:ascii="Cambria" w:eastAsia="Times New Roman" w:hAnsi="Cambria" w:cs="Times New Roman"/>
          <w:sz w:val="24"/>
          <w:szCs w:val="24"/>
        </w:rPr>
        <w:t>. OECD Publishing.</w:t>
      </w:r>
    </w:p>
    <w:p w14:paraId="0B94DEC7"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Oranga</w:t>
      </w:r>
      <w:proofErr w:type="spellEnd"/>
      <w:r w:rsidRPr="00084965">
        <w:rPr>
          <w:rFonts w:ascii="Cambria" w:eastAsia="Times New Roman" w:hAnsi="Cambria" w:cs="Times New Roman"/>
          <w:sz w:val="24"/>
          <w:szCs w:val="24"/>
        </w:rPr>
        <w:t xml:space="preserve">, J., &amp; </w:t>
      </w:r>
      <w:proofErr w:type="spellStart"/>
      <w:r w:rsidRPr="00084965">
        <w:rPr>
          <w:rFonts w:ascii="Cambria" w:eastAsia="Times New Roman" w:hAnsi="Cambria" w:cs="Times New Roman"/>
          <w:sz w:val="24"/>
          <w:szCs w:val="24"/>
        </w:rPr>
        <w:t>Matere</w:t>
      </w:r>
      <w:proofErr w:type="spellEnd"/>
      <w:r w:rsidRPr="00084965">
        <w:rPr>
          <w:rFonts w:ascii="Cambria" w:eastAsia="Times New Roman" w:hAnsi="Cambria" w:cs="Times New Roman"/>
          <w:sz w:val="24"/>
          <w:szCs w:val="24"/>
        </w:rPr>
        <w:t xml:space="preserve">, A. (2025). </w:t>
      </w:r>
      <w:r w:rsidRPr="00084965">
        <w:rPr>
          <w:rFonts w:ascii="Cambria" w:eastAsia="Times New Roman" w:hAnsi="Cambria" w:cs="Times New Roman"/>
          <w:i/>
          <w:iCs/>
          <w:sz w:val="24"/>
          <w:szCs w:val="24"/>
        </w:rPr>
        <w:t>Quantitative research: Types, advantages, generalizability &amp; limitations</w:t>
      </w:r>
      <w:r w:rsidRPr="00084965">
        <w:rPr>
          <w:rFonts w:ascii="Cambria" w:eastAsia="Times New Roman" w:hAnsi="Cambria" w:cs="Times New Roman"/>
          <w:sz w:val="24"/>
          <w:szCs w:val="24"/>
        </w:rPr>
        <w:t xml:space="preserve">. </w:t>
      </w:r>
      <w:r w:rsidRPr="00084965">
        <w:rPr>
          <w:rFonts w:ascii="Cambria" w:eastAsia="Times New Roman" w:hAnsi="Cambria" w:cs="Times New Roman"/>
          <w:i/>
          <w:iCs/>
          <w:sz w:val="24"/>
          <w:szCs w:val="24"/>
        </w:rPr>
        <w:t>Open Access Library Journal, 12</w:t>
      </w:r>
      <w:r w:rsidRPr="00084965">
        <w:rPr>
          <w:rFonts w:ascii="Cambria" w:eastAsia="Times New Roman" w:hAnsi="Cambria" w:cs="Times New Roman"/>
          <w:sz w:val="24"/>
          <w:szCs w:val="24"/>
        </w:rPr>
        <w:t>, 1–9.</w:t>
      </w:r>
    </w:p>
    <w:p w14:paraId="69332938" w14:textId="77777777" w:rsidR="00FD4100" w:rsidRPr="00084965" w:rsidRDefault="00FD4100" w:rsidP="009012E1">
      <w:pPr>
        <w:spacing w:before="100" w:beforeAutospacing="1" w:after="100" w:afterAutospacing="1" w:line="240" w:lineRule="auto"/>
        <w:ind w:left="567" w:hanging="567"/>
        <w:jc w:val="both"/>
        <w:rPr>
          <w:sz w:val="24"/>
          <w:szCs w:val="24"/>
        </w:rPr>
      </w:pPr>
      <w:proofErr w:type="spellStart"/>
      <w:r w:rsidRPr="00084965">
        <w:rPr>
          <w:rFonts w:ascii="Cambria" w:eastAsia="Calibri" w:hAnsi="Cambria" w:cs="Times New Roman"/>
          <w:sz w:val="24"/>
          <w:szCs w:val="24"/>
          <w:lang w:eastAsia="en-US"/>
        </w:rPr>
        <w:t>Rizk</w:t>
      </w:r>
      <w:proofErr w:type="spellEnd"/>
      <w:r w:rsidRPr="00084965">
        <w:rPr>
          <w:rFonts w:ascii="Cambria" w:eastAsia="Calibri" w:hAnsi="Cambria" w:cs="Times New Roman"/>
          <w:sz w:val="24"/>
          <w:szCs w:val="24"/>
          <w:lang w:eastAsia="en-US"/>
        </w:rPr>
        <w:t>, T. H. (2023). Correlation. In </w:t>
      </w:r>
      <w:r w:rsidRPr="00084965">
        <w:rPr>
          <w:rFonts w:ascii="Cambria" w:eastAsia="Calibri" w:hAnsi="Cambria" w:cs="Times New Roman"/>
          <w:i/>
          <w:iCs/>
          <w:sz w:val="24"/>
          <w:szCs w:val="24"/>
          <w:lang w:eastAsia="en-US"/>
        </w:rPr>
        <w:t>Translational Interventional Radiology</w:t>
      </w:r>
      <w:r w:rsidRPr="00084965">
        <w:rPr>
          <w:rFonts w:ascii="Cambria" w:eastAsia="Calibri" w:hAnsi="Cambria" w:cs="Times New Roman"/>
          <w:sz w:val="24"/>
          <w:szCs w:val="24"/>
          <w:lang w:eastAsia="en-US"/>
        </w:rPr>
        <w:t> (pp. 153-156). Academic Press.</w:t>
      </w:r>
    </w:p>
    <w:p w14:paraId="6AC13AA2"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SEHANOVIC, L., HADZIAHMETOVIC, N., &amp; SEHANOVIC, A. (2025). The role of support mechanisms in reducing burnout and turnover intention: A study of healthcare professionals. </w:t>
      </w:r>
      <w:r w:rsidRPr="00084965">
        <w:rPr>
          <w:rFonts w:ascii="Cambria" w:eastAsia="Times New Roman" w:hAnsi="Cambria" w:cs="Times New Roman"/>
          <w:i/>
          <w:iCs/>
          <w:sz w:val="24"/>
          <w:szCs w:val="24"/>
        </w:rPr>
        <w:t>Eurasian Journal of Business and Economics, 18</w:t>
      </w:r>
      <w:r w:rsidRPr="00084965">
        <w:rPr>
          <w:rFonts w:ascii="Cambria" w:eastAsia="Times New Roman" w:hAnsi="Cambria" w:cs="Times New Roman"/>
          <w:sz w:val="24"/>
          <w:szCs w:val="24"/>
        </w:rPr>
        <w:t>(35), 53–73.</w:t>
      </w:r>
    </w:p>
    <w:p w14:paraId="5E6C9038" w14:textId="4869FA21"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Sghir</w:t>
      </w:r>
      <w:proofErr w:type="spellEnd"/>
      <w:r w:rsidRPr="00084965">
        <w:rPr>
          <w:rFonts w:ascii="Cambria" w:eastAsia="Times New Roman" w:hAnsi="Cambria" w:cs="Times New Roman"/>
          <w:sz w:val="24"/>
          <w:szCs w:val="24"/>
        </w:rPr>
        <w:t xml:space="preserve">, N., </w:t>
      </w:r>
      <w:proofErr w:type="spellStart"/>
      <w:r w:rsidRPr="00084965">
        <w:rPr>
          <w:rFonts w:ascii="Cambria" w:eastAsia="Times New Roman" w:hAnsi="Cambria" w:cs="Times New Roman"/>
          <w:sz w:val="24"/>
          <w:szCs w:val="24"/>
        </w:rPr>
        <w:t>Adadi</w:t>
      </w:r>
      <w:proofErr w:type="spellEnd"/>
      <w:r w:rsidRPr="00084965">
        <w:rPr>
          <w:rFonts w:ascii="Cambria" w:eastAsia="Times New Roman" w:hAnsi="Cambria" w:cs="Times New Roman"/>
          <w:sz w:val="24"/>
          <w:szCs w:val="24"/>
        </w:rPr>
        <w:t xml:space="preserve">, A., &amp; </w:t>
      </w:r>
      <w:proofErr w:type="spellStart"/>
      <w:r w:rsidRPr="00084965">
        <w:rPr>
          <w:rFonts w:ascii="Cambria" w:eastAsia="Times New Roman" w:hAnsi="Cambria" w:cs="Times New Roman"/>
          <w:sz w:val="24"/>
          <w:szCs w:val="24"/>
        </w:rPr>
        <w:t>Lahmer</w:t>
      </w:r>
      <w:proofErr w:type="spellEnd"/>
      <w:r w:rsidRPr="00084965">
        <w:rPr>
          <w:rFonts w:ascii="Cambria" w:eastAsia="Times New Roman" w:hAnsi="Cambria" w:cs="Times New Roman"/>
          <w:sz w:val="24"/>
          <w:szCs w:val="24"/>
        </w:rPr>
        <w:t xml:space="preserve">, M. (2022). Recent advances in predictive learning analytics: A decade systematic review (2012–2022). </w:t>
      </w:r>
      <w:r w:rsidRPr="00084965">
        <w:rPr>
          <w:rFonts w:ascii="Cambria" w:eastAsia="Times New Roman" w:hAnsi="Cambria" w:cs="Times New Roman"/>
          <w:i/>
          <w:iCs/>
          <w:sz w:val="24"/>
          <w:szCs w:val="24"/>
        </w:rPr>
        <w:t>Education and Information Technologies</w:t>
      </w:r>
      <w:r w:rsidRPr="00084965">
        <w:rPr>
          <w:rFonts w:ascii="Cambria" w:eastAsia="Times New Roman" w:hAnsi="Cambria" w:cs="Times New Roman"/>
          <w:sz w:val="24"/>
          <w:szCs w:val="24"/>
        </w:rPr>
        <w:t>.</w:t>
      </w:r>
    </w:p>
    <w:p w14:paraId="11F34B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lastRenderedPageBreak/>
        <w:t xml:space="preserve">Shaw, W. S., Dugan, A. G., Nicholas, M. K., Johnsen, T. L., &amp; </w:t>
      </w:r>
      <w:proofErr w:type="spellStart"/>
      <w:r w:rsidRPr="00084965">
        <w:rPr>
          <w:rFonts w:ascii="Cambria" w:eastAsia="Times New Roman" w:hAnsi="Cambria" w:cs="Times New Roman"/>
          <w:sz w:val="24"/>
          <w:szCs w:val="24"/>
        </w:rPr>
        <w:t>Tveito</w:t>
      </w:r>
      <w:proofErr w:type="spellEnd"/>
      <w:r w:rsidRPr="00084965">
        <w:rPr>
          <w:rFonts w:ascii="Cambria" w:eastAsia="Times New Roman" w:hAnsi="Cambria" w:cs="Times New Roman"/>
          <w:sz w:val="24"/>
          <w:szCs w:val="24"/>
        </w:rPr>
        <w:t xml:space="preserve">, T. H. (2024). Organizational support factors associated with fatigue and turnover intention among workers with chronic health conditions. </w:t>
      </w:r>
      <w:r w:rsidRPr="00084965">
        <w:rPr>
          <w:rFonts w:ascii="Cambria" w:eastAsia="Times New Roman" w:hAnsi="Cambria" w:cs="Times New Roman"/>
          <w:i/>
          <w:iCs/>
          <w:sz w:val="24"/>
          <w:szCs w:val="24"/>
        </w:rPr>
        <w:t>Occupational Health Science, 8</w:t>
      </w:r>
      <w:r w:rsidRPr="00084965">
        <w:rPr>
          <w:rFonts w:ascii="Cambria" w:eastAsia="Times New Roman" w:hAnsi="Cambria" w:cs="Times New Roman"/>
          <w:sz w:val="24"/>
          <w:szCs w:val="24"/>
        </w:rPr>
        <w:t>(2), 295–313.</w:t>
      </w:r>
    </w:p>
    <w:p w14:paraId="3D9B578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Sheikh, M. A., </w:t>
      </w:r>
      <w:proofErr w:type="spellStart"/>
      <w:r w:rsidRPr="00084965">
        <w:rPr>
          <w:rFonts w:ascii="Cambria" w:eastAsia="Times New Roman" w:hAnsi="Cambria" w:cs="Times New Roman"/>
          <w:sz w:val="24"/>
          <w:szCs w:val="24"/>
        </w:rPr>
        <w:t>Bajwa</w:t>
      </w:r>
      <w:proofErr w:type="spellEnd"/>
      <w:r w:rsidRPr="00084965">
        <w:rPr>
          <w:rFonts w:ascii="Cambria" w:eastAsia="Times New Roman" w:hAnsi="Cambria" w:cs="Times New Roman"/>
          <w:sz w:val="24"/>
          <w:szCs w:val="24"/>
        </w:rPr>
        <w:t xml:space="preserve">, F., Aslam, M. J., &amp; Mir, B. (2024). </w:t>
      </w:r>
      <w:r w:rsidRPr="00084965">
        <w:rPr>
          <w:rFonts w:ascii="Cambria" w:eastAsia="Times New Roman" w:hAnsi="Cambria" w:cs="Times New Roman"/>
          <w:i/>
          <w:iCs/>
          <w:sz w:val="24"/>
          <w:szCs w:val="24"/>
        </w:rPr>
        <w:t>Survey research: Descriptive and analytical power, types and usages</w:t>
      </w:r>
      <w:r w:rsidRPr="00084965">
        <w:rPr>
          <w:rFonts w:ascii="Cambria" w:eastAsia="Times New Roman" w:hAnsi="Cambria" w:cs="Times New Roman"/>
          <w:sz w:val="24"/>
          <w:szCs w:val="24"/>
        </w:rPr>
        <w:t xml:space="preserve">. </w:t>
      </w:r>
      <w:r w:rsidRPr="00084965">
        <w:rPr>
          <w:rFonts w:ascii="Cambria" w:eastAsia="Times New Roman" w:hAnsi="Cambria" w:cs="Times New Roman"/>
          <w:i/>
          <w:iCs/>
          <w:sz w:val="24"/>
          <w:szCs w:val="24"/>
        </w:rPr>
        <w:t>International Journal of Politics &amp; Social Sciences Review (IJPSSR)</w:t>
      </w:r>
      <w:r w:rsidRPr="00084965">
        <w:rPr>
          <w:rFonts w:ascii="Cambria" w:eastAsia="Times New Roman" w:hAnsi="Cambria" w:cs="Times New Roman"/>
          <w:sz w:val="24"/>
          <w:szCs w:val="24"/>
        </w:rPr>
        <w:t>, 3(3), 231–239.</w:t>
      </w:r>
    </w:p>
    <w:p w14:paraId="23B15D35" w14:textId="08FFC258"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Shmueli</w:t>
      </w:r>
      <w:proofErr w:type="spellEnd"/>
      <w:r w:rsidRPr="00084965">
        <w:rPr>
          <w:rFonts w:ascii="Cambria" w:eastAsia="Times New Roman" w:hAnsi="Cambria" w:cs="Times New Roman"/>
          <w:sz w:val="24"/>
          <w:szCs w:val="24"/>
        </w:rPr>
        <w:t xml:space="preserve">, G., Bruce, P. C., </w:t>
      </w:r>
      <w:proofErr w:type="spellStart"/>
      <w:r w:rsidRPr="00084965">
        <w:rPr>
          <w:rFonts w:ascii="Cambria" w:eastAsia="Times New Roman" w:hAnsi="Cambria" w:cs="Times New Roman"/>
          <w:sz w:val="24"/>
          <w:szCs w:val="24"/>
        </w:rPr>
        <w:t>Gedeck</w:t>
      </w:r>
      <w:proofErr w:type="spellEnd"/>
      <w:r w:rsidRPr="00084965">
        <w:rPr>
          <w:rFonts w:ascii="Cambria" w:eastAsia="Times New Roman" w:hAnsi="Cambria" w:cs="Times New Roman"/>
          <w:sz w:val="24"/>
          <w:szCs w:val="24"/>
        </w:rPr>
        <w:t xml:space="preserve">, P., &amp; Patel, N. R. (2023). </w:t>
      </w:r>
      <w:r w:rsidRPr="00084965">
        <w:rPr>
          <w:rFonts w:ascii="Cambria" w:eastAsia="Times New Roman" w:hAnsi="Cambria" w:cs="Times New Roman"/>
          <w:i/>
          <w:iCs/>
          <w:sz w:val="24"/>
          <w:szCs w:val="24"/>
        </w:rPr>
        <w:t>Data mining for business analytics: Concepts, techniques, and applications in Python</w:t>
      </w:r>
      <w:r w:rsidRPr="00084965">
        <w:rPr>
          <w:rFonts w:ascii="Cambria" w:eastAsia="Times New Roman" w:hAnsi="Cambria" w:cs="Times New Roman"/>
          <w:sz w:val="24"/>
          <w:szCs w:val="24"/>
        </w:rPr>
        <w:t xml:space="preserve"> (2nd ed.). Wiley.</w:t>
      </w:r>
    </w:p>
    <w:p w14:paraId="0B7AB2FD"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Tamundong</w:t>
      </w:r>
      <w:proofErr w:type="spellEnd"/>
      <w:r w:rsidRPr="00084965">
        <w:rPr>
          <w:rFonts w:ascii="Cambria" w:eastAsia="Times New Roman" w:hAnsi="Cambria" w:cs="Times New Roman"/>
          <w:sz w:val="24"/>
          <w:szCs w:val="24"/>
        </w:rPr>
        <w:t xml:space="preserve">, J. J., &amp; Caballero, R. T. (2024). Perceived organizational support, job satisfaction, and turnover intention among selected BPO employees in Metro Manila: Basis for a proposed employee retention program. </w:t>
      </w:r>
      <w:r w:rsidRPr="00084965">
        <w:rPr>
          <w:rFonts w:ascii="Cambria" w:eastAsia="Times New Roman" w:hAnsi="Cambria" w:cs="Times New Roman"/>
          <w:i/>
          <w:iCs/>
          <w:sz w:val="24"/>
          <w:szCs w:val="24"/>
        </w:rPr>
        <w:t>Business Fora: Business and Allied Industries International Journal, 2</w:t>
      </w:r>
      <w:r w:rsidRPr="00084965">
        <w:rPr>
          <w:rFonts w:ascii="Cambria" w:eastAsia="Times New Roman" w:hAnsi="Cambria" w:cs="Times New Roman"/>
          <w:sz w:val="24"/>
          <w:szCs w:val="24"/>
        </w:rPr>
        <w:t>(1), 9–20.</w:t>
      </w:r>
    </w:p>
    <w:p w14:paraId="7D31439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Thomas, M. S. J. (2025). </w:t>
      </w:r>
      <w:r w:rsidRPr="00084965">
        <w:rPr>
          <w:rFonts w:ascii="Cambria" w:eastAsia="Times New Roman" w:hAnsi="Cambria" w:cs="Times New Roman"/>
          <w:i/>
          <w:iCs/>
          <w:sz w:val="24"/>
          <w:szCs w:val="24"/>
        </w:rPr>
        <w:t>Teacher attrition and retention: Views of Australian early career teachers.</w:t>
      </w:r>
    </w:p>
    <w:p w14:paraId="65F9D93B"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To, T. T., &amp; Wu, W. (2025). Work-life balance as a deterrent to turnover intentions: The mediating role of job satisfaction and the moderating role of organizational commitment. </w:t>
      </w:r>
      <w:r w:rsidRPr="00084965">
        <w:rPr>
          <w:rFonts w:ascii="Cambria" w:eastAsia="Times New Roman" w:hAnsi="Cambria" w:cs="Times New Roman"/>
          <w:i/>
          <w:iCs/>
          <w:sz w:val="24"/>
          <w:szCs w:val="24"/>
        </w:rPr>
        <w:t>Employee Responsibilities and Rights Journal</w:t>
      </w:r>
      <w:r w:rsidRPr="00084965">
        <w:rPr>
          <w:rFonts w:ascii="Cambria" w:eastAsia="Times New Roman" w:hAnsi="Cambria" w:cs="Times New Roman"/>
          <w:sz w:val="24"/>
          <w:szCs w:val="24"/>
        </w:rPr>
        <w:t>, 1–18.</w:t>
      </w:r>
    </w:p>
    <w:p w14:paraId="3D0F9842"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Upadianti</w:t>
      </w:r>
      <w:proofErr w:type="spellEnd"/>
      <w:r w:rsidRPr="00084965">
        <w:rPr>
          <w:rFonts w:ascii="Cambria" w:eastAsia="Times New Roman" w:hAnsi="Cambria" w:cs="Times New Roman"/>
          <w:sz w:val="24"/>
          <w:szCs w:val="24"/>
        </w:rPr>
        <w:t xml:space="preserve">, L. P. S., &amp; Surya, I. B. S. (2025). Job stress and work-life balance on turnover intention: The mediating role of job satisfaction. </w:t>
      </w:r>
      <w:r w:rsidRPr="00084965">
        <w:rPr>
          <w:rFonts w:ascii="Cambria" w:eastAsia="Times New Roman" w:hAnsi="Cambria" w:cs="Times New Roman"/>
          <w:i/>
          <w:iCs/>
          <w:sz w:val="24"/>
          <w:szCs w:val="24"/>
        </w:rPr>
        <w:t>International Research Journal of Management, IT &amp; Social Sciences, 12</w:t>
      </w:r>
      <w:r w:rsidRPr="00084965">
        <w:rPr>
          <w:rFonts w:ascii="Cambria" w:eastAsia="Times New Roman" w:hAnsi="Cambria" w:cs="Times New Roman"/>
          <w:sz w:val="24"/>
          <w:szCs w:val="24"/>
        </w:rPr>
        <w:t>(4), 135–150.</w:t>
      </w:r>
    </w:p>
    <w:p w14:paraId="2B63ED98" w14:textId="77777777" w:rsidR="00FD4100" w:rsidRPr="00084965" w:rsidRDefault="00FD4100" w:rsidP="009012E1">
      <w:pPr>
        <w:ind w:left="567" w:hanging="567"/>
        <w:rPr>
          <w:sz w:val="24"/>
          <w:szCs w:val="24"/>
        </w:rPr>
      </w:pPr>
    </w:p>
    <w:p w14:paraId="45008A22" w14:textId="77777777" w:rsidR="00A772CB" w:rsidRPr="00084965" w:rsidRDefault="00A772CB" w:rsidP="009012E1">
      <w:pPr>
        <w:ind w:left="567" w:hanging="567"/>
        <w:rPr>
          <w:sz w:val="24"/>
          <w:szCs w:val="24"/>
        </w:rPr>
      </w:pPr>
    </w:p>
    <w:p w14:paraId="21DF43FA" w14:textId="77777777" w:rsidR="00A772CB" w:rsidRPr="00084965" w:rsidRDefault="00A772CB" w:rsidP="009012E1">
      <w:pPr>
        <w:ind w:left="567" w:hanging="567"/>
        <w:rPr>
          <w:sz w:val="24"/>
          <w:szCs w:val="24"/>
        </w:rPr>
      </w:pPr>
    </w:p>
    <w:p w14:paraId="5C386546" w14:textId="77777777" w:rsidR="00A772CB" w:rsidRPr="00084965" w:rsidRDefault="00A772CB" w:rsidP="009012E1">
      <w:pPr>
        <w:ind w:left="567" w:hanging="567"/>
        <w:rPr>
          <w:sz w:val="24"/>
          <w:szCs w:val="24"/>
        </w:rPr>
      </w:pPr>
    </w:p>
    <w:p w14:paraId="52CF28A5" w14:textId="77777777" w:rsidR="00A772CB" w:rsidRPr="00084965" w:rsidRDefault="00A772CB" w:rsidP="009012E1">
      <w:pPr>
        <w:ind w:left="567" w:hanging="567"/>
        <w:rPr>
          <w:sz w:val="24"/>
          <w:szCs w:val="24"/>
        </w:rPr>
      </w:pPr>
    </w:p>
    <w:p w14:paraId="5CC56BCE" w14:textId="77777777" w:rsidR="00A772CB" w:rsidRPr="00084965" w:rsidRDefault="00A772CB" w:rsidP="009012E1">
      <w:pPr>
        <w:ind w:left="567" w:hanging="567"/>
        <w:rPr>
          <w:sz w:val="24"/>
          <w:szCs w:val="24"/>
        </w:rPr>
      </w:pPr>
    </w:p>
    <w:p w14:paraId="64610D9F" w14:textId="77777777" w:rsidR="00A772CB" w:rsidRPr="00084965" w:rsidRDefault="00A772CB" w:rsidP="009012E1">
      <w:pPr>
        <w:ind w:left="567" w:hanging="567"/>
        <w:rPr>
          <w:sz w:val="24"/>
          <w:szCs w:val="24"/>
        </w:rPr>
      </w:pPr>
    </w:p>
    <w:p w14:paraId="798AFA8B" w14:textId="77777777" w:rsidR="00390398" w:rsidRPr="00084965" w:rsidRDefault="00390398" w:rsidP="00362ABA">
      <w:pPr>
        <w:rPr>
          <w:sz w:val="24"/>
          <w:szCs w:val="24"/>
        </w:rPr>
      </w:pPr>
    </w:p>
    <w:p w14:paraId="2502778F" w14:textId="77777777" w:rsidR="00A772CB" w:rsidRDefault="00A772CB" w:rsidP="00FD4100">
      <w:pPr>
        <w:rPr>
          <w:sz w:val="24"/>
          <w:szCs w:val="24"/>
        </w:rPr>
      </w:pPr>
    </w:p>
    <w:p w14:paraId="7E65B977" w14:textId="77777777" w:rsidR="00034FF0" w:rsidRDefault="00034FF0" w:rsidP="00FD4100">
      <w:pPr>
        <w:rPr>
          <w:sz w:val="24"/>
          <w:szCs w:val="24"/>
        </w:rPr>
      </w:pPr>
    </w:p>
    <w:p w14:paraId="6614A512" w14:textId="77777777" w:rsidR="00034FF0" w:rsidRPr="00084965" w:rsidRDefault="00034FF0" w:rsidP="00FD4100">
      <w:pPr>
        <w:rPr>
          <w:sz w:val="24"/>
          <w:szCs w:val="24"/>
        </w:rPr>
      </w:pPr>
    </w:p>
    <w:p w14:paraId="0EC04352" w14:textId="6A0EAD58" w:rsidR="00114C86" w:rsidRPr="00084965" w:rsidRDefault="00114C86" w:rsidP="009012E1">
      <w:pPr>
        <w:jc w:val="center"/>
        <w:rPr>
          <w:rFonts w:ascii="Cambria" w:hAnsi="Cambria"/>
          <w:b/>
          <w:sz w:val="24"/>
          <w:szCs w:val="24"/>
        </w:rPr>
      </w:pPr>
      <w:r w:rsidRPr="00084965">
        <w:rPr>
          <w:rFonts w:ascii="Cambria" w:hAnsi="Cambria"/>
          <w:b/>
          <w:sz w:val="24"/>
          <w:szCs w:val="24"/>
        </w:rPr>
        <w:lastRenderedPageBreak/>
        <w:t>ATTACHMENTS</w:t>
      </w:r>
    </w:p>
    <w:p w14:paraId="00E36414" w14:textId="3AE3CF4A" w:rsidR="00114C86" w:rsidRPr="00084965" w:rsidRDefault="00114C86" w:rsidP="00114C86">
      <w:pPr>
        <w:spacing w:after="0" w:line="240" w:lineRule="auto"/>
        <w:rPr>
          <w:rFonts w:ascii="Cambria" w:hAnsi="Cambria"/>
          <w:sz w:val="24"/>
          <w:szCs w:val="24"/>
        </w:rPr>
      </w:pPr>
      <w:r w:rsidRPr="00084965">
        <w:rPr>
          <w:rFonts w:ascii="Cambria" w:hAnsi="Cambria"/>
          <w:b/>
          <w:sz w:val="24"/>
          <w:szCs w:val="24"/>
        </w:rPr>
        <w:t xml:space="preserve">Questionnaire on </w:t>
      </w:r>
      <w:r w:rsidR="00E00B66" w:rsidRPr="00084965">
        <w:rPr>
          <w:rFonts w:ascii="Cambria" w:hAnsi="Cambria"/>
          <w:b/>
          <w:sz w:val="24"/>
          <w:szCs w:val="24"/>
        </w:rPr>
        <w:t>Job Satisfaction</w:t>
      </w:r>
    </w:p>
    <w:p w14:paraId="33C8A6E8" w14:textId="2556E0A6" w:rsidR="00114C86" w:rsidRPr="00084965" w:rsidRDefault="00114C86" w:rsidP="004F4F7B">
      <w:pPr>
        <w:spacing w:after="0" w:line="240" w:lineRule="auto"/>
        <w:jc w:val="both"/>
        <w:rPr>
          <w:rFonts w:ascii="Cambria" w:hAnsi="Cambria"/>
          <w:sz w:val="24"/>
          <w:szCs w:val="24"/>
        </w:rPr>
      </w:pPr>
      <w:r w:rsidRPr="00084965">
        <w:rPr>
          <w:rFonts w:ascii="Arial" w:eastAsia="Arial" w:hAnsi="Arial" w:cs="Arial"/>
          <w:bCs/>
          <w:sz w:val="24"/>
          <w:szCs w:val="24"/>
        </w:rPr>
        <w:t>Instructions:</w:t>
      </w:r>
      <w:r w:rsidR="00AF5821" w:rsidRPr="00084965">
        <w:rPr>
          <w:rFonts w:ascii="Arial" w:eastAsia="Arial" w:hAnsi="Arial" w:cs="Arial"/>
          <w:bCs/>
          <w:sz w:val="24"/>
          <w:szCs w:val="24"/>
        </w:rPr>
        <w:t xml:space="preserve"> </w:t>
      </w:r>
      <w:r w:rsidRPr="00084965">
        <w:rPr>
          <w:rFonts w:ascii="Arial" w:eastAsia="Arial" w:hAnsi="Arial" w:cs="Arial"/>
          <w:bCs/>
          <w:sz w:val="24"/>
          <w:szCs w:val="24"/>
        </w:rPr>
        <w:t>Please read each statement carefully and put a check (</w:t>
      </w:r>
      <w:sdt>
        <w:sdtPr>
          <w:rPr>
            <w:bCs/>
            <w:sz w:val="24"/>
            <w:szCs w:val="24"/>
          </w:rPr>
          <w:tag w:val="goog_rdk_4"/>
          <w:id w:val="-445535351"/>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2E525C52" w14:textId="43AA4EF3" w:rsidR="00114C86" w:rsidRPr="00084965" w:rsidRDefault="00114C86" w:rsidP="00303A97">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425"/>
        <w:gridCol w:w="425"/>
        <w:gridCol w:w="426"/>
        <w:gridCol w:w="437"/>
      </w:tblGrid>
      <w:tr w:rsidR="00114C86" w:rsidRPr="00084965" w14:paraId="2C5388A3" w14:textId="77777777" w:rsidTr="00DC108F">
        <w:trPr>
          <w:trHeight w:val="503"/>
        </w:trPr>
        <w:tc>
          <w:tcPr>
            <w:tcW w:w="7655" w:type="dxa"/>
            <w:tcBorders>
              <w:top w:val="single" w:sz="4" w:space="0" w:color="000000"/>
              <w:left w:val="single" w:sz="4" w:space="0" w:color="000000"/>
              <w:bottom w:val="single" w:sz="4" w:space="0" w:color="000000"/>
              <w:right w:val="single" w:sz="4" w:space="0" w:color="000000"/>
            </w:tcBorders>
          </w:tcPr>
          <w:p w14:paraId="0BCF56EE" w14:textId="39BD74A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Nature of work itself</w:t>
            </w:r>
          </w:p>
          <w:p w14:paraId="2ECFF5B8" w14:textId="66782FB1" w:rsidR="00114C86" w:rsidRPr="00084965"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7B125F71" w14:textId="77777777" w:rsidR="00114C86" w:rsidRPr="00084965" w:rsidRDefault="00114C86" w:rsidP="00114C86">
            <w:pPr>
              <w:spacing w:after="0" w:line="276" w:lineRule="auto"/>
              <w:jc w:val="center"/>
              <w:rPr>
                <w:rFonts w:ascii="Cambria" w:eastAsia="Arial" w:hAnsi="Cambria" w:cs="Arial"/>
                <w:b/>
                <w:sz w:val="24"/>
                <w:szCs w:val="24"/>
              </w:rPr>
            </w:pPr>
          </w:p>
          <w:p w14:paraId="0AE47CD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7A95470C" w14:textId="77777777" w:rsidR="00114C86" w:rsidRPr="00084965" w:rsidRDefault="00114C86" w:rsidP="00114C86">
            <w:pPr>
              <w:spacing w:after="0" w:line="276" w:lineRule="auto"/>
              <w:jc w:val="center"/>
              <w:rPr>
                <w:rFonts w:ascii="Cambria" w:eastAsia="Arial" w:hAnsi="Cambria" w:cs="Arial"/>
                <w:b/>
                <w:sz w:val="24"/>
                <w:szCs w:val="24"/>
              </w:rPr>
            </w:pPr>
          </w:p>
          <w:p w14:paraId="4BD3917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E816B9D" w14:textId="77777777" w:rsidR="00114C86" w:rsidRPr="00084965" w:rsidRDefault="00114C86" w:rsidP="00114C86">
            <w:pPr>
              <w:spacing w:after="0" w:line="276" w:lineRule="auto"/>
              <w:jc w:val="center"/>
              <w:rPr>
                <w:rFonts w:ascii="Cambria" w:eastAsia="Arial" w:hAnsi="Cambria" w:cs="Arial"/>
                <w:b/>
                <w:sz w:val="24"/>
                <w:szCs w:val="24"/>
              </w:rPr>
            </w:pPr>
          </w:p>
          <w:p w14:paraId="160A1B8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1CCF24C6" w14:textId="77777777" w:rsidR="00114C86" w:rsidRPr="00084965" w:rsidRDefault="00114C86" w:rsidP="00114C86">
            <w:pPr>
              <w:spacing w:after="0" w:line="276" w:lineRule="auto"/>
              <w:jc w:val="center"/>
              <w:rPr>
                <w:rFonts w:ascii="Cambria" w:eastAsia="Arial" w:hAnsi="Cambria" w:cs="Arial"/>
                <w:b/>
                <w:sz w:val="24"/>
                <w:szCs w:val="24"/>
              </w:rPr>
            </w:pPr>
          </w:p>
          <w:p w14:paraId="51C276C7"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1E4222A1" w14:textId="77777777" w:rsidTr="009012E1">
        <w:trPr>
          <w:trHeight w:val="280"/>
        </w:trPr>
        <w:tc>
          <w:tcPr>
            <w:tcW w:w="7655" w:type="dxa"/>
            <w:tcBorders>
              <w:top w:val="single" w:sz="4" w:space="0" w:color="000000"/>
              <w:left w:val="single" w:sz="4" w:space="0" w:color="000000"/>
              <w:bottom w:val="single" w:sz="4" w:space="0" w:color="000000"/>
              <w:right w:val="single" w:sz="4" w:space="0" w:color="000000"/>
            </w:tcBorders>
          </w:tcPr>
          <w:p w14:paraId="1BAD8E9D"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me with an opportunity to advance professionally</w:t>
            </w:r>
          </w:p>
        </w:tc>
        <w:tc>
          <w:tcPr>
            <w:tcW w:w="425" w:type="dxa"/>
            <w:tcBorders>
              <w:top w:val="single" w:sz="4" w:space="0" w:color="000000"/>
              <w:left w:val="single" w:sz="4" w:space="0" w:color="000000"/>
              <w:bottom w:val="single" w:sz="4" w:space="0" w:color="000000"/>
              <w:right w:val="single" w:sz="4" w:space="0" w:color="000000"/>
            </w:tcBorders>
          </w:tcPr>
          <w:p w14:paraId="6C44D5C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7C93A36"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DCAEF13"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D42945B"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7C5004F" w14:textId="77777777" w:rsidTr="009012E1">
        <w:trPr>
          <w:trHeight w:val="285"/>
        </w:trPr>
        <w:tc>
          <w:tcPr>
            <w:tcW w:w="7655" w:type="dxa"/>
            <w:tcBorders>
              <w:top w:val="single" w:sz="4" w:space="0" w:color="000000"/>
              <w:left w:val="single" w:sz="4" w:space="0" w:color="000000"/>
              <w:bottom w:val="single" w:sz="4" w:space="0" w:color="000000"/>
              <w:right w:val="single" w:sz="4" w:space="0" w:color="000000"/>
            </w:tcBorders>
          </w:tcPr>
          <w:p w14:paraId="6A373D79"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is very interesting work.</w:t>
            </w:r>
          </w:p>
        </w:tc>
        <w:tc>
          <w:tcPr>
            <w:tcW w:w="425" w:type="dxa"/>
            <w:tcBorders>
              <w:top w:val="single" w:sz="4" w:space="0" w:color="000000"/>
              <w:left w:val="single" w:sz="4" w:space="0" w:color="000000"/>
              <w:bottom w:val="single" w:sz="4" w:space="0" w:color="000000"/>
              <w:right w:val="single" w:sz="4" w:space="0" w:color="000000"/>
            </w:tcBorders>
          </w:tcPr>
          <w:p w14:paraId="643E33A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14F9E2D"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673F366"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94D5BBB"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75E4DDB9" w14:textId="77777777" w:rsidTr="009012E1">
        <w:trPr>
          <w:trHeight w:val="321"/>
        </w:trPr>
        <w:tc>
          <w:tcPr>
            <w:tcW w:w="7655" w:type="dxa"/>
            <w:tcBorders>
              <w:top w:val="single" w:sz="4" w:space="0" w:color="000000"/>
              <w:left w:val="single" w:sz="4" w:space="0" w:color="000000"/>
              <w:bottom w:val="single" w:sz="4" w:space="0" w:color="000000"/>
              <w:right w:val="single" w:sz="4" w:space="0" w:color="000000"/>
            </w:tcBorders>
          </w:tcPr>
          <w:p w14:paraId="1BA99558"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an opportunity to use a variety of skills</w:t>
            </w:r>
          </w:p>
        </w:tc>
        <w:tc>
          <w:tcPr>
            <w:tcW w:w="425" w:type="dxa"/>
            <w:tcBorders>
              <w:top w:val="single" w:sz="4" w:space="0" w:color="000000"/>
              <w:left w:val="single" w:sz="4" w:space="0" w:color="000000"/>
              <w:bottom w:val="single" w:sz="4" w:space="0" w:color="000000"/>
              <w:right w:val="single" w:sz="4" w:space="0" w:color="000000"/>
            </w:tcBorders>
          </w:tcPr>
          <w:p w14:paraId="53D2FEC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083E4EA"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EF1C4B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C13926A"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6BC8382" w14:textId="77777777" w:rsidTr="00DC108F">
        <w:trPr>
          <w:trHeight w:val="538"/>
        </w:trPr>
        <w:tc>
          <w:tcPr>
            <w:tcW w:w="7655" w:type="dxa"/>
            <w:tcBorders>
              <w:top w:val="single" w:sz="4" w:space="0" w:color="000000"/>
              <w:left w:val="single" w:sz="4" w:space="0" w:color="000000"/>
              <w:bottom w:val="single" w:sz="4" w:space="0" w:color="000000"/>
              <w:right w:val="single" w:sz="4" w:space="0" w:color="000000"/>
            </w:tcBorders>
          </w:tcPr>
          <w:p w14:paraId="6C1C0BCA" w14:textId="0CB671B3"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Recognition</w:t>
            </w:r>
          </w:p>
          <w:p w14:paraId="2C1B5B6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308EDC5B" w14:textId="77777777" w:rsidR="00114C86" w:rsidRPr="00084965" w:rsidRDefault="00114C86" w:rsidP="00114C86">
            <w:pPr>
              <w:spacing w:after="0" w:line="276" w:lineRule="auto"/>
              <w:jc w:val="center"/>
              <w:rPr>
                <w:rFonts w:ascii="Cambria" w:eastAsia="Arial" w:hAnsi="Cambria" w:cs="Arial"/>
                <w:b/>
                <w:sz w:val="24"/>
                <w:szCs w:val="24"/>
              </w:rPr>
            </w:pPr>
          </w:p>
          <w:p w14:paraId="73A869A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EE9CFF0" w14:textId="77777777" w:rsidR="00114C86" w:rsidRPr="00084965" w:rsidRDefault="00114C86" w:rsidP="00114C86">
            <w:pPr>
              <w:spacing w:after="0" w:line="276" w:lineRule="auto"/>
              <w:jc w:val="center"/>
              <w:rPr>
                <w:rFonts w:ascii="Cambria" w:eastAsia="Arial" w:hAnsi="Cambria" w:cs="Arial"/>
                <w:b/>
                <w:sz w:val="24"/>
                <w:szCs w:val="24"/>
              </w:rPr>
            </w:pPr>
          </w:p>
          <w:p w14:paraId="0ADADA5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8F81A20" w14:textId="77777777" w:rsidR="00114C86" w:rsidRPr="00084965" w:rsidRDefault="00114C86" w:rsidP="00114C86">
            <w:pPr>
              <w:spacing w:after="0" w:line="276" w:lineRule="auto"/>
              <w:jc w:val="center"/>
              <w:rPr>
                <w:rFonts w:ascii="Cambria" w:eastAsia="Arial" w:hAnsi="Cambria" w:cs="Arial"/>
                <w:b/>
                <w:sz w:val="24"/>
                <w:szCs w:val="24"/>
              </w:rPr>
            </w:pPr>
          </w:p>
          <w:p w14:paraId="310EE62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23A09700" w14:textId="77777777" w:rsidR="00114C86" w:rsidRPr="00084965" w:rsidRDefault="00114C86" w:rsidP="00114C86">
            <w:pPr>
              <w:spacing w:after="0" w:line="276" w:lineRule="auto"/>
              <w:jc w:val="center"/>
              <w:rPr>
                <w:rFonts w:ascii="Cambria" w:eastAsia="Arial" w:hAnsi="Cambria" w:cs="Arial"/>
                <w:b/>
                <w:sz w:val="24"/>
                <w:szCs w:val="24"/>
              </w:rPr>
            </w:pPr>
          </w:p>
          <w:p w14:paraId="62CDA84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761B4AD9" w14:textId="77777777" w:rsidTr="009012E1">
        <w:trPr>
          <w:trHeight w:val="327"/>
        </w:trPr>
        <w:tc>
          <w:tcPr>
            <w:tcW w:w="7655" w:type="dxa"/>
            <w:tcBorders>
              <w:top w:val="single" w:sz="4" w:space="0" w:color="000000"/>
              <w:left w:val="single" w:sz="4" w:space="0" w:color="000000"/>
              <w:bottom w:val="single" w:sz="4" w:space="0" w:color="000000"/>
              <w:right w:val="single" w:sz="4" w:space="0" w:color="000000"/>
            </w:tcBorders>
          </w:tcPr>
          <w:p w14:paraId="090DC70E"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recognition for being a successful teacher</w:t>
            </w:r>
          </w:p>
        </w:tc>
        <w:tc>
          <w:tcPr>
            <w:tcW w:w="425" w:type="dxa"/>
            <w:tcBorders>
              <w:top w:val="single" w:sz="4" w:space="0" w:color="000000"/>
              <w:left w:val="single" w:sz="4" w:space="0" w:color="000000"/>
              <w:bottom w:val="single" w:sz="4" w:space="0" w:color="000000"/>
              <w:right w:val="single" w:sz="4" w:space="0" w:color="000000"/>
            </w:tcBorders>
          </w:tcPr>
          <w:p w14:paraId="709A19B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2DA1D3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4A05BD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6F02729"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15E9BA27" w14:textId="77777777" w:rsidTr="009012E1">
        <w:trPr>
          <w:trHeight w:val="308"/>
        </w:trPr>
        <w:tc>
          <w:tcPr>
            <w:tcW w:w="7655" w:type="dxa"/>
            <w:tcBorders>
              <w:top w:val="single" w:sz="4" w:space="0" w:color="000000"/>
              <w:left w:val="single" w:sz="4" w:space="0" w:color="000000"/>
              <w:bottom w:val="single" w:sz="4" w:space="0" w:color="000000"/>
              <w:right w:val="single" w:sz="4" w:space="0" w:color="000000"/>
            </w:tcBorders>
          </w:tcPr>
          <w:p w14:paraId="101369E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appreciation from my line manager</w:t>
            </w:r>
          </w:p>
        </w:tc>
        <w:tc>
          <w:tcPr>
            <w:tcW w:w="425" w:type="dxa"/>
            <w:tcBorders>
              <w:top w:val="single" w:sz="4" w:space="0" w:color="000000"/>
              <w:left w:val="single" w:sz="4" w:space="0" w:color="000000"/>
              <w:bottom w:val="single" w:sz="4" w:space="0" w:color="000000"/>
              <w:right w:val="single" w:sz="4" w:space="0" w:color="000000"/>
            </w:tcBorders>
          </w:tcPr>
          <w:p w14:paraId="53D1D11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34FAFA8"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3129860"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B6C5445"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6D6BDB7" w14:textId="77777777" w:rsidTr="009012E1">
        <w:trPr>
          <w:trHeight w:val="259"/>
        </w:trPr>
        <w:tc>
          <w:tcPr>
            <w:tcW w:w="7655" w:type="dxa"/>
            <w:tcBorders>
              <w:top w:val="single" w:sz="4" w:space="0" w:color="000000"/>
              <w:left w:val="single" w:sz="4" w:space="0" w:color="000000"/>
              <w:bottom w:val="single" w:sz="4" w:space="0" w:color="000000"/>
              <w:right w:val="single" w:sz="4" w:space="0" w:color="000000"/>
            </w:tcBorders>
          </w:tcPr>
          <w:p w14:paraId="429730E7"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appreciates the good teacher</w:t>
            </w:r>
          </w:p>
        </w:tc>
        <w:tc>
          <w:tcPr>
            <w:tcW w:w="425" w:type="dxa"/>
            <w:tcBorders>
              <w:top w:val="single" w:sz="4" w:space="0" w:color="000000"/>
              <w:left w:val="single" w:sz="4" w:space="0" w:color="000000"/>
              <w:bottom w:val="single" w:sz="4" w:space="0" w:color="000000"/>
              <w:right w:val="single" w:sz="4" w:space="0" w:color="000000"/>
            </w:tcBorders>
          </w:tcPr>
          <w:p w14:paraId="3D3BD36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B28F25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CE53BEF"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1391B3C"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B6424CE" w14:textId="77777777" w:rsidTr="00DC108F">
        <w:trPr>
          <w:trHeight w:val="532"/>
        </w:trPr>
        <w:tc>
          <w:tcPr>
            <w:tcW w:w="7655" w:type="dxa"/>
            <w:tcBorders>
              <w:top w:val="single" w:sz="4" w:space="0" w:color="000000"/>
              <w:left w:val="single" w:sz="4" w:space="0" w:color="000000"/>
              <w:bottom w:val="single" w:sz="4" w:space="0" w:color="000000"/>
              <w:right w:val="single" w:sz="4" w:space="0" w:color="000000"/>
            </w:tcBorders>
          </w:tcPr>
          <w:p w14:paraId="3FA367AD" w14:textId="77777777" w:rsidR="00DC108F"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Working Condition</w:t>
            </w:r>
          </w:p>
          <w:p w14:paraId="0BE74477" w14:textId="2C05610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423A30A5" w14:textId="77777777" w:rsidR="00114C86" w:rsidRPr="00084965" w:rsidRDefault="00114C86" w:rsidP="00114C86">
            <w:pPr>
              <w:spacing w:after="0" w:line="276" w:lineRule="auto"/>
              <w:jc w:val="center"/>
              <w:rPr>
                <w:rFonts w:ascii="Cambria" w:eastAsia="Arial" w:hAnsi="Cambria" w:cs="Arial"/>
                <w:b/>
                <w:sz w:val="24"/>
                <w:szCs w:val="24"/>
              </w:rPr>
            </w:pPr>
          </w:p>
          <w:p w14:paraId="4D68F23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4E223F97" w14:textId="77777777" w:rsidR="00114C86" w:rsidRPr="00084965" w:rsidRDefault="00114C86" w:rsidP="00114C86">
            <w:pPr>
              <w:spacing w:after="0" w:line="276" w:lineRule="auto"/>
              <w:jc w:val="center"/>
              <w:rPr>
                <w:rFonts w:ascii="Cambria" w:eastAsia="Arial" w:hAnsi="Cambria" w:cs="Arial"/>
                <w:b/>
                <w:sz w:val="24"/>
                <w:szCs w:val="24"/>
              </w:rPr>
            </w:pPr>
          </w:p>
          <w:p w14:paraId="12EE627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5E453F0F" w14:textId="77777777" w:rsidR="00114C86" w:rsidRPr="00084965" w:rsidRDefault="00114C86" w:rsidP="00114C86">
            <w:pPr>
              <w:spacing w:after="0" w:line="276" w:lineRule="auto"/>
              <w:jc w:val="center"/>
              <w:rPr>
                <w:rFonts w:ascii="Cambria" w:eastAsia="Arial" w:hAnsi="Cambria" w:cs="Arial"/>
                <w:b/>
                <w:sz w:val="24"/>
                <w:szCs w:val="24"/>
              </w:rPr>
            </w:pPr>
          </w:p>
          <w:p w14:paraId="219100A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52D22D0E" w14:textId="77777777" w:rsidR="00114C86" w:rsidRPr="00084965" w:rsidRDefault="00114C86" w:rsidP="00114C86">
            <w:pPr>
              <w:spacing w:after="0" w:line="276" w:lineRule="auto"/>
              <w:jc w:val="center"/>
              <w:rPr>
                <w:rFonts w:ascii="Cambria" w:eastAsia="Arial" w:hAnsi="Cambria" w:cs="Arial"/>
                <w:b/>
                <w:sz w:val="24"/>
                <w:szCs w:val="24"/>
              </w:rPr>
            </w:pPr>
          </w:p>
          <w:p w14:paraId="641742A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5A1CEFF4" w14:textId="77777777" w:rsidTr="009012E1">
        <w:trPr>
          <w:trHeight w:val="325"/>
        </w:trPr>
        <w:tc>
          <w:tcPr>
            <w:tcW w:w="7655" w:type="dxa"/>
            <w:tcBorders>
              <w:top w:val="single" w:sz="4" w:space="0" w:color="000000"/>
              <w:left w:val="single" w:sz="4" w:space="0" w:color="000000"/>
              <w:bottom w:val="single" w:sz="4" w:space="0" w:color="000000"/>
              <w:right w:val="single" w:sz="4" w:space="0" w:color="000000"/>
            </w:tcBorders>
          </w:tcPr>
          <w:p w14:paraId="7BE4D88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working conditions at school are subject for improvement</w:t>
            </w:r>
          </w:p>
        </w:tc>
        <w:tc>
          <w:tcPr>
            <w:tcW w:w="425" w:type="dxa"/>
            <w:tcBorders>
              <w:top w:val="single" w:sz="4" w:space="0" w:color="000000"/>
              <w:left w:val="single" w:sz="4" w:space="0" w:color="000000"/>
              <w:bottom w:val="single" w:sz="4" w:space="0" w:color="000000"/>
              <w:right w:val="single" w:sz="4" w:space="0" w:color="000000"/>
            </w:tcBorders>
          </w:tcPr>
          <w:p w14:paraId="1553062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D203461"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7862CC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170A956"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62BFC6B" w14:textId="77777777" w:rsidTr="00DC108F">
        <w:trPr>
          <w:trHeight w:val="277"/>
        </w:trPr>
        <w:tc>
          <w:tcPr>
            <w:tcW w:w="7655" w:type="dxa"/>
            <w:tcBorders>
              <w:top w:val="single" w:sz="4" w:space="0" w:color="000000"/>
              <w:left w:val="single" w:sz="4" w:space="0" w:color="000000"/>
              <w:bottom w:val="single" w:sz="4" w:space="0" w:color="000000"/>
              <w:right w:val="single" w:sz="4" w:space="0" w:color="000000"/>
            </w:tcBorders>
          </w:tcPr>
          <w:p w14:paraId="232E47D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working conditions at my school are comfortable</w:t>
            </w:r>
          </w:p>
        </w:tc>
        <w:tc>
          <w:tcPr>
            <w:tcW w:w="425" w:type="dxa"/>
            <w:tcBorders>
              <w:top w:val="single" w:sz="4" w:space="0" w:color="000000"/>
              <w:left w:val="single" w:sz="4" w:space="0" w:color="000000"/>
              <w:bottom w:val="single" w:sz="4" w:space="0" w:color="000000"/>
              <w:right w:val="single" w:sz="4" w:space="0" w:color="000000"/>
            </w:tcBorders>
          </w:tcPr>
          <w:p w14:paraId="418622F9"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1F88292"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5B60C4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401050F"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6BD4293" w14:textId="77777777" w:rsidTr="00DC108F">
        <w:trPr>
          <w:trHeight w:val="564"/>
        </w:trPr>
        <w:tc>
          <w:tcPr>
            <w:tcW w:w="7655" w:type="dxa"/>
            <w:tcBorders>
              <w:top w:val="single" w:sz="4" w:space="0" w:color="000000"/>
              <w:left w:val="single" w:sz="4" w:space="0" w:color="000000"/>
              <w:bottom w:val="single" w:sz="4" w:space="0" w:color="000000"/>
              <w:right w:val="single" w:sz="4" w:space="0" w:color="000000"/>
            </w:tcBorders>
          </w:tcPr>
          <w:p w14:paraId="78111C62" w14:textId="7EB68B7C"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Professional Development</w:t>
            </w:r>
          </w:p>
          <w:p w14:paraId="33AD2A1D" w14:textId="3C12178C"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15355BA7" w14:textId="77777777" w:rsidR="00114C86" w:rsidRPr="00084965" w:rsidRDefault="00114C86" w:rsidP="00114C86">
            <w:pPr>
              <w:spacing w:after="0" w:line="276" w:lineRule="auto"/>
              <w:jc w:val="center"/>
              <w:rPr>
                <w:rFonts w:ascii="Cambria" w:eastAsia="Arial" w:hAnsi="Cambria" w:cs="Arial"/>
                <w:b/>
                <w:sz w:val="24"/>
                <w:szCs w:val="24"/>
              </w:rPr>
            </w:pPr>
          </w:p>
          <w:p w14:paraId="3B09C33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00934C56" w14:textId="77777777" w:rsidR="00114C86" w:rsidRPr="00084965" w:rsidRDefault="00114C86" w:rsidP="00114C86">
            <w:pPr>
              <w:spacing w:after="0" w:line="276" w:lineRule="auto"/>
              <w:jc w:val="center"/>
              <w:rPr>
                <w:rFonts w:ascii="Cambria" w:eastAsia="Arial" w:hAnsi="Cambria" w:cs="Arial"/>
                <w:b/>
                <w:sz w:val="24"/>
                <w:szCs w:val="24"/>
              </w:rPr>
            </w:pPr>
          </w:p>
          <w:p w14:paraId="2DE41E9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2375514F" w14:textId="77777777" w:rsidR="00114C86" w:rsidRPr="00084965" w:rsidRDefault="00114C86" w:rsidP="00114C86">
            <w:pPr>
              <w:spacing w:after="0" w:line="276" w:lineRule="auto"/>
              <w:jc w:val="center"/>
              <w:rPr>
                <w:rFonts w:ascii="Cambria" w:eastAsia="Arial" w:hAnsi="Cambria" w:cs="Arial"/>
                <w:b/>
                <w:sz w:val="24"/>
                <w:szCs w:val="24"/>
              </w:rPr>
            </w:pPr>
          </w:p>
          <w:p w14:paraId="66BCFE41"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7B72EECB" w14:textId="77777777" w:rsidR="00114C86" w:rsidRPr="00084965" w:rsidRDefault="00114C86" w:rsidP="00114C86">
            <w:pPr>
              <w:spacing w:after="0" w:line="276" w:lineRule="auto"/>
              <w:jc w:val="center"/>
              <w:rPr>
                <w:rFonts w:ascii="Cambria" w:eastAsia="Arial" w:hAnsi="Cambria" w:cs="Arial"/>
                <w:b/>
                <w:sz w:val="24"/>
                <w:szCs w:val="24"/>
              </w:rPr>
            </w:pPr>
          </w:p>
          <w:p w14:paraId="033FEEE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65E7950F" w14:textId="77777777" w:rsidTr="00DC108F">
        <w:trPr>
          <w:trHeight w:val="375"/>
        </w:trPr>
        <w:tc>
          <w:tcPr>
            <w:tcW w:w="7655" w:type="dxa"/>
            <w:tcBorders>
              <w:top w:val="single" w:sz="4" w:space="0" w:color="000000"/>
              <w:left w:val="single" w:sz="4" w:space="0" w:color="000000"/>
              <w:bottom w:val="single" w:sz="4" w:space="0" w:color="000000"/>
              <w:right w:val="single" w:sz="4" w:space="0" w:color="000000"/>
            </w:tcBorders>
          </w:tcPr>
          <w:p w14:paraId="65AFEAC0"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offers suggestions to improve my teaching method</w:t>
            </w:r>
          </w:p>
        </w:tc>
        <w:tc>
          <w:tcPr>
            <w:tcW w:w="425" w:type="dxa"/>
            <w:tcBorders>
              <w:top w:val="single" w:sz="4" w:space="0" w:color="000000"/>
              <w:left w:val="single" w:sz="4" w:space="0" w:color="000000"/>
              <w:bottom w:val="single" w:sz="4" w:space="0" w:color="000000"/>
              <w:right w:val="single" w:sz="4" w:space="0" w:color="000000"/>
            </w:tcBorders>
          </w:tcPr>
          <w:p w14:paraId="28CDC76E"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9688E37"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B24CA38"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D6E921A"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B3E3FBA"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004E4156"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provides me with appropriate professional training courses</w:t>
            </w:r>
          </w:p>
        </w:tc>
        <w:tc>
          <w:tcPr>
            <w:tcW w:w="425" w:type="dxa"/>
            <w:tcBorders>
              <w:top w:val="single" w:sz="4" w:space="0" w:color="000000"/>
              <w:left w:val="single" w:sz="4" w:space="0" w:color="000000"/>
              <w:bottom w:val="single" w:sz="4" w:space="0" w:color="000000"/>
              <w:right w:val="single" w:sz="4" w:space="0" w:color="000000"/>
            </w:tcBorders>
          </w:tcPr>
          <w:p w14:paraId="552D2E66"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159D4B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E41B07E"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291CA6F8"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7E77DD25" w14:textId="77777777" w:rsidTr="00DC108F">
        <w:trPr>
          <w:trHeight w:val="558"/>
        </w:trPr>
        <w:tc>
          <w:tcPr>
            <w:tcW w:w="7655" w:type="dxa"/>
            <w:tcBorders>
              <w:top w:val="single" w:sz="4" w:space="0" w:color="000000"/>
              <w:left w:val="single" w:sz="4" w:space="0" w:color="000000"/>
              <w:bottom w:val="single" w:sz="4" w:space="0" w:color="000000"/>
              <w:right w:val="single" w:sz="4" w:space="0" w:color="000000"/>
            </w:tcBorders>
          </w:tcPr>
          <w:p w14:paraId="0BBAD119" w14:textId="4DB04CCF"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Teacher Autonomy </w:t>
            </w:r>
          </w:p>
          <w:p w14:paraId="7099D100" w14:textId="7F7F714B"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57F3D320" w14:textId="77777777" w:rsidR="00114C86" w:rsidRPr="00084965" w:rsidRDefault="00114C86" w:rsidP="00114C86">
            <w:pPr>
              <w:spacing w:after="0" w:line="276" w:lineRule="auto"/>
              <w:jc w:val="center"/>
              <w:rPr>
                <w:rFonts w:ascii="Cambria" w:eastAsia="Arial" w:hAnsi="Cambria" w:cs="Arial"/>
                <w:b/>
                <w:sz w:val="24"/>
                <w:szCs w:val="24"/>
              </w:rPr>
            </w:pPr>
          </w:p>
          <w:p w14:paraId="3FF762A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0901CA0" w14:textId="77777777" w:rsidR="00114C86" w:rsidRPr="00084965" w:rsidRDefault="00114C86" w:rsidP="00114C86">
            <w:pPr>
              <w:spacing w:after="0" w:line="276" w:lineRule="auto"/>
              <w:jc w:val="center"/>
              <w:rPr>
                <w:rFonts w:ascii="Cambria" w:eastAsia="Arial" w:hAnsi="Cambria" w:cs="Arial"/>
                <w:b/>
                <w:sz w:val="24"/>
                <w:szCs w:val="24"/>
              </w:rPr>
            </w:pPr>
          </w:p>
          <w:p w14:paraId="03A6E0F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34106DF2" w14:textId="77777777" w:rsidR="00114C86" w:rsidRPr="00084965" w:rsidRDefault="00114C86" w:rsidP="00114C86">
            <w:pPr>
              <w:spacing w:after="0" w:line="276" w:lineRule="auto"/>
              <w:jc w:val="center"/>
              <w:rPr>
                <w:rFonts w:ascii="Cambria" w:eastAsia="Arial" w:hAnsi="Cambria" w:cs="Arial"/>
                <w:b/>
                <w:sz w:val="24"/>
                <w:szCs w:val="24"/>
              </w:rPr>
            </w:pPr>
          </w:p>
          <w:p w14:paraId="7556A21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17947F7B" w14:textId="77777777" w:rsidR="00114C86" w:rsidRPr="00084965" w:rsidRDefault="00114C86" w:rsidP="00114C86">
            <w:pPr>
              <w:spacing w:after="0" w:line="276" w:lineRule="auto"/>
              <w:jc w:val="center"/>
              <w:rPr>
                <w:rFonts w:ascii="Cambria" w:eastAsia="Arial" w:hAnsi="Cambria" w:cs="Arial"/>
                <w:b/>
                <w:sz w:val="24"/>
                <w:szCs w:val="24"/>
              </w:rPr>
            </w:pPr>
          </w:p>
          <w:p w14:paraId="36EB5DBD"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4DCAE6EA" w14:textId="77777777" w:rsidTr="009012E1">
        <w:trPr>
          <w:trHeight w:val="357"/>
        </w:trPr>
        <w:tc>
          <w:tcPr>
            <w:tcW w:w="7655" w:type="dxa"/>
            <w:tcBorders>
              <w:top w:val="single" w:sz="4" w:space="0" w:color="000000"/>
              <w:left w:val="single" w:sz="4" w:space="0" w:color="000000"/>
              <w:bottom w:val="single" w:sz="4" w:space="0" w:color="000000"/>
              <w:right w:val="single" w:sz="4" w:space="0" w:color="000000"/>
            </w:tcBorders>
          </w:tcPr>
          <w:p w14:paraId="576BCB3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am responsible for planning my daily lessons</w:t>
            </w:r>
          </w:p>
        </w:tc>
        <w:tc>
          <w:tcPr>
            <w:tcW w:w="425" w:type="dxa"/>
            <w:tcBorders>
              <w:top w:val="single" w:sz="4" w:space="0" w:color="000000"/>
              <w:left w:val="single" w:sz="4" w:space="0" w:color="000000"/>
              <w:bottom w:val="single" w:sz="4" w:space="0" w:color="000000"/>
              <w:right w:val="single" w:sz="4" w:space="0" w:color="000000"/>
            </w:tcBorders>
          </w:tcPr>
          <w:p w14:paraId="5D5F5FF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EF2151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81F3B2B"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12D9C1E"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68F08AF"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7C098BCD"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determine the teaching method for each lesson by myself according to the type of lesson</w:t>
            </w:r>
          </w:p>
        </w:tc>
        <w:tc>
          <w:tcPr>
            <w:tcW w:w="425" w:type="dxa"/>
            <w:tcBorders>
              <w:top w:val="single" w:sz="4" w:space="0" w:color="000000"/>
              <w:left w:val="single" w:sz="4" w:space="0" w:color="000000"/>
              <w:bottom w:val="single" w:sz="4" w:space="0" w:color="000000"/>
              <w:right w:val="single" w:sz="4" w:space="0" w:color="000000"/>
            </w:tcBorders>
          </w:tcPr>
          <w:p w14:paraId="1545394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BB216CE"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A21AC6A"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8E00E3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5FF0B43E" w14:textId="77777777" w:rsidTr="00DC108F">
        <w:trPr>
          <w:trHeight w:val="552"/>
        </w:trPr>
        <w:tc>
          <w:tcPr>
            <w:tcW w:w="7655" w:type="dxa"/>
            <w:tcBorders>
              <w:top w:val="single" w:sz="4" w:space="0" w:color="000000"/>
              <w:left w:val="single" w:sz="4" w:space="0" w:color="000000"/>
              <w:bottom w:val="single" w:sz="4" w:space="0" w:color="000000"/>
              <w:right w:val="single" w:sz="4" w:space="0" w:color="000000"/>
            </w:tcBorders>
          </w:tcPr>
          <w:p w14:paraId="5E66CB62" w14:textId="5413484E"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Working with students</w:t>
            </w:r>
          </w:p>
          <w:p w14:paraId="46300222" w14:textId="02C9AFC8"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3ACEA4ED" w14:textId="77777777" w:rsidR="00114C86" w:rsidRPr="00084965" w:rsidRDefault="00114C86" w:rsidP="00114C86">
            <w:pPr>
              <w:spacing w:after="0" w:line="276" w:lineRule="auto"/>
              <w:jc w:val="center"/>
              <w:rPr>
                <w:rFonts w:ascii="Cambria" w:eastAsia="Arial" w:hAnsi="Cambria" w:cs="Arial"/>
                <w:b/>
                <w:sz w:val="24"/>
                <w:szCs w:val="24"/>
              </w:rPr>
            </w:pPr>
          </w:p>
          <w:p w14:paraId="2499E906"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3F8D4540" w14:textId="77777777" w:rsidR="00114C86" w:rsidRPr="00084965" w:rsidRDefault="00114C86" w:rsidP="00114C86">
            <w:pPr>
              <w:spacing w:after="0" w:line="276" w:lineRule="auto"/>
              <w:jc w:val="center"/>
              <w:rPr>
                <w:rFonts w:ascii="Cambria" w:eastAsia="Arial" w:hAnsi="Cambria" w:cs="Arial"/>
                <w:b/>
                <w:sz w:val="24"/>
                <w:szCs w:val="24"/>
              </w:rPr>
            </w:pPr>
          </w:p>
          <w:p w14:paraId="29A6795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72892D28" w14:textId="77777777" w:rsidR="00114C86" w:rsidRPr="00084965" w:rsidRDefault="00114C86" w:rsidP="00114C86">
            <w:pPr>
              <w:spacing w:after="0" w:line="276" w:lineRule="auto"/>
              <w:jc w:val="center"/>
              <w:rPr>
                <w:rFonts w:ascii="Cambria" w:eastAsia="Arial" w:hAnsi="Cambria" w:cs="Arial"/>
                <w:b/>
                <w:sz w:val="24"/>
                <w:szCs w:val="24"/>
              </w:rPr>
            </w:pPr>
          </w:p>
          <w:p w14:paraId="139646B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7241654" w14:textId="77777777" w:rsidR="00114C86" w:rsidRPr="00084965" w:rsidRDefault="00114C86" w:rsidP="00114C86">
            <w:pPr>
              <w:spacing w:after="0" w:line="276" w:lineRule="auto"/>
              <w:jc w:val="center"/>
              <w:rPr>
                <w:rFonts w:ascii="Cambria" w:eastAsia="Arial" w:hAnsi="Cambria" w:cs="Arial"/>
                <w:b/>
                <w:sz w:val="24"/>
                <w:szCs w:val="24"/>
              </w:rPr>
            </w:pPr>
          </w:p>
          <w:p w14:paraId="0E79564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4CF5B6D" w14:textId="77777777" w:rsidTr="009012E1">
        <w:trPr>
          <w:trHeight w:val="347"/>
        </w:trPr>
        <w:tc>
          <w:tcPr>
            <w:tcW w:w="7655" w:type="dxa"/>
            <w:tcBorders>
              <w:top w:val="single" w:sz="4" w:space="0" w:color="000000"/>
              <w:left w:val="single" w:sz="4" w:space="0" w:color="000000"/>
              <w:bottom w:val="single" w:sz="4" w:space="0" w:color="000000"/>
              <w:right w:val="single" w:sz="4" w:space="0" w:color="000000"/>
            </w:tcBorders>
          </w:tcPr>
          <w:p w14:paraId="303F9A6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students respect me</w:t>
            </w:r>
          </w:p>
        </w:tc>
        <w:tc>
          <w:tcPr>
            <w:tcW w:w="425" w:type="dxa"/>
            <w:tcBorders>
              <w:top w:val="single" w:sz="4" w:space="0" w:color="000000"/>
              <w:left w:val="single" w:sz="4" w:space="0" w:color="000000"/>
              <w:bottom w:val="single" w:sz="4" w:space="0" w:color="000000"/>
              <w:right w:val="single" w:sz="4" w:space="0" w:color="000000"/>
            </w:tcBorders>
          </w:tcPr>
          <w:p w14:paraId="1313EA4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E0FF68A"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5720E49"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39ACDA0"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D92312E" w14:textId="77777777" w:rsidTr="009012E1">
        <w:trPr>
          <w:trHeight w:val="281"/>
        </w:trPr>
        <w:tc>
          <w:tcPr>
            <w:tcW w:w="7655" w:type="dxa"/>
            <w:tcBorders>
              <w:top w:val="single" w:sz="4" w:space="0" w:color="000000"/>
              <w:left w:val="single" w:sz="4" w:space="0" w:color="000000"/>
              <w:bottom w:val="single" w:sz="4" w:space="0" w:color="000000"/>
              <w:right w:val="single" w:sz="4" w:space="0" w:color="000000"/>
            </w:tcBorders>
          </w:tcPr>
          <w:p w14:paraId="41F33871"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agree very well with my students</w:t>
            </w:r>
          </w:p>
        </w:tc>
        <w:tc>
          <w:tcPr>
            <w:tcW w:w="425" w:type="dxa"/>
            <w:tcBorders>
              <w:top w:val="single" w:sz="4" w:space="0" w:color="000000"/>
              <w:left w:val="single" w:sz="4" w:space="0" w:color="000000"/>
              <w:bottom w:val="single" w:sz="4" w:space="0" w:color="000000"/>
              <w:right w:val="single" w:sz="4" w:space="0" w:color="000000"/>
            </w:tcBorders>
          </w:tcPr>
          <w:p w14:paraId="2AC92AB5"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782B90"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72BE39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9C60A9E"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B510D3C" w14:textId="77777777" w:rsidTr="00DC108F">
        <w:trPr>
          <w:trHeight w:val="570"/>
        </w:trPr>
        <w:tc>
          <w:tcPr>
            <w:tcW w:w="7655" w:type="dxa"/>
            <w:tcBorders>
              <w:top w:val="single" w:sz="4" w:space="0" w:color="000000"/>
              <w:left w:val="single" w:sz="4" w:space="0" w:color="000000"/>
              <w:bottom w:val="single" w:sz="4" w:space="0" w:color="000000"/>
              <w:right w:val="single" w:sz="4" w:space="0" w:color="000000"/>
            </w:tcBorders>
          </w:tcPr>
          <w:p w14:paraId="44B3CF2E" w14:textId="67353EE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Professionalism and Respect</w:t>
            </w:r>
          </w:p>
          <w:p w14:paraId="71090C73" w14:textId="00BBF21A"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032F7FDB" w14:textId="77777777" w:rsidR="00114C86" w:rsidRPr="00084965" w:rsidRDefault="00114C86" w:rsidP="00114C86">
            <w:pPr>
              <w:spacing w:after="0" w:line="276" w:lineRule="auto"/>
              <w:jc w:val="center"/>
              <w:rPr>
                <w:rFonts w:ascii="Cambria" w:eastAsia="Arial" w:hAnsi="Cambria" w:cs="Arial"/>
                <w:b/>
                <w:sz w:val="24"/>
                <w:szCs w:val="24"/>
              </w:rPr>
            </w:pPr>
          </w:p>
          <w:p w14:paraId="5048B39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01DDF08" w14:textId="77777777" w:rsidR="00114C86" w:rsidRPr="00084965" w:rsidRDefault="00114C86" w:rsidP="00114C86">
            <w:pPr>
              <w:spacing w:after="0" w:line="276" w:lineRule="auto"/>
              <w:jc w:val="center"/>
              <w:rPr>
                <w:rFonts w:ascii="Cambria" w:eastAsia="Arial" w:hAnsi="Cambria" w:cs="Arial"/>
                <w:b/>
                <w:sz w:val="24"/>
                <w:szCs w:val="24"/>
              </w:rPr>
            </w:pPr>
          </w:p>
          <w:p w14:paraId="6501EB1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15A5434D" w14:textId="77777777" w:rsidR="00114C86" w:rsidRPr="00084965" w:rsidRDefault="00114C86" w:rsidP="00114C86">
            <w:pPr>
              <w:spacing w:after="0" w:line="276" w:lineRule="auto"/>
              <w:jc w:val="center"/>
              <w:rPr>
                <w:rFonts w:ascii="Cambria" w:eastAsia="Arial" w:hAnsi="Cambria" w:cs="Arial"/>
                <w:b/>
                <w:sz w:val="24"/>
                <w:szCs w:val="24"/>
              </w:rPr>
            </w:pPr>
          </w:p>
          <w:p w14:paraId="0013A84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D2C8F2E" w14:textId="77777777" w:rsidR="00114C86" w:rsidRPr="00084965" w:rsidRDefault="00114C86" w:rsidP="00114C86">
            <w:pPr>
              <w:spacing w:after="0" w:line="276" w:lineRule="auto"/>
              <w:jc w:val="center"/>
              <w:rPr>
                <w:rFonts w:ascii="Cambria" w:eastAsia="Arial" w:hAnsi="Cambria" w:cs="Arial"/>
                <w:b/>
                <w:sz w:val="24"/>
                <w:szCs w:val="24"/>
              </w:rPr>
            </w:pPr>
          </w:p>
          <w:p w14:paraId="017D9F3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6753839" w14:textId="77777777" w:rsidTr="009012E1">
        <w:trPr>
          <w:trHeight w:val="275"/>
        </w:trPr>
        <w:tc>
          <w:tcPr>
            <w:tcW w:w="7655" w:type="dxa"/>
            <w:tcBorders>
              <w:top w:val="single" w:sz="4" w:space="0" w:color="000000"/>
              <w:left w:val="single" w:sz="4" w:space="0" w:color="000000"/>
              <w:bottom w:val="single" w:sz="4" w:space="0" w:color="000000"/>
              <w:right w:val="single" w:sz="4" w:space="0" w:color="000000"/>
            </w:tcBorders>
          </w:tcPr>
          <w:p w14:paraId="7F7596C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am not responsible for my actions.</w:t>
            </w:r>
          </w:p>
        </w:tc>
        <w:tc>
          <w:tcPr>
            <w:tcW w:w="425" w:type="dxa"/>
            <w:tcBorders>
              <w:top w:val="single" w:sz="4" w:space="0" w:color="000000"/>
              <w:left w:val="single" w:sz="4" w:space="0" w:color="000000"/>
              <w:bottom w:val="single" w:sz="4" w:space="0" w:color="000000"/>
              <w:right w:val="single" w:sz="4" w:space="0" w:color="000000"/>
            </w:tcBorders>
          </w:tcPr>
          <w:p w14:paraId="5D2707C5"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D61ED8E"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0E32405"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4E9BFF0"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30425C8" w14:textId="77777777" w:rsidTr="009012E1">
        <w:trPr>
          <w:trHeight w:val="265"/>
        </w:trPr>
        <w:tc>
          <w:tcPr>
            <w:tcW w:w="7655" w:type="dxa"/>
            <w:tcBorders>
              <w:top w:val="single" w:sz="4" w:space="0" w:color="000000"/>
              <w:left w:val="single" w:sz="4" w:space="0" w:color="000000"/>
              <w:bottom w:val="single" w:sz="4" w:space="0" w:color="000000"/>
              <w:right w:val="single" w:sz="4" w:space="0" w:color="000000"/>
            </w:tcBorders>
          </w:tcPr>
          <w:p w14:paraId="79FABAF8"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dislike the people with whom I work</w:t>
            </w:r>
          </w:p>
        </w:tc>
        <w:tc>
          <w:tcPr>
            <w:tcW w:w="425" w:type="dxa"/>
            <w:tcBorders>
              <w:top w:val="single" w:sz="4" w:space="0" w:color="000000"/>
              <w:left w:val="single" w:sz="4" w:space="0" w:color="000000"/>
              <w:bottom w:val="single" w:sz="4" w:space="0" w:color="000000"/>
              <w:right w:val="single" w:sz="4" w:space="0" w:color="000000"/>
            </w:tcBorders>
          </w:tcPr>
          <w:p w14:paraId="22E3BB4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593432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D8495F2"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2795022"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3DF1B35" w14:textId="77777777" w:rsidTr="009012E1">
        <w:trPr>
          <w:trHeight w:val="695"/>
        </w:trPr>
        <w:tc>
          <w:tcPr>
            <w:tcW w:w="7655" w:type="dxa"/>
            <w:tcBorders>
              <w:top w:val="single" w:sz="4" w:space="0" w:color="000000"/>
              <w:left w:val="single" w:sz="4" w:space="0" w:color="000000"/>
              <w:bottom w:val="single" w:sz="4" w:space="0" w:color="000000"/>
              <w:right w:val="single" w:sz="4" w:space="0" w:color="000000"/>
            </w:tcBorders>
          </w:tcPr>
          <w:p w14:paraId="0C8032A8" w14:textId="406105A2"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Supervisory Support </w:t>
            </w:r>
          </w:p>
          <w:p w14:paraId="5AFBCBAA" w14:textId="5F42195A"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As Early Childhood Education teacher, </w:t>
            </w:r>
            <w:r w:rsidR="00DC108F">
              <w:rPr>
                <w:rFonts w:ascii="Cambria" w:eastAsia="Arial" w:hAnsi="Cambria" w:cs="Arial"/>
                <w:i/>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08C11E37" w14:textId="77777777" w:rsidR="00114C86" w:rsidRPr="00084965" w:rsidRDefault="00114C86" w:rsidP="00114C86">
            <w:pPr>
              <w:spacing w:after="0" w:line="276" w:lineRule="auto"/>
              <w:jc w:val="center"/>
              <w:rPr>
                <w:rFonts w:ascii="Cambria" w:eastAsia="Arial" w:hAnsi="Cambria" w:cs="Arial"/>
                <w:b/>
                <w:sz w:val="24"/>
                <w:szCs w:val="24"/>
              </w:rPr>
            </w:pPr>
          </w:p>
          <w:p w14:paraId="73B0D53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61F0390E" w14:textId="77777777" w:rsidR="00114C86" w:rsidRPr="00084965" w:rsidRDefault="00114C86" w:rsidP="00114C86">
            <w:pPr>
              <w:spacing w:after="0" w:line="276" w:lineRule="auto"/>
              <w:jc w:val="center"/>
              <w:rPr>
                <w:rFonts w:ascii="Cambria" w:eastAsia="Arial" w:hAnsi="Cambria" w:cs="Arial"/>
                <w:b/>
                <w:sz w:val="24"/>
                <w:szCs w:val="24"/>
              </w:rPr>
            </w:pPr>
          </w:p>
          <w:p w14:paraId="57C9B004"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6F7272CD" w14:textId="77777777" w:rsidR="00114C86" w:rsidRPr="00084965" w:rsidRDefault="00114C86" w:rsidP="00114C86">
            <w:pPr>
              <w:spacing w:after="0" w:line="276" w:lineRule="auto"/>
              <w:jc w:val="center"/>
              <w:rPr>
                <w:rFonts w:ascii="Cambria" w:eastAsia="Arial" w:hAnsi="Cambria" w:cs="Arial"/>
                <w:b/>
                <w:sz w:val="24"/>
                <w:szCs w:val="24"/>
              </w:rPr>
            </w:pPr>
          </w:p>
          <w:p w14:paraId="14AB0B27"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0D78135" w14:textId="77777777" w:rsidR="00114C86" w:rsidRPr="00084965" w:rsidRDefault="00114C86" w:rsidP="00114C86">
            <w:pPr>
              <w:spacing w:after="0" w:line="276" w:lineRule="auto"/>
              <w:jc w:val="center"/>
              <w:rPr>
                <w:rFonts w:ascii="Cambria" w:eastAsia="Arial" w:hAnsi="Cambria" w:cs="Arial"/>
                <w:b/>
                <w:sz w:val="24"/>
                <w:szCs w:val="24"/>
              </w:rPr>
            </w:pPr>
          </w:p>
          <w:p w14:paraId="66847DE8"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4856105A" w14:textId="77777777" w:rsidTr="009012E1">
        <w:trPr>
          <w:trHeight w:val="367"/>
        </w:trPr>
        <w:tc>
          <w:tcPr>
            <w:tcW w:w="7655" w:type="dxa"/>
            <w:tcBorders>
              <w:top w:val="single" w:sz="4" w:space="0" w:color="000000"/>
              <w:left w:val="single" w:sz="4" w:space="0" w:color="000000"/>
              <w:bottom w:val="single" w:sz="4" w:space="0" w:color="000000"/>
              <w:right w:val="single" w:sz="4" w:space="0" w:color="000000"/>
            </w:tcBorders>
          </w:tcPr>
          <w:p w14:paraId="21236ABE"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lastRenderedPageBreak/>
              <w:t>my line manager helps me when needed</w:t>
            </w:r>
          </w:p>
        </w:tc>
        <w:tc>
          <w:tcPr>
            <w:tcW w:w="425" w:type="dxa"/>
            <w:tcBorders>
              <w:top w:val="single" w:sz="4" w:space="0" w:color="000000"/>
              <w:left w:val="single" w:sz="4" w:space="0" w:color="000000"/>
              <w:bottom w:val="single" w:sz="4" w:space="0" w:color="000000"/>
              <w:right w:val="single" w:sz="4" w:space="0" w:color="000000"/>
            </w:tcBorders>
          </w:tcPr>
          <w:p w14:paraId="66C2AE1F"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59ED6D1"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9A3FDEC"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33511316"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61FA04F" w14:textId="77777777" w:rsidTr="009012E1">
        <w:trPr>
          <w:trHeight w:val="253"/>
        </w:trPr>
        <w:tc>
          <w:tcPr>
            <w:tcW w:w="7655" w:type="dxa"/>
            <w:tcBorders>
              <w:top w:val="single" w:sz="4" w:space="0" w:color="000000"/>
              <w:left w:val="single" w:sz="4" w:space="0" w:color="000000"/>
              <w:bottom w:val="single" w:sz="4" w:space="0" w:color="000000"/>
              <w:right w:val="single" w:sz="4" w:space="0" w:color="000000"/>
            </w:tcBorders>
          </w:tcPr>
          <w:p w14:paraId="28BE32F9"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support from my line manager</w:t>
            </w:r>
          </w:p>
        </w:tc>
        <w:tc>
          <w:tcPr>
            <w:tcW w:w="425" w:type="dxa"/>
            <w:tcBorders>
              <w:top w:val="single" w:sz="4" w:space="0" w:color="000000"/>
              <w:left w:val="single" w:sz="4" w:space="0" w:color="000000"/>
              <w:bottom w:val="single" w:sz="4" w:space="0" w:color="000000"/>
              <w:right w:val="single" w:sz="4" w:space="0" w:color="000000"/>
            </w:tcBorders>
          </w:tcPr>
          <w:p w14:paraId="23B651F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4739D4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26605F0"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EFE8AC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8FA7719" w14:textId="77777777" w:rsidTr="009012E1">
        <w:trPr>
          <w:trHeight w:val="365"/>
        </w:trPr>
        <w:tc>
          <w:tcPr>
            <w:tcW w:w="7655" w:type="dxa"/>
            <w:tcBorders>
              <w:top w:val="single" w:sz="4" w:space="0" w:color="000000"/>
              <w:left w:val="single" w:sz="4" w:space="0" w:color="000000"/>
              <w:bottom w:val="single" w:sz="4" w:space="0" w:color="000000"/>
              <w:right w:val="single" w:sz="4" w:space="0" w:color="000000"/>
            </w:tcBorders>
          </w:tcPr>
          <w:p w14:paraId="2655CC45"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explains what is required from me</w:t>
            </w:r>
          </w:p>
        </w:tc>
        <w:tc>
          <w:tcPr>
            <w:tcW w:w="425" w:type="dxa"/>
            <w:tcBorders>
              <w:top w:val="single" w:sz="4" w:space="0" w:color="000000"/>
              <w:left w:val="single" w:sz="4" w:space="0" w:color="000000"/>
              <w:bottom w:val="single" w:sz="4" w:space="0" w:color="000000"/>
              <w:right w:val="single" w:sz="4" w:space="0" w:color="000000"/>
            </w:tcBorders>
          </w:tcPr>
          <w:p w14:paraId="448A372D"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5739776"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E8642BD"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3FBB2154"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74DC098" w14:textId="77777777" w:rsidTr="00DC108F">
        <w:trPr>
          <w:trHeight w:val="658"/>
        </w:trPr>
        <w:tc>
          <w:tcPr>
            <w:tcW w:w="7655" w:type="dxa"/>
            <w:tcBorders>
              <w:top w:val="single" w:sz="4" w:space="0" w:color="000000"/>
              <w:left w:val="single" w:sz="4" w:space="0" w:color="000000"/>
              <w:bottom w:val="single" w:sz="4" w:space="0" w:color="000000"/>
              <w:right w:val="single" w:sz="4" w:space="0" w:color="000000"/>
            </w:tcBorders>
          </w:tcPr>
          <w:p w14:paraId="22D75E1D" w14:textId="729A3E9B"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Remuneration</w:t>
            </w:r>
          </w:p>
          <w:p w14:paraId="484A0016" w14:textId="0A4EBACC"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59F23A36" w14:textId="77777777" w:rsidR="00114C86" w:rsidRPr="00084965" w:rsidRDefault="00114C86" w:rsidP="00114C86">
            <w:pPr>
              <w:spacing w:after="0" w:line="276" w:lineRule="auto"/>
              <w:jc w:val="center"/>
              <w:rPr>
                <w:rFonts w:ascii="Cambria" w:eastAsia="Arial" w:hAnsi="Cambria" w:cs="Arial"/>
                <w:b/>
                <w:sz w:val="24"/>
                <w:szCs w:val="24"/>
              </w:rPr>
            </w:pPr>
          </w:p>
          <w:p w14:paraId="3CB00AE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489E045F" w14:textId="77777777" w:rsidR="00114C86" w:rsidRPr="00084965" w:rsidRDefault="00114C86" w:rsidP="00114C86">
            <w:pPr>
              <w:spacing w:after="0" w:line="276" w:lineRule="auto"/>
              <w:jc w:val="center"/>
              <w:rPr>
                <w:rFonts w:ascii="Cambria" w:eastAsia="Arial" w:hAnsi="Cambria" w:cs="Arial"/>
                <w:b/>
                <w:sz w:val="24"/>
                <w:szCs w:val="24"/>
              </w:rPr>
            </w:pPr>
          </w:p>
          <w:p w14:paraId="711A97E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2442B8F6" w14:textId="77777777" w:rsidR="00114C86" w:rsidRPr="00084965" w:rsidRDefault="00114C86" w:rsidP="00114C86">
            <w:pPr>
              <w:spacing w:after="0" w:line="276" w:lineRule="auto"/>
              <w:jc w:val="center"/>
              <w:rPr>
                <w:rFonts w:ascii="Cambria" w:eastAsia="Arial" w:hAnsi="Cambria" w:cs="Arial"/>
                <w:b/>
                <w:sz w:val="24"/>
                <w:szCs w:val="24"/>
              </w:rPr>
            </w:pPr>
          </w:p>
          <w:p w14:paraId="2EBE7DD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5CEDD3EE" w14:textId="77777777" w:rsidR="00114C86" w:rsidRPr="00084965" w:rsidRDefault="00114C86" w:rsidP="00114C86">
            <w:pPr>
              <w:spacing w:after="0" w:line="276" w:lineRule="auto"/>
              <w:jc w:val="center"/>
              <w:rPr>
                <w:rFonts w:ascii="Cambria" w:eastAsia="Arial" w:hAnsi="Cambria" w:cs="Arial"/>
                <w:b/>
                <w:sz w:val="24"/>
                <w:szCs w:val="24"/>
              </w:rPr>
            </w:pPr>
          </w:p>
          <w:p w14:paraId="2AE827DB"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09A00BAB" w14:textId="77777777" w:rsidTr="009012E1">
        <w:trPr>
          <w:trHeight w:val="382"/>
        </w:trPr>
        <w:tc>
          <w:tcPr>
            <w:tcW w:w="7655" w:type="dxa"/>
            <w:tcBorders>
              <w:top w:val="single" w:sz="4" w:space="0" w:color="000000"/>
              <w:left w:val="single" w:sz="4" w:space="0" w:color="000000"/>
              <w:bottom w:val="single" w:sz="4" w:space="0" w:color="000000"/>
              <w:right w:val="single" w:sz="4" w:space="0" w:color="000000"/>
            </w:tcBorders>
          </w:tcPr>
          <w:p w14:paraId="6CE25E5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an income suitable with my abilities</w:t>
            </w:r>
          </w:p>
        </w:tc>
        <w:tc>
          <w:tcPr>
            <w:tcW w:w="425" w:type="dxa"/>
            <w:tcBorders>
              <w:top w:val="single" w:sz="4" w:space="0" w:color="000000"/>
              <w:left w:val="single" w:sz="4" w:space="0" w:color="000000"/>
              <w:bottom w:val="single" w:sz="4" w:space="0" w:color="000000"/>
              <w:right w:val="single" w:sz="4" w:space="0" w:color="000000"/>
            </w:tcBorders>
          </w:tcPr>
          <w:p w14:paraId="434AD2C7"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884F0BD"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F14515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9811F72"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1253480E" w14:textId="77777777" w:rsidTr="00DC108F">
        <w:trPr>
          <w:trHeight w:val="289"/>
        </w:trPr>
        <w:tc>
          <w:tcPr>
            <w:tcW w:w="7655" w:type="dxa"/>
            <w:tcBorders>
              <w:top w:val="single" w:sz="4" w:space="0" w:color="000000"/>
              <w:left w:val="single" w:sz="4" w:space="0" w:color="000000"/>
              <w:bottom w:val="single" w:sz="4" w:space="0" w:color="000000"/>
              <w:right w:val="single" w:sz="4" w:space="0" w:color="000000"/>
            </w:tcBorders>
          </w:tcPr>
          <w:p w14:paraId="5BEC5BE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me with a financial security</w:t>
            </w:r>
          </w:p>
        </w:tc>
        <w:tc>
          <w:tcPr>
            <w:tcW w:w="425" w:type="dxa"/>
            <w:tcBorders>
              <w:top w:val="single" w:sz="4" w:space="0" w:color="000000"/>
              <w:left w:val="single" w:sz="4" w:space="0" w:color="000000"/>
              <w:bottom w:val="single" w:sz="4" w:space="0" w:color="000000"/>
              <w:right w:val="single" w:sz="4" w:space="0" w:color="000000"/>
            </w:tcBorders>
          </w:tcPr>
          <w:p w14:paraId="158DF938"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9EA67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B6439BC"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6F079E5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BDBBABA" w14:textId="77777777" w:rsidTr="00DC108F">
        <w:trPr>
          <w:trHeight w:val="576"/>
        </w:trPr>
        <w:tc>
          <w:tcPr>
            <w:tcW w:w="7655" w:type="dxa"/>
            <w:tcBorders>
              <w:top w:val="single" w:sz="4" w:space="0" w:color="000000"/>
              <w:left w:val="single" w:sz="4" w:space="0" w:color="000000"/>
              <w:bottom w:val="single" w:sz="4" w:space="0" w:color="000000"/>
              <w:right w:val="single" w:sz="4" w:space="0" w:color="000000"/>
            </w:tcBorders>
          </w:tcPr>
          <w:p w14:paraId="395BC9BA" w14:textId="19BEC24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Teachers’ perceptions of their principal’s self-efficacy</w:t>
            </w:r>
          </w:p>
          <w:p w14:paraId="22F29700" w14:textId="462FA224"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4F97A421" w14:textId="77777777" w:rsidR="00114C86" w:rsidRPr="00084965" w:rsidRDefault="00114C86" w:rsidP="00114C86">
            <w:pPr>
              <w:spacing w:after="0" w:line="276" w:lineRule="auto"/>
              <w:jc w:val="center"/>
              <w:rPr>
                <w:rFonts w:ascii="Cambria" w:eastAsia="Arial" w:hAnsi="Cambria" w:cs="Arial"/>
                <w:b/>
                <w:sz w:val="24"/>
                <w:szCs w:val="24"/>
              </w:rPr>
            </w:pPr>
          </w:p>
          <w:p w14:paraId="07806A9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64870710" w14:textId="77777777" w:rsidR="00114C86" w:rsidRPr="00084965" w:rsidRDefault="00114C86" w:rsidP="00114C86">
            <w:pPr>
              <w:spacing w:after="0" w:line="276" w:lineRule="auto"/>
              <w:jc w:val="center"/>
              <w:rPr>
                <w:rFonts w:ascii="Cambria" w:eastAsia="Arial" w:hAnsi="Cambria" w:cs="Arial"/>
                <w:b/>
                <w:sz w:val="24"/>
                <w:szCs w:val="24"/>
              </w:rPr>
            </w:pPr>
          </w:p>
          <w:p w14:paraId="2B26DE96"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D35D7F1" w14:textId="77777777" w:rsidR="00114C86" w:rsidRPr="00084965" w:rsidRDefault="00114C86" w:rsidP="00114C86">
            <w:pPr>
              <w:spacing w:after="0" w:line="276" w:lineRule="auto"/>
              <w:jc w:val="center"/>
              <w:rPr>
                <w:rFonts w:ascii="Cambria" w:eastAsia="Arial" w:hAnsi="Cambria" w:cs="Arial"/>
                <w:b/>
                <w:sz w:val="24"/>
                <w:szCs w:val="24"/>
              </w:rPr>
            </w:pPr>
          </w:p>
          <w:p w14:paraId="65A9FBE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4531FECC" w14:textId="77777777" w:rsidR="00114C86" w:rsidRPr="00084965" w:rsidRDefault="00114C86" w:rsidP="00114C86">
            <w:pPr>
              <w:spacing w:after="0" w:line="276" w:lineRule="auto"/>
              <w:jc w:val="center"/>
              <w:rPr>
                <w:rFonts w:ascii="Cambria" w:eastAsia="Arial" w:hAnsi="Cambria" w:cs="Arial"/>
                <w:b/>
                <w:sz w:val="24"/>
                <w:szCs w:val="24"/>
              </w:rPr>
            </w:pPr>
          </w:p>
          <w:p w14:paraId="2A08BA31"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0F137AC6" w14:textId="77777777" w:rsidTr="00DC108F">
        <w:trPr>
          <w:trHeight w:val="372"/>
        </w:trPr>
        <w:tc>
          <w:tcPr>
            <w:tcW w:w="7655" w:type="dxa"/>
            <w:tcBorders>
              <w:top w:val="single" w:sz="4" w:space="0" w:color="000000"/>
              <w:left w:val="single" w:sz="4" w:space="0" w:color="000000"/>
              <w:bottom w:val="single" w:sz="4" w:space="0" w:color="000000"/>
              <w:right w:val="single" w:sz="4" w:space="0" w:color="000000"/>
            </w:tcBorders>
          </w:tcPr>
          <w:p w14:paraId="27972BA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executes his or her statements in general</w:t>
            </w:r>
          </w:p>
        </w:tc>
        <w:tc>
          <w:tcPr>
            <w:tcW w:w="425" w:type="dxa"/>
            <w:tcBorders>
              <w:top w:val="single" w:sz="4" w:space="0" w:color="000000"/>
              <w:left w:val="single" w:sz="4" w:space="0" w:color="000000"/>
              <w:bottom w:val="single" w:sz="4" w:space="0" w:color="000000"/>
              <w:right w:val="single" w:sz="4" w:space="0" w:color="000000"/>
            </w:tcBorders>
          </w:tcPr>
          <w:p w14:paraId="6D7203A6"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A02E5AC"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C31E6C0"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16E49D6"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0FED7C02"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7959C436"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makes the school a good psychological environment for students</w:t>
            </w:r>
          </w:p>
        </w:tc>
        <w:tc>
          <w:tcPr>
            <w:tcW w:w="425" w:type="dxa"/>
            <w:tcBorders>
              <w:top w:val="single" w:sz="4" w:space="0" w:color="000000"/>
              <w:left w:val="single" w:sz="4" w:space="0" w:color="000000"/>
              <w:bottom w:val="single" w:sz="4" w:space="0" w:color="000000"/>
              <w:right w:val="single" w:sz="4" w:space="0" w:color="000000"/>
            </w:tcBorders>
          </w:tcPr>
          <w:p w14:paraId="03C933FF"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8DC7229"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C147566"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7E8901D"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11EEF692"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24BB198B"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 the school’s principal involves his students with the necessary responsibilities to make the school a suitable place to learn</w:t>
            </w:r>
          </w:p>
        </w:tc>
        <w:tc>
          <w:tcPr>
            <w:tcW w:w="425" w:type="dxa"/>
            <w:tcBorders>
              <w:top w:val="single" w:sz="4" w:space="0" w:color="000000"/>
              <w:left w:val="single" w:sz="4" w:space="0" w:color="000000"/>
              <w:bottom w:val="single" w:sz="4" w:space="0" w:color="000000"/>
              <w:right w:val="single" w:sz="4" w:space="0" w:color="000000"/>
            </w:tcBorders>
          </w:tcPr>
          <w:p w14:paraId="38CFA18B"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075263E"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948DCB4"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B47F0D4"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095A4068" w14:textId="77777777" w:rsidTr="00DC108F">
        <w:trPr>
          <w:trHeight w:val="267"/>
        </w:trPr>
        <w:tc>
          <w:tcPr>
            <w:tcW w:w="7655" w:type="dxa"/>
            <w:tcBorders>
              <w:top w:val="single" w:sz="4" w:space="0" w:color="000000"/>
              <w:left w:val="single" w:sz="4" w:space="0" w:color="000000"/>
              <w:bottom w:val="single" w:sz="4" w:space="0" w:color="000000"/>
              <w:right w:val="single" w:sz="4" w:space="0" w:color="000000"/>
            </w:tcBorders>
          </w:tcPr>
          <w:p w14:paraId="1775F4C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provides solutions to my problems as a teacher</w:t>
            </w:r>
          </w:p>
        </w:tc>
        <w:tc>
          <w:tcPr>
            <w:tcW w:w="425" w:type="dxa"/>
            <w:tcBorders>
              <w:top w:val="single" w:sz="4" w:space="0" w:color="000000"/>
              <w:left w:val="single" w:sz="4" w:space="0" w:color="000000"/>
              <w:bottom w:val="single" w:sz="4" w:space="0" w:color="000000"/>
              <w:right w:val="single" w:sz="4" w:space="0" w:color="000000"/>
            </w:tcBorders>
          </w:tcPr>
          <w:p w14:paraId="233BBFBF"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637D33C"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6AF7E42"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58BA588"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5F1D73F2" w14:textId="77777777" w:rsidTr="009012E1">
        <w:trPr>
          <w:trHeight w:val="276"/>
        </w:trPr>
        <w:tc>
          <w:tcPr>
            <w:tcW w:w="7655" w:type="dxa"/>
            <w:tcBorders>
              <w:top w:val="single" w:sz="4" w:space="0" w:color="000000"/>
              <w:left w:val="single" w:sz="4" w:space="0" w:color="000000"/>
              <w:bottom w:val="single" w:sz="4" w:space="0" w:color="000000"/>
              <w:right w:val="single" w:sz="4" w:space="0" w:color="000000"/>
            </w:tcBorders>
          </w:tcPr>
          <w:p w14:paraId="66657BC5"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executes the decisions that he takes</w:t>
            </w:r>
          </w:p>
        </w:tc>
        <w:tc>
          <w:tcPr>
            <w:tcW w:w="425" w:type="dxa"/>
            <w:tcBorders>
              <w:top w:val="single" w:sz="4" w:space="0" w:color="000000"/>
              <w:left w:val="single" w:sz="4" w:space="0" w:color="000000"/>
              <w:bottom w:val="single" w:sz="4" w:space="0" w:color="000000"/>
              <w:right w:val="single" w:sz="4" w:space="0" w:color="000000"/>
            </w:tcBorders>
          </w:tcPr>
          <w:p w14:paraId="5E4A11ED"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A9E9760"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1221565"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639B7D29"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6E967EF7"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07F5F3E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provides the school with the needed financial resources</w:t>
            </w:r>
          </w:p>
        </w:tc>
        <w:tc>
          <w:tcPr>
            <w:tcW w:w="425" w:type="dxa"/>
            <w:tcBorders>
              <w:top w:val="single" w:sz="4" w:space="0" w:color="000000"/>
              <w:left w:val="single" w:sz="4" w:space="0" w:color="000000"/>
              <w:bottom w:val="single" w:sz="4" w:space="0" w:color="000000"/>
              <w:right w:val="single" w:sz="4" w:space="0" w:color="000000"/>
            </w:tcBorders>
          </w:tcPr>
          <w:p w14:paraId="019A37AA"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4563353"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9FBC454"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AA7B34D" w14:textId="77777777" w:rsidR="00114C86" w:rsidRPr="00084965" w:rsidRDefault="00114C86" w:rsidP="00114C86">
            <w:pPr>
              <w:spacing w:after="0" w:line="240" w:lineRule="auto"/>
              <w:jc w:val="both"/>
              <w:rPr>
                <w:rFonts w:ascii="Cambria" w:eastAsia="Arial" w:hAnsi="Cambria" w:cs="Arial"/>
                <w:sz w:val="24"/>
                <w:szCs w:val="24"/>
              </w:rPr>
            </w:pPr>
          </w:p>
        </w:tc>
      </w:tr>
    </w:tbl>
    <w:p w14:paraId="29DEA2BF" w14:textId="77777777" w:rsidR="00DC108F" w:rsidRDefault="00DC108F" w:rsidP="00303A97">
      <w:pPr>
        <w:spacing w:after="0" w:line="240" w:lineRule="auto"/>
        <w:rPr>
          <w:rFonts w:ascii="Cambria" w:eastAsia="Arial" w:hAnsi="Cambria" w:cs="Arial"/>
          <w:sz w:val="24"/>
          <w:szCs w:val="24"/>
        </w:rPr>
      </w:pPr>
    </w:p>
    <w:p w14:paraId="1E9FEB4D" w14:textId="627E7F18" w:rsidR="00303A97" w:rsidRPr="00084965" w:rsidRDefault="00303A97" w:rsidP="00303A97">
      <w:pPr>
        <w:spacing w:after="0" w:line="240" w:lineRule="auto"/>
        <w:rPr>
          <w:rFonts w:ascii="Cambria" w:hAnsi="Cambria"/>
          <w:sz w:val="24"/>
          <w:szCs w:val="24"/>
        </w:rPr>
      </w:pPr>
      <w:r w:rsidRPr="00084965">
        <w:rPr>
          <w:rFonts w:ascii="Cambria" w:hAnsi="Cambria"/>
          <w:b/>
          <w:sz w:val="24"/>
          <w:szCs w:val="24"/>
        </w:rPr>
        <w:t>Questionnaire on Administrative Support</w:t>
      </w:r>
    </w:p>
    <w:p w14:paraId="7812AC41" w14:textId="77777777" w:rsidR="00303A97" w:rsidRPr="00084965" w:rsidRDefault="00303A97" w:rsidP="00DC108F">
      <w:pPr>
        <w:spacing w:after="0" w:line="240" w:lineRule="auto"/>
        <w:jc w:val="both"/>
        <w:rPr>
          <w:rFonts w:ascii="Cambria" w:hAnsi="Cambria"/>
          <w:sz w:val="24"/>
          <w:szCs w:val="24"/>
        </w:rPr>
      </w:pPr>
      <w:r w:rsidRPr="00084965">
        <w:rPr>
          <w:rFonts w:ascii="Arial" w:eastAsia="Arial" w:hAnsi="Arial" w:cs="Arial"/>
          <w:bCs/>
          <w:sz w:val="24"/>
          <w:szCs w:val="24"/>
        </w:rPr>
        <w:t>Instructions: Please read each statement carefully and put a check (</w:t>
      </w:r>
      <w:sdt>
        <w:sdtPr>
          <w:rPr>
            <w:bCs/>
            <w:sz w:val="24"/>
            <w:szCs w:val="24"/>
          </w:rPr>
          <w:tag w:val="goog_rdk_4"/>
          <w:id w:val="-1729218009"/>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0A211C5B" w14:textId="6ECE7272" w:rsidR="00114C86" w:rsidRPr="00084965" w:rsidRDefault="00114C86" w:rsidP="00114C86">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6"/>
        <w:gridCol w:w="509"/>
        <w:gridCol w:w="427"/>
        <w:gridCol w:w="507"/>
        <w:gridCol w:w="584"/>
      </w:tblGrid>
      <w:tr w:rsidR="00114C86" w:rsidRPr="00084965" w14:paraId="374B81C8" w14:textId="77777777" w:rsidTr="00E24A0C">
        <w:trPr>
          <w:trHeight w:val="653"/>
        </w:trPr>
        <w:tc>
          <w:tcPr>
            <w:tcW w:w="7286" w:type="dxa"/>
            <w:tcBorders>
              <w:top w:val="single" w:sz="4" w:space="0" w:color="000000"/>
              <w:left w:val="single" w:sz="4" w:space="0" w:color="000000"/>
              <w:bottom w:val="single" w:sz="4" w:space="0" w:color="000000"/>
              <w:right w:val="single" w:sz="4" w:space="0" w:color="000000"/>
            </w:tcBorders>
          </w:tcPr>
          <w:p w14:paraId="46AD3F48" w14:textId="77777777" w:rsidR="00E24A0C" w:rsidRDefault="00114C86" w:rsidP="00E24A0C">
            <w:pPr>
              <w:spacing w:after="0" w:line="240" w:lineRule="auto"/>
              <w:jc w:val="both"/>
              <w:rPr>
                <w:rFonts w:ascii="Cambria" w:eastAsia="Arial" w:hAnsi="Cambria" w:cs="Arial"/>
                <w:b/>
                <w:sz w:val="24"/>
                <w:szCs w:val="24"/>
              </w:rPr>
            </w:pPr>
            <w:bookmarkStart w:id="2" w:name="_heading=h.10djz98724vf" w:colFirst="0" w:colLast="0"/>
            <w:bookmarkEnd w:id="2"/>
            <w:r w:rsidRPr="00084965">
              <w:rPr>
                <w:rFonts w:ascii="Cambria" w:eastAsia="Arial" w:hAnsi="Cambria" w:cs="Arial"/>
                <w:b/>
                <w:sz w:val="24"/>
                <w:szCs w:val="24"/>
              </w:rPr>
              <w:t>Guidance and Feedback</w:t>
            </w:r>
          </w:p>
          <w:p w14:paraId="78F1850B" w14:textId="6FB7F11A" w:rsidR="00E24A0C" w:rsidRPr="00E24A0C" w:rsidRDefault="00114C86" w:rsidP="00E24A0C">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1BC63250"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0CEBCFDE"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7DB80355"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13A18A83"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B5BCEFF" w14:textId="77777777" w:rsidTr="00EC60CE">
        <w:trPr>
          <w:trHeight w:val="283"/>
        </w:trPr>
        <w:tc>
          <w:tcPr>
            <w:tcW w:w="7286" w:type="dxa"/>
            <w:tcBorders>
              <w:top w:val="single" w:sz="4" w:space="0" w:color="000000"/>
              <w:left w:val="single" w:sz="4" w:space="0" w:color="000000"/>
              <w:bottom w:val="single" w:sz="4" w:space="0" w:color="000000"/>
              <w:right w:val="single" w:sz="4" w:space="0" w:color="000000"/>
            </w:tcBorders>
          </w:tcPr>
          <w:p w14:paraId="66BEA65A"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 provides frequent feedback about my performance</w:t>
            </w:r>
          </w:p>
        </w:tc>
        <w:tc>
          <w:tcPr>
            <w:tcW w:w="509" w:type="dxa"/>
            <w:tcBorders>
              <w:top w:val="single" w:sz="4" w:space="0" w:color="000000"/>
              <w:left w:val="single" w:sz="4" w:space="0" w:color="000000"/>
              <w:bottom w:val="single" w:sz="4" w:space="0" w:color="000000"/>
              <w:right w:val="single" w:sz="4" w:space="0" w:color="000000"/>
            </w:tcBorders>
          </w:tcPr>
          <w:p w14:paraId="3B00BC96"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64FA3EE"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850A858"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9570B5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215D6E3" w14:textId="77777777" w:rsidTr="00E24A0C">
        <w:trPr>
          <w:trHeight w:val="368"/>
        </w:trPr>
        <w:tc>
          <w:tcPr>
            <w:tcW w:w="7286" w:type="dxa"/>
            <w:tcBorders>
              <w:top w:val="single" w:sz="4" w:space="0" w:color="000000"/>
              <w:left w:val="single" w:sz="4" w:space="0" w:color="000000"/>
              <w:bottom w:val="single" w:sz="4" w:space="0" w:color="000000"/>
              <w:right w:val="single" w:sz="4" w:space="0" w:color="000000"/>
            </w:tcBorders>
          </w:tcPr>
          <w:p w14:paraId="5C20C8CE"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2. provides suggestions for me to improve instruction</w:t>
            </w:r>
          </w:p>
        </w:tc>
        <w:tc>
          <w:tcPr>
            <w:tcW w:w="509" w:type="dxa"/>
            <w:tcBorders>
              <w:top w:val="single" w:sz="4" w:space="0" w:color="000000"/>
              <w:left w:val="single" w:sz="4" w:space="0" w:color="000000"/>
              <w:bottom w:val="single" w:sz="4" w:space="0" w:color="000000"/>
              <w:right w:val="single" w:sz="4" w:space="0" w:color="000000"/>
            </w:tcBorders>
          </w:tcPr>
          <w:p w14:paraId="70C45B34"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7EBC7F6"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B62FBC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F61480C"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04AFFD5A" w14:textId="77777777" w:rsidTr="00E24A0C">
        <w:trPr>
          <w:trHeight w:val="133"/>
        </w:trPr>
        <w:tc>
          <w:tcPr>
            <w:tcW w:w="7286" w:type="dxa"/>
            <w:tcBorders>
              <w:top w:val="single" w:sz="4" w:space="0" w:color="000000"/>
              <w:left w:val="single" w:sz="4" w:space="0" w:color="000000"/>
              <w:bottom w:val="single" w:sz="4" w:space="0" w:color="000000"/>
              <w:right w:val="single" w:sz="4" w:space="0" w:color="000000"/>
            </w:tcBorders>
          </w:tcPr>
          <w:p w14:paraId="7AE1BD3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3. offers constructive feedback after observing my teaching   </w:t>
            </w:r>
          </w:p>
        </w:tc>
        <w:tc>
          <w:tcPr>
            <w:tcW w:w="509" w:type="dxa"/>
            <w:tcBorders>
              <w:top w:val="single" w:sz="4" w:space="0" w:color="000000"/>
              <w:left w:val="single" w:sz="4" w:space="0" w:color="000000"/>
              <w:bottom w:val="single" w:sz="4" w:space="0" w:color="000000"/>
              <w:right w:val="single" w:sz="4" w:space="0" w:color="000000"/>
            </w:tcBorders>
          </w:tcPr>
          <w:p w14:paraId="4124153C"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04F723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2DCA20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5400943"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0CF75362" w14:textId="77777777" w:rsidTr="00E24A0C">
        <w:trPr>
          <w:trHeight w:val="365"/>
        </w:trPr>
        <w:tc>
          <w:tcPr>
            <w:tcW w:w="7286" w:type="dxa"/>
            <w:tcBorders>
              <w:top w:val="single" w:sz="4" w:space="0" w:color="000000"/>
              <w:left w:val="single" w:sz="4" w:space="0" w:color="000000"/>
              <w:bottom w:val="single" w:sz="4" w:space="0" w:color="000000"/>
              <w:right w:val="single" w:sz="4" w:space="0" w:color="000000"/>
            </w:tcBorders>
          </w:tcPr>
          <w:p w14:paraId="6E970709"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4. gives clear guidelines regarding my job responsibilities</w:t>
            </w:r>
          </w:p>
        </w:tc>
        <w:tc>
          <w:tcPr>
            <w:tcW w:w="509" w:type="dxa"/>
            <w:tcBorders>
              <w:top w:val="single" w:sz="4" w:space="0" w:color="000000"/>
              <w:left w:val="single" w:sz="4" w:space="0" w:color="000000"/>
              <w:bottom w:val="single" w:sz="4" w:space="0" w:color="000000"/>
              <w:right w:val="single" w:sz="4" w:space="0" w:color="000000"/>
            </w:tcBorders>
          </w:tcPr>
          <w:p w14:paraId="32F5DDF4"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1D50B2E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BEB486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C44F853"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FC19BED" w14:textId="77777777" w:rsidTr="00EC60CE">
        <w:trPr>
          <w:trHeight w:val="564"/>
        </w:trPr>
        <w:tc>
          <w:tcPr>
            <w:tcW w:w="7286" w:type="dxa"/>
            <w:tcBorders>
              <w:top w:val="single" w:sz="4" w:space="0" w:color="000000"/>
              <w:left w:val="single" w:sz="4" w:space="0" w:color="000000"/>
              <w:bottom w:val="single" w:sz="4" w:space="0" w:color="000000"/>
              <w:right w:val="single" w:sz="4" w:space="0" w:color="000000"/>
            </w:tcBorders>
          </w:tcPr>
          <w:p w14:paraId="0746982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5. provides information on up-to-date instructional and behavioral techniques</w:t>
            </w:r>
          </w:p>
        </w:tc>
        <w:tc>
          <w:tcPr>
            <w:tcW w:w="509" w:type="dxa"/>
            <w:tcBorders>
              <w:top w:val="single" w:sz="4" w:space="0" w:color="000000"/>
              <w:left w:val="single" w:sz="4" w:space="0" w:color="000000"/>
              <w:bottom w:val="single" w:sz="4" w:space="0" w:color="000000"/>
              <w:right w:val="single" w:sz="4" w:space="0" w:color="000000"/>
            </w:tcBorders>
          </w:tcPr>
          <w:p w14:paraId="3A485AA0"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04C97E07"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0F4741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173E65"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C699AC9" w14:textId="77777777" w:rsidTr="00E24A0C">
        <w:trPr>
          <w:trHeight w:val="265"/>
        </w:trPr>
        <w:tc>
          <w:tcPr>
            <w:tcW w:w="7286" w:type="dxa"/>
            <w:tcBorders>
              <w:top w:val="single" w:sz="4" w:space="0" w:color="000000"/>
              <w:left w:val="single" w:sz="4" w:space="0" w:color="000000"/>
              <w:bottom w:val="single" w:sz="4" w:space="0" w:color="000000"/>
              <w:right w:val="single" w:sz="4" w:space="0" w:color="000000"/>
            </w:tcBorders>
          </w:tcPr>
          <w:p w14:paraId="14DE6A69" w14:textId="7AEFE692"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6. comes by my classroom on a regular basis to see if I need assistance</w:t>
            </w:r>
          </w:p>
        </w:tc>
        <w:tc>
          <w:tcPr>
            <w:tcW w:w="509" w:type="dxa"/>
            <w:tcBorders>
              <w:top w:val="single" w:sz="4" w:space="0" w:color="000000"/>
              <w:left w:val="single" w:sz="4" w:space="0" w:color="000000"/>
              <w:bottom w:val="single" w:sz="4" w:space="0" w:color="000000"/>
              <w:right w:val="single" w:sz="4" w:space="0" w:color="000000"/>
            </w:tcBorders>
          </w:tcPr>
          <w:p w14:paraId="33A4F0A6"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59B0D41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FC64522"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571912"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9886CFF"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3A63E34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7. works with me to plan goals and objectives for my program and students</w:t>
            </w:r>
          </w:p>
        </w:tc>
        <w:tc>
          <w:tcPr>
            <w:tcW w:w="509" w:type="dxa"/>
            <w:tcBorders>
              <w:top w:val="single" w:sz="4" w:space="0" w:color="000000"/>
              <w:left w:val="single" w:sz="4" w:space="0" w:color="000000"/>
              <w:bottom w:val="single" w:sz="4" w:space="0" w:color="000000"/>
              <w:right w:val="single" w:sz="4" w:space="0" w:color="000000"/>
            </w:tcBorders>
          </w:tcPr>
          <w:p w14:paraId="251378A8"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770898A6"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1FD50D6B"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B70981D"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849B107" w14:textId="77777777" w:rsidTr="00EC60CE">
        <w:trPr>
          <w:trHeight w:val="276"/>
        </w:trPr>
        <w:tc>
          <w:tcPr>
            <w:tcW w:w="7286" w:type="dxa"/>
            <w:tcBorders>
              <w:top w:val="single" w:sz="4" w:space="0" w:color="000000"/>
              <w:left w:val="single" w:sz="4" w:space="0" w:color="000000"/>
              <w:bottom w:val="single" w:sz="4" w:space="0" w:color="000000"/>
              <w:right w:val="single" w:sz="4" w:space="0" w:color="000000"/>
            </w:tcBorders>
          </w:tcPr>
          <w:p w14:paraId="41CA5205"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8. provides standards for my performance</w:t>
            </w:r>
          </w:p>
        </w:tc>
        <w:tc>
          <w:tcPr>
            <w:tcW w:w="509" w:type="dxa"/>
            <w:tcBorders>
              <w:top w:val="single" w:sz="4" w:space="0" w:color="000000"/>
              <w:left w:val="single" w:sz="4" w:space="0" w:color="000000"/>
              <w:bottom w:val="single" w:sz="4" w:space="0" w:color="000000"/>
              <w:right w:val="single" w:sz="4" w:space="0" w:color="000000"/>
            </w:tcBorders>
          </w:tcPr>
          <w:p w14:paraId="09B96C6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9814693"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F7D38F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200159A"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81B031A"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26AA15BA" w14:textId="1AC77C2F"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Opportunity for Growth</w:t>
            </w:r>
          </w:p>
          <w:p w14:paraId="2F09051D" w14:textId="13C2F67B" w:rsidR="00114C86" w:rsidRPr="00987AB9"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The administrator… </w:t>
            </w:r>
          </w:p>
        </w:tc>
        <w:tc>
          <w:tcPr>
            <w:tcW w:w="509" w:type="dxa"/>
            <w:tcBorders>
              <w:top w:val="single" w:sz="4" w:space="0" w:color="000000"/>
              <w:left w:val="single" w:sz="4" w:space="0" w:color="000000"/>
              <w:bottom w:val="single" w:sz="4" w:space="0" w:color="000000"/>
              <w:right w:val="single" w:sz="4" w:space="0" w:color="000000"/>
            </w:tcBorders>
          </w:tcPr>
          <w:p w14:paraId="0815F0DF" w14:textId="77777777" w:rsidR="00114C86" w:rsidRPr="00084965" w:rsidRDefault="00114C86" w:rsidP="00114C86">
            <w:pPr>
              <w:spacing w:after="0" w:line="276" w:lineRule="auto"/>
              <w:jc w:val="center"/>
              <w:rPr>
                <w:rFonts w:ascii="Cambria" w:eastAsia="Arial" w:hAnsi="Cambria" w:cs="Arial"/>
                <w:b/>
                <w:sz w:val="24"/>
                <w:szCs w:val="24"/>
              </w:rPr>
            </w:pPr>
          </w:p>
          <w:p w14:paraId="4CC64B7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6E4AE841" w14:textId="77777777" w:rsidR="00114C86" w:rsidRPr="00084965" w:rsidRDefault="00114C86" w:rsidP="00114C86">
            <w:pPr>
              <w:spacing w:after="0" w:line="276" w:lineRule="auto"/>
              <w:jc w:val="center"/>
              <w:rPr>
                <w:rFonts w:ascii="Cambria" w:eastAsia="Arial" w:hAnsi="Cambria" w:cs="Arial"/>
                <w:b/>
                <w:sz w:val="24"/>
                <w:szCs w:val="24"/>
              </w:rPr>
            </w:pPr>
          </w:p>
          <w:p w14:paraId="4ABCEA64"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4C78E401" w14:textId="77777777" w:rsidR="00114C86" w:rsidRPr="00084965" w:rsidRDefault="00114C86" w:rsidP="00114C86">
            <w:pPr>
              <w:spacing w:after="0" w:line="276" w:lineRule="auto"/>
              <w:jc w:val="center"/>
              <w:rPr>
                <w:rFonts w:ascii="Cambria" w:eastAsia="Arial" w:hAnsi="Cambria" w:cs="Arial"/>
                <w:b/>
                <w:sz w:val="24"/>
                <w:szCs w:val="24"/>
              </w:rPr>
            </w:pPr>
          </w:p>
          <w:p w14:paraId="54CFE6DC"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46D8605C" w14:textId="77777777" w:rsidR="00114C86" w:rsidRPr="00084965" w:rsidRDefault="00114C86" w:rsidP="00114C86">
            <w:pPr>
              <w:spacing w:after="0" w:line="276" w:lineRule="auto"/>
              <w:jc w:val="center"/>
              <w:rPr>
                <w:rFonts w:ascii="Cambria" w:eastAsia="Arial" w:hAnsi="Cambria" w:cs="Arial"/>
                <w:b/>
                <w:sz w:val="24"/>
                <w:szCs w:val="24"/>
              </w:rPr>
            </w:pPr>
          </w:p>
          <w:p w14:paraId="75F58C79"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333502D9"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6F52F41A"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9. provides opportunities for me to attend </w:t>
            </w:r>
          </w:p>
          <w:p w14:paraId="5C6B8CB8"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workshops and conferences </w:t>
            </w:r>
          </w:p>
        </w:tc>
        <w:tc>
          <w:tcPr>
            <w:tcW w:w="509" w:type="dxa"/>
            <w:tcBorders>
              <w:top w:val="single" w:sz="4" w:space="0" w:color="000000"/>
              <w:left w:val="single" w:sz="4" w:space="0" w:color="000000"/>
              <w:bottom w:val="single" w:sz="4" w:space="0" w:color="000000"/>
              <w:right w:val="single" w:sz="4" w:space="0" w:color="000000"/>
            </w:tcBorders>
          </w:tcPr>
          <w:p w14:paraId="250251A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650423B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ADB7427"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03F75B"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D76280C" w14:textId="77777777" w:rsidTr="00EC60CE">
        <w:trPr>
          <w:trHeight w:val="564"/>
        </w:trPr>
        <w:tc>
          <w:tcPr>
            <w:tcW w:w="7286" w:type="dxa"/>
            <w:tcBorders>
              <w:top w:val="single" w:sz="4" w:space="0" w:color="000000"/>
              <w:left w:val="single" w:sz="4" w:space="0" w:color="000000"/>
              <w:bottom w:val="single" w:sz="4" w:space="0" w:color="000000"/>
              <w:right w:val="single" w:sz="4" w:space="0" w:color="000000"/>
            </w:tcBorders>
          </w:tcPr>
          <w:p w14:paraId="13BB1FC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lastRenderedPageBreak/>
              <w:t>10. provides time for various non-teaching responsibilities (e.g., IEPs, meetings)</w:t>
            </w:r>
          </w:p>
        </w:tc>
        <w:tc>
          <w:tcPr>
            <w:tcW w:w="509" w:type="dxa"/>
            <w:tcBorders>
              <w:top w:val="single" w:sz="4" w:space="0" w:color="000000"/>
              <w:left w:val="single" w:sz="4" w:space="0" w:color="000000"/>
              <w:bottom w:val="single" w:sz="4" w:space="0" w:color="000000"/>
              <w:right w:val="single" w:sz="4" w:space="0" w:color="000000"/>
            </w:tcBorders>
          </w:tcPr>
          <w:p w14:paraId="0CBF71B3"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7798BA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CF02B0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B06096"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29C11B38" w14:textId="77777777" w:rsidTr="00EC60CE">
        <w:trPr>
          <w:trHeight w:val="378"/>
        </w:trPr>
        <w:tc>
          <w:tcPr>
            <w:tcW w:w="7286" w:type="dxa"/>
            <w:tcBorders>
              <w:top w:val="single" w:sz="4" w:space="0" w:color="000000"/>
              <w:left w:val="single" w:sz="4" w:space="0" w:color="000000"/>
              <w:bottom w:val="single" w:sz="4" w:space="0" w:color="000000"/>
              <w:right w:val="single" w:sz="4" w:space="0" w:color="000000"/>
            </w:tcBorders>
          </w:tcPr>
          <w:p w14:paraId="58EB07C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11. encourages professional growth</w:t>
            </w:r>
          </w:p>
        </w:tc>
        <w:tc>
          <w:tcPr>
            <w:tcW w:w="509" w:type="dxa"/>
            <w:tcBorders>
              <w:top w:val="single" w:sz="4" w:space="0" w:color="000000"/>
              <w:left w:val="single" w:sz="4" w:space="0" w:color="000000"/>
              <w:bottom w:val="single" w:sz="4" w:space="0" w:color="000000"/>
              <w:right w:val="single" w:sz="4" w:space="0" w:color="000000"/>
            </w:tcBorders>
          </w:tcPr>
          <w:p w14:paraId="4B958E8B"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438A480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AF9429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77BF70A"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7C5362A"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703DEBFD"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12. provides opportunities to learn from fellow special education teachers</w:t>
            </w:r>
          </w:p>
        </w:tc>
        <w:tc>
          <w:tcPr>
            <w:tcW w:w="509" w:type="dxa"/>
            <w:tcBorders>
              <w:top w:val="single" w:sz="4" w:space="0" w:color="000000"/>
              <w:left w:val="single" w:sz="4" w:space="0" w:color="000000"/>
              <w:bottom w:val="single" w:sz="4" w:space="0" w:color="000000"/>
              <w:right w:val="single" w:sz="4" w:space="0" w:color="000000"/>
            </w:tcBorders>
          </w:tcPr>
          <w:p w14:paraId="12932F0A"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3805C4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E614B90"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59CB47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4E5D5462" w14:textId="77777777" w:rsidTr="00EC60CE">
        <w:trPr>
          <w:trHeight w:val="290"/>
        </w:trPr>
        <w:tc>
          <w:tcPr>
            <w:tcW w:w="7286" w:type="dxa"/>
            <w:tcBorders>
              <w:top w:val="single" w:sz="4" w:space="0" w:color="000000"/>
              <w:left w:val="single" w:sz="4" w:space="0" w:color="000000"/>
              <w:bottom w:val="single" w:sz="4" w:space="0" w:color="000000"/>
              <w:right w:val="single" w:sz="4" w:space="0" w:color="000000"/>
            </w:tcBorders>
          </w:tcPr>
          <w:p w14:paraId="63BBD4C7"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13. provides adequate planning time</w:t>
            </w:r>
          </w:p>
        </w:tc>
        <w:tc>
          <w:tcPr>
            <w:tcW w:w="509" w:type="dxa"/>
            <w:tcBorders>
              <w:top w:val="single" w:sz="4" w:space="0" w:color="000000"/>
              <w:left w:val="single" w:sz="4" w:space="0" w:color="000000"/>
              <w:bottom w:val="single" w:sz="4" w:space="0" w:color="000000"/>
              <w:right w:val="single" w:sz="4" w:space="0" w:color="000000"/>
            </w:tcBorders>
          </w:tcPr>
          <w:p w14:paraId="37DEC94F"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78DDAE9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B7EECD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F50807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45AD2F1B" w14:textId="77777777" w:rsidTr="00E24A0C">
        <w:trPr>
          <w:trHeight w:val="534"/>
        </w:trPr>
        <w:tc>
          <w:tcPr>
            <w:tcW w:w="7286" w:type="dxa"/>
            <w:tcBorders>
              <w:top w:val="single" w:sz="4" w:space="0" w:color="000000"/>
              <w:left w:val="single" w:sz="4" w:space="0" w:color="000000"/>
              <w:bottom w:val="single" w:sz="4" w:space="0" w:color="000000"/>
              <w:right w:val="single" w:sz="4" w:space="0" w:color="000000"/>
            </w:tcBorders>
          </w:tcPr>
          <w:p w14:paraId="2629A96E" w14:textId="71F3E3C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Appreciation</w:t>
            </w:r>
          </w:p>
          <w:p w14:paraId="45FCBF72" w14:textId="43E638E9" w:rsidR="00114C86" w:rsidRPr="00E24A0C"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0C4950D5" w14:textId="77777777" w:rsidR="00114C86" w:rsidRPr="00084965" w:rsidRDefault="00114C86" w:rsidP="00114C86">
            <w:pPr>
              <w:spacing w:after="0" w:line="276" w:lineRule="auto"/>
              <w:jc w:val="center"/>
              <w:rPr>
                <w:rFonts w:ascii="Cambria" w:eastAsia="Arial" w:hAnsi="Cambria" w:cs="Arial"/>
                <w:b/>
                <w:sz w:val="24"/>
                <w:szCs w:val="24"/>
              </w:rPr>
            </w:pPr>
          </w:p>
          <w:p w14:paraId="73AEBBB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116542FD" w14:textId="77777777" w:rsidR="00114C86" w:rsidRPr="00084965" w:rsidRDefault="00114C86" w:rsidP="00114C86">
            <w:pPr>
              <w:spacing w:after="0" w:line="276" w:lineRule="auto"/>
              <w:jc w:val="center"/>
              <w:rPr>
                <w:rFonts w:ascii="Cambria" w:eastAsia="Arial" w:hAnsi="Cambria" w:cs="Arial"/>
                <w:b/>
                <w:sz w:val="24"/>
                <w:szCs w:val="24"/>
              </w:rPr>
            </w:pPr>
          </w:p>
          <w:p w14:paraId="74C7AB2A"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2AFE607F" w14:textId="77777777" w:rsidR="00114C86" w:rsidRPr="00084965" w:rsidRDefault="00114C86" w:rsidP="00114C86">
            <w:pPr>
              <w:spacing w:after="0" w:line="276" w:lineRule="auto"/>
              <w:jc w:val="center"/>
              <w:rPr>
                <w:rFonts w:ascii="Cambria" w:eastAsia="Arial" w:hAnsi="Cambria" w:cs="Arial"/>
                <w:b/>
                <w:sz w:val="24"/>
                <w:szCs w:val="24"/>
              </w:rPr>
            </w:pPr>
          </w:p>
          <w:p w14:paraId="7BC8B3E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5DA9FDCE" w14:textId="77777777" w:rsidR="00114C86" w:rsidRPr="00084965" w:rsidRDefault="00114C86" w:rsidP="00114C86">
            <w:pPr>
              <w:spacing w:after="0" w:line="276" w:lineRule="auto"/>
              <w:jc w:val="center"/>
              <w:rPr>
                <w:rFonts w:ascii="Cambria" w:eastAsia="Arial" w:hAnsi="Cambria" w:cs="Arial"/>
                <w:b/>
                <w:sz w:val="24"/>
                <w:szCs w:val="24"/>
              </w:rPr>
            </w:pPr>
          </w:p>
          <w:p w14:paraId="5D7AA8DE"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E44AC4B" w14:textId="77777777" w:rsidTr="00EC60CE">
        <w:trPr>
          <w:trHeight w:val="292"/>
        </w:trPr>
        <w:tc>
          <w:tcPr>
            <w:tcW w:w="7286" w:type="dxa"/>
            <w:tcBorders>
              <w:top w:val="single" w:sz="4" w:space="0" w:color="000000"/>
              <w:left w:val="single" w:sz="4" w:space="0" w:color="000000"/>
              <w:bottom w:val="single" w:sz="4" w:space="0" w:color="000000"/>
              <w:right w:val="single" w:sz="4" w:space="0" w:color="000000"/>
            </w:tcBorders>
          </w:tcPr>
          <w:p w14:paraId="1FF4EC36"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14. shows appreciation for my work</w:t>
            </w:r>
          </w:p>
        </w:tc>
        <w:tc>
          <w:tcPr>
            <w:tcW w:w="509" w:type="dxa"/>
            <w:tcBorders>
              <w:top w:val="single" w:sz="4" w:space="0" w:color="000000"/>
              <w:left w:val="single" w:sz="4" w:space="0" w:color="000000"/>
              <w:bottom w:val="single" w:sz="4" w:space="0" w:color="000000"/>
              <w:right w:val="single" w:sz="4" w:space="0" w:color="000000"/>
            </w:tcBorders>
          </w:tcPr>
          <w:p w14:paraId="12169F73"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08EFAB5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D8DC52E"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2D270F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0077DBE" w14:textId="77777777" w:rsidTr="00EC60CE">
        <w:trPr>
          <w:trHeight w:val="281"/>
        </w:trPr>
        <w:tc>
          <w:tcPr>
            <w:tcW w:w="7286" w:type="dxa"/>
            <w:tcBorders>
              <w:top w:val="single" w:sz="4" w:space="0" w:color="000000"/>
              <w:left w:val="single" w:sz="4" w:space="0" w:color="000000"/>
              <w:bottom w:val="single" w:sz="4" w:space="0" w:color="000000"/>
              <w:right w:val="single" w:sz="4" w:space="0" w:color="000000"/>
            </w:tcBorders>
          </w:tcPr>
          <w:p w14:paraId="7B9276C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15. notice my efforts</w:t>
            </w:r>
          </w:p>
        </w:tc>
        <w:tc>
          <w:tcPr>
            <w:tcW w:w="509" w:type="dxa"/>
            <w:tcBorders>
              <w:top w:val="single" w:sz="4" w:space="0" w:color="000000"/>
              <w:left w:val="single" w:sz="4" w:space="0" w:color="000000"/>
              <w:bottom w:val="single" w:sz="4" w:space="0" w:color="000000"/>
              <w:right w:val="single" w:sz="4" w:space="0" w:color="000000"/>
            </w:tcBorders>
          </w:tcPr>
          <w:p w14:paraId="3CE2F58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69F2EC79"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766DE6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06E3C2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9A3DC53" w14:textId="77777777" w:rsidTr="00E24A0C">
        <w:trPr>
          <w:trHeight w:val="341"/>
        </w:trPr>
        <w:tc>
          <w:tcPr>
            <w:tcW w:w="7286" w:type="dxa"/>
            <w:tcBorders>
              <w:top w:val="single" w:sz="4" w:space="0" w:color="000000"/>
              <w:left w:val="single" w:sz="4" w:space="0" w:color="000000"/>
              <w:bottom w:val="single" w:sz="4" w:space="0" w:color="000000"/>
              <w:right w:val="single" w:sz="4" w:space="0" w:color="000000"/>
            </w:tcBorders>
          </w:tcPr>
          <w:p w14:paraId="7434B346" w14:textId="75A7A4F1"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16. gives me a sense of importance that I make a difference</w:t>
            </w:r>
          </w:p>
        </w:tc>
        <w:tc>
          <w:tcPr>
            <w:tcW w:w="509" w:type="dxa"/>
            <w:tcBorders>
              <w:top w:val="single" w:sz="4" w:space="0" w:color="000000"/>
              <w:left w:val="single" w:sz="4" w:space="0" w:color="000000"/>
              <w:bottom w:val="single" w:sz="4" w:space="0" w:color="000000"/>
              <w:right w:val="single" w:sz="4" w:space="0" w:color="000000"/>
            </w:tcBorders>
          </w:tcPr>
          <w:p w14:paraId="24CE85AF"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1EB4AC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AA0F468"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BCD2F7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F486D16" w14:textId="77777777" w:rsidTr="00E24A0C">
        <w:trPr>
          <w:trHeight w:val="544"/>
        </w:trPr>
        <w:tc>
          <w:tcPr>
            <w:tcW w:w="7286" w:type="dxa"/>
            <w:tcBorders>
              <w:top w:val="single" w:sz="4" w:space="0" w:color="000000"/>
              <w:left w:val="single" w:sz="4" w:space="0" w:color="000000"/>
              <w:bottom w:val="single" w:sz="4" w:space="0" w:color="000000"/>
              <w:right w:val="single" w:sz="4" w:space="0" w:color="000000"/>
            </w:tcBorders>
          </w:tcPr>
          <w:p w14:paraId="137A20E1" w14:textId="62A5FE44"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Trust</w:t>
            </w:r>
          </w:p>
          <w:p w14:paraId="1FCF0AF9" w14:textId="736C04F3" w:rsidR="00114C86" w:rsidRPr="00E24A0C"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64E4A7A7" w14:textId="77777777" w:rsidR="00114C86" w:rsidRPr="00084965" w:rsidRDefault="00114C86" w:rsidP="00114C86">
            <w:pPr>
              <w:spacing w:after="0" w:line="276" w:lineRule="auto"/>
              <w:jc w:val="center"/>
              <w:rPr>
                <w:rFonts w:ascii="Cambria" w:eastAsia="Arial" w:hAnsi="Cambria" w:cs="Arial"/>
                <w:b/>
                <w:sz w:val="24"/>
                <w:szCs w:val="24"/>
              </w:rPr>
            </w:pPr>
          </w:p>
          <w:p w14:paraId="3300B08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3C80CC03" w14:textId="77777777" w:rsidR="00114C86" w:rsidRPr="00084965" w:rsidRDefault="00114C86" w:rsidP="00114C86">
            <w:pPr>
              <w:spacing w:after="0" w:line="276" w:lineRule="auto"/>
              <w:jc w:val="center"/>
              <w:rPr>
                <w:rFonts w:ascii="Cambria" w:eastAsia="Arial" w:hAnsi="Cambria" w:cs="Arial"/>
                <w:b/>
                <w:sz w:val="24"/>
                <w:szCs w:val="24"/>
              </w:rPr>
            </w:pPr>
          </w:p>
          <w:p w14:paraId="341F65E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3396494F" w14:textId="77777777" w:rsidR="00114C86" w:rsidRPr="00084965" w:rsidRDefault="00114C86" w:rsidP="00114C86">
            <w:pPr>
              <w:spacing w:after="0" w:line="276" w:lineRule="auto"/>
              <w:jc w:val="center"/>
              <w:rPr>
                <w:rFonts w:ascii="Cambria" w:eastAsia="Arial" w:hAnsi="Cambria" w:cs="Arial"/>
                <w:b/>
                <w:sz w:val="24"/>
                <w:szCs w:val="24"/>
              </w:rPr>
            </w:pPr>
          </w:p>
          <w:p w14:paraId="27871A1E"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0501B024" w14:textId="77777777" w:rsidR="00114C86" w:rsidRPr="00084965" w:rsidRDefault="00114C86" w:rsidP="00114C86">
            <w:pPr>
              <w:spacing w:after="0" w:line="276" w:lineRule="auto"/>
              <w:jc w:val="center"/>
              <w:rPr>
                <w:rFonts w:ascii="Cambria" w:eastAsia="Arial" w:hAnsi="Cambria" w:cs="Arial"/>
                <w:b/>
                <w:sz w:val="24"/>
                <w:szCs w:val="24"/>
              </w:rPr>
            </w:pPr>
          </w:p>
          <w:p w14:paraId="2CCF143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D1D130F" w14:textId="77777777" w:rsidTr="00EC60CE">
        <w:trPr>
          <w:trHeight w:val="359"/>
        </w:trPr>
        <w:tc>
          <w:tcPr>
            <w:tcW w:w="7286" w:type="dxa"/>
            <w:tcBorders>
              <w:top w:val="single" w:sz="4" w:space="0" w:color="000000"/>
              <w:left w:val="single" w:sz="4" w:space="0" w:color="000000"/>
              <w:bottom w:val="single" w:sz="4" w:space="0" w:color="000000"/>
              <w:right w:val="single" w:sz="4" w:space="0" w:color="000000"/>
            </w:tcBorders>
          </w:tcPr>
          <w:p w14:paraId="388DA14F"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17. shows confidence in the decisions I make</w:t>
            </w:r>
          </w:p>
        </w:tc>
        <w:tc>
          <w:tcPr>
            <w:tcW w:w="509" w:type="dxa"/>
            <w:tcBorders>
              <w:top w:val="single" w:sz="4" w:space="0" w:color="000000"/>
              <w:left w:val="single" w:sz="4" w:space="0" w:color="000000"/>
              <w:bottom w:val="single" w:sz="4" w:space="0" w:color="000000"/>
              <w:right w:val="single" w:sz="4" w:space="0" w:color="000000"/>
            </w:tcBorders>
          </w:tcPr>
          <w:p w14:paraId="2C723602"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48EAA3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023EDDE"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D695635"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64C4021" w14:textId="77777777" w:rsidTr="00EC60CE">
        <w:trPr>
          <w:trHeight w:val="304"/>
        </w:trPr>
        <w:tc>
          <w:tcPr>
            <w:tcW w:w="7286" w:type="dxa"/>
            <w:tcBorders>
              <w:top w:val="single" w:sz="4" w:space="0" w:color="000000"/>
              <w:left w:val="single" w:sz="4" w:space="0" w:color="000000"/>
              <w:bottom w:val="single" w:sz="4" w:space="0" w:color="000000"/>
              <w:right w:val="single" w:sz="4" w:space="0" w:color="000000"/>
            </w:tcBorders>
          </w:tcPr>
          <w:p w14:paraId="4F70FE31"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18. trusts my judgment in making decisions</w:t>
            </w:r>
          </w:p>
        </w:tc>
        <w:tc>
          <w:tcPr>
            <w:tcW w:w="509" w:type="dxa"/>
            <w:tcBorders>
              <w:top w:val="single" w:sz="4" w:space="0" w:color="000000"/>
              <w:left w:val="single" w:sz="4" w:space="0" w:color="000000"/>
              <w:bottom w:val="single" w:sz="4" w:space="0" w:color="000000"/>
              <w:right w:val="single" w:sz="4" w:space="0" w:color="000000"/>
            </w:tcBorders>
          </w:tcPr>
          <w:p w14:paraId="3CD46C2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C46D40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0441475F"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75BC2C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5BA9AE88" w14:textId="77777777" w:rsidTr="00EC60CE">
        <w:trPr>
          <w:trHeight w:val="279"/>
        </w:trPr>
        <w:tc>
          <w:tcPr>
            <w:tcW w:w="7286" w:type="dxa"/>
            <w:tcBorders>
              <w:top w:val="single" w:sz="4" w:space="0" w:color="000000"/>
              <w:left w:val="single" w:sz="4" w:space="0" w:color="000000"/>
              <w:bottom w:val="single" w:sz="4" w:space="0" w:color="000000"/>
              <w:right w:val="single" w:sz="4" w:space="0" w:color="000000"/>
            </w:tcBorders>
          </w:tcPr>
          <w:p w14:paraId="66452B25"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19. supports me on reasonable decisions</w:t>
            </w:r>
          </w:p>
        </w:tc>
        <w:tc>
          <w:tcPr>
            <w:tcW w:w="509" w:type="dxa"/>
            <w:tcBorders>
              <w:top w:val="single" w:sz="4" w:space="0" w:color="000000"/>
              <w:left w:val="single" w:sz="4" w:space="0" w:color="000000"/>
              <w:bottom w:val="single" w:sz="4" w:space="0" w:color="000000"/>
              <w:right w:val="single" w:sz="4" w:space="0" w:color="000000"/>
            </w:tcBorders>
          </w:tcPr>
          <w:p w14:paraId="06951FB5"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1EE207F"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761756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E13B3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562C5F6" w14:textId="77777777" w:rsidTr="00EC60CE">
        <w:trPr>
          <w:trHeight w:val="284"/>
        </w:trPr>
        <w:tc>
          <w:tcPr>
            <w:tcW w:w="7286" w:type="dxa"/>
            <w:tcBorders>
              <w:top w:val="single" w:sz="4" w:space="0" w:color="000000"/>
              <w:left w:val="single" w:sz="4" w:space="0" w:color="000000"/>
              <w:bottom w:val="single" w:sz="4" w:space="0" w:color="000000"/>
              <w:right w:val="single" w:sz="4" w:space="0" w:color="000000"/>
            </w:tcBorders>
          </w:tcPr>
          <w:p w14:paraId="1799736C"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20. is available to help when needed</w:t>
            </w:r>
          </w:p>
        </w:tc>
        <w:tc>
          <w:tcPr>
            <w:tcW w:w="509" w:type="dxa"/>
            <w:tcBorders>
              <w:top w:val="single" w:sz="4" w:space="0" w:color="000000"/>
              <w:left w:val="single" w:sz="4" w:space="0" w:color="000000"/>
              <w:bottom w:val="single" w:sz="4" w:space="0" w:color="000000"/>
              <w:right w:val="single" w:sz="4" w:space="0" w:color="000000"/>
            </w:tcBorders>
          </w:tcPr>
          <w:p w14:paraId="74EDB745"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5E9CC56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F4D090F"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96150BB" w14:textId="77777777" w:rsidR="00114C86" w:rsidRPr="00084965" w:rsidRDefault="00114C86" w:rsidP="00114C86">
            <w:pPr>
              <w:spacing w:after="0" w:line="276" w:lineRule="auto"/>
              <w:jc w:val="both"/>
              <w:rPr>
                <w:rFonts w:ascii="Cambria" w:eastAsia="Arial" w:hAnsi="Cambria" w:cs="Arial"/>
                <w:sz w:val="24"/>
                <w:szCs w:val="24"/>
              </w:rPr>
            </w:pPr>
          </w:p>
        </w:tc>
      </w:tr>
    </w:tbl>
    <w:p w14:paraId="5A7EC104" w14:textId="77777777" w:rsidR="00303A97" w:rsidRPr="00084965" w:rsidRDefault="00303A97" w:rsidP="00827126">
      <w:pPr>
        <w:spacing w:after="0" w:line="240" w:lineRule="auto"/>
        <w:rPr>
          <w:rFonts w:ascii="Cambria" w:eastAsia="Arial" w:hAnsi="Cambria" w:cs="Arial"/>
          <w:b/>
          <w:sz w:val="24"/>
          <w:szCs w:val="24"/>
        </w:rPr>
      </w:pPr>
    </w:p>
    <w:p w14:paraId="457EB42B" w14:textId="4C95402C" w:rsidR="00827126" w:rsidRPr="00084965" w:rsidRDefault="00827126" w:rsidP="00827126">
      <w:pPr>
        <w:spacing w:after="0" w:line="240" w:lineRule="auto"/>
        <w:rPr>
          <w:rFonts w:ascii="Arial" w:eastAsia="Arial" w:hAnsi="Arial" w:cs="Arial"/>
          <w:bCs/>
          <w:sz w:val="24"/>
          <w:szCs w:val="24"/>
        </w:rPr>
      </w:pPr>
      <w:r w:rsidRPr="00084965">
        <w:rPr>
          <w:rFonts w:ascii="Cambria" w:hAnsi="Cambria"/>
          <w:b/>
          <w:sz w:val="24"/>
          <w:szCs w:val="24"/>
        </w:rPr>
        <w:t xml:space="preserve">Questionnaire on </w:t>
      </w:r>
      <w:r w:rsidRPr="00084965">
        <w:rPr>
          <w:rFonts w:ascii="Cambria" w:eastAsia="Arial" w:hAnsi="Cambria" w:cs="Arial"/>
          <w:b/>
          <w:sz w:val="24"/>
          <w:szCs w:val="24"/>
        </w:rPr>
        <w:t xml:space="preserve">Turnover Intention </w:t>
      </w:r>
    </w:p>
    <w:p w14:paraId="73447443" w14:textId="3565B641" w:rsidR="00827126" w:rsidRPr="00084965" w:rsidRDefault="00827126" w:rsidP="004F4F7B">
      <w:pPr>
        <w:spacing w:after="0" w:line="240" w:lineRule="auto"/>
        <w:jc w:val="both"/>
        <w:rPr>
          <w:rFonts w:ascii="Cambria" w:hAnsi="Cambria"/>
          <w:sz w:val="24"/>
          <w:szCs w:val="24"/>
        </w:rPr>
      </w:pPr>
      <w:r w:rsidRPr="00084965">
        <w:rPr>
          <w:rFonts w:ascii="Arial" w:eastAsia="Arial" w:hAnsi="Arial" w:cs="Arial"/>
          <w:bCs/>
          <w:sz w:val="24"/>
          <w:szCs w:val="24"/>
        </w:rPr>
        <w:t>Instructions: Please read each statement carefully and put a check (</w:t>
      </w:r>
      <w:sdt>
        <w:sdtPr>
          <w:rPr>
            <w:bCs/>
            <w:sz w:val="24"/>
            <w:szCs w:val="24"/>
          </w:rPr>
          <w:tag w:val="goog_rdk_4"/>
          <w:id w:val="-1100867968"/>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2F508278" w14:textId="2A2942D0" w:rsidR="00114C86" w:rsidRPr="00084965" w:rsidRDefault="00114C86" w:rsidP="00114C86">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6"/>
        <w:gridCol w:w="512"/>
        <w:gridCol w:w="430"/>
        <w:gridCol w:w="468"/>
        <w:gridCol w:w="627"/>
      </w:tblGrid>
      <w:tr w:rsidR="00114C86" w:rsidRPr="00084965" w14:paraId="35DE8EB0" w14:textId="77777777" w:rsidTr="004F4F7B">
        <w:trPr>
          <w:trHeight w:val="502"/>
        </w:trPr>
        <w:tc>
          <w:tcPr>
            <w:tcW w:w="7346" w:type="dxa"/>
            <w:tcBorders>
              <w:top w:val="single" w:sz="4" w:space="0" w:color="000000"/>
              <w:left w:val="single" w:sz="4" w:space="0" w:color="000000"/>
              <w:bottom w:val="single" w:sz="4" w:space="0" w:color="000000"/>
              <w:right w:val="single" w:sz="4" w:space="0" w:color="000000"/>
            </w:tcBorders>
          </w:tcPr>
          <w:p w14:paraId="21BD4142" w14:textId="1206DEB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Subjective social status </w:t>
            </w:r>
          </w:p>
          <w:p w14:paraId="0679A7F7" w14:textId="77777777" w:rsidR="00114C86" w:rsidRPr="00084965"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As Early Childhood Education teacher, … </w:t>
            </w:r>
          </w:p>
        </w:tc>
        <w:tc>
          <w:tcPr>
            <w:tcW w:w="512" w:type="dxa"/>
            <w:tcBorders>
              <w:top w:val="single" w:sz="4" w:space="0" w:color="000000"/>
              <w:left w:val="single" w:sz="4" w:space="0" w:color="000000"/>
              <w:bottom w:val="single" w:sz="4" w:space="0" w:color="000000"/>
              <w:right w:val="single" w:sz="4" w:space="0" w:color="000000"/>
            </w:tcBorders>
          </w:tcPr>
          <w:p w14:paraId="042D6B80" w14:textId="77777777" w:rsidR="00114C86" w:rsidRPr="00084965" w:rsidRDefault="00114C86" w:rsidP="00114C86">
            <w:pPr>
              <w:spacing w:after="0" w:line="276" w:lineRule="auto"/>
              <w:jc w:val="center"/>
              <w:rPr>
                <w:rFonts w:ascii="Cambria" w:eastAsia="Arial" w:hAnsi="Cambria" w:cs="Arial"/>
                <w:b/>
                <w:sz w:val="24"/>
                <w:szCs w:val="24"/>
              </w:rPr>
            </w:pPr>
          </w:p>
          <w:p w14:paraId="5D81CCE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579E13EE" w14:textId="77777777" w:rsidR="00114C86" w:rsidRPr="00084965" w:rsidRDefault="00114C86" w:rsidP="00114C86">
            <w:pPr>
              <w:spacing w:after="0" w:line="276" w:lineRule="auto"/>
              <w:jc w:val="center"/>
              <w:rPr>
                <w:rFonts w:ascii="Cambria" w:eastAsia="Arial" w:hAnsi="Cambria" w:cs="Arial"/>
                <w:b/>
                <w:sz w:val="24"/>
                <w:szCs w:val="24"/>
              </w:rPr>
            </w:pPr>
          </w:p>
          <w:p w14:paraId="666F67C7"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AED20B9" w14:textId="77777777" w:rsidR="00114C86" w:rsidRPr="00084965" w:rsidRDefault="00114C86" w:rsidP="00114C86">
            <w:pPr>
              <w:spacing w:after="0" w:line="276" w:lineRule="auto"/>
              <w:jc w:val="center"/>
              <w:rPr>
                <w:rFonts w:ascii="Cambria" w:eastAsia="Arial" w:hAnsi="Cambria" w:cs="Arial"/>
                <w:b/>
                <w:sz w:val="24"/>
                <w:szCs w:val="24"/>
              </w:rPr>
            </w:pPr>
          </w:p>
          <w:p w14:paraId="560D3478"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53A2C293" w14:textId="77777777" w:rsidR="00114C86" w:rsidRPr="00084965" w:rsidRDefault="00114C86" w:rsidP="00114C86">
            <w:pPr>
              <w:spacing w:after="0" w:line="276" w:lineRule="auto"/>
              <w:jc w:val="center"/>
              <w:rPr>
                <w:rFonts w:ascii="Cambria" w:eastAsia="Arial" w:hAnsi="Cambria" w:cs="Arial"/>
                <w:b/>
                <w:sz w:val="24"/>
                <w:szCs w:val="24"/>
              </w:rPr>
            </w:pPr>
          </w:p>
          <w:p w14:paraId="260F5938"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58B38EB7" w14:textId="77777777" w:rsidTr="004F4F7B">
        <w:trPr>
          <w:trHeight w:val="280"/>
        </w:trPr>
        <w:tc>
          <w:tcPr>
            <w:tcW w:w="7346" w:type="dxa"/>
            <w:tcBorders>
              <w:top w:val="single" w:sz="4" w:space="0" w:color="000000"/>
              <w:left w:val="single" w:sz="4" w:space="0" w:color="000000"/>
              <w:bottom w:val="single" w:sz="4" w:space="0" w:color="000000"/>
              <w:right w:val="single" w:sz="4" w:space="0" w:color="000000"/>
            </w:tcBorders>
          </w:tcPr>
          <w:p w14:paraId="3614CB82"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do not like the image of me I see in the future if I remain here</w:t>
            </w:r>
          </w:p>
        </w:tc>
        <w:tc>
          <w:tcPr>
            <w:tcW w:w="512" w:type="dxa"/>
            <w:tcBorders>
              <w:top w:val="single" w:sz="4" w:space="0" w:color="000000"/>
              <w:left w:val="single" w:sz="4" w:space="0" w:color="000000"/>
              <w:bottom w:val="single" w:sz="4" w:space="0" w:color="000000"/>
              <w:right w:val="single" w:sz="4" w:space="0" w:color="000000"/>
            </w:tcBorders>
          </w:tcPr>
          <w:p w14:paraId="56CFFE5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45D075B"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FEFE6E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17B0D22"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D6AA58B" w14:textId="77777777" w:rsidTr="004F4F7B">
        <w:trPr>
          <w:trHeight w:val="337"/>
        </w:trPr>
        <w:tc>
          <w:tcPr>
            <w:tcW w:w="7346" w:type="dxa"/>
            <w:tcBorders>
              <w:top w:val="single" w:sz="4" w:space="0" w:color="000000"/>
              <w:left w:val="single" w:sz="4" w:space="0" w:color="000000"/>
              <w:bottom w:val="single" w:sz="4" w:space="0" w:color="000000"/>
              <w:right w:val="single" w:sz="4" w:space="0" w:color="000000"/>
            </w:tcBorders>
          </w:tcPr>
          <w:p w14:paraId="7B76F99D"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present job leaves me no choice but to look for alternative job offer that will befit my status.</w:t>
            </w:r>
          </w:p>
        </w:tc>
        <w:tc>
          <w:tcPr>
            <w:tcW w:w="512" w:type="dxa"/>
            <w:tcBorders>
              <w:top w:val="single" w:sz="4" w:space="0" w:color="000000"/>
              <w:left w:val="single" w:sz="4" w:space="0" w:color="000000"/>
              <w:bottom w:val="single" w:sz="4" w:space="0" w:color="000000"/>
              <w:right w:val="single" w:sz="4" w:space="0" w:color="000000"/>
            </w:tcBorders>
          </w:tcPr>
          <w:p w14:paraId="1E52F4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F89CE94"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4C6F85B"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03286D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38660BC" w14:textId="77777777" w:rsidTr="004F4F7B">
        <w:trPr>
          <w:trHeight w:val="284"/>
        </w:trPr>
        <w:tc>
          <w:tcPr>
            <w:tcW w:w="7346" w:type="dxa"/>
            <w:tcBorders>
              <w:top w:val="single" w:sz="4" w:space="0" w:color="000000"/>
              <w:left w:val="single" w:sz="4" w:space="0" w:color="000000"/>
              <w:bottom w:val="single" w:sz="4" w:space="0" w:color="000000"/>
              <w:right w:val="single" w:sz="4" w:space="0" w:color="000000"/>
            </w:tcBorders>
          </w:tcPr>
          <w:p w14:paraId="1F5D800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often feel like quitting this job because my present job position is not compatible with my job resume.</w:t>
            </w:r>
          </w:p>
        </w:tc>
        <w:tc>
          <w:tcPr>
            <w:tcW w:w="512" w:type="dxa"/>
            <w:tcBorders>
              <w:top w:val="single" w:sz="4" w:space="0" w:color="000000"/>
              <w:left w:val="single" w:sz="4" w:space="0" w:color="000000"/>
              <w:bottom w:val="single" w:sz="4" w:space="0" w:color="000000"/>
              <w:right w:val="single" w:sz="4" w:space="0" w:color="000000"/>
            </w:tcBorders>
          </w:tcPr>
          <w:p w14:paraId="6104EDF8"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52A3F1A"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0C39387"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9FF55AB"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0CE5962A" w14:textId="77777777" w:rsidTr="004F4F7B">
        <w:trPr>
          <w:trHeight w:val="279"/>
        </w:trPr>
        <w:tc>
          <w:tcPr>
            <w:tcW w:w="7346" w:type="dxa"/>
            <w:tcBorders>
              <w:top w:val="single" w:sz="4" w:space="0" w:color="000000"/>
              <w:left w:val="single" w:sz="4" w:space="0" w:color="000000"/>
              <w:bottom w:val="single" w:sz="4" w:space="0" w:color="000000"/>
              <w:right w:val="single" w:sz="4" w:space="0" w:color="000000"/>
            </w:tcBorders>
          </w:tcPr>
          <w:p w14:paraId="2539B715"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feel like quitting this job because of my marital status.</w:t>
            </w:r>
          </w:p>
        </w:tc>
        <w:tc>
          <w:tcPr>
            <w:tcW w:w="512" w:type="dxa"/>
            <w:tcBorders>
              <w:top w:val="single" w:sz="4" w:space="0" w:color="000000"/>
              <w:left w:val="single" w:sz="4" w:space="0" w:color="000000"/>
              <w:bottom w:val="single" w:sz="4" w:space="0" w:color="000000"/>
              <w:right w:val="single" w:sz="4" w:space="0" w:color="000000"/>
            </w:tcBorders>
          </w:tcPr>
          <w:p w14:paraId="32316F9B"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2D935205"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7BE52F3"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2B80F28B"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87E5948" w14:textId="77777777" w:rsidTr="004F4F7B">
        <w:trPr>
          <w:trHeight w:val="581"/>
        </w:trPr>
        <w:tc>
          <w:tcPr>
            <w:tcW w:w="7346" w:type="dxa"/>
            <w:tcBorders>
              <w:top w:val="single" w:sz="4" w:space="0" w:color="000000"/>
              <w:left w:val="single" w:sz="4" w:space="0" w:color="000000"/>
              <w:bottom w:val="single" w:sz="4" w:space="0" w:color="000000"/>
              <w:right w:val="single" w:sz="4" w:space="0" w:color="000000"/>
            </w:tcBorders>
          </w:tcPr>
          <w:p w14:paraId="4FC0A791" w14:textId="1C68A927" w:rsidR="00114C86" w:rsidRPr="00084965" w:rsidRDefault="00114C86" w:rsidP="00114C86">
            <w:pPr>
              <w:spacing w:after="0" w:line="240" w:lineRule="auto"/>
              <w:jc w:val="both"/>
              <w:rPr>
                <w:rFonts w:ascii="Cambria" w:eastAsia="Arial" w:hAnsi="Cambria" w:cs="Arial"/>
                <w:b/>
                <w:sz w:val="24"/>
                <w:szCs w:val="24"/>
              </w:rPr>
            </w:pPr>
            <w:proofErr w:type="spellStart"/>
            <w:r w:rsidRPr="00084965">
              <w:rPr>
                <w:rFonts w:ascii="Cambria" w:eastAsia="Arial" w:hAnsi="Cambria" w:cs="Arial"/>
                <w:b/>
                <w:sz w:val="24"/>
                <w:szCs w:val="24"/>
              </w:rPr>
              <w:t>Organisational</w:t>
            </w:r>
            <w:proofErr w:type="spellEnd"/>
            <w:r w:rsidRPr="00084965">
              <w:rPr>
                <w:rFonts w:ascii="Cambria" w:eastAsia="Arial" w:hAnsi="Cambria" w:cs="Arial"/>
                <w:b/>
                <w:sz w:val="24"/>
                <w:szCs w:val="24"/>
              </w:rPr>
              <w:t xml:space="preserve"> culture</w:t>
            </w:r>
          </w:p>
          <w:p w14:paraId="0D97E136"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16A79056" w14:textId="77777777" w:rsidR="00114C86" w:rsidRPr="00084965" w:rsidRDefault="00114C86" w:rsidP="00114C86">
            <w:pPr>
              <w:spacing w:after="0" w:line="276" w:lineRule="auto"/>
              <w:jc w:val="center"/>
              <w:rPr>
                <w:rFonts w:ascii="Cambria" w:eastAsia="Arial" w:hAnsi="Cambria" w:cs="Arial"/>
                <w:b/>
                <w:sz w:val="24"/>
                <w:szCs w:val="24"/>
              </w:rPr>
            </w:pPr>
          </w:p>
          <w:p w14:paraId="3559042A"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33019FB1" w14:textId="77777777" w:rsidR="00114C86" w:rsidRPr="00084965" w:rsidRDefault="00114C86" w:rsidP="00114C86">
            <w:pPr>
              <w:spacing w:after="0" w:line="276" w:lineRule="auto"/>
              <w:jc w:val="center"/>
              <w:rPr>
                <w:rFonts w:ascii="Cambria" w:eastAsia="Arial" w:hAnsi="Cambria" w:cs="Arial"/>
                <w:b/>
                <w:sz w:val="24"/>
                <w:szCs w:val="24"/>
              </w:rPr>
            </w:pPr>
          </w:p>
          <w:p w14:paraId="60581A5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2EF89CE2" w14:textId="77777777" w:rsidR="00114C86" w:rsidRPr="00084965" w:rsidRDefault="00114C86" w:rsidP="00114C86">
            <w:pPr>
              <w:spacing w:after="0" w:line="276" w:lineRule="auto"/>
              <w:jc w:val="center"/>
              <w:rPr>
                <w:rFonts w:ascii="Cambria" w:eastAsia="Arial" w:hAnsi="Cambria" w:cs="Arial"/>
                <w:b/>
                <w:sz w:val="24"/>
                <w:szCs w:val="24"/>
              </w:rPr>
            </w:pPr>
          </w:p>
          <w:p w14:paraId="12A752E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38256395" w14:textId="77777777" w:rsidR="00114C86" w:rsidRPr="00084965" w:rsidRDefault="00114C86" w:rsidP="00114C86">
            <w:pPr>
              <w:spacing w:after="0" w:line="276" w:lineRule="auto"/>
              <w:jc w:val="center"/>
              <w:rPr>
                <w:rFonts w:ascii="Cambria" w:eastAsia="Arial" w:hAnsi="Cambria" w:cs="Arial"/>
                <w:b/>
                <w:sz w:val="24"/>
                <w:szCs w:val="24"/>
              </w:rPr>
            </w:pPr>
          </w:p>
          <w:p w14:paraId="0D6A0CEB"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6F2BD37"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6233E4B0"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often feel like staying at home than going to work because of the way my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is structured.</w:t>
            </w:r>
          </w:p>
        </w:tc>
        <w:tc>
          <w:tcPr>
            <w:tcW w:w="512" w:type="dxa"/>
            <w:tcBorders>
              <w:top w:val="single" w:sz="4" w:space="0" w:color="000000"/>
              <w:left w:val="single" w:sz="4" w:space="0" w:color="000000"/>
              <w:bottom w:val="single" w:sz="4" w:space="0" w:color="000000"/>
              <w:right w:val="single" w:sz="4" w:space="0" w:color="000000"/>
            </w:tcBorders>
          </w:tcPr>
          <w:p w14:paraId="7BD9235A"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42E37B8"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C1C69C9"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912F2A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6A63C3D2"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4951BFB2"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am seriously considering quitting this job because of the </w:t>
            </w:r>
            <w:proofErr w:type="spellStart"/>
            <w:r w:rsidRPr="00084965">
              <w:rPr>
                <w:rFonts w:ascii="Cambria" w:eastAsia="Arial" w:hAnsi="Cambria" w:cs="Arial"/>
                <w:sz w:val="24"/>
                <w:szCs w:val="24"/>
              </w:rPr>
              <w:t>organisational</w:t>
            </w:r>
            <w:proofErr w:type="spellEnd"/>
            <w:r w:rsidRPr="00084965">
              <w:rPr>
                <w:rFonts w:ascii="Cambria" w:eastAsia="Arial" w:hAnsi="Cambria" w:cs="Arial"/>
                <w:sz w:val="24"/>
                <w:szCs w:val="24"/>
              </w:rPr>
              <w:t xml:space="preserve"> practices and policies.</w:t>
            </w:r>
          </w:p>
        </w:tc>
        <w:tc>
          <w:tcPr>
            <w:tcW w:w="512" w:type="dxa"/>
            <w:tcBorders>
              <w:top w:val="single" w:sz="4" w:space="0" w:color="000000"/>
              <w:left w:val="single" w:sz="4" w:space="0" w:color="000000"/>
              <w:bottom w:val="single" w:sz="4" w:space="0" w:color="000000"/>
              <w:right w:val="single" w:sz="4" w:space="0" w:color="000000"/>
            </w:tcBorders>
          </w:tcPr>
          <w:p w14:paraId="6033EB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2EDC766"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7075CA9"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07A999C"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A96A3F1"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105C3A71"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major dissatisfaction in life comes from my job environment.</w:t>
            </w:r>
          </w:p>
        </w:tc>
        <w:tc>
          <w:tcPr>
            <w:tcW w:w="512" w:type="dxa"/>
            <w:tcBorders>
              <w:top w:val="single" w:sz="4" w:space="0" w:color="000000"/>
              <w:left w:val="single" w:sz="4" w:space="0" w:color="000000"/>
              <w:bottom w:val="single" w:sz="4" w:space="0" w:color="000000"/>
              <w:right w:val="single" w:sz="4" w:space="0" w:color="000000"/>
            </w:tcBorders>
          </w:tcPr>
          <w:p w14:paraId="3D3AAAC9"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B6C188"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42B301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7E07FE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0F45859D" w14:textId="77777777" w:rsidTr="004F4F7B">
        <w:trPr>
          <w:trHeight w:val="551"/>
        </w:trPr>
        <w:tc>
          <w:tcPr>
            <w:tcW w:w="7346" w:type="dxa"/>
            <w:tcBorders>
              <w:top w:val="single" w:sz="4" w:space="0" w:color="000000"/>
              <w:left w:val="single" w:sz="4" w:space="0" w:color="000000"/>
              <w:bottom w:val="single" w:sz="4" w:space="0" w:color="000000"/>
              <w:right w:val="single" w:sz="4" w:space="0" w:color="000000"/>
            </w:tcBorders>
          </w:tcPr>
          <w:p w14:paraId="36D5C55A" w14:textId="711B6110"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lastRenderedPageBreak/>
              <w:t>Personal orientation</w:t>
            </w:r>
          </w:p>
          <w:p w14:paraId="350A839C"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6F67CCCA" w14:textId="77777777" w:rsidR="00114C86" w:rsidRPr="00084965" w:rsidRDefault="00114C86" w:rsidP="00114C86">
            <w:pPr>
              <w:spacing w:after="0" w:line="276" w:lineRule="auto"/>
              <w:jc w:val="center"/>
              <w:rPr>
                <w:rFonts w:ascii="Cambria" w:eastAsia="Arial" w:hAnsi="Cambria" w:cs="Arial"/>
                <w:b/>
                <w:sz w:val="24"/>
                <w:szCs w:val="24"/>
              </w:rPr>
            </w:pPr>
          </w:p>
          <w:p w14:paraId="7C284868"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306EB4B2" w14:textId="77777777" w:rsidR="00114C86" w:rsidRPr="00084965" w:rsidRDefault="00114C86" w:rsidP="00114C86">
            <w:pPr>
              <w:spacing w:after="0" w:line="276" w:lineRule="auto"/>
              <w:jc w:val="center"/>
              <w:rPr>
                <w:rFonts w:ascii="Cambria" w:eastAsia="Arial" w:hAnsi="Cambria" w:cs="Arial"/>
                <w:b/>
                <w:sz w:val="24"/>
                <w:szCs w:val="24"/>
              </w:rPr>
            </w:pPr>
          </w:p>
          <w:p w14:paraId="2216CE55"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FF65929" w14:textId="77777777" w:rsidR="00114C86" w:rsidRPr="00084965" w:rsidRDefault="00114C86" w:rsidP="00114C86">
            <w:pPr>
              <w:spacing w:after="0" w:line="276" w:lineRule="auto"/>
              <w:jc w:val="center"/>
              <w:rPr>
                <w:rFonts w:ascii="Cambria" w:eastAsia="Arial" w:hAnsi="Cambria" w:cs="Arial"/>
                <w:b/>
                <w:sz w:val="24"/>
                <w:szCs w:val="24"/>
              </w:rPr>
            </w:pPr>
          </w:p>
          <w:p w14:paraId="08C7624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6411CBE1" w14:textId="77777777" w:rsidR="00114C86" w:rsidRPr="00084965" w:rsidRDefault="00114C86" w:rsidP="00114C86">
            <w:pPr>
              <w:spacing w:after="0" w:line="276" w:lineRule="auto"/>
              <w:jc w:val="center"/>
              <w:rPr>
                <w:rFonts w:ascii="Cambria" w:eastAsia="Arial" w:hAnsi="Cambria" w:cs="Arial"/>
                <w:b/>
                <w:sz w:val="24"/>
                <w:szCs w:val="24"/>
              </w:rPr>
            </w:pPr>
          </w:p>
          <w:p w14:paraId="19C7564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3FCECBC7"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792384C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leaving my present job is my ultimate priority now because of family demand.</w:t>
            </w:r>
          </w:p>
        </w:tc>
        <w:tc>
          <w:tcPr>
            <w:tcW w:w="512" w:type="dxa"/>
            <w:tcBorders>
              <w:top w:val="single" w:sz="4" w:space="0" w:color="000000"/>
              <w:left w:val="single" w:sz="4" w:space="0" w:color="000000"/>
              <w:bottom w:val="single" w:sz="4" w:space="0" w:color="000000"/>
              <w:right w:val="single" w:sz="4" w:space="0" w:color="000000"/>
            </w:tcBorders>
          </w:tcPr>
          <w:p w14:paraId="62A93D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1B89393"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1021AE8"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8CF326F"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CEC72CB" w14:textId="77777777" w:rsidTr="004F4F7B">
        <w:trPr>
          <w:trHeight w:val="327"/>
        </w:trPr>
        <w:tc>
          <w:tcPr>
            <w:tcW w:w="7346" w:type="dxa"/>
            <w:tcBorders>
              <w:top w:val="single" w:sz="4" w:space="0" w:color="000000"/>
              <w:left w:val="single" w:sz="4" w:space="0" w:color="000000"/>
              <w:bottom w:val="single" w:sz="4" w:space="0" w:color="000000"/>
              <w:right w:val="single" w:sz="4" w:space="0" w:color="000000"/>
            </w:tcBorders>
          </w:tcPr>
          <w:p w14:paraId="7B6C6A1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family is not happy with the nature of my job.</w:t>
            </w:r>
          </w:p>
        </w:tc>
        <w:tc>
          <w:tcPr>
            <w:tcW w:w="512" w:type="dxa"/>
            <w:tcBorders>
              <w:top w:val="single" w:sz="4" w:space="0" w:color="000000"/>
              <w:left w:val="single" w:sz="4" w:space="0" w:color="000000"/>
              <w:bottom w:val="single" w:sz="4" w:space="0" w:color="000000"/>
              <w:right w:val="single" w:sz="4" w:space="0" w:color="000000"/>
            </w:tcBorders>
          </w:tcPr>
          <w:p w14:paraId="092E8AD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990FA19"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29D7806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B66AC4A"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0EDC2D4" w14:textId="77777777" w:rsidTr="004F4F7B">
        <w:trPr>
          <w:trHeight w:val="261"/>
        </w:trPr>
        <w:tc>
          <w:tcPr>
            <w:tcW w:w="7346" w:type="dxa"/>
            <w:tcBorders>
              <w:top w:val="single" w:sz="4" w:space="0" w:color="000000"/>
              <w:left w:val="single" w:sz="4" w:space="0" w:color="000000"/>
              <w:bottom w:val="single" w:sz="4" w:space="0" w:color="000000"/>
              <w:right w:val="single" w:sz="4" w:space="0" w:color="000000"/>
            </w:tcBorders>
          </w:tcPr>
          <w:p w14:paraId="55FC9C67"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often consider leaving my job as a result of my health status.</w:t>
            </w:r>
          </w:p>
        </w:tc>
        <w:tc>
          <w:tcPr>
            <w:tcW w:w="512" w:type="dxa"/>
            <w:tcBorders>
              <w:top w:val="single" w:sz="4" w:space="0" w:color="000000"/>
              <w:left w:val="single" w:sz="4" w:space="0" w:color="000000"/>
              <w:bottom w:val="single" w:sz="4" w:space="0" w:color="000000"/>
              <w:right w:val="single" w:sz="4" w:space="0" w:color="000000"/>
            </w:tcBorders>
          </w:tcPr>
          <w:p w14:paraId="57090045"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F5C43A4"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19BA59F"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2B2DA3B3"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FC9A4E2" w14:textId="77777777" w:rsidTr="004F4F7B">
        <w:trPr>
          <w:trHeight w:val="365"/>
        </w:trPr>
        <w:tc>
          <w:tcPr>
            <w:tcW w:w="7346" w:type="dxa"/>
            <w:tcBorders>
              <w:top w:val="single" w:sz="4" w:space="0" w:color="000000"/>
              <w:left w:val="single" w:sz="4" w:space="0" w:color="000000"/>
              <w:bottom w:val="single" w:sz="4" w:space="0" w:color="000000"/>
              <w:right w:val="single" w:sz="4" w:space="0" w:color="000000"/>
            </w:tcBorders>
          </w:tcPr>
          <w:p w14:paraId="0C57E65B"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cannot be fit enough to continue this job in the near future</w:t>
            </w:r>
          </w:p>
        </w:tc>
        <w:tc>
          <w:tcPr>
            <w:tcW w:w="512" w:type="dxa"/>
            <w:tcBorders>
              <w:top w:val="single" w:sz="4" w:space="0" w:color="000000"/>
              <w:left w:val="single" w:sz="4" w:space="0" w:color="000000"/>
              <w:bottom w:val="single" w:sz="4" w:space="0" w:color="000000"/>
              <w:right w:val="single" w:sz="4" w:space="0" w:color="000000"/>
            </w:tcBorders>
          </w:tcPr>
          <w:p w14:paraId="232CF26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5BF585"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8E6A73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3A9AFCA"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6832451" w14:textId="77777777" w:rsidTr="004F4F7B">
        <w:trPr>
          <w:trHeight w:val="682"/>
        </w:trPr>
        <w:tc>
          <w:tcPr>
            <w:tcW w:w="7346" w:type="dxa"/>
            <w:tcBorders>
              <w:top w:val="single" w:sz="4" w:space="0" w:color="000000"/>
              <w:left w:val="single" w:sz="4" w:space="0" w:color="000000"/>
              <w:bottom w:val="single" w:sz="4" w:space="0" w:color="000000"/>
              <w:right w:val="single" w:sz="4" w:space="0" w:color="000000"/>
            </w:tcBorders>
          </w:tcPr>
          <w:p w14:paraId="55C75D66" w14:textId="77777777" w:rsidR="00114C86" w:rsidRPr="00084965" w:rsidRDefault="00114C86" w:rsidP="00AD687C">
            <w:pPr>
              <w:numPr>
                <w:ilvl w:val="0"/>
                <w:numId w:val="5"/>
              </w:numPr>
              <w:pBdr>
                <w:top w:val="nil"/>
                <w:left w:val="nil"/>
                <w:bottom w:val="nil"/>
                <w:right w:val="nil"/>
                <w:between w:val="nil"/>
              </w:pBdr>
              <w:spacing w:after="0"/>
              <w:rPr>
                <w:rFonts w:ascii="Cambria" w:eastAsia="Arial" w:hAnsi="Cambria" w:cs="Arial"/>
                <w:color w:val="000000"/>
                <w:sz w:val="24"/>
                <w:szCs w:val="24"/>
              </w:rPr>
            </w:pPr>
            <w:r w:rsidRPr="00084965">
              <w:rPr>
                <w:rFonts w:ascii="Cambria" w:eastAsia="Arial" w:hAnsi="Cambria" w:cs="Arial"/>
                <w:color w:val="000000"/>
                <w:sz w:val="24"/>
                <w:szCs w:val="24"/>
              </w:rPr>
              <w:t xml:space="preserve">I often feel like quitting this job because the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does not keep to its promise.</w:t>
            </w:r>
          </w:p>
        </w:tc>
        <w:tc>
          <w:tcPr>
            <w:tcW w:w="512" w:type="dxa"/>
            <w:tcBorders>
              <w:top w:val="single" w:sz="4" w:space="0" w:color="000000"/>
              <w:left w:val="single" w:sz="4" w:space="0" w:color="000000"/>
              <w:bottom w:val="single" w:sz="4" w:space="0" w:color="000000"/>
              <w:right w:val="single" w:sz="4" w:space="0" w:color="000000"/>
            </w:tcBorders>
          </w:tcPr>
          <w:p w14:paraId="5C56F017"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457AA0"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A7DFE8E"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E9B4A6D"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42DD6E30" w14:textId="77777777" w:rsidTr="004F4F7B">
        <w:trPr>
          <w:trHeight w:val="315"/>
        </w:trPr>
        <w:tc>
          <w:tcPr>
            <w:tcW w:w="7346" w:type="dxa"/>
            <w:tcBorders>
              <w:top w:val="single" w:sz="4" w:space="0" w:color="000000"/>
              <w:left w:val="single" w:sz="4" w:space="0" w:color="000000"/>
              <w:bottom w:val="single" w:sz="4" w:space="0" w:color="000000"/>
              <w:right w:val="single" w:sz="4" w:space="0" w:color="000000"/>
            </w:tcBorders>
          </w:tcPr>
          <w:p w14:paraId="001526D9"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most of people whose opinions I respect think I should leave my job.</w:t>
            </w:r>
          </w:p>
        </w:tc>
        <w:tc>
          <w:tcPr>
            <w:tcW w:w="512" w:type="dxa"/>
            <w:tcBorders>
              <w:top w:val="single" w:sz="4" w:space="0" w:color="000000"/>
              <w:left w:val="single" w:sz="4" w:space="0" w:color="000000"/>
              <w:bottom w:val="single" w:sz="4" w:space="0" w:color="000000"/>
              <w:right w:val="single" w:sz="4" w:space="0" w:color="000000"/>
            </w:tcBorders>
          </w:tcPr>
          <w:p w14:paraId="46800A21"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9116FC7"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CF9F9F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CF735F2"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DF28CD7" w14:textId="77777777" w:rsidTr="004F4F7B">
        <w:trPr>
          <w:trHeight w:val="405"/>
        </w:trPr>
        <w:tc>
          <w:tcPr>
            <w:tcW w:w="7346" w:type="dxa"/>
            <w:tcBorders>
              <w:top w:val="single" w:sz="4" w:space="0" w:color="000000"/>
              <w:left w:val="single" w:sz="4" w:space="0" w:color="000000"/>
              <w:bottom w:val="single" w:sz="4" w:space="0" w:color="000000"/>
              <w:right w:val="single" w:sz="4" w:space="0" w:color="000000"/>
            </w:tcBorders>
          </w:tcPr>
          <w:p w14:paraId="43D90925"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intend to leave this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in the next one year.</w:t>
            </w:r>
          </w:p>
        </w:tc>
        <w:tc>
          <w:tcPr>
            <w:tcW w:w="512" w:type="dxa"/>
            <w:tcBorders>
              <w:top w:val="single" w:sz="4" w:space="0" w:color="000000"/>
              <w:left w:val="single" w:sz="4" w:space="0" w:color="000000"/>
              <w:bottom w:val="single" w:sz="4" w:space="0" w:color="000000"/>
              <w:right w:val="single" w:sz="4" w:space="0" w:color="000000"/>
            </w:tcBorders>
          </w:tcPr>
          <w:p w14:paraId="7840A4E2"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3026723"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E3B9F6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00600027"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C9F44AE" w14:textId="77777777" w:rsidTr="004F4F7B">
        <w:trPr>
          <w:trHeight w:val="411"/>
        </w:trPr>
        <w:tc>
          <w:tcPr>
            <w:tcW w:w="7346" w:type="dxa"/>
            <w:tcBorders>
              <w:top w:val="single" w:sz="4" w:space="0" w:color="000000"/>
              <w:left w:val="single" w:sz="4" w:space="0" w:color="000000"/>
              <w:bottom w:val="single" w:sz="4" w:space="0" w:color="000000"/>
              <w:right w:val="single" w:sz="4" w:space="0" w:color="000000"/>
            </w:tcBorders>
          </w:tcPr>
          <w:p w14:paraId="5D12088B"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often feel like quitting this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because I see no future in it.</w:t>
            </w:r>
          </w:p>
        </w:tc>
        <w:tc>
          <w:tcPr>
            <w:tcW w:w="512" w:type="dxa"/>
            <w:tcBorders>
              <w:top w:val="single" w:sz="4" w:space="0" w:color="000000"/>
              <w:left w:val="single" w:sz="4" w:space="0" w:color="000000"/>
              <w:bottom w:val="single" w:sz="4" w:space="0" w:color="000000"/>
              <w:right w:val="single" w:sz="4" w:space="0" w:color="000000"/>
            </w:tcBorders>
          </w:tcPr>
          <w:p w14:paraId="17DEAF10"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4EEC83C"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7849450"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43ABE31"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02FC7F5" w14:textId="77777777" w:rsidTr="004F4F7B">
        <w:trPr>
          <w:trHeight w:val="513"/>
        </w:trPr>
        <w:tc>
          <w:tcPr>
            <w:tcW w:w="7346" w:type="dxa"/>
            <w:tcBorders>
              <w:top w:val="single" w:sz="4" w:space="0" w:color="000000"/>
              <w:left w:val="single" w:sz="4" w:space="0" w:color="000000"/>
              <w:bottom w:val="single" w:sz="4" w:space="0" w:color="000000"/>
              <w:right w:val="single" w:sz="4" w:space="0" w:color="000000"/>
            </w:tcBorders>
          </w:tcPr>
          <w:p w14:paraId="2623499E" w14:textId="420BB182"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Expectation</w:t>
            </w:r>
          </w:p>
          <w:p w14:paraId="558619CB"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1498618E" w14:textId="77777777" w:rsidR="00114C86" w:rsidRPr="00084965" w:rsidRDefault="00114C86" w:rsidP="00114C86">
            <w:pPr>
              <w:spacing w:after="0" w:line="276" w:lineRule="auto"/>
              <w:jc w:val="center"/>
              <w:rPr>
                <w:rFonts w:ascii="Cambria" w:eastAsia="Arial" w:hAnsi="Cambria" w:cs="Arial"/>
                <w:b/>
                <w:sz w:val="24"/>
                <w:szCs w:val="24"/>
              </w:rPr>
            </w:pPr>
          </w:p>
          <w:p w14:paraId="34E3522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0FD2E27B" w14:textId="77777777" w:rsidR="00114C86" w:rsidRPr="00084965" w:rsidRDefault="00114C86" w:rsidP="00114C86">
            <w:pPr>
              <w:spacing w:after="0" w:line="276" w:lineRule="auto"/>
              <w:jc w:val="center"/>
              <w:rPr>
                <w:rFonts w:ascii="Cambria" w:eastAsia="Arial" w:hAnsi="Cambria" w:cs="Arial"/>
                <w:b/>
                <w:sz w:val="24"/>
                <w:szCs w:val="24"/>
              </w:rPr>
            </w:pPr>
          </w:p>
          <w:p w14:paraId="28475364"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356DA79" w14:textId="77777777" w:rsidR="00114C86" w:rsidRPr="00084965" w:rsidRDefault="00114C86" w:rsidP="00114C86">
            <w:pPr>
              <w:spacing w:after="0" w:line="276" w:lineRule="auto"/>
              <w:jc w:val="center"/>
              <w:rPr>
                <w:rFonts w:ascii="Cambria" w:eastAsia="Arial" w:hAnsi="Cambria" w:cs="Arial"/>
                <w:b/>
                <w:sz w:val="24"/>
                <w:szCs w:val="24"/>
              </w:rPr>
            </w:pPr>
          </w:p>
          <w:p w14:paraId="4608482C"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46C58F42" w14:textId="77777777" w:rsidR="00114C86" w:rsidRPr="00084965" w:rsidRDefault="00114C86" w:rsidP="00114C86">
            <w:pPr>
              <w:spacing w:after="0" w:line="276" w:lineRule="auto"/>
              <w:jc w:val="center"/>
              <w:rPr>
                <w:rFonts w:ascii="Cambria" w:eastAsia="Arial" w:hAnsi="Cambria" w:cs="Arial"/>
                <w:b/>
                <w:sz w:val="24"/>
                <w:szCs w:val="24"/>
              </w:rPr>
            </w:pPr>
          </w:p>
          <w:p w14:paraId="2415B790"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50382033" w14:textId="77777777" w:rsidTr="004F4F7B">
        <w:trPr>
          <w:trHeight w:val="281"/>
        </w:trPr>
        <w:tc>
          <w:tcPr>
            <w:tcW w:w="7346" w:type="dxa"/>
            <w:tcBorders>
              <w:top w:val="single" w:sz="4" w:space="0" w:color="000000"/>
              <w:left w:val="single" w:sz="4" w:space="0" w:color="000000"/>
              <w:bottom w:val="single" w:sz="4" w:space="0" w:color="000000"/>
              <w:right w:val="single" w:sz="4" w:space="0" w:color="000000"/>
            </w:tcBorders>
          </w:tcPr>
          <w:p w14:paraId="7416E821"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healthcare package is so poor to compare to the kind of work I do.</w:t>
            </w:r>
          </w:p>
        </w:tc>
        <w:tc>
          <w:tcPr>
            <w:tcW w:w="512" w:type="dxa"/>
            <w:tcBorders>
              <w:top w:val="single" w:sz="4" w:space="0" w:color="000000"/>
              <w:left w:val="single" w:sz="4" w:space="0" w:color="000000"/>
              <w:bottom w:val="single" w:sz="4" w:space="0" w:color="000000"/>
              <w:right w:val="single" w:sz="4" w:space="0" w:color="000000"/>
            </w:tcBorders>
          </w:tcPr>
          <w:p w14:paraId="2DD42A02"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F5C577B"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494F1D5"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10E64A6"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408C5F15"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143833F3"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If I get better offer, I will leave my present job because of job insecurity.</w:t>
            </w:r>
          </w:p>
        </w:tc>
        <w:tc>
          <w:tcPr>
            <w:tcW w:w="512" w:type="dxa"/>
            <w:tcBorders>
              <w:top w:val="single" w:sz="4" w:space="0" w:color="000000"/>
              <w:left w:val="single" w:sz="4" w:space="0" w:color="000000"/>
              <w:bottom w:val="single" w:sz="4" w:space="0" w:color="000000"/>
              <w:right w:val="single" w:sz="4" w:space="0" w:color="000000"/>
            </w:tcBorders>
          </w:tcPr>
          <w:p w14:paraId="4B2DA893"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1A8EB31"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8537DD5"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60F35B5"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2D0CA6C"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64288C0F"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often feel that my present job is not worth the offer.</w:t>
            </w:r>
          </w:p>
        </w:tc>
        <w:tc>
          <w:tcPr>
            <w:tcW w:w="512" w:type="dxa"/>
            <w:tcBorders>
              <w:top w:val="single" w:sz="4" w:space="0" w:color="000000"/>
              <w:left w:val="single" w:sz="4" w:space="0" w:color="000000"/>
              <w:bottom w:val="single" w:sz="4" w:space="0" w:color="000000"/>
              <w:right w:val="single" w:sz="4" w:space="0" w:color="000000"/>
            </w:tcBorders>
          </w:tcPr>
          <w:p w14:paraId="0291F6B7"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4B28719"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FF5A1E7"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D50E0E7"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05496FE"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0EF2562C"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regardless of the pay, I would prefer working where I will be respected and recognized.</w:t>
            </w:r>
          </w:p>
        </w:tc>
        <w:tc>
          <w:tcPr>
            <w:tcW w:w="512" w:type="dxa"/>
            <w:tcBorders>
              <w:top w:val="single" w:sz="4" w:space="0" w:color="000000"/>
              <w:left w:val="single" w:sz="4" w:space="0" w:color="000000"/>
              <w:bottom w:val="single" w:sz="4" w:space="0" w:color="000000"/>
              <w:right w:val="single" w:sz="4" w:space="0" w:color="000000"/>
            </w:tcBorders>
          </w:tcPr>
          <w:p w14:paraId="01E08DA9"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EA73E4D"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10DC268"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7E7BD43"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D3BAD8B"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78317E70"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what is holding me in this job is that I have not gotten an acceptable alternative offer/job that is lucrative.</w:t>
            </w:r>
          </w:p>
        </w:tc>
        <w:tc>
          <w:tcPr>
            <w:tcW w:w="512" w:type="dxa"/>
            <w:tcBorders>
              <w:top w:val="single" w:sz="4" w:space="0" w:color="000000"/>
              <w:left w:val="single" w:sz="4" w:space="0" w:color="000000"/>
              <w:bottom w:val="single" w:sz="4" w:space="0" w:color="000000"/>
              <w:right w:val="single" w:sz="4" w:space="0" w:color="000000"/>
            </w:tcBorders>
          </w:tcPr>
          <w:p w14:paraId="1DCC8BBF"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B19D802"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980925A"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147B676E"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60DEBDE1" w14:textId="77777777" w:rsidTr="004F4F7B">
        <w:trPr>
          <w:trHeight w:val="500"/>
        </w:trPr>
        <w:tc>
          <w:tcPr>
            <w:tcW w:w="7346" w:type="dxa"/>
            <w:tcBorders>
              <w:top w:val="single" w:sz="4" w:space="0" w:color="000000"/>
              <w:left w:val="single" w:sz="4" w:space="0" w:color="000000"/>
              <w:bottom w:val="single" w:sz="4" w:space="0" w:color="000000"/>
              <w:right w:val="single" w:sz="4" w:space="0" w:color="000000"/>
            </w:tcBorders>
          </w:tcPr>
          <w:p w14:paraId="4C58F8EE" w14:textId="5A8CEDC6"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Career Growth</w:t>
            </w:r>
          </w:p>
          <w:p w14:paraId="5956FB3A"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78F0D3D5" w14:textId="77777777" w:rsidR="00114C86" w:rsidRPr="00084965" w:rsidRDefault="00114C86" w:rsidP="00114C86">
            <w:pPr>
              <w:spacing w:after="0" w:line="276" w:lineRule="auto"/>
              <w:jc w:val="center"/>
              <w:rPr>
                <w:rFonts w:ascii="Cambria" w:eastAsia="Arial" w:hAnsi="Cambria" w:cs="Arial"/>
                <w:b/>
                <w:sz w:val="24"/>
                <w:szCs w:val="24"/>
              </w:rPr>
            </w:pPr>
          </w:p>
          <w:p w14:paraId="49FB8492"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5119A7FC" w14:textId="77777777" w:rsidR="00114C86" w:rsidRPr="00084965" w:rsidRDefault="00114C86" w:rsidP="00114C86">
            <w:pPr>
              <w:spacing w:after="0" w:line="276" w:lineRule="auto"/>
              <w:jc w:val="center"/>
              <w:rPr>
                <w:rFonts w:ascii="Cambria" w:eastAsia="Arial" w:hAnsi="Cambria" w:cs="Arial"/>
                <w:b/>
                <w:sz w:val="24"/>
                <w:szCs w:val="24"/>
              </w:rPr>
            </w:pPr>
          </w:p>
          <w:p w14:paraId="604E4B4E"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36ABEA98" w14:textId="77777777" w:rsidR="00114C86" w:rsidRPr="00084965" w:rsidRDefault="00114C86" w:rsidP="00114C86">
            <w:pPr>
              <w:spacing w:after="0" w:line="276" w:lineRule="auto"/>
              <w:jc w:val="center"/>
              <w:rPr>
                <w:rFonts w:ascii="Cambria" w:eastAsia="Arial" w:hAnsi="Cambria" w:cs="Arial"/>
                <w:b/>
                <w:sz w:val="24"/>
                <w:szCs w:val="24"/>
              </w:rPr>
            </w:pPr>
          </w:p>
          <w:p w14:paraId="7C539B56"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2E7B3571" w14:textId="77777777" w:rsidR="00114C86" w:rsidRPr="00084965" w:rsidRDefault="00114C86" w:rsidP="00114C86">
            <w:pPr>
              <w:spacing w:after="0" w:line="276" w:lineRule="auto"/>
              <w:jc w:val="center"/>
              <w:rPr>
                <w:rFonts w:ascii="Cambria" w:eastAsia="Arial" w:hAnsi="Cambria" w:cs="Arial"/>
                <w:b/>
                <w:sz w:val="24"/>
                <w:szCs w:val="24"/>
              </w:rPr>
            </w:pPr>
          </w:p>
          <w:p w14:paraId="47BE0BF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D5102B3"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5C2739D4"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often feel like quitting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because my years of service do not reflect my present job designation.</w:t>
            </w:r>
          </w:p>
        </w:tc>
        <w:tc>
          <w:tcPr>
            <w:tcW w:w="512" w:type="dxa"/>
            <w:tcBorders>
              <w:top w:val="single" w:sz="4" w:space="0" w:color="000000"/>
              <w:left w:val="single" w:sz="4" w:space="0" w:color="000000"/>
              <w:bottom w:val="single" w:sz="4" w:space="0" w:color="000000"/>
              <w:right w:val="single" w:sz="4" w:space="0" w:color="000000"/>
            </w:tcBorders>
          </w:tcPr>
          <w:p w14:paraId="67E252BB"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708CAC2B"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FB5DE76"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F2443FC"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F35B36A"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77E152EF"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want to learn few things concerning my job career in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and leave.</w:t>
            </w:r>
          </w:p>
        </w:tc>
        <w:tc>
          <w:tcPr>
            <w:tcW w:w="512" w:type="dxa"/>
            <w:tcBorders>
              <w:top w:val="single" w:sz="4" w:space="0" w:color="000000"/>
              <w:left w:val="single" w:sz="4" w:space="0" w:color="000000"/>
              <w:bottom w:val="single" w:sz="4" w:space="0" w:color="000000"/>
              <w:right w:val="single" w:sz="4" w:space="0" w:color="000000"/>
            </w:tcBorders>
          </w:tcPr>
          <w:p w14:paraId="1A3786B9"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F383043"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9A05801"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75CD3C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D53749D" w14:textId="77777777" w:rsidTr="004F4F7B">
        <w:trPr>
          <w:trHeight w:val="257"/>
        </w:trPr>
        <w:tc>
          <w:tcPr>
            <w:tcW w:w="7346" w:type="dxa"/>
            <w:tcBorders>
              <w:top w:val="single" w:sz="4" w:space="0" w:color="000000"/>
              <w:left w:val="single" w:sz="4" w:space="0" w:color="000000"/>
              <w:bottom w:val="single" w:sz="4" w:space="0" w:color="000000"/>
              <w:right w:val="single" w:sz="4" w:space="0" w:color="000000"/>
            </w:tcBorders>
          </w:tcPr>
          <w:p w14:paraId="7A30CAD6"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know I deserve a better job, I will go for it when I find one</w:t>
            </w:r>
          </w:p>
        </w:tc>
        <w:tc>
          <w:tcPr>
            <w:tcW w:w="512" w:type="dxa"/>
            <w:tcBorders>
              <w:top w:val="single" w:sz="4" w:space="0" w:color="000000"/>
              <w:left w:val="single" w:sz="4" w:space="0" w:color="000000"/>
              <w:bottom w:val="single" w:sz="4" w:space="0" w:color="000000"/>
              <w:right w:val="single" w:sz="4" w:space="0" w:color="000000"/>
            </w:tcBorders>
          </w:tcPr>
          <w:p w14:paraId="3CE27226"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641DFC3"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8323261"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8C3745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97CAE92" w14:textId="77777777" w:rsidTr="004F4F7B">
        <w:trPr>
          <w:trHeight w:val="361"/>
        </w:trPr>
        <w:tc>
          <w:tcPr>
            <w:tcW w:w="7346" w:type="dxa"/>
            <w:tcBorders>
              <w:top w:val="single" w:sz="4" w:space="0" w:color="000000"/>
              <w:left w:val="single" w:sz="4" w:space="0" w:color="000000"/>
              <w:bottom w:val="single" w:sz="4" w:space="0" w:color="000000"/>
              <w:right w:val="single" w:sz="4" w:space="0" w:color="000000"/>
            </w:tcBorders>
          </w:tcPr>
          <w:p w14:paraId="05AD95A9"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need a work environment that will improve me, I don’t get it here.</w:t>
            </w:r>
          </w:p>
        </w:tc>
        <w:tc>
          <w:tcPr>
            <w:tcW w:w="512" w:type="dxa"/>
            <w:tcBorders>
              <w:top w:val="single" w:sz="4" w:space="0" w:color="000000"/>
              <w:left w:val="single" w:sz="4" w:space="0" w:color="000000"/>
              <w:bottom w:val="single" w:sz="4" w:space="0" w:color="000000"/>
              <w:right w:val="single" w:sz="4" w:space="0" w:color="000000"/>
            </w:tcBorders>
          </w:tcPr>
          <w:p w14:paraId="6F533A26"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6EAC820"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80C6B6F"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F826C2B"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9012E1" w14:paraId="66B10DAB"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3F42081B"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feel like quitting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because it does not create opportunity for advancement and development.</w:t>
            </w:r>
          </w:p>
        </w:tc>
        <w:tc>
          <w:tcPr>
            <w:tcW w:w="512" w:type="dxa"/>
            <w:tcBorders>
              <w:top w:val="single" w:sz="4" w:space="0" w:color="000000"/>
              <w:left w:val="single" w:sz="4" w:space="0" w:color="000000"/>
              <w:bottom w:val="single" w:sz="4" w:space="0" w:color="000000"/>
              <w:right w:val="single" w:sz="4" w:space="0" w:color="000000"/>
            </w:tcBorders>
          </w:tcPr>
          <w:p w14:paraId="633DD164" w14:textId="77777777" w:rsidR="00114C86" w:rsidRPr="009012E1"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596E482" w14:textId="77777777" w:rsidR="00114C86" w:rsidRPr="009012E1"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8C940BF" w14:textId="77777777" w:rsidR="00114C86" w:rsidRPr="009012E1"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BC599FA" w14:textId="77777777" w:rsidR="00114C86" w:rsidRPr="009012E1" w:rsidRDefault="00114C86" w:rsidP="00114C86">
            <w:pPr>
              <w:spacing w:after="0" w:line="276" w:lineRule="auto"/>
              <w:jc w:val="both"/>
              <w:rPr>
                <w:rFonts w:ascii="Cambria" w:eastAsia="Arial" w:hAnsi="Cambria" w:cs="Arial"/>
                <w:sz w:val="24"/>
                <w:szCs w:val="24"/>
              </w:rPr>
            </w:pPr>
          </w:p>
        </w:tc>
      </w:tr>
    </w:tbl>
    <w:p w14:paraId="1FAA5ACC" w14:textId="6677EB68" w:rsidR="00114C86" w:rsidRPr="009012E1" w:rsidRDefault="00114C86">
      <w:pPr>
        <w:rPr>
          <w:sz w:val="24"/>
          <w:szCs w:val="24"/>
        </w:rPr>
      </w:pPr>
    </w:p>
    <w:sectPr w:rsidR="00114C86" w:rsidRPr="009012E1" w:rsidSect="00F963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15F0A" w14:textId="77777777" w:rsidR="00D521E9" w:rsidRDefault="00D521E9" w:rsidP="0079460E">
      <w:pPr>
        <w:spacing w:after="0" w:line="240" w:lineRule="auto"/>
      </w:pPr>
      <w:r>
        <w:separator/>
      </w:r>
    </w:p>
  </w:endnote>
  <w:endnote w:type="continuationSeparator" w:id="0">
    <w:p w14:paraId="4A631EDA" w14:textId="77777777" w:rsidR="00D521E9" w:rsidRDefault="00D521E9" w:rsidP="0079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D15C" w14:textId="77777777" w:rsidR="0079460E" w:rsidRDefault="0079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6E48" w14:textId="77777777" w:rsidR="0079460E" w:rsidRDefault="00794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54B2" w14:textId="77777777" w:rsidR="0079460E" w:rsidRDefault="0079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A4985" w14:textId="77777777" w:rsidR="00D521E9" w:rsidRDefault="00D521E9" w:rsidP="0079460E">
      <w:pPr>
        <w:spacing w:after="0" w:line="240" w:lineRule="auto"/>
      </w:pPr>
      <w:r>
        <w:separator/>
      </w:r>
    </w:p>
  </w:footnote>
  <w:footnote w:type="continuationSeparator" w:id="0">
    <w:p w14:paraId="555E0536" w14:textId="77777777" w:rsidR="00D521E9" w:rsidRDefault="00D521E9" w:rsidP="0079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F6A9" w14:textId="50958971" w:rsidR="0079460E" w:rsidRDefault="0079460E">
    <w:pPr>
      <w:pStyle w:val="Header"/>
    </w:pPr>
    <w:r>
      <w:rPr>
        <w:noProof/>
      </w:rPr>
      <w:pict w14:anchorId="0EF10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E5CF" w14:textId="30F91658" w:rsidR="0079460E" w:rsidRDefault="0079460E">
    <w:pPr>
      <w:pStyle w:val="Header"/>
    </w:pPr>
    <w:r>
      <w:rPr>
        <w:noProof/>
      </w:rPr>
      <w:pict w14:anchorId="6476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5F2D" w14:textId="48BB219B" w:rsidR="0079460E" w:rsidRDefault="0079460E">
    <w:pPr>
      <w:pStyle w:val="Header"/>
    </w:pPr>
    <w:r>
      <w:rPr>
        <w:noProof/>
      </w:rPr>
      <w:pict w14:anchorId="65AD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0B3B"/>
    <w:multiLevelType w:val="hybridMultilevel"/>
    <w:tmpl w:val="EBCA60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A6850B2"/>
    <w:multiLevelType w:val="hybridMultilevel"/>
    <w:tmpl w:val="6B0297E0"/>
    <w:lvl w:ilvl="0" w:tplc="D956703A">
      <w:start w:val="1"/>
      <w:numFmt w:val="bullet"/>
      <w:lvlText w:val=""/>
      <w:lvlJc w:val="left"/>
      <w:pPr>
        <w:ind w:left="720" w:hanging="360"/>
      </w:pPr>
      <w:rPr>
        <w:rFonts w:ascii="Symbol" w:hAnsi="Symbol" w:hint="default"/>
        <w:color w:val="FFFFFF" w:themeColor="background1"/>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FE55404"/>
    <w:multiLevelType w:val="hybridMultilevel"/>
    <w:tmpl w:val="386615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A4375AA"/>
    <w:multiLevelType w:val="multilevel"/>
    <w:tmpl w:val="8FFE81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8C0935"/>
    <w:multiLevelType w:val="hybridMultilevel"/>
    <w:tmpl w:val="C19ADA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49B4309"/>
    <w:multiLevelType w:val="hybridMultilevel"/>
    <w:tmpl w:val="512A0ED2"/>
    <w:lvl w:ilvl="0" w:tplc="9BC8CDD0">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F9A06B8"/>
    <w:multiLevelType w:val="hybridMultilevel"/>
    <w:tmpl w:val="CEE833F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D164DD7"/>
    <w:multiLevelType w:val="hybridMultilevel"/>
    <w:tmpl w:val="F6220B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48B62ED"/>
    <w:multiLevelType w:val="hybridMultilevel"/>
    <w:tmpl w:val="B98CAF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3FF5F8D"/>
    <w:multiLevelType w:val="hybridMultilevel"/>
    <w:tmpl w:val="DFBA70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AFC79F5"/>
    <w:multiLevelType w:val="multilevel"/>
    <w:tmpl w:val="FE021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6"/>
  </w:num>
  <w:num w:numId="4">
    <w:abstractNumId w:val="10"/>
  </w:num>
  <w:num w:numId="5">
    <w:abstractNumId w:val="3"/>
  </w:num>
  <w:num w:numId="6">
    <w:abstractNumId w:val="9"/>
  </w:num>
  <w:num w:numId="7">
    <w:abstractNumId w:val="8"/>
  </w:num>
  <w:num w:numId="8">
    <w:abstractNumId w:val="7"/>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7A"/>
    <w:rsid w:val="000009DC"/>
    <w:rsid w:val="00001618"/>
    <w:rsid w:val="000115A4"/>
    <w:rsid w:val="00020084"/>
    <w:rsid w:val="000211F4"/>
    <w:rsid w:val="00024D7C"/>
    <w:rsid w:val="0003118B"/>
    <w:rsid w:val="0003273C"/>
    <w:rsid w:val="000332CA"/>
    <w:rsid w:val="00033E2F"/>
    <w:rsid w:val="00034FF0"/>
    <w:rsid w:val="0006050F"/>
    <w:rsid w:val="000656A5"/>
    <w:rsid w:val="00074036"/>
    <w:rsid w:val="000829BD"/>
    <w:rsid w:val="00084965"/>
    <w:rsid w:val="000854FB"/>
    <w:rsid w:val="0009078E"/>
    <w:rsid w:val="000A67F1"/>
    <w:rsid w:val="000B2023"/>
    <w:rsid w:val="000B2316"/>
    <w:rsid w:val="000B5237"/>
    <w:rsid w:val="000C0993"/>
    <w:rsid w:val="000C1793"/>
    <w:rsid w:val="000D1AF9"/>
    <w:rsid w:val="000D2C16"/>
    <w:rsid w:val="000D35A8"/>
    <w:rsid w:val="000D5131"/>
    <w:rsid w:val="000F6682"/>
    <w:rsid w:val="00101A5E"/>
    <w:rsid w:val="00106152"/>
    <w:rsid w:val="001064D1"/>
    <w:rsid w:val="001147F7"/>
    <w:rsid w:val="00114C86"/>
    <w:rsid w:val="001174DF"/>
    <w:rsid w:val="0012378D"/>
    <w:rsid w:val="001273F7"/>
    <w:rsid w:val="00136B76"/>
    <w:rsid w:val="00141542"/>
    <w:rsid w:val="00143E03"/>
    <w:rsid w:val="00144046"/>
    <w:rsid w:val="001511CD"/>
    <w:rsid w:val="00156AC3"/>
    <w:rsid w:val="001612A9"/>
    <w:rsid w:val="0017342A"/>
    <w:rsid w:val="00174FA2"/>
    <w:rsid w:val="0017689A"/>
    <w:rsid w:val="00176FFA"/>
    <w:rsid w:val="00180914"/>
    <w:rsid w:val="001823B2"/>
    <w:rsid w:val="00183137"/>
    <w:rsid w:val="00183A75"/>
    <w:rsid w:val="0019161F"/>
    <w:rsid w:val="00194539"/>
    <w:rsid w:val="00196763"/>
    <w:rsid w:val="001A2C2D"/>
    <w:rsid w:val="001A35C5"/>
    <w:rsid w:val="001A5DFA"/>
    <w:rsid w:val="001B39EB"/>
    <w:rsid w:val="001C1204"/>
    <w:rsid w:val="001C2BA5"/>
    <w:rsid w:val="001C49E3"/>
    <w:rsid w:val="001C53D7"/>
    <w:rsid w:val="001C5EA6"/>
    <w:rsid w:val="001D3D93"/>
    <w:rsid w:val="001D658F"/>
    <w:rsid w:val="001D6CD6"/>
    <w:rsid w:val="001D714B"/>
    <w:rsid w:val="001E2709"/>
    <w:rsid w:val="001E318A"/>
    <w:rsid w:val="001F0D66"/>
    <w:rsid w:val="001F594E"/>
    <w:rsid w:val="001F5B1C"/>
    <w:rsid w:val="0020053C"/>
    <w:rsid w:val="00204492"/>
    <w:rsid w:val="00206BBF"/>
    <w:rsid w:val="00216EFE"/>
    <w:rsid w:val="00225548"/>
    <w:rsid w:val="002326F5"/>
    <w:rsid w:val="00240331"/>
    <w:rsid w:val="00246E1E"/>
    <w:rsid w:val="00250FC9"/>
    <w:rsid w:val="0025289B"/>
    <w:rsid w:val="00255423"/>
    <w:rsid w:val="00256160"/>
    <w:rsid w:val="002623A0"/>
    <w:rsid w:val="002712AC"/>
    <w:rsid w:val="00271F2B"/>
    <w:rsid w:val="00277FC5"/>
    <w:rsid w:val="00281F7A"/>
    <w:rsid w:val="00283B89"/>
    <w:rsid w:val="00284836"/>
    <w:rsid w:val="00286339"/>
    <w:rsid w:val="002937AD"/>
    <w:rsid w:val="00296307"/>
    <w:rsid w:val="002A2F4A"/>
    <w:rsid w:val="002A3216"/>
    <w:rsid w:val="002A51AE"/>
    <w:rsid w:val="002B14DB"/>
    <w:rsid w:val="002B4A94"/>
    <w:rsid w:val="002B58A5"/>
    <w:rsid w:val="002C4DBD"/>
    <w:rsid w:val="002C6EB7"/>
    <w:rsid w:val="002D5533"/>
    <w:rsid w:val="002E065F"/>
    <w:rsid w:val="002E582C"/>
    <w:rsid w:val="002E7B33"/>
    <w:rsid w:val="002F1FB9"/>
    <w:rsid w:val="002F5D99"/>
    <w:rsid w:val="003016EE"/>
    <w:rsid w:val="00301C31"/>
    <w:rsid w:val="00303657"/>
    <w:rsid w:val="00303A97"/>
    <w:rsid w:val="00306005"/>
    <w:rsid w:val="0030685A"/>
    <w:rsid w:val="00307217"/>
    <w:rsid w:val="00312873"/>
    <w:rsid w:val="00312AD7"/>
    <w:rsid w:val="00321751"/>
    <w:rsid w:val="00324986"/>
    <w:rsid w:val="0033070B"/>
    <w:rsid w:val="00337C95"/>
    <w:rsid w:val="00341F15"/>
    <w:rsid w:val="00346247"/>
    <w:rsid w:val="00350472"/>
    <w:rsid w:val="003508ED"/>
    <w:rsid w:val="00354035"/>
    <w:rsid w:val="00362ABA"/>
    <w:rsid w:val="00362DD0"/>
    <w:rsid w:val="003630C3"/>
    <w:rsid w:val="003659B0"/>
    <w:rsid w:val="00365B42"/>
    <w:rsid w:val="003673D7"/>
    <w:rsid w:val="00371388"/>
    <w:rsid w:val="0038111D"/>
    <w:rsid w:val="00382508"/>
    <w:rsid w:val="00386EE4"/>
    <w:rsid w:val="00390398"/>
    <w:rsid w:val="003910DD"/>
    <w:rsid w:val="0039119E"/>
    <w:rsid w:val="00392DA3"/>
    <w:rsid w:val="003A2DB7"/>
    <w:rsid w:val="003B0D2A"/>
    <w:rsid w:val="003B403D"/>
    <w:rsid w:val="003B473E"/>
    <w:rsid w:val="003B6585"/>
    <w:rsid w:val="003C6D7E"/>
    <w:rsid w:val="003D3031"/>
    <w:rsid w:val="003D3A79"/>
    <w:rsid w:val="003D6E10"/>
    <w:rsid w:val="003E0FE3"/>
    <w:rsid w:val="003E61D4"/>
    <w:rsid w:val="003E7E4E"/>
    <w:rsid w:val="003F0C9A"/>
    <w:rsid w:val="003F3E4F"/>
    <w:rsid w:val="004021AB"/>
    <w:rsid w:val="00411C5C"/>
    <w:rsid w:val="00414972"/>
    <w:rsid w:val="00421EB4"/>
    <w:rsid w:val="004248BF"/>
    <w:rsid w:val="0043647F"/>
    <w:rsid w:val="00454CD8"/>
    <w:rsid w:val="00465542"/>
    <w:rsid w:val="00465A6A"/>
    <w:rsid w:val="00472E1A"/>
    <w:rsid w:val="004804D2"/>
    <w:rsid w:val="004B0FDE"/>
    <w:rsid w:val="004C38B0"/>
    <w:rsid w:val="004C4306"/>
    <w:rsid w:val="004C47DB"/>
    <w:rsid w:val="004C6F94"/>
    <w:rsid w:val="004D1B92"/>
    <w:rsid w:val="004D1BFB"/>
    <w:rsid w:val="004D5F71"/>
    <w:rsid w:val="004D68A6"/>
    <w:rsid w:val="004E0982"/>
    <w:rsid w:val="004E7347"/>
    <w:rsid w:val="004E7871"/>
    <w:rsid w:val="004F346A"/>
    <w:rsid w:val="004F4F7B"/>
    <w:rsid w:val="00503B80"/>
    <w:rsid w:val="005136F5"/>
    <w:rsid w:val="00517238"/>
    <w:rsid w:val="0052050F"/>
    <w:rsid w:val="005213D6"/>
    <w:rsid w:val="00521CBC"/>
    <w:rsid w:val="00526C6E"/>
    <w:rsid w:val="00532508"/>
    <w:rsid w:val="00533547"/>
    <w:rsid w:val="0053390B"/>
    <w:rsid w:val="005355C8"/>
    <w:rsid w:val="00537725"/>
    <w:rsid w:val="0054036B"/>
    <w:rsid w:val="00551838"/>
    <w:rsid w:val="00553AF2"/>
    <w:rsid w:val="00553D57"/>
    <w:rsid w:val="005544BD"/>
    <w:rsid w:val="00563F24"/>
    <w:rsid w:val="0057190B"/>
    <w:rsid w:val="005806C1"/>
    <w:rsid w:val="00580816"/>
    <w:rsid w:val="00583DC2"/>
    <w:rsid w:val="005979AF"/>
    <w:rsid w:val="005A5659"/>
    <w:rsid w:val="005A6B6B"/>
    <w:rsid w:val="005B089A"/>
    <w:rsid w:val="005B3F86"/>
    <w:rsid w:val="005B5C42"/>
    <w:rsid w:val="005C160F"/>
    <w:rsid w:val="005C1E27"/>
    <w:rsid w:val="005C380C"/>
    <w:rsid w:val="005D5DF3"/>
    <w:rsid w:val="005E0975"/>
    <w:rsid w:val="005E36F1"/>
    <w:rsid w:val="005E3959"/>
    <w:rsid w:val="005E480C"/>
    <w:rsid w:val="005E6A69"/>
    <w:rsid w:val="005F1C56"/>
    <w:rsid w:val="005F2803"/>
    <w:rsid w:val="005F5CFB"/>
    <w:rsid w:val="0060196F"/>
    <w:rsid w:val="006132F1"/>
    <w:rsid w:val="00613BCA"/>
    <w:rsid w:val="00614F63"/>
    <w:rsid w:val="00615714"/>
    <w:rsid w:val="00620049"/>
    <w:rsid w:val="0063301B"/>
    <w:rsid w:val="0063403D"/>
    <w:rsid w:val="0064179E"/>
    <w:rsid w:val="0064588C"/>
    <w:rsid w:val="006464F8"/>
    <w:rsid w:val="00646C44"/>
    <w:rsid w:val="006514D2"/>
    <w:rsid w:val="00661DA2"/>
    <w:rsid w:val="0067327F"/>
    <w:rsid w:val="00680CAF"/>
    <w:rsid w:val="00682046"/>
    <w:rsid w:val="006830C6"/>
    <w:rsid w:val="006B04A5"/>
    <w:rsid w:val="006B3876"/>
    <w:rsid w:val="006B70D7"/>
    <w:rsid w:val="006C0030"/>
    <w:rsid w:val="006C0404"/>
    <w:rsid w:val="006C11D4"/>
    <w:rsid w:val="006C1DD3"/>
    <w:rsid w:val="006D1722"/>
    <w:rsid w:val="006D2434"/>
    <w:rsid w:val="006D7681"/>
    <w:rsid w:val="006E34D1"/>
    <w:rsid w:val="006E6263"/>
    <w:rsid w:val="006F3C46"/>
    <w:rsid w:val="00701CD2"/>
    <w:rsid w:val="0071559B"/>
    <w:rsid w:val="0072781B"/>
    <w:rsid w:val="00731265"/>
    <w:rsid w:val="00732ED1"/>
    <w:rsid w:val="00734BA3"/>
    <w:rsid w:val="007469C6"/>
    <w:rsid w:val="00750F27"/>
    <w:rsid w:val="00751AB9"/>
    <w:rsid w:val="0075271E"/>
    <w:rsid w:val="00753A45"/>
    <w:rsid w:val="00756923"/>
    <w:rsid w:val="00760312"/>
    <w:rsid w:val="007661A8"/>
    <w:rsid w:val="00777935"/>
    <w:rsid w:val="0078158C"/>
    <w:rsid w:val="00782497"/>
    <w:rsid w:val="00785AA5"/>
    <w:rsid w:val="007864C2"/>
    <w:rsid w:val="007923BA"/>
    <w:rsid w:val="0079460E"/>
    <w:rsid w:val="00796BD7"/>
    <w:rsid w:val="007A5F30"/>
    <w:rsid w:val="007B24F3"/>
    <w:rsid w:val="007B3CD0"/>
    <w:rsid w:val="007C0FBD"/>
    <w:rsid w:val="007C2E2E"/>
    <w:rsid w:val="007C4EC3"/>
    <w:rsid w:val="007C7B1C"/>
    <w:rsid w:val="007D200B"/>
    <w:rsid w:val="007D4286"/>
    <w:rsid w:val="007E14A3"/>
    <w:rsid w:val="007E157F"/>
    <w:rsid w:val="007E50EC"/>
    <w:rsid w:val="007F1889"/>
    <w:rsid w:val="007F5308"/>
    <w:rsid w:val="007F590C"/>
    <w:rsid w:val="00804116"/>
    <w:rsid w:val="008067A6"/>
    <w:rsid w:val="00817D56"/>
    <w:rsid w:val="008246E8"/>
    <w:rsid w:val="00827126"/>
    <w:rsid w:val="008271B3"/>
    <w:rsid w:val="008357C6"/>
    <w:rsid w:val="008405D4"/>
    <w:rsid w:val="00843F1B"/>
    <w:rsid w:val="00850DEE"/>
    <w:rsid w:val="008573B0"/>
    <w:rsid w:val="008741BB"/>
    <w:rsid w:val="008776A6"/>
    <w:rsid w:val="00883626"/>
    <w:rsid w:val="008854B2"/>
    <w:rsid w:val="0088668F"/>
    <w:rsid w:val="00890ED3"/>
    <w:rsid w:val="008957AB"/>
    <w:rsid w:val="008A08EF"/>
    <w:rsid w:val="008A11F7"/>
    <w:rsid w:val="008A1766"/>
    <w:rsid w:val="008A210A"/>
    <w:rsid w:val="008A5EA6"/>
    <w:rsid w:val="008A76A9"/>
    <w:rsid w:val="008B4E12"/>
    <w:rsid w:val="008B6BD9"/>
    <w:rsid w:val="008B7191"/>
    <w:rsid w:val="008B729B"/>
    <w:rsid w:val="008C27EE"/>
    <w:rsid w:val="008D0F6C"/>
    <w:rsid w:val="008D4B0E"/>
    <w:rsid w:val="008F3942"/>
    <w:rsid w:val="008F4DCC"/>
    <w:rsid w:val="008F799F"/>
    <w:rsid w:val="009012E1"/>
    <w:rsid w:val="00904AB9"/>
    <w:rsid w:val="00910E93"/>
    <w:rsid w:val="00913734"/>
    <w:rsid w:val="00917191"/>
    <w:rsid w:val="009214DB"/>
    <w:rsid w:val="00923274"/>
    <w:rsid w:val="00932D72"/>
    <w:rsid w:val="00936FB6"/>
    <w:rsid w:val="00937292"/>
    <w:rsid w:val="00945858"/>
    <w:rsid w:val="00947317"/>
    <w:rsid w:val="00947D1B"/>
    <w:rsid w:val="00952ECA"/>
    <w:rsid w:val="009731E7"/>
    <w:rsid w:val="00976D24"/>
    <w:rsid w:val="00980F4D"/>
    <w:rsid w:val="00981E6B"/>
    <w:rsid w:val="00984D3B"/>
    <w:rsid w:val="00987AB9"/>
    <w:rsid w:val="00990561"/>
    <w:rsid w:val="00990C8C"/>
    <w:rsid w:val="009A1C7A"/>
    <w:rsid w:val="009B23E0"/>
    <w:rsid w:val="009B25F3"/>
    <w:rsid w:val="009C25ED"/>
    <w:rsid w:val="009C2D5C"/>
    <w:rsid w:val="009C7548"/>
    <w:rsid w:val="009D0950"/>
    <w:rsid w:val="009D6D68"/>
    <w:rsid w:val="009E10DD"/>
    <w:rsid w:val="009E30C7"/>
    <w:rsid w:val="009F49E3"/>
    <w:rsid w:val="009F5673"/>
    <w:rsid w:val="00A00FC1"/>
    <w:rsid w:val="00A02CA4"/>
    <w:rsid w:val="00A04E38"/>
    <w:rsid w:val="00A0787B"/>
    <w:rsid w:val="00A10FC4"/>
    <w:rsid w:val="00A13344"/>
    <w:rsid w:val="00A1407B"/>
    <w:rsid w:val="00A223F9"/>
    <w:rsid w:val="00A2640D"/>
    <w:rsid w:val="00A2653B"/>
    <w:rsid w:val="00A27C6B"/>
    <w:rsid w:val="00A31079"/>
    <w:rsid w:val="00A3217A"/>
    <w:rsid w:val="00A344B6"/>
    <w:rsid w:val="00A351A4"/>
    <w:rsid w:val="00A35AA7"/>
    <w:rsid w:val="00A35DA9"/>
    <w:rsid w:val="00A35EAD"/>
    <w:rsid w:val="00A42EB8"/>
    <w:rsid w:val="00A43659"/>
    <w:rsid w:val="00A527B5"/>
    <w:rsid w:val="00A54057"/>
    <w:rsid w:val="00A64CDE"/>
    <w:rsid w:val="00A70559"/>
    <w:rsid w:val="00A752E2"/>
    <w:rsid w:val="00A772CB"/>
    <w:rsid w:val="00A8050F"/>
    <w:rsid w:val="00A8628D"/>
    <w:rsid w:val="00A92D7B"/>
    <w:rsid w:val="00AA3852"/>
    <w:rsid w:val="00AA4830"/>
    <w:rsid w:val="00AB030E"/>
    <w:rsid w:val="00AB2ACA"/>
    <w:rsid w:val="00AB36E5"/>
    <w:rsid w:val="00AB71A6"/>
    <w:rsid w:val="00AB791A"/>
    <w:rsid w:val="00AC15A8"/>
    <w:rsid w:val="00AC585A"/>
    <w:rsid w:val="00AC620F"/>
    <w:rsid w:val="00AD1773"/>
    <w:rsid w:val="00AD687C"/>
    <w:rsid w:val="00AE033A"/>
    <w:rsid w:val="00AE049A"/>
    <w:rsid w:val="00AF13D3"/>
    <w:rsid w:val="00AF4E52"/>
    <w:rsid w:val="00AF5821"/>
    <w:rsid w:val="00B01058"/>
    <w:rsid w:val="00B0186F"/>
    <w:rsid w:val="00B026D5"/>
    <w:rsid w:val="00B038D8"/>
    <w:rsid w:val="00B05A1F"/>
    <w:rsid w:val="00B07009"/>
    <w:rsid w:val="00B11867"/>
    <w:rsid w:val="00B25AEC"/>
    <w:rsid w:val="00B301CB"/>
    <w:rsid w:val="00B31AAB"/>
    <w:rsid w:val="00B35328"/>
    <w:rsid w:val="00B37266"/>
    <w:rsid w:val="00B4115D"/>
    <w:rsid w:val="00B43DC7"/>
    <w:rsid w:val="00B44282"/>
    <w:rsid w:val="00B44D43"/>
    <w:rsid w:val="00B511ED"/>
    <w:rsid w:val="00B515FC"/>
    <w:rsid w:val="00B52E18"/>
    <w:rsid w:val="00B57A6D"/>
    <w:rsid w:val="00B57BD1"/>
    <w:rsid w:val="00B60642"/>
    <w:rsid w:val="00B66A49"/>
    <w:rsid w:val="00B67F13"/>
    <w:rsid w:val="00B700B5"/>
    <w:rsid w:val="00B721B2"/>
    <w:rsid w:val="00B72FD5"/>
    <w:rsid w:val="00B80ACC"/>
    <w:rsid w:val="00B8136B"/>
    <w:rsid w:val="00B826FB"/>
    <w:rsid w:val="00B861AA"/>
    <w:rsid w:val="00B95FF8"/>
    <w:rsid w:val="00BA5C0C"/>
    <w:rsid w:val="00BA6780"/>
    <w:rsid w:val="00BB1389"/>
    <w:rsid w:val="00BB157C"/>
    <w:rsid w:val="00BB1EE3"/>
    <w:rsid w:val="00BB2284"/>
    <w:rsid w:val="00BB45C7"/>
    <w:rsid w:val="00BC1F73"/>
    <w:rsid w:val="00BC351C"/>
    <w:rsid w:val="00BC73DB"/>
    <w:rsid w:val="00BD0211"/>
    <w:rsid w:val="00BD3926"/>
    <w:rsid w:val="00BD5D9A"/>
    <w:rsid w:val="00BD7FB6"/>
    <w:rsid w:val="00BE1CE1"/>
    <w:rsid w:val="00BE2863"/>
    <w:rsid w:val="00BE2AD3"/>
    <w:rsid w:val="00BE34F4"/>
    <w:rsid w:val="00BF0410"/>
    <w:rsid w:val="00BF3C7F"/>
    <w:rsid w:val="00BF3FB3"/>
    <w:rsid w:val="00C14803"/>
    <w:rsid w:val="00C16228"/>
    <w:rsid w:val="00C25853"/>
    <w:rsid w:val="00C325F9"/>
    <w:rsid w:val="00C33DC2"/>
    <w:rsid w:val="00C35140"/>
    <w:rsid w:val="00C504EB"/>
    <w:rsid w:val="00C62711"/>
    <w:rsid w:val="00C656C4"/>
    <w:rsid w:val="00C713B1"/>
    <w:rsid w:val="00C73A1E"/>
    <w:rsid w:val="00C80754"/>
    <w:rsid w:val="00C83F21"/>
    <w:rsid w:val="00C93EC8"/>
    <w:rsid w:val="00C9577B"/>
    <w:rsid w:val="00CA1CB7"/>
    <w:rsid w:val="00CA3C91"/>
    <w:rsid w:val="00CA6928"/>
    <w:rsid w:val="00CB7320"/>
    <w:rsid w:val="00CC6FAD"/>
    <w:rsid w:val="00CC7F12"/>
    <w:rsid w:val="00CD21E1"/>
    <w:rsid w:val="00CD2884"/>
    <w:rsid w:val="00CD4A5C"/>
    <w:rsid w:val="00CD5109"/>
    <w:rsid w:val="00CD5264"/>
    <w:rsid w:val="00CE257D"/>
    <w:rsid w:val="00CE3DE4"/>
    <w:rsid w:val="00CF0265"/>
    <w:rsid w:val="00CF08A9"/>
    <w:rsid w:val="00CF3711"/>
    <w:rsid w:val="00CF5104"/>
    <w:rsid w:val="00CF78B7"/>
    <w:rsid w:val="00D03075"/>
    <w:rsid w:val="00D11DF2"/>
    <w:rsid w:val="00D142FB"/>
    <w:rsid w:val="00D1636A"/>
    <w:rsid w:val="00D22184"/>
    <w:rsid w:val="00D22FA5"/>
    <w:rsid w:val="00D336DB"/>
    <w:rsid w:val="00D43750"/>
    <w:rsid w:val="00D47A47"/>
    <w:rsid w:val="00D521E9"/>
    <w:rsid w:val="00D52A48"/>
    <w:rsid w:val="00D60667"/>
    <w:rsid w:val="00D66FD4"/>
    <w:rsid w:val="00D721A0"/>
    <w:rsid w:val="00D779B2"/>
    <w:rsid w:val="00D82813"/>
    <w:rsid w:val="00D93D29"/>
    <w:rsid w:val="00DA1E63"/>
    <w:rsid w:val="00DB5676"/>
    <w:rsid w:val="00DC0AAF"/>
    <w:rsid w:val="00DC108F"/>
    <w:rsid w:val="00DC30F6"/>
    <w:rsid w:val="00DC4222"/>
    <w:rsid w:val="00DC643A"/>
    <w:rsid w:val="00DD02AC"/>
    <w:rsid w:val="00DD7349"/>
    <w:rsid w:val="00DE2326"/>
    <w:rsid w:val="00DE3C9A"/>
    <w:rsid w:val="00DF036F"/>
    <w:rsid w:val="00DF38A3"/>
    <w:rsid w:val="00DF53CA"/>
    <w:rsid w:val="00DF7A18"/>
    <w:rsid w:val="00E00B66"/>
    <w:rsid w:val="00E04DB7"/>
    <w:rsid w:val="00E06E3F"/>
    <w:rsid w:val="00E100AB"/>
    <w:rsid w:val="00E10D3E"/>
    <w:rsid w:val="00E13879"/>
    <w:rsid w:val="00E21EBB"/>
    <w:rsid w:val="00E24A0C"/>
    <w:rsid w:val="00E30598"/>
    <w:rsid w:val="00E31DC1"/>
    <w:rsid w:val="00E3569E"/>
    <w:rsid w:val="00E373D3"/>
    <w:rsid w:val="00E42EF5"/>
    <w:rsid w:val="00E4521E"/>
    <w:rsid w:val="00E469FD"/>
    <w:rsid w:val="00E54201"/>
    <w:rsid w:val="00E8014D"/>
    <w:rsid w:val="00E82B3F"/>
    <w:rsid w:val="00E82F00"/>
    <w:rsid w:val="00E863D7"/>
    <w:rsid w:val="00E87BB4"/>
    <w:rsid w:val="00E91E75"/>
    <w:rsid w:val="00E92E42"/>
    <w:rsid w:val="00EA427A"/>
    <w:rsid w:val="00EA77E1"/>
    <w:rsid w:val="00EB23C9"/>
    <w:rsid w:val="00EB285D"/>
    <w:rsid w:val="00EB3048"/>
    <w:rsid w:val="00EB3C3F"/>
    <w:rsid w:val="00EB7A35"/>
    <w:rsid w:val="00EC4673"/>
    <w:rsid w:val="00EC5AF4"/>
    <w:rsid w:val="00EC64DA"/>
    <w:rsid w:val="00EE1CCD"/>
    <w:rsid w:val="00EF0613"/>
    <w:rsid w:val="00EF39AD"/>
    <w:rsid w:val="00EF3EED"/>
    <w:rsid w:val="00F05175"/>
    <w:rsid w:val="00F0786A"/>
    <w:rsid w:val="00F22F76"/>
    <w:rsid w:val="00F31224"/>
    <w:rsid w:val="00F317D9"/>
    <w:rsid w:val="00F457E7"/>
    <w:rsid w:val="00F6796E"/>
    <w:rsid w:val="00F73674"/>
    <w:rsid w:val="00F74215"/>
    <w:rsid w:val="00F75389"/>
    <w:rsid w:val="00F779F0"/>
    <w:rsid w:val="00F83B21"/>
    <w:rsid w:val="00F85A8A"/>
    <w:rsid w:val="00F96342"/>
    <w:rsid w:val="00FB0583"/>
    <w:rsid w:val="00FB241D"/>
    <w:rsid w:val="00FC206B"/>
    <w:rsid w:val="00FD20B0"/>
    <w:rsid w:val="00FD20E8"/>
    <w:rsid w:val="00FD4100"/>
    <w:rsid w:val="00FD6FFF"/>
    <w:rsid w:val="00FE1CE0"/>
    <w:rsid w:val="00FE6F75"/>
    <w:rsid w:val="00FF52B9"/>
    <w:rsid w:val="00FF67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1493C"/>
  <w15:chartTrackingRefBased/>
  <w15:docId w15:val="{DEA7A907-1B42-4A9E-8A4D-78F50ACC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97"/>
    <w:rPr>
      <w:rFonts w:ascii="Aptos" w:eastAsia="Aptos" w:hAnsi="Aptos" w:cs="Aptos"/>
      <w:kern w:val="0"/>
      <w:lang w:eastAsia="en-PH"/>
      <w14:ligatures w14:val="none"/>
    </w:rPr>
  </w:style>
  <w:style w:type="paragraph" w:styleId="Heading1">
    <w:name w:val="heading 1"/>
    <w:basedOn w:val="Normal"/>
    <w:next w:val="Normal"/>
    <w:link w:val="Heading1Char"/>
    <w:uiPriority w:val="9"/>
    <w:qFormat/>
    <w:rsid w:val="0028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1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1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F7A"/>
    <w:rPr>
      <w:rFonts w:eastAsiaTheme="majorEastAsia" w:cstheme="majorBidi"/>
      <w:color w:val="272727" w:themeColor="text1" w:themeTint="D8"/>
    </w:rPr>
  </w:style>
  <w:style w:type="paragraph" w:styleId="Title">
    <w:name w:val="Title"/>
    <w:basedOn w:val="Normal"/>
    <w:next w:val="Normal"/>
    <w:link w:val="TitleChar"/>
    <w:uiPriority w:val="10"/>
    <w:qFormat/>
    <w:rsid w:val="0028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F7A"/>
    <w:pPr>
      <w:spacing w:before="160"/>
      <w:jc w:val="center"/>
    </w:pPr>
    <w:rPr>
      <w:i/>
      <w:iCs/>
      <w:color w:val="404040" w:themeColor="text1" w:themeTint="BF"/>
    </w:rPr>
  </w:style>
  <w:style w:type="character" w:customStyle="1" w:styleId="QuoteChar">
    <w:name w:val="Quote Char"/>
    <w:basedOn w:val="DefaultParagraphFont"/>
    <w:link w:val="Quote"/>
    <w:uiPriority w:val="29"/>
    <w:rsid w:val="00281F7A"/>
    <w:rPr>
      <w:i/>
      <w:iCs/>
      <w:color w:val="404040" w:themeColor="text1" w:themeTint="BF"/>
    </w:rPr>
  </w:style>
  <w:style w:type="paragraph" w:styleId="ListParagraph">
    <w:name w:val="List Paragraph"/>
    <w:basedOn w:val="Normal"/>
    <w:uiPriority w:val="34"/>
    <w:qFormat/>
    <w:rsid w:val="00281F7A"/>
    <w:pPr>
      <w:ind w:left="720"/>
      <w:contextualSpacing/>
    </w:pPr>
  </w:style>
  <w:style w:type="character" w:styleId="IntenseEmphasis">
    <w:name w:val="Intense Emphasis"/>
    <w:basedOn w:val="DefaultParagraphFont"/>
    <w:uiPriority w:val="21"/>
    <w:qFormat/>
    <w:rsid w:val="00281F7A"/>
    <w:rPr>
      <w:i/>
      <w:iCs/>
      <w:color w:val="0F4761" w:themeColor="accent1" w:themeShade="BF"/>
    </w:rPr>
  </w:style>
  <w:style w:type="paragraph" w:styleId="IntenseQuote">
    <w:name w:val="Intense Quote"/>
    <w:basedOn w:val="Normal"/>
    <w:next w:val="Normal"/>
    <w:link w:val="IntenseQuoteChar"/>
    <w:uiPriority w:val="30"/>
    <w:qFormat/>
    <w:rsid w:val="0028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F7A"/>
    <w:rPr>
      <w:i/>
      <w:iCs/>
      <w:color w:val="0F4761" w:themeColor="accent1" w:themeShade="BF"/>
    </w:rPr>
  </w:style>
  <w:style w:type="character" w:styleId="IntenseReference">
    <w:name w:val="Intense Reference"/>
    <w:basedOn w:val="DefaultParagraphFont"/>
    <w:uiPriority w:val="32"/>
    <w:qFormat/>
    <w:rsid w:val="00281F7A"/>
    <w:rPr>
      <w:b/>
      <w:bCs/>
      <w:smallCaps/>
      <w:color w:val="0F4761" w:themeColor="accent1" w:themeShade="BF"/>
      <w:spacing w:val="5"/>
    </w:rPr>
  </w:style>
  <w:style w:type="table" w:styleId="TableGrid">
    <w:name w:val="Table Grid"/>
    <w:basedOn w:val="TableNormal"/>
    <w:uiPriority w:val="39"/>
    <w:rsid w:val="002005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0312"/>
    <w:pPr>
      <w:spacing w:after="0" w:line="240" w:lineRule="auto"/>
    </w:pPr>
    <w:rPr>
      <w:rFonts w:eastAsiaTheme="minorEastAsia"/>
      <w:kern w:val="0"/>
      <w:lang w:eastAsia="en-PH"/>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7603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12"/>
    <w:rPr>
      <w:i/>
      <w:iCs/>
    </w:rPr>
  </w:style>
  <w:style w:type="character" w:styleId="Strong">
    <w:name w:val="Strong"/>
    <w:basedOn w:val="DefaultParagraphFont"/>
    <w:uiPriority w:val="22"/>
    <w:qFormat/>
    <w:rsid w:val="00760312"/>
    <w:rPr>
      <w:b/>
      <w:bCs/>
    </w:rPr>
  </w:style>
  <w:style w:type="character" w:styleId="Hyperlink">
    <w:name w:val="Hyperlink"/>
    <w:basedOn w:val="DefaultParagraphFont"/>
    <w:uiPriority w:val="99"/>
    <w:unhideWhenUsed/>
    <w:rsid w:val="0088668F"/>
    <w:rPr>
      <w:color w:val="467886" w:themeColor="hyperlink"/>
      <w:u w:val="single"/>
    </w:rPr>
  </w:style>
  <w:style w:type="character" w:styleId="UnresolvedMention">
    <w:name w:val="Unresolved Mention"/>
    <w:basedOn w:val="DefaultParagraphFont"/>
    <w:uiPriority w:val="99"/>
    <w:semiHidden/>
    <w:unhideWhenUsed/>
    <w:rsid w:val="0088668F"/>
    <w:rPr>
      <w:color w:val="605E5C"/>
      <w:shd w:val="clear" w:color="auto" w:fill="E1DFDD"/>
    </w:rPr>
  </w:style>
  <w:style w:type="character" w:customStyle="1" w:styleId="whitespace-normal">
    <w:name w:val="whitespace-normal"/>
    <w:basedOn w:val="DefaultParagraphFont"/>
    <w:rsid w:val="003910DD"/>
  </w:style>
  <w:style w:type="paragraph" w:styleId="Header">
    <w:name w:val="header"/>
    <w:basedOn w:val="Normal"/>
    <w:link w:val="HeaderChar"/>
    <w:uiPriority w:val="99"/>
    <w:unhideWhenUsed/>
    <w:rsid w:val="0079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0E"/>
    <w:rPr>
      <w:rFonts w:ascii="Aptos" w:eastAsia="Aptos" w:hAnsi="Aptos" w:cs="Aptos"/>
      <w:kern w:val="0"/>
      <w:lang w:eastAsia="en-PH"/>
      <w14:ligatures w14:val="none"/>
    </w:rPr>
  </w:style>
  <w:style w:type="paragraph" w:styleId="Footer">
    <w:name w:val="footer"/>
    <w:basedOn w:val="Normal"/>
    <w:link w:val="FooterChar"/>
    <w:uiPriority w:val="99"/>
    <w:unhideWhenUsed/>
    <w:rsid w:val="0079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0E"/>
    <w:rPr>
      <w:rFonts w:ascii="Aptos" w:eastAsia="Aptos" w:hAnsi="Aptos" w:cs="Aptos"/>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direct/10.1111/joes.1245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stcolled.com.au/neita-ace-teachers-report-car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sertation.laerd.com/sampling-the-basics.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ademia.edu/105378618/Quality_of_Teacher_s_Life_Why_do_teachers_leave_the_profe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hilstar.com/headlines/2024/09/10/2384274/deped-exodus-thousands-teachers-quitting-year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20</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JHON SACLANAS</dc:creator>
  <cp:keywords/>
  <dc:description/>
  <cp:lastModifiedBy>RAJAT SHAW</cp:lastModifiedBy>
  <cp:revision>136</cp:revision>
  <cp:lastPrinted>2026-03-06T13:21:00Z</cp:lastPrinted>
  <dcterms:created xsi:type="dcterms:W3CDTF">2026-03-27T06:31:00Z</dcterms:created>
  <dcterms:modified xsi:type="dcterms:W3CDTF">2026-05-04T07:00:00Z</dcterms:modified>
</cp:coreProperties>
</file>