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333A2" w14:textId="2F9EB351" w:rsidR="00AD160C" w:rsidRPr="00986A8D" w:rsidRDefault="002D7728" w:rsidP="002D7728">
      <w:pPr>
        <w:spacing w:line="240" w:lineRule="auto"/>
        <w:jc w:val="center"/>
        <w:rPr>
          <w:rFonts w:ascii="Times New Roman" w:hAnsi="Times New Roman" w:cs="Times New Roman"/>
          <w:b/>
          <w:i/>
          <w:sz w:val="48"/>
          <w:szCs w:val="48"/>
        </w:rPr>
      </w:pPr>
      <w:r>
        <w:rPr>
          <w:rFonts w:ascii="Times New Roman" w:hAnsi="Times New Roman" w:cs="Times New Roman"/>
          <w:b/>
          <w:i/>
          <w:sz w:val="48"/>
          <w:szCs w:val="48"/>
        </w:rPr>
        <w:t xml:space="preserve"> </w:t>
      </w:r>
      <w:r w:rsidR="00AD160C" w:rsidRPr="00986A8D">
        <w:rPr>
          <w:rFonts w:ascii="Times New Roman" w:hAnsi="Times New Roman" w:cs="Times New Roman"/>
          <w:b/>
          <w:i/>
          <w:sz w:val="48"/>
          <w:szCs w:val="48"/>
        </w:rPr>
        <w:t>Barriers and Enablers Affecting Women</w:t>
      </w:r>
      <w:r w:rsidR="00160CBD">
        <w:rPr>
          <w:rFonts w:ascii="Times New Roman" w:hAnsi="Times New Roman" w:cs="Times New Roman"/>
          <w:b/>
          <w:i/>
          <w:sz w:val="48"/>
          <w:szCs w:val="48"/>
        </w:rPr>
        <w:t xml:space="preserve"> </w:t>
      </w:r>
      <w:r>
        <w:rPr>
          <w:rFonts w:ascii="Times New Roman" w:hAnsi="Times New Roman" w:cs="Times New Roman"/>
          <w:b/>
          <w:i/>
          <w:sz w:val="48"/>
          <w:szCs w:val="48"/>
        </w:rPr>
        <w:t>Entr</w:t>
      </w:r>
      <w:r w:rsidR="00AD160C" w:rsidRPr="00986A8D">
        <w:rPr>
          <w:rFonts w:ascii="Times New Roman" w:hAnsi="Times New Roman" w:cs="Times New Roman"/>
          <w:b/>
          <w:i/>
          <w:sz w:val="48"/>
          <w:szCs w:val="48"/>
        </w:rPr>
        <w:t>epreneurs in Rwanda</w:t>
      </w:r>
      <w:r w:rsidR="009467E9">
        <w:rPr>
          <w:rFonts w:ascii="Times New Roman" w:hAnsi="Times New Roman" w:cs="Times New Roman"/>
          <w:b/>
          <w:i/>
          <w:sz w:val="48"/>
          <w:szCs w:val="48"/>
        </w:rPr>
        <w:t>-</w:t>
      </w:r>
      <w:r w:rsidR="00AD160C" w:rsidRPr="00986A8D">
        <w:rPr>
          <w:rFonts w:ascii="Times New Roman" w:hAnsi="Times New Roman" w:cs="Times New Roman"/>
          <w:b/>
          <w:i/>
          <w:sz w:val="48"/>
          <w:szCs w:val="48"/>
        </w:rPr>
        <w:t xml:space="preserve"> Evidence</w:t>
      </w:r>
      <w:r>
        <w:rPr>
          <w:rFonts w:ascii="Times New Roman" w:hAnsi="Times New Roman" w:cs="Times New Roman"/>
          <w:b/>
          <w:i/>
          <w:sz w:val="48"/>
          <w:szCs w:val="48"/>
        </w:rPr>
        <w:t xml:space="preserve"> </w:t>
      </w:r>
      <w:r w:rsidR="00AD160C" w:rsidRPr="00986A8D">
        <w:rPr>
          <w:rFonts w:ascii="Times New Roman" w:hAnsi="Times New Roman" w:cs="Times New Roman"/>
          <w:b/>
          <w:i/>
          <w:sz w:val="48"/>
          <w:szCs w:val="48"/>
        </w:rPr>
        <w:t>from W</w:t>
      </w:r>
      <w:r w:rsidR="00986A8D" w:rsidRPr="00986A8D">
        <w:rPr>
          <w:rFonts w:ascii="Times New Roman" w:hAnsi="Times New Roman" w:cs="Times New Roman"/>
          <w:b/>
          <w:i/>
          <w:sz w:val="48"/>
          <w:szCs w:val="48"/>
        </w:rPr>
        <w:t xml:space="preserve">omen Avocado Fruit </w:t>
      </w:r>
      <w:r>
        <w:rPr>
          <w:rFonts w:ascii="Times New Roman" w:hAnsi="Times New Roman" w:cs="Times New Roman"/>
          <w:b/>
          <w:i/>
          <w:sz w:val="48"/>
          <w:szCs w:val="48"/>
        </w:rPr>
        <w:t xml:space="preserve">Exporters </w:t>
      </w:r>
      <w:r w:rsidR="00986A8D" w:rsidRPr="00986A8D">
        <w:rPr>
          <w:rFonts w:ascii="Times New Roman" w:hAnsi="Times New Roman" w:cs="Times New Roman"/>
          <w:b/>
          <w:i/>
          <w:sz w:val="48"/>
          <w:szCs w:val="48"/>
        </w:rPr>
        <w:t>in</w:t>
      </w:r>
      <w:r w:rsidR="00AD160C" w:rsidRPr="00986A8D">
        <w:rPr>
          <w:rFonts w:ascii="Times New Roman" w:hAnsi="Times New Roman" w:cs="Times New Roman"/>
          <w:b/>
          <w:i/>
          <w:sz w:val="48"/>
          <w:szCs w:val="48"/>
        </w:rPr>
        <w:t xml:space="preserve"> Kigali City- Rwanda</w:t>
      </w:r>
    </w:p>
    <w:p w14:paraId="5FC08C57" w14:textId="77777777" w:rsidR="00AD160C" w:rsidRDefault="00AD160C" w:rsidP="00AD160C">
      <w:pPr>
        <w:rPr>
          <w:rFonts w:ascii="Georgia" w:hAnsi="Georgia"/>
          <w:b/>
          <w:bCs/>
          <w:iCs/>
        </w:rPr>
      </w:pPr>
    </w:p>
    <w:p w14:paraId="78D4D22C" w14:textId="77777777" w:rsidR="00AD160C" w:rsidRPr="00C12B18" w:rsidRDefault="00AD160C" w:rsidP="00AD160C">
      <w:pPr>
        <w:rPr>
          <w:rFonts w:ascii="Georgia" w:hAnsi="Georgia"/>
          <w:b/>
          <w:bCs/>
          <w:iCs/>
        </w:rPr>
      </w:pPr>
    </w:p>
    <w:p w14:paraId="32C6EE89" w14:textId="61A1FE95" w:rsidR="00AD160C" w:rsidRDefault="00986A8D" w:rsidP="002B3495">
      <w:pPr>
        <w:spacing w:line="240" w:lineRule="auto"/>
        <w:rPr>
          <w:rFonts w:ascii="Times New Roman" w:hAnsi="Times New Roman" w:cs="Times New Roman"/>
          <w:b/>
          <w:i/>
        </w:rPr>
      </w:pPr>
      <w:r>
        <w:rPr>
          <w:rFonts w:ascii="Times New Roman" w:hAnsi="Times New Roman" w:cs="Times New Roman"/>
          <w:b/>
          <w:i/>
        </w:rPr>
        <w:t xml:space="preserve">                                      </w:t>
      </w:r>
    </w:p>
    <w:p w14:paraId="1EB07EC3" w14:textId="77777777" w:rsidR="002B3495" w:rsidRPr="00986A8D" w:rsidRDefault="002B3495" w:rsidP="002B3495">
      <w:pPr>
        <w:spacing w:line="240" w:lineRule="auto"/>
        <w:rPr>
          <w:rFonts w:ascii="Times New Roman" w:hAnsi="Times New Roman" w:cs="Times New Roman"/>
          <w:bCs/>
          <w:i/>
          <w:iCs/>
        </w:rPr>
      </w:pPr>
    </w:p>
    <w:p w14:paraId="56F5428A" w14:textId="77777777" w:rsidR="001F5C67" w:rsidRPr="001F5C67" w:rsidRDefault="001F5C67" w:rsidP="001F5C67">
      <w:pPr>
        <w:rPr>
          <w:b/>
          <w:bCs/>
          <w:u w:val="single"/>
        </w:rPr>
      </w:pPr>
      <w:r w:rsidRPr="001F5C67">
        <w:rPr>
          <w:b/>
          <w:bCs/>
          <w:u w:val="single"/>
        </w:rPr>
        <w:t xml:space="preserve">                                                                           </w:t>
      </w:r>
    </w:p>
    <w:p w14:paraId="267D20D7" w14:textId="77777777" w:rsidR="0023342A" w:rsidRPr="003C14CE" w:rsidRDefault="0023342A" w:rsidP="001F5C67">
      <w:pPr>
        <w:rPr>
          <w:b/>
          <w:bCs/>
          <w:u w:val="single"/>
        </w:rPr>
      </w:pPr>
    </w:p>
    <w:p w14:paraId="0E7A0633" w14:textId="77777777" w:rsidR="001F5C67" w:rsidRPr="001F5C67" w:rsidRDefault="001F5C67" w:rsidP="001F5C67">
      <w:pPr>
        <w:rPr>
          <w:b/>
          <w:bCs/>
        </w:rPr>
      </w:pPr>
      <w:r w:rsidRPr="001F5C67">
        <w:rPr>
          <w:b/>
          <w:bCs/>
        </w:rPr>
        <w:t>Abstract</w:t>
      </w:r>
    </w:p>
    <w:p w14:paraId="65D1999E" w14:textId="780A5E48"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t>Women-owned businesses have a crucial influence on economic development and export-based development. Women's participation in high value agriculture and avocado export is very low in Rwanda compared to other economic and social areas. It is largely affected by structural and socio-economic challenges. The present research is a response to the scarcity of empirical research dealing particularly with the obstacles and facilitators faced by women avocad</w:t>
      </w:r>
      <w:r w:rsidR="00813E6F" w:rsidRPr="0015618D">
        <w:rPr>
          <w:rFonts w:ascii="Times New Roman" w:hAnsi="Times New Roman" w:cs="Times New Roman"/>
        </w:rPr>
        <w:t xml:space="preserve">o exporters in Kigali City. It was </w:t>
      </w:r>
      <w:r w:rsidRPr="0015618D">
        <w:rPr>
          <w:rFonts w:ascii="Times New Roman" w:hAnsi="Times New Roman" w:cs="Times New Roman"/>
        </w:rPr>
        <w:t>conducted through a case study design and a mixed method design, focusi</w:t>
      </w:r>
      <w:r w:rsidR="00B15C56">
        <w:rPr>
          <w:rFonts w:ascii="Times New Roman" w:hAnsi="Times New Roman" w:cs="Times New Roman"/>
        </w:rPr>
        <w:t>ng more on quantitative</w:t>
      </w:r>
      <w:r w:rsidR="00B35DB1" w:rsidRPr="0015618D">
        <w:rPr>
          <w:rFonts w:ascii="Times New Roman" w:hAnsi="Times New Roman" w:cs="Times New Roman"/>
        </w:rPr>
        <w:t xml:space="preserve"> and qualitative</w:t>
      </w:r>
      <w:r w:rsidR="00B15C56">
        <w:rPr>
          <w:rFonts w:ascii="Times New Roman" w:hAnsi="Times New Roman" w:cs="Times New Roman"/>
        </w:rPr>
        <w:t xml:space="preserve"> research</w:t>
      </w:r>
      <w:r w:rsidRPr="0015618D">
        <w:rPr>
          <w:rFonts w:ascii="Times New Roman" w:hAnsi="Times New Roman" w:cs="Times New Roman"/>
        </w:rPr>
        <w:t xml:space="preserve">. Data was collected through </w:t>
      </w:r>
      <w:r w:rsidR="00B35DB1" w:rsidRPr="0015618D">
        <w:rPr>
          <w:rFonts w:ascii="Times New Roman" w:hAnsi="Times New Roman" w:cs="Times New Roman"/>
        </w:rPr>
        <w:t xml:space="preserve">interviews and </w:t>
      </w:r>
      <w:r w:rsidRPr="0015618D">
        <w:rPr>
          <w:rFonts w:ascii="Times New Roman" w:hAnsi="Times New Roman" w:cs="Times New Roman"/>
        </w:rPr>
        <w:t>a questionnaire method for the purpose of actual research and was analyzed through a combination of quantitative data analysis procedures and inferential statistics using SPSS testing and data</w:t>
      </w:r>
      <w:r w:rsidR="00813E6F" w:rsidRPr="0015618D">
        <w:rPr>
          <w:rFonts w:ascii="Times New Roman" w:hAnsi="Times New Roman" w:cs="Times New Roman"/>
        </w:rPr>
        <w:t xml:space="preserve"> </w:t>
      </w:r>
      <w:r w:rsidRPr="0015618D">
        <w:rPr>
          <w:rFonts w:ascii="Times New Roman" w:hAnsi="Times New Roman" w:cs="Times New Roman"/>
        </w:rPr>
        <w:t>progr</w:t>
      </w:r>
      <w:r w:rsidR="00B15C56">
        <w:rPr>
          <w:rFonts w:ascii="Times New Roman" w:hAnsi="Times New Roman" w:cs="Times New Roman"/>
        </w:rPr>
        <w:t>amming. The findings reveal the</w:t>
      </w:r>
      <w:r w:rsidRPr="0015618D">
        <w:rPr>
          <w:rFonts w:ascii="Times New Roman" w:hAnsi="Times New Roman" w:cs="Times New Roman"/>
        </w:rPr>
        <w:t xml:space="preserve"> access to </w:t>
      </w:r>
      <w:r w:rsidR="00B15C56">
        <w:rPr>
          <w:rFonts w:ascii="Times New Roman" w:hAnsi="Times New Roman" w:cs="Times New Roman"/>
        </w:rPr>
        <w:t>finance, skill levels, discrimination</w:t>
      </w:r>
      <w:r w:rsidRPr="0015618D">
        <w:rPr>
          <w:rFonts w:ascii="Times New Roman" w:hAnsi="Times New Roman" w:cs="Times New Roman"/>
        </w:rPr>
        <w:t xml:space="preserve"> and social </w:t>
      </w:r>
      <w:r w:rsidR="00B15C56" w:rsidRPr="0015618D">
        <w:rPr>
          <w:rFonts w:ascii="Times New Roman" w:hAnsi="Times New Roman" w:cs="Times New Roman"/>
        </w:rPr>
        <w:t>perspective</w:t>
      </w:r>
      <w:r w:rsidR="00B15C56">
        <w:rPr>
          <w:rFonts w:ascii="Times New Roman" w:hAnsi="Times New Roman" w:cs="Times New Roman"/>
        </w:rPr>
        <w:t xml:space="preserve">. </w:t>
      </w:r>
      <w:r w:rsidR="00E64F61" w:rsidRPr="0015618D">
        <w:rPr>
          <w:rFonts w:ascii="Times New Roman" w:hAnsi="Times New Roman" w:cs="Times New Roman"/>
        </w:rPr>
        <w:t xml:space="preserve">The study focused on </w:t>
      </w:r>
      <w:r w:rsidR="00E64F61" w:rsidRPr="0015618D">
        <w:rPr>
          <w:rFonts w:ascii="Times New Roman" w:hAnsi="Times New Roman" w:cs="Times New Roman"/>
          <w:bCs/>
        </w:rPr>
        <w:t>Barriers and Enablers affecting Women Entrepreneurs in Rwanda: Evidence from Women Avocado Fruit Exporters in Kigali City-</w:t>
      </w:r>
      <w:r w:rsidR="00E64F61" w:rsidRPr="0015618D">
        <w:rPr>
          <w:rFonts w:ascii="Times New Roman" w:hAnsi="Times New Roman" w:cs="Times New Roman"/>
          <w:bCs/>
          <w:i/>
          <w:iCs/>
        </w:rPr>
        <w:t>Rwanda,</w:t>
      </w:r>
      <w:r w:rsidR="00B35DB1" w:rsidRPr="0015618D">
        <w:rPr>
          <w:rFonts w:ascii="Times New Roman" w:hAnsi="Times New Roman" w:cs="Times New Roman"/>
        </w:rPr>
        <w:t xml:space="preserve"> </w:t>
      </w:r>
      <w:r w:rsidR="00DB3FD6" w:rsidRPr="0015618D">
        <w:rPr>
          <w:rFonts w:ascii="Times New Roman" w:hAnsi="Times New Roman" w:cs="Times New Roman"/>
        </w:rPr>
        <w:t>From the findings, it is evident that the main challenge</w:t>
      </w:r>
      <w:r w:rsidR="00B15C56">
        <w:rPr>
          <w:rFonts w:ascii="Times New Roman" w:hAnsi="Times New Roman" w:cs="Times New Roman"/>
        </w:rPr>
        <w:t>s</w:t>
      </w:r>
      <w:r w:rsidR="00DB3FD6" w:rsidRPr="0015618D">
        <w:rPr>
          <w:rFonts w:ascii="Times New Roman" w:hAnsi="Times New Roman" w:cs="Times New Roman"/>
        </w:rPr>
        <w:t xml:space="preserve"> </w:t>
      </w:r>
      <w:r w:rsidR="00B5188E" w:rsidRPr="0015618D">
        <w:rPr>
          <w:rFonts w:ascii="Times New Roman" w:hAnsi="Times New Roman" w:cs="Times New Roman"/>
        </w:rPr>
        <w:t>w</w:t>
      </w:r>
      <w:r w:rsidR="00DB3FD6" w:rsidRPr="0015618D">
        <w:rPr>
          <w:rFonts w:ascii="Times New Roman" w:hAnsi="Times New Roman" w:cs="Times New Roman"/>
        </w:rPr>
        <w:t>omen entrepreneurs often face difficulties in securing loans or credit due to lack of collateral, credit history and f</w:t>
      </w:r>
      <w:r w:rsidR="009725D7" w:rsidRPr="0015618D">
        <w:rPr>
          <w:rFonts w:ascii="Times New Roman" w:hAnsi="Times New Roman" w:cs="Times New Roman"/>
        </w:rPr>
        <w:t>inancial literacy. Additionally, p</w:t>
      </w:r>
      <w:r w:rsidR="00B5188E" w:rsidRPr="0015618D">
        <w:rPr>
          <w:rFonts w:ascii="Times New Roman" w:hAnsi="Times New Roman" w:cs="Times New Roman"/>
        </w:rPr>
        <w:t>oor access to training on export procedures, quality standard, packaging, and marketing can be a significant constraint to growth</w:t>
      </w:r>
      <w:r w:rsidR="009725D7" w:rsidRPr="0015618D">
        <w:rPr>
          <w:rFonts w:ascii="Times New Roman" w:hAnsi="Times New Roman" w:cs="Times New Roman"/>
        </w:rPr>
        <w:t xml:space="preserve"> and competitiveness.</w:t>
      </w:r>
      <w:r w:rsidR="005D54EF" w:rsidRPr="0015618D">
        <w:rPr>
          <w:rFonts w:ascii="Times New Roman" w:hAnsi="Times New Roman" w:cs="Times New Roman"/>
        </w:rPr>
        <w:t xml:space="preserve"> </w:t>
      </w:r>
      <w:r w:rsidRPr="0015618D">
        <w:rPr>
          <w:rFonts w:ascii="Times New Roman" w:hAnsi="Times New Roman" w:cs="Times New Roman"/>
        </w:rPr>
        <w:t>These findings give evidence-based recommendations into ways through</w:t>
      </w:r>
      <w:r w:rsidR="00B15C56">
        <w:rPr>
          <w:rFonts w:ascii="Times New Roman" w:hAnsi="Times New Roman" w:cs="Times New Roman"/>
        </w:rPr>
        <w:t xml:space="preserve"> </w:t>
      </w:r>
      <w:r w:rsidR="005D54EF" w:rsidRPr="0015618D">
        <w:rPr>
          <w:rFonts w:ascii="Times New Roman" w:hAnsi="Times New Roman" w:cs="Times New Roman"/>
        </w:rPr>
        <w:t xml:space="preserve"> revising legal and policy frameworks to ensure women’s equal access to land, finance, and productive resources; improving access to tailored and inclusive financial products; and expanding capacity building through technical, managerial, and leadersh</w:t>
      </w:r>
      <w:r w:rsidR="00B15C56">
        <w:rPr>
          <w:rFonts w:ascii="Times New Roman" w:hAnsi="Times New Roman" w:cs="Times New Roman"/>
        </w:rPr>
        <w:t>ip training as can a solution.</w:t>
      </w:r>
      <w:r w:rsidR="005D54EF" w:rsidRPr="0015618D">
        <w:rPr>
          <w:rFonts w:ascii="Times New Roman" w:hAnsi="Times New Roman" w:cs="Times New Roman"/>
        </w:rPr>
        <w:t xml:space="preserve"> The future generation </w:t>
      </w:r>
      <w:r w:rsidR="00D174CF" w:rsidRPr="0015618D">
        <w:rPr>
          <w:rFonts w:ascii="Times New Roman" w:hAnsi="Times New Roman" w:cs="Times New Roman"/>
        </w:rPr>
        <w:t xml:space="preserve">should learn that </w:t>
      </w:r>
      <w:r w:rsidR="00D174CF" w:rsidRPr="0015618D">
        <w:rPr>
          <w:rFonts w:ascii="Times New Roman" w:eastAsia="Times New Roman" w:hAnsi="Times New Roman" w:cs="Times New Roman"/>
          <w:kern w:val="0"/>
          <w14:ligatures w14:val="none"/>
        </w:rPr>
        <w:t xml:space="preserve">business environments are shaped by local economic, cultural, and policy contexts. Therefore, </w:t>
      </w:r>
      <w:r w:rsidR="0015618D" w:rsidRPr="0015618D">
        <w:rPr>
          <w:rFonts w:ascii="Times New Roman" w:hAnsi="Times New Roman" w:cs="Times New Roman"/>
        </w:rPr>
        <w:t>s</w:t>
      </w:r>
      <w:r w:rsidR="00D174CF" w:rsidRPr="0015618D">
        <w:rPr>
          <w:rFonts w:ascii="Times New Roman" w:hAnsi="Times New Roman" w:cs="Times New Roman"/>
        </w:rPr>
        <w:t>olutions should be tailored to specific regions rather than copied blindly from elsewhere.</w:t>
      </w:r>
    </w:p>
    <w:p w14:paraId="029A68BC" w14:textId="19D0D93A" w:rsidR="0015618D" w:rsidRPr="00986A8D" w:rsidRDefault="001F5C67" w:rsidP="0023342A">
      <w:pPr>
        <w:spacing w:line="240" w:lineRule="auto"/>
        <w:rPr>
          <w:rFonts w:ascii="Times New Roman" w:hAnsi="Times New Roman" w:cs="Times New Roman"/>
          <w:i/>
        </w:rPr>
      </w:pPr>
      <w:r w:rsidRPr="00986A8D">
        <w:rPr>
          <w:rFonts w:ascii="Times New Roman" w:hAnsi="Times New Roman" w:cs="Times New Roman"/>
          <w:b/>
          <w:bCs/>
          <w:i/>
        </w:rPr>
        <w:t>Keywords:</w:t>
      </w:r>
      <w:r w:rsidRPr="00986A8D">
        <w:rPr>
          <w:rFonts w:ascii="Times New Roman" w:hAnsi="Times New Roman" w:cs="Times New Roman"/>
          <w:i/>
        </w:rPr>
        <w:t xml:space="preserve"> women entrepreneurs; barriers, enablers; avocado export; the Kigali City; access to finance; gender equality; Feminist Theory; and Gender and Development.</w:t>
      </w:r>
    </w:p>
    <w:p w14:paraId="7C2A351F" w14:textId="77777777" w:rsidR="0023342A" w:rsidRPr="0015618D" w:rsidRDefault="0023342A" w:rsidP="0023342A">
      <w:pPr>
        <w:spacing w:line="240" w:lineRule="auto"/>
        <w:rPr>
          <w:rFonts w:ascii="Times New Roman" w:hAnsi="Times New Roman" w:cs="Times New Roman"/>
        </w:rPr>
      </w:pPr>
    </w:p>
    <w:p w14:paraId="7435B3B7" w14:textId="77777777" w:rsidR="001F5C67" w:rsidRPr="0015618D" w:rsidRDefault="001F5C67" w:rsidP="0023342A">
      <w:pPr>
        <w:spacing w:line="240" w:lineRule="auto"/>
        <w:rPr>
          <w:rFonts w:ascii="Times New Roman" w:hAnsi="Times New Roman" w:cs="Times New Roman"/>
          <w:b/>
          <w:bCs/>
        </w:rPr>
      </w:pPr>
      <w:bookmarkStart w:id="0" w:name="_Toc207382769"/>
      <w:bookmarkEnd w:id="0"/>
      <w:r w:rsidRPr="0015618D">
        <w:rPr>
          <w:rFonts w:ascii="Times New Roman" w:hAnsi="Times New Roman" w:cs="Times New Roman"/>
          <w:b/>
          <w:bCs/>
        </w:rPr>
        <w:lastRenderedPageBreak/>
        <w:t>Introduction</w:t>
      </w:r>
    </w:p>
    <w:p w14:paraId="67FD20B6" w14:textId="77777777" w:rsidR="00B35DB1"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t>In the present era, women entrepreneurs are increasingly viewed as key players in contributing to global economic development owing to the immense contributions women entrepreneurs have made to the economic development processes, including innovation, job creation, and contributing to economic diversity (UNCTAD, 2022). With reference to time, a great deal of literature indicates that active involvement in the economic development procedure regarding women entrepreneurs, alongside conducting business activities through the procedure of international trade, is a key contributor to economic development that is sustainable yet stable.</w:t>
      </w:r>
    </w:p>
    <w:p w14:paraId="4B3C775B" w14:textId="7AAC44FB"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t xml:space="preserve"> Despite the immense </w:t>
      </w:r>
      <w:r w:rsidR="00D174CF" w:rsidRPr="0015618D">
        <w:rPr>
          <w:rFonts w:ascii="Times New Roman" w:hAnsi="Times New Roman" w:cs="Times New Roman"/>
        </w:rPr>
        <w:t>contributions,</w:t>
      </w:r>
      <w:r w:rsidRPr="0015618D">
        <w:rPr>
          <w:rFonts w:ascii="Times New Roman" w:hAnsi="Times New Roman" w:cs="Times New Roman"/>
        </w:rPr>
        <w:t xml:space="preserve"> women entrepreneurs are making towards economic development procedures, alongside contributing to global economic development, women entrepreneurs around the world are facing a host of challenges that have made them unable to participate actively in contributing to economic diversity in the overall regional/global economic procedure of trade. The major problem facing women entrepreneurs is acquiring adequate as well as sufficient funding, where women entrepreneurs face a challenge regarding acquiring credit, owing to factors like a lack of ownership of properties alongside a high degree of discrimination practices from the global credit sector (World Bank, 2022). In some instances, strict sets of regulations and laws have come to exacerbate these constraints, especially in cases that affect or pertain to restrictive provisions of property ownership for women or cases that have discouraged entrepreneurship due to cumbersome business registration constraints (OECD, 2021). This affects them right away in their ability of participating fully in international trade.</w:t>
      </w:r>
    </w:p>
    <w:p w14:paraId="69BBABE8" w14:textId="77777777"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t>Additionally, apart from finance, women entrepreneurs lack information on trade, which has a significant influence on trade, especially regarding competition in the external environment. Such a factor has a negative influence on the performance of women entrepreneurs, as suggested by the World Bank (2022). Social values, which have created stereotypes, are considered a hindrance that keeps women away from trade, trade negotiation, leadership, and trade itself, including the formation of trade policies.</w:t>
      </w:r>
    </w:p>
    <w:p w14:paraId="5FBED8EB" w14:textId="68EC9147"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t>Accordingly, in the modern world, there is an emerging trend towards international trade relations fostering gender inclusivity. The recent trade agreements involve gender requirements that enhance the socio-economic development of women and guarantee gender-inclusive benefits of trade participation. There is empirical evidence showing that an attempt towards fostering gender involvement in international trade is significant and instrumental in attaining significant socio-economic benefits like increased GDP and enhanced diversification of trade in areas like agriculture, textiles, and handicrafts</w:t>
      </w:r>
      <w:r w:rsidR="005D18ED" w:rsidRPr="0015618D">
        <w:rPr>
          <w:rFonts w:ascii="Times New Roman" w:hAnsi="Times New Roman" w:cs="Times New Roman"/>
        </w:rPr>
        <w:t xml:space="preserve"> (</w:t>
      </w:r>
      <w:proofErr w:type="spellStart"/>
      <w:r w:rsidR="005D18ED" w:rsidRPr="0015618D">
        <w:rPr>
          <w:rStyle w:val="whitespace-normal"/>
          <w:rFonts w:ascii="Times New Roman" w:hAnsi="Times New Roman" w:cs="Times New Roman"/>
        </w:rPr>
        <w:t>Tapfuma</w:t>
      </w:r>
      <w:proofErr w:type="spellEnd"/>
      <w:r w:rsidR="005D18ED" w:rsidRPr="0015618D">
        <w:rPr>
          <w:rStyle w:val="whitespace-normal"/>
          <w:rFonts w:ascii="Times New Roman" w:hAnsi="Times New Roman" w:cs="Times New Roman"/>
        </w:rPr>
        <w:t>, M. M.</w:t>
      </w:r>
      <w:r w:rsidR="005D18ED" w:rsidRPr="0015618D">
        <w:rPr>
          <w:rFonts w:ascii="Times New Roman" w:hAnsi="Times New Roman" w:cs="Times New Roman"/>
        </w:rPr>
        <w:t xml:space="preserve">, </w:t>
      </w:r>
      <w:proofErr w:type="spellStart"/>
      <w:r w:rsidR="005D18ED" w:rsidRPr="0015618D">
        <w:rPr>
          <w:rStyle w:val="whitespace-normal"/>
          <w:rFonts w:ascii="Times New Roman" w:hAnsi="Times New Roman" w:cs="Times New Roman"/>
        </w:rPr>
        <w:t>Musavengane</w:t>
      </w:r>
      <w:proofErr w:type="spellEnd"/>
      <w:r w:rsidR="005D18ED" w:rsidRPr="0015618D">
        <w:rPr>
          <w:rStyle w:val="whitespace-normal"/>
          <w:rFonts w:ascii="Times New Roman" w:hAnsi="Times New Roman" w:cs="Times New Roman"/>
        </w:rPr>
        <w:t>, R.</w:t>
      </w:r>
      <w:r w:rsidR="005D18ED" w:rsidRPr="0015618D">
        <w:rPr>
          <w:rFonts w:ascii="Times New Roman" w:hAnsi="Times New Roman" w:cs="Times New Roman"/>
        </w:rPr>
        <w:t xml:space="preserve"> &amp; </w:t>
      </w:r>
      <w:proofErr w:type="spellStart"/>
      <w:r w:rsidR="005D18ED" w:rsidRPr="0015618D">
        <w:rPr>
          <w:rStyle w:val="whitespace-normal"/>
          <w:rFonts w:ascii="Times New Roman" w:hAnsi="Times New Roman" w:cs="Times New Roman"/>
        </w:rPr>
        <w:t>Magwaza</w:t>
      </w:r>
      <w:proofErr w:type="spellEnd"/>
      <w:r w:rsidR="005D18ED" w:rsidRPr="0015618D">
        <w:rPr>
          <w:rStyle w:val="whitespace-normal"/>
          <w:rFonts w:ascii="Times New Roman" w:hAnsi="Times New Roman" w:cs="Times New Roman"/>
        </w:rPr>
        <w:t>, R.</w:t>
      </w:r>
      <w:r w:rsidR="005D18ED" w:rsidRPr="0015618D">
        <w:rPr>
          <w:rFonts w:ascii="Times New Roman" w:hAnsi="Times New Roman" w:cs="Times New Roman"/>
        </w:rPr>
        <w:t xml:space="preserve"> (2023).</w:t>
      </w:r>
    </w:p>
    <w:p w14:paraId="596362A6" w14:textId="79D93B22"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t>On a regional basis, female entrepreneurs encounter more challenges, which revolve around limitations in terms of market access as well as limited infrastructural support. In this case, market inaccessibility in the regional market environment can be largely associated with poor business networks or the lack of specific support on aspects of trade facilitation as well as poor support in terms of information concerning the regional market environment (OECD, 2023). Poor transportation infrastructure can also hinder the scaling up of women enterprises across</w:t>
      </w:r>
      <w:r w:rsidR="0015618D" w:rsidRPr="0015618D">
        <w:rPr>
          <w:rFonts w:ascii="Times New Roman" w:hAnsi="Times New Roman" w:cs="Times New Roman"/>
        </w:rPr>
        <w:t xml:space="preserve"> the region (World Bank, 2023).</w:t>
      </w:r>
    </w:p>
    <w:p w14:paraId="54CC606E" w14:textId="77777777"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t xml:space="preserve">Regional trade initiatives have started to tackle these inequalities. In Africa, the </w:t>
      </w:r>
      <w:proofErr w:type="spellStart"/>
      <w:r w:rsidRPr="0015618D">
        <w:rPr>
          <w:rFonts w:ascii="Times New Roman" w:hAnsi="Times New Roman" w:cs="Times New Roman"/>
        </w:rPr>
        <w:t>AfCFTA</w:t>
      </w:r>
      <w:proofErr w:type="spellEnd"/>
      <w:r w:rsidRPr="0015618D">
        <w:rPr>
          <w:rFonts w:ascii="Times New Roman" w:hAnsi="Times New Roman" w:cs="Times New Roman"/>
        </w:rPr>
        <w:t xml:space="preserve"> is a huge endeavor in creating an inclusive trade through tariff and non-tariff barriers and encouraging the participation of women-owned enterprises in regional markets (UNECA, 2023). Empirical </w:t>
      </w:r>
      <w:r w:rsidRPr="0015618D">
        <w:rPr>
          <w:rFonts w:ascii="Times New Roman" w:hAnsi="Times New Roman" w:cs="Times New Roman"/>
        </w:rPr>
        <w:lastRenderedPageBreak/>
        <w:t>evidences show that gender-sensitive regional trade policy can boost the access of women to export market and regional value chains (ADB, 2022).</w:t>
      </w:r>
    </w:p>
    <w:p w14:paraId="6A18C4FE" w14:textId="354720FA"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t xml:space="preserve">Enhancements in the ease and accessibility to financial services at the regional level have been realized through intervening measures such as microfinance programs, women-focused credit instruments, and technological advancements in financial systems (CGAP, 2022). Global programs such as the Women Entrepreneurs Finance Initiative (We-Fi) have been enacted to help narrow gaps in financial services between women and men in tackling regional and global trade (World Bank, 2022). </w:t>
      </w:r>
    </w:p>
    <w:p w14:paraId="534A2993" w14:textId="77777777"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t>In this context, various regional trade exhibitions and women-focused business organizations/hubs have been established to help women entrepreneurship groups cooperate with each other and explore fresh business implications (OECD, 2022). At the national level, the challenges that confront a woman entrepreneur include a variety of structural challenges that have been entrenched and are likely to impede the expansion of growth in the enterprise (World Bank, 2021). Lack of enough protection, limited security of ownership, and tedious administrative processes have always proven a challenge to businesses owned by women entrepreneurs. In most developing countries, the failure of the government to offer gender-sensitive commercial regulations has denied women the ability to carry out most commercial undertakings.</w:t>
      </w:r>
    </w:p>
    <w:p w14:paraId="5F29DC6B" w14:textId="77777777"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t>Financial exclusion is also a challenge faced by the women entrepreneurs. As indicated by the African Development Bank (2020), the women access a limited percentage of formal financial services. This affects their ability to invest, scale their businesses, and therefore effectively participate in global competition. Generally, women also lack formal education qualifications and are not sufficiently trained as entrepreneurs to світі to global trade practices.</w:t>
      </w:r>
    </w:p>
    <w:p w14:paraId="63F9E3EA" w14:textId="77777777"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t>Nevertheless, policy interventions and technologies promise emerging pathways for women entrepreneurship empowerment. Gender-conscious policy interventions that promote and safeguard women's economic rights to own assets, facilitate easy business registration, and promote fair and equitable access to finances have been identified to positively influence women's entrepreneurial engagement. Digital financial technologies such as mobile banking and microfinance have increased women's economic empowerment; for example, mobile money services such as M-Pesa have enabled women to have easy and affordable access to financial services.</w:t>
      </w:r>
    </w:p>
    <w:p w14:paraId="04A96932" w14:textId="77777777"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t>Initiatives in capacity buildings for entrepreneurship training, mentorship sessions, and the development of digital skills are found to enhance the productivity of women entrepreneurs as well as boost their self-confidence in intra-regional and global trade activities (ILO, 2023). National industry bodies in the field of trade, business groups of women entrepreneurs, and public-private partnerships are found to be playing an instrumental role in strengthening market access for the domestic entrepreneurs and establishing linkages between regional and global chains.</w:t>
      </w:r>
    </w:p>
    <w:p w14:paraId="723546D4" w14:textId="77777777"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t xml:space="preserve">Digital trade or commerce includes electronic commerce, platforms, and services, which have the power to transform the lives of women entrepreneurs in breaking the boundaries of the traditional market. Today, with the help of platforms such as </w:t>
      </w:r>
      <w:proofErr w:type="spellStart"/>
      <w:r w:rsidRPr="0015618D">
        <w:rPr>
          <w:rFonts w:ascii="Times New Roman" w:hAnsi="Times New Roman" w:cs="Times New Roman"/>
        </w:rPr>
        <w:t>Jumia</w:t>
      </w:r>
      <w:proofErr w:type="spellEnd"/>
      <w:r w:rsidRPr="0015618D">
        <w:rPr>
          <w:rFonts w:ascii="Times New Roman" w:hAnsi="Times New Roman" w:cs="Times New Roman"/>
        </w:rPr>
        <w:t>, women-owned enterprises have grown across the globe, breaking the boundaries of the traditional market. The platforms have transformed the lives of women entrepreneurs across Africa, states UNCTAD (2023).</w:t>
      </w:r>
    </w:p>
    <w:p w14:paraId="00EB1E8B" w14:textId="77777777"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lastRenderedPageBreak/>
        <w:t>Nevertheless, there are also significant digital gaps existing, whereby women are not accessing the internet cognizant that access is crucial to their active involvement in digital trade ecosystems (World Bank, 2021; OECD, 2022). There are also regulatory issues acting as significant barriers to women-led digital enterprises, such as the lack of adequate protection of digital rights (ILO, 2022).</w:t>
      </w:r>
    </w:p>
    <w:p w14:paraId="56FF60C9" w14:textId="65438B3C" w:rsidR="001F5C67" w:rsidRPr="0015618D" w:rsidRDefault="001F5C67" w:rsidP="009F77D4">
      <w:pPr>
        <w:spacing w:line="240" w:lineRule="auto"/>
        <w:jc w:val="both"/>
        <w:rPr>
          <w:rFonts w:ascii="Times New Roman" w:hAnsi="Times New Roman" w:cs="Times New Roman"/>
        </w:rPr>
      </w:pPr>
      <w:r w:rsidRPr="0015618D">
        <w:rPr>
          <w:rFonts w:ascii="Times New Roman" w:hAnsi="Times New Roman" w:cs="Times New Roman"/>
        </w:rPr>
        <w:t>Targeted interventions in the form of digital literacy programs, innovative financial instruments, gender responsive digital policies, and cybersecurity awareness, among other things, are thus very important. According to various research works, inclusive digital ecosystems that integrate mentorship, networking, and supporting regulatory frameworks significantly increase the rate at which women enter into</w:t>
      </w:r>
      <w:r w:rsidR="009B530B" w:rsidRPr="0015618D">
        <w:rPr>
          <w:rFonts w:ascii="Times New Roman" w:hAnsi="Times New Roman" w:cs="Times New Roman"/>
        </w:rPr>
        <w:t xml:space="preserve"> digital trade (UN Women, 2021).</w:t>
      </w:r>
    </w:p>
    <w:p w14:paraId="48D5ACA6" w14:textId="6C1BA2C1" w:rsidR="00F27B91" w:rsidRPr="0015618D" w:rsidRDefault="00F27B91" w:rsidP="009F77D4">
      <w:pPr>
        <w:spacing w:before="100" w:beforeAutospacing="1" w:after="100" w:afterAutospacing="1" w:line="240" w:lineRule="auto"/>
        <w:jc w:val="both"/>
        <w:rPr>
          <w:rFonts w:ascii="Times New Roman" w:eastAsia="Times New Roman" w:hAnsi="Times New Roman" w:cs="Times New Roman"/>
        </w:rPr>
      </w:pPr>
      <w:r w:rsidRPr="0015618D">
        <w:rPr>
          <w:rFonts w:ascii="Times New Roman" w:eastAsia="Times New Roman" w:hAnsi="Times New Roman" w:cs="Times New Roman"/>
        </w:rPr>
        <w:t xml:space="preserve">Rwanda is often recognized as a leader in </w:t>
      </w:r>
      <w:r w:rsidRPr="0015618D">
        <w:rPr>
          <w:rFonts w:ascii="Times New Roman" w:eastAsia="Times New Roman" w:hAnsi="Times New Roman" w:cs="Times New Roman"/>
          <w:b/>
          <w:bCs/>
        </w:rPr>
        <w:t>gender equality and women’s empowerment</w:t>
      </w:r>
      <w:r w:rsidRPr="0015618D">
        <w:rPr>
          <w:rFonts w:ascii="Times New Roman" w:eastAsia="Times New Roman" w:hAnsi="Times New Roman" w:cs="Times New Roman"/>
        </w:rPr>
        <w:t>, with strong policy frameworks promoting women’s participation in economic activities. Women play a significant role in Rwanda’s private sector and are increasingly involved in entrepreneurship, including agribusiness. However, despite this progressive environment, women entrepreneurs in Rwanda</w:t>
      </w:r>
      <w:r w:rsidR="00664443" w:rsidRPr="0015618D">
        <w:rPr>
          <w:rFonts w:ascii="Times New Roman" w:eastAsia="Times New Roman" w:hAnsi="Times New Roman" w:cs="Times New Roman"/>
        </w:rPr>
        <w:t xml:space="preserve"> still face several constraints.</w:t>
      </w:r>
      <w:r w:rsidRPr="0015618D">
        <w:rPr>
          <w:rFonts w:ascii="Times New Roman" w:eastAsia="Times New Roman" w:hAnsi="Times New Roman" w:cs="Times New Roman"/>
        </w:rPr>
        <w:t xml:space="preserve"> In the agricultural sector specifically, women are highly active but are often concentrated in </w:t>
      </w:r>
      <w:r w:rsidRPr="0015618D">
        <w:rPr>
          <w:rFonts w:ascii="Times New Roman" w:eastAsia="Times New Roman" w:hAnsi="Times New Roman" w:cs="Times New Roman"/>
          <w:b/>
          <w:bCs/>
        </w:rPr>
        <w:t>low-value segments of the value chain</w:t>
      </w:r>
      <w:r w:rsidRPr="0015618D">
        <w:rPr>
          <w:rFonts w:ascii="Times New Roman" w:eastAsia="Times New Roman" w:hAnsi="Times New Roman" w:cs="Times New Roman"/>
        </w:rPr>
        <w:t>, with limited participation in profitable export markets.</w:t>
      </w:r>
    </w:p>
    <w:p w14:paraId="539D3D50" w14:textId="7465AF4A" w:rsidR="00664443" w:rsidRDefault="001F5C67" w:rsidP="0023342A">
      <w:pPr>
        <w:spacing w:line="240" w:lineRule="auto"/>
        <w:jc w:val="both"/>
        <w:rPr>
          <w:rFonts w:ascii="Times New Roman" w:hAnsi="Times New Roman" w:cs="Times New Roman"/>
        </w:rPr>
      </w:pPr>
      <w:r w:rsidRPr="0015618D">
        <w:rPr>
          <w:rFonts w:ascii="Times New Roman" w:hAnsi="Times New Roman" w:cs="Times New Roman"/>
        </w:rPr>
        <w:t xml:space="preserve">In general, the literature emphasizes the core position of the role of the woman entrepreneur in the promotion of inclusive trade and economic growth while at the same time acknowledging the limitations of the role of the woman entrepreneur; these limitations lie in the different interrelated spheres of the monetary, legal, institutional, as well as socio-cultural challenges apparent in the global, regional, as well as national spheres. Making the environment conducive to the woman entrepreneur is, theoretically, not only in line with the imperative of equity in the context of the feminine sphere but also </w:t>
      </w:r>
      <w:r w:rsidR="00664443" w:rsidRPr="0015618D">
        <w:rPr>
          <w:rFonts w:ascii="Times New Roman" w:hAnsi="Times New Roman" w:cs="Times New Roman"/>
        </w:rPr>
        <w:t>strategically,</w:t>
      </w:r>
      <w:r w:rsidRPr="0015618D">
        <w:rPr>
          <w:rFonts w:ascii="Times New Roman" w:hAnsi="Times New Roman" w:cs="Times New Roman"/>
        </w:rPr>
        <w:t xml:space="preserve"> imperative as far as the promotion of resilient trade is concerned.</w:t>
      </w:r>
    </w:p>
    <w:p w14:paraId="7C029D32" w14:textId="77777777" w:rsidR="0023342A" w:rsidRPr="0015618D" w:rsidRDefault="0023342A" w:rsidP="0023342A">
      <w:pPr>
        <w:spacing w:line="240" w:lineRule="auto"/>
        <w:jc w:val="both"/>
        <w:rPr>
          <w:rFonts w:ascii="Times New Roman" w:hAnsi="Times New Roman" w:cs="Times New Roman"/>
        </w:rPr>
      </w:pPr>
    </w:p>
    <w:p w14:paraId="51F0F916" w14:textId="77777777" w:rsidR="001F5C67" w:rsidRPr="0015618D" w:rsidRDefault="001F5C67" w:rsidP="002C6D08">
      <w:pPr>
        <w:spacing w:line="360" w:lineRule="auto"/>
        <w:rPr>
          <w:rFonts w:ascii="Times New Roman" w:hAnsi="Times New Roman" w:cs="Times New Roman"/>
        </w:rPr>
      </w:pPr>
      <w:r w:rsidRPr="0015618D">
        <w:rPr>
          <w:rFonts w:ascii="Times New Roman" w:hAnsi="Times New Roman" w:cs="Times New Roman"/>
          <w:b/>
          <w:bCs/>
        </w:rPr>
        <w:t xml:space="preserve"> Objectives of the Study</w:t>
      </w:r>
    </w:p>
    <w:p w14:paraId="249091FE" w14:textId="77777777" w:rsidR="001F5C67" w:rsidRPr="0015618D" w:rsidRDefault="001F5C67" w:rsidP="002C6D08">
      <w:pPr>
        <w:spacing w:line="360" w:lineRule="auto"/>
        <w:rPr>
          <w:rFonts w:ascii="Times New Roman" w:hAnsi="Times New Roman" w:cs="Times New Roman"/>
        </w:rPr>
      </w:pPr>
      <w:r w:rsidRPr="0015618D">
        <w:rPr>
          <w:rFonts w:ascii="Times New Roman" w:hAnsi="Times New Roman" w:cs="Times New Roman"/>
          <w:b/>
          <w:bCs/>
        </w:rPr>
        <w:t xml:space="preserve"> General Objective</w:t>
      </w:r>
    </w:p>
    <w:p w14:paraId="593D7E4F" w14:textId="77777777" w:rsidR="001F5C67" w:rsidRPr="0015618D" w:rsidRDefault="001F5C67" w:rsidP="0023342A">
      <w:pPr>
        <w:spacing w:line="240" w:lineRule="auto"/>
        <w:rPr>
          <w:rFonts w:ascii="Times New Roman" w:hAnsi="Times New Roman" w:cs="Times New Roman"/>
        </w:rPr>
      </w:pPr>
      <w:r w:rsidRPr="0015618D">
        <w:rPr>
          <w:rFonts w:ascii="Times New Roman" w:hAnsi="Times New Roman" w:cs="Times New Roman"/>
        </w:rPr>
        <w:t>To analyze the main barriers and enablers influencing women entrepreneurs’ participation in avocado export activities in Kigali City.</w:t>
      </w:r>
    </w:p>
    <w:p w14:paraId="27239004" w14:textId="77777777" w:rsidR="001F5C67" w:rsidRPr="0015618D" w:rsidRDefault="001F5C67" w:rsidP="002C6D08">
      <w:pPr>
        <w:spacing w:line="360" w:lineRule="auto"/>
        <w:rPr>
          <w:rFonts w:ascii="Times New Roman" w:hAnsi="Times New Roman" w:cs="Times New Roman"/>
        </w:rPr>
      </w:pPr>
      <w:r w:rsidRPr="0015618D">
        <w:rPr>
          <w:rFonts w:ascii="Times New Roman" w:hAnsi="Times New Roman" w:cs="Times New Roman"/>
          <w:b/>
          <w:bCs/>
        </w:rPr>
        <w:t xml:space="preserve"> Specific Objectives</w:t>
      </w:r>
    </w:p>
    <w:p w14:paraId="1A58B1D6" w14:textId="6BD243E2" w:rsidR="001F5C67" w:rsidRPr="0015618D" w:rsidRDefault="009B530B" w:rsidP="0023342A">
      <w:pPr>
        <w:numPr>
          <w:ilvl w:val="0"/>
          <w:numId w:val="1"/>
        </w:numPr>
        <w:spacing w:line="240" w:lineRule="auto"/>
        <w:rPr>
          <w:rFonts w:ascii="Times New Roman" w:hAnsi="Times New Roman" w:cs="Times New Roman"/>
        </w:rPr>
      </w:pPr>
      <w:r w:rsidRPr="0015618D">
        <w:rPr>
          <w:rFonts w:ascii="Times New Roman" w:hAnsi="Times New Roman" w:cs="Times New Roman"/>
        </w:rPr>
        <w:t>To identify</w:t>
      </w:r>
      <w:r w:rsidR="001F5C67" w:rsidRPr="0015618D">
        <w:rPr>
          <w:rFonts w:ascii="Times New Roman" w:hAnsi="Times New Roman" w:cs="Times New Roman"/>
        </w:rPr>
        <w:t xml:space="preserve"> the main barriers faced by women avocado exporters in Kigali City, including their access to financial su</w:t>
      </w:r>
      <w:r w:rsidRPr="0015618D">
        <w:rPr>
          <w:rFonts w:ascii="Times New Roman" w:hAnsi="Times New Roman" w:cs="Times New Roman"/>
        </w:rPr>
        <w:t>pport, training, and technology</w:t>
      </w:r>
      <w:r w:rsidR="001F5C67" w:rsidRPr="0015618D">
        <w:rPr>
          <w:rFonts w:ascii="Times New Roman" w:hAnsi="Times New Roman" w:cs="Times New Roman"/>
        </w:rPr>
        <w:t xml:space="preserve">. </w:t>
      </w:r>
    </w:p>
    <w:p w14:paraId="57AB240D" w14:textId="4C060484" w:rsidR="001F5C67" w:rsidRPr="0015618D" w:rsidRDefault="009B530B" w:rsidP="0023342A">
      <w:pPr>
        <w:numPr>
          <w:ilvl w:val="0"/>
          <w:numId w:val="1"/>
        </w:numPr>
        <w:spacing w:line="240" w:lineRule="auto"/>
        <w:rPr>
          <w:rFonts w:ascii="Times New Roman" w:hAnsi="Times New Roman" w:cs="Times New Roman"/>
        </w:rPr>
      </w:pPr>
      <w:r w:rsidRPr="0015618D">
        <w:rPr>
          <w:rFonts w:ascii="Times New Roman" w:hAnsi="Times New Roman" w:cs="Times New Roman"/>
        </w:rPr>
        <w:t xml:space="preserve">To evaluate the effect </w:t>
      </w:r>
      <w:r w:rsidR="001F5C67" w:rsidRPr="0015618D">
        <w:rPr>
          <w:rFonts w:ascii="Times New Roman" w:hAnsi="Times New Roman" w:cs="Times New Roman"/>
        </w:rPr>
        <w:t xml:space="preserve">of social perceptions and gender norms on women’s involvement in export entrepreneurship. </w:t>
      </w:r>
    </w:p>
    <w:p w14:paraId="5B92E13C" w14:textId="532E1FE4" w:rsidR="001F5C67" w:rsidRPr="0015618D" w:rsidRDefault="001F5C67" w:rsidP="0023342A">
      <w:pPr>
        <w:numPr>
          <w:ilvl w:val="0"/>
          <w:numId w:val="1"/>
        </w:numPr>
        <w:spacing w:line="240" w:lineRule="auto"/>
        <w:rPr>
          <w:rFonts w:ascii="Times New Roman" w:hAnsi="Times New Roman" w:cs="Times New Roman"/>
        </w:rPr>
      </w:pPr>
      <w:r w:rsidRPr="0015618D">
        <w:rPr>
          <w:rFonts w:ascii="Times New Roman" w:hAnsi="Times New Roman" w:cs="Times New Roman"/>
        </w:rPr>
        <w:t xml:space="preserve">To assess the social-economic factor that influence women’s participation in avocado exports businesses. </w:t>
      </w:r>
    </w:p>
    <w:p w14:paraId="565DE4DD" w14:textId="7A97A867" w:rsidR="00994A5F" w:rsidRPr="0015618D" w:rsidRDefault="00994A5F" w:rsidP="0023342A">
      <w:pPr>
        <w:pStyle w:val="ListParagraph"/>
        <w:numPr>
          <w:ilvl w:val="0"/>
          <w:numId w:val="1"/>
        </w:numPr>
        <w:autoSpaceDN w:val="0"/>
        <w:spacing w:after="0" w:line="240" w:lineRule="auto"/>
        <w:jc w:val="both"/>
        <w:rPr>
          <w:rFonts w:ascii="Times New Roman" w:hAnsi="Times New Roman" w:cs="Times New Roman"/>
        </w:rPr>
      </w:pPr>
      <w:r w:rsidRPr="0015618D">
        <w:rPr>
          <w:rFonts w:ascii="Times New Roman" w:eastAsia="Times New Roman" w:hAnsi="Times New Roman" w:cs="Times New Roman"/>
          <w:bCs/>
          <w:kern w:val="0"/>
          <w:lang w:eastAsia="en-GB"/>
        </w:rPr>
        <w:lastRenderedPageBreak/>
        <w:t>To examine the moderating role of financial access and social perception in relation to export barriers and export performance of women-led avocado enterprises in Kigali City, Rwanda.</w:t>
      </w:r>
    </w:p>
    <w:p w14:paraId="2B8A5215" w14:textId="77777777" w:rsidR="00994A5F" w:rsidRPr="0015618D" w:rsidRDefault="00994A5F" w:rsidP="002C6D08">
      <w:pPr>
        <w:spacing w:line="360" w:lineRule="auto"/>
        <w:rPr>
          <w:rFonts w:ascii="Times New Roman" w:hAnsi="Times New Roman" w:cs="Times New Roman"/>
        </w:rPr>
      </w:pPr>
    </w:p>
    <w:p w14:paraId="37B22278" w14:textId="3C746104" w:rsidR="00FF0422" w:rsidRPr="0015618D" w:rsidRDefault="00FF0422" w:rsidP="002C6D08">
      <w:pPr>
        <w:spacing w:line="360" w:lineRule="auto"/>
        <w:rPr>
          <w:rFonts w:ascii="Times New Roman" w:hAnsi="Times New Roman" w:cs="Times New Roman"/>
        </w:rPr>
      </w:pPr>
      <w:r w:rsidRPr="0015618D">
        <w:rPr>
          <w:rFonts w:ascii="Times New Roman" w:hAnsi="Times New Roman" w:cs="Times New Roman"/>
          <w:b/>
          <w:bCs/>
        </w:rPr>
        <w:t>Research Hypotheses</w:t>
      </w:r>
    </w:p>
    <w:p w14:paraId="5C31F8F6" w14:textId="77777777" w:rsidR="00FF0422" w:rsidRPr="0015618D" w:rsidRDefault="00FF0422" w:rsidP="0023342A">
      <w:pPr>
        <w:pStyle w:val="ListParagraph"/>
        <w:numPr>
          <w:ilvl w:val="1"/>
          <w:numId w:val="4"/>
        </w:numPr>
        <w:autoSpaceDN w:val="0"/>
        <w:spacing w:before="100" w:after="100" w:line="240" w:lineRule="auto"/>
        <w:ind w:left="284"/>
        <w:contextualSpacing w:val="0"/>
        <w:jc w:val="both"/>
        <w:rPr>
          <w:rFonts w:ascii="Times New Roman" w:hAnsi="Times New Roman" w:cs="Times New Roman"/>
        </w:rPr>
      </w:pPr>
      <w:r w:rsidRPr="0015618D">
        <w:rPr>
          <w:rFonts w:ascii="Times New Roman" w:eastAsia="Times New Roman" w:hAnsi="Times New Roman" w:cs="Times New Roman"/>
          <w:b/>
          <w:bCs/>
          <w:kern w:val="0"/>
          <w:lang w:eastAsia="en-GB"/>
        </w:rPr>
        <w:t>H1:</w:t>
      </w:r>
      <w:r w:rsidRPr="0015618D">
        <w:rPr>
          <w:rFonts w:ascii="Times New Roman" w:eastAsia="Times New Roman" w:hAnsi="Times New Roman" w:cs="Times New Roman"/>
          <w:kern w:val="0"/>
          <w:lang w:eastAsia="en-GB"/>
        </w:rPr>
        <w:t xml:space="preserve"> There is a significant negative relationship between the identified barriers and the success of women-led avocado exporters (entrepreneurs) in Kigali -City Rwanda. </w:t>
      </w:r>
    </w:p>
    <w:p w14:paraId="0428EFBB" w14:textId="77777777" w:rsidR="00FF0422" w:rsidRPr="0015618D" w:rsidRDefault="00FF0422" w:rsidP="0023342A">
      <w:pPr>
        <w:numPr>
          <w:ilvl w:val="0"/>
          <w:numId w:val="4"/>
        </w:numPr>
        <w:autoSpaceDN w:val="0"/>
        <w:spacing w:before="100" w:after="100" w:line="240" w:lineRule="auto"/>
        <w:ind w:left="284"/>
        <w:jc w:val="both"/>
        <w:rPr>
          <w:rFonts w:ascii="Times New Roman" w:hAnsi="Times New Roman" w:cs="Times New Roman"/>
        </w:rPr>
      </w:pPr>
      <w:r w:rsidRPr="0015618D">
        <w:rPr>
          <w:rFonts w:ascii="Times New Roman" w:eastAsia="Times New Roman" w:hAnsi="Times New Roman" w:cs="Times New Roman"/>
          <w:b/>
          <w:bCs/>
          <w:kern w:val="0"/>
          <w:lang w:eastAsia="en-GB"/>
        </w:rPr>
        <w:t>H2:</w:t>
      </w:r>
      <w:r w:rsidRPr="0015618D">
        <w:rPr>
          <w:rFonts w:ascii="Times New Roman" w:eastAsia="Times New Roman" w:hAnsi="Times New Roman" w:cs="Times New Roman"/>
          <w:kern w:val="0"/>
          <w:lang w:eastAsia="en-GB"/>
        </w:rPr>
        <w:t xml:space="preserve"> There is a significant positive relationship between the moderating factors (institutional enablers) and the success of women- led avocado exports (entrepreneurs) in Kigali-City, Rwanda.</w:t>
      </w:r>
    </w:p>
    <w:p w14:paraId="31817DCD" w14:textId="77777777" w:rsidR="00FF0422" w:rsidRPr="0015618D" w:rsidRDefault="00FF0422" w:rsidP="0023342A">
      <w:pPr>
        <w:numPr>
          <w:ilvl w:val="0"/>
          <w:numId w:val="4"/>
        </w:numPr>
        <w:autoSpaceDN w:val="0"/>
        <w:spacing w:before="100" w:after="100" w:line="240" w:lineRule="auto"/>
        <w:ind w:left="284"/>
        <w:jc w:val="both"/>
        <w:rPr>
          <w:rFonts w:ascii="Times New Roman" w:hAnsi="Times New Roman" w:cs="Times New Roman"/>
        </w:rPr>
      </w:pPr>
      <w:r w:rsidRPr="0015618D">
        <w:rPr>
          <w:rFonts w:ascii="Times New Roman" w:eastAsia="Times New Roman" w:hAnsi="Times New Roman" w:cs="Times New Roman"/>
          <w:b/>
          <w:bCs/>
          <w:kern w:val="0"/>
          <w:lang w:eastAsia="en-GB"/>
        </w:rPr>
        <w:t>H3:</w:t>
      </w:r>
      <w:r w:rsidRPr="0015618D">
        <w:rPr>
          <w:rFonts w:ascii="Times New Roman" w:eastAsia="Times New Roman" w:hAnsi="Times New Roman" w:cs="Times New Roman"/>
          <w:kern w:val="0"/>
          <w:lang w:eastAsia="en-GB"/>
        </w:rPr>
        <w:t xml:space="preserve"> Enabling factors significantly moderate the relationship between barriers and the success of women – led avocado exports (entrepreneurs) in Kigali city- Rwanda, and the presence of higher levels of enabling factors can reduce the negative impact of barriers.</w:t>
      </w:r>
    </w:p>
    <w:p w14:paraId="035CDBDF" w14:textId="112490E1" w:rsidR="00FF0422" w:rsidRPr="009F77D4" w:rsidRDefault="00FF0422" w:rsidP="009F77D4">
      <w:pPr>
        <w:numPr>
          <w:ilvl w:val="0"/>
          <w:numId w:val="4"/>
        </w:numPr>
        <w:autoSpaceDN w:val="0"/>
        <w:spacing w:before="100" w:after="100" w:line="240" w:lineRule="auto"/>
        <w:ind w:left="284"/>
        <w:jc w:val="both"/>
        <w:rPr>
          <w:rFonts w:ascii="Times New Roman" w:hAnsi="Times New Roman" w:cs="Times New Roman"/>
        </w:rPr>
      </w:pPr>
      <w:r w:rsidRPr="0015618D">
        <w:rPr>
          <w:rFonts w:ascii="Times New Roman" w:eastAsia="Times New Roman" w:hAnsi="Times New Roman" w:cs="Times New Roman"/>
          <w:b/>
          <w:bCs/>
          <w:kern w:val="0"/>
          <w:lang w:eastAsia="en-GB"/>
        </w:rPr>
        <w:t>H4:</w:t>
      </w:r>
      <w:r w:rsidRPr="0015618D">
        <w:rPr>
          <w:rFonts w:ascii="Times New Roman" w:eastAsia="Times New Roman" w:hAnsi="Times New Roman" w:cs="Times New Roman"/>
          <w:kern w:val="0"/>
          <w:lang w:eastAsia="en-GB"/>
        </w:rPr>
        <w:t xml:space="preserve"> The combination of barriers and enablers that significantly mediates the relationship between the institutional enablers, human capital barriers, and the success of women-led avocado exporters (entrepreneurs) in Kigali city, Rwanda.</w:t>
      </w:r>
    </w:p>
    <w:p w14:paraId="3EB7F47A" w14:textId="77777777" w:rsidR="001F5C67" w:rsidRPr="0015618D" w:rsidRDefault="001F5C67" w:rsidP="002C6D08">
      <w:pPr>
        <w:spacing w:line="360" w:lineRule="auto"/>
        <w:rPr>
          <w:rFonts w:ascii="Times New Roman" w:hAnsi="Times New Roman" w:cs="Times New Roman"/>
        </w:rPr>
      </w:pPr>
      <w:r w:rsidRPr="0015618D">
        <w:rPr>
          <w:rFonts w:ascii="Times New Roman" w:hAnsi="Times New Roman" w:cs="Times New Roman"/>
          <w:b/>
        </w:rPr>
        <w:t>Literature Review</w:t>
      </w:r>
      <w:bookmarkStart w:id="1" w:name="_Toc192194498"/>
      <w:bookmarkEnd w:id="1"/>
    </w:p>
    <w:p w14:paraId="5037932B" w14:textId="7C81CDBE" w:rsidR="001F5C67" w:rsidRPr="0015618D" w:rsidRDefault="001F5C67" w:rsidP="002C6D08">
      <w:pPr>
        <w:spacing w:line="360" w:lineRule="auto"/>
        <w:rPr>
          <w:rFonts w:ascii="Times New Roman" w:hAnsi="Times New Roman" w:cs="Times New Roman"/>
          <w:b/>
          <w:bCs/>
        </w:rPr>
      </w:pPr>
      <w:r w:rsidRPr="0015618D">
        <w:rPr>
          <w:rFonts w:ascii="Times New Roman" w:hAnsi="Times New Roman" w:cs="Times New Roman"/>
          <w:b/>
          <w:bCs/>
        </w:rPr>
        <w:t>Theoretical Review: Gend</w:t>
      </w:r>
      <w:r w:rsidR="00FF0422" w:rsidRPr="0015618D">
        <w:rPr>
          <w:rFonts w:ascii="Times New Roman" w:hAnsi="Times New Roman" w:cs="Times New Roman"/>
          <w:b/>
          <w:bCs/>
        </w:rPr>
        <w:t>er and Development (GAD) Theory</w:t>
      </w:r>
    </w:p>
    <w:p w14:paraId="7F15AB43" w14:textId="77777777"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t xml:space="preserve">Gender and Development (GAD) theory was also conceived as a corrective to the limitation of the earlier GAD theories that were based on the </w:t>
      </w:r>
      <w:proofErr w:type="gramStart"/>
      <w:r w:rsidRPr="0015618D">
        <w:rPr>
          <w:rFonts w:ascii="Times New Roman" w:hAnsi="Times New Roman" w:cs="Times New Roman"/>
        </w:rPr>
        <w:t>so called</w:t>
      </w:r>
      <w:proofErr w:type="gramEnd"/>
      <w:r w:rsidRPr="0015618D">
        <w:rPr>
          <w:rFonts w:ascii="Times New Roman" w:hAnsi="Times New Roman" w:cs="Times New Roman"/>
        </w:rPr>
        <w:t xml:space="preserve"> Women-in-Development (WID) paradigm. Prominent scholars in the theory include Rathgeber (1990), Moser (1993), and recent studies by Kabeer (2016), Cornwall &amp; Rivas (2015), and </w:t>
      </w:r>
      <w:proofErr w:type="spellStart"/>
      <w:r w:rsidRPr="0015618D">
        <w:rPr>
          <w:rFonts w:ascii="Times New Roman" w:hAnsi="Times New Roman" w:cs="Times New Roman"/>
        </w:rPr>
        <w:t>Razavi</w:t>
      </w:r>
      <w:proofErr w:type="spellEnd"/>
      <w:r w:rsidRPr="0015618D">
        <w:rPr>
          <w:rFonts w:ascii="Times New Roman" w:hAnsi="Times New Roman" w:cs="Times New Roman"/>
        </w:rPr>
        <w:t xml:space="preserve"> (2020) that advanced the view that gender inequality is embedded in the existing structures of institutions and the marketplace, as opposed to the earlier way of viewing the theory that inequality is just a product of women’s disengagement from the economy.</w:t>
      </w:r>
    </w:p>
    <w:p w14:paraId="7D5836F3" w14:textId="54BEBC77"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t>Throughout the theory of GAD, the socially constructed nature of gender roles and relationships is emph</w:t>
      </w:r>
      <w:r w:rsidR="00754AA1" w:rsidRPr="0015618D">
        <w:rPr>
          <w:rFonts w:ascii="Times New Roman" w:hAnsi="Times New Roman" w:cs="Times New Roman"/>
        </w:rPr>
        <w:t>asized, and economic factors, the</w:t>
      </w:r>
      <w:r w:rsidRPr="0015618D">
        <w:rPr>
          <w:rFonts w:ascii="Times New Roman" w:hAnsi="Times New Roman" w:cs="Times New Roman"/>
        </w:rPr>
        <w:t xml:space="preserve"> processes are highlighted as the result of norms, values, </w:t>
      </w:r>
      <w:r w:rsidR="00FF0422" w:rsidRPr="0015618D">
        <w:rPr>
          <w:rFonts w:ascii="Times New Roman" w:hAnsi="Times New Roman" w:cs="Times New Roman"/>
        </w:rPr>
        <w:t>and inequalities. Unlike the women in development</w:t>
      </w:r>
      <w:r w:rsidR="00754AA1" w:rsidRPr="0015618D">
        <w:rPr>
          <w:rFonts w:ascii="Times New Roman" w:hAnsi="Times New Roman" w:cs="Times New Roman"/>
        </w:rPr>
        <w:t xml:space="preserve"> approach, which sought to </w:t>
      </w:r>
      <w:r w:rsidRPr="0015618D">
        <w:rPr>
          <w:rFonts w:ascii="Times New Roman" w:hAnsi="Times New Roman" w:cs="Times New Roman"/>
        </w:rPr>
        <w:t>merely incorporate the</w:t>
      </w:r>
      <w:r w:rsidR="00754AA1" w:rsidRPr="0015618D">
        <w:rPr>
          <w:rFonts w:ascii="Times New Roman" w:hAnsi="Times New Roman" w:cs="Times New Roman"/>
        </w:rPr>
        <w:t xml:space="preserve"> </w:t>
      </w:r>
      <w:r w:rsidRPr="0015618D">
        <w:rPr>
          <w:rFonts w:ascii="Times New Roman" w:hAnsi="Times New Roman" w:cs="Times New Roman"/>
        </w:rPr>
        <w:t>female</w:t>
      </w:r>
      <w:r w:rsidR="00754AA1" w:rsidRPr="0015618D">
        <w:rPr>
          <w:rFonts w:ascii="Times New Roman" w:hAnsi="Times New Roman" w:cs="Times New Roman"/>
        </w:rPr>
        <w:t xml:space="preserve"> </w:t>
      </w:r>
      <w:r w:rsidRPr="0015618D">
        <w:rPr>
          <w:rFonts w:ascii="Times New Roman" w:hAnsi="Times New Roman" w:cs="Times New Roman"/>
        </w:rPr>
        <w:t>members within the established economic systems and processes, the approach of the GAD theory emphasizes the need to change patriarchal norms at the household level, as well as within the market and economic systems and processes. Such a theory is particularly significant with reference to entrepreneurship as a result of the differing levels of economic authority.</w:t>
      </w:r>
    </w:p>
    <w:p w14:paraId="3C41142B" w14:textId="77777777"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t xml:space="preserve">The most recent empirical evidence highlights systemic barriers linked to gender norms, unequal ownership, and discriminatory institutional practices as leading factors restraining female entrepreneurship in agribusiness and export sectors, respectively. Based on recent literature such as that by </w:t>
      </w:r>
      <w:proofErr w:type="spellStart"/>
      <w:r w:rsidRPr="0015618D">
        <w:rPr>
          <w:rFonts w:ascii="Times New Roman" w:hAnsi="Times New Roman" w:cs="Times New Roman"/>
        </w:rPr>
        <w:t>Benería</w:t>
      </w:r>
      <w:proofErr w:type="spellEnd"/>
      <w:r w:rsidRPr="0015618D">
        <w:rPr>
          <w:rFonts w:ascii="Times New Roman" w:hAnsi="Times New Roman" w:cs="Times New Roman"/>
        </w:rPr>
        <w:t xml:space="preserve">, </w:t>
      </w:r>
      <w:proofErr w:type="spellStart"/>
      <w:r w:rsidRPr="0015618D">
        <w:rPr>
          <w:rFonts w:ascii="Times New Roman" w:hAnsi="Times New Roman" w:cs="Times New Roman"/>
        </w:rPr>
        <w:t>Berik</w:t>
      </w:r>
      <w:proofErr w:type="spellEnd"/>
      <w:r w:rsidRPr="0015618D">
        <w:rPr>
          <w:rFonts w:ascii="Times New Roman" w:hAnsi="Times New Roman" w:cs="Times New Roman"/>
        </w:rPr>
        <w:t xml:space="preserve">, and </w:t>
      </w:r>
      <w:proofErr w:type="spellStart"/>
      <w:r w:rsidRPr="0015618D">
        <w:rPr>
          <w:rFonts w:ascii="Times New Roman" w:hAnsi="Times New Roman" w:cs="Times New Roman"/>
        </w:rPr>
        <w:t>Floro</w:t>
      </w:r>
      <w:proofErr w:type="spellEnd"/>
      <w:r w:rsidRPr="0015618D">
        <w:rPr>
          <w:rFonts w:ascii="Times New Roman" w:hAnsi="Times New Roman" w:cs="Times New Roman"/>
        </w:rPr>
        <w:t xml:space="preserve"> (2018) and Jayachandran (2021), from a sustainability perspective, inattention to unpaid care work, social expectations, and unequal bargaining power is considered key challenges to gender equality.</w:t>
      </w:r>
    </w:p>
    <w:p w14:paraId="27AF9442" w14:textId="77777777"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lastRenderedPageBreak/>
        <w:t xml:space="preserve">GAD theory is relevant to this specific study in the sense that the theory provides an avenue to identify the structural impediments faced by women in the export of avocados from Kigali City. Essentially, the GAD theory assists in evaluating the level to which the projects promoting the empowerment of women in exporting have actually helped in the empowerment of the women in the city or have only helped in the increment in the number of participants in exporting activities (Cornwall, 2016; </w:t>
      </w:r>
      <w:proofErr w:type="spellStart"/>
      <w:r w:rsidRPr="0015618D">
        <w:rPr>
          <w:rFonts w:ascii="Times New Roman" w:hAnsi="Times New Roman" w:cs="Times New Roman"/>
        </w:rPr>
        <w:t>Razavi</w:t>
      </w:r>
      <w:proofErr w:type="spellEnd"/>
      <w:r w:rsidRPr="0015618D">
        <w:rPr>
          <w:rFonts w:ascii="Times New Roman" w:hAnsi="Times New Roman" w:cs="Times New Roman"/>
        </w:rPr>
        <w:t>, 2020).</w:t>
      </w:r>
    </w:p>
    <w:p w14:paraId="15D76B44" w14:textId="01099DDA"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t xml:space="preserve">In the current research, the </w:t>
      </w:r>
      <w:r w:rsidR="00754AA1" w:rsidRPr="0015618D">
        <w:rPr>
          <w:rFonts w:ascii="Times New Roman" w:hAnsi="Times New Roman" w:cs="Times New Roman"/>
        </w:rPr>
        <w:t xml:space="preserve">GAD </w:t>
      </w:r>
      <w:r w:rsidRPr="0015618D">
        <w:rPr>
          <w:rFonts w:ascii="Times New Roman" w:hAnsi="Times New Roman" w:cs="Times New Roman"/>
        </w:rPr>
        <w:t>theory provides an impetus with regards to the research question by examining the variable of structural reform and entrepreneurial effectiveness with regards to gender and power. Moreover, the</w:t>
      </w:r>
      <w:r w:rsidR="00754AA1" w:rsidRPr="0015618D">
        <w:rPr>
          <w:rFonts w:ascii="Times New Roman" w:hAnsi="Times New Roman" w:cs="Times New Roman"/>
        </w:rPr>
        <w:t xml:space="preserve"> women in development </w:t>
      </w:r>
      <w:r w:rsidR="00ED2309" w:rsidRPr="0015618D">
        <w:rPr>
          <w:rFonts w:ascii="Times New Roman" w:hAnsi="Times New Roman" w:cs="Times New Roman"/>
        </w:rPr>
        <w:t>GAD</w:t>
      </w:r>
      <w:r w:rsidRPr="0015618D">
        <w:rPr>
          <w:rFonts w:ascii="Times New Roman" w:hAnsi="Times New Roman" w:cs="Times New Roman"/>
        </w:rPr>
        <w:t xml:space="preserve"> theory is imperative in the examination of the results obtained from the research with regards to assessing the level of support provided by the mechanisms to the women exporters of Avocados in Kigali City. In particular, the </w:t>
      </w:r>
      <w:r w:rsidR="00754AA1" w:rsidRPr="0015618D">
        <w:rPr>
          <w:rFonts w:ascii="Times New Roman" w:hAnsi="Times New Roman" w:cs="Times New Roman"/>
        </w:rPr>
        <w:t xml:space="preserve"> women in development </w:t>
      </w:r>
      <w:r w:rsidRPr="0015618D">
        <w:rPr>
          <w:rFonts w:ascii="Times New Roman" w:hAnsi="Times New Roman" w:cs="Times New Roman"/>
        </w:rPr>
        <w:t>theory provides a comparative analysis of the level of support that is merely tokenistic with regards to the appointment of the women entrepreneurs into positions of power and transformation with regards to addressing the inherent causes of the challenges that hinder entrepreneurship at the societal level.</w:t>
      </w:r>
    </w:p>
    <w:p w14:paraId="043AC787" w14:textId="77777777" w:rsidR="001F5C67" w:rsidRPr="0015618D" w:rsidRDefault="001F5C67" w:rsidP="002C6D08">
      <w:pPr>
        <w:spacing w:line="360" w:lineRule="auto"/>
        <w:rPr>
          <w:rFonts w:ascii="Times New Roman" w:hAnsi="Times New Roman" w:cs="Times New Roman"/>
        </w:rPr>
      </w:pPr>
      <w:bookmarkStart w:id="2" w:name="_Toc207382774"/>
      <w:bookmarkEnd w:id="2"/>
      <w:r w:rsidRPr="0015618D">
        <w:rPr>
          <w:rFonts w:ascii="Times New Roman" w:hAnsi="Times New Roman" w:cs="Times New Roman"/>
          <w:b/>
          <w:bCs/>
        </w:rPr>
        <w:t xml:space="preserve">Liberal Feminism Theory </w:t>
      </w:r>
    </w:p>
    <w:p w14:paraId="5E0545E1" w14:textId="77777777"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t>Liberal feminism emanates from the liberal philosophical tradition and is generally traced back to A Vindication of the Rights of Woman by Mary Wollstonecraft, published in 1792. This book argued for equal opportunities for women as men in realizing their potential. Wollstonecraft postulated that rationality is a core human feature and denied the proposition of innate female irrationality. She proposed that, with equal opportunity for education, women would become perfectly rational (Tong 2009; Faludi 2016). Other authors, such as Harriet Taylor and John Stuart Mill, supported and extended these ideas by claiming equal opportunities in politics and the economy for women. For liberal feminists, individual autonomy, financial independence, and equal participation in political and economic decision-making are central to their ideology.</w:t>
      </w:r>
    </w:p>
    <w:p w14:paraId="0B56BFA7" w14:textId="77777777"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t xml:space="preserve">Originally, the women’s movement in the U.S. was connected with the abolitionist movement because women suffragists first became involved with the civil rights cause (Du Bois, 2018; Flexner, 2017). Then, women like Lucretia Mott and Elizabeth Cady became excluded from major meetings but went on to organize the Seneca Falls Convention held in 1848, which sought voting rights, legislative rights including those concerning marriage laws, inheritance, as well as women’s economic equality (Du </w:t>
      </w:r>
      <w:proofErr w:type="spellStart"/>
      <w:r w:rsidRPr="0015618D">
        <w:rPr>
          <w:rFonts w:ascii="Times New Roman" w:hAnsi="Times New Roman" w:cs="Times New Roman"/>
        </w:rPr>
        <w:t>Bois</w:t>
      </w:r>
      <w:proofErr w:type="spellEnd"/>
      <w:r w:rsidRPr="0015618D">
        <w:rPr>
          <w:rFonts w:ascii="Times New Roman" w:hAnsi="Times New Roman" w:cs="Times New Roman"/>
        </w:rPr>
        <w:t xml:space="preserve">, 2018; </w:t>
      </w:r>
      <w:proofErr w:type="spellStart"/>
      <w:r w:rsidRPr="0015618D">
        <w:rPr>
          <w:rFonts w:ascii="Times New Roman" w:hAnsi="Times New Roman" w:cs="Times New Roman"/>
        </w:rPr>
        <w:t>Terborg</w:t>
      </w:r>
      <w:proofErr w:type="spellEnd"/>
      <w:r w:rsidRPr="0015618D">
        <w:rPr>
          <w:rFonts w:ascii="Times New Roman" w:hAnsi="Times New Roman" w:cs="Times New Roman"/>
        </w:rPr>
        <w:t>-Penn, 2016). Women in the U.S. were able to secure their rights in 1920. This was a major achievement on the part of liberal feminism (Du Bois, 2018).</w:t>
      </w:r>
    </w:p>
    <w:p w14:paraId="1A032743" w14:textId="77777777"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t>Liberal feminism sees women as having equal political, economic, and social rights and argues for the liberation of women within the patriarchal system of governance (White, 2016). Feminism can be understood as the struggle against the oppression of women (</w:t>
      </w:r>
      <w:proofErr w:type="spellStart"/>
      <w:r w:rsidRPr="0015618D">
        <w:rPr>
          <w:rFonts w:ascii="Times New Roman" w:hAnsi="Times New Roman" w:cs="Times New Roman"/>
        </w:rPr>
        <w:t>Antrobus</w:t>
      </w:r>
      <w:proofErr w:type="spellEnd"/>
      <w:r w:rsidRPr="0015618D">
        <w:rPr>
          <w:rFonts w:ascii="Times New Roman" w:hAnsi="Times New Roman" w:cs="Times New Roman"/>
        </w:rPr>
        <w:t>, 2014). Broadly defined as a struggle against the oppression of women in the name of their liberation into a male-dominated world (Tong, 2019). Feminism is best described as the struggle for the liberation of women within a patriarchal system of governance. Liberal feminism incorporates vital considerations of male-dominated institutions and practices in society.</w:t>
      </w:r>
    </w:p>
    <w:p w14:paraId="70353718" w14:textId="511E0B0E" w:rsidR="006C4AAD" w:rsidRDefault="001F5C67" w:rsidP="006C4AAD">
      <w:pPr>
        <w:spacing w:line="240" w:lineRule="auto"/>
        <w:jc w:val="both"/>
        <w:rPr>
          <w:rFonts w:ascii="Times New Roman" w:hAnsi="Times New Roman" w:cs="Times New Roman"/>
        </w:rPr>
      </w:pPr>
      <w:r w:rsidRPr="0015618D">
        <w:rPr>
          <w:rFonts w:ascii="Times New Roman" w:hAnsi="Times New Roman" w:cs="Times New Roman"/>
        </w:rPr>
        <w:t xml:space="preserve">Liberal feminism best fits the following: Women in Development (WID) approaches, Women and Development (WAD) ideas, Gender and Development (GAD) practices, and the empowerment of women models. WID is associated with the integration of female participation into the broader </w:t>
      </w:r>
      <w:r w:rsidRPr="0015618D">
        <w:rPr>
          <w:rFonts w:ascii="Times New Roman" w:hAnsi="Times New Roman" w:cs="Times New Roman"/>
        </w:rPr>
        <w:lastRenderedPageBreak/>
        <w:t>framework of development programs but, on the other hand, failed to concentrate on the root causes of the oppression of women as related to race, social class, culture, and patriarchy (Rathgeber, 2017; Moser, 2016). Arguments against WID efforts in the event of the 1980s were related to the difficulty of handling the power issue as related to the empowerment of the woman (</w:t>
      </w:r>
      <w:proofErr w:type="spellStart"/>
      <w:r w:rsidRPr="0015618D">
        <w:rPr>
          <w:rFonts w:ascii="Times New Roman" w:hAnsi="Times New Roman" w:cs="Times New Roman"/>
        </w:rPr>
        <w:t>Razavi</w:t>
      </w:r>
      <w:proofErr w:type="spellEnd"/>
      <w:r w:rsidRPr="0015618D">
        <w:rPr>
          <w:rFonts w:ascii="Times New Roman" w:hAnsi="Times New Roman" w:cs="Times New Roman"/>
        </w:rPr>
        <w:t>, 2021; Steans, 2016).</w:t>
      </w:r>
      <w:r w:rsidR="003E223A" w:rsidRPr="0015618D">
        <w:rPr>
          <w:rFonts w:ascii="Times New Roman" w:hAnsi="Times New Roman" w:cs="Times New Roman"/>
        </w:rPr>
        <w:t xml:space="preserve"> The theory women in development (WID) focuses on integrating women into economic development by improving their access to resources, employment, and </w:t>
      </w:r>
      <w:proofErr w:type="gramStart"/>
      <w:r w:rsidR="003E223A" w:rsidRPr="0015618D">
        <w:rPr>
          <w:rFonts w:ascii="Times New Roman" w:hAnsi="Times New Roman" w:cs="Times New Roman"/>
        </w:rPr>
        <w:t>markets</w:t>
      </w:r>
      <w:r w:rsidRPr="0015618D">
        <w:rPr>
          <w:rFonts w:ascii="Times New Roman" w:hAnsi="Times New Roman" w:cs="Times New Roman"/>
        </w:rPr>
        <w:t xml:space="preserve"> </w:t>
      </w:r>
      <w:r w:rsidR="003E223A" w:rsidRPr="0015618D">
        <w:rPr>
          <w:rFonts w:ascii="Times New Roman" w:hAnsi="Times New Roman" w:cs="Times New Roman"/>
        </w:rPr>
        <w:t xml:space="preserve"> and</w:t>
      </w:r>
      <w:proofErr w:type="gramEnd"/>
      <w:r w:rsidR="003E223A" w:rsidRPr="0015618D">
        <w:rPr>
          <w:rFonts w:ascii="Times New Roman" w:hAnsi="Times New Roman" w:cs="Times New Roman"/>
        </w:rPr>
        <w:t xml:space="preserve"> this aligns closely with the topic.</w:t>
      </w:r>
    </w:p>
    <w:p w14:paraId="5E36EAA2" w14:textId="4249451E" w:rsidR="006C4AAD" w:rsidRPr="0015618D" w:rsidRDefault="006C4AAD" w:rsidP="006C4AAD">
      <w:pPr>
        <w:spacing w:line="240" w:lineRule="auto"/>
        <w:jc w:val="both"/>
        <w:rPr>
          <w:rFonts w:ascii="Times New Roman" w:hAnsi="Times New Roman" w:cs="Times New Roman"/>
        </w:rPr>
      </w:pPr>
    </w:p>
    <w:p w14:paraId="45BF00B2" w14:textId="77777777" w:rsidR="001F5C67" w:rsidRPr="0015618D" w:rsidRDefault="001F5C67" w:rsidP="002C6D08">
      <w:pPr>
        <w:spacing w:line="360" w:lineRule="auto"/>
        <w:rPr>
          <w:rFonts w:ascii="Times New Roman" w:hAnsi="Times New Roman" w:cs="Times New Roman"/>
          <w:b/>
          <w:bCs/>
        </w:rPr>
      </w:pPr>
      <w:r w:rsidRPr="0015618D">
        <w:rPr>
          <w:rFonts w:ascii="Times New Roman" w:hAnsi="Times New Roman" w:cs="Times New Roman"/>
          <w:b/>
          <w:bCs/>
        </w:rPr>
        <w:t xml:space="preserve"> Empirical Review </w:t>
      </w:r>
    </w:p>
    <w:p w14:paraId="1DB864A1" w14:textId="280573CB" w:rsidR="001F5C67" w:rsidRPr="0015618D" w:rsidRDefault="001F5C67" w:rsidP="002C6D08">
      <w:pPr>
        <w:spacing w:line="360" w:lineRule="auto"/>
        <w:rPr>
          <w:rFonts w:ascii="Times New Roman" w:hAnsi="Times New Roman" w:cs="Times New Roman"/>
          <w:b/>
          <w:bCs/>
        </w:rPr>
      </w:pPr>
      <w:r w:rsidRPr="0015618D">
        <w:rPr>
          <w:rFonts w:ascii="Times New Roman" w:hAnsi="Times New Roman" w:cs="Times New Roman"/>
          <w:b/>
          <w:bCs/>
        </w:rPr>
        <w:t xml:space="preserve"> Factors Hindering Women Entrepreneurs among Women Avocado Exporters</w:t>
      </w:r>
    </w:p>
    <w:p w14:paraId="45F945B6" w14:textId="77777777" w:rsidR="001F5C67" w:rsidRPr="0015618D" w:rsidRDefault="001F5C67" w:rsidP="006C4AAD">
      <w:pPr>
        <w:spacing w:line="240" w:lineRule="auto"/>
        <w:jc w:val="both"/>
        <w:rPr>
          <w:rFonts w:ascii="Times New Roman" w:hAnsi="Times New Roman" w:cs="Times New Roman"/>
        </w:rPr>
      </w:pPr>
      <w:r w:rsidRPr="0015618D">
        <w:rPr>
          <w:rFonts w:ascii="Times New Roman" w:hAnsi="Times New Roman" w:cs="Times New Roman"/>
        </w:rPr>
        <w:t>Women entrepreneurs are an integral part of the export system in East African agriculture, including Rwanda. Despite their increasing participation, women still face various structural and institutional barriers to play their role efficiently in various lucrative export markets, including avocado trading, which is on the rise in both regional and global demand. Empirical evidence has always pointed to the limited access to financial capital as a major constraint. In Rwanda, women exporters are often confronted with limited access to formal credit lines because of stringent collateral requirements, besides the persistent gender bias within the financial institutions (</w:t>
      </w:r>
      <w:proofErr w:type="spellStart"/>
      <w:r w:rsidRPr="0015618D">
        <w:rPr>
          <w:rFonts w:ascii="Times New Roman" w:hAnsi="Times New Roman" w:cs="Times New Roman"/>
        </w:rPr>
        <w:t>Nkundabakura</w:t>
      </w:r>
      <w:proofErr w:type="spellEnd"/>
      <w:r w:rsidRPr="0015618D">
        <w:rPr>
          <w:rFonts w:ascii="Times New Roman" w:hAnsi="Times New Roman" w:cs="Times New Roman"/>
        </w:rPr>
        <w:t xml:space="preserve"> et al., 2020).</w:t>
      </w:r>
    </w:p>
    <w:p w14:paraId="06F42D10" w14:textId="4CB9C044" w:rsidR="001F5C67" w:rsidRPr="0015618D" w:rsidRDefault="001F5C67" w:rsidP="006C4AAD">
      <w:pPr>
        <w:spacing w:line="240" w:lineRule="auto"/>
        <w:jc w:val="both"/>
        <w:rPr>
          <w:rFonts w:ascii="Times New Roman" w:hAnsi="Times New Roman" w:cs="Times New Roman"/>
        </w:rPr>
      </w:pPr>
      <w:r w:rsidRPr="0015618D">
        <w:rPr>
          <w:rFonts w:ascii="Times New Roman" w:hAnsi="Times New Roman" w:cs="Times New Roman"/>
        </w:rPr>
        <w:t>However, at the regional level, women’s financial exclusion remains amplified. According to Kabeer (2019), restricted acce</w:t>
      </w:r>
      <w:r w:rsidR="006C4AAD">
        <w:rPr>
          <w:rFonts w:ascii="Times New Roman" w:hAnsi="Times New Roman" w:cs="Times New Roman"/>
        </w:rPr>
        <w:t>ssi</w:t>
      </w:r>
      <w:r w:rsidRPr="0015618D">
        <w:rPr>
          <w:rFonts w:ascii="Times New Roman" w:hAnsi="Times New Roman" w:cs="Times New Roman"/>
        </w:rPr>
        <w:t>bility of affordable finance and high interest rates circumscribe women's abili</w:t>
      </w:r>
      <w:bookmarkStart w:id="3" w:name="_Hlk220141434"/>
      <w:r w:rsidRPr="0015618D">
        <w:rPr>
          <w:rFonts w:ascii="Times New Roman" w:hAnsi="Times New Roman" w:cs="Times New Roman"/>
        </w:rPr>
        <w:t>ty</w:t>
      </w:r>
      <w:bookmarkEnd w:id="3"/>
      <w:r w:rsidRPr="0015618D">
        <w:rPr>
          <w:rFonts w:ascii="Times New Roman" w:hAnsi="Times New Roman" w:cs="Times New Roman"/>
        </w:rPr>
        <w:t xml:space="preserve"> to invest in avocado production, value addition, and export-compliant packaging. Complimentary evidence from the Rwanda Development Board further indicates that only about 30% of women exporters acquire formal financial services, forcing many to look out for informal and high-cost financing options.</w:t>
      </w:r>
    </w:p>
    <w:p w14:paraId="60717F66" w14:textId="77777777" w:rsidR="001F5C67" w:rsidRPr="0015618D" w:rsidRDefault="001F5C67" w:rsidP="006C4AAD">
      <w:pPr>
        <w:spacing w:line="240" w:lineRule="auto"/>
        <w:jc w:val="both"/>
        <w:rPr>
          <w:rFonts w:ascii="Times New Roman" w:hAnsi="Times New Roman" w:cs="Times New Roman"/>
        </w:rPr>
      </w:pPr>
      <w:r w:rsidRPr="0015618D">
        <w:rPr>
          <w:rFonts w:ascii="Times New Roman" w:hAnsi="Times New Roman" w:cs="Times New Roman"/>
        </w:rPr>
        <w:t>Apart from this financial constraint, limitations to market and business information also pose an important challenge to women exporters. This is mainly because female traders have highly informal social networks (</w:t>
      </w:r>
      <w:proofErr w:type="spellStart"/>
      <w:r w:rsidRPr="0015618D">
        <w:rPr>
          <w:rFonts w:ascii="Times New Roman" w:hAnsi="Times New Roman" w:cs="Times New Roman"/>
        </w:rPr>
        <w:t>Murekezi</w:t>
      </w:r>
      <w:proofErr w:type="spellEnd"/>
      <w:r w:rsidRPr="0015618D">
        <w:rPr>
          <w:rFonts w:ascii="Times New Roman" w:hAnsi="Times New Roman" w:cs="Times New Roman"/>
        </w:rPr>
        <w:t xml:space="preserve"> et al., 2021). In line with this, a serious challenge to female traders in export business is due to low female membership represented by trade associations in Kenya, as pointed out by </w:t>
      </w:r>
      <w:proofErr w:type="spellStart"/>
      <w:r w:rsidRPr="0015618D">
        <w:rPr>
          <w:rFonts w:ascii="Times New Roman" w:hAnsi="Times New Roman" w:cs="Times New Roman"/>
        </w:rPr>
        <w:t>Wambua</w:t>
      </w:r>
      <w:proofErr w:type="spellEnd"/>
      <w:r w:rsidRPr="0015618D">
        <w:rPr>
          <w:rFonts w:ascii="Times New Roman" w:hAnsi="Times New Roman" w:cs="Times New Roman"/>
        </w:rPr>
        <w:t xml:space="preserve"> (2018).</w:t>
      </w:r>
    </w:p>
    <w:p w14:paraId="7D315BEB" w14:textId="0EE4DC4C" w:rsidR="001F5C67" w:rsidRPr="0015618D" w:rsidRDefault="00C47BC1" w:rsidP="006C4AAD">
      <w:pPr>
        <w:spacing w:line="240" w:lineRule="auto"/>
        <w:jc w:val="both"/>
        <w:rPr>
          <w:rFonts w:ascii="Times New Roman" w:hAnsi="Times New Roman" w:cs="Times New Roman"/>
        </w:rPr>
      </w:pPr>
      <w:r w:rsidRPr="0015618D">
        <w:rPr>
          <w:rFonts w:ascii="Times New Roman" w:hAnsi="Times New Roman" w:cs="Times New Roman"/>
        </w:rPr>
        <w:t>In addition</w:t>
      </w:r>
      <w:r w:rsidR="001F5C67" w:rsidRPr="0015618D">
        <w:rPr>
          <w:rFonts w:ascii="Times New Roman" w:hAnsi="Times New Roman" w:cs="Times New Roman"/>
        </w:rPr>
        <w:t>, socio-cultural practices and gender-related characteristics may be viewed as several export activities-related hurdles faced by women in avocado export involvement. The prevailing social standards may force women to concentrate on subsistence farming and home management activities, thus undermining their power and influence in decision-making concerning entrepreneurial activities (</w:t>
      </w:r>
      <w:proofErr w:type="spellStart"/>
      <w:r w:rsidR="001F5C67" w:rsidRPr="0015618D">
        <w:rPr>
          <w:rFonts w:ascii="Times New Roman" w:hAnsi="Times New Roman" w:cs="Times New Roman"/>
        </w:rPr>
        <w:t>Byamugisha</w:t>
      </w:r>
      <w:proofErr w:type="spellEnd"/>
      <w:r w:rsidR="001F5C67" w:rsidRPr="0015618D">
        <w:rPr>
          <w:rFonts w:ascii="Times New Roman" w:hAnsi="Times New Roman" w:cs="Times New Roman"/>
        </w:rPr>
        <w:t xml:space="preserve"> &amp; Nkurunziza, 2022). Other factors that may be contributing to women's low exporting activities include a lack of skills and knowledge in quality management and export requirements, primarily because of disadvantaged training and extension services. </w:t>
      </w:r>
    </w:p>
    <w:p w14:paraId="1D14C79A" w14:textId="75EC3726" w:rsidR="006C4408" w:rsidRDefault="001F5C67" w:rsidP="009F77D4">
      <w:pPr>
        <w:spacing w:line="240" w:lineRule="auto"/>
        <w:jc w:val="both"/>
        <w:rPr>
          <w:rFonts w:ascii="Times New Roman" w:hAnsi="Times New Roman" w:cs="Times New Roman"/>
        </w:rPr>
      </w:pPr>
      <w:r w:rsidRPr="0015618D">
        <w:rPr>
          <w:rFonts w:ascii="Times New Roman" w:hAnsi="Times New Roman" w:cs="Times New Roman"/>
        </w:rPr>
        <w:t xml:space="preserve">These challenges are mainly infrastructure-related, including the lack of storage facilities and inadequate transportation mechanisms. These challenges particularly have a stronger impact on women, as they lack the financial prowess to invest in the necessary facilities, which would enable a smooth export market. These challenges, which are financial, technical, and infrastructural and </w:t>
      </w:r>
      <w:r w:rsidRPr="0015618D">
        <w:rPr>
          <w:rFonts w:ascii="Times New Roman" w:hAnsi="Times New Roman" w:cs="Times New Roman"/>
        </w:rPr>
        <w:lastRenderedPageBreak/>
        <w:t>information- and socio-cultural-related, all suggest the need to adopt an appropriate approach and design the necessary policies that would boost the involvement of women exporters.</w:t>
      </w:r>
    </w:p>
    <w:p w14:paraId="020C999B" w14:textId="77777777" w:rsidR="009F77D4" w:rsidRPr="0015618D" w:rsidRDefault="009F77D4" w:rsidP="009F77D4">
      <w:pPr>
        <w:spacing w:line="240" w:lineRule="auto"/>
        <w:jc w:val="both"/>
        <w:rPr>
          <w:rFonts w:ascii="Times New Roman" w:hAnsi="Times New Roman" w:cs="Times New Roman"/>
        </w:rPr>
      </w:pPr>
    </w:p>
    <w:p w14:paraId="68219CAF" w14:textId="5E996DA5" w:rsidR="001F5C67" w:rsidRPr="0015618D" w:rsidRDefault="001F5C67" w:rsidP="002C6D08">
      <w:pPr>
        <w:spacing w:line="360" w:lineRule="auto"/>
        <w:jc w:val="both"/>
        <w:rPr>
          <w:rFonts w:ascii="Times New Roman" w:hAnsi="Times New Roman" w:cs="Times New Roman"/>
          <w:b/>
          <w:bCs/>
        </w:rPr>
      </w:pPr>
      <w:r w:rsidRPr="0015618D">
        <w:rPr>
          <w:rFonts w:ascii="Times New Roman" w:hAnsi="Times New Roman" w:cs="Times New Roman"/>
          <w:b/>
          <w:bCs/>
        </w:rPr>
        <w:t xml:space="preserve"> Women Entrepreneurs’ Access to Fi</w:t>
      </w:r>
      <w:r w:rsidR="00322FC8" w:rsidRPr="0015618D">
        <w:rPr>
          <w:rFonts w:ascii="Times New Roman" w:hAnsi="Times New Roman" w:cs="Times New Roman"/>
          <w:b/>
          <w:bCs/>
        </w:rPr>
        <w:t>nance, Training, and Technology</w:t>
      </w:r>
    </w:p>
    <w:p w14:paraId="6C84D823" w14:textId="77777777" w:rsidR="001F5C67" w:rsidRPr="0015618D" w:rsidRDefault="001F5C67" w:rsidP="00871A42">
      <w:pPr>
        <w:spacing w:line="240" w:lineRule="auto"/>
        <w:jc w:val="both"/>
        <w:rPr>
          <w:rFonts w:ascii="Times New Roman" w:hAnsi="Times New Roman" w:cs="Times New Roman"/>
        </w:rPr>
      </w:pPr>
      <w:r w:rsidRPr="0015618D">
        <w:rPr>
          <w:rFonts w:ascii="Times New Roman" w:hAnsi="Times New Roman" w:cs="Times New Roman"/>
        </w:rPr>
        <w:t>Access to finance is a crucial challenge facing women entrepreneurs in the context of agricultural exports. For women exporters, there is a limit to available collaterals, as well as instances of discriminative credit access and low financial knowledge. Such challenges have a significant impact on the growth and performance of enterprises (</w:t>
      </w:r>
      <w:proofErr w:type="spellStart"/>
      <w:r w:rsidRPr="0015618D">
        <w:rPr>
          <w:rFonts w:ascii="Times New Roman" w:hAnsi="Times New Roman" w:cs="Times New Roman"/>
        </w:rPr>
        <w:t>Adusei</w:t>
      </w:r>
      <w:proofErr w:type="spellEnd"/>
      <w:r w:rsidRPr="0015618D">
        <w:rPr>
          <w:rFonts w:ascii="Times New Roman" w:hAnsi="Times New Roman" w:cs="Times New Roman"/>
        </w:rPr>
        <w:t xml:space="preserve"> et al., 2021). For women avocado exporters in both Mexico and Kenya, there is a larger challenge when accessing credit at a low cost, an issue that reduces their capacity to improve their enterprises (</w:t>
      </w:r>
      <w:proofErr w:type="spellStart"/>
      <w:r w:rsidRPr="0015618D">
        <w:rPr>
          <w:rFonts w:ascii="Times New Roman" w:hAnsi="Times New Roman" w:cs="Times New Roman"/>
        </w:rPr>
        <w:t>Mworia</w:t>
      </w:r>
      <w:proofErr w:type="spellEnd"/>
      <w:r w:rsidRPr="0015618D">
        <w:rPr>
          <w:rFonts w:ascii="Times New Roman" w:hAnsi="Times New Roman" w:cs="Times New Roman"/>
        </w:rPr>
        <w:t xml:space="preserve"> &amp; </w:t>
      </w:r>
      <w:proofErr w:type="spellStart"/>
      <w:r w:rsidRPr="0015618D">
        <w:rPr>
          <w:rFonts w:ascii="Times New Roman" w:hAnsi="Times New Roman" w:cs="Times New Roman"/>
        </w:rPr>
        <w:t>Mugo</w:t>
      </w:r>
      <w:proofErr w:type="spellEnd"/>
      <w:r w:rsidRPr="0015618D">
        <w:rPr>
          <w:rFonts w:ascii="Times New Roman" w:hAnsi="Times New Roman" w:cs="Times New Roman"/>
        </w:rPr>
        <w:t>, 2022; García et al., 2023).</w:t>
      </w:r>
    </w:p>
    <w:p w14:paraId="3F64AC81" w14:textId="77777777" w:rsidR="001F5C67" w:rsidRPr="0015618D" w:rsidRDefault="001F5C67" w:rsidP="00871A42">
      <w:pPr>
        <w:spacing w:line="240" w:lineRule="auto"/>
        <w:jc w:val="both"/>
        <w:rPr>
          <w:rFonts w:ascii="Times New Roman" w:hAnsi="Times New Roman" w:cs="Times New Roman"/>
        </w:rPr>
      </w:pPr>
      <w:r w:rsidRPr="0015618D">
        <w:rPr>
          <w:rFonts w:ascii="Times New Roman" w:hAnsi="Times New Roman" w:cs="Times New Roman"/>
        </w:rPr>
        <w:t>Though microfinance institutions and gender targeted financial products have the strength to fill the financing gaps, their outreach and customization still not enough (Kabeer, 2020). As a result, various women exporters still excluded from formal financial systems.</w:t>
      </w:r>
    </w:p>
    <w:p w14:paraId="143A9906" w14:textId="77777777" w:rsidR="001F5C67" w:rsidRPr="0015618D" w:rsidRDefault="001F5C67" w:rsidP="00871A42">
      <w:pPr>
        <w:spacing w:line="240" w:lineRule="auto"/>
        <w:jc w:val="both"/>
        <w:rPr>
          <w:rFonts w:ascii="Times New Roman" w:hAnsi="Times New Roman" w:cs="Times New Roman"/>
        </w:rPr>
      </w:pPr>
      <w:r w:rsidRPr="0015618D">
        <w:rPr>
          <w:rFonts w:ascii="Times New Roman" w:hAnsi="Times New Roman" w:cs="Times New Roman"/>
        </w:rPr>
        <w:t xml:space="preserve">Significantly, the effectiveness of women exporters can be increased through the implementation of training and capacity-building that assists women exporters in better understanding the regulations governing the export process, quality standards followed in the export markets, as well as the dynamics of the global markets. For instance, the application of export-oriented training has proven significantly beneficial in improving the overall effectiveness of women exporters since their participation in export-oriented training programs significantly promotes their export effectiveness (Ogunleye &amp; Oladipo, 2020). </w:t>
      </w:r>
    </w:p>
    <w:p w14:paraId="270D2B96" w14:textId="77777777" w:rsidR="001F5C67" w:rsidRPr="0015618D" w:rsidRDefault="001F5C67" w:rsidP="00871A42">
      <w:pPr>
        <w:spacing w:line="240" w:lineRule="auto"/>
        <w:jc w:val="both"/>
        <w:rPr>
          <w:rFonts w:ascii="Times New Roman" w:hAnsi="Times New Roman" w:cs="Times New Roman"/>
        </w:rPr>
      </w:pPr>
      <w:r w:rsidRPr="0015618D">
        <w:rPr>
          <w:rFonts w:ascii="Times New Roman" w:hAnsi="Times New Roman" w:cs="Times New Roman"/>
        </w:rPr>
        <w:t xml:space="preserve">Technological adoption, including cold-chain systems, better packaging initiatives, and digital marketing platforms, is crucial in this regard for enhancing competitiveness in avocado exports. Various studies show that the integration of women exporters with appropriate technologies brings not only higher compliance with quality standards but also access to markets. However, As mentioned by Kumar &amp; Singh (2023), persistent technological gaps remain due to a lack of financial capacity, low digital skills, and restricted access to innovation ecosystems. Evidence from Kenya further reveals that women exporters of avocados who use mobile-based market information systems realize increased sales performance and expanded market reach (Mutua et al., 2023). </w:t>
      </w:r>
    </w:p>
    <w:p w14:paraId="7BF2F5E0" w14:textId="3C1D70CC" w:rsidR="00871A42" w:rsidRDefault="001F5C67" w:rsidP="00871A42">
      <w:pPr>
        <w:spacing w:line="240" w:lineRule="auto"/>
        <w:jc w:val="both"/>
        <w:rPr>
          <w:rFonts w:ascii="Times New Roman" w:hAnsi="Times New Roman" w:cs="Times New Roman"/>
        </w:rPr>
      </w:pPr>
      <w:r w:rsidRPr="0015618D">
        <w:rPr>
          <w:rFonts w:ascii="Times New Roman" w:hAnsi="Times New Roman" w:cs="Times New Roman"/>
        </w:rPr>
        <w:t>Regardless all these modest improvements, women entrepreneurs face major hurdles in terms of ownership of land, prevailed policies, and deeply cultured norms and sentiments in the minds of individuals. The three factors clearly portray the importance of developing sensitive financial instruments and training policies so that women can be encouraged in the export market as well (World Bank, 2023).</w:t>
      </w:r>
    </w:p>
    <w:p w14:paraId="507D240A" w14:textId="77777777" w:rsidR="00871A42" w:rsidRPr="0015618D" w:rsidRDefault="00871A42" w:rsidP="00871A42">
      <w:pPr>
        <w:spacing w:line="240" w:lineRule="auto"/>
        <w:jc w:val="both"/>
        <w:rPr>
          <w:rFonts w:ascii="Times New Roman" w:hAnsi="Times New Roman" w:cs="Times New Roman"/>
        </w:rPr>
      </w:pPr>
    </w:p>
    <w:p w14:paraId="33218C92" w14:textId="53B2B8D6" w:rsidR="001F5C67" w:rsidRPr="0015618D" w:rsidRDefault="001F5C67" w:rsidP="002C6D08">
      <w:pPr>
        <w:spacing w:line="360" w:lineRule="auto"/>
        <w:jc w:val="both"/>
        <w:rPr>
          <w:rFonts w:ascii="Times New Roman" w:hAnsi="Times New Roman" w:cs="Times New Roman"/>
          <w:b/>
          <w:bCs/>
        </w:rPr>
      </w:pPr>
      <w:r w:rsidRPr="0015618D">
        <w:rPr>
          <w:rFonts w:ascii="Times New Roman" w:hAnsi="Times New Roman" w:cs="Times New Roman"/>
          <w:b/>
          <w:bCs/>
        </w:rPr>
        <w:t>Influence of Societal Perceptions on Women’</w:t>
      </w:r>
      <w:r w:rsidR="00322FC8" w:rsidRPr="0015618D">
        <w:rPr>
          <w:rFonts w:ascii="Times New Roman" w:hAnsi="Times New Roman" w:cs="Times New Roman"/>
          <w:b/>
          <w:bCs/>
        </w:rPr>
        <w:t>s Entrepreneurial Participation</w:t>
      </w:r>
    </w:p>
    <w:p w14:paraId="291A7FBA" w14:textId="77777777" w:rsidR="001F5C67" w:rsidRPr="0015618D" w:rsidRDefault="001F5C67" w:rsidP="00871A42">
      <w:pPr>
        <w:spacing w:line="240" w:lineRule="auto"/>
        <w:jc w:val="both"/>
        <w:rPr>
          <w:rFonts w:ascii="Times New Roman" w:hAnsi="Times New Roman" w:cs="Times New Roman"/>
        </w:rPr>
      </w:pPr>
      <w:r w:rsidRPr="0015618D">
        <w:rPr>
          <w:rFonts w:ascii="Times New Roman" w:hAnsi="Times New Roman" w:cs="Times New Roman"/>
        </w:rPr>
        <w:t xml:space="preserve">The role of perception in conveying what society considers appropriate or appropriate for each gender influences the involvement of female entrepreneurs differently. In the past, religious or cultural conviction on how the world is or ought to be has prominently associated entrepreneurship </w:t>
      </w:r>
      <w:r w:rsidRPr="0015618D">
        <w:rPr>
          <w:rFonts w:ascii="Times New Roman" w:hAnsi="Times New Roman" w:cs="Times New Roman"/>
        </w:rPr>
        <w:lastRenderedPageBreak/>
        <w:t>with males, limiting the ability or perception of female entrepreneurs (Brush et al., 2018; Marlow &amp; McAdam, 2013).</w:t>
      </w:r>
    </w:p>
    <w:p w14:paraId="78A2CF5E" w14:textId="77777777" w:rsidR="001F5C67" w:rsidRPr="0015618D" w:rsidRDefault="001F5C67" w:rsidP="00871A42">
      <w:pPr>
        <w:spacing w:line="240" w:lineRule="auto"/>
        <w:jc w:val="both"/>
        <w:rPr>
          <w:rFonts w:ascii="Times New Roman" w:hAnsi="Times New Roman" w:cs="Times New Roman"/>
        </w:rPr>
      </w:pPr>
      <w:r w:rsidRPr="0015618D">
        <w:rPr>
          <w:rFonts w:ascii="Times New Roman" w:hAnsi="Times New Roman" w:cs="Times New Roman"/>
        </w:rPr>
        <w:t>In accordance to Kinyua et al., (2020), in the avocado export industry, women's engagement has grown in countries like Kenya and Mexico, though prevailing social norms still control women's roles and functions within the value chain. For example, women avocado farmers in Kenya still experience persistent gendered stereotypes that affect access to land, finance, and export markets.</w:t>
      </w:r>
    </w:p>
    <w:p w14:paraId="18FA5052" w14:textId="27DDEC60" w:rsidR="001F5C67" w:rsidRPr="0015618D" w:rsidRDefault="001F5C67" w:rsidP="00871A42">
      <w:pPr>
        <w:spacing w:line="240" w:lineRule="auto"/>
        <w:jc w:val="both"/>
        <w:rPr>
          <w:rFonts w:ascii="Times New Roman" w:hAnsi="Times New Roman" w:cs="Times New Roman"/>
        </w:rPr>
      </w:pPr>
      <w:r w:rsidRPr="0015618D">
        <w:rPr>
          <w:rFonts w:ascii="Times New Roman" w:hAnsi="Times New Roman" w:cs="Times New Roman"/>
        </w:rPr>
        <w:t xml:space="preserve">This can be well understood following the demonstration made by </w:t>
      </w:r>
      <w:proofErr w:type="spellStart"/>
      <w:r w:rsidRPr="0015618D">
        <w:rPr>
          <w:rFonts w:ascii="Times New Roman" w:hAnsi="Times New Roman" w:cs="Times New Roman"/>
        </w:rPr>
        <w:t>Okech</w:t>
      </w:r>
      <w:proofErr w:type="spellEnd"/>
      <w:r w:rsidRPr="0015618D">
        <w:rPr>
          <w:rFonts w:ascii="Times New Roman" w:hAnsi="Times New Roman" w:cs="Times New Roman"/>
        </w:rPr>
        <w:t xml:space="preserve"> et al. (2019) that expectations on women’s roles in society constrain their ability to access financial </w:t>
      </w:r>
      <w:r w:rsidR="008C0E98" w:rsidRPr="0015618D">
        <w:rPr>
          <w:rFonts w:ascii="Times New Roman" w:hAnsi="Times New Roman" w:cs="Times New Roman"/>
        </w:rPr>
        <w:t>products while forcing them to s</w:t>
      </w:r>
      <w:r w:rsidRPr="0015618D">
        <w:rPr>
          <w:rFonts w:ascii="Times New Roman" w:hAnsi="Times New Roman" w:cs="Times New Roman"/>
        </w:rPr>
        <w:t xml:space="preserve">eek help from men. Further, the study carried out by </w:t>
      </w:r>
      <w:proofErr w:type="spellStart"/>
      <w:r w:rsidRPr="0015618D">
        <w:rPr>
          <w:rFonts w:ascii="Times New Roman" w:hAnsi="Times New Roman" w:cs="Times New Roman"/>
        </w:rPr>
        <w:t>Muchemi</w:t>
      </w:r>
      <w:proofErr w:type="spellEnd"/>
      <w:r w:rsidRPr="0015618D">
        <w:rPr>
          <w:rFonts w:ascii="Times New Roman" w:hAnsi="Times New Roman" w:cs="Times New Roman"/>
        </w:rPr>
        <w:t xml:space="preserve"> and Kimani (2022) shows </w:t>
      </w:r>
      <w:r w:rsidR="008C0E98" w:rsidRPr="0015618D">
        <w:rPr>
          <w:rFonts w:ascii="Times New Roman" w:hAnsi="Times New Roman" w:cs="Times New Roman"/>
        </w:rPr>
        <w:t>that woman</w:t>
      </w:r>
      <w:r w:rsidRPr="0015618D">
        <w:rPr>
          <w:rFonts w:ascii="Times New Roman" w:hAnsi="Times New Roman" w:cs="Times New Roman"/>
        </w:rPr>
        <w:t xml:space="preserve"> participation in export entrepreneurship that does not align with their culture is often met with opposition from society, hence discouraging women.</w:t>
      </w:r>
    </w:p>
    <w:p w14:paraId="55E82757" w14:textId="77EF7551" w:rsidR="001F5C67" w:rsidRDefault="001F5C67" w:rsidP="00871A42">
      <w:pPr>
        <w:spacing w:line="240" w:lineRule="auto"/>
        <w:jc w:val="both"/>
        <w:rPr>
          <w:rFonts w:ascii="Times New Roman" w:hAnsi="Times New Roman" w:cs="Times New Roman"/>
        </w:rPr>
      </w:pPr>
      <w:r w:rsidRPr="0015618D">
        <w:rPr>
          <w:rFonts w:ascii="Times New Roman" w:hAnsi="Times New Roman" w:cs="Times New Roman"/>
        </w:rPr>
        <w:t>A key effect of these social perception factors is on the overall level of women’s self-efficacy, thereby reinforcing an inclination towards an involvement in export business endeavors. Available literature indicates that women who have an opportunity to succeed in a conducive social setup have a high level of chances to prevail in an avocado export venture, while women who face social stigmatization have reduced chances in pursuing these business endeavors (</w:t>
      </w:r>
      <w:proofErr w:type="spellStart"/>
      <w:r w:rsidRPr="0015618D">
        <w:rPr>
          <w:rFonts w:ascii="Times New Roman" w:hAnsi="Times New Roman" w:cs="Times New Roman"/>
        </w:rPr>
        <w:t>Wambui</w:t>
      </w:r>
      <w:proofErr w:type="spellEnd"/>
      <w:r w:rsidRPr="0015618D">
        <w:rPr>
          <w:rFonts w:ascii="Times New Roman" w:hAnsi="Times New Roman" w:cs="Times New Roman"/>
        </w:rPr>
        <w:t xml:space="preserve"> &amp; Njuguna, 2020). This situation is presently being checked through various women empowerment schemes, legal reforms, and specific women-friendly business trainings (Njoroge et al., 2023).</w:t>
      </w:r>
    </w:p>
    <w:p w14:paraId="3874A0CF" w14:textId="77777777" w:rsidR="00871A42" w:rsidRPr="0015618D" w:rsidRDefault="00871A42" w:rsidP="00871A42">
      <w:pPr>
        <w:spacing w:line="240" w:lineRule="auto"/>
        <w:jc w:val="both"/>
        <w:rPr>
          <w:rFonts w:ascii="Times New Roman" w:hAnsi="Times New Roman" w:cs="Times New Roman"/>
        </w:rPr>
      </w:pPr>
    </w:p>
    <w:p w14:paraId="3C461D37" w14:textId="75FA0BC6" w:rsidR="001F5C67" w:rsidRPr="0015618D" w:rsidRDefault="001F5C67" w:rsidP="002C6D08">
      <w:pPr>
        <w:spacing w:line="360" w:lineRule="auto"/>
        <w:jc w:val="both"/>
        <w:rPr>
          <w:rFonts w:ascii="Times New Roman" w:hAnsi="Times New Roman" w:cs="Times New Roman"/>
          <w:b/>
          <w:bCs/>
        </w:rPr>
      </w:pPr>
      <w:r w:rsidRPr="0015618D">
        <w:rPr>
          <w:rFonts w:ascii="Times New Roman" w:hAnsi="Times New Roman" w:cs="Times New Roman"/>
          <w:b/>
          <w:bCs/>
        </w:rPr>
        <w:t>Socio-Economic Factors Affecting Women Entrepreneurs in Avocado Exports</w:t>
      </w:r>
    </w:p>
    <w:p w14:paraId="68DBA47D" w14:textId="77777777" w:rsidR="001F5C67" w:rsidRPr="0015618D" w:rsidRDefault="001F5C67" w:rsidP="00871A42">
      <w:pPr>
        <w:spacing w:line="240" w:lineRule="auto"/>
        <w:jc w:val="both"/>
        <w:rPr>
          <w:rFonts w:ascii="Times New Roman" w:hAnsi="Times New Roman" w:cs="Times New Roman"/>
        </w:rPr>
      </w:pPr>
      <w:r w:rsidRPr="0015618D">
        <w:rPr>
          <w:rFonts w:ascii="Times New Roman" w:hAnsi="Times New Roman" w:cs="Times New Roman"/>
        </w:rPr>
        <w:t>Socio-economic conditions strongly impact the opportunities available for women in avocado export entrepreneurship. This hinges on a core challenge: inaccessible credit, promoted by biased lending policies and a lack of ownership over collateral. According to Kabeer (2019) and the World Bank (2021), in Kenya, access to affordable finance by female exporters of avocados is highly restricted; such scenarios limit the ability of female export-oriented entrepreneurs to upscale their activities, reducing their eventual productivity.</w:t>
      </w:r>
    </w:p>
    <w:p w14:paraId="4D4243A0" w14:textId="77777777" w:rsidR="001F5C67" w:rsidRPr="0015618D" w:rsidRDefault="001F5C67" w:rsidP="00871A42">
      <w:pPr>
        <w:spacing w:line="240" w:lineRule="auto"/>
        <w:jc w:val="both"/>
        <w:rPr>
          <w:rFonts w:ascii="Times New Roman" w:hAnsi="Times New Roman" w:cs="Times New Roman"/>
        </w:rPr>
      </w:pPr>
      <w:r w:rsidRPr="0015618D">
        <w:rPr>
          <w:rFonts w:ascii="Times New Roman" w:hAnsi="Times New Roman" w:cs="Times New Roman"/>
        </w:rPr>
        <w:t>Educational attainment is also key to the enhancement of entrepreneurial competencies, as well as the knowledge of operational export procedures among the female population (Agarwal &amp; Khandelwal, 2020). Findings from the Colombian context reveal the following: Women who have higher levels of education have the tendency to take up export activities related to avocados due to the accessibility of information on the export procedures (García et al., 2023).</w:t>
      </w:r>
    </w:p>
    <w:p w14:paraId="02292067" w14:textId="77777777" w:rsidR="001F5C67" w:rsidRPr="0015618D" w:rsidRDefault="001F5C67" w:rsidP="00871A42">
      <w:pPr>
        <w:spacing w:line="240" w:lineRule="auto"/>
        <w:jc w:val="both"/>
        <w:rPr>
          <w:rFonts w:ascii="Times New Roman" w:hAnsi="Times New Roman" w:cs="Times New Roman"/>
        </w:rPr>
      </w:pPr>
      <w:r w:rsidRPr="0015618D">
        <w:rPr>
          <w:rFonts w:ascii="Times New Roman" w:hAnsi="Times New Roman" w:cs="Times New Roman"/>
        </w:rPr>
        <w:t>Cultural norms further shape women's decision-making power, mobility, and access to markets. The usual gender roles, in any case, restrain the contribution of women in West Africa to high-value export sectors, but also continue to be contested by emerging local initiatives.</w:t>
      </w:r>
    </w:p>
    <w:p w14:paraId="7ECCC9A2" w14:textId="3F96261A" w:rsidR="001F5C67" w:rsidRPr="0015618D" w:rsidRDefault="001F5C67" w:rsidP="00871A42">
      <w:pPr>
        <w:spacing w:line="240" w:lineRule="auto"/>
        <w:jc w:val="both"/>
        <w:rPr>
          <w:rFonts w:ascii="Times New Roman" w:hAnsi="Times New Roman" w:cs="Times New Roman"/>
        </w:rPr>
      </w:pPr>
      <w:r w:rsidRPr="0015618D">
        <w:rPr>
          <w:rFonts w:ascii="Times New Roman" w:hAnsi="Times New Roman" w:cs="Times New Roman"/>
        </w:rPr>
        <w:t>Similarly important is access to dependable market information and sufficient facilities. This indicates that the majority of female traders have limited access to relevant and accurate information concerning the markets, which unfortunately plays an important role in the identification of women export opportunities, as well as the application of global standards. Countries like Ethiopia and Mexico are able to vigilantly access markets because of the extension of digital platforms.</w:t>
      </w:r>
      <w:r w:rsidR="00185FED" w:rsidRPr="0015618D">
        <w:rPr>
          <w:rFonts w:ascii="Times New Roman" w:hAnsi="Times New Roman" w:cs="Times New Roman"/>
        </w:rPr>
        <w:t xml:space="preserve"> </w:t>
      </w:r>
      <w:r w:rsidRPr="0015618D">
        <w:rPr>
          <w:rFonts w:ascii="Times New Roman" w:hAnsi="Times New Roman" w:cs="Times New Roman"/>
        </w:rPr>
        <w:t>In this regard, adequate infrastructure would include transportation networks and cold storage facilities that are conducive to exporting perishable items like avocados.</w:t>
      </w:r>
    </w:p>
    <w:p w14:paraId="1160513B" w14:textId="0A69C4B5" w:rsidR="001F5C67" w:rsidRPr="0015618D" w:rsidRDefault="001F5C67" w:rsidP="00871A42">
      <w:pPr>
        <w:spacing w:line="240" w:lineRule="auto"/>
        <w:jc w:val="both"/>
        <w:rPr>
          <w:rFonts w:ascii="Times New Roman" w:hAnsi="Times New Roman" w:cs="Times New Roman"/>
        </w:rPr>
      </w:pPr>
      <w:r w:rsidRPr="0015618D">
        <w:rPr>
          <w:rFonts w:ascii="Times New Roman" w:hAnsi="Times New Roman" w:cs="Times New Roman"/>
        </w:rPr>
        <w:lastRenderedPageBreak/>
        <w:t>Eventually, factors like supportive strategy environment, gender sensitive extension services, and access to export certification schemes can meaningfully boost women’s engagement and competitiveness in international markets (UN Women, 2023; Paredes &amp; Castillo, 2023).</w:t>
      </w:r>
    </w:p>
    <w:p w14:paraId="2157B9A6" w14:textId="3894DF91" w:rsidR="00B6577E" w:rsidRDefault="00B6577E" w:rsidP="00871A42">
      <w:pPr>
        <w:spacing w:line="240" w:lineRule="auto"/>
        <w:jc w:val="both"/>
        <w:rPr>
          <w:rFonts w:ascii="Times New Roman" w:hAnsi="Times New Roman" w:cs="Times New Roman"/>
        </w:rPr>
      </w:pPr>
    </w:p>
    <w:p w14:paraId="42518BAD" w14:textId="77777777" w:rsidR="00871A42" w:rsidRPr="0015618D" w:rsidRDefault="00871A42" w:rsidP="00871A42">
      <w:pPr>
        <w:spacing w:line="240" w:lineRule="auto"/>
        <w:jc w:val="both"/>
        <w:rPr>
          <w:rFonts w:ascii="Times New Roman" w:hAnsi="Times New Roman" w:cs="Times New Roman"/>
        </w:rPr>
      </w:pPr>
    </w:p>
    <w:p w14:paraId="3718F4EA" w14:textId="77777777" w:rsidR="001F5C67" w:rsidRPr="0015618D" w:rsidRDefault="001F5C67" w:rsidP="002C6D08">
      <w:pPr>
        <w:spacing w:line="360" w:lineRule="auto"/>
        <w:jc w:val="both"/>
        <w:rPr>
          <w:rFonts w:ascii="Times New Roman" w:hAnsi="Times New Roman" w:cs="Times New Roman"/>
          <w:b/>
          <w:bCs/>
        </w:rPr>
      </w:pPr>
      <w:r w:rsidRPr="0015618D">
        <w:rPr>
          <w:rFonts w:ascii="Times New Roman" w:hAnsi="Times New Roman" w:cs="Times New Roman"/>
          <w:b/>
          <w:bCs/>
        </w:rPr>
        <w:t>Methodology</w:t>
      </w:r>
    </w:p>
    <w:p w14:paraId="61AB7BBB" w14:textId="3C68F7DB" w:rsidR="00871A42" w:rsidRDefault="00C375C4" w:rsidP="00871A42">
      <w:pPr>
        <w:spacing w:line="240" w:lineRule="auto"/>
        <w:jc w:val="both"/>
        <w:rPr>
          <w:rFonts w:ascii="Times New Roman" w:hAnsi="Times New Roman" w:cs="Times New Roman"/>
        </w:rPr>
      </w:pPr>
      <w:r w:rsidRPr="0015618D">
        <w:rPr>
          <w:rFonts w:ascii="Times New Roman" w:hAnsi="Times New Roman" w:cs="Times New Roman"/>
        </w:rPr>
        <w:t>This study</w:t>
      </w:r>
      <w:r w:rsidR="001F5C67" w:rsidRPr="0015618D">
        <w:rPr>
          <w:rFonts w:ascii="Times New Roman" w:hAnsi="Times New Roman" w:cs="Times New Roman"/>
        </w:rPr>
        <w:t xml:space="preserve"> used difference methodology during the research proce</w:t>
      </w:r>
      <w:r w:rsidR="00322FC8" w:rsidRPr="0015618D">
        <w:rPr>
          <w:rFonts w:ascii="Times New Roman" w:hAnsi="Times New Roman" w:cs="Times New Roman"/>
        </w:rPr>
        <w:t>ss and it was done based on a mixed</w:t>
      </w:r>
      <w:r w:rsidR="001F5C67" w:rsidRPr="0015618D">
        <w:rPr>
          <w:rFonts w:ascii="Times New Roman" w:hAnsi="Times New Roman" w:cs="Times New Roman"/>
        </w:rPr>
        <w:t xml:space="preserve"> research design supported by review of documents to assess the impediments and facilitating factors affecting women entrepreneurs who are also involved in export activities regarding avocado in Kigali City. This particular design was considered most apt because it enables the collection of quantifiable data amenable to statistical analysis while providing patterns, relationships, and va</w:t>
      </w:r>
      <w:r w:rsidR="00BF0719" w:rsidRPr="0015618D">
        <w:rPr>
          <w:rFonts w:ascii="Times New Roman" w:hAnsi="Times New Roman" w:cs="Times New Roman"/>
        </w:rPr>
        <w:t>riations among the respondents.</w:t>
      </w:r>
    </w:p>
    <w:p w14:paraId="21F96294" w14:textId="77777777" w:rsidR="00871A42" w:rsidRPr="0015618D" w:rsidRDefault="00871A42" w:rsidP="00871A42">
      <w:pPr>
        <w:spacing w:line="240" w:lineRule="auto"/>
        <w:jc w:val="both"/>
        <w:rPr>
          <w:rFonts w:ascii="Times New Roman" w:hAnsi="Times New Roman" w:cs="Times New Roman"/>
        </w:rPr>
      </w:pPr>
    </w:p>
    <w:p w14:paraId="5FAF1C69" w14:textId="262451F1" w:rsidR="00BF0719" w:rsidRPr="00871A42" w:rsidRDefault="00BF0719" w:rsidP="002C6D08">
      <w:pPr>
        <w:spacing w:after="0" w:line="360" w:lineRule="auto"/>
        <w:jc w:val="both"/>
        <w:rPr>
          <w:rFonts w:ascii="Times New Roman" w:hAnsi="Times New Roman" w:cs="Times New Roman"/>
          <w:b/>
        </w:rPr>
      </w:pPr>
      <w:r w:rsidRPr="00871A42">
        <w:rPr>
          <w:rFonts w:ascii="Times New Roman" w:hAnsi="Times New Roman" w:cs="Times New Roman"/>
          <w:b/>
          <w:bCs/>
          <w:lang w:eastAsia="en-GB"/>
        </w:rPr>
        <w:t>Population of the Study</w:t>
      </w:r>
    </w:p>
    <w:p w14:paraId="2971A147" w14:textId="31B56CAC" w:rsidR="00FB25A8" w:rsidRDefault="003007EA" w:rsidP="00871A42">
      <w:pPr>
        <w:spacing w:after="0" w:line="240" w:lineRule="auto"/>
        <w:jc w:val="both"/>
        <w:rPr>
          <w:rFonts w:ascii="Times New Roman" w:hAnsi="Times New Roman" w:cs="Times New Roman"/>
          <w:lang w:eastAsia="en-GB"/>
        </w:rPr>
      </w:pPr>
      <w:r w:rsidRPr="0015618D">
        <w:rPr>
          <w:rFonts w:ascii="Times New Roman" w:hAnsi="Times New Roman" w:cs="Times New Roman"/>
          <w:lang w:eastAsia="en-GB"/>
        </w:rPr>
        <w:t>The study population included</w:t>
      </w:r>
      <w:r w:rsidR="00BF0719" w:rsidRPr="0015618D">
        <w:rPr>
          <w:rFonts w:ascii="Times New Roman" w:hAnsi="Times New Roman" w:cs="Times New Roman"/>
          <w:lang w:eastAsia="en-GB"/>
        </w:rPr>
        <w:t xml:space="preserve"> all formal women-led agri-businesses in Rwanda engaged in the avocado export sector</w:t>
      </w:r>
      <w:r w:rsidR="00C375C4" w:rsidRPr="0015618D">
        <w:rPr>
          <w:rFonts w:ascii="Times New Roman" w:hAnsi="Times New Roman" w:cs="Times New Roman"/>
          <w:lang w:eastAsia="en-GB"/>
        </w:rPr>
        <w:t>, Cooperatives</w:t>
      </w:r>
      <w:r w:rsidRPr="0015618D">
        <w:rPr>
          <w:rFonts w:ascii="Times New Roman" w:hAnsi="Times New Roman" w:cs="Times New Roman"/>
          <w:lang w:eastAsia="en-GB"/>
        </w:rPr>
        <w:t xml:space="preserve"> and farmers groups, Aggregators (Brokers), Export Companies, Transporter/Logistics Providers</w:t>
      </w:r>
      <w:r w:rsidR="00F45A88" w:rsidRPr="0015618D">
        <w:rPr>
          <w:rFonts w:ascii="Times New Roman" w:hAnsi="Times New Roman" w:cs="Times New Roman"/>
          <w:lang w:eastAsia="en-GB"/>
        </w:rPr>
        <w:t xml:space="preserve"> and Export Companies</w:t>
      </w:r>
      <w:r w:rsidR="00D67B1B" w:rsidRPr="0015618D">
        <w:rPr>
          <w:rFonts w:ascii="Times New Roman" w:hAnsi="Times New Roman" w:cs="Times New Roman"/>
          <w:lang w:eastAsia="en-GB"/>
        </w:rPr>
        <w:t>.</w:t>
      </w:r>
      <w:r w:rsidR="00BF0719" w:rsidRPr="0015618D">
        <w:rPr>
          <w:rFonts w:ascii="Times New Roman" w:hAnsi="Times New Roman" w:cs="Times New Roman"/>
          <w:lang w:eastAsia="en-GB"/>
        </w:rPr>
        <w:t xml:space="preserve"> This sector is specifically targeted because it aligns with the Strategic Plan for Agricultural Transformation (PSTA 4), which seeks to diversify Rwanda’s traditional exports. The population includes firms registered with the Rwanda Development Board, the National Agriculture Export Board, the Private Sector Federation (PS</w:t>
      </w:r>
      <w:r w:rsidR="007338CF" w:rsidRPr="0015618D">
        <w:rPr>
          <w:rFonts w:ascii="Times New Roman" w:hAnsi="Times New Roman" w:cs="Times New Roman"/>
          <w:lang w:eastAsia="en-GB"/>
        </w:rPr>
        <w:t xml:space="preserve">F), </w:t>
      </w:r>
      <w:r w:rsidR="00BF0719" w:rsidRPr="0015618D">
        <w:rPr>
          <w:rFonts w:ascii="Times New Roman" w:hAnsi="Times New Roman" w:cs="Times New Roman"/>
          <w:lang w:eastAsia="en-GB"/>
        </w:rPr>
        <w:t>Trade Mark East Africa and Individuals that meet the criteria of being at least 50% female-owned or having a female CEO/Managing Director with operational control.</w:t>
      </w:r>
      <w:r w:rsidR="00DD24E7" w:rsidRPr="0015618D">
        <w:rPr>
          <w:rFonts w:ascii="Times New Roman" w:hAnsi="Times New Roman" w:cs="Times New Roman"/>
          <w:lang w:eastAsia="en-GB"/>
        </w:rPr>
        <w:t xml:space="preserve"> The total population under study is 100 respondents.</w:t>
      </w:r>
    </w:p>
    <w:p w14:paraId="1816C3F9" w14:textId="77777777" w:rsidR="00871A42" w:rsidRPr="0015618D" w:rsidRDefault="00871A42" w:rsidP="00871A42">
      <w:pPr>
        <w:spacing w:after="0" w:line="240" w:lineRule="auto"/>
        <w:jc w:val="both"/>
        <w:rPr>
          <w:rFonts w:ascii="Times New Roman" w:hAnsi="Times New Roman" w:cs="Times New Roman"/>
          <w:lang w:eastAsia="en-GB"/>
        </w:rPr>
      </w:pPr>
    </w:p>
    <w:p w14:paraId="4155275E" w14:textId="701D144A" w:rsidR="007338CF" w:rsidRPr="0015618D" w:rsidRDefault="00E667F0" w:rsidP="002C6D08">
      <w:pPr>
        <w:spacing w:line="360" w:lineRule="auto"/>
        <w:jc w:val="both"/>
        <w:rPr>
          <w:rFonts w:ascii="Times New Roman" w:hAnsi="Times New Roman" w:cs="Times New Roman"/>
          <w:b/>
        </w:rPr>
      </w:pPr>
      <w:proofErr w:type="gramStart"/>
      <w:r>
        <w:rPr>
          <w:rFonts w:ascii="Times New Roman" w:hAnsi="Times New Roman" w:cs="Times New Roman"/>
          <w:b/>
        </w:rPr>
        <w:t xml:space="preserve">List </w:t>
      </w:r>
      <w:r w:rsidR="007338CF" w:rsidRPr="0015618D">
        <w:rPr>
          <w:rFonts w:ascii="Times New Roman" w:hAnsi="Times New Roman" w:cs="Times New Roman"/>
          <w:b/>
        </w:rPr>
        <w:t xml:space="preserve"> 1</w:t>
      </w:r>
      <w:proofErr w:type="gramEnd"/>
      <w:r w:rsidR="007338CF" w:rsidRPr="0015618D">
        <w:rPr>
          <w:rFonts w:ascii="Times New Roman" w:hAnsi="Times New Roman" w:cs="Times New Roman"/>
          <w:b/>
        </w:rPr>
        <w:t>: Target Population</w:t>
      </w:r>
    </w:p>
    <w:tbl>
      <w:tblPr>
        <w:tblStyle w:val="TableGrid"/>
        <w:tblW w:w="0" w:type="auto"/>
        <w:tblLook w:val="04A0" w:firstRow="1" w:lastRow="0" w:firstColumn="1" w:lastColumn="0" w:noHBand="0" w:noVBand="1"/>
      </w:tblPr>
      <w:tblGrid>
        <w:gridCol w:w="770"/>
        <w:gridCol w:w="3959"/>
        <w:gridCol w:w="4086"/>
      </w:tblGrid>
      <w:tr w:rsidR="007338CF" w:rsidRPr="0015618D" w14:paraId="062B4807" w14:textId="77777777" w:rsidTr="007338CF">
        <w:tc>
          <w:tcPr>
            <w:tcW w:w="770" w:type="dxa"/>
          </w:tcPr>
          <w:p w14:paraId="751EF326" w14:textId="59497F9D" w:rsidR="007338CF" w:rsidRPr="0015618D" w:rsidRDefault="007338CF" w:rsidP="002C6D08">
            <w:pPr>
              <w:spacing w:line="360" w:lineRule="auto"/>
              <w:jc w:val="both"/>
              <w:rPr>
                <w:rFonts w:ascii="Times New Roman" w:hAnsi="Times New Roman" w:cs="Times New Roman"/>
                <w:b/>
              </w:rPr>
            </w:pPr>
            <w:r w:rsidRPr="0015618D">
              <w:rPr>
                <w:rFonts w:ascii="Times New Roman" w:hAnsi="Times New Roman" w:cs="Times New Roman"/>
                <w:b/>
              </w:rPr>
              <w:t>S/No.</w:t>
            </w:r>
          </w:p>
        </w:tc>
        <w:tc>
          <w:tcPr>
            <w:tcW w:w="3959" w:type="dxa"/>
          </w:tcPr>
          <w:p w14:paraId="3F6300F3" w14:textId="7A703CEF" w:rsidR="007338CF" w:rsidRPr="0015618D" w:rsidRDefault="007338CF" w:rsidP="002C6D08">
            <w:pPr>
              <w:spacing w:line="360" w:lineRule="auto"/>
              <w:jc w:val="both"/>
              <w:rPr>
                <w:rFonts w:ascii="Times New Roman" w:hAnsi="Times New Roman" w:cs="Times New Roman"/>
                <w:b/>
              </w:rPr>
            </w:pPr>
            <w:r w:rsidRPr="0015618D">
              <w:rPr>
                <w:rFonts w:ascii="Times New Roman" w:hAnsi="Times New Roman" w:cs="Times New Roman"/>
                <w:b/>
              </w:rPr>
              <w:t>Group no.</w:t>
            </w:r>
          </w:p>
        </w:tc>
        <w:tc>
          <w:tcPr>
            <w:tcW w:w="4086" w:type="dxa"/>
          </w:tcPr>
          <w:p w14:paraId="542845C4" w14:textId="2316D2BC" w:rsidR="007338CF" w:rsidRPr="0015618D" w:rsidRDefault="007338CF" w:rsidP="002C6D08">
            <w:pPr>
              <w:spacing w:line="360" w:lineRule="auto"/>
              <w:jc w:val="both"/>
              <w:rPr>
                <w:rFonts w:ascii="Times New Roman" w:hAnsi="Times New Roman" w:cs="Times New Roman"/>
                <w:b/>
              </w:rPr>
            </w:pPr>
            <w:r w:rsidRPr="0015618D">
              <w:rPr>
                <w:rFonts w:ascii="Times New Roman" w:hAnsi="Times New Roman" w:cs="Times New Roman"/>
                <w:b/>
              </w:rPr>
              <w:t>Target Population</w:t>
            </w:r>
          </w:p>
        </w:tc>
      </w:tr>
      <w:tr w:rsidR="007338CF" w:rsidRPr="0015618D" w14:paraId="7E9BE23F" w14:textId="77777777" w:rsidTr="007338CF">
        <w:tc>
          <w:tcPr>
            <w:tcW w:w="770" w:type="dxa"/>
          </w:tcPr>
          <w:p w14:paraId="4576E4A6" w14:textId="26F67245" w:rsidR="007338CF" w:rsidRPr="0015618D" w:rsidRDefault="007338CF" w:rsidP="002C6D08">
            <w:pPr>
              <w:spacing w:line="360" w:lineRule="auto"/>
              <w:jc w:val="both"/>
              <w:rPr>
                <w:rFonts w:ascii="Times New Roman" w:hAnsi="Times New Roman" w:cs="Times New Roman"/>
              </w:rPr>
            </w:pPr>
            <w:r w:rsidRPr="0015618D">
              <w:rPr>
                <w:rFonts w:ascii="Times New Roman" w:hAnsi="Times New Roman" w:cs="Times New Roman"/>
              </w:rPr>
              <w:t>1</w:t>
            </w:r>
          </w:p>
        </w:tc>
        <w:tc>
          <w:tcPr>
            <w:tcW w:w="3959" w:type="dxa"/>
          </w:tcPr>
          <w:p w14:paraId="7D2E7F4E" w14:textId="6199D6E9" w:rsidR="007338CF" w:rsidRPr="0015618D" w:rsidRDefault="00393735" w:rsidP="002C6D08">
            <w:pPr>
              <w:spacing w:line="360" w:lineRule="auto"/>
              <w:jc w:val="both"/>
              <w:rPr>
                <w:rFonts w:ascii="Times New Roman" w:hAnsi="Times New Roman" w:cs="Times New Roman"/>
              </w:rPr>
            </w:pPr>
            <w:r w:rsidRPr="0015618D">
              <w:rPr>
                <w:rFonts w:ascii="Times New Roman" w:hAnsi="Times New Roman" w:cs="Times New Roman"/>
              </w:rPr>
              <w:t>Women led Avocado Exporters</w:t>
            </w:r>
          </w:p>
        </w:tc>
        <w:tc>
          <w:tcPr>
            <w:tcW w:w="4086" w:type="dxa"/>
          </w:tcPr>
          <w:p w14:paraId="7BD6CCB7" w14:textId="72961390" w:rsidR="007338CF" w:rsidRPr="0015618D" w:rsidRDefault="00393735" w:rsidP="002C6D08">
            <w:pPr>
              <w:spacing w:line="360" w:lineRule="auto"/>
              <w:jc w:val="both"/>
              <w:rPr>
                <w:rFonts w:ascii="Times New Roman" w:hAnsi="Times New Roman" w:cs="Times New Roman"/>
              </w:rPr>
            </w:pPr>
            <w:r w:rsidRPr="0015618D">
              <w:rPr>
                <w:rFonts w:ascii="Times New Roman" w:hAnsi="Times New Roman" w:cs="Times New Roman"/>
              </w:rPr>
              <w:t>1</w:t>
            </w:r>
            <w:r w:rsidR="00222465" w:rsidRPr="0015618D">
              <w:rPr>
                <w:rFonts w:ascii="Times New Roman" w:hAnsi="Times New Roman" w:cs="Times New Roman"/>
              </w:rPr>
              <w:t>0</w:t>
            </w:r>
          </w:p>
        </w:tc>
      </w:tr>
      <w:tr w:rsidR="007338CF" w:rsidRPr="0015618D" w14:paraId="50981034" w14:textId="77777777" w:rsidTr="007338CF">
        <w:tc>
          <w:tcPr>
            <w:tcW w:w="770" w:type="dxa"/>
          </w:tcPr>
          <w:p w14:paraId="3D438ACA" w14:textId="4286FC23" w:rsidR="007338CF" w:rsidRPr="0015618D" w:rsidRDefault="00222465" w:rsidP="002C6D08">
            <w:pPr>
              <w:spacing w:line="360" w:lineRule="auto"/>
              <w:jc w:val="both"/>
              <w:rPr>
                <w:rFonts w:ascii="Times New Roman" w:hAnsi="Times New Roman" w:cs="Times New Roman"/>
              </w:rPr>
            </w:pPr>
            <w:r w:rsidRPr="0015618D">
              <w:rPr>
                <w:rFonts w:ascii="Times New Roman" w:hAnsi="Times New Roman" w:cs="Times New Roman"/>
              </w:rPr>
              <w:t>2</w:t>
            </w:r>
          </w:p>
        </w:tc>
        <w:tc>
          <w:tcPr>
            <w:tcW w:w="3959" w:type="dxa"/>
          </w:tcPr>
          <w:p w14:paraId="6330439E" w14:textId="04657C93" w:rsidR="007338CF" w:rsidRPr="0015618D" w:rsidRDefault="00393735" w:rsidP="002C6D08">
            <w:pPr>
              <w:spacing w:line="360" w:lineRule="auto"/>
              <w:jc w:val="both"/>
              <w:rPr>
                <w:rFonts w:ascii="Times New Roman" w:hAnsi="Times New Roman" w:cs="Times New Roman"/>
              </w:rPr>
            </w:pPr>
            <w:r w:rsidRPr="0015618D">
              <w:rPr>
                <w:rFonts w:ascii="Times New Roman" w:hAnsi="Times New Roman" w:cs="Times New Roman"/>
              </w:rPr>
              <w:t>Cooperatives and farmer groups</w:t>
            </w:r>
          </w:p>
        </w:tc>
        <w:tc>
          <w:tcPr>
            <w:tcW w:w="4086" w:type="dxa"/>
          </w:tcPr>
          <w:p w14:paraId="4D9EF53D" w14:textId="0071F0A2" w:rsidR="007338CF" w:rsidRPr="0015618D" w:rsidRDefault="00393735" w:rsidP="002C6D08">
            <w:pPr>
              <w:spacing w:line="360" w:lineRule="auto"/>
              <w:jc w:val="both"/>
              <w:rPr>
                <w:rFonts w:ascii="Times New Roman" w:hAnsi="Times New Roman" w:cs="Times New Roman"/>
              </w:rPr>
            </w:pPr>
            <w:r w:rsidRPr="0015618D">
              <w:rPr>
                <w:rFonts w:ascii="Times New Roman" w:hAnsi="Times New Roman" w:cs="Times New Roman"/>
              </w:rPr>
              <w:t>20</w:t>
            </w:r>
          </w:p>
        </w:tc>
      </w:tr>
      <w:tr w:rsidR="007338CF" w:rsidRPr="0015618D" w14:paraId="02694E75" w14:textId="77777777" w:rsidTr="007338CF">
        <w:tc>
          <w:tcPr>
            <w:tcW w:w="770" w:type="dxa"/>
          </w:tcPr>
          <w:p w14:paraId="74B2690A" w14:textId="7BEACE74" w:rsidR="007338CF" w:rsidRPr="0015618D" w:rsidRDefault="00393735" w:rsidP="002C6D08">
            <w:pPr>
              <w:spacing w:line="360" w:lineRule="auto"/>
              <w:jc w:val="both"/>
              <w:rPr>
                <w:rFonts w:ascii="Times New Roman" w:hAnsi="Times New Roman" w:cs="Times New Roman"/>
              </w:rPr>
            </w:pPr>
            <w:r w:rsidRPr="0015618D">
              <w:rPr>
                <w:rFonts w:ascii="Times New Roman" w:hAnsi="Times New Roman" w:cs="Times New Roman"/>
              </w:rPr>
              <w:t>3.</w:t>
            </w:r>
          </w:p>
        </w:tc>
        <w:tc>
          <w:tcPr>
            <w:tcW w:w="3959" w:type="dxa"/>
          </w:tcPr>
          <w:p w14:paraId="7B748FC7" w14:textId="1DA0F632" w:rsidR="007338CF" w:rsidRPr="0015618D" w:rsidRDefault="00393735" w:rsidP="00393735">
            <w:pPr>
              <w:spacing w:line="360" w:lineRule="auto"/>
              <w:jc w:val="both"/>
              <w:rPr>
                <w:rFonts w:ascii="Times New Roman" w:hAnsi="Times New Roman" w:cs="Times New Roman"/>
              </w:rPr>
            </w:pPr>
            <w:r w:rsidRPr="0015618D">
              <w:rPr>
                <w:rFonts w:ascii="Times New Roman" w:hAnsi="Times New Roman" w:cs="Times New Roman"/>
              </w:rPr>
              <w:t xml:space="preserve">Export Companies </w:t>
            </w:r>
          </w:p>
        </w:tc>
        <w:tc>
          <w:tcPr>
            <w:tcW w:w="4086" w:type="dxa"/>
          </w:tcPr>
          <w:p w14:paraId="41BCBBE8" w14:textId="290604A5" w:rsidR="007338CF" w:rsidRPr="0015618D" w:rsidRDefault="00393735" w:rsidP="002C6D08">
            <w:pPr>
              <w:spacing w:line="360" w:lineRule="auto"/>
              <w:jc w:val="both"/>
              <w:rPr>
                <w:rFonts w:ascii="Times New Roman" w:hAnsi="Times New Roman" w:cs="Times New Roman"/>
              </w:rPr>
            </w:pPr>
            <w:r w:rsidRPr="0015618D">
              <w:rPr>
                <w:rFonts w:ascii="Times New Roman" w:hAnsi="Times New Roman" w:cs="Times New Roman"/>
              </w:rPr>
              <w:t>20</w:t>
            </w:r>
          </w:p>
        </w:tc>
      </w:tr>
      <w:tr w:rsidR="00222465" w:rsidRPr="0015618D" w14:paraId="3F7BCFE0" w14:textId="77777777" w:rsidTr="007338CF">
        <w:tc>
          <w:tcPr>
            <w:tcW w:w="770" w:type="dxa"/>
          </w:tcPr>
          <w:p w14:paraId="18E356F2" w14:textId="05FDB150" w:rsidR="00222465" w:rsidRPr="0015618D" w:rsidRDefault="00393735" w:rsidP="002C6D08">
            <w:pPr>
              <w:spacing w:line="360" w:lineRule="auto"/>
              <w:jc w:val="both"/>
              <w:rPr>
                <w:rFonts w:ascii="Times New Roman" w:hAnsi="Times New Roman" w:cs="Times New Roman"/>
              </w:rPr>
            </w:pPr>
            <w:r w:rsidRPr="0015618D">
              <w:rPr>
                <w:rFonts w:ascii="Times New Roman" w:hAnsi="Times New Roman" w:cs="Times New Roman"/>
              </w:rPr>
              <w:t>4.</w:t>
            </w:r>
          </w:p>
        </w:tc>
        <w:tc>
          <w:tcPr>
            <w:tcW w:w="3959" w:type="dxa"/>
          </w:tcPr>
          <w:p w14:paraId="648B371C" w14:textId="72649E11" w:rsidR="00222465" w:rsidRPr="0015618D" w:rsidRDefault="00393735" w:rsidP="002C6D08">
            <w:pPr>
              <w:spacing w:line="360" w:lineRule="auto"/>
              <w:jc w:val="both"/>
              <w:rPr>
                <w:rFonts w:ascii="Times New Roman" w:hAnsi="Times New Roman" w:cs="Times New Roman"/>
              </w:rPr>
            </w:pPr>
            <w:r w:rsidRPr="0015618D">
              <w:rPr>
                <w:rFonts w:ascii="Times New Roman" w:hAnsi="Times New Roman" w:cs="Times New Roman"/>
              </w:rPr>
              <w:t>Pack house Workers</w:t>
            </w:r>
          </w:p>
        </w:tc>
        <w:tc>
          <w:tcPr>
            <w:tcW w:w="4086" w:type="dxa"/>
          </w:tcPr>
          <w:p w14:paraId="4BCE2C06" w14:textId="3294E588" w:rsidR="00222465" w:rsidRPr="0015618D" w:rsidRDefault="00DD24E7" w:rsidP="002C6D08">
            <w:pPr>
              <w:spacing w:line="360" w:lineRule="auto"/>
              <w:jc w:val="both"/>
              <w:rPr>
                <w:rFonts w:ascii="Times New Roman" w:hAnsi="Times New Roman" w:cs="Times New Roman"/>
              </w:rPr>
            </w:pPr>
            <w:r w:rsidRPr="0015618D">
              <w:rPr>
                <w:rFonts w:ascii="Times New Roman" w:hAnsi="Times New Roman" w:cs="Times New Roman"/>
              </w:rPr>
              <w:t>3</w:t>
            </w:r>
            <w:r w:rsidR="00393735" w:rsidRPr="0015618D">
              <w:rPr>
                <w:rFonts w:ascii="Times New Roman" w:hAnsi="Times New Roman" w:cs="Times New Roman"/>
              </w:rPr>
              <w:t>0</w:t>
            </w:r>
          </w:p>
        </w:tc>
      </w:tr>
      <w:tr w:rsidR="00222465" w:rsidRPr="0015618D" w14:paraId="40D62571" w14:textId="77777777" w:rsidTr="007338CF">
        <w:tc>
          <w:tcPr>
            <w:tcW w:w="770" w:type="dxa"/>
          </w:tcPr>
          <w:p w14:paraId="149DC291" w14:textId="652509CE" w:rsidR="00222465" w:rsidRPr="0015618D" w:rsidRDefault="00393735" w:rsidP="002C6D08">
            <w:pPr>
              <w:spacing w:line="360" w:lineRule="auto"/>
              <w:jc w:val="both"/>
              <w:rPr>
                <w:rFonts w:ascii="Times New Roman" w:hAnsi="Times New Roman" w:cs="Times New Roman"/>
              </w:rPr>
            </w:pPr>
            <w:r w:rsidRPr="0015618D">
              <w:rPr>
                <w:rFonts w:ascii="Times New Roman" w:hAnsi="Times New Roman" w:cs="Times New Roman"/>
              </w:rPr>
              <w:t>5.</w:t>
            </w:r>
          </w:p>
        </w:tc>
        <w:tc>
          <w:tcPr>
            <w:tcW w:w="3959" w:type="dxa"/>
          </w:tcPr>
          <w:p w14:paraId="033DF3D8" w14:textId="7BEC7009" w:rsidR="00222465" w:rsidRPr="0015618D" w:rsidRDefault="00393735" w:rsidP="002C6D08">
            <w:pPr>
              <w:spacing w:line="360" w:lineRule="auto"/>
              <w:jc w:val="both"/>
              <w:rPr>
                <w:rFonts w:ascii="Times New Roman" w:hAnsi="Times New Roman" w:cs="Times New Roman"/>
              </w:rPr>
            </w:pPr>
            <w:r w:rsidRPr="0015618D">
              <w:rPr>
                <w:rFonts w:ascii="Times New Roman" w:hAnsi="Times New Roman" w:cs="Times New Roman"/>
              </w:rPr>
              <w:t>Transport /Logistics Providers</w:t>
            </w:r>
          </w:p>
        </w:tc>
        <w:tc>
          <w:tcPr>
            <w:tcW w:w="4086" w:type="dxa"/>
          </w:tcPr>
          <w:p w14:paraId="7AC05DA9" w14:textId="7AF9430C" w:rsidR="00222465" w:rsidRPr="0015618D" w:rsidRDefault="00393735" w:rsidP="002C6D08">
            <w:pPr>
              <w:spacing w:line="360" w:lineRule="auto"/>
              <w:jc w:val="both"/>
              <w:rPr>
                <w:rFonts w:ascii="Times New Roman" w:hAnsi="Times New Roman" w:cs="Times New Roman"/>
              </w:rPr>
            </w:pPr>
            <w:r w:rsidRPr="0015618D">
              <w:rPr>
                <w:rFonts w:ascii="Times New Roman" w:hAnsi="Times New Roman" w:cs="Times New Roman"/>
              </w:rPr>
              <w:t>10</w:t>
            </w:r>
          </w:p>
        </w:tc>
      </w:tr>
      <w:tr w:rsidR="00C22A97" w:rsidRPr="0015618D" w14:paraId="436E2D33" w14:textId="77777777" w:rsidTr="007338CF">
        <w:tc>
          <w:tcPr>
            <w:tcW w:w="770" w:type="dxa"/>
          </w:tcPr>
          <w:p w14:paraId="1330DB98" w14:textId="57E6E3B9" w:rsidR="00C22A97" w:rsidRPr="0015618D" w:rsidRDefault="00C22A97" w:rsidP="002C6D08">
            <w:pPr>
              <w:spacing w:line="360" w:lineRule="auto"/>
              <w:jc w:val="both"/>
              <w:rPr>
                <w:rFonts w:ascii="Times New Roman" w:hAnsi="Times New Roman" w:cs="Times New Roman"/>
              </w:rPr>
            </w:pPr>
            <w:r w:rsidRPr="0015618D">
              <w:rPr>
                <w:rFonts w:ascii="Times New Roman" w:hAnsi="Times New Roman" w:cs="Times New Roman"/>
              </w:rPr>
              <w:t>6.</w:t>
            </w:r>
          </w:p>
        </w:tc>
        <w:tc>
          <w:tcPr>
            <w:tcW w:w="3959" w:type="dxa"/>
          </w:tcPr>
          <w:p w14:paraId="54651396" w14:textId="58715B67" w:rsidR="00C22A97" w:rsidRPr="0015618D" w:rsidRDefault="00C22A97" w:rsidP="002C6D08">
            <w:pPr>
              <w:spacing w:line="360" w:lineRule="auto"/>
              <w:jc w:val="both"/>
              <w:rPr>
                <w:rFonts w:ascii="Times New Roman" w:hAnsi="Times New Roman" w:cs="Times New Roman"/>
              </w:rPr>
            </w:pPr>
            <w:r w:rsidRPr="0015618D">
              <w:rPr>
                <w:rFonts w:ascii="Times New Roman" w:hAnsi="Times New Roman" w:cs="Times New Roman"/>
              </w:rPr>
              <w:t>Aggregators/ Brokers/ Middlemen</w:t>
            </w:r>
          </w:p>
        </w:tc>
        <w:tc>
          <w:tcPr>
            <w:tcW w:w="4086" w:type="dxa"/>
          </w:tcPr>
          <w:p w14:paraId="44AD3244" w14:textId="31C3BB36" w:rsidR="00C22A97" w:rsidRPr="0015618D" w:rsidRDefault="00C22A97" w:rsidP="002C6D08">
            <w:pPr>
              <w:spacing w:line="360" w:lineRule="auto"/>
              <w:jc w:val="both"/>
              <w:rPr>
                <w:rFonts w:ascii="Times New Roman" w:hAnsi="Times New Roman" w:cs="Times New Roman"/>
              </w:rPr>
            </w:pPr>
            <w:r w:rsidRPr="0015618D">
              <w:rPr>
                <w:rFonts w:ascii="Times New Roman" w:hAnsi="Times New Roman" w:cs="Times New Roman"/>
              </w:rPr>
              <w:t>10</w:t>
            </w:r>
          </w:p>
        </w:tc>
      </w:tr>
    </w:tbl>
    <w:p w14:paraId="30E06F01" w14:textId="77777777" w:rsidR="007338CF" w:rsidRPr="0015618D" w:rsidRDefault="007338CF" w:rsidP="002C6D08">
      <w:pPr>
        <w:spacing w:line="360" w:lineRule="auto"/>
        <w:jc w:val="both"/>
        <w:rPr>
          <w:rFonts w:ascii="Times New Roman" w:hAnsi="Times New Roman" w:cs="Times New Roman"/>
          <w:b/>
        </w:rPr>
      </w:pPr>
    </w:p>
    <w:p w14:paraId="60E942A0" w14:textId="77777777" w:rsidR="0099302B" w:rsidRDefault="0099302B" w:rsidP="002C6D08">
      <w:pPr>
        <w:spacing w:line="360" w:lineRule="auto"/>
        <w:rPr>
          <w:rFonts w:ascii="Times New Roman" w:hAnsi="Times New Roman" w:cs="Times New Roman"/>
          <w:b/>
          <w:bCs/>
        </w:rPr>
      </w:pPr>
    </w:p>
    <w:p w14:paraId="7A83E5BC" w14:textId="77777777" w:rsidR="0099302B" w:rsidRDefault="0099302B" w:rsidP="002C6D08">
      <w:pPr>
        <w:spacing w:line="360" w:lineRule="auto"/>
        <w:rPr>
          <w:rFonts w:ascii="Times New Roman" w:hAnsi="Times New Roman" w:cs="Times New Roman"/>
          <w:b/>
          <w:bCs/>
        </w:rPr>
      </w:pPr>
    </w:p>
    <w:p w14:paraId="67F3CC29" w14:textId="6FADD2FB" w:rsidR="001F5C67" w:rsidRPr="0015618D" w:rsidRDefault="00C22A97" w:rsidP="002C6D08">
      <w:pPr>
        <w:spacing w:line="360" w:lineRule="auto"/>
        <w:rPr>
          <w:rFonts w:ascii="Times New Roman" w:hAnsi="Times New Roman" w:cs="Times New Roman"/>
          <w:b/>
          <w:bCs/>
        </w:rPr>
      </w:pPr>
      <w:r w:rsidRPr="0015618D">
        <w:rPr>
          <w:rFonts w:ascii="Times New Roman" w:hAnsi="Times New Roman" w:cs="Times New Roman"/>
          <w:b/>
          <w:bCs/>
        </w:rPr>
        <w:lastRenderedPageBreak/>
        <w:t>Sample Size</w:t>
      </w:r>
    </w:p>
    <w:p w14:paraId="0777ED8C" w14:textId="77777777" w:rsidR="000A4B97" w:rsidRPr="0015618D" w:rsidRDefault="00C22A97" w:rsidP="00871A42">
      <w:pPr>
        <w:spacing w:line="240" w:lineRule="auto"/>
        <w:rPr>
          <w:rFonts w:ascii="Times New Roman" w:hAnsi="Times New Roman" w:cs="Times New Roman"/>
        </w:rPr>
      </w:pPr>
      <w:r w:rsidRPr="0015618D">
        <w:rPr>
          <w:rFonts w:ascii="Times New Roman" w:hAnsi="Times New Roman" w:cs="Times New Roman"/>
          <w:bCs/>
        </w:rPr>
        <w:t>A sample, according to (Adam 2020), defines sample size as the minimum number of observation selected from a population to represent that population accurately in a study.</w:t>
      </w:r>
      <w:r w:rsidR="000A4B97" w:rsidRPr="0015618D">
        <w:rPr>
          <w:rFonts w:ascii="Times New Roman" w:hAnsi="Times New Roman" w:cs="Times New Roman"/>
        </w:rPr>
        <w:t xml:space="preserve"> </w:t>
      </w:r>
    </w:p>
    <w:p w14:paraId="6206F6B9" w14:textId="5DE9F166" w:rsidR="000A4B97" w:rsidRDefault="000A4B97" w:rsidP="00871A42">
      <w:pPr>
        <w:spacing w:line="240" w:lineRule="auto"/>
        <w:rPr>
          <w:rFonts w:ascii="Times New Roman" w:hAnsi="Times New Roman" w:cs="Times New Roman"/>
        </w:rPr>
      </w:pPr>
      <w:r w:rsidRPr="0015618D">
        <w:rPr>
          <w:rFonts w:ascii="Times New Roman" w:hAnsi="Times New Roman" w:cs="Times New Roman"/>
        </w:rPr>
        <w:t>A sample of 80 from the population of 100 was established by utilizing the sample size of Slovin’</w:t>
      </w:r>
      <w:r w:rsidR="004E1FB3" w:rsidRPr="0015618D">
        <w:rPr>
          <w:rFonts w:ascii="Times New Roman" w:hAnsi="Times New Roman" w:cs="Times New Roman"/>
        </w:rPr>
        <w:t>s</w:t>
      </w:r>
      <w:r w:rsidRPr="0015618D">
        <w:rPr>
          <w:rFonts w:ascii="Times New Roman" w:hAnsi="Times New Roman" w:cs="Times New Roman"/>
        </w:rPr>
        <w:t xml:space="preserve"> formulae. As computed below</w:t>
      </w:r>
    </w:p>
    <w:p w14:paraId="72DEC9E4" w14:textId="67F428FC" w:rsidR="00871A42" w:rsidRDefault="00871A42" w:rsidP="00871A42">
      <w:pPr>
        <w:spacing w:line="240" w:lineRule="auto"/>
        <w:rPr>
          <w:rFonts w:ascii="Times New Roman" w:hAnsi="Times New Roman" w:cs="Times New Roman"/>
        </w:rPr>
      </w:pPr>
    </w:p>
    <w:p w14:paraId="1CD540D0" w14:textId="77777777" w:rsidR="00871A42" w:rsidRPr="0015618D" w:rsidRDefault="00871A42" w:rsidP="00871A42">
      <w:pPr>
        <w:spacing w:line="240" w:lineRule="auto"/>
        <w:rPr>
          <w:rFonts w:ascii="Times New Roman" w:hAnsi="Times New Roman" w:cs="Times New Roman"/>
        </w:rPr>
      </w:pPr>
    </w:p>
    <w:p w14:paraId="1BC2CA69" w14:textId="62F55E7D" w:rsidR="00E053E6" w:rsidRPr="0015618D" w:rsidRDefault="004E1FB3" w:rsidP="00E053E6">
      <w:pPr>
        <w:spacing w:before="100" w:beforeAutospacing="1" w:after="100" w:afterAutospacing="1" w:line="240" w:lineRule="auto"/>
        <w:rPr>
          <w:rStyle w:val="vlist-s"/>
          <w:rFonts w:ascii="Times New Roman" w:eastAsia="Times New Roman" w:hAnsi="Times New Roman" w:cs="Times New Roman"/>
        </w:rPr>
      </w:pPr>
      <w:r w:rsidRPr="009E6043">
        <w:rPr>
          <w:rFonts w:ascii="Times New Roman" w:eastAsia="Times New Roman" w:hAnsi="Times New Roman" w:cs="Times New Roman"/>
        </w:rPr>
        <w:t xml:space="preserve">Using </w:t>
      </w:r>
      <w:r w:rsidRPr="009E6043">
        <w:rPr>
          <w:rFonts w:ascii="Times New Roman" w:eastAsia="Times New Roman" w:hAnsi="Times New Roman" w:cs="Times New Roman"/>
          <w:b/>
          <w:bCs/>
        </w:rPr>
        <w:t>Slovin’s Formula</w:t>
      </w:r>
      <w:r w:rsidRPr="009E6043">
        <w:rPr>
          <w:rFonts w:ascii="Times New Roman" w:eastAsia="Times New Roman" w:hAnsi="Times New Roman" w:cs="Times New Roman"/>
        </w:rPr>
        <w:t>, the sample size is determined by:</w:t>
      </w:r>
    </w:p>
    <w:p w14:paraId="1ADBE0D5" w14:textId="77777777" w:rsidR="00E053E6" w:rsidRPr="0015618D" w:rsidRDefault="00E053E6" w:rsidP="00E053E6">
      <w:pPr>
        <w:rPr>
          <w:rStyle w:val="mrel"/>
          <w:rFonts w:ascii="Times New Roman" w:hAnsi="Times New Roman" w:cs="Times New Roman"/>
          <w:u w:val="single"/>
        </w:rPr>
      </w:pPr>
      <w:r w:rsidRPr="0015618D">
        <w:rPr>
          <w:rStyle w:val="mord"/>
          <w:rFonts w:ascii="Times New Roman" w:hAnsi="Times New Roman" w:cs="Times New Roman"/>
          <w:u w:val="single"/>
        </w:rPr>
        <w:t>n</w:t>
      </w:r>
      <w:r w:rsidRPr="0015618D">
        <w:rPr>
          <w:rStyle w:val="mrel"/>
          <w:rFonts w:ascii="Times New Roman" w:hAnsi="Times New Roman" w:cs="Times New Roman"/>
          <w:u w:val="single"/>
        </w:rPr>
        <w:t>= N</w:t>
      </w:r>
    </w:p>
    <w:p w14:paraId="4265E86C" w14:textId="2521253A" w:rsidR="004E1FB3" w:rsidRPr="009E6043" w:rsidRDefault="00E053E6" w:rsidP="00E053E6">
      <w:pPr>
        <w:rPr>
          <w:rFonts w:ascii="Times New Roman" w:hAnsi="Times New Roman" w:cs="Times New Roman"/>
        </w:rPr>
      </w:pPr>
      <w:r w:rsidRPr="0015618D">
        <w:rPr>
          <w:rStyle w:val="mord"/>
          <w:rFonts w:ascii="Times New Roman" w:hAnsi="Times New Roman" w:cs="Times New Roman"/>
        </w:rPr>
        <w:t>1</w:t>
      </w:r>
      <w:r w:rsidRPr="0015618D">
        <w:rPr>
          <w:rStyle w:val="mbin"/>
          <w:rFonts w:ascii="Times New Roman" w:hAnsi="Times New Roman" w:cs="Times New Roman"/>
        </w:rPr>
        <w:t>+</w:t>
      </w:r>
      <w:r w:rsidRPr="0015618D">
        <w:rPr>
          <w:rStyle w:val="mord"/>
          <w:rFonts w:ascii="Times New Roman" w:hAnsi="Times New Roman" w:cs="Times New Roman"/>
        </w:rPr>
        <w:t>N</w:t>
      </w:r>
      <w:r w:rsidRPr="0015618D">
        <w:rPr>
          <w:rStyle w:val="mopen"/>
          <w:rFonts w:ascii="Times New Roman" w:hAnsi="Times New Roman" w:cs="Times New Roman"/>
        </w:rPr>
        <w:t>(</w:t>
      </w:r>
      <w:r w:rsidRPr="0015618D">
        <w:rPr>
          <w:rStyle w:val="mord"/>
          <w:rFonts w:ascii="Times New Roman" w:hAnsi="Times New Roman" w:cs="Times New Roman"/>
        </w:rPr>
        <w:t>e2</w:t>
      </w:r>
      <w:r w:rsidRPr="0015618D">
        <w:rPr>
          <w:rStyle w:val="mclose"/>
          <w:rFonts w:ascii="Times New Roman" w:hAnsi="Times New Roman" w:cs="Times New Roman"/>
        </w:rPr>
        <w:t>)</w:t>
      </w:r>
    </w:p>
    <w:p w14:paraId="5A925438" w14:textId="77777777" w:rsidR="004E1FB3" w:rsidRPr="009E6043" w:rsidRDefault="004E1FB3" w:rsidP="004E1FB3">
      <w:pPr>
        <w:spacing w:before="100" w:beforeAutospacing="1" w:after="100" w:afterAutospacing="1" w:line="240" w:lineRule="auto"/>
        <w:rPr>
          <w:rFonts w:ascii="Times New Roman" w:eastAsia="Times New Roman" w:hAnsi="Times New Roman" w:cs="Times New Roman"/>
        </w:rPr>
      </w:pPr>
      <w:r w:rsidRPr="009E6043">
        <w:rPr>
          <w:rFonts w:ascii="Times New Roman" w:eastAsia="Times New Roman" w:hAnsi="Times New Roman" w:cs="Times New Roman"/>
        </w:rPr>
        <w:t>Where:</w:t>
      </w:r>
    </w:p>
    <w:p w14:paraId="3AB5D225" w14:textId="33CB8D8C" w:rsidR="004E1FB3" w:rsidRPr="009E6043" w:rsidRDefault="00E053E6" w:rsidP="00871A42">
      <w:pPr>
        <w:numPr>
          <w:ilvl w:val="0"/>
          <w:numId w:val="8"/>
        </w:numPr>
        <w:spacing w:before="100" w:beforeAutospacing="1" w:after="100" w:afterAutospacing="1" w:line="240" w:lineRule="auto"/>
        <w:rPr>
          <w:rFonts w:ascii="Times New Roman" w:eastAsia="Times New Roman" w:hAnsi="Times New Roman" w:cs="Times New Roman"/>
        </w:rPr>
      </w:pPr>
      <w:r w:rsidRPr="0015618D">
        <w:rPr>
          <w:rFonts w:ascii="Times New Roman" w:eastAsia="Times New Roman" w:hAnsi="Times New Roman" w:cs="Times New Roman"/>
        </w:rPr>
        <w:t>n</w:t>
      </w:r>
      <w:r w:rsidR="004E1FB3" w:rsidRPr="009E6043">
        <w:rPr>
          <w:rFonts w:ascii="Times New Roman" w:eastAsia="Times New Roman" w:hAnsi="Times New Roman" w:cs="Times New Roman"/>
        </w:rPr>
        <w:t xml:space="preserve"> = sample size </w:t>
      </w:r>
    </w:p>
    <w:p w14:paraId="6C4B9B33" w14:textId="4BD8A0AE" w:rsidR="004E1FB3" w:rsidRPr="009E6043" w:rsidRDefault="004E1FB3" w:rsidP="00871A42">
      <w:pPr>
        <w:numPr>
          <w:ilvl w:val="0"/>
          <w:numId w:val="8"/>
        </w:numPr>
        <w:spacing w:before="100" w:beforeAutospacing="1" w:after="100" w:afterAutospacing="1" w:line="240" w:lineRule="auto"/>
        <w:rPr>
          <w:rFonts w:ascii="Times New Roman" w:eastAsia="Times New Roman" w:hAnsi="Times New Roman" w:cs="Times New Roman"/>
        </w:rPr>
      </w:pPr>
      <w:r w:rsidRPr="0015618D">
        <w:rPr>
          <w:rFonts w:ascii="Times New Roman" w:eastAsia="Times New Roman" w:hAnsi="Times New Roman" w:cs="Times New Roman"/>
        </w:rPr>
        <w:t>N</w:t>
      </w:r>
      <w:r w:rsidRPr="009E6043">
        <w:rPr>
          <w:rFonts w:ascii="Times New Roman" w:eastAsia="Times New Roman" w:hAnsi="Times New Roman" w:cs="Times New Roman"/>
        </w:rPr>
        <w:t xml:space="preserve"> = population size </w:t>
      </w:r>
    </w:p>
    <w:p w14:paraId="2B8DD17D" w14:textId="08D70B2C" w:rsidR="004E1FB3" w:rsidRPr="009E6043" w:rsidRDefault="004E1FB3" w:rsidP="00871A42">
      <w:pPr>
        <w:numPr>
          <w:ilvl w:val="0"/>
          <w:numId w:val="8"/>
        </w:numPr>
        <w:spacing w:before="100" w:beforeAutospacing="1" w:after="100" w:afterAutospacing="1" w:line="240" w:lineRule="auto"/>
        <w:rPr>
          <w:rFonts w:ascii="Times New Roman" w:eastAsia="Times New Roman" w:hAnsi="Times New Roman" w:cs="Times New Roman"/>
        </w:rPr>
      </w:pPr>
      <w:r w:rsidRPr="0015618D">
        <w:rPr>
          <w:rFonts w:ascii="Times New Roman" w:eastAsia="Times New Roman" w:hAnsi="Times New Roman" w:cs="Times New Roman"/>
        </w:rPr>
        <w:t>e</w:t>
      </w:r>
      <w:r w:rsidRPr="009E6043">
        <w:rPr>
          <w:rFonts w:ascii="Times New Roman" w:eastAsia="Times New Roman" w:hAnsi="Times New Roman" w:cs="Times New Roman"/>
        </w:rPr>
        <w:t xml:space="preserve">= margin of error (commonly 5% or 0.05) </w:t>
      </w:r>
    </w:p>
    <w:p w14:paraId="7AAA79DB" w14:textId="77777777" w:rsidR="004E1FB3" w:rsidRPr="009E6043" w:rsidRDefault="004E1FB3" w:rsidP="004E1FB3">
      <w:pPr>
        <w:spacing w:before="100" w:beforeAutospacing="1" w:after="100" w:afterAutospacing="1" w:line="240" w:lineRule="auto"/>
        <w:rPr>
          <w:rFonts w:ascii="Times New Roman" w:eastAsia="Times New Roman" w:hAnsi="Times New Roman" w:cs="Times New Roman"/>
        </w:rPr>
      </w:pPr>
      <w:r w:rsidRPr="009E6043">
        <w:rPr>
          <w:rFonts w:ascii="Times New Roman" w:eastAsia="Times New Roman" w:hAnsi="Times New Roman" w:cs="Times New Roman"/>
        </w:rPr>
        <w:t>Given:</w:t>
      </w:r>
    </w:p>
    <w:p w14:paraId="7911B167" w14:textId="77777777" w:rsidR="004E1FB3" w:rsidRPr="009E6043" w:rsidRDefault="004E1FB3" w:rsidP="004E1FB3">
      <w:pPr>
        <w:numPr>
          <w:ilvl w:val="0"/>
          <w:numId w:val="9"/>
        </w:numPr>
        <w:spacing w:before="100" w:beforeAutospacing="1" w:after="100" w:afterAutospacing="1" w:line="240" w:lineRule="auto"/>
        <w:rPr>
          <w:rFonts w:ascii="Times New Roman" w:eastAsia="Times New Roman" w:hAnsi="Times New Roman" w:cs="Times New Roman"/>
        </w:rPr>
      </w:pPr>
      <w:r w:rsidRPr="009E6043">
        <w:rPr>
          <w:rFonts w:ascii="Times New Roman" w:eastAsia="Times New Roman" w:hAnsi="Times New Roman" w:cs="Times New Roman"/>
        </w:rPr>
        <w:t xml:space="preserve">Population of avocado exporters N=100N = 100N=100 </w:t>
      </w:r>
    </w:p>
    <w:p w14:paraId="094B51D2" w14:textId="1F94886F" w:rsidR="004E1FB3" w:rsidRPr="0015618D" w:rsidRDefault="004E1FB3" w:rsidP="004E1FB3">
      <w:pPr>
        <w:numPr>
          <w:ilvl w:val="0"/>
          <w:numId w:val="9"/>
        </w:numPr>
        <w:spacing w:before="100" w:beforeAutospacing="1" w:after="100" w:afterAutospacing="1" w:line="240" w:lineRule="auto"/>
        <w:rPr>
          <w:rFonts w:ascii="Times New Roman" w:eastAsia="Times New Roman" w:hAnsi="Times New Roman" w:cs="Times New Roman"/>
        </w:rPr>
      </w:pPr>
      <w:r w:rsidRPr="009E6043">
        <w:rPr>
          <w:rFonts w:ascii="Times New Roman" w:eastAsia="Times New Roman" w:hAnsi="Times New Roman" w:cs="Times New Roman"/>
        </w:rPr>
        <w:t>Assume margin of error e=0.05e = 0.05e=0.05</w:t>
      </w:r>
    </w:p>
    <w:p w14:paraId="14481889" w14:textId="173FF8C0" w:rsidR="004E1FB3" w:rsidRDefault="004E1FB3" w:rsidP="002C6D08">
      <w:pPr>
        <w:spacing w:line="360" w:lineRule="auto"/>
        <w:rPr>
          <w:rFonts w:ascii="Times New Roman" w:hAnsi="Times New Roman" w:cs="Times New Roman"/>
        </w:rPr>
      </w:pPr>
      <w:r w:rsidRPr="0015618D">
        <w:rPr>
          <w:rFonts w:ascii="Times New Roman" w:hAnsi="Times New Roman" w:cs="Times New Roman"/>
        </w:rPr>
        <w:t>The required sample size is 80 avocado exporters at 5% margin error.</w:t>
      </w:r>
    </w:p>
    <w:p w14:paraId="0C369294" w14:textId="77777777" w:rsidR="00871A42" w:rsidRPr="0015618D" w:rsidRDefault="00871A42" w:rsidP="002C6D08">
      <w:pPr>
        <w:spacing w:line="360" w:lineRule="auto"/>
        <w:rPr>
          <w:rFonts w:ascii="Times New Roman" w:hAnsi="Times New Roman" w:cs="Times New Roman"/>
        </w:rPr>
      </w:pPr>
    </w:p>
    <w:p w14:paraId="137F87D3" w14:textId="77777777" w:rsidR="001F5C67" w:rsidRPr="0015618D" w:rsidRDefault="001F5C67" w:rsidP="002C6D08">
      <w:pPr>
        <w:spacing w:line="360" w:lineRule="auto"/>
        <w:rPr>
          <w:rFonts w:ascii="Times New Roman" w:hAnsi="Times New Roman" w:cs="Times New Roman"/>
        </w:rPr>
      </w:pPr>
      <w:r w:rsidRPr="0015618D">
        <w:rPr>
          <w:rFonts w:ascii="Times New Roman" w:hAnsi="Times New Roman" w:cs="Times New Roman"/>
          <w:b/>
          <w:bCs/>
        </w:rPr>
        <w:t>Data Collection Methods</w:t>
      </w:r>
    </w:p>
    <w:p w14:paraId="1E8A6599" w14:textId="1314AC33" w:rsidR="001F5C67" w:rsidRDefault="001F5C67" w:rsidP="00871A42">
      <w:pPr>
        <w:spacing w:line="240" w:lineRule="auto"/>
        <w:jc w:val="both"/>
        <w:rPr>
          <w:rFonts w:ascii="Times New Roman" w:hAnsi="Times New Roman" w:cs="Times New Roman"/>
        </w:rPr>
      </w:pPr>
      <w:r w:rsidRPr="0015618D">
        <w:rPr>
          <w:rFonts w:ascii="Times New Roman" w:hAnsi="Times New Roman" w:cs="Times New Roman"/>
        </w:rPr>
        <w:t>Data represent factual information from which conclusions may be taken. In this study, both primary and secondary data were used. Primary data were drawn directly from respondents using structured questionnaires, while secondary data were sourced from textbooks, peer-reviewed journal articles, institutional reports, and relevant online sources on women entrepreneurship, agricultural exports, and trade policy. A combination of both sources of data allowed triangulation and increased the validity of the study's findings.</w:t>
      </w:r>
    </w:p>
    <w:p w14:paraId="1B1ED009" w14:textId="77777777" w:rsidR="00871A42" w:rsidRPr="0015618D" w:rsidRDefault="00871A42" w:rsidP="00871A42">
      <w:pPr>
        <w:spacing w:line="240" w:lineRule="auto"/>
        <w:jc w:val="both"/>
        <w:rPr>
          <w:rFonts w:ascii="Times New Roman" w:hAnsi="Times New Roman" w:cs="Times New Roman"/>
        </w:rPr>
      </w:pPr>
    </w:p>
    <w:p w14:paraId="3E685E0C" w14:textId="77777777" w:rsidR="001F5C67" w:rsidRPr="0015618D" w:rsidRDefault="001F5C67" w:rsidP="002C6D08">
      <w:pPr>
        <w:spacing w:line="360" w:lineRule="auto"/>
        <w:rPr>
          <w:rFonts w:ascii="Times New Roman" w:hAnsi="Times New Roman" w:cs="Times New Roman"/>
        </w:rPr>
      </w:pPr>
      <w:r w:rsidRPr="0015618D">
        <w:rPr>
          <w:rFonts w:ascii="Times New Roman" w:hAnsi="Times New Roman" w:cs="Times New Roman"/>
          <w:b/>
          <w:bCs/>
        </w:rPr>
        <w:t>Questionnaire (Content and Structure)</w:t>
      </w:r>
    </w:p>
    <w:p w14:paraId="44ECC66E" w14:textId="77777777" w:rsidR="001F5C67" w:rsidRPr="0015618D" w:rsidRDefault="001F5C67" w:rsidP="00871A42">
      <w:pPr>
        <w:spacing w:line="240" w:lineRule="auto"/>
        <w:jc w:val="both"/>
        <w:rPr>
          <w:rFonts w:ascii="Times New Roman" w:hAnsi="Times New Roman" w:cs="Times New Roman"/>
        </w:rPr>
      </w:pPr>
      <w:r w:rsidRPr="0015618D">
        <w:rPr>
          <w:rFonts w:ascii="Times New Roman" w:hAnsi="Times New Roman" w:cs="Times New Roman"/>
        </w:rPr>
        <w:t xml:space="preserve">Primary data collection was done utilizing a structured questionnaire combining multiple-choice, open-ended, and short answer questions designed to collect clear and concise responses. This </w:t>
      </w:r>
      <w:r w:rsidRPr="0015618D">
        <w:rPr>
          <w:rFonts w:ascii="Times New Roman" w:hAnsi="Times New Roman" w:cs="Times New Roman"/>
        </w:rPr>
        <w:lastRenderedPageBreak/>
        <w:t>instrument was selected in consideration of the nature of the required information, time constraints, and cost efficiency.</w:t>
      </w:r>
    </w:p>
    <w:p w14:paraId="4A853C28" w14:textId="77777777" w:rsidR="001F5C67" w:rsidRPr="00871A42" w:rsidRDefault="001F5C67" w:rsidP="002C6D08">
      <w:pPr>
        <w:spacing w:line="360" w:lineRule="auto"/>
        <w:rPr>
          <w:rFonts w:ascii="Times New Roman" w:hAnsi="Times New Roman" w:cs="Times New Roman"/>
          <w:b/>
        </w:rPr>
      </w:pPr>
      <w:r w:rsidRPr="00871A42">
        <w:rPr>
          <w:rFonts w:ascii="Times New Roman" w:hAnsi="Times New Roman" w:cs="Times New Roman"/>
          <w:b/>
        </w:rPr>
        <w:t>The questionnaire was divided into five sections:</w:t>
      </w:r>
    </w:p>
    <w:p w14:paraId="7461AE55" w14:textId="77777777" w:rsidR="001F5C67" w:rsidRPr="0015618D" w:rsidRDefault="001F5C67" w:rsidP="00871A42">
      <w:pPr>
        <w:spacing w:line="240" w:lineRule="auto"/>
        <w:rPr>
          <w:rFonts w:ascii="Times New Roman" w:hAnsi="Times New Roman" w:cs="Times New Roman"/>
        </w:rPr>
      </w:pPr>
      <w:r w:rsidRPr="0015618D">
        <w:rPr>
          <w:rFonts w:ascii="Times New Roman" w:hAnsi="Times New Roman" w:cs="Times New Roman"/>
          <w:b/>
          <w:bCs/>
        </w:rPr>
        <w:t>Section A:</w:t>
      </w:r>
      <w:r w:rsidRPr="0015618D">
        <w:rPr>
          <w:rFonts w:ascii="Times New Roman" w:hAnsi="Times New Roman" w:cs="Times New Roman"/>
        </w:rPr>
        <w:t xml:space="preserve"> Demographic characteristics: age, education level, business experience;</w:t>
      </w:r>
    </w:p>
    <w:p w14:paraId="6269F0FB" w14:textId="77777777" w:rsidR="001F5C67" w:rsidRPr="0015618D" w:rsidRDefault="001F5C67" w:rsidP="00871A42">
      <w:pPr>
        <w:spacing w:line="240" w:lineRule="auto"/>
        <w:rPr>
          <w:rFonts w:ascii="Times New Roman" w:hAnsi="Times New Roman" w:cs="Times New Roman"/>
        </w:rPr>
      </w:pPr>
      <w:r w:rsidRPr="0015618D">
        <w:rPr>
          <w:rFonts w:ascii="Times New Roman" w:hAnsi="Times New Roman" w:cs="Times New Roman"/>
          <w:b/>
          <w:bCs/>
        </w:rPr>
        <w:t>Section B:</w:t>
      </w:r>
      <w:r w:rsidRPr="0015618D">
        <w:rPr>
          <w:rFonts w:ascii="Times New Roman" w:hAnsi="Times New Roman" w:cs="Times New Roman"/>
        </w:rPr>
        <w:t xml:space="preserve"> Access to finance: credit availability, loan terms, and financial support</w:t>
      </w:r>
    </w:p>
    <w:p w14:paraId="154EC200" w14:textId="77777777" w:rsidR="001F5C67" w:rsidRPr="0015618D" w:rsidRDefault="001F5C67" w:rsidP="00871A42">
      <w:pPr>
        <w:spacing w:line="240" w:lineRule="auto"/>
        <w:rPr>
          <w:rFonts w:ascii="Times New Roman" w:hAnsi="Times New Roman" w:cs="Times New Roman"/>
        </w:rPr>
      </w:pPr>
      <w:r w:rsidRPr="0015618D">
        <w:rPr>
          <w:rFonts w:ascii="Times New Roman" w:hAnsi="Times New Roman" w:cs="Times New Roman"/>
          <w:b/>
          <w:bCs/>
        </w:rPr>
        <w:t>Section C:</w:t>
      </w:r>
      <w:r w:rsidRPr="0015618D">
        <w:rPr>
          <w:rFonts w:ascii="Times New Roman" w:hAnsi="Times New Roman" w:cs="Times New Roman"/>
        </w:rPr>
        <w:t xml:space="preserve"> Technical skills and training - export knowledge, quality standards, certification;</w:t>
      </w:r>
    </w:p>
    <w:p w14:paraId="0975344C" w14:textId="77777777" w:rsidR="001F5C67" w:rsidRPr="0015618D" w:rsidRDefault="001F5C67" w:rsidP="00871A42">
      <w:pPr>
        <w:spacing w:line="240" w:lineRule="auto"/>
        <w:rPr>
          <w:rFonts w:ascii="Times New Roman" w:hAnsi="Times New Roman" w:cs="Times New Roman"/>
        </w:rPr>
      </w:pPr>
      <w:r w:rsidRPr="0015618D">
        <w:rPr>
          <w:rFonts w:ascii="Times New Roman" w:hAnsi="Times New Roman" w:cs="Times New Roman"/>
          <w:b/>
          <w:bCs/>
        </w:rPr>
        <w:t>Section D:</w:t>
      </w:r>
      <w:r w:rsidRPr="0015618D">
        <w:rPr>
          <w:rFonts w:ascii="Times New Roman" w:hAnsi="Times New Roman" w:cs="Times New Roman"/>
        </w:rPr>
        <w:t xml:space="preserve"> Infrastructure and market access challenges (transport, storage, logistics, export networks);</w:t>
      </w:r>
    </w:p>
    <w:p w14:paraId="70640739" w14:textId="77777777" w:rsidR="001F5C67" w:rsidRPr="0015618D" w:rsidRDefault="001F5C67" w:rsidP="00871A42">
      <w:pPr>
        <w:spacing w:line="240" w:lineRule="auto"/>
        <w:rPr>
          <w:rFonts w:ascii="Times New Roman" w:hAnsi="Times New Roman" w:cs="Times New Roman"/>
        </w:rPr>
      </w:pPr>
      <w:r w:rsidRPr="0015618D">
        <w:rPr>
          <w:rFonts w:ascii="Times New Roman" w:hAnsi="Times New Roman" w:cs="Times New Roman"/>
          <w:b/>
          <w:bCs/>
        </w:rPr>
        <w:t>Section E:</w:t>
      </w:r>
      <w:r w:rsidRPr="0015618D">
        <w:rPr>
          <w:rFonts w:ascii="Times New Roman" w:hAnsi="Times New Roman" w:cs="Times New Roman"/>
        </w:rPr>
        <w:t xml:space="preserve"> Enablers and support mechanisms - policies, training initiatives, women-focused networks.</w:t>
      </w:r>
    </w:p>
    <w:p w14:paraId="4875F7B7" w14:textId="36251390" w:rsidR="001F5C67" w:rsidRDefault="001F5C67" w:rsidP="00871A42">
      <w:pPr>
        <w:spacing w:line="240" w:lineRule="auto"/>
        <w:rPr>
          <w:rFonts w:ascii="Times New Roman" w:hAnsi="Times New Roman" w:cs="Times New Roman"/>
        </w:rPr>
      </w:pPr>
      <w:r w:rsidRPr="0015618D">
        <w:rPr>
          <w:rFonts w:ascii="Times New Roman" w:hAnsi="Times New Roman" w:cs="Times New Roman"/>
        </w:rPr>
        <w:t>A questionnaire is a written research instrument that is articulated as a set of questions for which the information from the respondents is to be obtained usually for statistical analysis, as originally discussed by Galton.</w:t>
      </w:r>
    </w:p>
    <w:p w14:paraId="476C5DC5" w14:textId="77777777" w:rsidR="00871A42" w:rsidRPr="0015618D" w:rsidRDefault="00871A42" w:rsidP="00871A42">
      <w:pPr>
        <w:spacing w:line="240" w:lineRule="auto"/>
        <w:rPr>
          <w:rFonts w:ascii="Times New Roman" w:hAnsi="Times New Roman" w:cs="Times New Roman"/>
        </w:rPr>
      </w:pPr>
    </w:p>
    <w:p w14:paraId="70ACF16F" w14:textId="77777777" w:rsidR="001F5C67" w:rsidRPr="0015618D" w:rsidRDefault="001F5C67" w:rsidP="002C6D08">
      <w:pPr>
        <w:spacing w:line="360" w:lineRule="auto"/>
        <w:rPr>
          <w:rFonts w:ascii="Times New Roman" w:hAnsi="Times New Roman" w:cs="Times New Roman"/>
          <w:b/>
          <w:bCs/>
        </w:rPr>
      </w:pPr>
      <w:r w:rsidRPr="0015618D">
        <w:rPr>
          <w:rFonts w:ascii="Times New Roman" w:hAnsi="Times New Roman" w:cs="Times New Roman"/>
          <w:b/>
          <w:bCs/>
        </w:rPr>
        <w:t>Pretesting of the Questionnaire</w:t>
      </w:r>
    </w:p>
    <w:p w14:paraId="35B713E1" w14:textId="5C3E64AE" w:rsidR="001F5C67" w:rsidRDefault="001F5C67" w:rsidP="00871A42">
      <w:pPr>
        <w:spacing w:line="240" w:lineRule="auto"/>
        <w:jc w:val="both"/>
        <w:rPr>
          <w:rFonts w:ascii="Times New Roman" w:hAnsi="Times New Roman" w:cs="Times New Roman"/>
        </w:rPr>
      </w:pPr>
      <w:r w:rsidRPr="0015618D">
        <w:rPr>
          <w:rFonts w:ascii="Times New Roman" w:hAnsi="Times New Roman" w:cs="Times New Roman"/>
        </w:rPr>
        <w:t>A pilot test was carried out among a few people with similar personal and demographic traits as the target sample but are excluded from the final sample. A pre-testing of the questionnaire was carried out as a significant step preceding the major data collection exercise with the target sample. The pre-testing had the single intention of finding the ambiguous and/or misleading nature of the questionnaire and comparing it with the purpose of the research.</w:t>
      </w:r>
    </w:p>
    <w:p w14:paraId="60A943F8" w14:textId="77777777" w:rsidR="00871A42" w:rsidRPr="0015618D" w:rsidRDefault="00871A42" w:rsidP="00871A42">
      <w:pPr>
        <w:spacing w:line="240" w:lineRule="auto"/>
        <w:jc w:val="both"/>
        <w:rPr>
          <w:rFonts w:ascii="Times New Roman" w:hAnsi="Times New Roman" w:cs="Times New Roman"/>
        </w:rPr>
      </w:pPr>
    </w:p>
    <w:p w14:paraId="4B826F96" w14:textId="77777777" w:rsidR="001F5C67" w:rsidRPr="0015618D" w:rsidRDefault="001F5C67" w:rsidP="002C6D08">
      <w:pPr>
        <w:spacing w:line="360" w:lineRule="auto"/>
        <w:rPr>
          <w:rFonts w:ascii="Times New Roman" w:hAnsi="Times New Roman" w:cs="Times New Roman"/>
        </w:rPr>
      </w:pPr>
      <w:r w:rsidRPr="0015618D">
        <w:rPr>
          <w:rFonts w:ascii="Times New Roman" w:hAnsi="Times New Roman" w:cs="Times New Roman"/>
          <w:b/>
          <w:bCs/>
        </w:rPr>
        <w:t>Documentation Method</w:t>
      </w:r>
    </w:p>
    <w:p w14:paraId="32A5DEA6" w14:textId="2EA4E0C3" w:rsidR="00B0785F" w:rsidRDefault="001F5C67" w:rsidP="00871A42">
      <w:pPr>
        <w:spacing w:line="240" w:lineRule="auto"/>
        <w:jc w:val="both"/>
        <w:rPr>
          <w:rFonts w:ascii="Times New Roman" w:hAnsi="Times New Roman" w:cs="Times New Roman"/>
        </w:rPr>
      </w:pPr>
      <w:r w:rsidRPr="0015618D">
        <w:rPr>
          <w:rFonts w:ascii="Times New Roman" w:hAnsi="Times New Roman" w:cs="Times New Roman"/>
        </w:rPr>
        <w:t>Further, secondary research was conducted by applying the documentation study technique, where textbooks, research journals, government publications, research papers, agricultural export literature, trade facilitation literature, as well as authenticated websites, women ent</w:t>
      </w:r>
      <w:r w:rsidR="002B0716" w:rsidRPr="0015618D">
        <w:rPr>
          <w:rFonts w:ascii="Times New Roman" w:hAnsi="Times New Roman" w:cs="Times New Roman"/>
        </w:rPr>
        <w:t>repreneur-related literature</w:t>
      </w:r>
      <w:r w:rsidRPr="0015618D">
        <w:rPr>
          <w:rFonts w:ascii="Times New Roman" w:hAnsi="Times New Roman" w:cs="Times New Roman"/>
        </w:rPr>
        <w:t xml:space="preserve"> have been studied, and this has been extremely useful in getting background informat</w:t>
      </w:r>
      <w:r w:rsidR="0015618D">
        <w:rPr>
          <w:rFonts w:ascii="Times New Roman" w:hAnsi="Times New Roman" w:cs="Times New Roman"/>
        </w:rPr>
        <w:t>ion, theoretical insights, etc.</w:t>
      </w:r>
    </w:p>
    <w:p w14:paraId="064F74B5" w14:textId="77777777" w:rsidR="00871A42" w:rsidRPr="0015618D" w:rsidRDefault="00871A42" w:rsidP="00871A42">
      <w:pPr>
        <w:spacing w:line="240" w:lineRule="auto"/>
        <w:jc w:val="both"/>
        <w:rPr>
          <w:rFonts w:ascii="Times New Roman" w:hAnsi="Times New Roman" w:cs="Times New Roman"/>
        </w:rPr>
      </w:pPr>
    </w:p>
    <w:p w14:paraId="1BB4DA33" w14:textId="77777777" w:rsidR="001F5C67" w:rsidRPr="0015618D" w:rsidRDefault="001F5C67" w:rsidP="002C6D08">
      <w:pPr>
        <w:spacing w:line="360" w:lineRule="auto"/>
        <w:rPr>
          <w:rFonts w:ascii="Times New Roman" w:hAnsi="Times New Roman" w:cs="Times New Roman"/>
        </w:rPr>
      </w:pPr>
      <w:r w:rsidRPr="0015618D">
        <w:rPr>
          <w:rFonts w:ascii="Times New Roman" w:hAnsi="Times New Roman" w:cs="Times New Roman"/>
          <w:b/>
          <w:bCs/>
        </w:rPr>
        <w:t>Data Analysis</w:t>
      </w:r>
    </w:p>
    <w:p w14:paraId="04239E2A" w14:textId="77777777" w:rsidR="001F5C67" w:rsidRPr="0015618D" w:rsidRDefault="001F5C67" w:rsidP="00871A42">
      <w:pPr>
        <w:spacing w:line="240" w:lineRule="auto"/>
        <w:jc w:val="both"/>
        <w:rPr>
          <w:rFonts w:ascii="Times New Roman" w:hAnsi="Times New Roman" w:cs="Times New Roman"/>
        </w:rPr>
      </w:pPr>
      <w:r w:rsidRPr="0015618D">
        <w:rPr>
          <w:rFonts w:ascii="Times New Roman" w:hAnsi="Times New Roman" w:cs="Times New Roman"/>
        </w:rPr>
        <w:t>Since quantitative data is related to numerical observations, a large part of the primary data in this study employed the use of quantitative data analysis techniques. The relationships between barriers, enabling factors, and export performance were analyzed using descriptive statistics, correlation analysis, and regression analysis. Data is said to be quantitative when the observations are expressed on a numerical scale.</w:t>
      </w:r>
    </w:p>
    <w:p w14:paraId="323CF56F" w14:textId="502DF690" w:rsidR="0087022C" w:rsidRDefault="001F5C67" w:rsidP="00871A42">
      <w:pPr>
        <w:spacing w:line="240" w:lineRule="auto"/>
        <w:jc w:val="both"/>
        <w:rPr>
          <w:rFonts w:ascii="Times New Roman" w:hAnsi="Times New Roman" w:cs="Times New Roman"/>
        </w:rPr>
      </w:pPr>
      <w:r w:rsidRPr="0015618D">
        <w:rPr>
          <w:rFonts w:ascii="Times New Roman" w:hAnsi="Times New Roman" w:cs="Times New Roman"/>
        </w:rPr>
        <w:lastRenderedPageBreak/>
        <w:t>Data were coded and analyzed using the Statistical Package for Social Sciences. Findings of the study were presented through tables and graphical illustrations in order to highlight response variations, variable patterns, and relationships influencing women avocado exporters.</w:t>
      </w:r>
    </w:p>
    <w:p w14:paraId="0E58DF7D" w14:textId="77777777" w:rsidR="00871A42" w:rsidRPr="0015618D" w:rsidRDefault="00871A42" w:rsidP="00871A42">
      <w:pPr>
        <w:spacing w:line="240" w:lineRule="auto"/>
        <w:jc w:val="both"/>
        <w:rPr>
          <w:rFonts w:ascii="Times New Roman" w:hAnsi="Times New Roman" w:cs="Times New Roman"/>
        </w:rPr>
      </w:pPr>
    </w:p>
    <w:p w14:paraId="2E5AE940" w14:textId="77777777" w:rsidR="001F5C67" w:rsidRPr="0015618D" w:rsidRDefault="001F5C67" w:rsidP="002C6D08">
      <w:pPr>
        <w:spacing w:line="360" w:lineRule="auto"/>
        <w:rPr>
          <w:rFonts w:ascii="Times New Roman" w:hAnsi="Times New Roman" w:cs="Times New Roman"/>
        </w:rPr>
      </w:pPr>
      <w:r w:rsidRPr="0015618D">
        <w:rPr>
          <w:rFonts w:ascii="Times New Roman" w:hAnsi="Times New Roman" w:cs="Times New Roman"/>
          <w:b/>
          <w:bCs/>
        </w:rPr>
        <w:t xml:space="preserve"> Descriptive Statistics</w:t>
      </w:r>
    </w:p>
    <w:p w14:paraId="79046568" w14:textId="2CCF4D48" w:rsidR="008C0E98" w:rsidRDefault="001F5C67" w:rsidP="00747F6E">
      <w:pPr>
        <w:spacing w:line="240" w:lineRule="auto"/>
        <w:jc w:val="both"/>
        <w:rPr>
          <w:rFonts w:ascii="Times New Roman" w:hAnsi="Times New Roman" w:cs="Times New Roman"/>
        </w:rPr>
      </w:pPr>
      <w:r w:rsidRPr="0015618D">
        <w:rPr>
          <w:rFonts w:ascii="Times New Roman" w:hAnsi="Times New Roman" w:cs="Times New Roman"/>
        </w:rPr>
        <w:t>Descriptive statistics are processes or operations that are followed and carried out with regard to the summation and organization of given numerical data. Such processes or operations include the mean, modes, and the frequencies that are obtained. They also include the use of the standard deviation. In the research presented in this particular study, descriptive statistics have been used to present the demographic information and major variables of the research participants by the use of appropriate tables and graphical representations generated by the SPSS package.</w:t>
      </w:r>
    </w:p>
    <w:p w14:paraId="27D48FE2" w14:textId="77777777" w:rsidR="00747F6E" w:rsidRPr="0015618D" w:rsidRDefault="00747F6E" w:rsidP="00747F6E">
      <w:pPr>
        <w:spacing w:line="240" w:lineRule="auto"/>
        <w:jc w:val="both"/>
        <w:rPr>
          <w:rFonts w:ascii="Times New Roman" w:hAnsi="Times New Roman" w:cs="Times New Roman"/>
        </w:rPr>
      </w:pPr>
    </w:p>
    <w:p w14:paraId="46BF3BE4" w14:textId="0D44801F" w:rsidR="001F5C67" w:rsidRPr="0015618D" w:rsidRDefault="001F5C67" w:rsidP="002C6D08">
      <w:pPr>
        <w:spacing w:line="360" w:lineRule="auto"/>
        <w:rPr>
          <w:rFonts w:ascii="Times New Roman" w:hAnsi="Times New Roman" w:cs="Times New Roman"/>
        </w:rPr>
      </w:pPr>
      <w:r w:rsidRPr="0015618D">
        <w:rPr>
          <w:rFonts w:ascii="Times New Roman" w:hAnsi="Times New Roman" w:cs="Times New Roman"/>
          <w:b/>
          <w:bCs/>
        </w:rPr>
        <w:t>Mixed Approach</w:t>
      </w:r>
    </w:p>
    <w:p w14:paraId="3B91217F" w14:textId="4ECAB139" w:rsidR="00747F6E" w:rsidRPr="0015618D" w:rsidRDefault="001F5C67" w:rsidP="00747F6E">
      <w:pPr>
        <w:spacing w:line="240" w:lineRule="auto"/>
        <w:jc w:val="both"/>
        <w:rPr>
          <w:rFonts w:ascii="Times New Roman" w:hAnsi="Times New Roman" w:cs="Times New Roman"/>
        </w:rPr>
      </w:pPr>
      <w:r w:rsidRPr="0015618D">
        <w:rPr>
          <w:rFonts w:ascii="Times New Roman" w:hAnsi="Times New Roman" w:cs="Times New Roman"/>
        </w:rPr>
        <w:t>Although the research methods employed were mostly quantitative in nature, the addition of open-ended type questions as well as documentary surveys assisted the research in meeting the notions of qualitative research as well. The mixed research approaches employed while addressing this research issue were justified on the grounds of quantitative research facilitating the measurement of the research problems while qualitative research assisted in understanding the issue more vividly.</w:t>
      </w:r>
      <w:bookmarkStart w:id="4" w:name="_Toc207382880"/>
      <w:bookmarkEnd w:id="4"/>
    </w:p>
    <w:p w14:paraId="27B3E2C8" w14:textId="0F95C557" w:rsidR="0087022C" w:rsidRPr="00747F6E" w:rsidRDefault="001F5C67" w:rsidP="001F5C67">
      <w:pPr>
        <w:rPr>
          <w:rFonts w:ascii="Times New Roman" w:hAnsi="Times New Roman" w:cs="Times New Roman"/>
          <w:b/>
          <w:bCs/>
          <w:i/>
        </w:rPr>
      </w:pPr>
      <w:r w:rsidRPr="00747F6E">
        <w:rPr>
          <w:rFonts w:ascii="Times New Roman" w:hAnsi="Times New Roman" w:cs="Times New Roman"/>
          <w:b/>
          <w:bCs/>
          <w:i/>
        </w:rPr>
        <w:t>Table 1: Measurement of Mean</w:t>
      </w:r>
    </w:p>
    <w:tbl>
      <w:tblPr>
        <w:tblStyle w:val="TableGrid"/>
        <w:tblW w:w="0" w:type="auto"/>
        <w:tblLook w:val="04A0" w:firstRow="1" w:lastRow="0" w:firstColumn="1" w:lastColumn="0" w:noHBand="0" w:noVBand="1"/>
      </w:tblPr>
      <w:tblGrid>
        <w:gridCol w:w="3268"/>
        <w:gridCol w:w="5095"/>
      </w:tblGrid>
      <w:tr w:rsidR="001F5C67" w:rsidRPr="0015618D" w14:paraId="5282B1CC" w14:textId="77777777">
        <w:trPr>
          <w:trHeight w:val="208"/>
        </w:trPr>
        <w:tc>
          <w:tcPr>
            <w:tcW w:w="3268" w:type="dxa"/>
            <w:tcBorders>
              <w:top w:val="single" w:sz="4" w:space="0" w:color="auto"/>
              <w:left w:val="single" w:sz="4" w:space="0" w:color="auto"/>
              <w:bottom w:val="single" w:sz="4" w:space="0" w:color="auto"/>
              <w:right w:val="single" w:sz="4" w:space="0" w:color="auto"/>
            </w:tcBorders>
            <w:hideMark/>
          </w:tcPr>
          <w:p w14:paraId="1D7A6375" w14:textId="77777777" w:rsidR="001F5C67" w:rsidRPr="0015618D" w:rsidRDefault="001F5C67" w:rsidP="001F5C67">
            <w:pPr>
              <w:spacing w:after="160" w:line="278" w:lineRule="auto"/>
              <w:rPr>
                <w:b/>
              </w:rPr>
            </w:pPr>
            <w:r w:rsidRPr="0015618D">
              <w:rPr>
                <w:b/>
              </w:rPr>
              <w:t>Mean Range</w:t>
            </w:r>
          </w:p>
        </w:tc>
        <w:tc>
          <w:tcPr>
            <w:tcW w:w="5095" w:type="dxa"/>
            <w:tcBorders>
              <w:top w:val="single" w:sz="4" w:space="0" w:color="auto"/>
              <w:left w:val="single" w:sz="4" w:space="0" w:color="auto"/>
              <w:bottom w:val="single" w:sz="4" w:space="0" w:color="auto"/>
              <w:right w:val="single" w:sz="4" w:space="0" w:color="auto"/>
            </w:tcBorders>
            <w:hideMark/>
          </w:tcPr>
          <w:p w14:paraId="7B46499B" w14:textId="77777777" w:rsidR="001F5C67" w:rsidRPr="0015618D" w:rsidRDefault="001F5C67" w:rsidP="001F5C67">
            <w:pPr>
              <w:spacing w:after="160" w:line="278" w:lineRule="auto"/>
              <w:rPr>
                <w:b/>
              </w:rPr>
            </w:pPr>
            <w:r w:rsidRPr="0015618D">
              <w:rPr>
                <w:b/>
              </w:rPr>
              <w:t>Evaluation</w:t>
            </w:r>
          </w:p>
        </w:tc>
      </w:tr>
      <w:tr w:rsidR="001F5C67" w:rsidRPr="0015618D" w14:paraId="39C4FC34" w14:textId="77777777">
        <w:trPr>
          <w:trHeight w:val="450"/>
        </w:trPr>
        <w:tc>
          <w:tcPr>
            <w:tcW w:w="3268" w:type="dxa"/>
            <w:tcBorders>
              <w:top w:val="single" w:sz="4" w:space="0" w:color="auto"/>
              <w:left w:val="single" w:sz="4" w:space="0" w:color="auto"/>
              <w:bottom w:val="single" w:sz="4" w:space="0" w:color="auto"/>
              <w:right w:val="single" w:sz="4" w:space="0" w:color="auto"/>
            </w:tcBorders>
            <w:hideMark/>
          </w:tcPr>
          <w:p w14:paraId="7AEBCDED" w14:textId="77777777" w:rsidR="001F5C67" w:rsidRPr="0015618D" w:rsidRDefault="001F5C67" w:rsidP="001F5C67">
            <w:pPr>
              <w:spacing w:after="160" w:line="278" w:lineRule="auto"/>
            </w:pPr>
            <w:r w:rsidRPr="0015618D">
              <w:t>1.00-1.99</w:t>
            </w:r>
          </w:p>
        </w:tc>
        <w:tc>
          <w:tcPr>
            <w:tcW w:w="5095" w:type="dxa"/>
            <w:tcBorders>
              <w:top w:val="single" w:sz="4" w:space="0" w:color="auto"/>
              <w:left w:val="single" w:sz="4" w:space="0" w:color="auto"/>
              <w:bottom w:val="single" w:sz="4" w:space="0" w:color="auto"/>
              <w:right w:val="single" w:sz="4" w:space="0" w:color="auto"/>
            </w:tcBorders>
            <w:hideMark/>
          </w:tcPr>
          <w:p w14:paraId="4347EFBD" w14:textId="77777777" w:rsidR="001F5C67" w:rsidRPr="0015618D" w:rsidRDefault="001F5C67" w:rsidP="001F5C67">
            <w:pPr>
              <w:spacing w:after="160" w:line="278" w:lineRule="auto"/>
            </w:pPr>
            <w:r w:rsidRPr="0015618D">
              <w:t>Weak                  Disagree</w:t>
            </w:r>
          </w:p>
        </w:tc>
      </w:tr>
      <w:tr w:rsidR="001F5C67" w:rsidRPr="0015618D" w14:paraId="6404702D" w14:textId="77777777">
        <w:trPr>
          <w:trHeight w:val="437"/>
        </w:trPr>
        <w:tc>
          <w:tcPr>
            <w:tcW w:w="3268" w:type="dxa"/>
            <w:tcBorders>
              <w:top w:val="single" w:sz="4" w:space="0" w:color="auto"/>
              <w:left w:val="single" w:sz="4" w:space="0" w:color="auto"/>
              <w:bottom w:val="single" w:sz="4" w:space="0" w:color="auto"/>
              <w:right w:val="single" w:sz="4" w:space="0" w:color="auto"/>
            </w:tcBorders>
            <w:hideMark/>
          </w:tcPr>
          <w:p w14:paraId="550C28DC" w14:textId="77777777" w:rsidR="001F5C67" w:rsidRPr="0015618D" w:rsidRDefault="001F5C67" w:rsidP="001F5C67">
            <w:pPr>
              <w:spacing w:after="160" w:line="278" w:lineRule="auto"/>
            </w:pPr>
            <w:r w:rsidRPr="0015618D">
              <w:t>2.00-2.99</w:t>
            </w:r>
          </w:p>
        </w:tc>
        <w:tc>
          <w:tcPr>
            <w:tcW w:w="5095" w:type="dxa"/>
            <w:tcBorders>
              <w:top w:val="single" w:sz="4" w:space="0" w:color="auto"/>
              <w:left w:val="single" w:sz="4" w:space="0" w:color="auto"/>
              <w:bottom w:val="single" w:sz="4" w:space="0" w:color="auto"/>
              <w:right w:val="single" w:sz="4" w:space="0" w:color="auto"/>
            </w:tcBorders>
            <w:hideMark/>
          </w:tcPr>
          <w:p w14:paraId="4E88752F" w14:textId="77777777" w:rsidR="001F5C67" w:rsidRPr="0015618D" w:rsidRDefault="001F5C67" w:rsidP="001F5C67">
            <w:pPr>
              <w:spacing w:after="160" w:line="278" w:lineRule="auto"/>
            </w:pPr>
            <w:r w:rsidRPr="0015618D">
              <w:t xml:space="preserve">Tend to weak      Neutral </w:t>
            </w:r>
          </w:p>
        </w:tc>
      </w:tr>
      <w:tr w:rsidR="001F5C67" w:rsidRPr="0015618D" w14:paraId="7596F4F2" w14:textId="77777777">
        <w:trPr>
          <w:trHeight w:val="450"/>
        </w:trPr>
        <w:tc>
          <w:tcPr>
            <w:tcW w:w="3268" w:type="dxa"/>
            <w:tcBorders>
              <w:top w:val="single" w:sz="4" w:space="0" w:color="auto"/>
              <w:left w:val="single" w:sz="4" w:space="0" w:color="auto"/>
              <w:bottom w:val="single" w:sz="4" w:space="0" w:color="auto"/>
              <w:right w:val="single" w:sz="4" w:space="0" w:color="auto"/>
            </w:tcBorders>
            <w:hideMark/>
          </w:tcPr>
          <w:p w14:paraId="195061F7" w14:textId="77777777" w:rsidR="001F5C67" w:rsidRPr="0015618D" w:rsidRDefault="001F5C67" w:rsidP="001F5C67">
            <w:pPr>
              <w:spacing w:after="160" w:line="278" w:lineRule="auto"/>
            </w:pPr>
            <w:r w:rsidRPr="0015618D">
              <w:t>3.00-3.99</w:t>
            </w:r>
          </w:p>
        </w:tc>
        <w:tc>
          <w:tcPr>
            <w:tcW w:w="5095" w:type="dxa"/>
            <w:tcBorders>
              <w:top w:val="single" w:sz="4" w:space="0" w:color="auto"/>
              <w:left w:val="single" w:sz="4" w:space="0" w:color="auto"/>
              <w:bottom w:val="single" w:sz="4" w:space="0" w:color="auto"/>
              <w:right w:val="single" w:sz="4" w:space="0" w:color="auto"/>
            </w:tcBorders>
            <w:hideMark/>
          </w:tcPr>
          <w:p w14:paraId="3BCAFE9F" w14:textId="77777777" w:rsidR="001F5C67" w:rsidRPr="0015618D" w:rsidRDefault="001F5C67" w:rsidP="001F5C67">
            <w:pPr>
              <w:spacing w:after="160" w:line="278" w:lineRule="auto"/>
            </w:pPr>
            <w:r w:rsidRPr="0015618D">
              <w:t>Tend to strong      Agree</w:t>
            </w:r>
          </w:p>
        </w:tc>
      </w:tr>
      <w:tr w:rsidR="001F5C67" w:rsidRPr="0015618D" w14:paraId="4BBBF142" w14:textId="77777777">
        <w:trPr>
          <w:trHeight w:val="450"/>
        </w:trPr>
        <w:tc>
          <w:tcPr>
            <w:tcW w:w="3268" w:type="dxa"/>
            <w:tcBorders>
              <w:top w:val="single" w:sz="4" w:space="0" w:color="auto"/>
              <w:left w:val="single" w:sz="4" w:space="0" w:color="auto"/>
              <w:bottom w:val="single" w:sz="4" w:space="0" w:color="auto"/>
              <w:right w:val="single" w:sz="4" w:space="0" w:color="auto"/>
            </w:tcBorders>
            <w:hideMark/>
          </w:tcPr>
          <w:p w14:paraId="3B3FEA4A" w14:textId="77777777" w:rsidR="001F5C67" w:rsidRPr="0015618D" w:rsidRDefault="001F5C67" w:rsidP="001F5C67">
            <w:pPr>
              <w:spacing w:after="160" w:line="278" w:lineRule="auto"/>
            </w:pPr>
            <w:r w:rsidRPr="0015618D">
              <w:t>4.00-5.00</w:t>
            </w:r>
          </w:p>
        </w:tc>
        <w:tc>
          <w:tcPr>
            <w:tcW w:w="5095" w:type="dxa"/>
            <w:tcBorders>
              <w:top w:val="single" w:sz="4" w:space="0" w:color="auto"/>
              <w:left w:val="single" w:sz="4" w:space="0" w:color="auto"/>
              <w:bottom w:val="single" w:sz="4" w:space="0" w:color="auto"/>
              <w:right w:val="single" w:sz="4" w:space="0" w:color="auto"/>
            </w:tcBorders>
            <w:hideMark/>
          </w:tcPr>
          <w:p w14:paraId="1E0BF4D2" w14:textId="77777777" w:rsidR="001F5C67" w:rsidRPr="0015618D" w:rsidRDefault="001F5C67" w:rsidP="001F5C67">
            <w:pPr>
              <w:spacing w:after="160" w:line="278" w:lineRule="auto"/>
            </w:pPr>
            <w:r w:rsidRPr="0015618D">
              <w:t>Strong                   Strongly Agree</w:t>
            </w:r>
          </w:p>
        </w:tc>
      </w:tr>
    </w:tbl>
    <w:p w14:paraId="4344ACBB" w14:textId="2F7FDA4F" w:rsidR="0087022C" w:rsidRPr="0015618D" w:rsidRDefault="001F5C67" w:rsidP="001F5C67">
      <w:pPr>
        <w:rPr>
          <w:b/>
        </w:rPr>
      </w:pPr>
      <w:r w:rsidRPr="0015618D">
        <w:rPr>
          <w:b/>
        </w:rPr>
        <w:t xml:space="preserve"> </w:t>
      </w:r>
    </w:p>
    <w:p w14:paraId="3BF57511" w14:textId="2E8600BE" w:rsidR="001F5C67" w:rsidRPr="00747F6E" w:rsidRDefault="001F5C67" w:rsidP="001F5C67">
      <w:pPr>
        <w:rPr>
          <w:rFonts w:ascii="Times New Roman" w:hAnsi="Times New Roman" w:cs="Times New Roman"/>
          <w:b/>
          <w:bCs/>
          <w:i/>
        </w:rPr>
      </w:pPr>
      <w:bookmarkStart w:id="5" w:name="_Toc207382881"/>
      <w:bookmarkStart w:id="6" w:name="_Toc138065319"/>
      <w:bookmarkEnd w:id="5"/>
      <w:r w:rsidRPr="00747F6E">
        <w:rPr>
          <w:rFonts w:ascii="Times New Roman" w:hAnsi="Times New Roman" w:cs="Times New Roman"/>
          <w:b/>
          <w:bCs/>
          <w:i/>
        </w:rPr>
        <w:t xml:space="preserve">Table </w:t>
      </w:r>
      <w:bookmarkEnd w:id="6"/>
      <w:r w:rsidRPr="00747F6E">
        <w:rPr>
          <w:rFonts w:ascii="Times New Roman" w:hAnsi="Times New Roman" w:cs="Times New Roman"/>
          <w:b/>
          <w:bCs/>
          <w:i/>
        </w:rPr>
        <w:t>2: Measurement of Standard Deviation</w:t>
      </w:r>
    </w:p>
    <w:tbl>
      <w:tblPr>
        <w:tblStyle w:val="TableGrid"/>
        <w:tblW w:w="0" w:type="auto"/>
        <w:tblLook w:val="04A0" w:firstRow="1" w:lastRow="0" w:firstColumn="1" w:lastColumn="0" w:noHBand="0" w:noVBand="1"/>
      </w:tblPr>
      <w:tblGrid>
        <w:gridCol w:w="3262"/>
        <w:gridCol w:w="5086"/>
      </w:tblGrid>
      <w:tr w:rsidR="001F5C67" w:rsidRPr="0015618D" w14:paraId="3409176E" w14:textId="77777777">
        <w:trPr>
          <w:trHeight w:val="246"/>
        </w:trPr>
        <w:tc>
          <w:tcPr>
            <w:tcW w:w="3262" w:type="dxa"/>
            <w:tcBorders>
              <w:top w:val="single" w:sz="4" w:space="0" w:color="auto"/>
              <w:left w:val="single" w:sz="4" w:space="0" w:color="auto"/>
              <w:bottom w:val="single" w:sz="4" w:space="0" w:color="auto"/>
              <w:right w:val="single" w:sz="4" w:space="0" w:color="auto"/>
            </w:tcBorders>
            <w:hideMark/>
          </w:tcPr>
          <w:p w14:paraId="5298D7A7" w14:textId="77777777" w:rsidR="001F5C67" w:rsidRPr="0015618D" w:rsidRDefault="001F5C67" w:rsidP="001F5C67">
            <w:pPr>
              <w:spacing w:after="160" w:line="278" w:lineRule="auto"/>
              <w:rPr>
                <w:b/>
              </w:rPr>
            </w:pPr>
            <w:r w:rsidRPr="0015618D">
              <w:rPr>
                <w:b/>
              </w:rPr>
              <w:t>SD</w:t>
            </w:r>
          </w:p>
        </w:tc>
        <w:tc>
          <w:tcPr>
            <w:tcW w:w="5086" w:type="dxa"/>
            <w:tcBorders>
              <w:top w:val="single" w:sz="4" w:space="0" w:color="auto"/>
              <w:left w:val="single" w:sz="4" w:space="0" w:color="auto"/>
              <w:bottom w:val="single" w:sz="4" w:space="0" w:color="auto"/>
              <w:right w:val="single" w:sz="4" w:space="0" w:color="auto"/>
            </w:tcBorders>
            <w:hideMark/>
          </w:tcPr>
          <w:p w14:paraId="4C9610A3" w14:textId="77777777" w:rsidR="001F5C67" w:rsidRPr="0015618D" w:rsidRDefault="001F5C67" w:rsidP="001F5C67">
            <w:pPr>
              <w:spacing w:after="160" w:line="278" w:lineRule="auto"/>
              <w:rPr>
                <w:b/>
              </w:rPr>
            </w:pPr>
            <w:r w:rsidRPr="0015618D">
              <w:rPr>
                <w:b/>
              </w:rPr>
              <w:t>Evaluation</w:t>
            </w:r>
          </w:p>
        </w:tc>
      </w:tr>
      <w:tr w:rsidR="001F5C67" w:rsidRPr="0015618D" w14:paraId="2D652FE4" w14:textId="77777777">
        <w:trPr>
          <w:trHeight w:val="260"/>
        </w:trPr>
        <w:tc>
          <w:tcPr>
            <w:tcW w:w="3262" w:type="dxa"/>
            <w:tcBorders>
              <w:top w:val="single" w:sz="4" w:space="0" w:color="auto"/>
              <w:left w:val="single" w:sz="4" w:space="0" w:color="auto"/>
              <w:bottom w:val="single" w:sz="4" w:space="0" w:color="auto"/>
              <w:right w:val="single" w:sz="4" w:space="0" w:color="auto"/>
            </w:tcBorders>
            <w:hideMark/>
          </w:tcPr>
          <w:p w14:paraId="5BD4A51C" w14:textId="77777777" w:rsidR="001F5C67" w:rsidRPr="0015618D" w:rsidRDefault="001F5C67" w:rsidP="001F5C67">
            <w:pPr>
              <w:spacing w:after="160" w:line="278" w:lineRule="auto"/>
            </w:pPr>
            <w:r w:rsidRPr="0015618D">
              <w:t>SD</w:t>
            </w:r>
            <w:r w:rsidRPr="0015618D">
              <w:rPr>
                <w:u w:val="single"/>
              </w:rPr>
              <w:t>&lt;</w:t>
            </w:r>
            <w:r w:rsidRPr="0015618D">
              <w:t xml:space="preserve"> 0.5</w:t>
            </w:r>
          </w:p>
        </w:tc>
        <w:tc>
          <w:tcPr>
            <w:tcW w:w="5086" w:type="dxa"/>
            <w:tcBorders>
              <w:top w:val="single" w:sz="4" w:space="0" w:color="auto"/>
              <w:left w:val="single" w:sz="4" w:space="0" w:color="auto"/>
              <w:bottom w:val="single" w:sz="4" w:space="0" w:color="auto"/>
              <w:right w:val="single" w:sz="4" w:space="0" w:color="auto"/>
            </w:tcBorders>
            <w:hideMark/>
          </w:tcPr>
          <w:p w14:paraId="07CF0E53" w14:textId="77777777" w:rsidR="001F5C67" w:rsidRPr="0015618D" w:rsidRDefault="001F5C67" w:rsidP="001F5C67">
            <w:pPr>
              <w:spacing w:after="160" w:line="278" w:lineRule="auto"/>
            </w:pPr>
            <w:r w:rsidRPr="0015618D">
              <w:t>Homogeneous</w:t>
            </w:r>
          </w:p>
        </w:tc>
      </w:tr>
      <w:tr w:rsidR="001F5C67" w:rsidRPr="0015618D" w14:paraId="2D1F6963" w14:textId="77777777">
        <w:trPr>
          <w:trHeight w:val="519"/>
        </w:trPr>
        <w:tc>
          <w:tcPr>
            <w:tcW w:w="3262" w:type="dxa"/>
            <w:tcBorders>
              <w:top w:val="single" w:sz="4" w:space="0" w:color="auto"/>
              <w:left w:val="single" w:sz="4" w:space="0" w:color="auto"/>
              <w:bottom w:val="single" w:sz="4" w:space="0" w:color="auto"/>
              <w:right w:val="single" w:sz="4" w:space="0" w:color="auto"/>
            </w:tcBorders>
            <w:hideMark/>
          </w:tcPr>
          <w:p w14:paraId="1DEAF7FA" w14:textId="77777777" w:rsidR="001F5C67" w:rsidRPr="0015618D" w:rsidRDefault="001F5C67" w:rsidP="001F5C67">
            <w:pPr>
              <w:spacing w:after="160" w:line="278" w:lineRule="auto"/>
            </w:pPr>
            <w:r w:rsidRPr="0015618D">
              <w:t>SD&gt;0.5</w:t>
            </w:r>
          </w:p>
        </w:tc>
        <w:tc>
          <w:tcPr>
            <w:tcW w:w="5086" w:type="dxa"/>
            <w:tcBorders>
              <w:top w:val="single" w:sz="4" w:space="0" w:color="auto"/>
              <w:left w:val="single" w:sz="4" w:space="0" w:color="auto"/>
              <w:bottom w:val="single" w:sz="4" w:space="0" w:color="auto"/>
              <w:right w:val="single" w:sz="4" w:space="0" w:color="auto"/>
            </w:tcBorders>
            <w:hideMark/>
          </w:tcPr>
          <w:p w14:paraId="5A37E37F" w14:textId="77777777" w:rsidR="001F5C67" w:rsidRPr="0015618D" w:rsidRDefault="001F5C67" w:rsidP="001F5C67">
            <w:pPr>
              <w:spacing w:after="160" w:line="278" w:lineRule="auto"/>
            </w:pPr>
            <w:r w:rsidRPr="0015618D">
              <w:t>Heterogeneous</w:t>
            </w:r>
          </w:p>
        </w:tc>
      </w:tr>
    </w:tbl>
    <w:p w14:paraId="112A81B8" w14:textId="00E7328E" w:rsidR="0015618D" w:rsidRPr="00747F6E" w:rsidRDefault="001F5C67" w:rsidP="001F5C67">
      <w:pPr>
        <w:rPr>
          <w:b/>
          <w:bCs/>
        </w:rPr>
      </w:pPr>
      <w:bookmarkStart w:id="7" w:name="_Toc207382882"/>
      <w:bookmarkEnd w:id="7"/>
      <w:r w:rsidRPr="0015618D">
        <w:rPr>
          <w:b/>
          <w:bCs/>
        </w:rPr>
        <w:t xml:space="preserve"> </w:t>
      </w:r>
    </w:p>
    <w:p w14:paraId="0C203FF8" w14:textId="55A9ACAB" w:rsidR="001F5C67" w:rsidRPr="00747F6E" w:rsidRDefault="001F5C67" w:rsidP="001F5C67">
      <w:pPr>
        <w:rPr>
          <w:rFonts w:ascii="Times New Roman" w:hAnsi="Times New Roman" w:cs="Times New Roman"/>
          <w:b/>
          <w:bCs/>
          <w:i/>
        </w:rPr>
      </w:pPr>
      <w:r w:rsidRPr="00747F6E">
        <w:rPr>
          <w:rFonts w:ascii="Times New Roman" w:hAnsi="Times New Roman" w:cs="Times New Roman"/>
          <w:b/>
          <w:bCs/>
          <w:i/>
        </w:rPr>
        <w:lastRenderedPageBreak/>
        <w:t>Table 3: Descriptive statistics on factors that hindering women entrepreneurs</w:t>
      </w:r>
    </w:p>
    <w:tbl>
      <w:tblPr>
        <w:tblStyle w:val="TableGrid"/>
        <w:tblW w:w="9160" w:type="dxa"/>
        <w:tblLayout w:type="fixed"/>
        <w:tblLook w:val="04A0" w:firstRow="1" w:lastRow="0" w:firstColumn="1" w:lastColumn="0" w:noHBand="0" w:noVBand="1"/>
      </w:tblPr>
      <w:tblGrid>
        <w:gridCol w:w="5650"/>
        <w:gridCol w:w="615"/>
        <w:gridCol w:w="960"/>
        <w:gridCol w:w="1935"/>
      </w:tblGrid>
      <w:tr w:rsidR="001F5C67" w:rsidRPr="0015618D" w14:paraId="05F37800" w14:textId="77777777">
        <w:trPr>
          <w:trHeight w:val="274"/>
        </w:trPr>
        <w:tc>
          <w:tcPr>
            <w:tcW w:w="5650" w:type="dxa"/>
            <w:tcBorders>
              <w:top w:val="single" w:sz="4" w:space="0" w:color="auto"/>
              <w:left w:val="single" w:sz="4" w:space="0" w:color="auto"/>
              <w:bottom w:val="single" w:sz="4" w:space="0" w:color="auto"/>
              <w:right w:val="single" w:sz="4" w:space="0" w:color="auto"/>
            </w:tcBorders>
          </w:tcPr>
          <w:p w14:paraId="4C42B2C8" w14:textId="77777777" w:rsidR="001F5C67" w:rsidRPr="0015618D" w:rsidRDefault="001F5C67" w:rsidP="001F5C67">
            <w:pPr>
              <w:spacing w:after="160" w:line="278" w:lineRule="auto"/>
            </w:pPr>
          </w:p>
        </w:tc>
        <w:tc>
          <w:tcPr>
            <w:tcW w:w="615" w:type="dxa"/>
            <w:tcBorders>
              <w:top w:val="single" w:sz="4" w:space="0" w:color="auto"/>
              <w:left w:val="single" w:sz="4" w:space="0" w:color="auto"/>
              <w:bottom w:val="single" w:sz="4" w:space="0" w:color="auto"/>
              <w:right w:val="single" w:sz="4" w:space="0" w:color="auto"/>
            </w:tcBorders>
            <w:hideMark/>
          </w:tcPr>
          <w:p w14:paraId="35D18A82" w14:textId="77777777" w:rsidR="001F5C67" w:rsidRPr="0015618D" w:rsidRDefault="001F5C67" w:rsidP="001F5C67">
            <w:pPr>
              <w:spacing w:after="160" w:line="278" w:lineRule="auto"/>
              <w:rPr>
                <w:b/>
              </w:rPr>
            </w:pPr>
            <w:r w:rsidRPr="0015618D">
              <w:rPr>
                <w:b/>
              </w:rPr>
              <w:t>N</w:t>
            </w:r>
          </w:p>
        </w:tc>
        <w:tc>
          <w:tcPr>
            <w:tcW w:w="960" w:type="dxa"/>
            <w:tcBorders>
              <w:top w:val="single" w:sz="4" w:space="0" w:color="auto"/>
              <w:left w:val="single" w:sz="4" w:space="0" w:color="auto"/>
              <w:bottom w:val="single" w:sz="4" w:space="0" w:color="auto"/>
              <w:right w:val="single" w:sz="4" w:space="0" w:color="auto"/>
            </w:tcBorders>
            <w:hideMark/>
          </w:tcPr>
          <w:p w14:paraId="42BB6DA0" w14:textId="77777777" w:rsidR="001F5C67" w:rsidRPr="0015618D" w:rsidRDefault="001F5C67" w:rsidP="001F5C67">
            <w:pPr>
              <w:spacing w:after="160" w:line="278" w:lineRule="auto"/>
              <w:rPr>
                <w:b/>
              </w:rPr>
            </w:pPr>
            <w:r w:rsidRPr="0015618D">
              <w:rPr>
                <w:b/>
              </w:rPr>
              <w:t>Mean</w:t>
            </w:r>
          </w:p>
        </w:tc>
        <w:tc>
          <w:tcPr>
            <w:tcW w:w="1935" w:type="dxa"/>
            <w:tcBorders>
              <w:top w:val="single" w:sz="4" w:space="0" w:color="auto"/>
              <w:left w:val="single" w:sz="4" w:space="0" w:color="auto"/>
              <w:bottom w:val="single" w:sz="4" w:space="0" w:color="auto"/>
              <w:right w:val="single" w:sz="4" w:space="0" w:color="auto"/>
            </w:tcBorders>
            <w:hideMark/>
          </w:tcPr>
          <w:p w14:paraId="2B696925" w14:textId="77777777" w:rsidR="001F5C67" w:rsidRPr="0015618D" w:rsidRDefault="001F5C67" w:rsidP="001F5C67">
            <w:pPr>
              <w:spacing w:after="160" w:line="278" w:lineRule="auto"/>
              <w:rPr>
                <w:b/>
              </w:rPr>
            </w:pPr>
            <w:r w:rsidRPr="0015618D">
              <w:rPr>
                <w:b/>
              </w:rPr>
              <w:t>Std. Deviation</w:t>
            </w:r>
          </w:p>
        </w:tc>
      </w:tr>
      <w:tr w:rsidR="001F5C67" w:rsidRPr="0015618D" w14:paraId="7CD81490" w14:textId="77777777">
        <w:trPr>
          <w:trHeight w:val="935"/>
        </w:trPr>
        <w:tc>
          <w:tcPr>
            <w:tcW w:w="5650" w:type="dxa"/>
            <w:tcBorders>
              <w:top w:val="single" w:sz="4" w:space="0" w:color="auto"/>
              <w:left w:val="single" w:sz="4" w:space="0" w:color="auto"/>
              <w:bottom w:val="single" w:sz="4" w:space="0" w:color="auto"/>
              <w:right w:val="single" w:sz="4" w:space="0" w:color="auto"/>
            </w:tcBorders>
            <w:hideMark/>
          </w:tcPr>
          <w:p w14:paraId="684F5D62" w14:textId="77777777" w:rsidR="001F5C67" w:rsidRPr="0015618D" w:rsidRDefault="001F5C67" w:rsidP="001F5C67">
            <w:pPr>
              <w:spacing w:after="160" w:line="278" w:lineRule="auto"/>
            </w:pPr>
            <w:r w:rsidRPr="0015618D">
              <w:t>Women entrepreneurs encounter challenges in obtaining credit facilities or loans because of the lack of collateral, credit history, and financial literacy</w:t>
            </w:r>
          </w:p>
        </w:tc>
        <w:tc>
          <w:tcPr>
            <w:tcW w:w="615" w:type="dxa"/>
            <w:tcBorders>
              <w:top w:val="single" w:sz="4" w:space="0" w:color="auto"/>
              <w:left w:val="single" w:sz="4" w:space="0" w:color="auto"/>
              <w:bottom w:val="single" w:sz="4" w:space="0" w:color="auto"/>
              <w:right w:val="single" w:sz="4" w:space="0" w:color="auto"/>
            </w:tcBorders>
            <w:hideMark/>
          </w:tcPr>
          <w:p w14:paraId="47BE5A15" w14:textId="77777777" w:rsidR="001F5C67" w:rsidRPr="0015618D" w:rsidRDefault="001F5C67" w:rsidP="001F5C67">
            <w:pPr>
              <w:spacing w:after="160" w:line="278" w:lineRule="auto"/>
            </w:pPr>
            <w:r w:rsidRPr="0015618D">
              <w:t>20</w:t>
            </w:r>
          </w:p>
        </w:tc>
        <w:tc>
          <w:tcPr>
            <w:tcW w:w="960" w:type="dxa"/>
            <w:tcBorders>
              <w:top w:val="single" w:sz="4" w:space="0" w:color="auto"/>
              <w:left w:val="single" w:sz="4" w:space="0" w:color="auto"/>
              <w:bottom w:val="single" w:sz="4" w:space="0" w:color="auto"/>
              <w:right w:val="single" w:sz="4" w:space="0" w:color="auto"/>
            </w:tcBorders>
            <w:hideMark/>
          </w:tcPr>
          <w:p w14:paraId="6C92BD87" w14:textId="77777777" w:rsidR="001F5C67" w:rsidRPr="0015618D" w:rsidRDefault="001F5C67" w:rsidP="001F5C67">
            <w:pPr>
              <w:spacing w:after="160" w:line="278" w:lineRule="auto"/>
            </w:pPr>
            <w:r w:rsidRPr="0015618D">
              <w:t>4.00</w:t>
            </w:r>
          </w:p>
        </w:tc>
        <w:tc>
          <w:tcPr>
            <w:tcW w:w="1935" w:type="dxa"/>
            <w:tcBorders>
              <w:top w:val="single" w:sz="4" w:space="0" w:color="auto"/>
              <w:left w:val="single" w:sz="4" w:space="0" w:color="auto"/>
              <w:bottom w:val="single" w:sz="4" w:space="0" w:color="auto"/>
              <w:right w:val="single" w:sz="4" w:space="0" w:color="auto"/>
            </w:tcBorders>
            <w:hideMark/>
          </w:tcPr>
          <w:p w14:paraId="547DE571" w14:textId="77777777" w:rsidR="001F5C67" w:rsidRPr="0015618D" w:rsidRDefault="001F5C67" w:rsidP="001F5C67">
            <w:pPr>
              <w:spacing w:after="160" w:line="278" w:lineRule="auto"/>
            </w:pPr>
            <w:r w:rsidRPr="0015618D">
              <w:t>.918</w:t>
            </w:r>
          </w:p>
        </w:tc>
      </w:tr>
      <w:tr w:rsidR="001F5C67" w:rsidRPr="0015618D" w14:paraId="7E97682D" w14:textId="77777777">
        <w:trPr>
          <w:trHeight w:val="935"/>
        </w:trPr>
        <w:tc>
          <w:tcPr>
            <w:tcW w:w="5650" w:type="dxa"/>
            <w:tcBorders>
              <w:top w:val="single" w:sz="4" w:space="0" w:color="auto"/>
              <w:left w:val="single" w:sz="4" w:space="0" w:color="auto"/>
              <w:bottom w:val="single" w:sz="4" w:space="0" w:color="auto"/>
              <w:right w:val="single" w:sz="4" w:space="0" w:color="auto"/>
            </w:tcBorders>
            <w:hideMark/>
          </w:tcPr>
          <w:p w14:paraId="0899C377" w14:textId="77777777" w:rsidR="001F5C67" w:rsidRPr="0015618D" w:rsidRDefault="001F5C67" w:rsidP="001F5C67">
            <w:pPr>
              <w:spacing w:after="160" w:line="278" w:lineRule="auto"/>
            </w:pPr>
            <w:r w:rsidRPr="0015618D">
              <w:t>Inadequate access to training on the processes of exports, quality issues, packaging, and marketing may impede development and enhance competition</w:t>
            </w:r>
          </w:p>
        </w:tc>
        <w:tc>
          <w:tcPr>
            <w:tcW w:w="615" w:type="dxa"/>
            <w:tcBorders>
              <w:top w:val="single" w:sz="4" w:space="0" w:color="auto"/>
              <w:left w:val="single" w:sz="4" w:space="0" w:color="auto"/>
              <w:bottom w:val="single" w:sz="4" w:space="0" w:color="auto"/>
              <w:right w:val="single" w:sz="4" w:space="0" w:color="auto"/>
            </w:tcBorders>
            <w:hideMark/>
          </w:tcPr>
          <w:p w14:paraId="0DEC561E" w14:textId="77777777" w:rsidR="001F5C67" w:rsidRPr="0015618D" w:rsidRDefault="001F5C67" w:rsidP="001F5C67">
            <w:pPr>
              <w:spacing w:after="160" w:line="278" w:lineRule="auto"/>
            </w:pPr>
            <w:r w:rsidRPr="0015618D">
              <w:t>20</w:t>
            </w:r>
          </w:p>
        </w:tc>
        <w:tc>
          <w:tcPr>
            <w:tcW w:w="960" w:type="dxa"/>
            <w:tcBorders>
              <w:top w:val="single" w:sz="4" w:space="0" w:color="auto"/>
              <w:left w:val="single" w:sz="4" w:space="0" w:color="auto"/>
              <w:bottom w:val="single" w:sz="4" w:space="0" w:color="auto"/>
              <w:right w:val="single" w:sz="4" w:space="0" w:color="auto"/>
            </w:tcBorders>
            <w:hideMark/>
          </w:tcPr>
          <w:p w14:paraId="3EB084FB" w14:textId="77777777" w:rsidR="001F5C67" w:rsidRPr="0015618D" w:rsidRDefault="001F5C67" w:rsidP="001F5C67">
            <w:pPr>
              <w:spacing w:after="160" w:line="278" w:lineRule="auto"/>
            </w:pPr>
            <w:r w:rsidRPr="0015618D">
              <w:t>3.90</w:t>
            </w:r>
          </w:p>
        </w:tc>
        <w:tc>
          <w:tcPr>
            <w:tcW w:w="1935" w:type="dxa"/>
            <w:tcBorders>
              <w:top w:val="single" w:sz="4" w:space="0" w:color="auto"/>
              <w:left w:val="single" w:sz="4" w:space="0" w:color="auto"/>
              <w:bottom w:val="single" w:sz="4" w:space="0" w:color="auto"/>
              <w:right w:val="single" w:sz="4" w:space="0" w:color="auto"/>
            </w:tcBorders>
            <w:hideMark/>
          </w:tcPr>
          <w:p w14:paraId="14EA60FC" w14:textId="77777777" w:rsidR="001F5C67" w:rsidRPr="0015618D" w:rsidRDefault="001F5C67" w:rsidP="001F5C67">
            <w:pPr>
              <w:spacing w:after="160" w:line="278" w:lineRule="auto"/>
            </w:pPr>
            <w:r w:rsidRPr="0015618D">
              <w:t>1.021</w:t>
            </w:r>
          </w:p>
        </w:tc>
      </w:tr>
      <w:tr w:rsidR="001F5C67" w:rsidRPr="0015618D" w14:paraId="263A1757" w14:textId="77777777">
        <w:trPr>
          <w:trHeight w:val="274"/>
        </w:trPr>
        <w:tc>
          <w:tcPr>
            <w:tcW w:w="5650" w:type="dxa"/>
            <w:tcBorders>
              <w:top w:val="single" w:sz="4" w:space="0" w:color="auto"/>
              <w:left w:val="single" w:sz="4" w:space="0" w:color="auto"/>
              <w:bottom w:val="single" w:sz="4" w:space="0" w:color="auto"/>
              <w:right w:val="single" w:sz="4" w:space="0" w:color="auto"/>
            </w:tcBorders>
            <w:hideMark/>
          </w:tcPr>
          <w:p w14:paraId="1184953D" w14:textId="77777777" w:rsidR="001F5C67" w:rsidRPr="0015618D" w:rsidRDefault="001F5C67" w:rsidP="001F5C67">
            <w:pPr>
              <w:spacing w:after="160" w:line="278" w:lineRule="auto"/>
            </w:pPr>
            <w:r w:rsidRPr="0015618D">
              <w:t>Valid N (listwise)</w:t>
            </w:r>
          </w:p>
        </w:tc>
        <w:tc>
          <w:tcPr>
            <w:tcW w:w="615" w:type="dxa"/>
            <w:tcBorders>
              <w:top w:val="single" w:sz="4" w:space="0" w:color="auto"/>
              <w:left w:val="single" w:sz="4" w:space="0" w:color="auto"/>
              <w:bottom w:val="single" w:sz="4" w:space="0" w:color="auto"/>
              <w:right w:val="single" w:sz="4" w:space="0" w:color="auto"/>
            </w:tcBorders>
            <w:hideMark/>
          </w:tcPr>
          <w:p w14:paraId="265E07A0" w14:textId="77777777" w:rsidR="001F5C67" w:rsidRPr="0015618D" w:rsidRDefault="001F5C67" w:rsidP="001F5C67">
            <w:pPr>
              <w:spacing w:after="160" w:line="278" w:lineRule="auto"/>
            </w:pPr>
            <w:r w:rsidRPr="0015618D">
              <w:t>20</w:t>
            </w:r>
          </w:p>
        </w:tc>
        <w:tc>
          <w:tcPr>
            <w:tcW w:w="960" w:type="dxa"/>
            <w:tcBorders>
              <w:top w:val="single" w:sz="4" w:space="0" w:color="auto"/>
              <w:left w:val="single" w:sz="4" w:space="0" w:color="auto"/>
              <w:bottom w:val="single" w:sz="4" w:space="0" w:color="auto"/>
              <w:right w:val="single" w:sz="4" w:space="0" w:color="auto"/>
            </w:tcBorders>
          </w:tcPr>
          <w:p w14:paraId="00573D07" w14:textId="77777777" w:rsidR="001F5C67" w:rsidRPr="0015618D" w:rsidRDefault="001F5C67" w:rsidP="001F5C67">
            <w:pPr>
              <w:spacing w:after="160" w:line="278" w:lineRule="auto"/>
            </w:pPr>
          </w:p>
        </w:tc>
        <w:tc>
          <w:tcPr>
            <w:tcW w:w="1935" w:type="dxa"/>
            <w:tcBorders>
              <w:top w:val="single" w:sz="4" w:space="0" w:color="auto"/>
              <w:left w:val="single" w:sz="4" w:space="0" w:color="auto"/>
              <w:bottom w:val="single" w:sz="4" w:space="0" w:color="auto"/>
              <w:right w:val="single" w:sz="4" w:space="0" w:color="auto"/>
            </w:tcBorders>
          </w:tcPr>
          <w:p w14:paraId="2DCCD5FD" w14:textId="77777777" w:rsidR="001F5C67" w:rsidRPr="0015618D" w:rsidRDefault="001F5C67" w:rsidP="001F5C67">
            <w:pPr>
              <w:spacing w:after="160" w:line="278" w:lineRule="auto"/>
            </w:pPr>
          </w:p>
        </w:tc>
      </w:tr>
    </w:tbl>
    <w:p w14:paraId="367578D7" w14:textId="77777777" w:rsidR="00747F6E" w:rsidRDefault="00747F6E" w:rsidP="001F5C67">
      <w:pPr>
        <w:rPr>
          <w:rFonts w:ascii="Times New Roman" w:hAnsi="Times New Roman" w:cs="Times New Roman"/>
          <w:b/>
        </w:rPr>
      </w:pPr>
    </w:p>
    <w:p w14:paraId="58C9045D" w14:textId="408B2E21" w:rsidR="001F5C67" w:rsidRPr="0015618D" w:rsidRDefault="001F5C67" w:rsidP="001F5C67">
      <w:pPr>
        <w:rPr>
          <w:rFonts w:ascii="Times New Roman" w:hAnsi="Times New Roman" w:cs="Times New Roman"/>
        </w:rPr>
      </w:pPr>
      <w:r w:rsidRPr="0015618D">
        <w:rPr>
          <w:rFonts w:ascii="Times New Roman" w:hAnsi="Times New Roman" w:cs="Times New Roman"/>
          <w:b/>
        </w:rPr>
        <w:t>Source: Researcher (2025)</w:t>
      </w:r>
    </w:p>
    <w:p w14:paraId="32B94A10" w14:textId="77777777" w:rsidR="001F5C67" w:rsidRPr="0015618D" w:rsidRDefault="001F5C67" w:rsidP="00747F6E">
      <w:pPr>
        <w:spacing w:line="240" w:lineRule="auto"/>
        <w:jc w:val="both"/>
        <w:rPr>
          <w:rFonts w:ascii="Times New Roman" w:hAnsi="Times New Roman" w:cs="Times New Roman"/>
        </w:rPr>
      </w:pPr>
      <w:r w:rsidRPr="0015618D">
        <w:rPr>
          <w:rFonts w:ascii="Times New Roman" w:hAnsi="Times New Roman" w:cs="Times New Roman"/>
        </w:rPr>
        <w:t>From the findings, it shows that “Women entrepreneurs often face difficulties in securing loans or credit due to lack of collateral, credit history and financial literacy” with mean of 4.00 and .918 standard deviation. This means that the respondents strongly agreed with the statement as indicated by the strong mean, and heterogeneity of answers as indicated by the standard deviation whereby the respondents had different opinions of the statement leads to the same answer.</w:t>
      </w:r>
    </w:p>
    <w:p w14:paraId="68AFE9E6" w14:textId="53C7CDEA" w:rsidR="008C0E98" w:rsidRPr="0015618D" w:rsidRDefault="001F5C67" w:rsidP="00747F6E">
      <w:pPr>
        <w:spacing w:line="240" w:lineRule="auto"/>
        <w:jc w:val="both"/>
        <w:rPr>
          <w:rFonts w:ascii="Times New Roman" w:hAnsi="Times New Roman" w:cs="Times New Roman"/>
        </w:rPr>
      </w:pPr>
      <w:r w:rsidRPr="0015618D">
        <w:rPr>
          <w:rFonts w:ascii="Times New Roman" w:hAnsi="Times New Roman" w:cs="Times New Roman"/>
        </w:rPr>
        <w:t>Statement two states that “Poor access to training on export procedures, quality standard, packaging, and marketing can be a significant constraint to growth and competitiveness" upon which the respondents agreed with a mean of 3.90 and standard deviation of 1.021 which indicated that the respondents agreed with the statement as shown by the strong mean and heterogeneity of answers as presented by the standard deviation where the respondents had diffe</w:t>
      </w:r>
      <w:r w:rsidR="00DC3BC1" w:rsidRPr="0015618D">
        <w:rPr>
          <w:rFonts w:ascii="Times New Roman" w:hAnsi="Times New Roman" w:cs="Times New Roman"/>
        </w:rPr>
        <w:t>rent opinions on the statement.</w:t>
      </w:r>
    </w:p>
    <w:p w14:paraId="61A6A593" w14:textId="29A70F71" w:rsidR="001F5C67" w:rsidRPr="00747F6E" w:rsidRDefault="001F5C67" w:rsidP="001F5C67">
      <w:pPr>
        <w:rPr>
          <w:rFonts w:ascii="Times New Roman" w:hAnsi="Times New Roman" w:cs="Times New Roman"/>
          <w:b/>
          <w:bCs/>
          <w:i/>
        </w:rPr>
      </w:pPr>
      <w:bookmarkStart w:id="8" w:name="_Toc207382883"/>
      <w:bookmarkEnd w:id="8"/>
      <w:r w:rsidRPr="00747F6E">
        <w:rPr>
          <w:rFonts w:ascii="Times New Roman" w:hAnsi="Times New Roman" w:cs="Times New Roman"/>
          <w:b/>
          <w:bCs/>
          <w:i/>
        </w:rPr>
        <w:t>Table 4: Women entrepreneurs’ access to finance, training and technology</w:t>
      </w:r>
    </w:p>
    <w:tbl>
      <w:tblPr>
        <w:tblStyle w:val="TableGrid"/>
        <w:tblW w:w="9016" w:type="dxa"/>
        <w:tblLayout w:type="fixed"/>
        <w:tblLook w:val="04A0" w:firstRow="1" w:lastRow="0" w:firstColumn="1" w:lastColumn="0" w:noHBand="0" w:noVBand="1"/>
      </w:tblPr>
      <w:tblGrid>
        <w:gridCol w:w="5635"/>
        <w:gridCol w:w="630"/>
        <w:gridCol w:w="960"/>
        <w:gridCol w:w="1791"/>
      </w:tblGrid>
      <w:tr w:rsidR="001F5C67" w:rsidRPr="0015618D" w14:paraId="3432B9F6" w14:textId="77777777">
        <w:trPr>
          <w:trHeight w:val="273"/>
        </w:trPr>
        <w:tc>
          <w:tcPr>
            <w:tcW w:w="5635" w:type="dxa"/>
            <w:tcBorders>
              <w:top w:val="single" w:sz="4" w:space="0" w:color="auto"/>
              <w:left w:val="single" w:sz="4" w:space="0" w:color="auto"/>
              <w:bottom w:val="single" w:sz="4" w:space="0" w:color="auto"/>
              <w:right w:val="single" w:sz="4" w:space="0" w:color="auto"/>
            </w:tcBorders>
          </w:tcPr>
          <w:p w14:paraId="512AE4AC" w14:textId="77777777" w:rsidR="001F5C67" w:rsidRPr="0015618D" w:rsidRDefault="001F5C67" w:rsidP="001F5C67">
            <w:pPr>
              <w:spacing w:after="160" w:line="278" w:lineRule="auto"/>
            </w:pPr>
          </w:p>
        </w:tc>
        <w:tc>
          <w:tcPr>
            <w:tcW w:w="630" w:type="dxa"/>
            <w:tcBorders>
              <w:top w:val="single" w:sz="4" w:space="0" w:color="auto"/>
              <w:left w:val="single" w:sz="4" w:space="0" w:color="auto"/>
              <w:bottom w:val="single" w:sz="4" w:space="0" w:color="auto"/>
              <w:right w:val="single" w:sz="4" w:space="0" w:color="auto"/>
            </w:tcBorders>
            <w:hideMark/>
          </w:tcPr>
          <w:p w14:paraId="75938661" w14:textId="77777777" w:rsidR="001F5C67" w:rsidRPr="0015618D" w:rsidRDefault="001F5C67" w:rsidP="001F5C67">
            <w:pPr>
              <w:spacing w:after="160" w:line="278" w:lineRule="auto"/>
              <w:rPr>
                <w:b/>
              </w:rPr>
            </w:pPr>
            <w:r w:rsidRPr="0015618D">
              <w:rPr>
                <w:b/>
              </w:rPr>
              <w:t>N</w:t>
            </w:r>
          </w:p>
        </w:tc>
        <w:tc>
          <w:tcPr>
            <w:tcW w:w="960" w:type="dxa"/>
            <w:tcBorders>
              <w:top w:val="single" w:sz="4" w:space="0" w:color="auto"/>
              <w:left w:val="single" w:sz="4" w:space="0" w:color="auto"/>
              <w:bottom w:val="single" w:sz="4" w:space="0" w:color="auto"/>
              <w:right w:val="single" w:sz="4" w:space="0" w:color="auto"/>
            </w:tcBorders>
            <w:hideMark/>
          </w:tcPr>
          <w:p w14:paraId="379726A8" w14:textId="77777777" w:rsidR="001F5C67" w:rsidRPr="0015618D" w:rsidRDefault="001F5C67" w:rsidP="001F5C67">
            <w:pPr>
              <w:spacing w:after="160" w:line="278" w:lineRule="auto"/>
              <w:rPr>
                <w:b/>
              </w:rPr>
            </w:pPr>
            <w:r w:rsidRPr="0015618D">
              <w:rPr>
                <w:b/>
              </w:rPr>
              <w:t>Mean</w:t>
            </w:r>
          </w:p>
        </w:tc>
        <w:tc>
          <w:tcPr>
            <w:tcW w:w="1791" w:type="dxa"/>
            <w:tcBorders>
              <w:top w:val="single" w:sz="4" w:space="0" w:color="auto"/>
              <w:left w:val="single" w:sz="4" w:space="0" w:color="auto"/>
              <w:bottom w:val="single" w:sz="4" w:space="0" w:color="auto"/>
              <w:right w:val="single" w:sz="4" w:space="0" w:color="auto"/>
            </w:tcBorders>
            <w:hideMark/>
          </w:tcPr>
          <w:p w14:paraId="3CB2D8C4" w14:textId="77777777" w:rsidR="001F5C67" w:rsidRPr="0015618D" w:rsidRDefault="001F5C67" w:rsidP="001F5C67">
            <w:pPr>
              <w:spacing w:after="160" w:line="278" w:lineRule="auto"/>
              <w:rPr>
                <w:b/>
              </w:rPr>
            </w:pPr>
            <w:r w:rsidRPr="0015618D">
              <w:rPr>
                <w:b/>
              </w:rPr>
              <w:t>Std. Deviation</w:t>
            </w:r>
          </w:p>
        </w:tc>
      </w:tr>
      <w:tr w:rsidR="001F5C67" w:rsidRPr="0015618D" w14:paraId="32510A35" w14:textId="77777777">
        <w:trPr>
          <w:trHeight w:val="935"/>
        </w:trPr>
        <w:tc>
          <w:tcPr>
            <w:tcW w:w="5635" w:type="dxa"/>
            <w:tcBorders>
              <w:top w:val="single" w:sz="4" w:space="0" w:color="auto"/>
              <w:left w:val="single" w:sz="4" w:space="0" w:color="auto"/>
              <w:bottom w:val="single" w:sz="4" w:space="0" w:color="auto"/>
              <w:right w:val="single" w:sz="4" w:space="0" w:color="auto"/>
            </w:tcBorders>
            <w:hideMark/>
          </w:tcPr>
          <w:p w14:paraId="1914D548" w14:textId="77777777" w:rsidR="001F5C67" w:rsidRPr="0015618D" w:rsidRDefault="001F5C67" w:rsidP="001F5C67">
            <w:pPr>
              <w:spacing w:after="160" w:line="278" w:lineRule="auto"/>
            </w:pPr>
            <w:r w:rsidRPr="0015618D">
              <w:t>Current training in modern agricultural practices, post-harvesting, standards, etc., at women exporters of avocado fruit in Kigali City</w:t>
            </w:r>
          </w:p>
        </w:tc>
        <w:tc>
          <w:tcPr>
            <w:tcW w:w="630" w:type="dxa"/>
            <w:tcBorders>
              <w:top w:val="single" w:sz="4" w:space="0" w:color="auto"/>
              <w:left w:val="single" w:sz="4" w:space="0" w:color="auto"/>
              <w:bottom w:val="single" w:sz="4" w:space="0" w:color="auto"/>
              <w:right w:val="single" w:sz="4" w:space="0" w:color="auto"/>
            </w:tcBorders>
            <w:hideMark/>
          </w:tcPr>
          <w:p w14:paraId="4F46E680" w14:textId="77777777" w:rsidR="001F5C67" w:rsidRPr="0015618D" w:rsidRDefault="001F5C67" w:rsidP="001F5C67">
            <w:pPr>
              <w:spacing w:after="160" w:line="278" w:lineRule="auto"/>
            </w:pPr>
            <w:r w:rsidRPr="0015618D">
              <w:t>20</w:t>
            </w:r>
          </w:p>
        </w:tc>
        <w:tc>
          <w:tcPr>
            <w:tcW w:w="960" w:type="dxa"/>
            <w:tcBorders>
              <w:top w:val="single" w:sz="4" w:space="0" w:color="auto"/>
              <w:left w:val="single" w:sz="4" w:space="0" w:color="auto"/>
              <w:bottom w:val="single" w:sz="4" w:space="0" w:color="auto"/>
              <w:right w:val="single" w:sz="4" w:space="0" w:color="auto"/>
            </w:tcBorders>
            <w:hideMark/>
          </w:tcPr>
          <w:p w14:paraId="6E0590F1" w14:textId="77777777" w:rsidR="001F5C67" w:rsidRPr="0015618D" w:rsidRDefault="001F5C67" w:rsidP="001F5C67">
            <w:pPr>
              <w:spacing w:after="160" w:line="278" w:lineRule="auto"/>
            </w:pPr>
            <w:r w:rsidRPr="0015618D">
              <w:t>4.75</w:t>
            </w:r>
          </w:p>
        </w:tc>
        <w:tc>
          <w:tcPr>
            <w:tcW w:w="1791" w:type="dxa"/>
            <w:tcBorders>
              <w:top w:val="single" w:sz="4" w:space="0" w:color="auto"/>
              <w:left w:val="single" w:sz="4" w:space="0" w:color="auto"/>
              <w:bottom w:val="single" w:sz="4" w:space="0" w:color="auto"/>
              <w:right w:val="single" w:sz="4" w:space="0" w:color="auto"/>
            </w:tcBorders>
            <w:hideMark/>
          </w:tcPr>
          <w:p w14:paraId="66966296" w14:textId="77777777" w:rsidR="001F5C67" w:rsidRPr="0015618D" w:rsidRDefault="001F5C67" w:rsidP="001F5C67">
            <w:pPr>
              <w:spacing w:after="160" w:line="278" w:lineRule="auto"/>
            </w:pPr>
            <w:r w:rsidRPr="0015618D">
              <w:t>.550</w:t>
            </w:r>
          </w:p>
        </w:tc>
      </w:tr>
      <w:tr w:rsidR="001F5C67" w:rsidRPr="0015618D" w14:paraId="28AE3EE5" w14:textId="77777777">
        <w:trPr>
          <w:trHeight w:val="1169"/>
        </w:trPr>
        <w:tc>
          <w:tcPr>
            <w:tcW w:w="5635" w:type="dxa"/>
            <w:tcBorders>
              <w:top w:val="single" w:sz="4" w:space="0" w:color="auto"/>
              <w:left w:val="single" w:sz="4" w:space="0" w:color="auto"/>
              <w:bottom w:val="single" w:sz="4" w:space="0" w:color="auto"/>
              <w:right w:val="single" w:sz="4" w:space="0" w:color="auto"/>
            </w:tcBorders>
            <w:hideMark/>
          </w:tcPr>
          <w:p w14:paraId="6A015470" w14:textId="77777777" w:rsidR="001F5C67" w:rsidRPr="0015618D" w:rsidRDefault="001F5C67" w:rsidP="001F5C67">
            <w:pPr>
              <w:spacing w:after="160" w:line="278" w:lineRule="auto"/>
            </w:pPr>
            <w:r w:rsidRPr="0015618D">
              <w:t>Access to finance is still one of the challenges for women entrepreneurs across the globe. This influences their ability to expand production or improve product quality to enter new export markets</w:t>
            </w:r>
          </w:p>
        </w:tc>
        <w:tc>
          <w:tcPr>
            <w:tcW w:w="630" w:type="dxa"/>
            <w:tcBorders>
              <w:top w:val="single" w:sz="4" w:space="0" w:color="auto"/>
              <w:left w:val="single" w:sz="4" w:space="0" w:color="auto"/>
              <w:bottom w:val="single" w:sz="4" w:space="0" w:color="auto"/>
              <w:right w:val="single" w:sz="4" w:space="0" w:color="auto"/>
            </w:tcBorders>
            <w:hideMark/>
          </w:tcPr>
          <w:p w14:paraId="50114DF0" w14:textId="77777777" w:rsidR="001F5C67" w:rsidRPr="0015618D" w:rsidRDefault="001F5C67" w:rsidP="001F5C67">
            <w:pPr>
              <w:spacing w:after="160" w:line="278" w:lineRule="auto"/>
            </w:pPr>
            <w:r w:rsidRPr="0015618D">
              <w:t>20</w:t>
            </w:r>
          </w:p>
        </w:tc>
        <w:tc>
          <w:tcPr>
            <w:tcW w:w="960" w:type="dxa"/>
            <w:tcBorders>
              <w:top w:val="single" w:sz="4" w:space="0" w:color="auto"/>
              <w:left w:val="single" w:sz="4" w:space="0" w:color="auto"/>
              <w:bottom w:val="single" w:sz="4" w:space="0" w:color="auto"/>
              <w:right w:val="single" w:sz="4" w:space="0" w:color="auto"/>
            </w:tcBorders>
            <w:hideMark/>
          </w:tcPr>
          <w:p w14:paraId="42E7D6B1" w14:textId="77777777" w:rsidR="001F5C67" w:rsidRPr="0015618D" w:rsidRDefault="001F5C67" w:rsidP="001F5C67">
            <w:pPr>
              <w:spacing w:after="160" w:line="278" w:lineRule="auto"/>
            </w:pPr>
            <w:r w:rsidRPr="0015618D">
              <w:t>4.05</w:t>
            </w:r>
          </w:p>
        </w:tc>
        <w:tc>
          <w:tcPr>
            <w:tcW w:w="1791" w:type="dxa"/>
            <w:tcBorders>
              <w:top w:val="single" w:sz="4" w:space="0" w:color="auto"/>
              <w:left w:val="single" w:sz="4" w:space="0" w:color="auto"/>
              <w:bottom w:val="single" w:sz="4" w:space="0" w:color="auto"/>
              <w:right w:val="single" w:sz="4" w:space="0" w:color="auto"/>
            </w:tcBorders>
            <w:hideMark/>
          </w:tcPr>
          <w:p w14:paraId="53240A5C" w14:textId="77777777" w:rsidR="001F5C67" w:rsidRPr="0015618D" w:rsidRDefault="001F5C67" w:rsidP="001F5C67">
            <w:pPr>
              <w:spacing w:after="160" w:line="278" w:lineRule="auto"/>
            </w:pPr>
            <w:r w:rsidRPr="0015618D">
              <w:t>.945</w:t>
            </w:r>
          </w:p>
        </w:tc>
      </w:tr>
      <w:tr w:rsidR="001F5C67" w:rsidRPr="0015618D" w14:paraId="0E2510FD" w14:textId="77777777">
        <w:trPr>
          <w:trHeight w:val="284"/>
        </w:trPr>
        <w:tc>
          <w:tcPr>
            <w:tcW w:w="5635" w:type="dxa"/>
            <w:tcBorders>
              <w:top w:val="single" w:sz="4" w:space="0" w:color="auto"/>
              <w:left w:val="single" w:sz="4" w:space="0" w:color="auto"/>
              <w:bottom w:val="single" w:sz="4" w:space="0" w:color="auto"/>
              <w:right w:val="single" w:sz="4" w:space="0" w:color="auto"/>
            </w:tcBorders>
            <w:hideMark/>
          </w:tcPr>
          <w:p w14:paraId="3FAF9801" w14:textId="77777777" w:rsidR="001F5C67" w:rsidRPr="0015618D" w:rsidRDefault="001F5C67" w:rsidP="001F5C67">
            <w:pPr>
              <w:spacing w:after="160" w:line="278" w:lineRule="auto"/>
            </w:pPr>
            <w:r w:rsidRPr="0015618D">
              <w:t>Valid N (listwise)</w:t>
            </w:r>
          </w:p>
        </w:tc>
        <w:tc>
          <w:tcPr>
            <w:tcW w:w="630" w:type="dxa"/>
            <w:tcBorders>
              <w:top w:val="single" w:sz="4" w:space="0" w:color="auto"/>
              <w:left w:val="single" w:sz="4" w:space="0" w:color="auto"/>
              <w:bottom w:val="single" w:sz="4" w:space="0" w:color="auto"/>
              <w:right w:val="single" w:sz="4" w:space="0" w:color="auto"/>
            </w:tcBorders>
            <w:hideMark/>
          </w:tcPr>
          <w:p w14:paraId="4E673CC6" w14:textId="77777777" w:rsidR="001F5C67" w:rsidRPr="0015618D" w:rsidRDefault="001F5C67" w:rsidP="001F5C67">
            <w:pPr>
              <w:spacing w:after="160" w:line="278" w:lineRule="auto"/>
            </w:pPr>
            <w:r w:rsidRPr="0015618D">
              <w:t>20</w:t>
            </w:r>
          </w:p>
        </w:tc>
        <w:tc>
          <w:tcPr>
            <w:tcW w:w="960" w:type="dxa"/>
            <w:tcBorders>
              <w:top w:val="single" w:sz="4" w:space="0" w:color="auto"/>
              <w:left w:val="single" w:sz="4" w:space="0" w:color="auto"/>
              <w:bottom w:val="single" w:sz="4" w:space="0" w:color="auto"/>
              <w:right w:val="single" w:sz="4" w:space="0" w:color="auto"/>
            </w:tcBorders>
          </w:tcPr>
          <w:p w14:paraId="69934CAC" w14:textId="77777777" w:rsidR="001F5C67" w:rsidRPr="0015618D" w:rsidRDefault="001F5C67" w:rsidP="001F5C67">
            <w:pPr>
              <w:spacing w:after="160" w:line="278" w:lineRule="auto"/>
            </w:pPr>
          </w:p>
        </w:tc>
        <w:tc>
          <w:tcPr>
            <w:tcW w:w="1791" w:type="dxa"/>
            <w:tcBorders>
              <w:top w:val="single" w:sz="4" w:space="0" w:color="auto"/>
              <w:left w:val="single" w:sz="4" w:space="0" w:color="auto"/>
              <w:bottom w:val="single" w:sz="4" w:space="0" w:color="auto"/>
              <w:right w:val="single" w:sz="4" w:space="0" w:color="auto"/>
            </w:tcBorders>
          </w:tcPr>
          <w:p w14:paraId="52F14D08" w14:textId="77777777" w:rsidR="001F5C67" w:rsidRPr="0015618D" w:rsidRDefault="001F5C67" w:rsidP="001F5C67">
            <w:pPr>
              <w:spacing w:after="160" w:line="278" w:lineRule="auto"/>
            </w:pPr>
          </w:p>
        </w:tc>
      </w:tr>
    </w:tbl>
    <w:p w14:paraId="67E71E70" w14:textId="6D50F71A" w:rsidR="001F5C67" w:rsidRPr="00747F6E" w:rsidRDefault="001F5C67" w:rsidP="001F5C67">
      <w:pPr>
        <w:rPr>
          <w:b/>
          <w:i/>
        </w:rPr>
      </w:pPr>
      <w:r w:rsidRPr="0015618D">
        <w:rPr>
          <w:b/>
        </w:rPr>
        <w:t>Source: Researcher (2025)</w:t>
      </w:r>
    </w:p>
    <w:p w14:paraId="28878EBF" w14:textId="77777777" w:rsidR="001F5C67" w:rsidRPr="0015618D" w:rsidRDefault="001F5C67" w:rsidP="00747F6E">
      <w:pPr>
        <w:spacing w:line="240" w:lineRule="auto"/>
        <w:jc w:val="both"/>
        <w:rPr>
          <w:rFonts w:ascii="Times New Roman" w:hAnsi="Times New Roman" w:cs="Times New Roman"/>
        </w:rPr>
      </w:pPr>
      <w:r w:rsidRPr="0015618D">
        <w:rPr>
          <w:rFonts w:ascii="Times New Roman" w:hAnsi="Times New Roman" w:cs="Times New Roman"/>
        </w:rPr>
        <w:lastRenderedPageBreak/>
        <w:t>Based on the results of the study, it is observed that the mean of the variables in the study was 4.75 with a standard deviation of 0.550. This means that the respondents somewhat agreed with the statement as evident in the high mean and heterogeneity of responses as shown by the standard deviation where the respondents had varied opinions of the statement results in the same response.</w:t>
      </w:r>
    </w:p>
    <w:p w14:paraId="590DC4FC" w14:textId="71B291FF" w:rsidR="0087022C" w:rsidRPr="00747F6E" w:rsidRDefault="00747F6E" w:rsidP="00747F6E">
      <w:pPr>
        <w:spacing w:line="240" w:lineRule="auto"/>
        <w:jc w:val="both"/>
        <w:rPr>
          <w:rFonts w:ascii="Times New Roman" w:hAnsi="Times New Roman" w:cs="Times New Roman"/>
        </w:rPr>
      </w:pPr>
      <w:r>
        <w:rPr>
          <w:rFonts w:ascii="Times New Roman" w:hAnsi="Times New Roman" w:cs="Times New Roman"/>
        </w:rPr>
        <w:t xml:space="preserve">The second statement indicates </w:t>
      </w:r>
      <w:r w:rsidR="001F5C67" w:rsidRPr="0015618D">
        <w:rPr>
          <w:rFonts w:ascii="Times New Roman" w:hAnsi="Times New Roman" w:cs="Times New Roman"/>
        </w:rPr>
        <w:t xml:space="preserve">that Access to finance remains main challenge for women entrepreneurs, impeding their capacity to expand production, invest in quality enhancement, and access export markets where the respondents agreed with a mean of 4.05 and standard deviation </w:t>
      </w:r>
      <w:r>
        <w:rPr>
          <w:rFonts w:ascii="Times New Roman" w:hAnsi="Times New Roman" w:cs="Times New Roman"/>
        </w:rPr>
        <w:t xml:space="preserve">of .945 and this shows that </w:t>
      </w:r>
      <w:r w:rsidR="001F5C67" w:rsidRPr="0015618D">
        <w:rPr>
          <w:rFonts w:ascii="Times New Roman" w:hAnsi="Times New Roman" w:cs="Times New Roman"/>
        </w:rPr>
        <w:t>respondents strongly agreed with the statement as highlighted by the strong mean and heterogeneity of answers as indicated by the standard deviation where the respondents had different ideas on the statement.</w:t>
      </w:r>
    </w:p>
    <w:p w14:paraId="616EE99D" w14:textId="2A39357F" w:rsidR="001F5C67" w:rsidRPr="00747F6E" w:rsidRDefault="001F5C67" w:rsidP="001F5C67">
      <w:pPr>
        <w:rPr>
          <w:rFonts w:ascii="Times New Roman" w:hAnsi="Times New Roman" w:cs="Times New Roman"/>
          <w:b/>
          <w:bCs/>
          <w:i/>
        </w:rPr>
      </w:pPr>
      <w:bookmarkStart w:id="9" w:name="_Toc207382884"/>
      <w:bookmarkEnd w:id="9"/>
      <w:r w:rsidRPr="00747F6E">
        <w:rPr>
          <w:rFonts w:ascii="Times New Roman" w:hAnsi="Times New Roman" w:cs="Times New Roman"/>
          <w:b/>
          <w:bCs/>
          <w:i/>
        </w:rPr>
        <w:t>Table 5:  Descriptive statistics on influence of societal perceptions</w:t>
      </w:r>
    </w:p>
    <w:tbl>
      <w:tblPr>
        <w:tblStyle w:val="TableGrid"/>
        <w:tblW w:w="9065" w:type="dxa"/>
        <w:tblLayout w:type="fixed"/>
        <w:tblLook w:val="04A0" w:firstRow="1" w:lastRow="0" w:firstColumn="1" w:lastColumn="0" w:noHBand="0" w:noVBand="1"/>
      </w:tblPr>
      <w:tblGrid>
        <w:gridCol w:w="5590"/>
        <w:gridCol w:w="615"/>
        <w:gridCol w:w="990"/>
        <w:gridCol w:w="1870"/>
      </w:tblGrid>
      <w:tr w:rsidR="001F5C67" w:rsidRPr="0015618D" w14:paraId="0F40601D" w14:textId="77777777">
        <w:trPr>
          <w:trHeight w:val="276"/>
        </w:trPr>
        <w:tc>
          <w:tcPr>
            <w:tcW w:w="5590" w:type="dxa"/>
            <w:tcBorders>
              <w:top w:val="single" w:sz="4" w:space="0" w:color="auto"/>
              <w:left w:val="single" w:sz="4" w:space="0" w:color="auto"/>
              <w:bottom w:val="single" w:sz="4" w:space="0" w:color="auto"/>
              <w:right w:val="single" w:sz="4" w:space="0" w:color="auto"/>
            </w:tcBorders>
          </w:tcPr>
          <w:p w14:paraId="77050F2A" w14:textId="77777777" w:rsidR="001F5C67" w:rsidRPr="0015618D" w:rsidRDefault="001F5C67" w:rsidP="001F5C67">
            <w:pPr>
              <w:spacing w:after="160" w:line="278" w:lineRule="auto"/>
            </w:pPr>
          </w:p>
        </w:tc>
        <w:tc>
          <w:tcPr>
            <w:tcW w:w="615" w:type="dxa"/>
            <w:tcBorders>
              <w:top w:val="single" w:sz="4" w:space="0" w:color="auto"/>
              <w:left w:val="single" w:sz="4" w:space="0" w:color="auto"/>
              <w:bottom w:val="single" w:sz="4" w:space="0" w:color="auto"/>
              <w:right w:val="single" w:sz="4" w:space="0" w:color="auto"/>
            </w:tcBorders>
            <w:hideMark/>
          </w:tcPr>
          <w:p w14:paraId="1823A403" w14:textId="77777777" w:rsidR="001F5C67" w:rsidRPr="0015618D" w:rsidRDefault="001F5C67" w:rsidP="001F5C67">
            <w:pPr>
              <w:spacing w:after="160" w:line="278" w:lineRule="auto"/>
              <w:rPr>
                <w:b/>
              </w:rPr>
            </w:pPr>
            <w:r w:rsidRPr="0015618D">
              <w:rPr>
                <w:b/>
              </w:rPr>
              <w:t>N</w:t>
            </w:r>
          </w:p>
        </w:tc>
        <w:tc>
          <w:tcPr>
            <w:tcW w:w="990" w:type="dxa"/>
            <w:tcBorders>
              <w:top w:val="single" w:sz="4" w:space="0" w:color="auto"/>
              <w:left w:val="single" w:sz="4" w:space="0" w:color="auto"/>
              <w:bottom w:val="single" w:sz="4" w:space="0" w:color="auto"/>
              <w:right w:val="single" w:sz="4" w:space="0" w:color="auto"/>
            </w:tcBorders>
            <w:hideMark/>
          </w:tcPr>
          <w:p w14:paraId="2A57D458" w14:textId="77777777" w:rsidR="001F5C67" w:rsidRPr="0015618D" w:rsidRDefault="001F5C67" w:rsidP="001F5C67">
            <w:pPr>
              <w:spacing w:after="160" w:line="278" w:lineRule="auto"/>
              <w:rPr>
                <w:b/>
              </w:rPr>
            </w:pPr>
            <w:r w:rsidRPr="0015618D">
              <w:rPr>
                <w:b/>
              </w:rPr>
              <w:t>Mean</w:t>
            </w:r>
          </w:p>
        </w:tc>
        <w:tc>
          <w:tcPr>
            <w:tcW w:w="1870" w:type="dxa"/>
            <w:tcBorders>
              <w:top w:val="single" w:sz="4" w:space="0" w:color="auto"/>
              <w:left w:val="single" w:sz="4" w:space="0" w:color="auto"/>
              <w:bottom w:val="single" w:sz="4" w:space="0" w:color="auto"/>
              <w:right w:val="single" w:sz="4" w:space="0" w:color="auto"/>
            </w:tcBorders>
            <w:hideMark/>
          </w:tcPr>
          <w:p w14:paraId="0679F1DD" w14:textId="77777777" w:rsidR="001F5C67" w:rsidRPr="0015618D" w:rsidRDefault="001F5C67" w:rsidP="001F5C67">
            <w:pPr>
              <w:spacing w:after="160" w:line="278" w:lineRule="auto"/>
              <w:rPr>
                <w:b/>
              </w:rPr>
            </w:pPr>
            <w:r w:rsidRPr="0015618D">
              <w:rPr>
                <w:b/>
              </w:rPr>
              <w:t>Std. Deviation</w:t>
            </w:r>
          </w:p>
        </w:tc>
      </w:tr>
      <w:tr w:rsidR="001F5C67" w:rsidRPr="0015618D" w14:paraId="444597D9" w14:textId="77777777">
        <w:trPr>
          <w:trHeight w:val="1222"/>
        </w:trPr>
        <w:tc>
          <w:tcPr>
            <w:tcW w:w="5590" w:type="dxa"/>
            <w:tcBorders>
              <w:top w:val="single" w:sz="4" w:space="0" w:color="auto"/>
              <w:left w:val="single" w:sz="4" w:space="0" w:color="auto"/>
              <w:bottom w:val="single" w:sz="4" w:space="0" w:color="auto"/>
              <w:right w:val="single" w:sz="4" w:space="0" w:color="auto"/>
            </w:tcBorders>
            <w:hideMark/>
          </w:tcPr>
          <w:p w14:paraId="33B3EE2F" w14:textId="77777777" w:rsidR="001F5C67" w:rsidRPr="0015618D" w:rsidRDefault="001F5C67" w:rsidP="0087022C">
            <w:pPr>
              <w:spacing w:after="160" w:line="278" w:lineRule="auto"/>
              <w:jc w:val="both"/>
              <w:rPr>
                <w:rFonts w:ascii="Times New Roman" w:hAnsi="Times New Roman" w:cs="Times New Roman"/>
              </w:rPr>
            </w:pPr>
            <w:r w:rsidRPr="0015618D">
              <w:rPr>
                <w:rFonts w:ascii="Times New Roman" w:hAnsi="Times New Roman" w:cs="Times New Roman"/>
              </w:rPr>
              <w:t>Rwandan society, traditional norms often associate women with household responsibilities and caregiving, which is limit their participation in entrepreneurship and export activities</w:t>
            </w:r>
          </w:p>
        </w:tc>
        <w:tc>
          <w:tcPr>
            <w:tcW w:w="615" w:type="dxa"/>
            <w:tcBorders>
              <w:top w:val="single" w:sz="4" w:space="0" w:color="auto"/>
              <w:left w:val="single" w:sz="4" w:space="0" w:color="auto"/>
              <w:bottom w:val="single" w:sz="4" w:space="0" w:color="auto"/>
              <w:right w:val="single" w:sz="4" w:space="0" w:color="auto"/>
            </w:tcBorders>
            <w:hideMark/>
          </w:tcPr>
          <w:p w14:paraId="18C55D04" w14:textId="77777777" w:rsidR="001F5C67" w:rsidRPr="0015618D" w:rsidRDefault="001F5C67" w:rsidP="001F5C67">
            <w:pPr>
              <w:spacing w:after="160" w:line="278" w:lineRule="auto"/>
            </w:pPr>
            <w:r w:rsidRPr="0015618D">
              <w:t>20</w:t>
            </w:r>
          </w:p>
        </w:tc>
        <w:tc>
          <w:tcPr>
            <w:tcW w:w="990" w:type="dxa"/>
            <w:tcBorders>
              <w:top w:val="single" w:sz="4" w:space="0" w:color="auto"/>
              <w:left w:val="single" w:sz="4" w:space="0" w:color="auto"/>
              <w:bottom w:val="single" w:sz="4" w:space="0" w:color="auto"/>
              <w:right w:val="single" w:sz="4" w:space="0" w:color="auto"/>
            </w:tcBorders>
            <w:hideMark/>
          </w:tcPr>
          <w:p w14:paraId="668E110E" w14:textId="77777777" w:rsidR="001F5C67" w:rsidRPr="0015618D" w:rsidRDefault="001F5C67" w:rsidP="001F5C67">
            <w:pPr>
              <w:spacing w:after="160" w:line="278" w:lineRule="auto"/>
            </w:pPr>
            <w:r w:rsidRPr="0015618D">
              <w:t>3.95</w:t>
            </w:r>
          </w:p>
        </w:tc>
        <w:tc>
          <w:tcPr>
            <w:tcW w:w="1870" w:type="dxa"/>
            <w:tcBorders>
              <w:top w:val="single" w:sz="4" w:space="0" w:color="auto"/>
              <w:left w:val="single" w:sz="4" w:space="0" w:color="auto"/>
              <w:bottom w:val="single" w:sz="4" w:space="0" w:color="auto"/>
              <w:right w:val="single" w:sz="4" w:space="0" w:color="auto"/>
            </w:tcBorders>
            <w:hideMark/>
          </w:tcPr>
          <w:p w14:paraId="73314589" w14:textId="77777777" w:rsidR="001F5C67" w:rsidRPr="0015618D" w:rsidRDefault="001F5C67" w:rsidP="001F5C67">
            <w:pPr>
              <w:spacing w:after="160" w:line="278" w:lineRule="auto"/>
            </w:pPr>
            <w:r w:rsidRPr="0015618D">
              <w:t>1.099</w:t>
            </w:r>
          </w:p>
        </w:tc>
      </w:tr>
      <w:tr w:rsidR="001F5C67" w:rsidRPr="0015618D" w14:paraId="226183EE" w14:textId="77777777">
        <w:trPr>
          <w:trHeight w:val="1191"/>
        </w:trPr>
        <w:tc>
          <w:tcPr>
            <w:tcW w:w="5590" w:type="dxa"/>
            <w:tcBorders>
              <w:top w:val="single" w:sz="4" w:space="0" w:color="auto"/>
              <w:left w:val="single" w:sz="4" w:space="0" w:color="auto"/>
              <w:bottom w:val="single" w:sz="4" w:space="0" w:color="auto"/>
              <w:right w:val="single" w:sz="4" w:space="0" w:color="auto"/>
            </w:tcBorders>
            <w:hideMark/>
          </w:tcPr>
          <w:p w14:paraId="3CDF3C12" w14:textId="77777777" w:rsidR="001F5C67" w:rsidRPr="0015618D" w:rsidRDefault="001F5C67" w:rsidP="0087022C">
            <w:pPr>
              <w:spacing w:after="160" w:line="278" w:lineRule="auto"/>
              <w:jc w:val="both"/>
              <w:rPr>
                <w:rFonts w:ascii="Times New Roman" w:hAnsi="Times New Roman" w:cs="Times New Roman"/>
              </w:rPr>
            </w:pPr>
            <w:r w:rsidRPr="0015618D">
              <w:rPr>
                <w:rFonts w:ascii="Times New Roman" w:hAnsi="Times New Roman" w:cs="Times New Roman"/>
              </w:rPr>
              <w:t>Societal perceptions may question women's credibility or ability in managing export businesses, exactly in sectors like agriculture and international trade, which are most of the time viewed as male dominated.</w:t>
            </w:r>
          </w:p>
        </w:tc>
        <w:tc>
          <w:tcPr>
            <w:tcW w:w="615" w:type="dxa"/>
            <w:tcBorders>
              <w:top w:val="single" w:sz="4" w:space="0" w:color="auto"/>
              <w:left w:val="single" w:sz="4" w:space="0" w:color="auto"/>
              <w:bottom w:val="single" w:sz="4" w:space="0" w:color="auto"/>
              <w:right w:val="single" w:sz="4" w:space="0" w:color="auto"/>
            </w:tcBorders>
            <w:hideMark/>
          </w:tcPr>
          <w:p w14:paraId="5B104904" w14:textId="77777777" w:rsidR="001F5C67" w:rsidRPr="0015618D" w:rsidRDefault="001F5C67" w:rsidP="001F5C67">
            <w:pPr>
              <w:spacing w:after="160" w:line="278" w:lineRule="auto"/>
            </w:pPr>
            <w:r w:rsidRPr="0015618D">
              <w:t>20</w:t>
            </w:r>
          </w:p>
        </w:tc>
        <w:tc>
          <w:tcPr>
            <w:tcW w:w="990" w:type="dxa"/>
            <w:tcBorders>
              <w:top w:val="single" w:sz="4" w:space="0" w:color="auto"/>
              <w:left w:val="single" w:sz="4" w:space="0" w:color="auto"/>
              <w:bottom w:val="single" w:sz="4" w:space="0" w:color="auto"/>
              <w:right w:val="single" w:sz="4" w:space="0" w:color="auto"/>
            </w:tcBorders>
            <w:hideMark/>
          </w:tcPr>
          <w:p w14:paraId="1ACE0D6D" w14:textId="77777777" w:rsidR="001F5C67" w:rsidRPr="0015618D" w:rsidRDefault="001F5C67" w:rsidP="001F5C67">
            <w:pPr>
              <w:spacing w:after="160" w:line="278" w:lineRule="auto"/>
            </w:pPr>
            <w:r w:rsidRPr="0015618D">
              <w:t>4.05</w:t>
            </w:r>
          </w:p>
        </w:tc>
        <w:tc>
          <w:tcPr>
            <w:tcW w:w="1870" w:type="dxa"/>
            <w:tcBorders>
              <w:top w:val="single" w:sz="4" w:space="0" w:color="auto"/>
              <w:left w:val="single" w:sz="4" w:space="0" w:color="auto"/>
              <w:bottom w:val="single" w:sz="4" w:space="0" w:color="auto"/>
              <w:right w:val="single" w:sz="4" w:space="0" w:color="auto"/>
            </w:tcBorders>
            <w:hideMark/>
          </w:tcPr>
          <w:p w14:paraId="6DE5C272" w14:textId="77777777" w:rsidR="001F5C67" w:rsidRPr="0015618D" w:rsidRDefault="001F5C67" w:rsidP="001F5C67">
            <w:pPr>
              <w:spacing w:after="160" w:line="278" w:lineRule="auto"/>
            </w:pPr>
            <w:r w:rsidRPr="0015618D">
              <w:t>1.050</w:t>
            </w:r>
          </w:p>
        </w:tc>
      </w:tr>
      <w:tr w:rsidR="001F5C67" w:rsidRPr="0015618D" w14:paraId="7ADA043D" w14:textId="77777777">
        <w:trPr>
          <w:trHeight w:val="276"/>
        </w:trPr>
        <w:tc>
          <w:tcPr>
            <w:tcW w:w="5590" w:type="dxa"/>
            <w:tcBorders>
              <w:top w:val="single" w:sz="4" w:space="0" w:color="auto"/>
              <w:left w:val="single" w:sz="4" w:space="0" w:color="auto"/>
              <w:bottom w:val="single" w:sz="4" w:space="0" w:color="auto"/>
              <w:right w:val="single" w:sz="4" w:space="0" w:color="auto"/>
            </w:tcBorders>
            <w:hideMark/>
          </w:tcPr>
          <w:p w14:paraId="120F0653" w14:textId="77777777" w:rsidR="001F5C67" w:rsidRPr="0015618D" w:rsidRDefault="001F5C67" w:rsidP="001F5C67">
            <w:pPr>
              <w:spacing w:after="160" w:line="278" w:lineRule="auto"/>
              <w:rPr>
                <w:rFonts w:ascii="Times New Roman" w:hAnsi="Times New Roman" w:cs="Times New Roman"/>
              </w:rPr>
            </w:pPr>
            <w:r w:rsidRPr="0015618D">
              <w:rPr>
                <w:rFonts w:ascii="Times New Roman" w:hAnsi="Times New Roman" w:cs="Times New Roman"/>
              </w:rPr>
              <w:t>Valid N (listwise)</w:t>
            </w:r>
          </w:p>
        </w:tc>
        <w:tc>
          <w:tcPr>
            <w:tcW w:w="615" w:type="dxa"/>
            <w:tcBorders>
              <w:top w:val="single" w:sz="4" w:space="0" w:color="auto"/>
              <w:left w:val="single" w:sz="4" w:space="0" w:color="auto"/>
              <w:bottom w:val="single" w:sz="4" w:space="0" w:color="auto"/>
              <w:right w:val="single" w:sz="4" w:space="0" w:color="auto"/>
            </w:tcBorders>
            <w:hideMark/>
          </w:tcPr>
          <w:p w14:paraId="65724EDB" w14:textId="77777777" w:rsidR="001F5C67" w:rsidRPr="0015618D" w:rsidRDefault="001F5C67" w:rsidP="001F5C67">
            <w:pPr>
              <w:spacing w:after="160" w:line="278" w:lineRule="auto"/>
            </w:pPr>
            <w:r w:rsidRPr="0015618D">
              <w:t>20</w:t>
            </w:r>
          </w:p>
        </w:tc>
        <w:tc>
          <w:tcPr>
            <w:tcW w:w="990" w:type="dxa"/>
            <w:tcBorders>
              <w:top w:val="single" w:sz="4" w:space="0" w:color="auto"/>
              <w:left w:val="single" w:sz="4" w:space="0" w:color="auto"/>
              <w:bottom w:val="single" w:sz="4" w:space="0" w:color="auto"/>
              <w:right w:val="single" w:sz="4" w:space="0" w:color="auto"/>
            </w:tcBorders>
          </w:tcPr>
          <w:p w14:paraId="6D4803F1" w14:textId="77777777" w:rsidR="001F5C67" w:rsidRPr="0015618D" w:rsidRDefault="001F5C67" w:rsidP="001F5C67">
            <w:pPr>
              <w:spacing w:after="160" w:line="278" w:lineRule="auto"/>
            </w:pPr>
          </w:p>
        </w:tc>
        <w:tc>
          <w:tcPr>
            <w:tcW w:w="1870" w:type="dxa"/>
            <w:tcBorders>
              <w:top w:val="single" w:sz="4" w:space="0" w:color="auto"/>
              <w:left w:val="single" w:sz="4" w:space="0" w:color="auto"/>
              <w:bottom w:val="single" w:sz="4" w:space="0" w:color="auto"/>
              <w:right w:val="single" w:sz="4" w:space="0" w:color="auto"/>
            </w:tcBorders>
          </w:tcPr>
          <w:p w14:paraId="7ECC3353" w14:textId="77777777" w:rsidR="001F5C67" w:rsidRPr="0015618D" w:rsidRDefault="001F5C67" w:rsidP="001F5C67">
            <w:pPr>
              <w:spacing w:after="160" w:line="278" w:lineRule="auto"/>
            </w:pPr>
          </w:p>
        </w:tc>
      </w:tr>
    </w:tbl>
    <w:p w14:paraId="21CCF777" w14:textId="1A9DDA8E" w:rsidR="001F5C67" w:rsidRPr="00747F6E" w:rsidRDefault="001F5C67" w:rsidP="001F5C67">
      <w:pPr>
        <w:rPr>
          <w:b/>
          <w:i/>
        </w:rPr>
      </w:pPr>
      <w:r w:rsidRPr="0015618D">
        <w:rPr>
          <w:b/>
        </w:rPr>
        <w:t>Source: Researcher (2025)</w:t>
      </w:r>
    </w:p>
    <w:p w14:paraId="4F3E5504" w14:textId="7AF6ED46" w:rsidR="001F5C67" w:rsidRPr="0015618D" w:rsidRDefault="001F5C67" w:rsidP="00747F6E">
      <w:pPr>
        <w:spacing w:line="240" w:lineRule="auto"/>
        <w:jc w:val="both"/>
        <w:rPr>
          <w:rFonts w:ascii="Times New Roman" w:hAnsi="Times New Roman" w:cs="Times New Roman"/>
        </w:rPr>
      </w:pPr>
      <w:r w:rsidRPr="0015618D">
        <w:rPr>
          <w:rFonts w:ascii="Times New Roman" w:hAnsi="Times New Roman" w:cs="Times New Roman"/>
        </w:rPr>
        <w:t>Based on the results, which indicate that the Rwandan society, conservative culture tends to link women wi</w:t>
      </w:r>
      <w:r w:rsidR="001903A5" w:rsidRPr="0015618D">
        <w:rPr>
          <w:rFonts w:ascii="Times New Roman" w:hAnsi="Times New Roman" w:cs="Times New Roman"/>
        </w:rPr>
        <w:t>th the domestic tasks and child</w:t>
      </w:r>
      <w:r w:rsidRPr="0015618D">
        <w:rPr>
          <w:rFonts w:ascii="Times New Roman" w:hAnsi="Times New Roman" w:cs="Times New Roman"/>
        </w:rPr>
        <w:t>care, restricting their involvement in the entrepreneurship and export business, is with a mean of 3.95 and a standard deviation of 1.099. This means that that the respondents concurred with the statement as shown by the strong mean and heterogeneity of answers as shown by the standard deviation whereby the respondents had varying perceptions of the statement would give the same answer.</w:t>
      </w:r>
    </w:p>
    <w:p w14:paraId="1448E3BC" w14:textId="7070F5B5" w:rsidR="001F5C67" w:rsidRPr="00747F6E" w:rsidRDefault="001F5C67" w:rsidP="00747F6E">
      <w:pPr>
        <w:spacing w:line="240" w:lineRule="auto"/>
        <w:jc w:val="both"/>
        <w:rPr>
          <w:rFonts w:ascii="Times New Roman" w:hAnsi="Times New Roman" w:cs="Times New Roman"/>
        </w:rPr>
      </w:pPr>
      <w:r w:rsidRPr="0015618D">
        <w:rPr>
          <w:rFonts w:ascii="Times New Roman" w:hAnsi="Times New Roman" w:cs="Times New Roman"/>
        </w:rPr>
        <w:t>The secon</w:t>
      </w:r>
      <w:r w:rsidR="00DC3BC1" w:rsidRPr="0015618D">
        <w:rPr>
          <w:rFonts w:ascii="Times New Roman" w:hAnsi="Times New Roman" w:cs="Times New Roman"/>
        </w:rPr>
        <w:t>d statement reveals that the</w:t>
      </w:r>
      <w:r w:rsidRPr="0015618D">
        <w:rPr>
          <w:rFonts w:ascii="Times New Roman" w:hAnsi="Times New Roman" w:cs="Times New Roman"/>
        </w:rPr>
        <w:t xml:space="preserve"> societal perceptions can make women not credible or capable of acting as administrators of export-based enterprises, particularly in industries such as agriculture and international trade where men are generally regarded as the main actors as the respondents had various views on the statement as represented by the standard deviation.</w:t>
      </w:r>
    </w:p>
    <w:p w14:paraId="4B5554F9" w14:textId="77777777" w:rsidR="001F5C67" w:rsidRPr="00747F6E" w:rsidRDefault="001F5C67" w:rsidP="001F5C67">
      <w:pPr>
        <w:rPr>
          <w:rFonts w:ascii="Times New Roman" w:hAnsi="Times New Roman" w:cs="Times New Roman"/>
          <w:b/>
          <w:bCs/>
          <w:i/>
        </w:rPr>
      </w:pPr>
      <w:bookmarkStart w:id="10" w:name="_Toc207382885"/>
      <w:bookmarkEnd w:id="10"/>
      <w:r w:rsidRPr="00747F6E">
        <w:rPr>
          <w:rFonts w:ascii="Times New Roman" w:hAnsi="Times New Roman" w:cs="Times New Roman"/>
          <w:b/>
          <w:bCs/>
          <w:i/>
        </w:rPr>
        <w:t>Table 6: Descriptive statistics on socio-economic determinants</w:t>
      </w:r>
    </w:p>
    <w:tbl>
      <w:tblPr>
        <w:tblStyle w:val="TableGrid"/>
        <w:tblW w:w="9100" w:type="dxa"/>
        <w:tblLayout w:type="fixed"/>
        <w:tblLook w:val="04A0" w:firstRow="1" w:lastRow="0" w:firstColumn="1" w:lastColumn="0" w:noHBand="0" w:noVBand="1"/>
      </w:tblPr>
      <w:tblGrid>
        <w:gridCol w:w="5620"/>
        <w:gridCol w:w="645"/>
        <w:gridCol w:w="1005"/>
        <w:gridCol w:w="1830"/>
      </w:tblGrid>
      <w:tr w:rsidR="001F5C67" w:rsidRPr="0015618D" w14:paraId="3E146CA1" w14:textId="77777777">
        <w:tc>
          <w:tcPr>
            <w:tcW w:w="5620" w:type="dxa"/>
            <w:tcBorders>
              <w:top w:val="single" w:sz="4" w:space="0" w:color="auto"/>
              <w:left w:val="single" w:sz="4" w:space="0" w:color="auto"/>
              <w:bottom w:val="single" w:sz="4" w:space="0" w:color="auto"/>
              <w:right w:val="single" w:sz="4" w:space="0" w:color="auto"/>
            </w:tcBorders>
          </w:tcPr>
          <w:p w14:paraId="23A9BEB5" w14:textId="77777777" w:rsidR="001F5C67" w:rsidRPr="0015618D" w:rsidRDefault="001F5C67" w:rsidP="001F5C67">
            <w:pPr>
              <w:spacing w:after="160" w:line="278" w:lineRule="auto"/>
            </w:pPr>
          </w:p>
        </w:tc>
        <w:tc>
          <w:tcPr>
            <w:tcW w:w="645" w:type="dxa"/>
            <w:tcBorders>
              <w:top w:val="single" w:sz="4" w:space="0" w:color="auto"/>
              <w:left w:val="single" w:sz="4" w:space="0" w:color="auto"/>
              <w:bottom w:val="single" w:sz="4" w:space="0" w:color="auto"/>
              <w:right w:val="single" w:sz="4" w:space="0" w:color="auto"/>
            </w:tcBorders>
            <w:hideMark/>
          </w:tcPr>
          <w:p w14:paraId="4205EEF6" w14:textId="77777777" w:rsidR="001F5C67" w:rsidRPr="0015618D" w:rsidRDefault="001F5C67" w:rsidP="001F5C67">
            <w:pPr>
              <w:spacing w:after="160" w:line="278" w:lineRule="auto"/>
              <w:rPr>
                <w:b/>
              </w:rPr>
            </w:pPr>
            <w:r w:rsidRPr="0015618D">
              <w:rPr>
                <w:b/>
              </w:rPr>
              <w:t>N</w:t>
            </w:r>
          </w:p>
        </w:tc>
        <w:tc>
          <w:tcPr>
            <w:tcW w:w="1005" w:type="dxa"/>
            <w:tcBorders>
              <w:top w:val="single" w:sz="4" w:space="0" w:color="auto"/>
              <w:left w:val="single" w:sz="4" w:space="0" w:color="auto"/>
              <w:bottom w:val="single" w:sz="4" w:space="0" w:color="auto"/>
              <w:right w:val="single" w:sz="4" w:space="0" w:color="auto"/>
            </w:tcBorders>
            <w:hideMark/>
          </w:tcPr>
          <w:p w14:paraId="78AD1899" w14:textId="77777777" w:rsidR="001F5C67" w:rsidRPr="0015618D" w:rsidRDefault="001F5C67" w:rsidP="001F5C67">
            <w:pPr>
              <w:spacing w:after="160" w:line="278" w:lineRule="auto"/>
              <w:rPr>
                <w:b/>
              </w:rPr>
            </w:pPr>
            <w:r w:rsidRPr="0015618D">
              <w:rPr>
                <w:b/>
              </w:rPr>
              <w:t>Mean</w:t>
            </w:r>
          </w:p>
        </w:tc>
        <w:tc>
          <w:tcPr>
            <w:tcW w:w="1830" w:type="dxa"/>
            <w:tcBorders>
              <w:top w:val="single" w:sz="4" w:space="0" w:color="auto"/>
              <w:left w:val="single" w:sz="4" w:space="0" w:color="auto"/>
              <w:bottom w:val="single" w:sz="4" w:space="0" w:color="auto"/>
              <w:right w:val="single" w:sz="4" w:space="0" w:color="auto"/>
            </w:tcBorders>
            <w:hideMark/>
          </w:tcPr>
          <w:p w14:paraId="23959F7E" w14:textId="77777777" w:rsidR="001F5C67" w:rsidRPr="0015618D" w:rsidRDefault="001F5C67" w:rsidP="001F5C67">
            <w:pPr>
              <w:spacing w:after="160" w:line="278" w:lineRule="auto"/>
              <w:rPr>
                <w:b/>
              </w:rPr>
            </w:pPr>
            <w:r w:rsidRPr="0015618D">
              <w:rPr>
                <w:b/>
              </w:rPr>
              <w:t>Std. Deviation</w:t>
            </w:r>
          </w:p>
        </w:tc>
      </w:tr>
      <w:tr w:rsidR="001F5C67" w:rsidRPr="0015618D" w14:paraId="6F27BECE" w14:textId="77777777">
        <w:tc>
          <w:tcPr>
            <w:tcW w:w="5620" w:type="dxa"/>
            <w:tcBorders>
              <w:top w:val="single" w:sz="4" w:space="0" w:color="auto"/>
              <w:left w:val="single" w:sz="4" w:space="0" w:color="auto"/>
              <w:bottom w:val="single" w:sz="4" w:space="0" w:color="auto"/>
              <w:right w:val="single" w:sz="4" w:space="0" w:color="auto"/>
            </w:tcBorders>
            <w:hideMark/>
          </w:tcPr>
          <w:p w14:paraId="30983DBF" w14:textId="77777777" w:rsidR="001F5C67" w:rsidRPr="0015618D" w:rsidRDefault="001F5C67" w:rsidP="001F5C67">
            <w:pPr>
              <w:spacing w:after="160" w:line="278" w:lineRule="auto"/>
              <w:rPr>
                <w:rFonts w:ascii="Times New Roman" w:hAnsi="Times New Roman" w:cs="Times New Roman"/>
              </w:rPr>
            </w:pPr>
            <w:r w:rsidRPr="0015618D">
              <w:rPr>
                <w:rFonts w:ascii="Times New Roman" w:hAnsi="Times New Roman" w:cs="Times New Roman"/>
              </w:rPr>
              <w:t xml:space="preserve">The rising international demand for avocados presents opportunities; however, price volatility and market </w:t>
            </w:r>
            <w:r w:rsidRPr="0015618D">
              <w:rPr>
                <w:rFonts w:ascii="Times New Roman" w:hAnsi="Times New Roman" w:cs="Times New Roman"/>
              </w:rPr>
              <w:lastRenderedPageBreak/>
              <w:t>unpredictability is affect women’s profitability and sustainability</w:t>
            </w:r>
          </w:p>
        </w:tc>
        <w:tc>
          <w:tcPr>
            <w:tcW w:w="645" w:type="dxa"/>
            <w:tcBorders>
              <w:top w:val="single" w:sz="4" w:space="0" w:color="auto"/>
              <w:left w:val="single" w:sz="4" w:space="0" w:color="auto"/>
              <w:bottom w:val="single" w:sz="4" w:space="0" w:color="auto"/>
              <w:right w:val="single" w:sz="4" w:space="0" w:color="auto"/>
            </w:tcBorders>
            <w:hideMark/>
          </w:tcPr>
          <w:p w14:paraId="5B859962" w14:textId="77777777" w:rsidR="001F5C67" w:rsidRPr="0015618D" w:rsidRDefault="001F5C67" w:rsidP="001F5C67">
            <w:pPr>
              <w:spacing w:after="160" w:line="278" w:lineRule="auto"/>
            </w:pPr>
            <w:r w:rsidRPr="0015618D">
              <w:lastRenderedPageBreak/>
              <w:t>20</w:t>
            </w:r>
          </w:p>
        </w:tc>
        <w:tc>
          <w:tcPr>
            <w:tcW w:w="1005" w:type="dxa"/>
            <w:tcBorders>
              <w:top w:val="single" w:sz="4" w:space="0" w:color="auto"/>
              <w:left w:val="single" w:sz="4" w:space="0" w:color="auto"/>
              <w:bottom w:val="single" w:sz="4" w:space="0" w:color="auto"/>
              <w:right w:val="single" w:sz="4" w:space="0" w:color="auto"/>
            </w:tcBorders>
            <w:hideMark/>
          </w:tcPr>
          <w:p w14:paraId="2F5A2C01" w14:textId="77777777" w:rsidR="001F5C67" w:rsidRPr="0015618D" w:rsidRDefault="001F5C67" w:rsidP="001F5C67">
            <w:pPr>
              <w:spacing w:after="160" w:line="278" w:lineRule="auto"/>
            </w:pPr>
            <w:r w:rsidRPr="0015618D">
              <w:t>4.30</w:t>
            </w:r>
          </w:p>
        </w:tc>
        <w:tc>
          <w:tcPr>
            <w:tcW w:w="1830" w:type="dxa"/>
            <w:tcBorders>
              <w:top w:val="single" w:sz="4" w:space="0" w:color="auto"/>
              <w:left w:val="single" w:sz="4" w:space="0" w:color="auto"/>
              <w:bottom w:val="single" w:sz="4" w:space="0" w:color="auto"/>
              <w:right w:val="single" w:sz="4" w:space="0" w:color="auto"/>
            </w:tcBorders>
            <w:hideMark/>
          </w:tcPr>
          <w:p w14:paraId="3156EF51" w14:textId="77777777" w:rsidR="001F5C67" w:rsidRPr="0015618D" w:rsidRDefault="001F5C67" w:rsidP="001F5C67">
            <w:pPr>
              <w:spacing w:after="160" w:line="278" w:lineRule="auto"/>
            </w:pPr>
            <w:r w:rsidRPr="0015618D">
              <w:t>.865</w:t>
            </w:r>
          </w:p>
        </w:tc>
      </w:tr>
      <w:tr w:rsidR="001F5C67" w:rsidRPr="0015618D" w14:paraId="729B1F08" w14:textId="77777777">
        <w:tc>
          <w:tcPr>
            <w:tcW w:w="5620" w:type="dxa"/>
            <w:tcBorders>
              <w:top w:val="single" w:sz="4" w:space="0" w:color="auto"/>
              <w:left w:val="single" w:sz="4" w:space="0" w:color="auto"/>
              <w:bottom w:val="single" w:sz="4" w:space="0" w:color="auto"/>
              <w:right w:val="single" w:sz="4" w:space="0" w:color="auto"/>
            </w:tcBorders>
            <w:hideMark/>
          </w:tcPr>
          <w:p w14:paraId="62CFD082" w14:textId="77777777" w:rsidR="001F5C67" w:rsidRPr="0015618D" w:rsidRDefault="001F5C67" w:rsidP="001F5C67">
            <w:pPr>
              <w:spacing w:after="160" w:line="278" w:lineRule="auto"/>
            </w:pPr>
            <w:r w:rsidRPr="0015618D">
              <w:rPr>
                <w:rFonts w:ascii="Times New Roman" w:hAnsi="Times New Roman" w:cs="Times New Roman"/>
              </w:rPr>
              <w:t>Government initiatives promoting women’s entrepreneurship and export development, including</w:t>
            </w:r>
            <w:r w:rsidRPr="0015618D">
              <w:t xml:space="preserve"> training and capacity building, influence women’s participation positively</w:t>
            </w:r>
          </w:p>
        </w:tc>
        <w:tc>
          <w:tcPr>
            <w:tcW w:w="645" w:type="dxa"/>
            <w:tcBorders>
              <w:top w:val="single" w:sz="4" w:space="0" w:color="auto"/>
              <w:left w:val="single" w:sz="4" w:space="0" w:color="auto"/>
              <w:bottom w:val="single" w:sz="4" w:space="0" w:color="auto"/>
              <w:right w:val="single" w:sz="4" w:space="0" w:color="auto"/>
            </w:tcBorders>
            <w:hideMark/>
          </w:tcPr>
          <w:p w14:paraId="597EE5D0" w14:textId="77777777" w:rsidR="001F5C67" w:rsidRPr="0015618D" w:rsidRDefault="001F5C67" w:rsidP="001F5C67">
            <w:pPr>
              <w:spacing w:after="160" w:line="278" w:lineRule="auto"/>
            </w:pPr>
            <w:r w:rsidRPr="0015618D">
              <w:t>20</w:t>
            </w:r>
          </w:p>
        </w:tc>
        <w:tc>
          <w:tcPr>
            <w:tcW w:w="1005" w:type="dxa"/>
            <w:tcBorders>
              <w:top w:val="single" w:sz="4" w:space="0" w:color="auto"/>
              <w:left w:val="single" w:sz="4" w:space="0" w:color="auto"/>
              <w:bottom w:val="single" w:sz="4" w:space="0" w:color="auto"/>
              <w:right w:val="single" w:sz="4" w:space="0" w:color="auto"/>
            </w:tcBorders>
            <w:hideMark/>
          </w:tcPr>
          <w:p w14:paraId="74434D8D" w14:textId="77777777" w:rsidR="001F5C67" w:rsidRPr="0015618D" w:rsidRDefault="001F5C67" w:rsidP="001F5C67">
            <w:pPr>
              <w:spacing w:after="160" w:line="278" w:lineRule="auto"/>
            </w:pPr>
            <w:r w:rsidRPr="0015618D">
              <w:t>3.95</w:t>
            </w:r>
          </w:p>
        </w:tc>
        <w:tc>
          <w:tcPr>
            <w:tcW w:w="1830" w:type="dxa"/>
            <w:tcBorders>
              <w:top w:val="single" w:sz="4" w:space="0" w:color="auto"/>
              <w:left w:val="single" w:sz="4" w:space="0" w:color="auto"/>
              <w:bottom w:val="single" w:sz="4" w:space="0" w:color="auto"/>
              <w:right w:val="single" w:sz="4" w:space="0" w:color="auto"/>
            </w:tcBorders>
            <w:hideMark/>
          </w:tcPr>
          <w:p w14:paraId="55031721" w14:textId="77777777" w:rsidR="001F5C67" w:rsidRPr="0015618D" w:rsidRDefault="001F5C67" w:rsidP="001F5C67">
            <w:pPr>
              <w:spacing w:after="160" w:line="278" w:lineRule="auto"/>
            </w:pPr>
            <w:r w:rsidRPr="0015618D">
              <w:t>1.099</w:t>
            </w:r>
          </w:p>
        </w:tc>
      </w:tr>
      <w:tr w:rsidR="001F5C67" w:rsidRPr="0015618D" w14:paraId="3CA80968" w14:textId="77777777">
        <w:tc>
          <w:tcPr>
            <w:tcW w:w="5620" w:type="dxa"/>
            <w:tcBorders>
              <w:top w:val="single" w:sz="4" w:space="0" w:color="auto"/>
              <w:left w:val="single" w:sz="4" w:space="0" w:color="auto"/>
              <w:bottom w:val="single" w:sz="4" w:space="0" w:color="auto"/>
              <w:right w:val="single" w:sz="4" w:space="0" w:color="auto"/>
            </w:tcBorders>
            <w:hideMark/>
          </w:tcPr>
          <w:p w14:paraId="44027223" w14:textId="77777777" w:rsidR="001F5C67" w:rsidRPr="0015618D" w:rsidRDefault="001F5C67" w:rsidP="001F5C67">
            <w:pPr>
              <w:spacing w:after="160" w:line="278" w:lineRule="auto"/>
            </w:pPr>
            <w:r w:rsidRPr="0015618D">
              <w:t>Valid N (listwise)</w:t>
            </w:r>
          </w:p>
        </w:tc>
        <w:tc>
          <w:tcPr>
            <w:tcW w:w="645" w:type="dxa"/>
            <w:tcBorders>
              <w:top w:val="single" w:sz="4" w:space="0" w:color="auto"/>
              <w:left w:val="single" w:sz="4" w:space="0" w:color="auto"/>
              <w:bottom w:val="single" w:sz="4" w:space="0" w:color="auto"/>
              <w:right w:val="single" w:sz="4" w:space="0" w:color="auto"/>
            </w:tcBorders>
            <w:hideMark/>
          </w:tcPr>
          <w:p w14:paraId="2CE188D9" w14:textId="77777777" w:rsidR="001F5C67" w:rsidRPr="0015618D" w:rsidRDefault="001F5C67" w:rsidP="001F5C67">
            <w:pPr>
              <w:spacing w:after="160" w:line="278" w:lineRule="auto"/>
            </w:pPr>
            <w:r w:rsidRPr="0015618D">
              <w:t>20</w:t>
            </w:r>
          </w:p>
        </w:tc>
        <w:tc>
          <w:tcPr>
            <w:tcW w:w="1005" w:type="dxa"/>
            <w:tcBorders>
              <w:top w:val="single" w:sz="4" w:space="0" w:color="auto"/>
              <w:left w:val="single" w:sz="4" w:space="0" w:color="auto"/>
              <w:bottom w:val="single" w:sz="4" w:space="0" w:color="auto"/>
              <w:right w:val="single" w:sz="4" w:space="0" w:color="auto"/>
            </w:tcBorders>
          </w:tcPr>
          <w:p w14:paraId="634BC864" w14:textId="77777777" w:rsidR="001F5C67" w:rsidRPr="0015618D" w:rsidRDefault="001F5C67" w:rsidP="001F5C67">
            <w:pPr>
              <w:spacing w:after="160" w:line="278" w:lineRule="auto"/>
            </w:pPr>
          </w:p>
        </w:tc>
        <w:tc>
          <w:tcPr>
            <w:tcW w:w="1830" w:type="dxa"/>
            <w:tcBorders>
              <w:top w:val="single" w:sz="4" w:space="0" w:color="auto"/>
              <w:left w:val="single" w:sz="4" w:space="0" w:color="auto"/>
              <w:bottom w:val="single" w:sz="4" w:space="0" w:color="auto"/>
              <w:right w:val="single" w:sz="4" w:space="0" w:color="auto"/>
            </w:tcBorders>
          </w:tcPr>
          <w:p w14:paraId="6D53A32E" w14:textId="77777777" w:rsidR="001F5C67" w:rsidRPr="0015618D" w:rsidRDefault="001F5C67" w:rsidP="001F5C67">
            <w:pPr>
              <w:spacing w:after="160" w:line="278" w:lineRule="auto"/>
            </w:pPr>
          </w:p>
        </w:tc>
      </w:tr>
    </w:tbl>
    <w:p w14:paraId="12140E9C" w14:textId="3071C861" w:rsidR="001F5C67" w:rsidRPr="0015618D" w:rsidRDefault="001F5C67" w:rsidP="001F5C67">
      <w:pPr>
        <w:rPr>
          <w:b/>
          <w:i/>
        </w:rPr>
      </w:pPr>
      <w:r w:rsidRPr="0015618D">
        <w:rPr>
          <w:b/>
        </w:rPr>
        <w:t>Source: Researcher (2025)</w:t>
      </w:r>
    </w:p>
    <w:p w14:paraId="26813517" w14:textId="77777777" w:rsidR="001F5C67" w:rsidRPr="0015618D" w:rsidRDefault="001F5C67" w:rsidP="00747F6E">
      <w:pPr>
        <w:spacing w:line="240" w:lineRule="auto"/>
        <w:jc w:val="both"/>
        <w:rPr>
          <w:rFonts w:ascii="Times New Roman" w:hAnsi="Times New Roman" w:cs="Times New Roman"/>
        </w:rPr>
      </w:pPr>
      <w:r w:rsidRPr="0015618D">
        <w:rPr>
          <w:rFonts w:ascii="Times New Roman" w:hAnsi="Times New Roman" w:cs="Times New Roman"/>
        </w:rPr>
        <w:t>Based on the results indicate that The increasing global demand of avocados offers opportunities; nevertheless, market uncertainty of price fluctuations and changes affect profitability and sustainability of women with mean of 4.30 and.865 SD respectively. This means that that the respondents highly agreed with the statement as shown by the strong mean and heterogeneity of responses as shown by the standard deviation where respondents had varying opinions of the statement brings the same response.</w:t>
      </w:r>
    </w:p>
    <w:p w14:paraId="01DF16C0" w14:textId="42EFC4AB" w:rsidR="001F5C67" w:rsidRPr="00747F6E" w:rsidRDefault="001F5C67" w:rsidP="00747F6E">
      <w:pPr>
        <w:spacing w:line="240" w:lineRule="auto"/>
        <w:jc w:val="both"/>
        <w:rPr>
          <w:rFonts w:ascii="Times New Roman" w:hAnsi="Times New Roman" w:cs="Times New Roman"/>
        </w:rPr>
      </w:pPr>
      <w:r w:rsidRPr="0015618D">
        <w:rPr>
          <w:rFonts w:ascii="Times New Roman" w:hAnsi="Times New Roman" w:cs="Times New Roman"/>
        </w:rPr>
        <w:t>Those who agreed with the statement at a mean of 3.95 and standard deviation of 1.099 in the second statement revealed that the respondents had varying opinions of the statement as indicated by the standard deviation because the respondents strongly agreed with the statement.</w:t>
      </w:r>
    </w:p>
    <w:p w14:paraId="66787BF2" w14:textId="77777777" w:rsidR="001F5C67" w:rsidRPr="00747F6E" w:rsidRDefault="001F5C67" w:rsidP="001F5C67">
      <w:pPr>
        <w:rPr>
          <w:rFonts w:ascii="Times New Roman" w:hAnsi="Times New Roman" w:cs="Times New Roman"/>
          <w:b/>
          <w:bCs/>
          <w:i/>
        </w:rPr>
      </w:pPr>
      <w:bookmarkStart w:id="11" w:name="_Toc207382886"/>
      <w:bookmarkEnd w:id="11"/>
      <w:r w:rsidRPr="00747F6E">
        <w:rPr>
          <w:rFonts w:ascii="Times New Roman" w:hAnsi="Times New Roman" w:cs="Times New Roman"/>
          <w:b/>
          <w:bCs/>
          <w:i/>
        </w:rPr>
        <w:t>Table 7:  Descriptive statistics on women entrepreneurs</w:t>
      </w:r>
    </w:p>
    <w:tbl>
      <w:tblPr>
        <w:tblStyle w:val="TableGrid"/>
        <w:tblW w:w="9130" w:type="dxa"/>
        <w:tblLayout w:type="fixed"/>
        <w:tblLook w:val="04A0" w:firstRow="1" w:lastRow="0" w:firstColumn="1" w:lastColumn="0" w:noHBand="0" w:noVBand="1"/>
      </w:tblPr>
      <w:tblGrid>
        <w:gridCol w:w="5560"/>
        <w:gridCol w:w="690"/>
        <w:gridCol w:w="990"/>
        <w:gridCol w:w="1890"/>
      </w:tblGrid>
      <w:tr w:rsidR="001F5C67" w:rsidRPr="0015618D" w14:paraId="3B9152CC" w14:textId="77777777">
        <w:tc>
          <w:tcPr>
            <w:tcW w:w="5560" w:type="dxa"/>
            <w:tcBorders>
              <w:top w:val="single" w:sz="4" w:space="0" w:color="auto"/>
              <w:left w:val="single" w:sz="4" w:space="0" w:color="auto"/>
              <w:bottom w:val="single" w:sz="4" w:space="0" w:color="auto"/>
              <w:right w:val="single" w:sz="4" w:space="0" w:color="auto"/>
            </w:tcBorders>
          </w:tcPr>
          <w:p w14:paraId="3737D599" w14:textId="77777777" w:rsidR="001F5C67" w:rsidRPr="0015618D" w:rsidRDefault="001F5C67" w:rsidP="001F5C67">
            <w:pPr>
              <w:spacing w:after="160" w:line="278" w:lineRule="auto"/>
            </w:pPr>
          </w:p>
        </w:tc>
        <w:tc>
          <w:tcPr>
            <w:tcW w:w="690" w:type="dxa"/>
            <w:tcBorders>
              <w:top w:val="single" w:sz="4" w:space="0" w:color="auto"/>
              <w:left w:val="single" w:sz="4" w:space="0" w:color="auto"/>
              <w:bottom w:val="single" w:sz="4" w:space="0" w:color="auto"/>
              <w:right w:val="single" w:sz="4" w:space="0" w:color="auto"/>
            </w:tcBorders>
            <w:hideMark/>
          </w:tcPr>
          <w:p w14:paraId="740A2186" w14:textId="77777777" w:rsidR="001F5C67" w:rsidRPr="0015618D" w:rsidRDefault="001F5C67" w:rsidP="001F5C67">
            <w:pPr>
              <w:spacing w:after="160" w:line="278" w:lineRule="auto"/>
              <w:rPr>
                <w:b/>
              </w:rPr>
            </w:pPr>
            <w:r w:rsidRPr="0015618D">
              <w:rPr>
                <w:b/>
              </w:rPr>
              <w:t>N</w:t>
            </w:r>
          </w:p>
        </w:tc>
        <w:tc>
          <w:tcPr>
            <w:tcW w:w="990" w:type="dxa"/>
            <w:tcBorders>
              <w:top w:val="single" w:sz="4" w:space="0" w:color="auto"/>
              <w:left w:val="single" w:sz="4" w:space="0" w:color="auto"/>
              <w:bottom w:val="single" w:sz="4" w:space="0" w:color="auto"/>
              <w:right w:val="single" w:sz="4" w:space="0" w:color="auto"/>
            </w:tcBorders>
            <w:hideMark/>
          </w:tcPr>
          <w:p w14:paraId="43B514CE" w14:textId="77777777" w:rsidR="001F5C67" w:rsidRPr="0015618D" w:rsidRDefault="001F5C67" w:rsidP="001F5C67">
            <w:pPr>
              <w:spacing w:after="160" w:line="278" w:lineRule="auto"/>
              <w:rPr>
                <w:b/>
              </w:rPr>
            </w:pPr>
            <w:r w:rsidRPr="0015618D">
              <w:rPr>
                <w:b/>
              </w:rPr>
              <w:t>Mean</w:t>
            </w:r>
          </w:p>
        </w:tc>
        <w:tc>
          <w:tcPr>
            <w:tcW w:w="1890" w:type="dxa"/>
            <w:tcBorders>
              <w:top w:val="single" w:sz="4" w:space="0" w:color="auto"/>
              <w:left w:val="single" w:sz="4" w:space="0" w:color="auto"/>
              <w:bottom w:val="single" w:sz="4" w:space="0" w:color="auto"/>
              <w:right w:val="single" w:sz="4" w:space="0" w:color="auto"/>
            </w:tcBorders>
            <w:hideMark/>
          </w:tcPr>
          <w:p w14:paraId="14EBF7E2" w14:textId="77777777" w:rsidR="001F5C67" w:rsidRPr="0015618D" w:rsidRDefault="001F5C67" w:rsidP="001F5C67">
            <w:pPr>
              <w:spacing w:after="160" w:line="278" w:lineRule="auto"/>
              <w:rPr>
                <w:b/>
              </w:rPr>
            </w:pPr>
            <w:r w:rsidRPr="0015618D">
              <w:rPr>
                <w:b/>
              </w:rPr>
              <w:t>Std. Deviation</w:t>
            </w:r>
          </w:p>
        </w:tc>
      </w:tr>
      <w:tr w:rsidR="001F5C67" w:rsidRPr="0015618D" w14:paraId="50DC3B41" w14:textId="77777777">
        <w:tc>
          <w:tcPr>
            <w:tcW w:w="5560" w:type="dxa"/>
            <w:tcBorders>
              <w:top w:val="single" w:sz="4" w:space="0" w:color="auto"/>
              <w:left w:val="single" w:sz="4" w:space="0" w:color="auto"/>
              <w:bottom w:val="single" w:sz="4" w:space="0" w:color="auto"/>
              <w:right w:val="single" w:sz="4" w:space="0" w:color="auto"/>
            </w:tcBorders>
            <w:hideMark/>
          </w:tcPr>
          <w:p w14:paraId="512230B4" w14:textId="77777777" w:rsidR="001F5C67" w:rsidRPr="0015618D" w:rsidRDefault="001F5C67" w:rsidP="001F5C67">
            <w:pPr>
              <w:spacing w:after="160" w:line="278" w:lineRule="auto"/>
            </w:pPr>
            <w:r w:rsidRPr="0015618D">
              <w:t>I am able to managing multiple roles efficiently, often balancing work and family</w:t>
            </w:r>
          </w:p>
        </w:tc>
        <w:tc>
          <w:tcPr>
            <w:tcW w:w="690" w:type="dxa"/>
            <w:tcBorders>
              <w:top w:val="single" w:sz="4" w:space="0" w:color="auto"/>
              <w:left w:val="single" w:sz="4" w:space="0" w:color="auto"/>
              <w:bottom w:val="single" w:sz="4" w:space="0" w:color="auto"/>
              <w:right w:val="single" w:sz="4" w:space="0" w:color="auto"/>
            </w:tcBorders>
            <w:hideMark/>
          </w:tcPr>
          <w:p w14:paraId="27B34601" w14:textId="77777777" w:rsidR="001F5C67" w:rsidRPr="0015618D" w:rsidRDefault="001F5C67" w:rsidP="001F5C67">
            <w:pPr>
              <w:spacing w:after="160" w:line="278" w:lineRule="auto"/>
            </w:pPr>
            <w:r w:rsidRPr="0015618D">
              <w:t>20</w:t>
            </w:r>
          </w:p>
        </w:tc>
        <w:tc>
          <w:tcPr>
            <w:tcW w:w="990" w:type="dxa"/>
            <w:tcBorders>
              <w:top w:val="single" w:sz="4" w:space="0" w:color="auto"/>
              <w:left w:val="single" w:sz="4" w:space="0" w:color="auto"/>
              <w:bottom w:val="single" w:sz="4" w:space="0" w:color="auto"/>
              <w:right w:val="single" w:sz="4" w:space="0" w:color="auto"/>
            </w:tcBorders>
            <w:hideMark/>
          </w:tcPr>
          <w:p w14:paraId="23915B53" w14:textId="77777777" w:rsidR="001F5C67" w:rsidRPr="0015618D" w:rsidRDefault="001F5C67" w:rsidP="001F5C67">
            <w:pPr>
              <w:spacing w:after="160" w:line="278" w:lineRule="auto"/>
            </w:pPr>
            <w:r w:rsidRPr="0015618D">
              <w:t>3.80</w:t>
            </w:r>
          </w:p>
        </w:tc>
        <w:tc>
          <w:tcPr>
            <w:tcW w:w="1890" w:type="dxa"/>
            <w:tcBorders>
              <w:top w:val="single" w:sz="4" w:space="0" w:color="auto"/>
              <w:left w:val="single" w:sz="4" w:space="0" w:color="auto"/>
              <w:bottom w:val="single" w:sz="4" w:space="0" w:color="auto"/>
              <w:right w:val="single" w:sz="4" w:space="0" w:color="auto"/>
            </w:tcBorders>
            <w:hideMark/>
          </w:tcPr>
          <w:p w14:paraId="1A693328" w14:textId="77777777" w:rsidR="001F5C67" w:rsidRPr="0015618D" w:rsidRDefault="001F5C67" w:rsidP="001F5C67">
            <w:pPr>
              <w:spacing w:after="160" w:line="278" w:lineRule="auto"/>
            </w:pPr>
            <w:r w:rsidRPr="0015618D">
              <w:t>.834</w:t>
            </w:r>
          </w:p>
        </w:tc>
      </w:tr>
      <w:tr w:rsidR="001F5C67" w:rsidRPr="0015618D" w14:paraId="30720B20" w14:textId="77777777">
        <w:tc>
          <w:tcPr>
            <w:tcW w:w="5560" w:type="dxa"/>
            <w:tcBorders>
              <w:top w:val="single" w:sz="4" w:space="0" w:color="auto"/>
              <w:left w:val="single" w:sz="4" w:space="0" w:color="auto"/>
              <w:bottom w:val="single" w:sz="4" w:space="0" w:color="auto"/>
              <w:right w:val="single" w:sz="4" w:space="0" w:color="auto"/>
            </w:tcBorders>
            <w:hideMark/>
          </w:tcPr>
          <w:p w14:paraId="2BDA0F85" w14:textId="77777777" w:rsidR="001F5C67" w:rsidRPr="0015618D" w:rsidRDefault="001F5C67" w:rsidP="001F5C67">
            <w:pPr>
              <w:spacing w:after="160" w:line="278" w:lineRule="auto"/>
            </w:pPr>
            <w:r w:rsidRPr="0015618D">
              <w:t>I am understanding customer needs and social issues, leading to socially responsible businesses</w:t>
            </w:r>
          </w:p>
        </w:tc>
        <w:tc>
          <w:tcPr>
            <w:tcW w:w="690" w:type="dxa"/>
            <w:tcBorders>
              <w:top w:val="single" w:sz="4" w:space="0" w:color="auto"/>
              <w:left w:val="single" w:sz="4" w:space="0" w:color="auto"/>
              <w:bottom w:val="single" w:sz="4" w:space="0" w:color="auto"/>
              <w:right w:val="single" w:sz="4" w:space="0" w:color="auto"/>
            </w:tcBorders>
            <w:hideMark/>
          </w:tcPr>
          <w:p w14:paraId="67923229" w14:textId="77777777" w:rsidR="001F5C67" w:rsidRPr="0015618D" w:rsidRDefault="001F5C67" w:rsidP="001F5C67">
            <w:pPr>
              <w:spacing w:after="160" w:line="278" w:lineRule="auto"/>
            </w:pPr>
            <w:r w:rsidRPr="0015618D">
              <w:t>20</w:t>
            </w:r>
          </w:p>
        </w:tc>
        <w:tc>
          <w:tcPr>
            <w:tcW w:w="990" w:type="dxa"/>
            <w:tcBorders>
              <w:top w:val="single" w:sz="4" w:space="0" w:color="auto"/>
              <w:left w:val="single" w:sz="4" w:space="0" w:color="auto"/>
              <w:bottom w:val="single" w:sz="4" w:space="0" w:color="auto"/>
              <w:right w:val="single" w:sz="4" w:space="0" w:color="auto"/>
            </w:tcBorders>
            <w:hideMark/>
          </w:tcPr>
          <w:p w14:paraId="6E9B4EB8" w14:textId="77777777" w:rsidR="001F5C67" w:rsidRPr="0015618D" w:rsidRDefault="001F5C67" w:rsidP="001F5C67">
            <w:pPr>
              <w:spacing w:after="160" w:line="278" w:lineRule="auto"/>
            </w:pPr>
            <w:r w:rsidRPr="0015618D">
              <w:t>4.30</w:t>
            </w:r>
          </w:p>
        </w:tc>
        <w:tc>
          <w:tcPr>
            <w:tcW w:w="1890" w:type="dxa"/>
            <w:tcBorders>
              <w:top w:val="single" w:sz="4" w:space="0" w:color="auto"/>
              <w:left w:val="single" w:sz="4" w:space="0" w:color="auto"/>
              <w:bottom w:val="single" w:sz="4" w:space="0" w:color="auto"/>
              <w:right w:val="single" w:sz="4" w:space="0" w:color="auto"/>
            </w:tcBorders>
            <w:hideMark/>
          </w:tcPr>
          <w:p w14:paraId="5727E466" w14:textId="77777777" w:rsidR="001F5C67" w:rsidRPr="0015618D" w:rsidRDefault="001F5C67" w:rsidP="001F5C67">
            <w:pPr>
              <w:spacing w:after="160" w:line="278" w:lineRule="auto"/>
            </w:pPr>
            <w:r w:rsidRPr="0015618D">
              <w:t>.801</w:t>
            </w:r>
          </w:p>
        </w:tc>
      </w:tr>
      <w:tr w:rsidR="001F5C67" w:rsidRPr="0015618D" w14:paraId="38B4037D" w14:textId="77777777">
        <w:tc>
          <w:tcPr>
            <w:tcW w:w="5560" w:type="dxa"/>
            <w:tcBorders>
              <w:top w:val="single" w:sz="4" w:space="0" w:color="auto"/>
              <w:left w:val="single" w:sz="4" w:space="0" w:color="auto"/>
              <w:bottom w:val="single" w:sz="4" w:space="0" w:color="auto"/>
              <w:right w:val="single" w:sz="4" w:space="0" w:color="auto"/>
            </w:tcBorders>
            <w:hideMark/>
          </w:tcPr>
          <w:p w14:paraId="22219DF3" w14:textId="77777777" w:rsidR="001F5C67" w:rsidRPr="0015618D" w:rsidRDefault="001F5C67" w:rsidP="001F5C67">
            <w:pPr>
              <w:spacing w:after="160" w:line="278" w:lineRule="auto"/>
            </w:pPr>
            <w:r w:rsidRPr="0015618D">
              <w:t>Valid N (listwise)</w:t>
            </w:r>
          </w:p>
        </w:tc>
        <w:tc>
          <w:tcPr>
            <w:tcW w:w="690" w:type="dxa"/>
            <w:tcBorders>
              <w:top w:val="single" w:sz="4" w:space="0" w:color="auto"/>
              <w:left w:val="single" w:sz="4" w:space="0" w:color="auto"/>
              <w:bottom w:val="single" w:sz="4" w:space="0" w:color="auto"/>
              <w:right w:val="single" w:sz="4" w:space="0" w:color="auto"/>
            </w:tcBorders>
            <w:hideMark/>
          </w:tcPr>
          <w:p w14:paraId="7EB52626" w14:textId="77777777" w:rsidR="001F5C67" w:rsidRPr="0015618D" w:rsidRDefault="001F5C67" w:rsidP="001F5C67">
            <w:pPr>
              <w:spacing w:after="160" w:line="278" w:lineRule="auto"/>
            </w:pPr>
            <w:r w:rsidRPr="0015618D">
              <w:t>20</w:t>
            </w:r>
          </w:p>
        </w:tc>
        <w:tc>
          <w:tcPr>
            <w:tcW w:w="990" w:type="dxa"/>
            <w:tcBorders>
              <w:top w:val="single" w:sz="4" w:space="0" w:color="auto"/>
              <w:left w:val="single" w:sz="4" w:space="0" w:color="auto"/>
              <w:bottom w:val="single" w:sz="4" w:space="0" w:color="auto"/>
              <w:right w:val="single" w:sz="4" w:space="0" w:color="auto"/>
            </w:tcBorders>
          </w:tcPr>
          <w:p w14:paraId="06858CD3" w14:textId="77777777" w:rsidR="001F5C67" w:rsidRPr="0015618D" w:rsidRDefault="001F5C67" w:rsidP="001F5C67">
            <w:pPr>
              <w:spacing w:after="160" w:line="278" w:lineRule="auto"/>
            </w:pPr>
          </w:p>
        </w:tc>
        <w:tc>
          <w:tcPr>
            <w:tcW w:w="1890" w:type="dxa"/>
            <w:tcBorders>
              <w:top w:val="single" w:sz="4" w:space="0" w:color="auto"/>
              <w:left w:val="single" w:sz="4" w:space="0" w:color="auto"/>
              <w:bottom w:val="single" w:sz="4" w:space="0" w:color="auto"/>
              <w:right w:val="single" w:sz="4" w:space="0" w:color="auto"/>
            </w:tcBorders>
          </w:tcPr>
          <w:p w14:paraId="4C78286F" w14:textId="77777777" w:rsidR="001F5C67" w:rsidRPr="0015618D" w:rsidRDefault="001F5C67" w:rsidP="001F5C67">
            <w:pPr>
              <w:spacing w:after="160" w:line="278" w:lineRule="auto"/>
            </w:pPr>
          </w:p>
        </w:tc>
      </w:tr>
    </w:tbl>
    <w:p w14:paraId="4F1B1AD5" w14:textId="145F302A" w:rsidR="001F5C67" w:rsidRPr="00747F6E" w:rsidRDefault="001F5C67" w:rsidP="001F5C67">
      <w:pPr>
        <w:rPr>
          <w:b/>
          <w:i/>
        </w:rPr>
      </w:pPr>
      <w:r w:rsidRPr="0015618D">
        <w:rPr>
          <w:b/>
        </w:rPr>
        <w:t>Source: Researcher (2025)</w:t>
      </w:r>
    </w:p>
    <w:p w14:paraId="5DE14E98" w14:textId="77777777" w:rsidR="001F5C67" w:rsidRPr="0015618D" w:rsidRDefault="001F5C67" w:rsidP="00747F6E">
      <w:pPr>
        <w:spacing w:line="240" w:lineRule="auto"/>
        <w:jc w:val="both"/>
        <w:rPr>
          <w:rFonts w:ascii="Times New Roman" w:hAnsi="Times New Roman" w:cs="Times New Roman"/>
        </w:rPr>
      </w:pPr>
      <w:r w:rsidRPr="0015618D">
        <w:rPr>
          <w:rFonts w:ascii="Times New Roman" w:hAnsi="Times New Roman" w:cs="Times New Roman"/>
        </w:rPr>
        <w:t>Based on the results, I have the ability to combine two or more roles and balance between work and family have the mean of 3.80 and standard deviation of.834. This means that the respondents concurred with the statement according to the high mean and heterogeneity of the answers according to the standard deviation in which the respondents had varying views of the statement results in the same answer.</w:t>
      </w:r>
    </w:p>
    <w:p w14:paraId="279108AB" w14:textId="604F285B" w:rsidR="001F5C67" w:rsidRDefault="001F5C67" w:rsidP="00747F6E">
      <w:pPr>
        <w:spacing w:line="240" w:lineRule="auto"/>
        <w:jc w:val="both"/>
        <w:rPr>
          <w:rFonts w:ascii="Times New Roman" w:hAnsi="Times New Roman" w:cs="Times New Roman"/>
        </w:rPr>
      </w:pPr>
      <w:r w:rsidRPr="0015618D">
        <w:rPr>
          <w:rFonts w:ascii="Times New Roman" w:hAnsi="Times New Roman" w:cs="Times New Roman"/>
        </w:rPr>
        <w:t>The secon</w:t>
      </w:r>
      <w:r w:rsidR="00BA06A5">
        <w:rPr>
          <w:rFonts w:ascii="Times New Roman" w:hAnsi="Times New Roman" w:cs="Times New Roman"/>
        </w:rPr>
        <w:t xml:space="preserve">d statement indicates that </w:t>
      </w:r>
      <w:r w:rsidR="00747F6E">
        <w:rPr>
          <w:rFonts w:ascii="Times New Roman" w:hAnsi="Times New Roman" w:cs="Times New Roman"/>
        </w:rPr>
        <w:t>u</w:t>
      </w:r>
      <w:r w:rsidRPr="0015618D">
        <w:rPr>
          <w:rFonts w:ascii="Times New Roman" w:hAnsi="Times New Roman" w:cs="Times New Roman"/>
        </w:rPr>
        <w:t>nderstanding customer needs and social issues, leads to socially responsible businesses where the respondents had the strong opinion with the mean of 4.30 and the standard deviation of 0.801 and this showed that the respondents had the strong opinion with the statement with the standard deviation indicating that the respondents had varied opinions on the statement.</w:t>
      </w:r>
    </w:p>
    <w:p w14:paraId="02064DBC" w14:textId="22D4FE6D" w:rsidR="001F5C67" w:rsidRDefault="001F5C67" w:rsidP="001F5C67">
      <w:pPr>
        <w:rPr>
          <w:rFonts w:ascii="Times New Roman" w:hAnsi="Times New Roman" w:cs="Times New Roman"/>
        </w:rPr>
      </w:pPr>
    </w:p>
    <w:p w14:paraId="60314DA6" w14:textId="5E7CC008" w:rsidR="00BA06A5" w:rsidRDefault="00BA06A5" w:rsidP="001F5C67">
      <w:pPr>
        <w:rPr>
          <w:rFonts w:ascii="Times New Roman" w:hAnsi="Times New Roman" w:cs="Times New Roman"/>
        </w:rPr>
      </w:pPr>
    </w:p>
    <w:p w14:paraId="72DFCDDE" w14:textId="0EE9AB1F" w:rsidR="00BA06A5" w:rsidRDefault="00BA06A5" w:rsidP="001F5C67">
      <w:pPr>
        <w:rPr>
          <w:rFonts w:ascii="Times New Roman" w:hAnsi="Times New Roman" w:cs="Times New Roman"/>
        </w:rPr>
      </w:pPr>
    </w:p>
    <w:p w14:paraId="35568646" w14:textId="536A063E" w:rsidR="00BA06A5" w:rsidRDefault="00BA06A5" w:rsidP="001F5C67">
      <w:pPr>
        <w:rPr>
          <w:rFonts w:ascii="Times New Roman" w:hAnsi="Times New Roman" w:cs="Times New Roman"/>
        </w:rPr>
      </w:pPr>
    </w:p>
    <w:p w14:paraId="257E580F" w14:textId="77777777" w:rsidR="00BA06A5" w:rsidRPr="0015618D" w:rsidRDefault="00BA06A5" w:rsidP="001F5C67"/>
    <w:p w14:paraId="46E0CEF5" w14:textId="77777777" w:rsidR="001F5C67" w:rsidRPr="0015618D" w:rsidRDefault="001F5C67" w:rsidP="001F5C67">
      <w:pPr>
        <w:rPr>
          <w:b/>
          <w:bCs/>
        </w:rPr>
      </w:pPr>
      <w:bookmarkStart w:id="12" w:name="_Toc207382887"/>
      <w:bookmarkStart w:id="13" w:name="_Toc190025644"/>
      <w:bookmarkStart w:id="14" w:name="_Toc74079603"/>
      <w:bookmarkStart w:id="15" w:name="_Toc30958328"/>
      <w:bookmarkStart w:id="16" w:name="_Toc59785541"/>
      <w:bookmarkStart w:id="17" w:name="_Toc28469223"/>
      <w:bookmarkStart w:id="18" w:name="_Toc82030606"/>
      <w:bookmarkStart w:id="19" w:name="_Toc183465648"/>
      <w:bookmarkStart w:id="20" w:name="_Toc59785385"/>
      <w:bookmarkStart w:id="21" w:name="_Toc60424305"/>
      <w:bookmarkStart w:id="22" w:name="_Toc59785687"/>
      <w:bookmarkStart w:id="23" w:name="_Toc147165512"/>
      <w:bookmarkStart w:id="24" w:name="_Toc30957927"/>
      <w:bookmarkStart w:id="25" w:name="_Toc178776229"/>
      <w:bookmarkStart w:id="26" w:name="_Toc24161392"/>
      <w:bookmarkStart w:id="27" w:name="_Toc102895699"/>
      <w:bookmarkStart w:id="28" w:name="_Toc62381070"/>
      <w:bookmarkStart w:id="29" w:name="_Toc84151637"/>
      <w:bookmarkStart w:id="30" w:name="_Toc30958184"/>
      <w:bookmarkStart w:id="31" w:name="_Toc74080564"/>
      <w:bookmarkStart w:id="32" w:name="_Toc147317112"/>
      <w:bookmarkStart w:id="33" w:name="_Toc17905229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15618D">
        <w:rPr>
          <w:b/>
          <w:bCs/>
        </w:rPr>
        <w:t xml:space="preserve">Table </w:t>
      </w:r>
      <w:bookmarkEnd w:id="33"/>
      <w:r w:rsidRPr="0015618D">
        <w:rPr>
          <w:b/>
          <w:bCs/>
        </w:rPr>
        <w:t xml:space="preserve">8: Model Summary </w:t>
      </w:r>
    </w:p>
    <w:tbl>
      <w:tblPr>
        <w:tblW w:w="9009" w:type="dxa"/>
        <w:tblInd w:w="108"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212"/>
        <w:gridCol w:w="1568"/>
        <w:gridCol w:w="1663"/>
        <w:gridCol w:w="2283"/>
        <w:gridCol w:w="2283"/>
      </w:tblGrid>
      <w:tr w:rsidR="001F5C67" w:rsidRPr="0015618D" w14:paraId="260B05A2" w14:textId="77777777">
        <w:trPr>
          <w:cantSplit/>
          <w:trHeight w:val="550"/>
        </w:trPr>
        <w:tc>
          <w:tcPr>
            <w:tcW w:w="1212" w:type="dxa"/>
            <w:tcBorders>
              <w:top w:val="single" w:sz="4" w:space="0" w:color="auto"/>
              <w:left w:val="nil"/>
              <w:bottom w:val="single" w:sz="4" w:space="0" w:color="auto"/>
              <w:right w:val="nil"/>
            </w:tcBorders>
            <w:shd w:val="clear" w:color="auto" w:fill="FFFFFF"/>
            <w:hideMark/>
          </w:tcPr>
          <w:p w14:paraId="3970668C" w14:textId="77777777" w:rsidR="001F5C67" w:rsidRPr="0015618D" w:rsidRDefault="001F5C67" w:rsidP="001F5C67">
            <w:r w:rsidRPr="0015618D">
              <w:t>Model</w:t>
            </w:r>
          </w:p>
        </w:tc>
        <w:tc>
          <w:tcPr>
            <w:tcW w:w="1568" w:type="dxa"/>
            <w:tcBorders>
              <w:top w:val="single" w:sz="4" w:space="0" w:color="auto"/>
              <w:left w:val="nil"/>
              <w:bottom w:val="single" w:sz="4" w:space="0" w:color="auto"/>
              <w:right w:val="nil"/>
            </w:tcBorders>
            <w:shd w:val="clear" w:color="auto" w:fill="FFFFFF"/>
            <w:hideMark/>
          </w:tcPr>
          <w:p w14:paraId="281AD5AA" w14:textId="77777777" w:rsidR="001F5C67" w:rsidRPr="0015618D" w:rsidRDefault="001F5C67" w:rsidP="001F5C67">
            <w:r w:rsidRPr="0015618D">
              <w:t>R</w:t>
            </w:r>
          </w:p>
        </w:tc>
        <w:tc>
          <w:tcPr>
            <w:tcW w:w="1663" w:type="dxa"/>
            <w:tcBorders>
              <w:top w:val="single" w:sz="4" w:space="0" w:color="auto"/>
              <w:left w:val="nil"/>
              <w:bottom w:val="single" w:sz="4" w:space="0" w:color="auto"/>
              <w:right w:val="nil"/>
            </w:tcBorders>
            <w:shd w:val="clear" w:color="auto" w:fill="FFFFFF"/>
            <w:hideMark/>
          </w:tcPr>
          <w:p w14:paraId="28839534" w14:textId="77777777" w:rsidR="001F5C67" w:rsidRPr="0015618D" w:rsidRDefault="001F5C67" w:rsidP="001F5C67">
            <w:r w:rsidRPr="0015618D">
              <w:t>R Square</w:t>
            </w:r>
          </w:p>
        </w:tc>
        <w:tc>
          <w:tcPr>
            <w:tcW w:w="2283" w:type="dxa"/>
            <w:tcBorders>
              <w:top w:val="single" w:sz="4" w:space="0" w:color="auto"/>
              <w:left w:val="nil"/>
              <w:bottom w:val="single" w:sz="4" w:space="0" w:color="auto"/>
              <w:right w:val="nil"/>
            </w:tcBorders>
            <w:shd w:val="clear" w:color="auto" w:fill="FFFFFF"/>
            <w:hideMark/>
          </w:tcPr>
          <w:p w14:paraId="5AFFB971" w14:textId="77777777" w:rsidR="001F5C67" w:rsidRPr="0015618D" w:rsidRDefault="001F5C67" w:rsidP="001F5C67">
            <w:r w:rsidRPr="0015618D">
              <w:t>Adjusted R Square</w:t>
            </w:r>
          </w:p>
        </w:tc>
        <w:tc>
          <w:tcPr>
            <w:tcW w:w="2283" w:type="dxa"/>
            <w:tcBorders>
              <w:top w:val="single" w:sz="4" w:space="0" w:color="auto"/>
              <w:left w:val="nil"/>
              <w:bottom w:val="single" w:sz="4" w:space="0" w:color="auto"/>
              <w:right w:val="nil"/>
            </w:tcBorders>
            <w:shd w:val="clear" w:color="auto" w:fill="FFFFFF"/>
            <w:hideMark/>
          </w:tcPr>
          <w:p w14:paraId="1F79FDD1" w14:textId="77777777" w:rsidR="001F5C67" w:rsidRPr="0015618D" w:rsidRDefault="001F5C67" w:rsidP="001F5C67">
            <w:r w:rsidRPr="0015618D">
              <w:t>Std. Error of the Estimate</w:t>
            </w:r>
          </w:p>
        </w:tc>
      </w:tr>
      <w:tr w:rsidR="001F5C67" w:rsidRPr="0015618D" w14:paraId="3F3E900F" w14:textId="77777777">
        <w:trPr>
          <w:cantSplit/>
          <w:trHeight w:val="274"/>
        </w:trPr>
        <w:tc>
          <w:tcPr>
            <w:tcW w:w="1212" w:type="dxa"/>
            <w:tcBorders>
              <w:top w:val="single" w:sz="4" w:space="0" w:color="auto"/>
              <w:left w:val="nil"/>
              <w:bottom w:val="single" w:sz="4" w:space="0" w:color="auto"/>
              <w:right w:val="nil"/>
            </w:tcBorders>
            <w:shd w:val="clear" w:color="auto" w:fill="FFFFFF"/>
            <w:vAlign w:val="center"/>
            <w:hideMark/>
          </w:tcPr>
          <w:p w14:paraId="0FE3CF01" w14:textId="77777777" w:rsidR="001F5C67" w:rsidRPr="0015618D" w:rsidRDefault="001F5C67" w:rsidP="001F5C67">
            <w:r w:rsidRPr="0015618D">
              <w:t>1</w:t>
            </w:r>
          </w:p>
        </w:tc>
        <w:tc>
          <w:tcPr>
            <w:tcW w:w="1568" w:type="dxa"/>
            <w:tcBorders>
              <w:top w:val="single" w:sz="4" w:space="0" w:color="auto"/>
              <w:left w:val="nil"/>
              <w:bottom w:val="single" w:sz="4" w:space="0" w:color="auto"/>
              <w:right w:val="nil"/>
            </w:tcBorders>
            <w:shd w:val="clear" w:color="auto" w:fill="FFFFFF"/>
            <w:vAlign w:val="center"/>
            <w:hideMark/>
          </w:tcPr>
          <w:p w14:paraId="318900DA" w14:textId="77777777" w:rsidR="001F5C67" w:rsidRPr="0015618D" w:rsidRDefault="001F5C67" w:rsidP="001F5C67">
            <w:r w:rsidRPr="0015618D">
              <w:t>.818</w:t>
            </w:r>
            <w:r w:rsidRPr="0015618D">
              <w:rPr>
                <w:vertAlign w:val="superscript"/>
              </w:rPr>
              <w:t>a</w:t>
            </w:r>
          </w:p>
        </w:tc>
        <w:tc>
          <w:tcPr>
            <w:tcW w:w="1663" w:type="dxa"/>
            <w:tcBorders>
              <w:top w:val="single" w:sz="4" w:space="0" w:color="auto"/>
              <w:left w:val="nil"/>
              <w:bottom w:val="single" w:sz="4" w:space="0" w:color="auto"/>
              <w:right w:val="nil"/>
            </w:tcBorders>
            <w:shd w:val="clear" w:color="auto" w:fill="FFFFFF"/>
            <w:vAlign w:val="center"/>
            <w:hideMark/>
          </w:tcPr>
          <w:p w14:paraId="6FF27A78" w14:textId="77777777" w:rsidR="001F5C67" w:rsidRPr="0015618D" w:rsidRDefault="001F5C67" w:rsidP="001F5C67">
            <w:r w:rsidRPr="0015618D">
              <w:t>.669</w:t>
            </w:r>
          </w:p>
        </w:tc>
        <w:tc>
          <w:tcPr>
            <w:tcW w:w="2283" w:type="dxa"/>
            <w:tcBorders>
              <w:top w:val="single" w:sz="4" w:space="0" w:color="auto"/>
              <w:left w:val="nil"/>
              <w:bottom w:val="single" w:sz="4" w:space="0" w:color="auto"/>
              <w:right w:val="nil"/>
            </w:tcBorders>
            <w:shd w:val="clear" w:color="auto" w:fill="FFFFFF"/>
            <w:vAlign w:val="center"/>
            <w:hideMark/>
          </w:tcPr>
          <w:p w14:paraId="44512E2D" w14:textId="77777777" w:rsidR="001F5C67" w:rsidRPr="0015618D" w:rsidRDefault="001F5C67" w:rsidP="001F5C67">
            <w:r w:rsidRPr="0015618D">
              <w:t>.581</w:t>
            </w:r>
          </w:p>
        </w:tc>
        <w:tc>
          <w:tcPr>
            <w:tcW w:w="2283" w:type="dxa"/>
            <w:tcBorders>
              <w:top w:val="single" w:sz="4" w:space="0" w:color="auto"/>
              <w:left w:val="nil"/>
              <w:bottom w:val="single" w:sz="4" w:space="0" w:color="auto"/>
              <w:right w:val="nil"/>
            </w:tcBorders>
            <w:shd w:val="clear" w:color="auto" w:fill="FFFFFF"/>
            <w:vAlign w:val="center"/>
            <w:hideMark/>
          </w:tcPr>
          <w:p w14:paraId="7965536E" w14:textId="77777777" w:rsidR="001F5C67" w:rsidRPr="0015618D" w:rsidRDefault="001F5C67" w:rsidP="001F5C67">
            <w:r w:rsidRPr="0015618D">
              <w:t>.673</w:t>
            </w:r>
          </w:p>
        </w:tc>
      </w:tr>
    </w:tbl>
    <w:p w14:paraId="5E2954E8" w14:textId="77777777" w:rsidR="001F5C67" w:rsidRPr="0015618D" w:rsidRDefault="001F5C67" w:rsidP="001F5C67">
      <w:r w:rsidRPr="0015618D">
        <w:t xml:space="preserve"> </w:t>
      </w:r>
    </w:p>
    <w:p w14:paraId="2C7957B7" w14:textId="13AD76B2" w:rsidR="001F5C67" w:rsidRPr="0015618D" w:rsidRDefault="001F5C67" w:rsidP="00BA06A5">
      <w:pPr>
        <w:spacing w:line="240" w:lineRule="auto"/>
        <w:jc w:val="both"/>
      </w:pPr>
      <w:r w:rsidRPr="0015618D">
        <w:t xml:space="preserve">a. Predictors: (Constant), Socio economic factors, </w:t>
      </w:r>
      <w:r w:rsidR="0077668C" w:rsidRPr="0015618D">
        <w:t>societal</w:t>
      </w:r>
      <w:r w:rsidRPr="0015618D">
        <w:t xml:space="preserve"> perceptions, Women entrepreneurs to Access, Factors that prevent women entrepreneurs.</w:t>
      </w:r>
    </w:p>
    <w:p w14:paraId="5DEFBCC0" w14:textId="646DDD43" w:rsidR="0087022C" w:rsidRPr="00BA06A5" w:rsidRDefault="001F5C67" w:rsidP="00BA06A5">
      <w:pPr>
        <w:spacing w:line="240" w:lineRule="auto"/>
        <w:jc w:val="both"/>
        <w:rPr>
          <w:rFonts w:ascii="Times New Roman" w:hAnsi="Times New Roman" w:cs="Times New Roman"/>
        </w:rPr>
      </w:pPr>
      <w:r w:rsidRPr="0015618D">
        <w:rPr>
          <w:rFonts w:ascii="Times New Roman" w:hAnsi="Times New Roman" w:cs="Times New Roman"/>
        </w:rPr>
        <w:t xml:space="preserve">The results indicated the value of adjusted r squared of 673 (67.3) that there was a variation of 67.3 in terms of barriers and enablers at 67.3 confidence interval in women entrepreneurs at women exporters of the avocado fruit in Kigali City. Also, this implies that variables investigated in this study played a role of 67.3 percent of women entrepreneurs in women exporters of avocado fruit in Kigali City. This results coincide with those of Abdul and </w:t>
      </w:r>
      <w:proofErr w:type="spellStart"/>
      <w:r w:rsidRPr="0015618D">
        <w:rPr>
          <w:rFonts w:ascii="Times New Roman" w:hAnsi="Times New Roman" w:cs="Times New Roman"/>
        </w:rPr>
        <w:t>Aldulaimi</w:t>
      </w:r>
      <w:proofErr w:type="spellEnd"/>
      <w:r w:rsidRPr="0015618D">
        <w:rPr>
          <w:rFonts w:ascii="Times New Roman" w:hAnsi="Times New Roman" w:cs="Times New Roman"/>
        </w:rPr>
        <w:t xml:space="preserve"> (2016), who established that 67.3% of the total variation in the dependent variable which is women entrepreneurs at women exporters of avocado fruit in Kigali City.          </w:t>
      </w:r>
    </w:p>
    <w:p w14:paraId="4EF019DA" w14:textId="77777777" w:rsidR="001F5C67" w:rsidRPr="0015618D" w:rsidRDefault="001F5C67" w:rsidP="001F5C67">
      <w:pPr>
        <w:rPr>
          <w:rFonts w:ascii="Times New Roman" w:hAnsi="Times New Roman" w:cs="Times New Roman"/>
          <w:b/>
          <w:bCs/>
        </w:rPr>
      </w:pPr>
      <w:bookmarkStart w:id="34" w:name="_Toc207382888"/>
      <w:bookmarkStart w:id="35" w:name="_Toc30958329"/>
      <w:bookmarkStart w:id="36" w:name="_Toc30957928"/>
      <w:bookmarkStart w:id="37" w:name="_Toc60424306"/>
      <w:bookmarkStart w:id="38" w:name="_Toc59785386"/>
      <w:bookmarkStart w:id="39" w:name="_Toc59785542"/>
      <w:bookmarkStart w:id="40" w:name="_Toc62381071"/>
      <w:bookmarkStart w:id="41" w:name="_Toc24161393"/>
      <w:bookmarkStart w:id="42" w:name="_Toc28469224"/>
      <w:bookmarkStart w:id="43" w:name="_Toc30958185"/>
      <w:bookmarkStart w:id="44" w:name="_Toc59785688"/>
      <w:bookmarkStart w:id="45" w:name="_Toc84151638"/>
      <w:bookmarkStart w:id="46" w:name="_Toc147165513"/>
      <w:bookmarkStart w:id="47" w:name="_Toc178776230"/>
      <w:bookmarkStart w:id="48" w:name="_Toc74080565"/>
      <w:bookmarkStart w:id="49" w:name="_Toc82030607"/>
      <w:bookmarkStart w:id="50" w:name="_Toc147317113"/>
      <w:bookmarkStart w:id="51" w:name="_Toc74079604"/>
      <w:bookmarkStart w:id="52" w:name="_Toc190025645"/>
      <w:bookmarkStart w:id="53" w:name="_Toc102895700"/>
      <w:bookmarkStart w:id="54" w:name="_Toc179052293"/>
      <w:bookmarkStart w:id="55" w:name="_Toc183465649"/>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15618D">
        <w:rPr>
          <w:rFonts w:ascii="Times New Roman" w:hAnsi="Times New Roman" w:cs="Times New Roman"/>
          <w:b/>
          <w:bCs/>
        </w:rPr>
        <w:t xml:space="preserve">Table </w:t>
      </w:r>
      <w:bookmarkEnd w:id="55"/>
      <w:r w:rsidRPr="0015618D">
        <w:rPr>
          <w:rFonts w:ascii="Times New Roman" w:hAnsi="Times New Roman" w:cs="Times New Roman"/>
          <w:b/>
          <w:bCs/>
        </w:rPr>
        <w:t xml:space="preserve">9: ANOVA (Analysis of variance) </w:t>
      </w:r>
    </w:p>
    <w:tbl>
      <w:tblPr>
        <w:tblStyle w:val="TableGrid"/>
        <w:tblW w:w="9355" w:type="dxa"/>
        <w:tblLayout w:type="fixed"/>
        <w:tblLook w:val="04A0" w:firstRow="1" w:lastRow="0" w:firstColumn="1" w:lastColumn="0" w:noHBand="0" w:noVBand="1"/>
      </w:tblPr>
      <w:tblGrid>
        <w:gridCol w:w="822"/>
        <w:gridCol w:w="1423"/>
        <w:gridCol w:w="2985"/>
        <w:gridCol w:w="660"/>
        <w:gridCol w:w="1650"/>
        <w:gridCol w:w="885"/>
        <w:gridCol w:w="480"/>
        <w:gridCol w:w="450"/>
      </w:tblGrid>
      <w:tr w:rsidR="001F5C67" w:rsidRPr="0015618D" w14:paraId="0E6D738C" w14:textId="77777777">
        <w:trPr>
          <w:trHeight w:val="351"/>
        </w:trPr>
        <w:tc>
          <w:tcPr>
            <w:tcW w:w="2245" w:type="dxa"/>
            <w:gridSpan w:val="2"/>
            <w:tcBorders>
              <w:top w:val="single" w:sz="4" w:space="0" w:color="auto"/>
              <w:left w:val="single" w:sz="4" w:space="0" w:color="auto"/>
              <w:bottom w:val="single" w:sz="4" w:space="0" w:color="auto"/>
              <w:right w:val="single" w:sz="4" w:space="0" w:color="auto"/>
            </w:tcBorders>
            <w:hideMark/>
          </w:tcPr>
          <w:p w14:paraId="6C1C96A9" w14:textId="77777777" w:rsidR="001F5C67" w:rsidRPr="0015618D" w:rsidRDefault="001F5C67" w:rsidP="001F5C67">
            <w:pPr>
              <w:spacing w:after="160" w:line="278" w:lineRule="auto"/>
            </w:pPr>
            <w:r w:rsidRPr="0015618D">
              <w:t>Model</w:t>
            </w:r>
          </w:p>
        </w:tc>
        <w:tc>
          <w:tcPr>
            <w:tcW w:w="2985" w:type="dxa"/>
            <w:tcBorders>
              <w:top w:val="single" w:sz="4" w:space="0" w:color="auto"/>
              <w:left w:val="single" w:sz="4" w:space="0" w:color="auto"/>
              <w:bottom w:val="single" w:sz="4" w:space="0" w:color="auto"/>
              <w:right w:val="single" w:sz="4" w:space="0" w:color="auto"/>
            </w:tcBorders>
            <w:hideMark/>
          </w:tcPr>
          <w:p w14:paraId="1FCCC2C3" w14:textId="77777777" w:rsidR="001F5C67" w:rsidRPr="0015618D" w:rsidRDefault="001F5C67" w:rsidP="001F5C67">
            <w:pPr>
              <w:spacing w:after="160" w:line="278" w:lineRule="auto"/>
            </w:pPr>
            <w:r w:rsidRPr="0015618D">
              <w:t>Sum of Squares</w:t>
            </w:r>
          </w:p>
        </w:tc>
        <w:tc>
          <w:tcPr>
            <w:tcW w:w="660" w:type="dxa"/>
            <w:tcBorders>
              <w:top w:val="single" w:sz="4" w:space="0" w:color="auto"/>
              <w:left w:val="single" w:sz="4" w:space="0" w:color="auto"/>
              <w:bottom w:val="single" w:sz="4" w:space="0" w:color="auto"/>
              <w:right w:val="single" w:sz="4" w:space="0" w:color="auto"/>
            </w:tcBorders>
            <w:hideMark/>
          </w:tcPr>
          <w:p w14:paraId="0D5885F0" w14:textId="77777777" w:rsidR="001F5C67" w:rsidRPr="0015618D" w:rsidRDefault="001F5C67" w:rsidP="001F5C67">
            <w:pPr>
              <w:spacing w:after="160" w:line="278" w:lineRule="auto"/>
            </w:pPr>
            <w:r w:rsidRPr="0015618D">
              <w:t>Df</w:t>
            </w:r>
          </w:p>
        </w:tc>
        <w:tc>
          <w:tcPr>
            <w:tcW w:w="1650" w:type="dxa"/>
            <w:tcBorders>
              <w:top w:val="single" w:sz="4" w:space="0" w:color="auto"/>
              <w:left w:val="single" w:sz="4" w:space="0" w:color="auto"/>
              <w:bottom w:val="single" w:sz="4" w:space="0" w:color="auto"/>
              <w:right w:val="single" w:sz="4" w:space="0" w:color="auto"/>
            </w:tcBorders>
            <w:hideMark/>
          </w:tcPr>
          <w:p w14:paraId="18170C86" w14:textId="77777777" w:rsidR="001F5C67" w:rsidRPr="0015618D" w:rsidRDefault="001F5C67" w:rsidP="001F5C67">
            <w:pPr>
              <w:spacing w:after="160" w:line="278" w:lineRule="auto"/>
            </w:pPr>
            <w:r w:rsidRPr="0015618D">
              <w:t>Mean Square</w:t>
            </w:r>
          </w:p>
        </w:tc>
        <w:tc>
          <w:tcPr>
            <w:tcW w:w="885" w:type="dxa"/>
            <w:tcBorders>
              <w:top w:val="single" w:sz="4" w:space="0" w:color="auto"/>
              <w:left w:val="single" w:sz="4" w:space="0" w:color="auto"/>
              <w:bottom w:val="single" w:sz="4" w:space="0" w:color="auto"/>
              <w:right w:val="single" w:sz="4" w:space="0" w:color="auto"/>
            </w:tcBorders>
            <w:hideMark/>
          </w:tcPr>
          <w:p w14:paraId="47483D55" w14:textId="77777777" w:rsidR="001F5C67" w:rsidRPr="0015618D" w:rsidRDefault="001F5C67" w:rsidP="001F5C67">
            <w:pPr>
              <w:spacing w:after="160" w:line="278" w:lineRule="auto"/>
            </w:pPr>
            <w:r w:rsidRPr="0015618D">
              <w:t>F</w:t>
            </w:r>
          </w:p>
        </w:tc>
        <w:tc>
          <w:tcPr>
            <w:tcW w:w="930" w:type="dxa"/>
            <w:gridSpan w:val="2"/>
            <w:tcBorders>
              <w:top w:val="single" w:sz="4" w:space="0" w:color="auto"/>
              <w:left w:val="single" w:sz="4" w:space="0" w:color="auto"/>
              <w:bottom w:val="single" w:sz="4" w:space="0" w:color="auto"/>
              <w:right w:val="single" w:sz="4" w:space="0" w:color="auto"/>
            </w:tcBorders>
            <w:hideMark/>
          </w:tcPr>
          <w:p w14:paraId="3965B8C0" w14:textId="77777777" w:rsidR="001F5C67" w:rsidRPr="0015618D" w:rsidRDefault="001F5C67" w:rsidP="001F5C67">
            <w:pPr>
              <w:spacing w:after="160" w:line="278" w:lineRule="auto"/>
            </w:pPr>
            <w:r w:rsidRPr="0015618D">
              <w:t>Sig.</w:t>
            </w:r>
          </w:p>
        </w:tc>
      </w:tr>
      <w:tr w:rsidR="001F5C67" w:rsidRPr="0015618D" w14:paraId="16B3C92E" w14:textId="77777777">
        <w:trPr>
          <w:trHeight w:val="269"/>
        </w:trPr>
        <w:tc>
          <w:tcPr>
            <w:tcW w:w="822" w:type="dxa"/>
            <w:vMerge w:val="restart"/>
            <w:tcBorders>
              <w:top w:val="nil"/>
              <w:left w:val="single" w:sz="4" w:space="0" w:color="auto"/>
              <w:bottom w:val="single" w:sz="4" w:space="0" w:color="auto"/>
              <w:right w:val="single" w:sz="4" w:space="0" w:color="auto"/>
            </w:tcBorders>
            <w:hideMark/>
          </w:tcPr>
          <w:p w14:paraId="17F67484" w14:textId="77777777" w:rsidR="001F5C67" w:rsidRPr="0015618D" w:rsidRDefault="001F5C67" w:rsidP="001F5C67">
            <w:pPr>
              <w:spacing w:after="160" w:line="278" w:lineRule="auto"/>
            </w:pPr>
            <w:r w:rsidRPr="0015618D">
              <w:t>1</w:t>
            </w:r>
          </w:p>
        </w:tc>
        <w:tc>
          <w:tcPr>
            <w:tcW w:w="1423" w:type="dxa"/>
            <w:tcBorders>
              <w:top w:val="single" w:sz="4" w:space="0" w:color="auto"/>
              <w:left w:val="single" w:sz="4" w:space="0" w:color="auto"/>
              <w:bottom w:val="single" w:sz="4" w:space="0" w:color="auto"/>
              <w:right w:val="single" w:sz="4" w:space="0" w:color="auto"/>
            </w:tcBorders>
            <w:hideMark/>
          </w:tcPr>
          <w:p w14:paraId="64E09756" w14:textId="77777777" w:rsidR="001F5C67" w:rsidRPr="0015618D" w:rsidRDefault="001F5C67" w:rsidP="001F5C67">
            <w:pPr>
              <w:spacing w:after="160" w:line="278" w:lineRule="auto"/>
              <w:rPr>
                <w:rFonts w:ascii="Times New Roman" w:hAnsi="Times New Roman" w:cs="Times New Roman"/>
              </w:rPr>
            </w:pPr>
            <w:r w:rsidRPr="0015618D">
              <w:rPr>
                <w:rFonts w:ascii="Times New Roman" w:hAnsi="Times New Roman" w:cs="Times New Roman"/>
              </w:rPr>
              <w:t>Regression</w:t>
            </w:r>
          </w:p>
        </w:tc>
        <w:tc>
          <w:tcPr>
            <w:tcW w:w="2985" w:type="dxa"/>
            <w:tcBorders>
              <w:top w:val="single" w:sz="4" w:space="0" w:color="auto"/>
              <w:left w:val="single" w:sz="4" w:space="0" w:color="auto"/>
              <w:bottom w:val="single" w:sz="4" w:space="0" w:color="auto"/>
              <w:right w:val="single" w:sz="4" w:space="0" w:color="auto"/>
            </w:tcBorders>
            <w:hideMark/>
          </w:tcPr>
          <w:p w14:paraId="171A9E9A" w14:textId="77777777" w:rsidR="001F5C67" w:rsidRPr="0015618D" w:rsidRDefault="001F5C67" w:rsidP="001F5C67">
            <w:pPr>
              <w:spacing w:after="160" w:line="278" w:lineRule="auto"/>
            </w:pPr>
            <w:r w:rsidRPr="0015618D">
              <w:t>13.755</w:t>
            </w:r>
          </w:p>
        </w:tc>
        <w:tc>
          <w:tcPr>
            <w:tcW w:w="660" w:type="dxa"/>
            <w:tcBorders>
              <w:top w:val="single" w:sz="4" w:space="0" w:color="auto"/>
              <w:left w:val="single" w:sz="4" w:space="0" w:color="auto"/>
              <w:bottom w:val="single" w:sz="4" w:space="0" w:color="auto"/>
              <w:right w:val="single" w:sz="4" w:space="0" w:color="auto"/>
            </w:tcBorders>
            <w:hideMark/>
          </w:tcPr>
          <w:p w14:paraId="7343440C" w14:textId="77777777" w:rsidR="001F5C67" w:rsidRPr="0015618D" w:rsidRDefault="001F5C67" w:rsidP="001F5C67">
            <w:pPr>
              <w:spacing w:after="160" w:line="278" w:lineRule="auto"/>
            </w:pPr>
            <w:r w:rsidRPr="0015618D">
              <w:t>4</w:t>
            </w:r>
          </w:p>
        </w:tc>
        <w:tc>
          <w:tcPr>
            <w:tcW w:w="1650" w:type="dxa"/>
            <w:tcBorders>
              <w:top w:val="single" w:sz="4" w:space="0" w:color="auto"/>
              <w:left w:val="single" w:sz="4" w:space="0" w:color="auto"/>
              <w:bottom w:val="single" w:sz="4" w:space="0" w:color="auto"/>
              <w:right w:val="single" w:sz="4" w:space="0" w:color="auto"/>
            </w:tcBorders>
            <w:hideMark/>
          </w:tcPr>
          <w:p w14:paraId="769672D9" w14:textId="77777777" w:rsidR="001F5C67" w:rsidRPr="0015618D" w:rsidRDefault="001F5C67" w:rsidP="001F5C67">
            <w:pPr>
              <w:spacing w:after="160" w:line="278" w:lineRule="auto"/>
            </w:pPr>
            <w:r w:rsidRPr="0015618D">
              <w:t>3.439</w:t>
            </w:r>
          </w:p>
        </w:tc>
        <w:tc>
          <w:tcPr>
            <w:tcW w:w="885" w:type="dxa"/>
            <w:tcBorders>
              <w:top w:val="single" w:sz="4" w:space="0" w:color="auto"/>
              <w:left w:val="single" w:sz="4" w:space="0" w:color="auto"/>
              <w:bottom w:val="single" w:sz="4" w:space="0" w:color="auto"/>
              <w:right w:val="single" w:sz="4" w:space="0" w:color="auto"/>
            </w:tcBorders>
            <w:hideMark/>
          </w:tcPr>
          <w:p w14:paraId="04C0DDA8" w14:textId="77777777" w:rsidR="001F5C67" w:rsidRPr="0015618D" w:rsidRDefault="001F5C67" w:rsidP="001F5C67">
            <w:pPr>
              <w:spacing w:after="160" w:line="278" w:lineRule="auto"/>
            </w:pPr>
            <w:r w:rsidRPr="0015618D">
              <w:t>7.591</w:t>
            </w:r>
          </w:p>
        </w:tc>
        <w:tc>
          <w:tcPr>
            <w:tcW w:w="930" w:type="dxa"/>
            <w:gridSpan w:val="2"/>
            <w:tcBorders>
              <w:top w:val="single" w:sz="4" w:space="0" w:color="auto"/>
              <w:left w:val="single" w:sz="4" w:space="0" w:color="auto"/>
              <w:bottom w:val="single" w:sz="4" w:space="0" w:color="auto"/>
              <w:right w:val="single" w:sz="4" w:space="0" w:color="auto"/>
            </w:tcBorders>
            <w:hideMark/>
          </w:tcPr>
          <w:p w14:paraId="76041C04" w14:textId="77777777" w:rsidR="001F5C67" w:rsidRPr="0015618D" w:rsidRDefault="001F5C67" w:rsidP="001F5C67">
            <w:pPr>
              <w:spacing w:after="160" w:line="278" w:lineRule="auto"/>
            </w:pPr>
            <w:r w:rsidRPr="0015618D">
              <w:t>.001</w:t>
            </w:r>
            <w:r w:rsidRPr="0015618D">
              <w:rPr>
                <w:vertAlign w:val="superscript"/>
              </w:rPr>
              <w:t>b</w:t>
            </w:r>
          </w:p>
        </w:tc>
      </w:tr>
      <w:tr w:rsidR="001F5C67" w:rsidRPr="0015618D" w14:paraId="02755D6E" w14:textId="77777777">
        <w:trPr>
          <w:trHeight w:val="140"/>
        </w:trPr>
        <w:tc>
          <w:tcPr>
            <w:tcW w:w="8905" w:type="dxa"/>
            <w:vMerge/>
            <w:tcBorders>
              <w:top w:val="nil"/>
              <w:left w:val="single" w:sz="4" w:space="0" w:color="auto"/>
              <w:bottom w:val="single" w:sz="4" w:space="0" w:color="auto"/>
              <w:right w:val="single" w:sz="4" w:space="0" w:color="auto"/>
            </w:tcBorders>
            <w:vAlign w:val="center"/>
            <w:hideMark/>
          </w:tcPr>
          <w:p w14:paraId="0A39A9C7" w14:textId="77777777" w:rsidR="001F5C67" w:rsidRPr="0015618D" w:rsidRDefault="001F5C67" w:rsidP="001F5C67">
            <w:pPr>
              <w:spacing w:after="160" w:line="278" w:lineRule="auto"/>
            </w:pPr>
          </w:p>
        </w:tc>
        <w:tc>
          <w:tcPr>
            <w:tcW w:w="1423" w:type="dxa"/>
            <w:tcBorders>
              <w:top w:val="single" w:sz="4" w:space="0" w:color="auto"/>
              <w:left w:val="single" w:sz="4" w:space="0" w:color="auto"/>
              <w:bottom w:val="single" w:sz="4" w:space="0" w:color="auto"/>
              <w:right w:val="single" w:sz="4" w:space="0" w:color="auto"/>
            </w:tcBorders>
            <w:hideMark/>
          </w:tcPr>
          <w:p w14:paraId="6132F662" w14:textId="77777777" w:rsidR="001F5C67" w:rsidRPr="0015618D" w:rsidRDefault="001F5C67" w:rsidP="001F5C67">
            <w:pPr>
              <w:spacing w:after="160" w:line="278" w:lineRule="auto"/>
              <w:rPr>
                <w:rFonts w:ascii="Times New Roman" w:hAnsi="Times New Roman" w:cs="Times New Roman"/>
              </w:rPr>
            </w:pPr>
            <w:r w:rsidRPr="0015618D">
              <w:rPr>
                <w:rFonts w:ascii="Times New Roman" w:hAnsi="Times New Roman" w:cs="Times New Roman"/>
              </w:rPr>
              <w:t>Residual</w:t>
            </w:r>
          </w:p>
        </w:tc>
        <w:tc>
          <w:tcPr>
            <w:tcW w:w="2985" w:type="dxa"/>
            <w:tcBorders>
              <w:top w:val="single" w:sz="4" w:space="0" w:color="auto"/>
              <w:left w:val="single" w:sz="4" w:space="0" w:color="auto"/>
              <w:bottom w:val="single" w:sz="4" w:space="0" w:color="auto"/>
              <w:right w:val="single" w:sz="4" w:space="0" w:color="auto"/>
            </w:tcBorders>
            <w:hideMark/>
          </w:tcPr>
          <w:p w14:paraId="7B22E530" w14:textId="77777777" w:rsidR="001F5C67" w:rsidRPr="0015618D" w:rsidRDefault="001F5C67" w:rsidP="001F5C67">
            <w:pPr>
              <w:spacing w:after="160" w:line="278" w:lineRule="auto"/>
            </w:pPr>
            <w:r w:rsidRPr="0015618D">
              <w:t>6.795</w:t>
            </w:r>
          </w:p>
        </w:tc>
        <w:tc>
          <w:tcPr>
            <w:tcW w:w="660" w:type="dxa"/>
            <w:tcBorders>
              <w:top w:val="single" w:sz="4" w:space="0" w:color="auto"/>
              <w:left w:val="single" w:sz="4" w:space="0" w:color="auto"/>
              <w:bottom w:val="single" w:sz="4" w:space="0" w:color="auto"/>
              <w:right w:val="single" w:sz="4" w:space="0" w:color="auto"/>
            </w:tcBorders>
            <w:hideMark/>
          </w:tcPr>
          <w:p w14:paraId="04BF6F9B" w14:textId="77777777" w:rsidR="001F5C67" w:rsidRPr="0015618D" w:rsidRDefault="001F5C67" w:rsidP="001F5C67">
            <w:pPr>
              <w:spacing w:after="160" w:line="278" w:lineRule="auto"/>
            </w:pPr>
            <w:r w:rsidRPr="0015618D">
              <w:t>15</w:t>
            </w:r>
          </w:p>
        </w:tc>
        <w:tc>
          <w:tcPr>
            <w:tcW w:w="1650" w:type="dxa"/>
            <w:tcBorders>
              <w:top w:val="single" w:sz="4" w:space="0" w:color="auto"/>
              <w:left w:val="single" w:sz="4" w:space="0" w:color="auto"/>
              <w:bottom w:val="single" w:sz="4" w:space="0" w:color="auto"/>
              <w:right w:val="single" w:sz="4" w:space="0" w:color="auto"/>
            </w:tcBorders>
            <w:hideMark/>
          </w:tcPr>
          <w:p w14:paraId="3F2948E1" w14:textId="77777777" w:rsidR="001F5C67" w:rsidRPr="0015618D" w:rsidRDefault="001F5C67" w:rsidP="001F5C67">
            <w:pPr>
              <w:spacing w:after="160" w:line="278" w:lineRule="auto"/>
            </w:pPr>
            <w:r w:rsidRPr="0015618D">
              <w:t>.453</w:t>
            </w:r>
          </w:p>
        </w:tc>
        <w:tc>
          <w:tcPr>
            <w:tcW w:w="885" w:type="dxa"/>
            <w:tcBorders>
              <w:top w:val="single" w:sz="4" w:space="0" w:color="auto"/>
              <w:left w:val="single" w:sz="4" w:space="0" w:color="auto"/>
              <w:bottom w:val="single" w:sz="4" w:space="0" w:color="auto"/>
              <w:right w:val="single" w:sz="4" w:space="0" w:color="auto"/>
            </w:tcBorders>
          </w:tcPr>
          <w:p w14:paraId="2DDDA2BA" w14:textId="77777777" w:rsidR="001F5C67" w:rsidRPr="0015618D" w:rsidRDefault="001F5C67" w:rsidP="001F5C67">
            <w:pPr>
              <w:spacing w:after="160" w:line="278" w:lineRule="auto"/>
            </w:pPr>
          </w:p>
        </w:tc>
        <w:tc>
          <w:tcPr>
            <w:tcW w:w="930" w:type="dxa"/>
            <w:gridSpan w:val="2"/>
            <w:tcBorders>
              <w:top w:val="single" w:sz="4" w:space="0" w:color="auto"/>
              <w:left w:val="single" w:sz="4" w:space="0" w:color="auto"/>
              <w:bottom w:val="single" w:sz="4" w:space="0" w:color="auto"/>
              <w:right w:val="single" w:sz="4" w:space="0" w:color="auto"/>
            </w:tcBorders>
          </w:tcPr>
          <w:p w14:paraId="2AB87BE2" w14:textId="77777777" w:rsidR="001F5C67" w:rsidRPr="0015618D" w:rsidRDefault="001F5C67" w:rsidP="001F5C67">
            <w:pPr>
              <w:spacing w:after="160" w:line="278" w:lineRule="auto"/>
            </w:pPr>
          </w:p>
        </w:tc>
      </w:tr>
      <w:tr w:rsidR="001F5C67" w:rsidRPr="0015618D" w14:paraId="067758DB" w14:textId="77777777">
        <w:trPr>
          <w:trHeight w:val="140"/>
        </w:trPr>
        <w:tc>
          <w:tcPr>
            <w:tcW w:w="8905" w:type="dxa"/>
            <w:vMerge/>
            <w:tcBorders>
              <w:top w:val="nil"/>
              <w:left w:val="single" w:sz="4" w:space="0" w:color="auto"/>
              <w:bottom w:val="single" w:sz="4" w:space="0" w:color="auto"/>
              <w:right w:val="single" w:sz="4" w:space="0" w:color="auto"/>
            </w:tcBorders>
            <w:vAlign w:val="center"/>
            <w:hideMark/>
          </w:tcPr>
          <w:p w14:paraId="6B8DEDA5" w14:textId="77777777" w:rsidR="001F5C67" w:rsidRPr="0015618D" w:rsidRDefault="001F5C67" w:rsidP="001F5C67">
            <w:pPr>
              <w:spacing w:after="160" w:line="278" w:lineRule="auto"/>
            </w:pPr>
          </w:p>
        </w:tc>
        <w:tc>
          <w:tcPr>
            <w:tcW w:w="1423" w:type="dxa"/>
            <w:tcBorders>
              <w:top w:val="single" w:sz="4" w:space="0" w:color="auto"/>
              <w:left w:val="single" w:sz="4" w:space="0" w:color="auto"/>
              <w:bottom w:val="single" w:sz="4" w:space="0" w:color="auto"/>
              <w:right w:val="single" w:sz="4" w:space="0" w:color="auto"/>
            </w:tcBorders>
            <w:hideMark/>
          </w:tcPr>
          <w:p w14:paraId="3EE2C4FC" w14:textId="77777777" w:rsidR="001F5C67" w:rsidRPr="0015618D" w:rsidRDefault="001F5C67" w:rsidP="001F5C67">
            <w:pPr>
              <w:spacing w:after="160" w:line="278" w:lineRule="auto"/>
              <w:rPr>
                <w:rFonts w:ascii="Times New Roman" w:hAnsi="Times New Roman" w:cs="Times New Roman"/>
              </w:rPr>
            </w:pPr>
            <w:r w:rsidRPr="0015618D">
              <w:rPr>
                <w:rFonts w:ascii="Times New Roman" w:hAnsi="Times New Roman" w:cs="Times New Roman"/>
              </w:rPr>
              <w:t>Total</w:t>
            </w:r>
          </w:p>
        </w:tc>
        <w:tc>
          <w:tcPr>
            <w:tcW w:w="2985" w:type="dxa"/>
            <w:tcBorders>
              <w:top w:val="single" w:sz="4" w:space="0" w:color="auto"/>
              <w:left w:val="single" w:sz="4" w:space="0" w:color="auto"/>
              <w:bottom w:val="single" w:sz="4" w:space="0" w:color="auto"/>
              <w:right w:val="single" w:sz="4" w:space="0" w:color="auto"/>
            </w:tcBorders>
            <w:hideMark/>
          </w:tcPr>
          <w:p w14:paraId="1CABD3A3" w14:textId="77777777" w:rsidR="001F5C67" w:rsidRPr="0015618D" w:rsidRDefault="001F5C67" w:rsidP="001F5C67">
            <w:pPr>
              <w:spacing w:after="160" w:line="278" w:lineRule="auto"/>
            </w:pPr>
            <w:r w:rsidRPr="0015618D">
              <w:t>20.550</w:t>
            </w:r>
          </w:p>
        </w:tc>
        <w:tc>
          <w:tcPr>
            <w:tcW w:w="660" w:type="dxa"/>
            <w:tcBorders>
              <w:top w:val="single" w:sz="4" w:space="0" w:color="auto"/>
              <w:left w:val="single" w:sz="4" w:space="0" w:color="auto"/>
              <w:bottom w:val="single" w:sz="4" w:space="0" w:color="auto"/>
              <w:right w:val="single" w:sz="4" w:space="0" w:color="auto"/>
            </w:tcBorders>
            <w:hideMark/>
          </w:tcPr>
          <w:p w14:paraId="06E2D0C3" w14:textId="77777777" w:rsidR="001F5C67" w:rsidRPr="0015618D" w:rsidRDefault="001F5C67" w:rsidP="001F5C67">
            <w:pPr>
              <w:spacing w:after="160" w:line="278" w:lineRule="auto"/>
            </w:pPr>
            <w:r w:rsidRPr="0015618D">
              <w:t>19</w:t>
            </w:r>
          </w:p>
        </w:tc>
        <w:tc>
          <w:tcPr>
            <w:tcW w:w="1650" w:type="dxa"/>
            <w:tcBorders>
              <w:top w:val="single" w:sz="4" w:space="0" w:color="auto"/>
              <w:left w:val="single" w:sz="4" w:space="0" w:color="auto"/>
              <w:bottom w:val="single" w:sz="4" w:space="0" w:color="auto"/>
              <w:right w:val="single" w:sz="4" w:space="0" w:color="auto"/>
            </w:tcBorders>
          </w:tcPr>
          <w:p w14:paraId="466F7353" w14:textId="77777777" w:rsidR="001F5C67" w:rsidRPr="0015618D" w:rsidRDefault="001F5C67" w:rsidP="001F5C67">
            <w:pPr>
              <w:spacing w:after="160" w:line="278" w:lineRule="auto"/>
            </w:pPr>
          </w:p>
        </w:tc>
        <w:tc>
          <w:tcPr>
            <w:tcW w:w="885" w:type="dxa"/>
            <w:tcBorders>
              <w:top w:val="single" w:sz="4" w:space="0" w:color="auto"/>
              <w:left w:val="single" w:sz="4" w:space="0" w:color="auto"/>
              <w:bottom w:val="single" w:sz="4" w:space="0" w:color="auto"/>
              <w:right w:val="single" w:sz="4" w:space="0" w:color="auto"/>
            </w:tcBorders>
          </w:tcPr>
          <w:p w14:paraId="3CA8109E" w14:textId="77777777" w:rsidR="001F5C67" w:rsidRPr="0015618D" w:rsidRDefault="001F5C67" w:rsidP="001F5C67">
            <w:pPr>
              <w:spacing w:after="160" w:line="278" w:lineRule="auto"/>
            </w:pPr>
          </w:p>
        </w:tc>
        <w:tc>
          <w:tcPr>
            <w:tcW w:w="930" w:type="dxa"/>
            <w:gridSpan w:val="2"/>
            <w:tcBorders>
              <w:top w:val="single" w:sz="4" w:space="0" w:color="auto"/>
              <w:left w:val="single" w:sz="4" w:space="0" w:color="auto"/>
              <w:bottom w:val="single" w:sz="4" w:space="0" w:color="auto"/>
              <w:right w:val="single" w:sz="4" w:space="0" w:color="auto"/>
            </w:tcBorders>
          </w:tcPr>
          <w:p w14:paraId="16925298" w14:textId="77777777" w:rsidR="001F5C67" w:rsidRPr="0015618D" w:rsidRDefault="001F5C67" w:rsidP="001F5C67">
            <w:pPr>
              <w:spacing w:after="160" w:line="278" w:lineRule="auto"/>
            </w:pPr>
          </w:p>
        </w:tc>
      </w:tr>
      <w:tr w:rsidR="001F5C67" w:rsidRPr="0015618D" w14:paraId="11FC2B39" w14:textId="77777777">
        <w:trPr>
          <w:gridAfter w:val="1"/>
          <w:wAfter w:w="450" w:type="dxa"/>
        </w:trPr>
        <w:tc>
          <w:tcPr>
            <w:tcW w:w="8905" w:type="dxa"/>
            <w:gridSpan w:val="7"/>
            <w:tcBorders>
              <w:top w:val="single" w:sz="4" w:space="0" w:color="auto"/>
              <w:left w:val="single" w:sz="4" w:space="0" w:color="auto"/>
              <w:bottom w:val="single" w:sz="4" w:space="0" w:color="auto"/>
              <w:right w:val="single" w:sz="4" w:space="0" w:color="auto"/>
            </w:tcBorders>
            <w:hideMark/>
          </w:tcPr>
          <w:p w14:paraId="2B986F8C" w14:textId="77777777" w:rsidR="001F5C67" w:rsidRPr="0015618D" w:rsidRDefault="001F5C67" w:rsidP="001F5C67">
            <w:pPr>
              <w:spacing w:after="160" w:line="278" w:lineRule="auto"/>
            </w:pPr>
            <w:r w:rsidRPr="0015618D">
              <w:t>a. Dependent Variable: Women entrepreneurs</w:t>
            </w:r>
          </w:p>
        </w:tc>
      </w:tr>
      <w:tr w:rsidR="001F5C67" w:rsidRPr="0015618D" w14:paraId="7A995046" w14:textId="77777777">
        <w:trPr>
          <w:gridAfter w:val="1"/>
          <w:wAfter w:w="450" w:type="dxa"/>
        </w:trPr>
        <w:tc>
          <w:tcPr>
            <w:tcW w:w="8905" w:type="dxa"/>
            <w:gridSpan w:val="7"/>
            <w:tcBorders>
              <w:top w:val="single" w:sz="4" w:space="0" w:color="auto"/>
              <w:left w:val="single" w:sz="4" w:space="0" w:color="auto"/>
              <w:bottom w:val="single" w:sz="4" w:space="0" w:color="auto"/>
              <w:right w:val="single" w:sz="4" w:space="0" w:color="auto"/>
            </w:tcBorders>
            <w:hideMark/>
          </w:tcPr>
          <w:p w14:paraId="1212E9A0" w14:textId="77777777" w:rsidR="001F5C67" w:rsidRPr="0015618D" w:rsidRDefault="001F5C67" w:rsidP="001F5C67">
            <w:pPr>
              <w:spacing w:after="160" w:line="278" w:lineRule="auto"/>
              <w:rPr>
                <w:rFonts w:ascii="Times New Roman" w:hAnsi="Times New Roman" w:cs="Times New Roman"/>
              </w:rPr>
            </w:pPr>
            <w:r w:rsidRPr="0015618D">
              <w:rPr>
                <w:rFonts w:ascii="Times New Roman" w:hAnsi="Times New Roman" w:cs="Times New Roman"/>
              </w:rPr>
              <w:t>b. Predictors: (Constant), Socio economic factors, Societal perceptions, Women entrepreneurs_for_Access, Factors_that_hindering_women_entrepreneurs</w:t>
            </w:r>
          </w:p>
        </w:tc>
      </w:tr>
    </w:tbl>
    <w:p w14:paraId="66A993A0" w14:textId="31D46E85" w:rsidR="001F5C67" w:rsidRPr="0015618D" w:rsidRDefault="001F5C67" w:rsidP="001F5C67"/>
    <w:p w14:paraId="12914741" w14:textId="3E452071" w:rsidR="001F5C67" w:rsidRPr="0015618D" w:rsidRDefault="001F5C67" w:rsidP="00587A2B">
      <w:pPr>
        <w:spacing w:line="240" w:lineRule="auto"/>
        <w:jc w:val="both"/>
        <w:rPr>
          <w:rFonts w:ascii="Times New Roman" w:hAnsi="Times New Roman" w:cs="Times New Roman"/>
        </w:rPr>
      </w:pPr>
      <w:r w:rsidRPr="0015618D">
        <w:rPr>
          <w:rFonts w:ascii="Times New Roman" w:hAnsi="Times New Roman" w:cs="Times New Roman"/>
        </w:rPr>
        <w:t>As showed in the F-test value was 7.591with significance value of .001</w:t>
      </w:r>
      <w:r w:rsidRPr="0015618D">
        <w:rPr>
          <w:rFonts w:ascii="Times New Roman" w:hAnsi="Times New Roman" w:cs="Times New Roman"/>
          <w:vertAlign w:val="superscript"/>
        </w:rPr>
        <w:t xml:space="preserve">b </w:t>
      </w:r>
      <w:r w:rsidRPr="0015618D">
        <w:rPr>
          <w:rFonts w:ascii="Times New Roman" w:hAnsi="Times New Roman" w:cs="Times New Roman"/>
        </w:rPr>
        <w:t>at 5% level of significance. Since the p-value obtained was below 0.05, the F-test was significant hence the conclusion that the regression model was ok</w:t>
      </w:r>
      <w:r w:rsidR="00BA06A5">
        <w:rPr>
          <w:rFonts w:ascii="Times New Roman" w:hAnsi="Times New Roman" w:cs="Times New Roman"/>
        </w:rPr>
        <w:t>ey.</w:t>
      </w:r>
      <w:r w:rsidRPr="0015618D">
        <w:rPr>
          <w:rFonts w:ascii="Times New Roman" w:hAnsi="Times New Roman" w:cs="Times New Roman"/>
        </w:rPr>
        <w:t xml:space="preserve"> </w:t>
      </w:r>
      <w:bookmarkStart w:id="56" w:name="_Toc207382889"/>
      <w:bookmarkStart w:id="57" w:name="_Toc147165514"/>
      <w:bookmarkStart w:id="58" w:name="_Toc178776231"/>
      <w:bookmarkStart w:id="59" w:name="_Toc30957929"/>
      <w:bookmarkStart w:id="60" w:name="_Toc59785387"/>
      <w:bookmarkStart w:id="61" w:name="_Toc59785543"/>
      <w:bookmarkStart w:id="62" w:name="_Toc82030608"/>
      <w:bookmarkStart w:id="63" w:name="_Toc74080566"/>
      <w:bookmarkStart w:id="64" w:name="_Toc147317114"/>
      <w:bookmarkStart w:id="65" w:name="_Toc60424307"/>
      <w:bookmarkStart w:id="66" w:name="_Toc62381072"/>
      <w:bookmarkStart w:id="67" w:name="_Toc28469225"/>
      <w:bookmarkStart w:id="68" w:name="_Toc190025646"/>
      <w:bookmarkStart w:id="69" w:name="_Toc102895701"/>
      <w:bookmarkStart w:id="70" w:name="_Toc24161394"/>
      <w:bookmarkStart w:id="71" w:name="_Toc179052294"/>
      <w:bookmarkStart w:id="72" w:name="_Toc30958330"/>
      <w:bookmarkStart w:id="73" w:name="_Toc74079605"/>
      <w:bookmarkStart w:id="74" w:name="_Toc59785689"/>
      <w:bookmarkStart w:id="75" w:name="_Toc183465650"/>
      <w:bookmarkStart w:id="76" w:name="_Toc84151639"/>
      <w:bookmarkStart w:id="77" w:name="_Toc30958186"/>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6A675231" w14:textId="7CFA75ED" w:rsidR="001F5C67" w:rsidRDefault="001F5C67" w:rsidP="001F5C67">
      <w:r w:rsidRPr="0015618D">
        <w:lastRenderedPageBreak/>
        <w:t xml:space="preserve"> </w:t>
      </w:r>
    </w:p>
    <w:p w14:paraId="2F8AEE00" w14:textId="7FD934DC" w:rsidR="00BA06A5" w:rsidRDefault="00BA06A5" w:rsidP="001F5C67"/>
    <w:p w14:paraId="4ACDEB56" w14:textId="58CA0F31" w:rsidR="00BA06A5" w:rsidRDefault="00BA06A5" w:rsidP="001F5C67"/>
    <w:p w14:paraId="5AB5B98B" w14:textId="089BF52C" w:rsidR="00BA06A5" w:rsidRDefault="00BA06A5" w:rsidP="001F5C67"/>
    <w:p w14:paraId="62194D22" w14:textId="77777777" w:rsidR="00BA06A5" w:rsidRPr="0015618D" w:rsidRDefault="00BA06A5" w:rsidP="001F5C67"/>
    <w:p w14:paraId="18C909E1" w14:textId="77777777" w:rsidR="001F5C67" w:rsidRPr="00BA06A5" w:rsidRDefault="001F5C67" w:rsidP="001F5C67">
      <w:pPr>
        <w:rPr>
          <w:rFonts w:ascii="Times New Roman" w:hAnsi="Times New Roman" w:cs="Times New Roman"/>
          <w:b/>
          <w:i/>
        </w:rPr>
      </w:pPr>
      <w:r w:rsidRPr="00BA06A5">
        <w:rPr>
          <w:rFonts w:ascii="Times New Roman" w:hAnsi="Times New Roman" w:cs="Times New Roman"/>
          <w:i/>
        </w:rPr>
        <w:t xml:space="preserve">Table 10: </w:t>
      </w:r>
      <w:r w:rsidRPr="00BA06A5">
        <w:rPr>
          <w:rFonts w:ascii="Times New Roman" w:hAnsi="Times New Roman" w:cs="Times New Roman"/>
          <w:b/>
          <w:i/>
        </w:rPr>
        <w:t>Regression coefficients</w:t>
      </w:r>
    </w:p>
    <w:tbl>
      <w:tblPr>
        <w:tblStyle w:val="TableGrid"/>
        <w:tblW w:w="9985" w:type="dxa"/>
        <w:tblLayout w:type="fixed"/>
        <w:tblLook w:val="04A0" w:firstRow="1" w:lastRow="0" w:firstColumn="1" w:lastColumn="0" w:noHBand="0" w:noVBand="1"/>
      </w:tblPr>
      <w:tblGrid>
        <w:gridCol w:w="400"/>
        <w:gridCol w:w="3465"/>
        <w:gridCol w:w="648"/>
        <w:gridCol w:w="1602"/>
        <w:gridCol w:w="1800"/>
        <w:gridCol w:w="900"/>
        <w:gridCol w:w="1170"/>
      </w:tblGrid>
      <w:tr w:rsidR="001F5C67" w:rsidRPr="0015618D" w14:paraId="1B1632B4" w14:textId="77777777" w:rsidTr="00EF0AD1">
        <w:tc>
          <w:tcPr>
            <w:tcW w:w="3865" w:type="dxa"/>
            <w:gridSpan w:val="2"/>
            <w:vMerge w:val="restart"/>
            <w:tcBorders>
              <w:top w:val="single" w:sz="4" w:space="0" w:color="auto"/>
              <w:left w:val="single" w:sz="4" w:space="0" w:color="auto"/>
              <w:bottom w:val="single" w:sz="4" w:space="0" w:color="auto"/>
              <w:right w:val="single" w:sz="4" w:space="0" w:color="auto"/>
            </w:tcBorders>
            <w:hideMark/>
          </w:tcPr>
          <w:p w14:paraId="738CBBAD" w14:textId="77777777" w:rsidR="001F5C67" w:rsidRPr="0015618D" w:rsidRDefault="001F5C67" w:rsidP="001F5C67">
            <w:pPr>
              <w:spacing w:after="160" w:line="278" w:lineRule="auto"/>
            </w:pPr>
            <w:r w:rsidRPr="0015618D">
              <w:t>Model</w:t>
            </w:r>
          </w:p>
        </w:tc>
        <w:tc>
          <w:tcPr>
            <w:tcW w:w="2250" w:type="dxa"/>
            <w:gridSpan w:val="2"/>
            <w:tcBorders>
              <w:top w:val="single" w:sz="4" w:space="0" w:color="auto"/>
              <w:left w:val="single" w:sz="4" w:space="0" w:color="auto"/>
              <w:bottom w:val="single" w:sz="4" w:space="0" w:color="auto"/>
              <w:right w:val="single" w:sz="4" w:space="0" w:color="auto"/>
            </w:tcBorders>
            <w:hideMark/>
          </w:tcPr>
          <w:p w14:paraId="7908CBDD" w14:textId="77777777" w:rsidR="001F5C67" w:rsidRPr="0015618D" w:rsidRDefault="001F5C67" w:rsidP="001F5C67">
            <w:pPr>
              <w:spacing w:after="160" w:line="278" w:lineRule="auto"/>
            </w:pPr>
            <w:r w:rsidRPr="0015618D">
              <w:t>Unstandardized Coefficients</w:t>
            </w:r>
          </w:p>
        </w:tc>
        <w:tc>
          <w:tcPr>
            <w:tcW w:w="1800" w:type="dxa"/>
            <w:tcBorders>
              <w:top w:val="single" w:sz="4" w:space="0" w:color="auto"/>
              <w:left w:val="single" w:sz="4" w:space="0" w:color="auto"/>
              <w:bottom w:val="single" w:sz="4" w:space="0" w:color="auto"/>
              <w:right w:val="single" w:sz="4" w:space="0" w:color="auto"/>
            </w:tcBorders>
            <w:hideMark/>
          </w:tcPr>
          <w:p w14:paraId="6181CC67" w14:textId="77777777" w:rsidR="001F5C67" w:rsidRPr="0015618D" w:rsidRDefault="001F5C67" w:rsidP="001F5C67">
            <w:pPr>
              <w:spacing w:after="160" w:line="278" w:lineRule="auto"/>
            </w:pPr>
            <w:r w:rsidRPr="0015618D">
              <w:t>Standardized Coefficients</w:t>
            </w:r>
          </w:p>
        </w:tc>
        <w:tc>
          <w:tcPr>
            <w:tcW w:w="900" w:type="dxa"/>
            <w:vMerge w:val="restart"/>
            <w:tcBorders>
              <w:top w:val="single" w:sz="4" w:space="0" w:color="auto"/>
              <w:left w:val="single" w:sz="4" w:space="0" w:color="auto"/>
              <w:bottom w:val="single" w:sz="4" w:space="0" w:color="auto"/>
              <w:right w:val="single" w:sz="4" w:space="0" w:color="auto"/>
            </w:tcBorders>
            <w:hideMark/>
          </w:tcPr>
          <w:p w14:paraId="4B8B73A5" w14:textId="77777777" w:rsidR="001F5C67" w:rsidRPr="0015618D" w:rsidRDefault="001F5C67" w:rsidP="001F5C67">
            <w:pPr>
              <w:spacing w:after="160" w:line="278" w:lineRule="auto"/>
            </w:pPr>
            <w:r w:rsidRPr="0015618D">
              <w:t>t</w:t>
            </w:r>
          </w:p>
        </w:tc>
        <w:tc>
          <w:tcPr>
            <w:tcW w:w="1170" w:type="dxa"/>
            <w:vMerge w:val="restart"/>
            <w:tcBorders>
              <w:top w:val="single" w:sz="4" w:space="0" w:color="auto"/>
              <w:left w:val="single" w:sz="4" w:space="0" w:color="auto"/>
              <w:bottom w:val="single" w:sz="4" w:space="0" w:color="auto"/>
              <w:right w:val="single" w:sz="4" w:space="0" w:color="auto"/>
            </w:tcBorders>
            <w:hideMark/>
          </w:tcPr>
          <w:p w14:paraId="3FE04DD1" w14:textId="77777777" w:rsidR="001F5C67" w:rsidRPr="0015618D" w:rsidRDefault="001F5C67" w:rsidP="001F5C67">
            <w:pPr>
              <w:spacing w:after="160" w:line="278" w:lineRule="auto"/>
            </w:pPr>
            <w:r w:rsidRPr="0015618D">
              <w:t>Sig.</w:t>
            </w:r>
          </w:p>
        </w:tc>
      </w:tr>
      <w:tr w:rsidR="001F5C67" w:rsidRPr="0015618D" w14:paraId="377D512F" w14:textId="77777777" w:rsidTr="00EF0AD1">
        <w:tc>
          <w:tcPr>
            <w:tcW w:w="3865" w:type="dxa"/>
            <w:gridSpan w:val="2"/>
            <w:vMerge/>
            <w:tcBorders>
              <w:top w:val="single" w:sz="4" w:space="0" w:color="auto"/>
              <w:left w:val="single" w:sz="4" w:space="0" w:color="auto"/>
              <w:bottom w:val="single" w:sz="4" w:space="0" w:color="auto"/>
              <w:right w:val="single" w:sz="4" w:space="0" w:color="auto"/>
            </w:tcBorders>
            <w:vAlign w:val="center"/>
            <w:hideMark/>
          </w:tcPr>
          <w:p w14:paraId="3DA3ECD2" w14:textId="77777777" w:rsidR="001F5C67" w:rsidRPr="0015618D" w:rsidRDefault="001F5C67" w:rsidP="001F5C67">
            <w:pPr>
              <w:spacing w:after="160" w:line="278" w:lineRule="auto"/>
            </w:pPr>
          </w:p>
        </w:tc>
        <w:tc>
          <w:tcPr>
            <w:tcW w:w="648" w:type="dxa"/>
            <w:tcBorders>
              <w:top w:val="single" w:sz="4" w:space="0" w:color="auto"/>
              <w:left w:val="single" w:sz="4" w:space="0" w:color="auto"/>
              <w:bottom w:val="single" w:sz="4" w:space="0" w:color="auto"/>
              <w:right w:val="single" w:sz="4" w:space="0" w:color="auto"/>
            </w:tcBorders>
            <w:hideMark/>
          </w:tcPr>
          <w:p w14:paraId="54C10E6D" w14:textId="77777777" w:rsidR="001F5C67" w:rsidRPr="0015618D" w:rsidRDefault="001F5C67" w:rsidP="001F5C67">
            <w:pPr>
              <w:spacing w:after="160" w:line="278" w:lineRule="auto"/>
            </w:pPr>
            <w:r w:rsidRPr="0015618D">
              <w:t>B</w:t>
            </w:r>
          </w:p>
        </w:tc>
        <w:tc>
          <w:tcPr>
            <w:tcW w:w="1602" w:type="dxa"/>
            <w:tcBorders>
              <w:top w:val="single" w:sz="4" w:space="0" w:color="auto"/>
              <w:left w:val="single" w:sz="4" w:space="0" w:color="auto"/>
              <w:bottom w:val="single" w:sz="4" w:space="0" w:color="auto"/>
              <w:right w:val="single" w:sz="4" w:space="0" w:color="auto"/>
            </w:tcBorders>
            <w:hideMark/>
          </w:tcPr>
          <w:p w14:paraId="0D535925" w14:textId="77777777" w:rsidR="001F5C67" w:rsidRPr="0015618D" w:rsidRDefault="001F5C67" w:rsidP="001F5C67">
            <w:pPr>
              <w:spacing w:after="160" w:line="278" w:lineRule="auto"/>
            </w:pPr>
            <w:r w:rsidRPr="0015618D">
              <w:t>Std. Error</w:t>
            </w:r>
          </w:p>
        </w:tc>
        <w:tc>
          <w:tcPr>
            <w:tcW w:w="1800" w:type="dxa"/>
            <w:tcBorders>
              <w:top w:val="single" w:sz="4" w:space="0" w:color="auto"/>
              <w:left w:val="single" w:sz="4" w:space="0" w:color="auto"/>
              <w:bottom w:val="single" w:sz="4" w:space="0" w:color="auto"/>
              <w:right w:val="single" w:sz="4" w:space="0" w:color="auto"/>
            </w:tcBorders>
            <w:hideMark/>
          </w:tcPr>
          <w:p w14:paraId="518FA959" w14:textId="77777777" w:rsidR="001F5C67" w:rsidRPr="0015618D" w:rsidRDefault="001F5C67" w:rsidP="001F5C67">
            <w:pPr>
              <w:spacing w:after="160" w:line="278" w:lineRule="auto"/>
            </w:pPr>
            <w:r w:rsidRPr="0015618D">
              <w:t>Beta</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F608B0F" w14:textId="77777777" w:rsidR="001F5C67" w:rsidRPr="0015618D" w:rsidRDefault="001F5C67" w:rsidP="001F5C67">
            <w:pPr>
              <w:spacing w:after="160" w:line="278" w:lineRule="auto"/>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05C37C1E" w14:textId="77777777" w:rsidR="001F5C67" w:rsidRPr="0015618D" w:rsidRDefault="001F5C67" w:rsidP="001F5C67">
            <w:pPr>
              <w:spacing w:after="160" w:line="278" w:lineRule="auto"/>
            </w:pPr>
          </w:p>
        </w:tc>
      </w:tr>
      <w:tr w:rsidR="001F5C67" w:rsidRPr="0015618D" w14:paraId="32E54E21" w14:textId="77777777" w:rsidTr="00EF0AD1">
        <w:tc>
          <w:tcPr>
            <w:tcW w:w="400" w:type="dxa"/>
            <w:vMerge w:val="restart"/>
            <w:tcBorders>
              <w:top w:val="nil"/>
              <w:left w:val="single" w:sz="4" w:space="0" w:color="auto"/>
              <w:bottom w:val="single" w:sz="4" w:space="0" w:color="auto"/>
              <w:right w:val="single" w:sz="4" w:space="0" w:color="auto"/>
            </w:tcBorders>
            <w:hideMark/>
          </w:tcPr>
          <w:p w14:paraId="5DA03A16" w14:textId="77777777" w:rsidR="001F5C67" w:rsidRPr="0015618D" w:rsidRDefault="001F5C67" w:rsidP="001F5C67">
            <w:pPr>
              <w:spacing w:after="160" w:line="278" w:lineRule="auto"/>
            </w:pPr>
            <w:r w:rsidRPr="0015618D">
              <w:t>1</w:t>
            </w:r>
          </w:p>
        </w:tc>
        <w:tc>
          <w:tcPr>
            <w:tcW w:w="3465" w:type="dxa"/>
            <w:tcBorders>
              <w:top w:val="single" w:sz="4" w:space="0" w:color="auto"/>
              <w:left w:val="single" w:sz="4" w:space="0" w:color="auto"/>
              <w:bottom w:val="single" w:sz="4" w:space="0" w:color="auto"/>
              <w:right w:val="single" w:sz="4" w:space="0" w:color="auto"/>
            </w:tcBorders>
            <w:hideMark/>
          </w:tcPr>
          <w:p w14:paraId="66E138CE" w14:textId="77777777" w:rsidR="001F5C67" w:rsidRPr="0015618D" w:rsidRDefault="001F5C67" w:rsidP="001F5C67">
            <w:pPr>
              <w:spacing w:after="160" w:line="278" w:lineRule="auto"/>
            </w:pPr>
            <w:r w:rsidRPr="0015618D">
              <w:t>(Constant)</w:t>
            </w:r>
          </w:p>
        </w:tc>
        <w:tc>
          <w:tcPr>
            <w:tcW w:w="648" w:type="dxa"/>
            <w:tcBorders>
              <w:top w:val="single" w:sz="4" w:space="0" w:color="auto"/>
              <w:left w:val="single" w:sz="4" w:space="0" w:color="auto"/>
              <w:bottom w:val="single" w:sz="4" w:space="0" w:color="auto"/>
              <w:right w:val="single" w:sz="4" w:space="0" w:color="auto"/>
            </w:tcBorders>
            <w:hideMark/>
          </w:tcPr>
          <w:p w14:paraId="694D165E" w14:textId="77777777" w:rsidR="001F5C67" w:rsidRPr="0015618D" w:rsidRDefault="001F5C67" w:rsidP="001F5C67">
            <w:pPr>
              <w:spacing w:after="160" w:line="278" w:lineRule="auto"/>
            </w:pPr>
            <w:r w:rsidRPr="0015618D">
              <w:t>.386</w:t>
            </w:r>
          </w:p>
        </w:tc>
        <w:tc>
          <w:tcPr>
            <w:tcW w:w="1602" w:type="dxa"/>
            <w:tcBorders>
              <w:top w:val="single" w:sz="4" w:space="0" w:color="auto"/>
              <w:left w:val="single" w:sz="4" w:space="0" w:color="auto"/>
              <w:bottom w:val="single" w:sz="4" w:space="0" w:color="auto"/>
              <w:right w:val="single" w:sz="4" w:space="0" w:color="auto"/>
            </w:tcBorders>
            <w:hideMark/>
          </w:tcPr>
          <w:p w14:paraId="4D6004B1" w14:textId="77777777" w:rsidR="001F5C67" w:rsidRPr="0015618D" w:rsidRDefault="001F5C67" w:rsidP="001F5C67">
            <w:pPr>
              <w:spacing w:after="160" w:line="278" w:lineRule="auto"/>
            </w:pPr>
            <w:r w:rsidRPr="0015618D">
              <w:t>.976</w:t>
            </w:r>
          </w:p>
        </w:tc>
        <w:tc>
          <w:tcPr>
            <w:tcW w:w="1800" w:type="dxa"/>
            <w:tcBorders>
              <w:top w:val="single" w:sz="4" w:space="0" w:color="auto"/>
              <w:left w:val="single" w:sz="4" w:space="0" w:color="auto"/>
              <w:bottom w:val="single" w:sz="4" w:space="0" w:color="auto"/>
              <w:right w:val="single" w:sz="4" w:space="0" w:color="auto"/>
            </w:tcBorders>
          </w:tcPr>
          <w:p w14:paraId="77A0CD65" w14:textId="77777777" w:rsidR="001F5C67" w:rsidRPr="0015618D" w:rsidRDefault="001F5C67" w:rsidP="001F5C67">
            <w:pPr>
              <w:spacing w:after="160" w:line="278" w:lineRule="auto"/>
            </w:pPr>
          </w:p>
        </w:tc>
        <w:tc>
          <w:tcPr>
            <w:tcW w:w="900" w:type="dxa"/>
            <w:tcBorders>
              <w:top w:val="single" w:sz="4" w:space="0" w:color="auto"/>
              <w:left w:val="single" w:sz="4" w:space="0" w:color="auto"/>
              <w:bottom w:val="single" w:sz="4" w:space="0" w:color="auto"/>
              <w:right w:val="single" w:sz="4" w:space="0" w:color="auto"/>
            </w:tcBorders>
            <w:hideMark/>
          </w:tcPr>
          <w:p w14:paraId="6EF48663" w14:textId="77777777" w:rsidR="001F5C67" w:rsidRPr="0015618D" w:rsidRDefault="001F5C67" w:rsidP="001F5C67">
            <w:pPr>
              <w:spacing w:after="160" w:line="278" w:lineRule="auto"/>
            </w:pPr>
            <w:r w:rsidRPr="0015618D">
              <w:t>.395</w:t>
            </w:r>
          </w:p>
        </w:tc>
        <w:tc>
          <w:tcPr>
            <w:tcW w:w="1170" w:type="dxa"/>
            <w:tcBorders>
              <w:top w:val="single" w:sz="4" w:space="0" w:color="auto"/>
              <w:left w:val="single" w:sz="4" w:space="0" w:color="auto"/>
              <w:bottom w:val="single" w:sz="4" w:space="0" w:color="auto"/>
              <w:right w:val="single" w:sz="4" w:space="0" w:color="auto"/>
            </w:tcBorders>
            <w:hideMark/>
          </w:tcPr>
          <w:p w14:paraId="35D476FB" w14:textId="77777777" w:rsidR="001F5C67" w:rsidRPr="0015618D" w:rsidRDefault="001F5C67" w:rsidP="001F5C67">
            <w:pPr>
              <w:spacing w:after="160" w:line="278" w:lineRule="auto"/>
            </w:pPr>
            <w:r w:rsidRPr="0015618D">
              <w:t>.698</w:t>
            </w:r>
          </w:p>
        </w:tc>
      </w:tr>
      <w:tr w:rsidR="001F5C67" w:rsidRPr="0015618D" w14:paraId="77B5B7CB" w14:textId="77777777" w:rsidTr="00EF0AD1">
        <w:tc>
          <w:tcPr>
            <w:tcW w:w="400" w:type="dxa"/>
            <w:vMerge/>
            <w:tcBorders>
              <w:top w:val="nil"/>
              <w:left w:val="single" w:sz="4" w:space="0" w:color="auto"/>
              <w:bottom w:val="single" w:sz="4" w:space="0" w:color="auto"/>
              <w:right w:val="single" w:sz="4" w:space="0" w:color="auto"/>
            </w:tcBorders>
            <w:vAlign w:val="center"/>
            <w:hideMark/>
          </w:tcPr>
          <w:p w14:paraId="21F324C0" w14:textId="77777777" w:rsidR="001F5C67" w:rsidRPr="0015618D" w:rsidRDefault="001F5C67" w:rsidP="001F5C67">
            <w:pPr>
              <w:spacing w:after="160" w:line="278" w:lineRule="auto"/>
            </w:pPr>
          </w:p>
        </w:tc>
        <w:tc>
          <w:tcPr>
            <w:tcW w:w="3465" w:type="dxa"/>
            <w:tcBorders>
              <w:top w:val="single" w:sz="4" w:space="0" w:color="auto"/>
              <w:left w:val="single" w:sz="4" w:space="0" w:color="auto"/>
              <w:bottom w:val="single" w:sz="4" w:space="0" w:color="auto"/>
              <w:right w:val="single" w:sz="4" w:space="0" w:color="auto"/>
            </w:tcBorders>
            <w:hideMark/>
          </w:tcPr>
          <w:p w14:paraId="07D5AEA6" w14:textId="77777777" w:rsidR="001F5C67" w:rsidRPr="0015618D" w:rsidRDefault="001F5C67" w:rsidP="001F5C67">
            <w:pPr>
              <w:spacing w:after="160" w:line="278" w:lineRule="auto"/>
              <w:rPr>
                <w:rFonts w:ascii="Times New Roman" w:hAnsi="Times New Roman" w:cs="Times New Roman"/>
              </w:rPr>
            </w:pPr>
            <w:r w:rsidRPr="0015618D">
              <w:rPr>
                <w:rFonts w:ascii="Times New Roman" w:hAnsi="Times New Roman" w:cs="Times New Roman"/>
              </w:rPr>
              <w:t>Factors_that_hindering_women_entrepreneurs</w:t>
            </w:r>
          </w:p>
        </w:tc>
        <w:tc>
          <w:tcPr>
            <w:tcW w:w="648" w:type="dxa"/>
            <w:tcBorders>
              <w:top w:val="single" w:sz="4" w:space="0" w:color="auto"/>
              <w:left w:val="single" w:sz="4" w:space="0" w:color="auto"/>
              <w:bottom w:val="single" w:sz="4" w:space="0" w:color="auto"/>
              <w:right w:val="single" w:sz="4" w:space="0" w:color="auto"/>
            </w:tcBorders>
            <w:hideMark/>
          </w:tcPr>
          <w:p w14:paraId="2B99C210" w14:textId="77777777" w:rsidR="001F5C67" w:rsidRPr="0015618D" w:rsidRDefault="001F5C67" w:rsidP="001F5C67">
            <w:pPr>
              <w:spacing w:after="160" w:line="278" w:lineRule="auto"/>
            </w:pPr>
            <w:r w:rsidRPr="0015618D">
              <w:t>-.435</w:t>
            </w:r>
          </w:p>
        </w:tc>
        <w:tc>
          <w:tcPr>
            <w:tcW w:w="1602" w:type="dxa"/>
            <w:tcBorders>
              <w:top w:val="single" w:sz="4" w:space="0" w:color="auto"/>
              <w:left w:val="single" w:sz="4" w:space="0" w:color="auto"/>
              <w:bottom w:val="single" w:sz="4" w:space="0" w:color="auto"/>
              <w:right w:val="single" w:sz="4" w:space="0" w:color="auto"/>
            </w:tcBorders>
            <w:hideMark/>
          </w:tcPr>
          <w:p w14:paraId="44B6BCA6" w14:textId="77777777" w:rsidR="001F5C67" w:rsidRPr="0015618D" w:rsidRDefault="001F5C67" w:rsidP="001F5C67">
            <w:pPr>
              <w:spacing w:after="160" w:line="278" w:lineRule="auto"/>
            </w:pPr>
            <w:r w:rsidRPr="0015618D">
              <w:t>.770</w:t>
            </w:r>
          </w:p>
        </w:tc>
        <w:tc>
          <w:tcPr>
            <w:tcW w:w="1800" w:type="dxa"/>
            <w:tcBorders>
              <w:top w:val="single" w:sz="4" w:space="0" w:color="auto"/>
              <w:left w:val="single" w:sz="4" w:space="0" w:color="auto"/>
              <w:bottom w:val="single" w:sz="4" w:space="0" w:color="auto"/>
              <w:right w:val="single" w:sz="4" w:space="0" w:color="auto"/>
            </w:tcBorders>
            <w:hideMark/>
          </w:tcPr>
          <w:p w14:paraId="3170082B" w14:textId="77777777" w:rsidR="001F5C67" w:rsidRPr="0015618D" w:rsidRDefault="001F5C67" w:rsidP="001F5C67">
            <w:pPr>
              <w:spacing w:after="160" w:line="278" w:lineRule="auto"/>
            </w:pPr>
            <w:r w:rsidRPr="0015618D">
              <w:t>-.384</w:t>
            </w:r>
          </w:p>
        </w:tc>
        <w:tc>
          <w:tcPr>
            <w:tcW w:w="900" w:type="dxa"/>
            <w:tcBorders>
              <w:top w:val="single" w:sz="4" w:space="0" w:color="auto"/>
              <w:left w:val="single" w:sz="4" w:space="0" w:color="auto"/>
              <w:bottom w:val="single" w:sz="4" w:space="0" w:color="auto"/>
              <w:right w:val="single" w:sz="4" w:space="0" w:color="auto"/>
            </w:tcBorders>
            <w:hideMark/>
          </w:tcPr>
          <w:p w14:paraId="31F6279F" w14:textId="77777777" w:rsidR="001F5C67" w:rsidRPr="0015618D" w:rsidRDefault="001F5C67" w:rsidP="001F5C67">
            <w:pPr>
              <w:spacing w:after="160" w:line="278" w:lineRule="auto"/>
            </w:pPr>
            <w:r w:rsidRPr="0015618D">
              <w:t>-.565</w:t>
            </w:r>
          </w:p>
        </w:tc>
        <w:tc>
          <w:tcPr>
            <w:tcW w:w="1170" w:type="dxa"/>
            <w:tcBorders>
              <w:top w:val="single" w:sz="4" w:space="0" w:color="auto"/>
              <w:left w:val="single" w:sz="4" w:space="0" w:color="auto"/>
              <w:bottom w:val="single" w:sz="4" w:space="0" w:color="auto"/>
              <w:right w:val="single" w:sz="4" w:space="0" w:color="auto"/>
            </w:tcBorders>
            <w:hideMark/>
          </w:tcPr>
          <w:p w14:paraId="4B5ADBF9" w14:textId="77777777" w:rsidR="001F5C67" w:rsidRPr="0015618D" w:rsidRDefault="001F5C67" w:rsidP="001F5C67">
            <w:pPr>
              <w:spacing w:after="160" w:line="278" w:lineRule="auto"/>
            </w:pPr>
            <w:r w:rsidRPr="0015618D">
              <w:t>.581</w:t>
            </w:r>
          </w:p>
        </w:tc>
      </w:tr>
      <w:tr w:rsidR="001F5C67" w:rsidRPr="0015618D" w14:paraId="39FFF993" w14:textId="77777777" w:rsidTr="00EF0AD1">
        <w:tc>
          <w:tcPr>
            <w:tcW w:w="400" w:type="dxa"/>
            <w:vMerge/>
            <w:tcBorders>
              <w:top w:val="nil"/>
              <w:left w:val="single" w:sz="4" w:space="0" w:color="auto"/>
              <w:bottom w:val="single" w:sz="4" w:space="0" w:color="auto"/>
              <w:right w:val="single" w:sz="4" w:space="0" w:color="auto"/>
            </w:tcBorders>
            <w:vAlign w:val="center"/>
            <w:hideMark/>
          </w:tcPr>
          <w:p w14:paraId="1158ECDF" w14:textId="77777777" w:rsidR="001F5C67" w:rsidRPr="0015618D" w:rsidRDefault="001F5C67" w:rsidP="001F5C67">
            <w:pPr>
              <w:spacing w:after="160" w:line="278" w:lineRule="auto"/>
            </w:pPr>
          </w:p>
        </w:tc>
        <w:tc>
          <w:tcPr>
            <w:tcW w:w="3465" w:type="dxa"/>
            <w:tcBorders>
              <w:top w:val="single" w:sz="4" w:space="0" w:color="auto"/>
              <w:left w:val="single" w:sz="4" w:space="0" w:color="auto"/>
              <w:bottom w:val="single" w:sz="4" w:space="0" w:color="auto"/>
              <w:right w:val="single" w:sz="4" w:space="0" w:color="auto"/>
            </w:tcBorders>
            <w:hideMark/>
          </w:tcPr>
          <w:p w14:paraId="1B83DFE3" w14:textId="77777777" w:rsidR="001F5C67" w:rsidRPr="0015618D" w:rsidRDefault="001F5C67" w:rsidP="001F5C67">
            <w:pPr>
              <w:spacing w:after="160" w:line="278" w:lineRule="auto"/>
            </w:pPr>
            <w:r w:rsidRPr="0015618D">
              <w:t>Women_entrepreneurs_for_Access</w:t>
            </w:r>
          </w:p>
        </w:tc>
        <w:tc>
          <w:tcPr>
            <w:tcW w:w="648" w:type="dxa"/>
            <w:tcBorders>
              <w:top w:val="single" w:sz="4" w:space="0" w:color="auto"/>
              <w:left w:val="single" w:sz="4" w:space="0" w:color="auto"/>
              <w:bottom w:val="single" w:sz="4" w:space="0" w:color="auto"/>
              <w:right w:val="single" w:sz="4" w:space="0" w:color="auto"/>
            </w:tcBorders>
            <w:hideMark/>
          </w:tcPr>
          <w:p w14:paraId="2D30B5C6" w14:textId="77777777" w:rsidR="001F5C67" w:rsidRPr="0015618D" w:rsidRDefault="001F5C67" w:rsidP="001F5C67">
            <w:pPr>
              <w:spacing w:after="160" w:line="278" w:lineRule="auto"/>
            </w:pPr>
            <w:r w:rsidRPr="0015618D">
              <w:t>-.293</w:t>
            </w:r>
          </w:p>
        </w:tc>
        <w:tc>
          <w:tcPr>
            <w:tcW w:w="1602" w:type="dxa"/>
            <w:tcBorders>
              <w:top w:val="single" w:sz="4" w:space="0" w:color="auto"/>
              <w:left w:val="single" w:sz="4" w:space="0" w:color="auto"/>
              <w:bottom w:val="single" w:sz="4" w:space="0" w:color="auto"/>
              <w:right w:val="single" w:sz="4" w:space="0" w:color="auto"/>
            </w:tcBorders>
            <w:hideMark/>
          </w:tcPr>
          <w:p w14:paraId="40BA2A25" w14:textId="77777777" w:rsidR="001F5C67" w:rsidRPr="0015618D" w:rsidRDefault="001F5C67" w:rsidP="001F5C67">
            <w:pPr>
              <w:spacing w:after="160" w:line="278" w:lineRule="auto"/>
            </w:pPr>
            <w:r w:rsidRPr="0015618D">
              <w:t>.588</w:t>
            </w:r>
          </w:p>
        </w:tc>
        <w:tc>
          <w:tcPr>
            <w:tcW w:w="1800" w:type="dxa"/>
            <w:tcBorders>
              <w:top w:val="single" w:sz="4" w:space="0" w:color="auto"/>
              <w:left w:val="single" w:sz="4" w:space="0" w:color="auto"/>
              <w:bottom w:val="single" w:sz="4" w:space="0" w:color="auto"/>
              <w:right w:val="single" w:sz="4" w:space="0" w:color="auto"/>
            </w:tcBorders>
            <w:hideMark/>
          </w:tcPr>
          <w:p w14:paraId="40EFB6A4" w14:textId="77777777" w:rsidR="001F5C67" w:rsidRPr="0015618D" w:rsidRDefault="001F5C67" w:rsidP="001F5C67">
            <w:pPr>
              <w:spacing w:after="160" w:line="278" w:lineRule="auto"/>
            </w:pPr>
            <w:r w:rsidRPr="0015618D">
              <w:t>-.232</w:t>
            </w:r>
          </w:p>
        </w:tc>
        <w:tc>
          <w:tcPr>
            <w:tcW w:w="900" w:type="dxa"/>
            <w:tcBorders>
              <w:top w:val="single" w:sz="4" w:space="0" w:color="auto"/>
              <w:left w:val="single" w:sz="4" w:space="0" w:color="auto"/>
              <w:bottom w:val="single" w:sz="4" w:space="0" w:color="auto"/>
              <w:right w:val="single" w:sz="4" w:space="0" w:color="auto"/>
            </w:tcBorders>
            <w:hideMark/>
          </w:tcPr>
          <w:p w14:paraId="473E8C51" w14:textId="77777777" w:rsidR="001F5C67" w:rsidRPr="0015618D" w:rsidRDefault="001F5C67" w:rsidP="001F5C67">
            <w:pPr>
              <w:spacing w:after="160" w:line="278" w:lineRule="auto"/>
            </w:pPr>
            <w:r w:rsidRPr="0015618D">
              <w:t>-.498</w:t>
            </w:r>
          </w:p>
        </w:tc>
        <w:tc>
          <w:tcPr>
            <w:tcW w:w="1170" w:type="dxa"/>
            <w:tcBorders>
              <w:top w:val="single" w:sz="4" w:space="0" w:color="auto"/>
              <w:left w:val="single" w:sz="4" w:space="0" w:color="auto"/>
              <w:bottom w:val="single" w:sz="4" w:space="0" w:color="auto"/>
              <w:right w:val="single" w:sz="4" w:space="0" w:color="auto"/>
            </w:tcBorders>
            <w:hideMark/>
          </w:tcPr>
          <w:p w14:paraId="4599D7FE" w14:textId="77777777" w:rsidR="001F5C67" w:rsidRPr="0015618D" w:rsidRDefault="001F5C67" w:rsidP="001F5C67">
            <w:pPr>
              <w:spacing w:after="160" w:line="278" w:lineRule="auto"/>
            </w:pPr>
            <w:r w:rsidRPr="0015618D">
              <w:t>.626</w:t>
            </w:r>
          </w:p>
        </w:tc>
      </w:tr>
      <w:tr w:rsidR="001F5C67" w:rsidRPr="0015618D" w14:paraId="1BD2E58A" w14:textId="77777777" w:rsidTr="00EF0AD1">
        <w:tc>
          <w:tcPr>
            <w:tcW w:w="400" w:type="dxa"/>
            <w:vMerge/>
            <w:tcBorders>
              <w:top w:val="nil"/>
              <w:left w:val="single" w:sz="4" w:space="0" w:color="auto"/>
              <w:bottom w:val="single" w:sz="4" w:space="0" w:color="auto"/>
              <w:right w:val="single" w:sz="4" w:space="0" w:color="auto"/>
            </w:tcBorders>
            <w:vAlign w:val="center"/>
            <w:hideMark/>
          </w:tcPr>
          <w:p w14:paraId="2C164F20" w14:textId="77777777" w:rsidR="001F5C67" w:rsidRPr="0015618D" w:rsidRDefault="001F5C67" w:rsidP="001F5C67">
            <w:pPr>
              <w:spacing w:after="160" w:line="278" w:lineRule="auto"/>
            </w:pPr>
          </w:p>
        </w:tc>
        <w:tc>
          <w:tcPr>
            <w:tcW w:w="3465" w:type="dxa"/>
            <w:tcBorders>
              <w:top w:val="single" w:sz="4" w:space="0" w:color="auto"/>
              <w:left w:val="single" w:sz="4" w:space="0" w:color="auto"/>
              <w:bottom w:val="single" w:sz="4" w:space="0" w:color="auto"/>
              <w:right w:val="single" w:sz="4" w:space="0" w:color="auto"/>
            </w:tcBorders>
            <w:hideMark/>
          </w:tcPr>
          <w:p w14:paraId="6EE6467B" w14:textId="77777777" w:rsidR="001F5C67" w:rsidRPr="0015618D" w:rsidRDefault="001F5C67" w:rsidP="001F5C67">
            <w:pPr>
              <w:spacing w:after="160" w:line="278" w:lineRule="auto"/>
            </w:pPr>
            <w:r w:rsidRPr="0015618D">
              <w:t>Societal_perceptions</w:t>
            </w:r>
          </w:p>
        </w:tc>
        <w:tc>
          <w:tcPr>
            <w:tcW w:w="648" w:type="dxa"/>
            <w:tcBorders>
              <w:top w:val="single" w:sz="4" w:space="0" w:color="auto"/>
              <w:left w:val="single" w:sz="4" w:space="0" w:color="auto"/>
              <w:bottom w:val="single" w:sz="4" w:space="0" w:color="auto"/>
              <w:right w:val="single" w:sz="4" w:space="0" w:color="auto"/>
            </w:tcBorders>
            <w:hideMark/>
          </w:tcPr>
          <w:p w14:paraId="132ABDF2" w14:textId="77777777" w:rsidR="001F5C67" w:rsidRPr="0015618D" w:rsidRDefault="001F5C67" w:rsidP="001F5C67">
            <w:pPr>
              <w:spacing w:after="160" w:line="278" w:lineRule="auto"/>
            </w:pPr>
            <w:r w:rsidRPr="0015618D">
              <w:t>1.543</w:t>
            </w:r>
          </w:p>
        </w:tc>
        <w:tc>
          <w:tcPr>
            <w:tcW w:w="1602" w:type="dxa"/>
            <w:tcBorders>
              <w:top w:val="single" w:sz="4" w:space="0" w:color="auto"/>
              <w:left w:val="single" w:sz="4" w:space="0" w:color="auto"/>
              <w:bottom w:val="single" w:sz="4" w:space="0" w:color="auto"/>
              <w:right w:val="single" w:sz="4" w:space="0" w:color="auto"/>
            </w:tcBorders>
            <w:hideMark/>
          </w:tcPr>
          <w:p w14:paraId="69C597B2" w14:textId="77777777" w:rsidR="001F5C67" w:rsidRPr="0015618D" w:rsidRDefault="001F5C67" w:rsidP="001F5C67">
            <w:pPr>
              <w:spacing w:after="160" w:line="278" w:lineRule="auto"/>
            </w:pPr>
            <w:r w:rsidRPr="0015618D">
              <w:t>.974</w:t>
            </w:r>
          </w:p>
        </w:tc>
        <w:tc>
          <w:tcPr>
            <w:tcW w:w="1800" w:type="dxa"/>
            <w:tcBorders>
              <w:top w:val="single" w:sz="4" w:space="0" w:color="auto"/>
              <w:left w:val="single" w:sz="4" w:space="0" w:color="auto"/>
              <w:bottom w:val="single" w:sz="4" w:space="0" w:color="auto"/>
              <w:right w:val="single" w:sz="4" w:space="0" w:color="auto"/>
            </w:tcBorders>
            <w:hideMark/>
          </w:tcPr>
          <w:p w14:paraId="5C597D00" w14:textId="77777777" w:rsidR="001F5C67" w:rsidRPr="0015618D" w:rsidRDefault="001F5C67" w:rsidP="001F5C67">
            <w:pPr>
              <w:spacing w:after="160" w:line="278" w:lineRule="auto"/>
            </w:pPr>
            <w:r w:rsidRPr="0015618D">
              <w:t>1.402</w:t>
            </w:r>
          </w:p>
        </w:tc>
        <w:tc>
          <w:tcPr>
            <w:tcW w:w="900" w:type="dxa"/>
            <w:tcBorders>
              <w:top w:val="single" w:sz="4" w:space="0" w:color="auto"/>
              <w:left w:val="single" w:sz="4" w:space="0" w:color="auto"/>
              <w:bottom w:val="single" w:sz="4" w:space="0" w:color="auto"/>
              <w:right w:val="single" w:sz="4" w:space="0" w:color="auto"/>
            </w:tcBorders>
            <w:hideMark/>
          </w:tcPr>
          <w:p w14:paraId="701D5412" w14:textId="77777777" w:rsidR="001F5C67" w:rsidRPr="0015618D" w:rsidRDefault="001F5C67" w:rsidP="001F5C67">
            <w:pPr>
              <w:spacing w:after="160" w:line="278" w:lineRule="auto"/>
            </w:pPr>
            <w:r w:rsidRPr="0015618D">
              <w:t>1.585</w:t>
            </w:r>
          </w:p>
        </w:tc>
        <w:tc>
          <w:tcPr>
            <w:tcW w:w="1170" w:type="dxa"/>
            <w:tcBorders>
              <w:top w:val="single" w:sz="4" w:space="0" w:color="auto"/>
              <w:left w:val="single" w:sz="4" w:space="0" w:color="auto"/>
              <w:bottom w:val="single" w:sz="4" w:space="0" w:color="auto"/>
              <w:right w:val="single" w:sz="4" w:space="0" w:color="auto"/>
            </w:tcBorders>
            <w:hideMark/>
          </w:tcPr>
          <w:p w14:paraId="302F2609" w14:textId="77777777" w:rsidR="001F5C67" w:rsidRPr="0015618D" w:rsidRDefault="001F5C67" w:rsidP="001F5C67">
            <w:pPr>
              <w:spacing w:after="160" w:line="278" w:lineRule="auto"/>
            </w:pPr>
            <w:r w:rsidRPr="0015618D">
              <w:t>.134</w:t>
            </w:r>
          </w:p>
        </w:tc>
      </w:tr>
      <w:tr w:rsidR="001F5C67" w:rsidRPr="0015618D" w14:paraId="37DFC16F" w14:textId="77777777" w:rsidTr="00EF0AD1">
        <w:tc>
          <w:tcPr>
            <w:tcW w:w="400" w:type="dxa"/>
            <w:vMerge/>
            <w:tcBorders>
              <w:top w:val="nil"/>
              <w:left w:val="single" w:sz="4" w:space="0" w:color="auto"/>
              <w:bottom w:val="single" w:sz="4" w:space="0" w:color="auto"/>
              <w:right w:val="single" w:sz="4" w:space="0" w:color="auto"/>
            </w:tcBorders>
            <w:vAlign w:val="center"/>
            <w:hideMark/>
          </w:tcPr>
          <w:p w14:paraId="04BC9071" w14:textId="77777777" w:rsidR="001F5C67" w:rsidRPr="0015618D" w:rsidRDefault="001F5C67" w:rsidP="001F5C67">
            <w:pPr>
              <w:spacing w:after="160" w:line="278" w:lineRule="auto"/>
            </w:pPr>
          </w:p>
        </w:tc>
        <w:tc>
          <w:tcPr>
            <w:tcW w:w="3465" w:type="dxa"/>
            <w:tcBorders>
              <w:top w:val="single" w:sz="4" w:space="0" w:color="auto"/>
              <w:left w:val="single" w:sz="4" w:space="0" w:color="auto"/>
              <w:bottom w:val="single" w:sz="4" w:space="0" w:color="auto"/>
              <w:right w:val="single" w:sz="4" w:space="0" w:color="auto"/>
            </w:tcBorders>
            <w:hideMark/>
          </w:tcPr>
          <w:p w14:paraId="50FDE018" w14:textId="77777777" w:rsidR="001F5C67" w:rsidRPr="0015618D" w:rsidRDefault="001F5C67" w:rsidP="001F5C67">
            <w:pPr>
              <w:spacing w:after="160" w:line="278" w:lineRule="auto"/>
            </w:pPr>
            <w:r w:rsidRPr="0015618D">
              <w:t>Socio_economic_factors</w:t>
            </w:r>
          </w:p>
        </w:tc>
        <w:tc>
          <w:tcPr>
            <w:tcW w:w="648" w:type="dxa"/>
            <w:tcBorders>
              <w:top w:val="single" w:sz="4" w:space="0" w:color="auto"/>
              <w:left w:val="single" w:sz="4" w:space="0" w:color="auto"/>
              <w:bottom w:val="single" w:sz="4" w:space="0" w:color="auto"/>
              <w:right w:val="single" w:sz="4" w:space="0" w:color="auto"/>
            </w:tcBorders>
            <w:hideMark/>
          </w:tcPr>
          <w:p w14:paraId="368AD688" w14:textId="77777777" w:rsidR="001F5C67" w:rsidRPr="0015618D" w:rsidRDefault="001F5C67" w:rsidP="001F5C67">
            <w:pPr>
              <w:spacing w:after="160" w:line="278" w:lineRule="auto"/>
            </w:pPr>
            <w:r w:rsidRPr="0015618D">
              <w:t>.033</w:t>
            </w:r>
          </w:p>
        </w:tc>
        <w:tc>
          <w:tcPr>
            <w:tcW w:w="1602" w:type="dxa"/>
            <w:tcBorders>
              <w:top w:val="single" w:sz="4" w:space="0" w:color="auto"/>
              <w:left w:val="single" w:sz="4" w:space="0" w:color="auto"/>
              <w:bottom w:val="single" w:sz="4" w:space="0" w:color="auto"/>
              <w:right w:val="single" w:sz="4" w:space="0" w:color="auto"/>
            </w:tcBorders>
            <w:hideMark/>
          </w:tcPr>
          <w:p w14:paraId="0754E2C5" w14:textId="77777777" w:rsidR="001F5C67" w:rsidRPr="0015618D" w:rsidRDefault="001F5C67" w:rsidP="001F5C67">
            <w:pPr>
              <w:spacing w:after="160" w:line="278" w:lineRule="auto"/>
            </w:pPr>
            <w:r w:rsidRPr="0015618D">
              <w:t>.183</w:t>
            </w:r>
          </w:p>
        </w:tc>
        <w:tc>
          <w:tcPr>
            <w:tcW w:w="1800" w:type="dxa"/>
            <w:tcBorders>
              <w:top w:val="single" w:sz="4" w:space="0" w:color="auto"/>
              <w:left w:val="single" w:sz="4" w:space="0" w:color="auto"/>
              <w:bottom w:val="single" w:sz="4" w:space="0" w:color="auto"/>
              <w:right w:val="single" w:sz="4" w:space="0" w:color="auto"/>
            </w:tcBorders>
            <w:hideMark/>
          </w:tcPr>
          <w:p w14:paraId="5E8C5E5B" w14:textId="77777777" w:rsidR="001F5C67" w:rsidRPr="0015618D" w:rsidRDefault="001F5C67" w:rsidP="001F5C67">
            <w:pPr>
              <w:spacing w:after="160" w:line="278" w:lineRule="auto"/>
            </w:pPr>
            <w:r w:rsidRPr="0015618D">
              <w:t>.030</w:t>
            </w:r>
          </w:p>
        </w:tc>
        <w:tc>
          <w:tcPr>
            <w:tcW w:w="900" w:type="dxa"/>
            <w:tcBorders>
              <w:top w:val="single" w:sz="4" w:space="0" w:color="auto"/>
              <w:left w:val="single" w:sz="4" w:space="0" w:color="auto"/>
              <w:bottom w:val="single" w:sz="4" w:space="0" w:color="auto"/>
              <w:right w:val="single" w:sz="4" w:space="0" w:color="auto"/>
            </w:tcBorders>
            <w:hideMark/>
          </w:tcPr>
          <w:p w14:paraId="4A0CAB24" w14:textId="77777777" w:rsidR="001F5C67" w:rsidRPr="0015618D" w:rsidRDefault="001F5C67" w:rsidP="001F5C67">
            <w:pPr>
              <w:spacing w:after="160" w:line="278" w:lineRule="auto"/>
            </w:pPr>
            <w:r w:rsidRPr="0015618D">
              <w:t>.182</w:t>
            </w:r>
          </w:p>
        </w:tc>
        <w:tc>
          <w:tcPr>
            <w:tcW w:w="1170" w:type="dxa"/>
            <w:tcBorders>
              <w:top w:val="single" w:sz="4" w:space="0" w:color="auto"/>
              <w:left w:val="single" w:sz="4" w:space="0" w:color="auto"/>
              <w:bottom w:val="single" w:sz="4" w:space="0" w:color="auto"/>
              <w:right w:val="single" w:sz="4" w:space="0" w:color="auto"/>
            </w:tcBorders>
            <w:hideMark/>
          </w:tcPr>
          <w:p w14:paraId="630E5500" w14:textId="77777777" w:rsidR="001F5C67" w:rsidRPr="0015618D" w:rsidRDefault="001F5C67" w:rsidP="001F5C67">
            <w:pPr>
              <w:spacing w:after="160" w:line="278" w:lineRule="auto"/>
            </w:pPr>
            <w:r w:rsidRPr="0015618D">
              <w:t>.858</w:t>
            </w:r>
          </w:p>
        </w:tc>
      </w:tr>
    </w:tbl>
    <w:p w14:paraId="1E0C9066" w14:textId="77777777" w:rsidR="001F5C67" w:rsidRPr="0015618D" w:rsidRDefault="001F5C67" w:rsidP="001F5C67">
      <w:r w:rsidRPr="0015618D">
        <w:t xml:space="preserve"> </w:t>
      </w:r>
    </w:p>
    <w:p w14:paraId="630C610F" w14:textId="77777777" w:rsidR="001F5C67" w:rsidRPr="0015618D" w:rsidRDefault="001F5C67" w:rsidP="00587A2B">
      <w:pPr>
        <w:spacing w:line="240" w:lineRule="auto"/>
        <w:jc w:val="both"/>
      </w:pPr>
      <w:r w:rsidRPr="0015618D">
        <w:t>a. Dependent Variable: Women entrepreneurs.</w:t>
      </w:r>
    </w:p>
    <w:p w14:paraId="6CF46BA4" w14:textId="77777777" w:rsidR="001F5C67" w:rsidRPr="0015618D" w:rsidRDefault="001F5C67" w:rsidP="00587A2B">
      <w:pPr>
        <w:spacing w:line="240" w:lineRule="auto"/>
        <w:jc w:val="both"/>
        <w:rPr>
          <w:rFonts w:ascii="Times New Roman" w:hAnsi="Times New Roman" w:cs="Times New Roman"/>
        </w:rPr>
      </w:pPr>
      <w:r w:rsidRPr="0015618D">
        <w:rPr>
          <w:rFonts w:ascii="Times New Roman" w:hAnsi="Times New Roman" w:cs="Times New Roman"/>
        </w:rPr>
        <w:t xml:space="preserve">The equation (Y = β0+β1x1+β2x2+β3x3+β4x4) becomes:    </w:t>
      </w:r>
    </w:p>
    <w:p w14:paraId="77D261B2" w14:textId="77777777" w:rsidR="001F5C67" w:rsidRPr="0015618D" w:rsidRDefault="001F5C67" w:rsidP="00587A2B">
      <w:pPr>
        <w:spacing w:line="240" w:lineRule="auto"/>
        <w:jc w:val="both"/>
        <w:rPr>
          <w:rFonts w:ascii="Times New Roman" w:hAnsi="Times New Roman" w:cs="Times New Roman"/>
        </w:rPr>
      </w:pPr>
      <w:r w:rsidRPr="0015618D">
        <w:rPr>
          <w:rFonts w:ascii="Times New Roman" w:hAnsi="Times New Roman" w:cs="Times New Roman"/>
        </w:rPr>
        <w:t xml:space="preserve">Women businesspersons at women exporters of avocado fruit in Kigali City =386-435X1 -293X2 + 1.543X3 +033X4.    </w:t>
      </w:r>
    </w:p>
    <w:p w14:paraId="329F5A12" w14:textId="77777777" w:rsidR="00587A2B" w:rsidRDefault="001F5C67" w:rsidP="00587A2B">
      <w:pPr>
        <w:spacing w:line="240" w:lineRule="auto"/>
        <w:jc w:val="both"/>
        <w:rPr>
          <w:rFonts w:ascii="Times New Roman" w:hAnsi="Times New Roman" w:cs="Times New Roman"/>
        </w:rPr>
      </w:pPr>
      <w:r w:rsidRPr="0015618D">
        <w:rPr>
          <w:rFonts w:ascii="Times New Roman" w:hAnsi="Times New Roman" w:cs="Times New Roman"/>
        </w:rPr>
        <w:t xml:space="preserve">The above regression equation has determined that considering all the other factors (barriers and enablers of women entrepreneurs) all at zero at women on women exporters of avocado fruit in Kigali City 386. </w:t>
      </w:r>
    </w:p>
    <w:p w14:paraId="5CFAD1E3" w14:textId="63FE6CC3" w:rsidR="001F5C67" w:rsidRPr="0015618D" w:rsidRDefault="001F5C67" w:rsidP="00587A2B">
      <w:pPr>
        <w:spacing w:line="240" w:lineRule="auto"/>
        <w:jc w:val="both"/>
        <w:rPr>
          <w:rFonts w:ascii="Times New Roman" w:hAnsi="Times New Roman" w:cs="Times New Roman"/>
        </w:rPr>
      </w:pPr>
      <w:r w:rsidRPr="0015618D">
        <w:rPr>
          <w:rFonts w:ascii="Times New Roman" w:hAnsi="Times New Roman" w:cs="Times New Roman"/>
        </w:rPr>
        <w:t xml:space="preserve">     </w:t>
      </w:r>
    </w:p>
    <w:p w14:paraId="1D52E4C8" w14:textId="77777777" w:rsidR="001F5C67" w:rsidRPr="0015618D" w:rsidRDefault="001F5C67" w:rsidP="001F5C67">
      <w:pPr>
        <w:rPr>
          <w:rFonts w:ascii="Times New Roman" w:hAnsi="Times New Roman" w:cs="Times New Roman"/>
          <w:b/>
          <w:bCs/>
        </w:rPr>
      </w:pPr>
      <w:r w:rsidRPr="0015618D">
        <w:rPr>
          <w:rFonts w:ascii="Times New Roman" w:hAnsi="Times New Roman" w:cs="Times New Roman"/>
          <w:b/>
          <w:bCs/>
        </w:rPr>
        <w:t>DISCUSSION OF RESULTS</w:t>
      </w:r>
    </w:p>
    <w:p w14:paraId="101F950A" w14:textId="77777777" w:rsidR="001F5C67" w:rsidRPr="0015618D" w:rsidRDefault="001F5C67" w:rsidP="00587A2B">
      <w:pPr>
        <w:spacing w:line="240" w:lineRule="auto"/>
        <w:jc w:val="both"/>
        <w:rPr>
          <w:rFonts w:ascii="Times New Roman" w:hAnsi="Times New Roman" w:cs="Times New Roman"/>
        </w:rPr>
      </w:pPr>
      <w:r w:rsidRPr="0015618D">
        <w:rPr>
          <w:rFonts w:ascii="Times New Roman" w:hAnsi="Times New Roman" w:cs="Times New Roman"/>
        </w:rPr>
        <w:t xml:space="preserve">The research gives the synopsis of the findings of the regression analysis of the obstacles and facilitators of women entrepreneurs at the women exporters of the avocado fruit in Kigali City. The findings show that women business people positively and significantly influence women </w:t>
      </w:r>
      <w:r w:rsidRPr="0015618D">
        <w:rPr>
          <w:rFonts w:ascii="Times New Roman" w:hAnsi="Times New Roman" w:cs="Times New Roman"/>
        </w:rPr>
        <w:lastRenderedPageBreak/>
        <w:t xml:space="preserve">exporters of the avocado fruit in Kigali City (= -435, t= -565, p =581 0.05; = -293, t= -498, p =626 0.05; = 1.543, t= 1.585, p =134). This indicates that change of 1 per cent women exporters of avocado fruit in Kigali City will result in change of women entrepreneurs at women exporters of avocado fruit in Kigali City of -435, -293, 1.543and 0.33. According to the above results, the model one (1) will be as follows: women entrepreneurs at women exporters of avocado fruit in Kigali City =386-435X1 -293X2 + 1.543X3 + 033X4. We therefore have hypothesis all hypotheses are higher than 0.05, which means that there is hypothesis that are accepted. </w:t>
      </w:r>
    </w:p>
    <w:p w14:paraId="3244A911" w14:textId="60AEF02A" w:rsidR="001F5C67" w:rsidRPr="0015618D" w:rsidRDefault="001F5C67" w:rsidP="00587A2B">
      <w:pPr>
        <w:spacing w:line="240" w:lineRule="auto"/>
        <w:jc w:val="both"/>
        <w:rPr>
          <w:rFonts w:ascii="Times New Roman" w:hAnsi="Times New Roman" w:cs="Times New Roman"/>
        </w:rPr>
      </w:pPr>
      <w:r w:rsidRPr="0015618D">
        <w:rPr>
          <w:rFonts w:ascii="Times New Roman" w:hAnsi="Times New Roman" w:cs="Times New Roman"/>
        </w:rPr>
        <w:t>Evidence on the ground has shown that women entrepreneurs often meet severe obstacles on their way to credit, in part because of poor collateralization, poor financial literacy, and gender-biased lending practices (World Bank, 2022). These limitations do not allow women to make investment in the best input, modern technologies, and scale operations to be able to participate in the export market. Moreover, women exporters also tend to have challenges in accessing foreign markets because of poor business networks, language, and insufficient trade fairs and export promotion initiatives (Rwanda Development Board, 2023). Poor infrastructure related to exports also adds to logistical issues related to storage and transportation as well as m</w:t>
      </w:r>
      <w:r w:rsidR="0015618D">
        <w:rPr>
          <w:rFonts w:ascii="Times New Roman" w:hAnsi="Times New Roman" w:cs="Times New Roman"/>
        </w:rPr>
        <w:t>eeting international standards.</w:t>
      </w:r>
    </w:p>
    <w:p w14:paraId="75245067" w14:textId="3CBC62C9" w:rsidR="001F5C67" w:rsidRPr="0015618D" w:rsidRDefault="001F5C67" w:rsidP="00587A2B">
      <w:pPr>
        <w:spacing w:line="240" w:lineRule="auto"/>
        <w:jc w:val="both"/>
        <w:rPr>
          <w:rFonts w:ascii="Times New Roman" w:hAnsi="Times New Roman" w:cs="Times New Roman"/>
        </w:rPr>
      </w:pPr>
      <w:r w:rsidRPr="0015618D">
        <w:rPr>
          <w:rFonts w:ascii="Times New Roman" w:hAnsi="Times New Roman" w:cs="Times New Roman"/>
        </w:rPr>
        <w:t>Socio-cultural norms are also instrumental in reducing the activities of women in business specifically in the areas of leadership and export business, which involves negotiations, traveling, and crossing borders (NISR Rwanda, 2021). The general cultural norms in most places limit the ability of women to make their own decisions and move freely thus limiting their entrepreneurial abilities. Additionally, many women have no access to modern agricultural and export technologies and export standards, quality assurance and other export market requirements training that weakens their competitiveness in the g</w:t>
      </w:r>
      <w:r w:rsidR="0015618D">
        <w:rPr>
          <w:rFonts w:ascii="Times New Roman" w:hAnsi="Times New Roman" w:cs="Times New Roman"/>
        </w:rPr>
        <w:t>lobal value chains (FAO, 2022).</w:t>
      </w:r>
    </w:p>
    <w:p w14:paraId="7CB09755" w14:textId="3F7B53D2" w:rsidR="00A03E48" w:rsidRDefault="001F5C67" w:rsidP="00587A2B">
      <w:pPr>
        <w:spacing w:line="240" w:lineRule="auto"/>
        <w:jc w:val="both"/>
        <w:rPr>
          <w:rFonts w:ascii="Times New Roman" w:hAnsi="Times New Roman" w:cs="Times New Roman"/>
        </w:rPr>
      </w:pPr>
      <w:r w:rsidRPr="0015618D">
        <w:rPr>
          <w:rFonts w:ascii="Times New Roman" w:hAnsi="Times New Roman" w:cs="Times New Roman"/>
        </w:rPr>
        <w:t>Women entrepreneurs are also constrained by institutional and regulatory features that make it difficult to formalize and grow their businesses. Women are also discouraged to scale their operations due to complex registration processes, the lack of gender-responsive policies, and access to the services related to business development (OECD, 2023). However, microfinance institutions and development partners have increasingly become involved in the delivery of custom financial services to women entrepreneurs in the form of grants and subsidized lending (National Bank of Rwanda, 2023).</w:t>
      </w:r>
    </w:p>
    <w:p w14:paraId="794B6CD6" w14:textId="77777777" w:rsidR="00587A2B" w:rsidRPr="0015618D" w:rsidRDefault="00587A2B" w:rsidP="00587A2B">
      <w:pPr>
        <w:spacing w:line="240" w:lineRule="auto"/>
        <w:jc w:val="both"/>
        <w:rPr>
          <w:rFonts w:ascii="Times New Roman" w:hAnsi="Times New Roman" w:cs="Times New Roman"/>
        </w:rPr>
      </w:pPr>
    </w:p>
    <w:p w14:paraId="3628839D" w14:textId="77777777" w:rsidR="001F5C67" w:rsidRPr="0015618D" w:rsidRDefault="001F5C67" w:rsidP="001F5C67">
      <w:pPr>
        <w:rPr>
          <w:rFonts w:ascii="Times New Roman" w:hAnsi="Times New Roman" w:cs="Times New Roman"/>
          <w:b/>
          <w:bCs/>
        </w:rPr>
      </w:pPr>
      <w:r w:rsidRPr="0015618D">
        <w:rPr>
          <w:rFonts w:ascii="Times New Roman" w:hAnsi="Times New Roman" w:cs="Times New Roman"/>
          <w:b/>
          <w:bCs/>
        </w:rPr>
        <w:t>Conclusion</w:t>
      </w:r>
    </w:p>
    <w:p w14:paraId="4B4DE54B" w14:textId="77777777" w:rsidR="001F5C67" w:rsidRPr="0015618D" w:rsidRDefault="001F5C67" w:rsidP="00587A2B">
      <w:pPr>
        <w:spacing w:line="240" w:lineRule="auto"/>
        <w:jc w:val="both"/>
        <w:rPr>
          <w:rFonts w:ascii="Times New Roman" w:hAnsi="Times New Roman" w:cs="Times New Roman"/>
        </w:rPr>
      </w:pPr>
      <w:r w:rsidRPr="0015618D">
        <w:rPr>
          <w:rFonts w:ascii="Times New Roman" w:hAnsi="Times New Roman" w:cs="Times New Roman"/>
        </w:rPr>
        <w:t>Rwanda has made some tangible gains in terms of gender equality and economic empowerment of women, but they still have a lot to overcome as women businesspeople, especially those in the export business, like avocado production and trade, still experience significant obstacles. This research that explored the role of women exporters of avocado in Kigali City indicates that despite the growing recognition of women contribution to agricultural export, women can only participate effectively and compete successfully on their own with the mutual and integrated structural, institutional, and socio-cultural hindrances.</w:t>
      </w:r>
    </w:p>
    <w:p w14:paraId="37996160" w14:textId="7E6E2C31" w:rsidR="00DC3BC1" w:rsidRPr="0015618D" w:rsidRDefault="001F5C67" w:rsidP="00587A2B">
      <w:pPr>
        <w:spacing w:line="240" w:lineRule="auto"/>
        <w:jc w:val="both"/>
        <w:rPr>
          <w:rFonts w:ascii="Times New Roman" w:hAnsi="Times New Roman" w:cs="Times New Roman"/>
        </w:rPr>
      </w:pPr>
      <w:r w:rsidRPr="0015618D">
        <w:rPr>
          <w:rFonts w:ascii="Times New Roman" w:hAnsi="Times New Roman" w:cs="Times New Roman"/>
        </w:rPr>
        <w:t xml:space="preserve">The results have shown that the limitation of access to financial capital, limited access to market information, and lack of technical and exportation skills are some of the key challenges facing women avocado exporters. These are further supported by the deeply ingrained gender values and the social pressures that may often restrict the chances of women taking leadership roles as well </w:t>
      </w:r>
      <w:r w:rsidRPr="0015618D">
        <w:rPr>
          <w:rFonts w:ascii="Times New Roman" w:hAnsi="Times New Roman" w:cs="Times New Roman"/>
        </w:rPr>
        <w:lastRenderedPageBreak/>
        <w:t>as decision making p</w:t>
      </w:r>
      <w:r w:rsidR="00B6577E" w:rsidRPr="0015618D">
        <w:rPr>
          <w:rFonts w:ascii="Times New Roman" w:hAnsi="Times New Roman" w:cs="Times New Roman"/>
        </w:rPr>
        <w:t>owers in the export businesses hence linked with objective one to identify the main barriers faced by women avocado exporters in Kigali City, including their access to financial supp</w:t>
      </w:r>
      <w:r w:rsidR="0015618D">
        <w:rPr>
          <w:rFonts w:ascii="Times New Roman" w:hAnsi="Times New Roman" w:cs="Times New Roman"/>
        </w:rPr>
        <w:t xml:space="preserve">ort, training, and technology. </w:t>
      </w:r>
    </w:p>
    <w:p w14:paraId="01F5F6DE" w14:textId="77777777" w:rsidR="001F5C67" w:rsidRPr="0015618D" w:rsidRDefault="001F5C67" w:rsidP="00587A2B">
      <w:pPr>
        <w:spacing w:line="240" w:lineRule="auto"/>
        <w:jc w:val="both"/>
        <w:rPr>
          <w:rFonts w:ascii="Times New Roman" w:hAnsi="Times New Roman" w:cs="Times New Roman"/>
        </w:rPr>
      </w:pPr>
      <w:r w:rsidRPr="0015618D">
        <w:rPr>
          <w:rFonts w:ascii="Times New Roman" w:hAnsi="Times New Roman" w:cs="Times New Roman"/>
        </w:rPr>
        <w:t>Although the government programs and institutional support systems designed to spur women entrepreneurship are available, their effectiveness and co-ordination efforts are imbalanced and hence their overall effects are minimized.</w:t>
      </w:r>
    </w:p>
    <w:p w14:paraId="36C14943" w14:textId="6FB31861" w:rsidR="0015618D" w:rsidRDefault="001F5C67" w:rsidP="00587A2B">
      <w:pPr>
        <w:spacing w:line="240" w:lineRule="auto"/>
        <w:jc w:val="both"/>
        <w:rPr>
          <w:rFonts w:ascii="Times New Roman" w:eastAsia="Times New Roman" w:hAnsi="Times New Roman" w:cs="Times New Roman"/>
          <w:bCs/>
          <w:kern w:val="0"/>
          <w:lang w:eastAsia="en-GB"/>
        </w:rPr>
      </w:pPr>
      <w:r w:rsidRPr="0015618D">
        <w:rPr>
          <w:rFonts w:ascii="Times New Roman" w:hAnsi="Times New Roman" w:cs="Times New Roman"/>
        </w:rPr>
        <w:t>The paper also emphasizes the enabling factors i.e. targeted training programs, enabling policy frameworks, and women-focused business networks can bring a substantial change in the performance of the women in the export markets. Nevertheless, these support systems are not as tailored to meet the particular requirements of the women exporters of avocados. In general, this research comes to the conclusion that a complex of policy reforms, capacity development, financial inclusion, and socio-cultural norms change should help to overcome the obstacles encountered by women in avocado exports</w:t>
      </w:r>
      <w:r w:rsidR="00295377" w:rsidRPr="0015618D">
        <w:rPr>
          <w:rFonts w:ascii="Times New Roman" w:hAnsi="Times New Roman" w:cs="Times New Roman"/>
        </w:rPr>
        <w:t xml:space="preserve"> hence this linked to objective four</w:t>
      </w:r>
      <w:r w:rsidR="00295377" w:rsidRPr="0015618D">
        <w:rPr>
          <w:rFonts w:ascii="Times New Roman" w:eastAsia="Times New Roman" w:hAnsi="Times New Roman" w:cs="Times New Roman"/>
          <w:bCs/>
          <w:kern w:val="0"/>
          <w:lang w:eastAsia="en-GB"/>
        </w:rPr>
        <w:t xml:space="preserve"> to examine the moderating role of financial access and social perception in relation to export barriers and export performance of women-led avo</w:t>
      </w:r>
      <w:r w:rsidR="00A03E48" w:rsidRPr="0015618D">
        <w:rPr>
          <w:rFonts w:ascii="Times New Roman" w:eastAsia="Times New Roman" w:hAnsi="Times New Roman" w:cs="Times New Roman"/>
          <w:bCs/>
          <w:kern w:val="0"/>
          <w:lang w:eastAsia="en-GB"/>
        </w:rPr>
        <w:t>cado enterprises in Kigali City-</w:t>
      </w:r>
      <w:r w:rsidR="00295377" w:rsidRPr="0015618D">
        <w:rPr>
          <w:rFonts w:ascii="Times New Roman" w:eastAsia="Times New Roman" w:hAnsi="Times New Roman" w:cs="Times New Roman"/>
          <w:bCs/>
          <w:kern w:val="0"/>
          <w:lang w:eastAsia="en-GB"/>
        </w:rPr>
        <w:t xml:space="preserve"> Rwanda.</w:t>
      </w:r>
    </w:p>
    <w:p w14:paraId="38E47129" w14:textId="196D8CC1" w:rsidR="001F5C67" w:rsidRPr="0015618D" w:rsidRDefault="001F5C67" w:rsidP="00587A2B">
      <w:pPr>
        <w:spacing w:line="240" w:lineRule="auto"/>
        <w:rPr>
          <w:b/>
          <w:bCs/>
        </w:rPr>
      </w:pPr>
      <w:bookmarkStart w:id="78" w:name="_GoBack"/>
      <w:bookmarkEnd w:id="78"/>
    </w:p>
    <w:p w14:paraId="2ED5FBED" w14:textId="29527D71" w:rsidR="001F5C67" w:rsidRPr="00A03E48" w:rsidRDefault="00587A2B" w:rsidP="001F5C67">
      <w:pPr>
        <w:rPr>
          <w:rFonts w:ascii="Times New Roman" w:hAnsi="Times New Roman" w:cs="Times New Roman"/>
          <w:b/>
          <w:bCs/>
        </w:rPr>
      </w:pPr>
      <w:r w:rsidRPr="00A03E48">
        <w:rPr>
          <w:rFonts w:ascii="Times New Roman" w:hAnsi="Times New Roman" w:cs="Times New Roman"/>
          <w:b/>
          <w:bCs/>
        </w:rPr>
        <w:t>REFERENCE</w:t>
      </w:r>
    </w:p>
    <w:p w14:paraId="622E7841"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African Development Bank. (2020). </w:t>
      </w:r>
      <w:r w:rsidRPr="00A03E48">
        <w:rPr>
          <w:rFonts w:ascii="Times New Roman" w:hAnsi="Times New Roman" w:cs="Times New Roman"/>
          <w:i/>
          <w:iCs/>
        </w:rPr>
        <w:t>Gender equality and women’s empowerment in Africa</w:t>
      </w:r>
      <w:r w:rsidRPr="00A03E48">
        <w:rPr>
          <w:rFonts w:ascii="Times New Roman" w:hAnsi="Times New Roman" w:cs="Times New Roman"/>
        </w:rPr>
        <w:t>. AfDB.</w:t>
      </w:r>
    </w:p>
    <w:p w14:paraId="2BC8488E" w14:textId="77777777" w:rsidR="001F5C67" w:rsidRPr="00A03E48" w:rsidRDefault="001F5C67" w:rsidP="00587A2B">
      <w:pPr>
        <w:spacing w:line="240" w:lineRule="auto"/>
        <w:rPr>
          <w:rFonts w:ascii="Times New Roman" w:hAnsi="Times New Roman" w:cs="Times New Roman"/>
        </w:rPr>
      </w:pPr>
      <w:proofErr w:type="spellStart"/>
      <w:r w:rsidRPr="00A03E48">
        <w:rPr>
          <w:rFonts w:ascii="Times New Roman" w:hAnsi="Times New Roman" w:cs="Times New Roman"/>
        </w:rPr>
        <w:t>Adusei</w:t>
      </w:r>
      <w:proofErr w:type="spellEnd"/>
      <w:r w:rsidRPr="00A03E48">
        <w:rPr>
          <w:rFonts w:ascii="Times New Roman" w:hAnsi="Times New Roman" w:cs="Times New Roman"/>
        </w:rPr>
        <w:t>, M., Osei-</w:t>
      </w:r>
      <w:proofErr w:type="spellStart"/>
      <w:r w:rsidRPr="00A03E48">
        <w:rPr>
          <w:rFonts w:ascii="Times New Roman" w:hAnsi="Times New Roman" w:cs="Times New Roman"/>
        </w:rPr>
        <w:t>Assibey</w:t>
      </w:r>
      <w:proofErr w:type="spellEnd"/>
      <w:r w:rsidRPr="00A03E48">
        <w:rPr>
          <w:rFonts w:ascii="Times New Roman" w:hAnsi="Times New Roman" w:cs="Times New Roman"/>
        </w:rPr>
        <w:t xml:space="preserve">, E., &amp; </w:t>
      </w:r>
      <w:proofErr w:type="spellStart"/>
      <w:r w:rsidRPr="00A03E48">
        <w:rPr>
          <w:rFonts w:ascii="Times New Roman" w:hAnsi="Times New Roman" w:cs="Times New Roman"/>
        </w:rPr>
        <w:t>Coffie</w:t>
      </w:r>
      <w:proofErr w:type="spellEnd"/>
      <w:r w:rsidRPr="00A03E48">
        <w:rPr>
          <w:rFonts w:ascii="Times New Roman" w:hAnsi="Times New Roman" w:cs="Times New Roman"/>
        </w:rPr>
        <w:t xml:space="preserve">, W. (2021). Financial inclusion and women entrepreneurship: Evidence from developing economies. </w:t>
      </w:r>
      <w:r w:rsidRPr="00A03E48">
        <w:rPr>
          <w:rFonts w:ascii="Times New Roman" w:hAnsi="Times New Roman" w:cs="Times New Roman"/>
          <w:i/>
          <w:iCs/>
        </w:rPr>
        <w:t>Journal of Development Studies, 57</w:t>
      </w:r>
      <w:r w:rsidRPr="00A03E48">
        <w:rPr>
          <w:rFonts w:ascii="Times New Roman" w:hAnsi="Times New Roman" w:cs="Times New Roman"/>
        </w:rPr>
        <w:t xml:space="preserve">(6), 923–940. </w:t>
      </w:r>
      <w:hyperlink r:id="rId8" w:history="1">
        <w:r w:rsidRPr="00A03E48">
          <w:rPr>
            <w:rStyle w:val="Hyperlink"/>
            <w:rFonts w:ascii="Times New Roman" w:hAnsi="Times New Roman" w:cs="Times New Roman"/>
          </w:rPr>
          <w:t>https://doi.org/10.1080/00220388.2020.1816041</w:t>
        </w:r>
      </w:hyperlink>
    </w:p>
    <w:p w14:paraId="3D943B7D"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Agarwal, S., &amp; Khandelwal, R. (2020). Education and women entrepreneurship in developing economies. </w:t>
      </w:r>
      <w:r w:rsidRPr="00A03E48">
        <w:rPr>
          <w:rFonts w:ascii="Times New Roman" w:hAnsi="Times New Roman" w:cs="Times New Roman"/>
          <w:i/>
          <w:iCs/>
        </w:rPr>
        <w:t>International Journal of Entrepreneurship and Small Business, 40</w:t>
      </w:r>
      <w:r w:rsidRPr="00A03E48">
        <w:rPr>
          <w:rFonts w:ascii="Times New Roman" w:hAnsi="Times New Roman" w:cs="Times New Roman"/>
        </w:rPr>
        <w:t>(2), 245–262.</w:t>
      </w:r>
    </w:p>
    <w:p w14:paraId="7ABB0452" w14:textId="77777777" w:rsidR="001F5C67" w:rsidRPr="00A03E48" w:rsidRDefault="001F5C67" w:rsidP="00587A2B">
      <w:pPr>
        <w:spacing w:line="240" w:lineRule="auto"/>
        <w:rPr>
          <w:rFonts w:ascii="Times New Roman" w:hAnsi="Times New Roman" w:cs="Times New Roman"/>
        </w:rPr>
      </w:pPr>
      <w:proofErr w:type="spellStart"/>
      <w:r w:rsidRPr="00A03E48">
        <w:rPr>
          <w:rFonts w:ascii="Times New Roman" w:hAnsi="Times New Roman" w:cs="Times New Roman"/>
        </w:rPr>
        <w:t>Asare</w:t>
      </w:r>
      <w:proofErr w:type="spellEnd"/>
      <w:r w:rsidRPr="00A03E48">
        <w:rPr>
          <w:rFonts w:ascii="Times New Roman" w:hAnsi="Times New Roman" w:cs="Times New Roman"/>
        </w:rPr>
        <w:t xml:space="preserve">, R., Mensah, J., &amp; Boateng, A. (2021). Export training and women’s participation in agricultural trade in Ghana. </w:t>
      </w:r>
      <w:r w:rsidRPr="00A03E48">
        <w:rPr>
          <w:rFonts w:ascii="Times New Roman" w:hAnsi="Times New Roman" w:cs="Times New Roman"/>
          <w:i/>
          <w:iCs/>
        </w:rPr>
        <w:t>African Journal of Economic Policy, 28</w:t>
      </w:r>
      <w:r w:rsidRPr="00A03E48">
        <w:rPr>
          <w:rFonts w:ascii="Times New Roman" w:hAnsi="Times New Roman" w:cs="Times New Roman"/>
        </w:rPr>
        <w:t>(1), 45–62.</w:t>
      </w:r>
    </w:p>
    <w:p w14:paraId="73A1BCCA"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Bailey, K. D. (2010). </w:t>
      </w:r>
      <w:r w:rsidRPr="00A03E48">
        <w:rPr>
          <w:rFonts w:ascii="Times New Roman" w:hAnsi="Times New Roman" w:cs="Times New Roman"/>
          <w:i/>
          <w:iCs/>
        </w:rPr>
        <w:t>Methods of social research</w:t>
      </w:r>
      <w:r w:rsidRPr="00A03E48">
        <w:rPr>
          <w:rFonts w:ascii="Times New Roman" w:hAnsi="Times New Roman" w:cs="Times New Roman"/>
        </w:rPr>
        <w:t xml:space="preserve"> (4th ed.). Free Press.</w:t>
      </w:r>
    </w:p>
    <w:p w14:paraId="1ED48D17"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Bank of Rwanda. (2023). </w:t>
      </w:r>
      <w:r w:rsidRPr="00A03E48">
        <w:rPr>
          <w:rFonts w:ascii="Times New Roman" w:hAnsi="Times New Roman" w:cs="Times New Roman"/>
          <w:i/>
          <w:iCs/>
        </w:rPr>
        <w:t>Annual report on financial inclusion and women entrepreneurship</w:t>
      </w:r>
      <w:r w:rsidRPr="00A03E48">
        <w:rPr>
          <w:rFonts w:ascii="Times New Roman" w:hAnsi="Times New Roman" w:cs="Times New Roman"/>
        </w:rPr>
        <w:t>. National Bank of Rwanda.</w:t>
      </w:r>
    </w:p>
    <w:p w14:paraId="5B3580FF" w14:textId="77777777" w:rsidR="001F5C67" w:rsidRPr="00A03E48" w:rsidRDefault="001F5C67" w:rsidP="00587A2B">
      <w:pPr>
        <w:spacing w:line="240" w:lineRule="auto"/>
        <w:rPr>
          <w:rFonts w:ascii="Times New Roman" w:hAnsi="Times New Roman" w:cs="Times New Roman"/>
        </w:rPr>
      </w:pPr>
      <w:proofErr w:type="spellStart"/>
      <w:r w:rsidRPr="00A03E48">
        <w:rPr>
          <w:rFonts w:ascii="Times New Roman" w:hAnsi="Times New Roman" w:cs="Times New Roman"/>
        </w:rPr>
        <w:t>Benería</w:t>
      </w:r>
      <w:proofErr w:type="spellEnd"/>
      <w:r w:rsidRPr="00A03E48">
        <w:rPr>
          <w:rFonts w:ascii="Times New Roman" w:hAnsi="Times New Roman" w:cs="Times New Roman"/>
        </w:rPr>
        <w:t xml:space="preserve">, L., </w:t>
      </w:r>
      <w:proofErr w:type="spellStart"/>
      <w:r w:rsidRPr="00A03E48">
        <w:rPr>
          <w:rFonts w:ascii="Times New Roman" w:hAnsi="Times New Roman" w:cs="Times New Roman"/>
        </w:rPr>
        <w:t>Berik</w:t>
      </w:r>
      <w:proofErr w:type="spellEnd"/>
      <w:r w:rsidRPr="00A03E48">
        <w:rPr>
          <w:rFonts w:ascii="Times New Roman" w:hAnsi="Times New Roman" w:cs="Times New Roman"/>
        </w:rPr>
        <w:t xml:space="preserve">, G., &amp; </w:t>
      </w:r>
      <w:proofErr w:type="spellStart"/>
      <w:r w:rsidRPr="00A03E48">
        <w:rPr>
          <w:rFonts w:ascii="Times New Roman" w:hAnsi="Times New Roman" w:cs="Times New Roman"/>
        </w:rPr>
        <w:t>Floro</w:t>
      </w:r>
      <w:proofErr w:type="spellEnd"/>
      <w:r w:rsidRPr="00A03E48">
        <w:rPr>
          <w:rFonts w:ascii="Times New Roman" w:hAnsi="Times New Roman" w:cs="Times New Roman"/>
        </w:rPr>
        <w:t xml:space="preserve">, M. (2018). </w:t>
      </w:r>
      <w:r w:rsidRPr="00A03E48">
        <w:rPr>
          <w:rFonts w:ascii="Times New Roman" w:hAnsi="Times New Roman" w:cs="Times New Roman"/>
          <w:i/>
          <w:iCs/>
        </w:rPr>
        <w:t>Gender, development, and globalization: Economics as if all people mattered</w:t>
      </w:r>
      <w:r w:rsidRPr="00A03E48">
        <w:rPr>
          <w:rFonts w:ascii="Times New Roman" w:hAnsi="Times New Roman" w:cs="Times New Roman"/>
        </w:rPr>
        <w:t xml:space="preserve"> (2nd ed.). Routledge.</w:t>
      </w:r>
    </w:p>
    <w:p w14:paraId="2EA2A814"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Brush, C. G., Greene, P. G., </w:t>
      </w:r>
      <w:proofErr w:type="spellStart"/>
      <w:r w:rsidRPr="00A03E48">
        <w:rPr>
          <w:rFonts w:ascii="Times New Roman" w:hAnsi="Times New Roman" w:cs="Times New Roman"/>
        </w:rPr>
        <w:t>Balachandra</w:t>
      </w:r>
      <w:proofErr w:type="spellEnd"/>
      <w:r w:rsidRPr="00A03E48">
        <w:rPr>
          <w:rFonts w:ascii="Times New Roman" w:hAnsi="Times New Roman" w:cs="Times New Roman"/>
        </w:rPr>
        <w:t xml:space="preserve">, L., &amp; Davis, A. (2018). The gender gap in venture capital. </w:t>
      </w:r>
      <w:r w:rsidRPr="00A03E48">
        <w:rPr>
          <w:rFonts w:ascii="Times New Roman" w:hAnsi="Times New Roman" w:cs="Times New Roman"/>
          <w:i/>
          <w:iCs/>
        </w:rPr>
        <w:t>Venture Capital, 20</w:t>
      </w:r>
      <w:r w:rsidRPr="00A03E48">
        <w:rPr>
          <w:rFonts w:ascii="Times New Roman" w:hAnsi="Times New Roman" w:cs="Times New Roman"/>
        </w:rPr>
        <w:t xml:space="preserve">(2), 115–136. </w:t>
      </w:r>
      <w:hyperlink r:id="rId9" w:history="1">
        <w:r w:rsidRPr="00A03E48">
          <w:rPr>
            <w:rStyle w:val="Hyperlink"/>
            <w:rFonts w:ascii="Times New Roman" w:hAnsi="Times New Roman" w:cs="Times New Roman"/>
          </w:rPr>
          <w:t>https://doi.org/10.1080/13691066.2017.1349266</w:t>
        </w:r>
      </w:hyperlink>
    </w:p>
    <w:p w14:paraId="3116E141" w14:textId="77777777" w:rsidR="001F5C67" w:rsidRPr="00A03E48" w:rsidRDefault="001F5C67" w:rsidP="00587A2B">
      <w:pPr>
        <w:spacing w:line="240" w:lineRule="auto"/>
        <w:rPr>
          <w:rFonts w:ascii="Times New Roman" w:hAnsi="Times New Roman" w:cs="Times New Roman"/>
        </w:rPr>
      </w:pPr>
      <w:proofErr w:type="spellStart"/>
      <w:r w:rsidRPr="00A03E48">
        <w:rPr>
          <w:rFonts w:ascii="Times New Roman" w:hAnsi="Times New Roman" w:cs="Times New Roman"/>
        </w:rPr>
        <w:t>Byamugisha</w:t>
      </w:r>
      <w:proofErr w:type="spellEnd"/>
      <w:r w:rsidRPr="00A03E48">
        <w:rPr>
          <w:rFonts w:ascii="Times New Roman" w:hAnsi="Times New Roman" w:cs="Times New Roman"/>
        </w:rPr>
        <w:t xml:space="preserve">, F., &amp; Nkurunziza, E. (2022). Gender norms and women’s participation in agribusiness in Rwanda. </w:t>
      </w:r>
      <w:r w:rsidRPr="00A03E48">
        <w:rPr>
          <w:rFonts w:ascii="Times New Roman" w:hAnsi="Times New Roman" w:cs="Times New Roman"/>
          <w:i/>
          <w:iCs/>
        </w:rPr>
        <w:t>Rwanda Journal of Social Sciences, 8</w:t>
      </w:r>
      <w:r w:rsidRPr="00A03E48">
        <w:rPr>
          <w:rFonts w:ascii="Times New Roman" w:hAnsi="Times New Roman" w:cs="Times New Roman"/>
        </w:rPr>
        <w:t>(1), 67–84.</w:t>
      </w:r>
    </w:p>
    <w:p w14:paraId="55CC5A39"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Caine, B. (2018). </w:t>
      </w:r>
      <w:r w:rsidRPr="00A03E48">
        <w:rPr>
          <w:rFonts w:ascii="Times New Roman" w:hAnsi="Times New Roman" w:cs="Times New Roman"/>
          <w:i/>
          <w:iCs/>
        </w:rPr>
        <w:t>English feminism, 1780–1980</w:t>
      </w:r>
      <w:r w:rsidRPr="00A03E48">
        <w:rPr>
          <w:rFonts w:ascii="Times New Roman" w:hAnsi="Times New Roman" w:cs="Times New Roman"/>
        </w:rPr>
        <w:t>. Oxford University Press.</w:t>
      </w:r>
    </w:p>
    <w:p w14:paraId="1BAE0DDB"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lastRenderedPageBreak/>
        <w:t xml:space="preserve">Chant, S., &amp; Sweetman, C. (2019). Fixing women or fixing the world? ‘Smart economics’ and gender equality. </w:t>
      </w:r>
      <w:r w:rsidRPr="00A03E48">
        <w:rPr>
          <w:rFonts w:ascii="Times New Roman" w:hAnsi="Times New Roman" w:cs="Times New Roman"/>
          <w:i/>
          <w:iCs/>
        </w:rPr>
        <w:t>Gender &amp; Development, 27</w:t>
      </w:r>
      <w:r w:rsidRPr="00A03E48">
        <w:rPr>
          <w:rFonts w:ascii="Times New Roman" w:hAnsi="Times New Roman" w:cs="Times New Roman"/>
        </w:rPr>
        <w:t xml:space="preserve">(3), 397–413. </w:t>
      </w:r>
      <w:hyperlink r:id="rId10" w:history="1">
        <w:r w:rsidRPr="00A03E48">
          <w:rPr>
            <w:rStyle w:val="Hyperlink"/>
            <w:rFonts w:ascii="Times New Roman" w:hAnsi="Times New Roman" w:cs="Times New Roman"/>
          </w:rPr>
          <w:t>https://doi.org/10.1080/13552074.2019.1682311</w:t>
        </w:r>
      </w:hyperlink>
    </w:p>
    <w:p w14:paraId="7F565988" w14:textId="77777777" w:rsidR="001F5C67" w:rsidRPr="00A03E48" w:rsidRDefault="001F5C67" w:rsidP="00587A2B">
      <w:pPr>
        <w:spacing w:line="240" w:lineRule="auto"/>
        <w:rPr>
          <w:rFonts w:ascii="Times New Roman" w:hAnsi="Times New Roman" w:cs="Times New Roman"/>
        </w:rPr>
      </w:pPr>
      <w:proofErr w:type="spellStart"/>
      <w:r w:rsidRPr="00A03E48">
        <w:rPr>
          <w:rFonts w:ascii="Times New Roman" w:hAnsi="Times New Roman" w:cs="Times New Roman"/>
        </w:rPr>
        <w:t>Charrad</w:t>
      </w:r>
      <w:proofErr w:type="spellEnd"/>
      <w:r w:rsidRPr="00A03E48">
        <w:rPr>
          <w:rFonts w:ascii="Times New Roman" w:hAnsi="Times New Roman" w:cs="Times New Roman"/>
        </w:rPr>
        <w:t xml:space="preserve">, M. (2020). Gender and development theory: Contemporary debates. </w:t>
      </w:r>
      <w:r w:rsidRPr="00A03E48">
        <w:rPr>
          <w:rFonts w:ascii="Times New Roman" w:hAnsi="Times New Roman" w:cs="Times New Roman"/>
          <w:i/>
          <w:iCs/>
        </w:rPr>
        <w:t>Annual Review of Sociology, 46</w:t>
      </w:r>
      <w:r w:rsidRPr="00A03E48">
        <w:rPr>
          <w:rFonts w:ascii="Times New Roman" w:hAnsi="Times New Roman" w:cs="Times New Roman"/>
        </w:rPr>
        <w:t>, 345–363.</w:t>
      </w:r>
    </w:p>
    <w:p w14:paraId="2EB5A17B"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Connell, R. (2018). </w:t>
      </w:r>
      <w:r w:rsidRPr="00A03E48">
        <w:rPr>
          <w:rFonts w:ascii="Times New Roman" w:hAnsi="Times New Roman" w:cs="Times New Roman"/>
          <w:i/>
          <w:iCs/>
        </w:rPr>
        <w:t>Gender and power: Society, the person and sexual politics</w:t>
      </w:r>
      <w:r w:rsidRPr="00A03E48">
        <w:rPr>
          <w:rFonts w:ascii="Times New Roman" w:hAnsi="Times New Roman" w:cs="Times New Roman"/>
        </w:rPr>
        <w:t>. Polity Press.</w:t>
      </w:r>
    </w:p>
    <w:p w14:paraId="0900B4E4"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Cornwall, A. (2016). Women’s empowerment: What works? </w:t>
      </w:r>
      <w:r w:rsidRPr="00A03E48">
        <w:rPr>
          <w:rFonts w:ascii="Times New Roman" w:hAnsi="Times New Roman" w:cs="Times New Roman"/>
          <w:i/>
          <w:iCs/>
        </w:rPr>
        <w:t>Journal of International Development, 28</w:t>
      </w:r>
      <w:r w:rsidRPr="00A03E48">
        <w:rPr>
          <w:rFonts w:ascii="Times New Roman" w:hAnsi="Times New Roman" w:cs="Times New Roman"/>
        </w:rPr>
        <w:t>(3), 342–359.</w:t>
      </w:r>
    </w:p>
    <w:p w14:paraId="7B28540F"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Cornwall, A., &amp; Rivas, A. (2015). From ‘gender equality’ to ‘gender justice’? </w:t>
      </w:r>
      <w:r w:rsidRPr="00A03E48">
        <w:rPr>
          <w:rFonts w:ascii="Times New Roman" w:hAnsi="Times New Roman" w:cs="Times New Roman"/>
          <w:i/>
          <w:iCs/>
        </w:rPr>
        <w:t>Third World Quarterly, 36</w:t>
      </w:r>
      <w:r w:rsidRPr="00A03E48">
        <w:rPr>
          <w:rFonts w:ascii="Times New Roman" w:hAnsi="Times New Roman" w:cs="Times New Roman"/>
        </w:rPr>
        <w:t>(2), 396–415.</w:t>
      </w:r>
    </w:p>
    <w:p w14:paraId="552DBD5B"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DuBois, E. C. (2018). </w:t>
      </w:r>
      <w:r w:rsidRPr="00A03E48">
        <w:rPr>
          <w:rFonts w:ascii="Times New Roman" w:hAnsi="Times New Roman" w:cs="Times New Roman"/>
          <w:i/>
          <w:iCs/>
        </w:rPr>
        <w:t>Woman suffrage and women’s rights</w:t>
      </w:r>
      <w:r w:rsidRPr="00A03E48">
        <w:rPr>
          <w:rFonts w:ascii="Times New Roman" w:hAnsi="Times New Roman" w:cs="Times New Roman"/>
        </w:rPr>
        <w:t>. NYU Press.</w:t>
      </w:r>
    </w:p>
    <w:p w14:paraId="56C63A47" w14:textId="77777777" w:rsidR="001F5C67" w:rsidRPr="00A03E48" w:rsidRDefault="001F5C67" w:rsidP="00587A2B">
      <w:pPr>
        <w:spacing w:line="240" w:lineRule="auto"/>
        <w:rPr>
          <w:rFonts w:ascii="Times New Roman" w:hAnsi="Times New Roman" w:cs="Times New Roman"/>
        </w:rPr>
      </w:pPr>
      <w:proofErr w:type="spellStart"/>
      <w:r w:rsidRPr="00A03E48">
        <w:rPr>
          <w:rFonts w:ascii="Times New Roman" w:hAnsi="Times New Roman" w:cs="Times New Roman"/>
        </w:rPr>
        <w:t>Duflo</w:t>
      </w:r>
      <w:proofErr w:type="spellEnd"/>
      <w:r w:rsidRPr="00A03E48">
        <w:rPr>
          <w:rFonts w:ascii="Times New Roman" w:hAnsi="Times New Roman" w:cs="Times New Roman"/>
        </w:rPr>
        <w:t xml:space="preserve">, E. (2021). Women empowerment and economic development. </w:t>
      </w:r>
      <w:r w:rsidRPr="00A03E48">
        <w:rPr>
          <w:rFonts w:ascii="Times New Roman" w:hAnsi="Times New Roman" w:cs="Times New Roman"/>
          <w:i/>
          <w:iCs/>
        </w:rPr>
        <w:t>Journal of Economic Perspectives, 26</w:t>
      </w:r>
      <w:r w:rsidRPr="00A03E48">
        <w:rPr>
          <w:rFonts w:ascii="Times New Roman" w:hAnsi="Times New Roman" w:cs="Times New Roman"/>
        </w:rPr>
        <w:t>(2), 105–128.</w:t>
      </w:r>
    </w:p>
    <w:p w14:paraId="0DB6970E"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FAO. (2022). </w:t>
      </w:r>
      <w:r w:rsidRPr="00A03E48">
        <w:rPr>
          <w:rFonts w:ascii="Times New Roman" w:hAnsi="Times New Roman" w:cs="Times New Roman"/>
          <w:i/>
          <w:iCs/>
        </w:rPr>
        <w:t>Gender inequalities in agriculture and food systems</w:t>
      </w:r>
      <w:r w:rsidRPr="00A03E48">
        <w:rPr>
          <w:rFonts w:ascii="Times New Roman" w:hAnsi="Times New Roman" w:cs="Times New Roman"/>
        </w:rPr>
        <w:t>. Food and Agriculture Organization of the United Nations.</w:t>
      </w:r>
    </w:p>
    <w:p w14:paraId="30CD9EB9"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Faludi, S. (2016). </w:t>
      </w:r>
      <w:r w:rsidRPr="00A03E48">
        <w:rPr>
          <w:rFonts w:ascii="Times New Roman" w:hAnsi="Times New Roman" w:cs="Times New Roman"/>
          <w:i/>
          <w:iCs/>
        </w:rPr>
        <w:t>Backlash: The undeclared war against women</w:t>
      </w:r>
      <w:r w:rsidRPr="00A03E48">
        <w:rPr>
          <w:rFonts w:ascii="Times New Roman" w:hAnsi="Times New Roman" w:cs="Times New Roman"/>
        </w:rPr>
        <w:t>. Crown.</w:t>
      </w:r>
    </w:p>
    <w:p w14:paraId="5B4EE03E"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Flexner, E. (2017). </w:t>
      </w:r>
      <w:r w:rsidRPr="00A03E48">
        <w:rPr>
          <w:rFonts w:ascii="Times New Roman" w:hAnsi="Times New Roman" w:cs="Times New Roman"/>
          <w:i/>
          <w:iCs/>
        </w:rPr>
        <w:t>Century of struggle: The woman’s rights movement in the United States</w:t>
      </w:r>
      <w:r w:rsidRPr="00A03E48">
        <w:rPr>
          <w:rFonts w:ascii="Times New Roman" w:hAnsi="Times New Roman" w:cs="Times New Roman"/>
        </w:rPr>
        <w:t>. Harvard University Press.</w:t>
      </w:r>
    </w:p>
    <w:p w14:paraId="7BFD9DD6"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García, M., López, J., &amp; Mendoza, R. (2023). Women’s participation in avocado export markets in Latin America. </w:t>
      </w:r>
      <w:r w:rsidRPr="00A03E48">
        <w:rPr>
          <w:rFonts w:ascii="Times New Roman" w:hAnsi="Times New Roman" w:cs="Times New Roman"/>
          <w:i/>
          <w:iCs/>
        </w:rPr>
        <w:t>Journal of Agribusiness and Trade, 15</w:t>
      </w:r>
      <w:r w:rsidRPr="00A03E48">
        <w:rPr>
          <w:rFonts w:ascii="Times New Roman" w:hAnsi="Times New Roman" w:cs="Times New Roman"/>
        </w:rPr>
        <w:t>(2), 112–130.</w:t>
      </w:r>
    </w:p>
    <w:p w14:paraId="4B9D097C"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Galton, F. (1911). </w:t>
      </w:r>
      <w:r w:rsidRPr="00A03E48">
        <w:rPr>
          <w:rFonts w:ascii="Times New Roman" w:hAnsi="Times New Roman" w:cs="Times New Roman"/>
          <w:i/>
          <w:iCs/>
        </w:rPr>
        <w:t>Biometric laboratory lectures</w:t>
      </w:r>
      <w:r w:rsidRPr="00A03E48">
        <w:rPr>
          <w:rFonts w:ascii="Times New Roman" w:hAnsi="Times New Roman" w:cs="Times New Roman"/>
        </w:rPr>
        <w:t>. Cambridge University Press.</w:t>
      </w:r>
    </w:p>
    <w:p w14:paraId="6281C5DE"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ILO. (2022). </w:t>
      </w:r>
      <w:r w:rsidRPr="00A03E48">
        <w:rPr>
          <w:rFonts w:ascii="Times New Roman" w:hAnsi="Times New Roman" w:cs="Times New Roman"/>
          <w:i/>
          <w:iCs/>
        </w:rPr>
        <w:t>Women entrepreneurship and digital trade</w:t>
      </w:r>
      <w:r w:rsidRPr="00A03E48">
        <w:rPr>
          <w:rFonts w:ascii="Times New Roman" w:hAnsi="Times New Roman" w:cs="Times New Roman"/>
        </w:rPr>
        <w:t xml:space="preserve">. International </w:t>
      </w:r>
      <w:proofErr w:type="spellStart"/>
      <w:r w:rsidRPr="00A03E48">
        <w:rPr>
          <w:rFonts w:ascii="Times New Roman" w:hAnsi="Times New Roman" w:cs="Times New Roman"/>
        </w:rPr>
        <w:t>Labour</w:t>
      </w:r>
      <w:proofErr w:type="spellEnd"/>
      <w:r w:rsidRPr="00A03E48">
        <w:rPr>
          <w:rFonts w:ascii="Times New Roman" w:hAnsi="Times New Roman" w:cs="Times New Roman"/>
        </w:rPr>
        <w:t xml:space="preserve"> Organization.</w:t>
      </w:r>
    </w:p>
    <w:p w14:paraId="2790BE1A"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ILO. (2023). </w:t>
      </w:r>
      <w:r w:rsidRPr="00A03E48">
        <w:rPr>
          <w:rFonts w:ascii="Times New Roman" w:hAnsi="Times New Roman" w:cs="Times New Roman"/>
          <w:i/>
          <w:iCs/>
        </w:rPr>
        <w:t>Skills development for women entrepreneurs</w:t>
      </w:r>
      <w:r w:rsidRPr="00A03E48">
        <w:rPr>
          <w:rFonts w:ascii="Times New Roman" w:hAnsi="Times New Roman" w:cs="Times New Roman"/>
        </w:rPr>
        <w:t xml:space="preserve">. International </w:t>
      </w:r>
      <w:proofErr w:type="spellStart"/>
      <w:r w:rsidRPr="00A03E48">
        <w:rPr>
          <w:rFonts w:ascii="Times New Roman" w:hAnsi="Times New Roman" w:cs="Times New Roman"/>
        </w:rPr>
        <w:t>Labour</w:t>
      </w:r>
      <w:proofErr w:type="spellEnd"/>
      <w:r w:rsidRPr="00A03E48">
        <w:rPr>
          <w:rFonts w:ascii="Times New Roman" w:hAnsi="Times New Roman" w:cs="Times New Roman"/>
        </w:rPr>
        <w:t xml:space="preserve"> Organization.</w:t>
      </w:r>
    </w:p>
    <w:p w14:paraId="76D9A6DC"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Jayachandran, S. (2021). Social norms as a barrier to women’s employment. </w:t>
      </w:r>
      <w:r w:rsidRPr="00A03E48">
        <w:rPr>
          <w:rFonts w:ascii="Times New Roman" w:hAnsi="Times New Roman" w:cs="Times New Roman"/>
          <w:i/>
          <w:iCs/>
        </w:rPr>
        <w:t>Journal of Economic Perspectives, 35</w:t>
      </w:r>
      <w:r w:rsidRPr="00A03E48">
        <w:rPr>
          <w:rFonts w:ascii="Times New Roman" w:hAnsi="Times New Roman" w:cs="Times New Roman"/>
        </w:rPr>
        <w:t>(3), 105–130.</w:t>
      </w:r>
    </w:p>
    <w:p w14:paraId="16E347B3"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Kabeer, N. (2016). Gender equality, economic growth, and women’s agency. </w:t>
      </w:r>
      <w:r w:rsidRPr="00A03E48">
        <w:rPr>
          <w:rFonts w:ascii="Times New Roman" w:hAnsi="Times New Roman" w:cs="Times New Roman"/>
          <w:i/>
          <w:iCs/>
        </w:rPr>
        <w:t>Feminist Economics, 22</w:t>
      </w:r>
      <w:r w:rsidRPr="00A03E48">
        <w:rPr>
          <w:rFonts w:ascii="Times New Roman" w:hAnsi="Times New Roman" w:cs="Times New Roman"/>
        </w:rPr>
        <w:t>(1), 295–321.</w:t>
      </w:r>
    </w:p>
    <w:p w14:paraId="28426895"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Kabeer, N. (2019). Women’s economic empowerment and inclusive growth. </w:t>
      </w:r>
      <w:r w:rsidRPr="00A03E48">
        <w:rPr>
          <w:rFonts w:ascii="Times New Roman" w:hAnsi="Times New Roman" w:cs="Times New Roman"/>
          <w:i/>
          <w:iCs/>
        </w:rPr>
        <w:t>Development and Change, 50</w:t>
      </w:r>
      <w:r w:rsidRPr="00A03E48">
        <w:rPr>
          <w:rFonts w:ascii="Times New Roman" w:hAnsi="Times New Roman" w:cs="Times New Roman"/>
        </w:rPr>
        <w:t>(2), 319–349.</w:t>
      </w:r>
    </w:p>
    <w:p w14:paraId="16B2EBB5"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Kabeer, N. (2020). </w:t>
      </w:r>
      <w:r w:rsidRPr="00A03E48">
        <w:rPr>
          <w:rFonts w:ascii="Times New Roman" w:hAnsi="Times New Roman" w:cs="Times New Roman"/>
          <w:i/>
          <w:iCs/>
        </w:rPr>
        <w:t>Gender, poverty, and inequality</w:t>
      </w:r>
      <w:r w:rsidRPr="00A03E48">
        <w:rPr>
          <w:rFonts w:ascii="Times New Roman" w:hAnsi="Times New Roman" w:cs="Times New Roman"/>
        </w:rPr>
        <w:t>. Routledge.</w:t>
      </w:r>
    </w:p>
    <w:p w14:paraId="69092E7B"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Kinyua, J., Mwangi, M., &amp; Kamau, P. (2020). Gender dynamics in avocado value chains in Kenya. </w:t>
      </w:r>
      <w:r w:rsidRPr="00A03E48">
        <w:rPr>
          <w:rFonts w:ascii="Times New Roman" w:hAnsi="Times New Roman" w:cs="Times New Roman"/>
          <w:i/>
          <w:iCs/>
        </w:rPr>
        <w:t>African Journal of Agricultural Economics, 12</w:t>
      </w:r>
      <w:r w:rsidRPr="00A03E48">
        <w:rPr>
          <w:rFonts w:ascii="Times New Roman" w:hAnsi="Times New Roman" w:cs="Times New Roman"/>
        </w:rPr>
        <w:t>(3), 89–104.</w:t>
      </w:r>
    </w:p>
    <w:p w14:paraId="20491993"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Kumar, R., &amp; Singh, S. (2023). Technology adoption and women </w:t>
      </w:r>
      <w:proofErr w:type="spellStart"/>
      <w:r w:rsidRPr="00A03E48">
        <w:rPr>
          <w:rFonts w:ascii="Times New Roman" w:hAnsi="Times New Roman" w:cs="Times New Roman"/>
        </w:rPr>
        <w:t>agripreneurs</w:t>
      </w:r>
      <w:proofErr w:type="spellEnd"/>
      <w:r w:rsidRPr="00A03E48">
        <w:rPr>
          <w:rFonts w:ascii="Times New Roman" w:hAnsi="Times New Roman" w:cs="Times New Roman"/>
        </w:rPr>
        <w:t xml:space="preserve">. </w:t>
      </w:r>
      <w:r w:rsidRPr="00A03E48">
        <w:rPr>
          <w:rFonts w:ascii="Times New Roman" w:hAnsi="Times New Roman" w:cs="Times New Roman"/>
          <w:i/>
          <w:iCs/>
        </w:rPr>
        <w:t>Journal of Rural Development, 42</w:t>
      </w:r>
      <w:r w:rsidRPr="00A03E48">
        <w:rPr>
          <w:rFonts w:ascii="Times New Roman" w:hAnsi="Times New Roman" w:cs="Times New Roman"/>
        </w:rPr>
        <w:t>(1), 23–41.</w:t>
      </w:r>
    </w:p>
    <w:p w14:paraId="2F66DDAB"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Lau, J. (2019). Liberal feminism and women’s economic rights. </w:t>
      </w:r>
      <w:r w:rsidRPr="00A03E48">
        <w:rPr>
          <w:rFonts w:ascii="Times New Roman" w:hAnsi="Times New Roman" w:cs="Times New Roman"/>
          <w:i/>
          <w:iCs/>
        </w:rPr>
        <w:t>Feminist Review, 121</w:t>
      </w:r>
      <w:r w:rsidRPr="00A03E48">
        <w:rPr>
          <w:rFonts w:ascii="Times New Roman" w:hAnsi="Times New Roman" w:cs="Times New Roman"/>
        </w:rPr>
        <w:t>(1), 1–18.</w:t>
      </w:r>
    </w:p>
    <w:p w14:paraId="1852A49E"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lastRenderedPageBreak/>
        <w:t xml:space="preserve">Liu, Y., Chen, Z., &amp; Wang, X. (2022). Technology and export competitiveness in horticulture. </w:t>
      </w:r>
      <w:r w:rsidRPr="00A03E48">
        <w:rPr>
          <w:rFonts w:ascii="Times New Roman" w:hAnsi="Times New Roman" w:cs="Times New Roman"/>
          <w:i/>
          <w:iCs/>
        </w:rPr>
        <w:t>International Journal of Agricultural Economics, 7</w:t>
      </w:r>
      <w:r w:rsidRPr="00A03E48">
        <w:rPr>
          <w:rFonts w:ascii="Times New Roman" w:hAnsi="Times New Roman" w:cs="Times New Roman"/>
        </w:rPr>
        <w:t>(4), 210–225.</w:t>
      </w:r>
    </w:p>
    <w:p w14:paraId="3581FD6B"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Marlow, S., &amp; McAdam, M. (2013). Gender and entrepreneurship. </w:t>
      </w:r>
      <w:r w:rsidRPr="00A03E48">
        <w:rPr>
          <w:rFonts w:ascii="Times New Roman" w:hAnsi="Times New Roman" w:cs="Times New Roman"/>
          <w:i/>
          <w:iCs/>
        </w:rPr>
        <w:t>International Small Business Journal, 31</w:t>
      </w:r>
      <w:r w:rsidRPr="00A03E48">
        <w:rPr>
          <w:rFonts w:ascii="Times New Roman" w:hAnsi="Times New Roman" w:cs="Times New Roman"/>
        </w:rPr>
        <w:t>(5), 491–509.</w:t>
      </w:r>
    </w:p>
    <w:p w14:paraId="56E3B84D"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Mendoza, L., &amp; Rivera, J. (2022). Cold-chain infrastructure and horticultural exports. </w:t>
      </w:r>
      <w:r w:rsidRPr="00A03E48">
        <w:rPr>
          <w:rFonts w:ascii="Times New Roman" w:hAnsi="Times New Roman" w:cs="Times New Roman"/>
          <w:i/>
          <w:iCs/>
        </w:rPr>
        <w:t>Journal of Supply Chain Management, 18</w:t>
      </w:r>
      <w:r w:rsidRPr="00A03E48">
        <w:rPr>
          <w:rFonts w:ascii="Times New Roman" w:hAnsi="Times New Roman" w:cs="Times New Roman"/>
        </w:rPr>
        <w:t>(2), 144–160.</w:t>
      </w:r>
    </w:p>
    <w:p w14:paraId="79225848"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Moser, C. (1993). </w:t>
      </w:r>
      <w:r w:rsidRPr="00A03E48">
        <w:rPr>
          <w:rFonts w:ascii="Times New Roman" w:hAnsi="Times New Roman" w:cs="Times New Roman"/>
          <w:i/>
          <w:iCs/>
        </w:rPr>
        <w:t>Gender planning and development</w:t>
      </w:r>
      <w:r w:rsidRPr="00A03E48">
        <w:rPr>
          <w:rFonts w:ascii="Times New Roman" w:hAnsi="Times New Roman" w:cs="Times New Roman"/>
        </w:rPr>
        <w:t>. Routledge.</w:t>
      </w:r>
    </w:p>
    <w:p w14:paraId="35A1BB17"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Moser, C. (2016). Gender equality and development. </w:t>
      </w:r>
      <w:r w:rsidRPr="00A03E48">
        <w:rPr>
          <w:rFonts w:ascii="Times New Roman" w:hAnsi="Times New Roman" w:cs="Times New Roman"/>
          <w:i/>
          <w:iCs/>
        </w:rPr>
        <w:t>World Development, 85</w:t>
      </w:r>
      <w:r w:rsidRPr="00A03E48">
        <w:rPr>
          <w:rFonts w:ascii="Times New Roman" w:hAnsi="Times New Roman" w:cs="Times New Roman"/>
        </w:rPr>
        <w:t>, 1–17.</w:t>
      </w:r>
    </w:p>
    <w:p w14:paraId="189341CA" w14:textId="77777777" w:rsidR="001F5C67" w:rsidRPr="00A03E48" w:rsidRDefault="001F5C67" w:rsidP="00587A2B">
      <w:pPr>
        <w:spacing w:line="240" w:lineRule="auto"/>
        <w:rPr>
          <w:rFonts w:ascii="Times New Roman" w:hAnsi="Times New Roman" w:cs="Times New Roman"/>
        </w:rPr>
      </w:pPr>
      <w:proofErr w:type="spellStart"/>
      <w:r w:rsidRPr="00A03E48">
        <w:rPr>
          <w:rFonts w:ascii="Times New Roman" w:hAnsi="Times New Roman" w:cs="Times New Roman"/>
        </w:rPr>
        <w:t>Mugabo</w:t>
      </w:r>
      <w:proofErr w:type="spellEnd"/>
      <w:r w:rsidRPr="00A03E48">
        <w:rPr>
          <w:rFonts w:ascii="Times New Roman" w:hAnsi="Times New Roman" w:cs="Times New Roman"/>
        </w:rPr>
        <w:t xml:space="preserve">, J., </w:t>
      </w:r>
      <w:proofErr w:type="spellStart"/>
      <w:r w:rsidRPr="00A03E48">
        <w:rPr>
          <w:rFonts w:ascii="Times New Roman" w:hAnsi="Times New Roman" w:cs="Times New Roman"/>
        </w:rPr>
        <w:t>Niyonzima</w:t>
      </w:r>
      <w:proofErr w:type="spellEnd"/>
      <w:r w:rsidRPr="00A03E48">
        <w:rPr>
          <w:rFonts w:ascii="Times New Roman" w:hAnsi="Times New Roman" w:cs="Times New Roman"/>
        </w:rPr>
        <w:t xml:space="preserve">, F., &amp; </w:t>
      </w:r>
      <w:proofErr w:type="spellStart"/>
      <w:r w:rsidRPr="00A03E48">
        <w:rPr>
          <w:rFonts w:ascii="Times New Roman" w:hAnsi="Times New Roman" w:cs="Times New Roman"/>
        </w:rPr>
        <w:t>Habimana</w:t>
      </w:r>
      <w:proofErr w:type="spellEnd"/>
      <w:r w:rsidRPr="00A03E48">
        <w:rPr>
          <w:rFonts w:ascii="Times New Roman" w:hAnsi="Times New Roman" w:cs="Times New Roman"/>
        </w:rPr>
        <w:t xml:space="preserve">, P. (2020). Skills gaps among women agribusiness exporters in Rwanda. </w:t>
      </w:r>
      <w:r w:rsidRPr="00A03E48">
        <w:rPr>
          <w:rFonts w:ascii="Times New Roman" w:hAnsi="Times New Roman" w:cs="Times New Roman"/>
          <w:i/>
          <w:iCs/>
        </w:rPr>
        <w:t>East African Economic Review, 14</w:t>
      </w:r>
      <w:r w:rsidRPr="00A03E48">
        <w:rPr>
          <w:rFonts w:ascii="Times New Roman" w:hAnsi="Times New Roman" w:cs="Times New Roman"/>
        </w:rPr>
        <w:t>(1), 55–72.</w:t>
      </w:r>
    </w:p>
    <w:p w14:paraId="644FB374"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Mutua, J., Njoroge, E., &amp; Otieno, R. (2023). Mobile technologies and women avocado exporters in Kenya. </w:t>
      </w:r>
      <w:r w:rsidRPr="00A03E48">
        <w:rPr>
          <w:rFonts w:ascii="Times New Roman" w:hAnsi="Times New Roman" w:cs="Times New Roman"/>
          <w:i/>
          <w:iCs/>
        </w:rPr>
        <w:t>Information Technologies &amp; International Development, 19</w:t>
      </w:r>
      <w:r w:rsidRPr="00A03E48">
        <w:rPr>
          <w:rFonts w:ascii="Times New Roman" w:hAnsi="Times New Roman" w:cs="Times New Roman"/>
        </w:rPr>
        <w:t>, 1–15.</w:t>
      </w:r>
    </w:p>
    <w:p w14:paraId="60A45782"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NISR Rwanda. (2021). </w:t>
      </w:r>
      <w:r w:rsidRPr="00A03E48">
        <w:rPr>
          <w:rFonts w:ascii="Times New Roman" w:hAnsi="Times New Roman" w:cs="Times New Roman"/>
          <w:i/>
          <w:iCs/>
        </w:rPr>
        <w:t>Gender and socio-economic statistics report</w:t>
      </w:r>
      <w:r w:rsidRPr="00A03E48">
        <w:rPr>
          <w:rFonts w:ascii="Times New Roman" w:hAnsi="Times New Roman" w:cs="Times New Roman"/>
        </w:rPr>
        <w:t>. National Institute of Statistics of Rwanda.</w:t>
      </w:r>
    </w:p>
    <w:p w14:paraId="1BBE056C"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Niyonsaba, J., </w:t>
      </w:r>
      <w:proofErr w:type="spellStart"/>
      <w:r w:rsidRPr="00A03E48">
        <w:rPr>
          <w:rFonts w:ascii="Times New Roman" w:hAnsi="Times New Roman" w:cs="Times New Roman"/>
        </w:rPr>
        <w:t>Uwamariya</w:t>
      </w:r>
      <w:proofErr w:type="spellEnd"/>
      <w:r w:rsidRPr="00A03E48">
        <w:rPr>
          <w:rFonts w:ascii="Times New Roman" w:hAnsi="Times New Roman" w:cs="Times New Roman"/>
        </w:rPr>
        <w:t xml:space="preserve">, A., &amp; </w:t>
      </w:r>
      <w:proofErr w:type="spellStart"/>
      <w:r w:rsidRPr="00A03E48">
        <w:rPr>
          <w:rFonts w:ascii="Times New Roman" w:hAnsi="Times New Roman" w:cs="Times New Roman"/>
        </w:rPr>
        <w:t>Kayiranga</w:t>
      </w:r>
      <w:proofErr w:type="spellEnd"/>
      <w:r w:rsidRPr="00A03E48">
        <w:rPr>
          <w:rFonts w:ascii="Times New Roman" w:hAnsi="Times New Roman" w:cs="Times New Roman"/>
        </w:rPr>
        <w:t xml:space="preserve">, T. (2021). Infrastructure challenges in Rwanda’s horticulture exports. </w:t>
      </w:r>
      <w:r w:rsidRPr="00A03E48">
        <w:rPr>
          <w:rFonts w:ascii="Times New Roman" w:hAnsi="Times New Roman" w:cs="Times New Roman"/>
          <w:i/>
          <w:iCs/>
        </w:rPr>
        <w:t>Rwanda Journal of Economics, 9</w:t>
      </w:r>
      <w:r w:rsidRPr="00A03E48">
        <w:rPr>
          <w:rFonts w:ascii="Times New Roman" w:hAnsi="Times New Roman" w:cs="Times New Roman"/>
        </w:rPr>
        <w:t>(2), 33–50.</w:t>
      </w:r>
    </w:p>
    <w:p w14:paraId="63E2C8FD"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OECD. (2021). </w:t>
      </w:r>
      <w:r w:rsidRPr="00A03E48">
        <w:rPr>
          <w:rFonts w:ascii="Times New Roman" w:hAnsi="Times New Roman" w:cs="Times New Roman"/>
          <w:i/>
          <w:iCs/>
        </w:rPr>
        <w:t>Gender equality and women entrepreneurship</w:t>
      </w:r>
      <w:r w:rsidRPr="00A03E48">
        <w:rPr>
          <w:rFonts w:ascii="Times New Roman" w:hAnsi="Times New Roman" w:cs="Times New Roman"/>
        </w:rPr>
        <w:t>. OECD Publishing.</w:t>
      </w:r>
    </w:p>
    <w:p w14:paraId="0E457A10"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OECD. (2022). </w:t>
      </w:r>
      <w:r w:rsidRPr="00A03E48">
        <w:rPr>
          <w:rFonts w:ascii="Times New Roman" w:hAnsi="Times New Roman" w:cs="Times New Roman"/>
          <w:i/>
          <w:iCs/>
        </w:rPr>
        <w:t>Women entrepreneurs and trade networks</w:t>
      </w:r>
      <w:r w:rsidRPr="00A03E48">
        <w:rPr>
          <w:rFonts w:ascii="Times New Roman" w:hAnsi="Times New Roman" w:cs="Times New Roman"/>
        </w:rPr>
        <w:t>. OECD Publishing.</w:t>
      </w:r>
    </w:p>
    <w:p w14:paraId="1A687DB9"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OECD. (2023). </w:t>
      </w:r>
      <w:r w:rsidRPr="00A03E48">
        <w:rPr>
          <w:rFonts w:ascii="Times New Roman" w:hAnsi="Times New Roman" w:cs="Times New Roman"/>
          <w:i/>
          <w:iCs/>
        </w:rPr>
        <w:t>Policy frameworks for inclusive trade</w:t>
      </w:r>
      <w:r w:rsidRPr="00A03E48">
        <w:rPr>
          <w:rFonts w:ascii="Times New Roman" w:hAnsi="Times New Roman" w:cs="Times New Roman"/>
        </w:rPr>
        <w:t>. OECD Publishing.</w:t>
      </w:r>
    </w:p>
    <w:p w14:paraId="35ABE7BE"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Omondi, S., Were, E., &amp; Otieno, J. (2021). Gender barriers in agricultural exports in Kenya. </w:t>
      </w:r>
      <w:r w:rsidRPr="00A03E48">
        <w:rPr>
          <w:rFonts w:ascii="Times New Roman" w:hAnsi="Times New Roman" w:cs="Times New Roman"/>
          <w:i/>
          <w:iCs/>
        </w:rPr>
        <w:t>Journal of Gender Studies, 30</w:t>
      </w:r>
      <w:r w:rsidRPr="00A03E48">
        <w:rPr>
          <w:rFonts w:ascii="Times New Roman" w:hAnsi="Times New Roman" w:cs="Times New Roman"/>
        </w:rPr>
        <w:t>(4), 475–489.</w:t>
      </w:r>
    </w:p>
    <w:p w14:paraId="1EE62D15" w14:textId="77777777" w:rsidR="001F5C67" w:rsidRPr="00A03E48" w:rsidRDefault="001F5C67" w:rsidP="00587A2B">
      <w:pPr>
        <w:spacing w:line="240" w:lineRule="auto"/>
        <w:rPr>
          <w:rFonts w:ascii="Times New Roman" w:hAnsi="Times New Roman" w:cs="Times New Roman"/>
        </w:rPr>
      </w:pPr>
      <w:proofErr w:type="spellStart"/>
      <w:r w:rsidRPr="00A03E48">
        <w:rPr>
          <w:rFonts w:ascii="Times New Roman" w:hAnsi="Times New Roman" w:cs="Times New Roman"/>
        </w:rPr>
        <w:t>Okech</w:t>
      </w:r>
      <w:proofErr w:type="spellEnd"/>
      <w:r w:rsidRPr="00A03E48">
        <w:rPr>
          <w:rFonts w:ascii="Times New Roman" w:hAnsi="Times New Roman" w:cs="Times New Roman"/>
        </w:rPr>
        <w:t xml:space="preserve">, T., Wanjiku, M., &amp; </w:t>
      </w:r>
      <w:proofErr w:type="spellStart"/>
      <w:r w:rsidRPr="00A03E48">
        <w:rPr>
          <w:rFonts w:ascii="Times New Roman" w:hAnsi="Times New Roman" w:cs="Times New Roman"/>
        </w:rPr>
        <w:t>Mutiso</w:t>
      </w:r>
      <w:proofErr w:type="spellEnd"/>
      <w:r w:rsidRPr="00A03E48">
        <w:rPr>
          <w:rFonts w:ascii="Times New Roman" w:hAnsi="Times New Roman" w:cs="Times New Roman"/>
        </w:rPr>
        <w:t xml:space="preserve">, P. (2019). Gender norms and export entrepreneurship. </w:t>
      </w:r>
      <w:r w:rsidRPr="00A03E48">
        <w:rPr>
          <w:rFonts w:ascii="Times New Roman" w:hAnsi="Times New Roman" w:cs="Times New Roman"/>
          <w:i/>
          <w:iCs/>
        </w:rPr>
        <w:t>African Development Review, 31</w:t>
      </w:r>
      <w:r w:rsidRPr="00A03E48">
        <w:rPr>
          <w:rFonts w:ascii="Times New Roman" w:hAnsi="Times New Roman" w:cs="Times New Roman"/>
        </w:rPr>
        <w:t>(2), 233–247.</w:t>
      </w:r>
    </w:p>
    <w:p w14:paraId="7F5C35EC"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Quang, T., &amp; Hong, T. (2009). </w:t>
      </w:r>
      <w:r w:rsidRPr="00A03E48">
        <w:rPr>
          <w:rFonts w:ascii="Times New Roman" w:hAnsi="Times New Roman" w:cs="Times New Roman"/>
          <w:i/>
          <w:iCs/>
        </w:rPr>
        <w:t>Quantitative research methods</w:t>
      </w:r>
      <w:r w:rsidRPr="00A03E48">
        <w:rPr>
          <w:rFonts w:ascii="Times New Roman" w:hAnsi="Times New Roman" w:cs="Times New Roman"/>
        </w:rPr>
        <w:t>. Statistical Publishing House.</w:t>
      </w:r>
    </w:p>
    <w:p w14:paraId="0F8DA0E3"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Rathgeber, E. (1990). WID, WAD, GAD. </w:t>
      </w:r>
      <w:r w:rsidRPr="00A03E48">
        <w:rPr>
          <w:rFonts w:ascii="Times New Roman" w:hAnsi="Times New Roman" w:cs="Times New Roman"/>
          <w:i/>
          <w:iCs/>
        </w:rPr>
        <w:t>Journal of Developing Areas, 24</w:t>
      </w:r>
      <w:r w:rsidRPr="00A03E48">
        <w:rPr>
          <w:rFonts w:ascii="Times New Roman" w:hAnsi="Times New Roman" w:cs="Times New Roman"/>
        </w:rPr>
        <w:t>(4), 489–502.</w:t>
      </w:r>
    </w:p>
    <w:p w14:paraId="4761EB92" w14:textId="77777777" w:rsidR="001F5C67" w:rsidRPr="00A03E48" w:rsidRDefault="001F5C67" w:rsidP="00587A2B">
      <w:pPr>
        <w:spacing w:line="240" w:lineRule="auto"/>
        <w:rPr>
          <w:rFonts w:ascii="Times New Roman" w:hAnsi="Times New Roman" w:cs="Times New Roman"/>
        </w:rPr>
      </w:pPr>
      <w:proofErr w:type="spellStart"/>
      <w:r w:rsidRPr="00A03E48">
        <w:rPr>
          <w:rFonts w:ascii="Times New Roman" w:hAnsi="Times New Roman" w:cs="Times New Roman"/>
        </w:rPr>
        <w:t>Razavi</w:t>
      </w:r>
      <w:proofErr w:type="spellEnd"/>
      <w:r w:rsidRPr="00A03E48">
        <w:rPr>
          <w:rFonts w:ascii="Times New Roman" w:hAnsi="Times New Roman" w:cs="Times New Roman"/>
        </w:rPr>
        <w:t xml:space="preserve">, S. (2020). The future of gender and development. </w:t>
      </w:r>
      <w:r w:rsidRPr="00A03E48">
        <w:rPr>
          <w:rFonts w:ascii="Times New Roman" w:hAnsi="Times New Roman" w:cs="Times New Roman"/>
          <w:i/>
          <w:iCs/>
        </w:rPr>
        <w:t>World Development, 127</w:t>
      </w:r>
      <w:r w:rsidRPr="00A03E48">
        <w:rPr>
          <w:rFonts w:ascii="Times New Roman" w:hAnsi="Times New Roman" w:cs="Times New Roman"/>
        </w:rPr>
        <w:t>, 104743.</w:t>
      </w:r>
    </w:p>
    <w:p w14:paraId="12972858"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Rwanda Development Board. (2022). </w:t>
      </w:r>
      <w:r w:rsidRPr="00A03E48">
        <w:rPr>
          <w:rFonts w:ascii="Times New Roman" w:hAnsi="Times New Roman" w:cs="Times New Roman"/>
          <w:i/>
          <w:iCs/>
        </w:rPr>
        <w:t>Export performance and women entrepreneurship report</w:t>
      </w:r>
      <w:r w:rsidRPr="00A03E48">
        <w:rPr>
          <w:rFonts w:ascii="Times New Roman" w:hAnsi="Times New Roman" w:cs="Times New Roman"/>
        </w:rPr>
        <w:t>. RDB.</w:t>
      </w:r>
    </w:p>
    <w:p w14:paraId="4BF36573"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Rwanda Development Board. (2023). </w:t>
      </w:r>
      <w:r w:rsidRPr="00A03E48">
        <w:rPr>
          <w:rFonts w:ascii="Times New Roman" w:hAnsi="Times New Roman" w:cs="Times New Roman"/>
          <w:i/>
          <w:iCs/>
        </w:rPr>
        <w:t>Export promotion strategies and women-led enterprises</w:t>
      </w:r>
      <w:r w:rsidRPr="00A03E48">
        <w:rPr>
          <w:rFonts w:ascii="Times New Roman" w:hAnsi="Times New Roman" w:cs="Times New Roman"/>
        </w:rPr>
        <w:t>. RDB.</w:t>
      </w:r>
    </w:p>
    <w:p w14:paraId="5387D06E" w14:textId="77777777" w:rsidR="001F5C67" w:rsidRPr="00A03E48" w:rsidRDefault="001F5C67" w:rsidP="00587A2B">
      <w:pPr>
        <w:spacing w:line="240" w:lineRule="auto"/>
        <w:rPr>
          <w:rFonts w:ascii="Times New Roman" w:hAnsi="Times New Roman" w:cs="Times New Roman"/>
        </w:rPr>
      </w:pPr>
      <w:proofErr w:type="spellStart"/>
      <w:r w:rsidRPr="00A03E48">
        <w:rPr>
          <w:rFonts w:ascii="Times New Roman" w:hAnsi="Times New Roman" w:cs="Times New Roman"/>
        </w:rPr>
        <w:t>Sanyang</w:t>
      </w:r>
      <w:proofErr w:type="spellEnd"/>
      <w:r w:rsidRPr="00A03E48">
        <w:rPr>
          <w:rFonts w:ascii="Times New Roman" w:hAnsi="Times New Roman" w:cs="Times New Roman"/>
        </w:rPr>
        <w:t xml:space="preserve">, S., &amp; </w:t>
      </w:r>
      <w:proofErr w:type="spellStart"/>
      <w:r w:rsidRPr="00A03E48">
        <w:rPr>
          <w:rFonts w:ascii="Times New Roman" w:hAnsi="Times New Roman" w:cs="Times New Roman"/>
        </w:rPr>
        <w:t>Fomunyam</w:t>
      </w:r>
      <w:proofErr w:type="spellEnd"/>
      <w:r w:rsidRPr="00A03E48">
        <w:rPr>
          <w:rFonts w:ascii="Times New Roman" w:hAnsi="Times New Roman" w:cs="Times New Roman"/>
        </w:rPr>
        <w:t xml:space="preserve">, K. (2022). Gender norms and women exporters in West Africa. </w:t>
      </w:r>
      <w:r w:rsidRPr="00A03E48">
        <w:rPr>
          <w:rFonts w:ascii="Times New Roman" w:hAnsi="Times New Roman" w:cs="Times New Roman"/>
          <w:i/>
          <w:iCs/>
        </w:rPr>
        <w:t>Journal of African Trade, 9</w:t>
      </w:r>
      <w:r w:rsidRPr="00A03E48">
        <w:rPr>
          <w:rFonts w:ascii="Times New Roman" w:hAnsi="Times New Roman" w:cs="Times New Roman"/>
        </w:rPr>
        <w:t>(1), 45–60.</w:t>
      </w:r>
    </w:p>
    <w:p w14:paraId="1C53FC22"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Steans, J. (2016). </w:t>
      </w:r>
      <w:r w:rsidRPr="00A03E48">
        <w:rPr>
          <w:rFonts w:ascii="Times New Roman" w:hAnsi="Times New Roman" w:cs="Times New Roman"/>
          <w:i/>
          <w:iCs/>
        </w:rPr>
        <w:t>Gender and international relations</w:t>
      </w:r>
      <w:r w:rsidRPr="00A03E48">
        <w:rPr>
          <w:rFonts w:ascii="Times New Roman" w:hAnsi="Times New Roman" w:cs="Times New Roman"/>
        </w:rPr>
        <w:t>. Polity Press.</w:t>
      </w:r>
    </w:p>
    <w:p w14:paraId="5CFC549B"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lastRenderedPageBreak/>
        <w:t xml:space="preserve">Tadesse, M., Bekele, A., &amp; Tesfaye, D. (2022). Digital platforms and women exporters in Ethiopia. </w:t>
      </w:r>
      <w:r w:rsidRPr="00A03E48">
        <w:rPr>
          <w:rFonts w:ascii="Times New Roman" w:hAnsi="Times New Roman" w:cs="Times New Roman"/>
          <w:i/>
          <w:iCs/>
        </w:rPr>
        <w:t>Information Development, 38</w:t>
      </w:r>
      <w:r w:rsidRPr="00A03E48">
        <w:rPr>
          <w:rFonts w:ascii="Times New Roman" w:hAnsi="Times New Roman" w:cs="Times New Roman"/>
        </w:rPr>
        <w:t>(3), 412–426.</w:t>
      </w:r>
    </w:p>
    <w:p w14:paraId="5746973F" w14:textId="77777777" w:rsidR="001F5C67" w:rsidRPr="00A03E48" w:rsidRDefault="001F5C67" w:rsidP="00587A2B">
      <w:pPr>
        <w:spacing w:line="240" w:lineRule="auto"/>
        <w:rPr>
          <w:rFonts w:ascii="Times New Roman" w:hAnsi="Times New Roman" w:cs="Times New Roman"/>
        </w:rPr>
      </w:pPr>
      <w:proofErr w:type="spellStart"/>
      <w:r w:rsidRPr="00A03E48">
        <w:rPr>
          <w:rFonts w:ascii="Times New Roman" w:hAnsi="Times New Roman" w:cs="Times New Roman"/>
        </w:rPr>
        <w:t>Terborg</w:t>
      </w:r>
      <w:proofErr w:type="spellEnd"/>
      <w:r w:rsidRPr="00A03E48">
        <w:rPr>
          <w:rFonts w:ascii="Times New Roman" w:hAnsi="Times New Roman" w:cs="Times New Roman"/>
        </w:rPr>
        <w:t xml:space="preserve">-Penn, R. (2016). </w:t>
      </w:r>
      <w:r w:rsidRPr="00A03E48">
        <w:rPr>
          <w:rFonts w:ascii="Times New Roman" w:hAnsi="Times New Roman" w:cs="Times New Roman"/>
          <w:i/>
          <w:iCs/>
        </w:rPr>
        <w:t>African American women in the struggle for the vote</w:t>
      </w:r>
      <w:r w:rsidRPr="00A03E48">
        <w:rPr>
          <w:rFonts w:ascii="Times New Roman" w:hAnsi="Times New Roman" w:cs="Times New Roman"/>
        </w:rPr>
        <w:t>. Indiana University Press.</w:t>
      </w:r>
    </w:p>
    <w:p w14:paraId="4A253D07" w14:textId="77777777" w:rsidR="001F5C67" w:rsidRPr="00A03E48" w:rsidRDefault="001F5C67" w:rsidP="00587A2B">
      <w:pPr>
        <w:spacing w:line="240" w:lineRule="auto"/>
        <w:rPr>
          <w:rFonts w:ascii="Times New Roman" w:hAnsi="Times New Roman" w:cs="Times New Roman"/>
        </w:rPr>
      </w:pPr>
      <w:proofErr w:type="spellStart"/>
      <w:r w:rsidRPr="00A03E48">
        <w:rPr>
          <w:rFonts w:ascii="Times New Roman" w:hAnsi="Times New Roman" w:cs="Times New Roman"/>
        </w:rPr>
        <w:t>Thanulingmom</w:t>
      </w:r>
      <w:proofErr w:type="spellEnd"/>
      <w:r w:rsidRPr="00A03E48">
        <w:rPr>
          <w:rFonts w:ascii="Times New Roman" w:hAnsi="Times New Roman" w:cs="Times New Roman"/>
        </w:rPr>
        <w:t xml:space="preserve">, N. (2007). </w:t>
      </w:r>
      <w:r w:rsidRPr="00A03E48">
        <w:rPr>
          <w:rFonts w:ascii="Times New Roman" w:hAnsi="Times New Roman" w:cs="Times New Roman"/>
          <w:i/>
          <w:iCs/>
        </w:rPr>
        <w:t>Research methodology in social sciences</w:t>
      </w:r>
      <w:r w:rsidRPr="00A03E48">
        <w:rPr>
          <w:rFonts w:ascii="Times New Roman" w:hAnsi="Times New Roman" w:cs="Times New Roman"/>
        </w:rPr>
        <w:t>. Himalaya Publishing.</w:t>
      </w:r>
    </w:p>
    <w:p w14:paraId="11A31A06"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Tong, R. (2009). </w:t>
      </w:r>
      <w:r w:rsidRPr="00A03E48">
        <w:rPr>
          <w:rFonts w:ascii="Times New Roman" w:hAnsi="Times New Roman" w:cs="Times New Roman"/>
          <w:i/>
          <w:iCs/>
        </w:rPr>
        <w:t>Feminist thought</w:t>
      </w:r>
      <w:r w:rsidRPr="00A03E48">
        <w:rPr>
          <w:rFonts w:ascii="Times New Roman" w:hAnsi="Times New Roman" w:cs="Times New Roman"/>
        </w:rPr>
        <w:t xml:space="preserve"> (3rd ed.). Westview Press.</w:t>
      </w:r>
    </w:p>
    <w:p w14:paraId="392A21E9"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Tong, R. (2019). </w:t>
      </w:r>
      <w:r w:rsidRPr="00A03E48">
        <w:rPr>
          <w:rFonts w:ascii="Times New Roman" w:hAnsi="Times New Roman" w:cs="Times New Roman"/>
          <w:i/>
          <w:iCs/>
        </w:rPr>
        <w:t>Feminist thought: A comprehensive introduction</w:t>
      </w:r>
      <w:r w:rsidRPr="00A03E48">
        <w:rPr>
          <w:rFonts w:ascii="Times New Roman" w:hAnsi="Times New Roman" w:cs="Times New Roman"/>
        </w:rPr>
        <w:t xml:space="preserve"> (5th ed.). Routledge.</w:t>
      </w:r>
    </w:p>
    <w:p w14:paraId="2063B74C"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UNCTAD. (2022). </w:t>
      </w:r>
      <w:r w:rsidRPr="00A03E48">
        <w:rPr>
          <w:rFonts w:ascii="Times New Roman" w:hAnsi="Times New Roman" w:cs="Times New Roman"/>
          <w:i/>
          <w:iCs/>
        </w:rPr>
        <w:t>Gender and trade: Advancing women’s participation</w:t>
      </w:r>
      <w:r w:rsidRPr="00A03E48">
        <w:rPr>
          <w:rFonts w:ascii="Times New Roman" w:hAnsi="Times New Roman" w:cs="Times New Roman"/>
        </w:rPr>
        <w:t>. United Nations.</w:t>
      </w:r>
    </w:p>
    <w:p w14:paraId="2C7B954F"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UNCTAD. (2023). </w:t>
      </w:r>
      <w:r w:rsidRPr="00A03E48">
        <w:rPr>
          <w:rFonts w:ascii="Times New Roman" w:hAnsi="Times New Roman" w:cs="Times New Roman"/>
          <w:i/>
          <w:iCs/>
        </w:rPr>
        <w:t>Digital economy and women entrepreneurs</w:t>
      </w:r>
      <w:r w:rsidRPr="00A03E48">
        <w:rPr>
          <w:rFonts w:ascii="Times New Roman" w:hAnsi="Times New Roman" w:cs="Times New Roman"/>
        </w:rPr>
        <w:t>. United Nations.</w:t>
      </w:r>
    </w:p>
    <w:p w14:paraId="1C1BC21B"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UN Women. (2021). </w:t>
      </w:r>
      <w:r w:rsidRPr="00A03E48">
        <w:rPr>
          <w:rFonts w:ascii="Times New Roman" w:hAnsi="Times New Roman" w:cs="Times New Roman"/>
          <w:i/>
          <w:iCs/>
        </w:rPr>
        <w:t>Women’s economic empowerment and digital inclusion</w:t>
      </w:r>
      <w:r w:rsidRPr="00A03E48">
        <w:rPr>
          <w:rFonts w:ascii="Times New Roman" w:hAnsi="Times New Roman" w:cs="Times New Roman"/>
        </w:rPr>
        <w:t>. United Nations.</w:t>
      </w:r>
    </w:p>
    <w:p w14:paraId="6FF24771"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UN Women. (2023). </w:t>
      </w:r>
      <w:r w:rsidRPr="00A03E48">
        <w:rPr>
          <w:rFonts w:ascii="Times New Roman" w:hAnsi="Times New Roman" w:cs="Times New Roman"/>
          <w:i/>
          <w:iCs/>
        </w:rPr>
        <w:t>Gender-responsive trade policies</w:t>
      </w:r>
      <w:r w:rsidRPr="00A03E48">
        <w:rPr>
          <w:rFonts w:ascii="Times New Roman" w:hAnsi="Times New Roman" w:cs="Times New Roman"/>
        </w:rPr>
        <w:t>. United Nations.</w:t>
      </w:r>
    </w:p>
    <w:p w14:paraId="3CABBEC0"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World Bank. (2021). </w:t>
      </w:r>
      <w:r w:rsidRPr="00A03E48">
        <w:rPr>
          <w:rFonts w:ascii="Times New Roman" w:hAnsi="Times New Roman" w:cs="Times New Roman"/>
          <w:i/>
          <w:iCs/>
        </w:rPr>
        <w:t>Women, business, and the law</w:t>
      </w:r>
      <w:r w:rsidRPr="00A03E48">
        <w:rPr>
          <w:rFonts w:ascii="Times New Roman" w:hAnsi="Times New Roman" w:cs="Times New Roman"/>
        </w:rPr>
        <w:t>. World Bank.</w:t>
      </w:r>
    </w:p>
    <w:p w14:paraId="23C1999A"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World Bank. (2022). </w:t>
      </w:r>
      <w:r w:rsidRPr="00A03E48">
        <w:rPr>
          <w:rFonts w:ascii="Times New Roman" w:hAnsi="Times New Roman" w:cs="Times New Roman"/>
          <w:i/>
          <w:iCs/>
        </w:rPr>
        <w:t>Gender equality and trade</w:t>
      </w:r>
      <w:r w:rsidRPr="00A03E48">
        <w:rPr>
          <w:rFonts w:ascii="Times New Roman" w:hAnsi="Times New Roman" w:cs="Times New Roman"/>
        </w:rPr>
        <w:t>. World Bank.</w:t>
      </w:r>
    </w:p>
    <w:p w14:paraId="552E7838" w14:textId="77777777" w:rsidR="001F5C67" w:rsidRPr="00A03E48" w:rsidRDefault="001F5C67" w:rsidP="00587A2B">
      <w:pPr>
        <w:spacing w:line="240" w:lineRule="auto"/>
        <w:rPr>
          <w:rFonts w:ascii="Times New Roman" w:hAnsi="Times New Roman" w:cs="Times New Roman"/>
        </w:rPr>
      </w:pPr>
      <w:r w:rsidRPr="00A03E48">
        <w:rPr>
          <w:rFonts w:ascii="Times New Roman" w:hAnsi="Times New Roman" w:cs="Times New Roman"/>
        </w:rPr>
        <w:t xml:space="preserve">World Bank. (2023). </w:t>
      </w:r>
      <w:r w:rsidRPr="00A03E48">
        <w:rPr>
          <w:rFonts w:ascii="Times New Roman" w:hAnsi="Times New Roman" w:cs="Times New Roman"/>
          <w:i/>
          <w:iCs/>
        </w:rPr>
        <w:t>Inclusive finance and women exporters</w:t>
      </w:r>
      <w:r w:rsidRPr="00A03E48">
        <w:rPr>
          <w:rFonts w:ascii="Times New Roman" w:hAnsi="Times New Roman" w:cs="Times New Roman"/>
        </w:rPr>
        <w:t>. World Bank.</w:t>
      </w:r>
    </w:p>
    <w:p w14:paraId="72C6DCEC" w14:textId="77777777" w:rsidR="001F5C67" w:rsidRPr="001F5C67" w:rsidRDefault="001F5C67" w:rsidP="00E55603">
      <w:r w:rsidRPr="001F5C67">
        <w:t xml:space="preserve"> </w:t>
      </w:r>
    </w:p>
    <w:p w14:paraId="52164F1B" w14:textId="77777777" w:rsidR="001F5C67" w:rsidRPr="001F5C67" w:rsidRDefault="001F5C67" w:rsidP="00E55603">
      <w:r w:rsidRPr="001F5C67">
        <w:t xml:space="preserve"> </w:t>
      </w:r>
    </w:p>
    <w:p w14:paraId="799DE274" w14:textId="77777777" w:rsidR="001D5400" w:rsidRDefault="001D5400" w:rsidP="00E55603"/>
    <w:sectPr w:rsidR="001D540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21FC18" w16cex:dateUtc="2026-04-15T21:20:00Z"/>
  <w16cex:commentExtensible w16cex:durableId="433DFC1E" w16cex:dateUtc="2026-04-15T21:23:00Z"/>
  <w16cex:commentExtensible w16cex:durableId="7BB717A0" w16cex:dateUtc="2026-04-15T21:25:00Z"/>
  <w16cex:commentExtensible w16cex:durableId="60A36A24" w16cex:dateUtc="2026-04-15T21:29:00Z"/>
  <w16cex:commentExtensible w16cex:durableId="2C2DC6AB" w16cex:dateUtc="2026-04-15T21:30:00Z"/>
  <w16cex:commentExtensible w16cex:durableId="2FE32B8A" w16cex:dateUtc="2026-04-15T21:26:00Z"/>
  <w16cex:commentExtensible w16cex:durableId="701F1109" w16cex:dateUtc="2026-04-15T21:31:00Z"/>
  <w16cex:commentExtensible w16cex:durableId="538279FD" w16cex:dateUtc="2026-04-15T21:34:00Z"/>
  <w16cex:commentExtensible w16cex:durableId="3909AEB1" w16cex:dateUtc="2026-04-15T21:38:00Z"/>
  <w16cex:commentExtensible w16cex:durableId="256F83E3" w16cex:dateUtc="2026-04-15T21:43:00Z"/>
  <w16cex:commentExtensible w16cex:durableId="1EC42980" w16cex:dateUtc="2026-04-15T21:45:00Z"/>
  <w16cex:commentExtensible w16cex:durableId="5EF349CC" w16cex:dateUtc="2026-04-15T21:48:00Z"/>
  <w16cex:commentExtensible w16cex:durableId="63D44939" w16cex:dateUtc="2026-04-15T21:57:00Z"/>
  <w16cex:commentExtensible w16cex:durableId="679083E3" w16cex:dateUtc="2026-04-15T21:59:00Z"/>
  <w16cex:commentExtensible w16cex:durableId="7BA51C50" w16cex:dateUtc="2026-04-15T22:02:00Z"/>
  <w16cex:commentExtensible w16cex:durableId="1203FDEF" w16cex:dateUtc="2026-04-15T22:05:00Z"/>
  <w16cex:commentExtensible w16cex:durableId="58794486" w16cex:dateUtc="2026-04-15T22:08:00Z"/>
  <w16cex:commentExtensible w16cex:durableId="322E9700" w16cex:dateUtc="2026-04-15T22:11:00Z"/>
  <w16cex:commentExtensible w16cex:durableId="2CEE9035" w16cex:dateUtc="2026-04-15T22:13:00Z"/>
  <w16cex:commentExtensible w16cex:durableId="6D233800" w16cex:dateUtc="2026-04-15T22:16:00Z"/>
  <w16cex:commentExtensible w16cex:durableId="0E2F1140" w16cex:dateUtc="2026-04-15T22: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4EE62" w14:textId="77777777" w:rsidR="00925362" w:rsidRDefault="00925362" w:rsidP="003B1B9D">
      <w:pPr>
        <w:spacing w:after="0" w:line="240" w:lineRule="auto"/>
      </w:pPr>
      <w:r>
        <w:separator/>
      </w:r>
    </w:p>
  </w:endnote>
  <w:endnote w:type="continuationSeparator" w:id="0">
    <w:p w14:paraId="0859D9F4" w14:textId="77777777" w:rsidR="00925362" w:rsidRDefault="00925362" w:rsidP="003B1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4243C" w14:textId="77777777" w:rsidR="003B1B9D" w:rsidRDefault="003B1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AAFBB" w14:textId="77777777" w:rsidR="003B1B9D" w:rsidRDefault="003B1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948" w14:textId="77777777" w:rsidR="003B1B9D" w:rsidRDefault="003B1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5192B" w14:textId="77777777" w:rsidR="00925362" w:rsidRDefault="00925362" w:rsidP="003B1B9D">
      <w:pPr>
        <w:spacing w:after="0" w:line="240" w:lineRule="auto"/>
      </w:pPr>
      <w:r>
        <w:separator/>
      </w:r>
    </w:p>
  </w:footnote>
  <w:footnote w:type="continuationSeparator" w:id="0">
    <w:p w14:paraId="785E2047" w14:textId="77777777" w:rsidR="00925362" w:rsidRDefault="00925362" w:rsidP="003B1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70B13" w14:textId="2DC9BBDB" w:rsidR="003B1B9D" w:rsidRDefault="003B1B9D">
    <w:pPr>
      <w:pStyle w:val="Header"/>
    </w:pPr>
    <w:r>
      <w:rPr>
        <w:noProof/>
      </w:rPr>
      <w:pict w14:anchorId="31D75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890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34091" w14:textId="27C2623E" w:rsidR="003B1B9D" w:rsidRDefault="003B1B9D">
    <w:pPr>
      <w:pStyle w:val="Header"/>
    </w:pPr>
    <w:r>
      <w:rPr>
        <w:noProof/>
      </w:rPr>
      <w:pict w14:anchorId="1F840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890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A640" w14:textId="1D2F05CE" w:rsidR="003B1B9D" w:rsidRDefault="003B1B9D">
    <w:pPr>
      <w:pStyle w:val="Header"/>
    </w:pPr>
    <w:r>
      <w:rPr>
        <w:noProof/>
      </w:rPr>
      <w:pict w14:anchorId="441CB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890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B3B54"/>
    <w:multiLevelType w:val="multilevel"/>
    <w:tmpl w:val="7BCE007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1B083B84"/>
    <w:multiLevelType w:val="multilevel"/>
    <w:tmpl w:val="FC5E4E4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568680F"/>
    <w:multiLevelType w:val="multilevel"/>
    <w:tmpl w:val="7BCE007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4647596B"/>
    <w:multiLevelType w:val="multilevel"/>
    <w:tmpl w:val="5E5A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29175D"/>
    <w:multiLevelType w:val="multilevel"/>
    <w:tmpl w:val="238E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307374"/>
    <w:multiLevelType w:val="multilevel"/>
    <w:tmpl w:val="E662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5D1CA4"/>
    <w:multiLevelType w:val="multilevel"/>
    <w:tmpl w:val="7BCE007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15:restartNumberingAfterBreak="0">
    <w:nsid w:val="7A7367E0"/>
    <w:multiLevelType w:val="multilevel"/>
    <w:tmpl w:val="B7501F9E"/>
    <w:lvl w:ilvl="0">
      <w:start w:val="1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C104460"/>
    <w:multiLevelType w:val="multilevel"/>
    <w:tmpl w:val="C7C8B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8"/>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C67"/>
    <w:rsid w:val="0004006D"/>
    <w:rsid w:val="0007315E"/>
    <w:rsid w:val="000A4B97"/>
    <w:rsid w:val="000A6DA5"/>
    <w:rsid w:val="000B6B12"/>
    <w:rsid w:val="000D73C0"/>
    <w:rsid w:val="00124CE7"/>
    <w:rsid w:val="00133DA2"/>
    <w:rsid w:val="0015618D"/>
    <w:rsid w:val="00160CBD"/>
    <w:rsid w:val="00185FED"/>
    <w:rsid w:val="001903A5"/>
    <w:rsid w:val="001D5400"/>
    <w:rsid w:val="001F5C67"/>
    <w:rsid w:val="00222465"/>
    <w:rsid w:val="0023342A"/>
    <w:rsid w:val="0024152D"/>
    <w:rsid w:val="00295377"/>
    <w:rsid w:val="002B0716"/>
    <w:rsid w:val="002B3495"/>
    <w:rsid w:val="002C6D08"/>
    <w:rsid w:val="002D7728"/>
    <w:rsid w:val="003007EA"/>
    <w:rsid w:val="00322FC8"/>
    <w:rsid w:val="003238AE"/>
    <w:rsid w:val="00360859"/>
    <w:rsid w:val="00393735"/>
    <w:rsid w:val="003B1B9D"/>
    <w:rsid w:val="003C14CE"/>
    <w:rsid w:val="003E223A"/>
    <w:rsid w:val="003E73F4"/>
    <w:rsid w:val="004B3B63"/>
    <w:rsid w:val="004B4AFC"/>
    <w:rsid w:val="004E1FB3"/>
    <w:rsid w:val="00587A2B"/>
    <w:rsid w:val="005D18ED"/>
    <w:rsid w:val="005D54EF"/>
    <w:rsid w:val="00664443"/>
    <w:rsid w:val="006C4408"/>
    <w:rsid w:val="006C4AAD"/>
    <w:rsid w:val="006D1B6F"/>
    <w:rsid w:val="007338CF"/>
    <w:rsid w:val="0073494F"/>
    <w:rsid w:val="00747F6E"/>
    <w:rsid w:val="00754AA1"/>
    <w:rsid w:val="0077668C"/>
    <w:rsid w:val="007D53A8"/>
    <w:rsid w:val="00813E6F"/>
    <w:rsid w:val="0087022C"/>
    <w:rsid w:val="00871A42"/>
    <w:rsid w:val="008C0E98"/>
    <w:rsid w:val="00925362"/>
    <w:rsid w:val="009467E9"/>
    <w:rsid w:val="0095116C"/>
    <w:rsid w:val="009647DE"/>
    <w:rsid w:val="009725D7"/>
    <w:rsid w:val="00986A8D"/>
    <w:rsid w:val="0099302B"/>
    <w:rsid w:val="00994A5F"/>
    <w:rsid w:val="009B530B"/>
    <w:rsid w:val="009F77D4"/>
    <w:rsid w:val="00A03E48"/>
    <w:rsid w:val="00A51E70"/>
    <w:rsid w:val="00AA4BBC"/>
    <w:rsid w:val="00AD160C"/>
    <w:rsid w:val="00B0785F"/>
    <w:rsid w:val="00B15801"/>
    <w:rsid w:val="00B15C56"/>
    <w:rsid w:val="00B24D62"/>
    <w:rsid w:val="00B3069F"/>
    <w:rsid w:val="00B35DB1"/>
    <w:rsid w:val="00B5188E"/>
    <w:rsid w:val="00B6577E"/>
    <w:rsid w:val="00BA06A5"/>
    <w:rsid w:val="00BF0719"/>
    <w:rsid w:val="00C024D7"/>
    <w:rsid w:val="00C22A97"/>
    <w:rsid w:val="00C375C4"/>
    <w:rsid w:val="00C47BC1"/>
    <w:rsid w:val="00C85497"/>
    <w:rsid w:val="00C96982"/>
    <w:rsid w:val="00CA3761"/>
    <w:rsid w:val="00CF0350"/>
    <w:rsid w:val="00D174CF"/>
    <w:rsid w:val="00D67B1B"/>
    <w:rsid w:val="00DB2D48"/>
    <w:rsid w:val="00DB3FD6"/>
    <w:rsid w:val="00DC0B5C"/>
    <w:rsid w:val="00DC0F21"/>
    <w:rsid w:val="00DC3BC1"/>
    <w:rsid w:val="00DD24E7"/>
    <w:rsid w:val="00DF6FE4"/>
    <w:rsid w:val="00E00A24"/>
    <w:rsid w:val="00E053E6"/>
    <w:rsid w:val="00E51588"/>
    <w:rsid w:val="00E544CA"/>
    <w:rsid w:val="00E55603"/>
    <w:rsid w:val="00E64F61"/>
    <w:rsid w:val="00E667F0"/>
    <w:rsid w:val="00E81C84"/>
    <w:rsid w:val="00EA3223"/>
    <w:rsid w:val="00EB7B7D"/>
    <w:rsid w:val="00ED2309"/>
    <w:rsid w:val="00EF0AD1"/>
    <w:rsid w:val="00F208B4"/>
    <w:rsid w:val="00F27B91"/>
    <w:rsid w:val="00F45A88"/>
    <w:rsid w:val="00F52DED"/>
    <w:rsid w:val="00F92765"/>
    <w:rsid w:val="00FB25A8"/>
    <w:rsid w:val="00FE0A60"/>
    <w:rsid w:val="00FF0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D451C7"/>
  <w15:chartTrackingRefBased/>
  <w15:docId w15:val="{79108CE1-0EC8-43DD-94DF-62D1F0E4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C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C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C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C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5C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5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C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C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C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C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C67"/>
    <w:rPr>
      <w:rFonts w:eastAsiaTheme="majorEastAsia" w:cstheme="majorBidi"/>
      <w:color w:val="272727" w:themeColor="text1" w:themeTint="D8"/>
    </w:rPr>
  </w:style>
  <w:style w:type="paragraph" w:styleId="Title">
    <w:name w:val="Title"/>
    <w:basedOn w:val="Normal"/>
    <w:next w:val="Normal"/>
    <w:link w:val="TitleChar"/>
    <w:uiPriority w:val="10"/>
    <w:qFormat/>
    <w:rsid w:val="001F5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C67"/>
    <w:pPr>
      <w:spacing w:before="160"/>
      <w:jc w:val="center"/>
    </w:pPr>
    <w:rPr>
      <w:i/>
      <w:iCs/>
      <w:color w:val="404040" w:themeColor="text1" w:themeTint="BF"/>
    </w:rPr>
  </w:style>
  <w:style w:type="character" w:customStyle="1" w:styleId="QuoteChar">
    <w:name w:val="Quote Char"/>
    <w:basedOn w:val="DefaultParagraphFont"/>
    <w:link w:val="Quote"/>
    <w:uiPriority w:val="29"/>
    <w:rsid w:val="001F5C67"/>
    <w:rPr>
      <w:i/>
      <w:iCs/>
      <w:color w:val="404040" w:themeColor="text1" w:themeTint="BF"/>
    </w:rPr>
  </w:style>
  <w:style w:type="paragraph" w:styleId="ListParagraph">
    <w:name w:val="List Paragraph"/>
    <w:basedOn w:val="Normal"/>
    <w:qFormat/>
    <w:rsid w:val="001F5C67"/>
    <w:pPr>
      <w:ind w:left="720"/>
      <w:contextualSpacing/>
    </w:pPr>
  </w:style>
  <w:style w:type="character" w:styleId="IntenseEmphasis">
    <w:name w:val="Intense Emphasis"/>
    <w:basedOn w:val="DefaultParagraphFont"/>
    <w:uiPriority w:val="21"/>
    <w:qFormat/>
    <w:rsid w:val="001F5C67"/>
    <w:rPr>
      <w:i/>
      <w:iCs/>
      <w:color w:val="2F5496" w:themeColor="accent1" w:themeShade="BF"/>
    </w:rPr>
  </w:style>
  <w:style w:type="paragraph" w:styleId="IntenseQuote">
    <w:name w:val="Intense Quote"/>
    <w:basedOn w:val="Normal"/>
    <w:next w:val="Normal"/>
    <w:link w:val="IntenseQuoteChar"/>
    <w:uiPriority w:val="30"/>
    <w:qFormat/>
    <w:rsid w:val="001F5C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C67"/>
    <w:rPr>
      <w:i/>
      <w:iCs/>
      <w:color w:val="2F5496" w:themeColor="accent1" w:themeShade="BF"/>
    </w:rPr>
  </w:style>
  <w:style w:type="character" w:styleId="IntenseReference">
    <w:name w:val="Intense Reference"/>
    <w:basedOn w:val="DefaultParagraphFont"/>
    <w:uiPriority w:val="32"/>
    <w:qFormat/>
    <w:rsid w:val="001F5C67"/>
    <w:rPr>
      <w:b/>
      <w:bCs/>
      <w:smallCaps/>
      <w:color w:val="2F5496" w:themeColor="accent1" w:themeShade="BF"/>
      <w:spacing w:val="5"/>
    </w:rPr>
  </w:style>
  <w:style w:type="table" w:styleId="TableGrid">
    <w:name w:val="Table Grid"/>
    <w:basedOn w:val="TableNormal"/>
    <w:uiPriority w:val="39"/>
    <w:rsid w:val="001F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5C67"/>
    <w:rPr>
      <w:color w:val="0563C1" w:themeColor="hyperlink"/>
      <w:u w:val="single"/>
    </w:rPr>
  </w:style>
  <w:style w:type="character" w:customStyle="1" w:styleId="UnresolvedMention1">
    <w:name w:val="Unresolved Mention1"/>
    <w:basedOn w:val="DefaultParagraphFont"/>
    <w:uiPriority w:val="99"/>
    <w:semiHidden/>
    <w:unhideWhenUsed/>
    <w:rsid w:val="001F5C67"/>
    <w:rPr>
      <w:color w:val="605E5C"/>
      <w:shd w:val="clear" w:color="auto" w:fill="E1DFDD"/>
    </w:rPr>
  </w:style>
  <w:style w:type="character" w:styleId="CommentReference">
    <w:name w:val="annotation reference"/>
    <w:basedOn w:val="DefaultParagraphFont"/>
    <w:uiPriority w:val="99"/>
    <w:semiHidden/>
    <w:unhideWhenUsed/>
    <w:rsid w:val="00F92765"/>
    <w:rPr>
      <w:sz w:val="16"/>
      <w:szCs w:val="16"/>
    </w:rPr>
  </w:style>
  <w:style w:type="paragraph" w:styleId="CommentText">
    <w:name w:val="annotation text"/>
    <w:basedOn w:val="Normal"/>
    <w:link w:val="CommentTextChar"/>
    <w:uiPriority w:val="99"/>
    <w:semiHidden/>
    <w:unhideWhenUsed/>
    <w:rsid w:val="00F92765"/>
    <w:pPr>
      <w:spacing w:line="240" w:lineRule="auto"/>
    </w:pPr>
    <w:rPr>
      <w:sz w:val="20"/>
      <w:szCs w:val="20"/>
    </w:rPr>
  </w:style>
  <w:style w:type="character" w:customStyle="1" w:styleId="CommentTextChar">
    <w:name w:val="Comment Text Char"/>
    <w:basedOn w:val="DefaultParagraphFont"/>
    <w:link w:val="CommentText"/>
    <w:uiPriority w:val="99"/>
    <w:semiHidden/>
    <w:rsid w:val="00F92765"/>
    <w:rPr>
      <w:sz w:val="20"/>
      <w:szCs w:val="20"/>
    </w:rPr>
  </w:style>
  <w:style w:type="paragraph" w:styleId="CommentSubject">
    <w:name w:val="annotation subject"/>
    <w:basedOn w:val="CommentText"/>
    <w:next w:val="CommentText"/>
    <w:link w:val="CommentSubjectChar"/>
    <w:uiPriority w:val="99"/>
    <w:semiHidden/>
    <w:unhideWhenUsed/>
    <w:rsid w:val="00F92765"/>
    <w:rPr>
      <w:b/>
      <w:bCs/>
    </w:rPr>
  </w:style>
  <w:style w:type="character" w:customStyle="1" w:styleId="CommentSubjectChar">
    <w:name w:val="Comment Subject Char"/>
    <w:basedOn w:val="CommentTextChar"/>
    <w:link w:val="CommentSubject"/>
    <w:uiPriority w:val="99"/>
    <w:semiHidden/>
    <w:rsid w:val="00F92765"/>
    <w:rPr>
      <w:b/>
      <w:bCs/>
      <w:sz w:val="20"/>
      <w:szCs w:val="20"/>
    </w:rPr>
  </w:style>
  <w:style w:type="paragraph" w:styleId="BalloonText">
    <w:name w:val="Balloon Text"/>
    <w:basedOn w:val="Normal"/>
    <w:link w:val="BalloonTextChar"/>
    <w:uiPriority w:val="99"/>
    <w:semiHidden/>
    <w:unhideWhenUsed/>
    <w:rsid w:val="00C85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497"/>
    <w:rPr>
      <w:rFonts w:ascii="Segoe UI" w:hAnsi="Segoe UI" w:cs="Segoe UI"/>
      <w:sz w:val="18"/>
      <w:szCs w:val="18"/>
    </w:rPr>
  </w:style>
  <w:style w:type="character" w:customStyle="1" w:styleId="whitespace-normal">
    <w:name w:val="whitespace-normal"/>
    <w:basedOn w:val="DefaultParagraphFont"/>
    <w:rsid w:val="005D18ED"/>
  </w:style>
  <w:style w:type="character" w:customStyle="1" w:styleId="mord">
    <w:name w:val="mord"/>
    <w:basedOn w:val="DefaultParagraphFont"/>
    <w:rsid w:val="00E053E6"/>
  </w:style>
  <w:style w:type="character" w:customStyle="1" w:styleId="mrel">
    <w:name w:val="mrel"/>
    <w:basedOn w:val="DefaultParagraphFont"/>
    <w:rsid w:val="00E053E6"/>
  </w:style>
  <w:style w:type="character" w:customStyle="1" w:styleId="mopen">
    <w:name w:val="mopen"/>
    <w:basedOn w:val="DefaultParagraphFont"/>
    <w:rsid w:val="00E053E6"/>
  </w:style>
  <w:style w:type="character" w:customStyle="1" w:styleId="mbin">
    <w:name w:val="mbin"/>
    <w:basedOn w:val="DefaultParagraphFont"/>
    <w:rsid w:val="00E053E6"/>
  </w:style>
  <w:style w:type="character" w:customStyle="1" w:styleId="mclose">
    <w:name w:val="mclose"/>
    <w:basedOn w:val="DefaultParagraphFont"/>
    <w:rsid w:val="00E053E6"/>
  </w:style>
  <w:style w:type="character" w:customStyle="1" w:styleId="vlist-s">
    <w:name w:val="vlist-s"/>
    <w:basedOn w:val="DefaultParagraphFont"/>
    <w:rsid w:val="00E053E6"/>
  </w:style>
  <w:style w:type="character" w:customStyle="1" w:styleId="go">
    <w:name w:val="go"/>
    <w:basedOn w:val="DefaultParagraphFont"/>
    <w:rsid w:val="009467E9"/>
  </w:style>
  <w:style w:type="character" w:styleId="UnresolvedMention">
    <w:name w:val="Unresolved Mention"/>
    <w:basedOn w:val="DefaultParagraphFont"/>
    <w:uiPriority w:val="99"/>
    <w:semiHidden/>
    <w:unhideWhenUsed/>
    <w:rsid w:val="009467E9"/>
    <w:rPr>
      <w:color w:val="605E5C"/>
      <w:shd w:val="clear" w:color="auto" w:fill="E1DFDD"/>
    </w:rPr>
  </w:style>
  <w:style w:type="paragraph" w:styleId="Header">
    <w:name w:val="header"/>
    <w:basedOn w:val="Normal"/>
    <w:link w:val="HeaderChar"/>
    <w:uiPriority w:val="99"/>
    <w:unhideWhenUsed/>
    <w:rsid w:val="003B1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B9D"/>
  </w:style>
  <w:style w:type="paragraph" w:styleId="Footer">
    <w:name w:val="footer"/>
    <w:basedOn w:val="Normal"/>
    <w:link w:val="FooterChar"/>
    <w:uiPriority w:val="99"/>
    <w:unhideWhenUsed/>
    <w:rsid w:val="003B1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120439">
      <w:bodyDiv w:val="1"/>
      <w:marLeft w:val="0"/>
      <w:marRight w:val="0"/>
      <w:marTop w:val="0"/>
      <w:marBottom w:val="0"/>
      <w:divBdr>
        <w:top w:val="none" w:sz="0" w:space="0" w:color="auto"/>
        <w:left w:val="none" w:sz="0" w:space="0" w:color="auto"/>
        <w:bottom w:val="none" w:sz="0" w:space="0" w:color="auto"/>
        <w:right w:val="none" w:sz="0" w:space="0" w:color="auto"/>
      </w:divBdr>
    </w:div>
    <w:div w:id="68262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220388.2020.181604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80/13552074.2019.1682311"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doi.org/10.1080/13691066.2017.134926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1B56C-B0F1-445E-A442-4B70C365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8691</Words>
  <Characters>49542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nyasimi</dc:creator>
  <cp:keywords/>
  <dc:description/>
  <cp:lastModifiedBy>SDI 1084</cp:lastModifiedBy>
  <cp:revision>16</cp:revision>
  <dcterms:created xsi:type="dcterms:W3CDTF">2026-05-15T12:18:00Z</dcterms:created>
  <dcterms:modified xsi:type="dcterms:W3CDTF">2026-05-16T08:41:00Z</dcterms:modified>
</cp:coreProperties>
</file>