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DAF9B7E" w:rsidR="00204042" w:rsidRPr="00EA6E35" w:rsidRDefault="008F12CC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F12C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International Journal of Medical and Pharmaceutical Case Reports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CD65060" w:rsidR="00204042" w:rsidRPr="00EA6E35" w:rsidRDefault="00D7768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7768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Ms_IJMPCR_159439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A292C18" w:rsidR="00204042" w:rsidRPr="00EA6E35" w:rsidRDefault="00491A6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91A6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Cerebral Venous Thrombosis Presenting As Optic Neuropathy: A Case Report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BE2D831" w:rsidR="00204042" w:rsidRPr="00143A5D" w:rsidRDefault="00143A5D" w:rsidP="00143A5D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143A5D">
              <w:rPr>
                <w:bCs/>
                <w:sz w:val="20"/>
                <w:szCs w:val="20"/>
                <w:lang w:val="en-GB"/>
              </w:rPr>
              <w:t xml:space="preserve">This manuscript is relevant in its field because it describes an unusual initial presentation of cerebral venous thrombosis (CVT). Dissemination of this case alerts healthcare professionals to a rare </w:t>
            </w:r>
            <w:proofErr w:type="spellStart"/>
            <w:r w:rsidRPr="00143A5D">
              <w:rPr>
                <w:bCs/>
                <w:sz w:val="20"/>
                <w:szCs w:val="20"/>
                <w:lang w:val="en-GB"/>
              </w:rPr>
              <w:t>etiology</w:t>
            </w:r>
            <w:proofErr w:type="spellEnd"/>
            <w:r w:rsidRPr="00143A5D">
              <w:rPr>
                <w:bCs/>
                <w:sz w:val="20"/>
                <w:szCs w:val="20"/>
                <w:lang w:val="en-GB"/>
              </w:rPr>
              <w:t xml:space="preserve"> of acute and severe vision loss. The manuscript also shares a therapeutic strategy that could be used in similar cases.</w:t>
            </w:r>
          </w:p>
        </w:tc>
        <w:tc>
          <w:tcPr>
            <w:tcW w:w="1667" w:type="pct"/>
          </w:tcPr>
          <w:p w14:paraId="46643927" w14:textId="28771983" w:rsidR="00204042" w:rsidRPr="00EA6E35" w:rsidRDefault="00D60C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60CB9">
              <w:rPr>
                <w:rFonts w:eastAsia="MS Mincho"/>
                <w:bCs/>
                <w:sz w:val="20"/>
                <w:szCs w:val="20"/>
              </w:rPr>
              <w:t>We thank the reviewer for acknowledging the relevance of our case.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288D4C4" w:rsidR="00204042" w:rsidRPr="00AD17CF" w:rsidRDefault="00844967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AD17CF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46351B21" w:rsidR="00204042" w:rsidRPr="00EA6E35" w:rsidRDefault="00EF621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D5B96FC" w:rsidR="00204042" w:rsidRPr="00AD17CF" w:rsidRDefault="00844967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AD17CF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4033D5D1" w:rsidR="00204042" w:rsidRPr="00EA6E35" w:rsidRDefault="00EF621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7378842" w:rsidR="00204042" w:rsidRPr="00AD17CF" w:rsidRDefault="00844967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AD17CF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1F9E880C" w:rsidR="00204042" w:rsidRPr="00EA6E35" w:rsidRDefault="00EF621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E96B46E" w:rsidR="00204042" w:rsidRPr="00AD17CF" w:rsidRDefault="00844967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AD17CF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1FD5F506" w:rsidR="00204042" w:rsidRPr="00EA6E35" w:rsidRDefault="00EF621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DAF4015" w:rsidR="00204042" w:rsidRPr="00AD17CF" w:rsidRDefault="00AD17CF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AD17CF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6E25B7A6" w:rsidR="00204042" w:rsidRPr="00EA6E35" w:rsidRDefault="00EF621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007EE9" w14:textId="77777777" w:rsidR="00AD17CF" w:rsidRPr="00AD17CF" w:rsidRDefault="00AD17CF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AD17CF">
              <w:rPr>
                <w:bCs/>
                <w:sz w:val="20"/>
                <w:szCs w:val="20"/>
                <w:lang w:val="en-GB"/>
              </w:rPr>
              <w:t xml:space="preserve">2 </w:t>
            </w:r>
          </w:p>
          <w:p w14:paraId="58F2BD0E" w14:textId="5534ADE8" w:rsidR="00204042" w:rsidRPr="00AD17CF" w:rsidRDefault="00AD17CF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AD17CF">
              <w:rPr>
                <w:bCs/>
                <w:sz w:val="20"/>
                <w:szCs w:val="20"/>
                <w:lang w:val="en-GB"/>
              </w:rPr>
              <w:t>Similar cases found in the literature were not discussed.</w:t>
            </w:r>
          </w:p>
        </w:tc>
        <w:tc>
          <w:tcPr>
            <w:tcW w:w="1667" w:type="pct"/>
          </w:tcPr>
          <w:p w14:paraId="734BAD15" w14:textId="6564AB63" w:rsidR="00204042" w:rsidRPr="00EA6E35" w:rsidRDefault="00B7717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Updated in discussion para 3.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8F1F9A6" w:rsidR="00204042" w:rsidRPr="00AD17CF" w:rsidRDefault="00AD17CF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AD17CF"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40A821" w14:textId="77777777" w:rsidR="00204042" w:rsidRPr="00AD17CF" w:rsidRDefault="00AD17CF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AD17CF">
              <w:rPr>
                <w:bCs/>
                <w:sz w:val="20"/>
                <w:szCs w:val="20"/>
                <w:lang w:val="en-GB"/>
              </w:rPr>
              <w:t>1</w:t>
            </w:r>
          </w:p>
          <w:p w14:paraId="095B57A1" w14:textId="0494955D" w:rsidR="00AD17CF" w:rsidRPr="00AD17CF" w:rsidRDefault="00AD17CF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AD17CF">
              <w:rPr>
                <w:bCs/>
                <w:sz w:val="20"/>
                <w:szCs w:val="20"/>
                <w:lang w:val="en-GB"/>
              </w:rPr>
              <w:t>No informed consent or approval from any ethics committee is presented.</w:t>
            </w:r>
          </w:p>
        </w:tc>
        <w:tc>
          <w:tcPr>
            <w:tcW w:w="1667" w:type="pct"/>
          </w:tcPr>
          <w:p w14:paraId="103D7017" w14:textId="180E48A9" w:rsidR="00204042" w:rsidRPr="00EA6E35" w:rsidRDefault="00EF621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6210">
              <w:rPr>
                <w:rFonts w:eastAsia="MS Mincho"/>
                <w:bCs/>
                <w:sz w:val="20"/>
                <w:szCs w:val="20"/>
              </w:rPr>
              <w:t>In accordance with the guidelines of our institutional ethics committee, formal ethical approval is not required for the publication of case reports.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BE3B63" w14:textId="77777777" w:rsidR="00204042" w:rsidRDefault="00AD17CF" w:rsidP="00AD17C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  <w:p w14:paraId="6498FF44" w14:textId="5051DCB8" w:rsidR="00AD17CF" w:rsidRPr="00EA6E35" w:rsidRDefault="00AD17CF" w:rsidP="00AD17C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D17CF">
              <w:rPr>
                <w:bCs/>
                <w:sz w:val="20"/>
                <w:szCs w:val="20"/>
                <w:lang w:val="en-GB"/>
              </w:rPr>
              <w:t>No evidence is presented</w:t>
            </w:r>
            <w:r>
              <w:rPr>
                <w:bCs/>
                <w:sz w:val="20"/>
                <w:szCs w:val="20"/>
                <w:lang w:val="en-GB"/>
              </w:rPr>
              <w:t xml:space="preserve"> of the diagnostic methods used, as for example MRI.</w:t>
            </w:r>
          </w:p>
        </w:tc>
        <w:tc>
          <w:tcPr>
            <w:tcW w:w="1667" w:type="pct"/>
          </w:tcPr>
          <w:p w14:paraId="070305A4" w14:textId="42EB24E9" w:rsidR="00204042" w:rsidRDefault="00D60C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D60CB9">
              <w:rPr>
                <w:rFonts w:eastAsia="MS Mincho"/>
                <w:bCs/>
                <w:sz w:val="20"/>
                <w:szCs w:val="20"/>
              </w:rPr>
              <w:t xml:space="preserve">We acknowledge this limitation. </w:t>
            </w:r>
            <w:r w:rsidR="00F65266" w:rsidRPr="00F65266">
              <w:rPr>
                <w:rFonts w:eastAsia="MS Mincho"/>
                <w:bCs/>
                <w:sz w:val="20"/>
                <w:szCs w:val="20"/>
              </w:rPr>
              <w:t>No static images are available for publication. The diagnostic imaging was reviewed dynamically from video clips obtained during a screening MRI/MRV study performed under financial constraints.</w:t>
            </w:r>
            <w:r w:rsidR="00F65266"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D60CB9">
              <w:rPr>
                <w:rFonts w:eastAsia="MS Mincho"/>
                <w:bCs/>
                <w:sz w:val="20"/>
                <w:szCs w:val="20"/>
              </w:rPr>
              <w:t>However, the radiology report and dynamic review confirmed the diagnosis.</w:t>
            </w:r>
          </w:p>
          <w:p w14:paraId="4AA03284" w14:textId="77777777" w:rsidR="00B77171" w:rsidRDefault="00B7717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</w:p>
          <w:p w14:paraId="5C85D0C2" w14:textId="4B1DA06C" w:rsidR="00D60CB9" w:rsidRPr="00EA6E35" w:rsidRDefault="00D60C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Added under </w:t>
            </w:r>
            <w:r w:rsidR="00B77171">
              <w:rPr>
                <w:rFonts w:eastAsia="MS Mincho"/>
                <w:bCs/>
                <w:sz w:val="20"/>
                <w:szCs w:val="20"/>
              </w:rPr>
              <w:t xml:space="preserve">Case presentation , </w:t>
            </w:r>
            <w:r>
              <w:rPr>
                <w:rFonts w:eastAsia="MS Mincho"/>
                <w:bCs/>
                <w:sz w:val="20"/>
                <w:szCs w:val="20"/>
              </w:rPr>
              <w:t xml:space="preserve">discussion para </w:t>
            </w:r>
            <w:r w:rsidR="00B77171">
              <w:rPr>
                <w:rFonts w:eastAsia="MS Mincho"/>
                <w:bCs/>
                <w:sz w:val="20"/>
                <w:szCs w:val="20"/>
              </w:rPr>
              <w:t>5</w:t>
            </w:r>
            <w:r>
              <w:rPr>
                <w:rFonts w:eastAsia="MS Mincho"/>
                <w:bCs/>
                <w:sz w:val="20"/>
                <w:szCs w:val="20"/>
              </w:rPr>
              <w:t>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F7A05E" w14:textId="77777777" w:rsidR="00204042" w:rsidRDefault="00AD17C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  <w:p w14:paraId="5BC888B7" w14:textId="26A064BD" w:rsidR="006B5501" w:rsidRPr="00EA6E35" w:rsidRDefault="006B550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B5501">
              <w:rPr>
                <w:bCs/>
                <w:sz w:val="20"/>
                <w:szCs w:val="20"/>
                <w:lang w:val="en-GB"/>
              </w:rPr>
              <w:t>No figures or tables are presented.</w:t>
            </w:r>
          </w:p>
        </w:tc>
        <w:tc>
          <w:tcPr>
            <w:tcW w:w="1667" w:type="pct"/>
          </w:tcPr>
          <w:p w14:paraId="3731B36A" w14:textId="4CDB68AF" w:rsidR="00204042" w:rsidRPr="00EA6E35" w:rsidRDefault="0069646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 under Case Presentation.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A9841F" w14:textId="198EDB46" w:rsidR="00D054C9" w:rsidRDefault="00D054C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7B44548E" w14:textId="7EC6048D" w:rsidR="00204042" w:rsidRPr="00EA6E35" w:rsidRDefault="00D054C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054C9">
              <w:rPr>
                <w:bCs/>
                <w:sz w:val="20"/>
                <w:szCs w:val="20"/>
                <w:lang w:val="en-GB"/>
              </w:rPr>
              <w:t>Similar cases found in the literature were not discussed.</w:t>
            </w:r>
          </w:p>
        </w:tc>
        <w:tc>
          <w:tcPr>
            <w:tcW w:w="1667" w:type="pct"/>
          </w:tcPr>
          <w:p w14:paraId="076CB8C3" w14:textId="78C980F2" w:rsidR="00204042" w:rsidRPr="00EF6210" w:rsidRDefault="00B7717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Updated in discussion para 3.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B86128" w14:textId="77777777" w:rsidR="00204042" w:rsidRDefault="00D054C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  <w:p w14:paraId="21336C26" w14:textId="073B294D" w:rsidR="00D054C9" w:rsidRPr="00EA6E35" w:rsidRDefault="00D054C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data were presented.</w:t>
            </w:r>
          </w:p>
        </w:tc>
        <w:tc>
          <w:tcPr>
            <w:tcW w:w="1667" w:type="pct"/>
          </w:tcPr>
          <w:p w14:paraId="4CC8AAA5" w14:textId="3598EE9E" w:rsidR="00204042" w:rsidRPr="00400451" w:rsidRDefault="007952C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00451">
              <w:rPr>
                <w:rFonts w:eastAsia="MS Mincho"/>
                <w:bCs/>
                <w:sz w:val="20"/>
                <w:szCs w:val="20"/>
                <w:lang w:val="en-GB"/>
              </w:rPr>
              <w:t>Added under Discussion Para</w:t>
            </w:r>
            <w:r w:rsidR="00400451" w:rsidRPr="00400451">
              <w:rPr>
                <w:rFonts w:eastAsia="MS Mincho"/>
                <w:bCs/>
                <w:sz w:val="20"/>
                <w:szCs w:val="20"/>
                <w:lang w:val="en-GB"/>
              </w:rPr>
              <w:t xml:space="preserve"> 4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E76938" w14:textId="77777777" w:rsidR="00204042" w:rsidRDefault="00E1494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  <w:p w14:paraId="0A68CFF8" w14:textId="565A9EF0" w:rsidR="00E14944" w:rsidRPr="00EA6E35" w:rsidRDefault="00E1494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Limitations of the study were not discussed.</w:t>
            </w:r>
          </w:p>
        </w:tc>
        <w:tc>
          <w:tcPr>
            <w:tcW w:w="1667" w:type="pct"/>
          </w:tcPr>
          <w:p w14:paraId="71FF1B95" w14:textId="76BCF203" w:rsidR="00204042" w:rsidRPr="00EA6E35" w:rsidRDefault="00F652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under Discussion para </w:t>
            </w:r>
            <w:r w:rsidR="00B77171"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EC572B" w14:textId="77777777" w:rsidR="00204042" w:rsidRDefault="00C75D2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32977494" w14:textId="64FDED01" w:rsidR="00C75D25" w:rsidRPr="00EA6E35" w:rsidRDefault="00C75D25" w:rsidP="00C75D2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75D25">
              <w:rPr>
                <w:bCs/>
                <w:sz w:val="20"/>
                <w:szCs w:val="20"/>
                <w:lang w:val="en-GB"/>
              </w:rPr>
              <w:t>Other references should be included in the manuscript, such as:</w:t>
            </w:r>
            <w:r>
              <w:rPr>
                <w:bCs/>
                <w:sz w:val="20"/>
                <w:szCs w:val="20"/>
                <w:lang w:val="en-GB"/>
              </w:rPr>
              <w:t xml:space="preserve"> Xiao and Huang, J Int Med Res</w:t>
            </w:r>
            <w:r w:rsidRPr="00C75D25">
              <w:rPr>
                <w:bCs/>
                <w:sz w:val="20"/>
                <w:szCs w:val="20"/>
                <w:lang w:val="en-GB"/>
              </w:rPr>
              <w:t>. 2022 Jul;50(7):3000605221078071.</w:t>
            </w:r>
          </w:p>
        </w:tc>
        <w:tc>
          <w:tcPr>
            <w:tcW w:w="1667" w:type="pct"/>
          </w:tcPr>
          <w:p w14:paraId="776025FB" w14:textId="53BFFF29" w:rsidR="00204042" w:rsidRPr="00EA6E35" w:rsidRDefault="00F6526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 and updated under Introduction para 2, Discussion and references.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11E0CF3" w:rsidR="00204042" w:rsidRPr="00EA6E35" w:rsidRDefault="00843C7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38035EA8" w:rsidR="00204042" w:rsidRPr="00EA6E35" w:rsidRDefault="00EF621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338EF21" w:rsidR="00204042" w:rsidRPr="00391666" w:rsidRDefault="00391666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391666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453168A" w:rsidR="00204042" w:rsidRPr="00EA6E35" w:rsidRDefault="00EF621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1AD7A53" w:rsidR="00204042" w:rsidRPr="00391666" w:rsidRDefault="00391666" w:rsidP="00EA6E35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32949F39" w:rsidR="00204042" w:rsidRPr="00EA6E35" w:rsidRDefault="00EF621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6A7ED05" w14:textId="77777777" w:rsidR="00204042" w:rsidRDefault="00B32D0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25087CE6" w14:textId="1F74C1F8" w:rsidR="00B32D0D" w:rsidRPr="00391666" w:rsidRDefault="00B32D0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32D0D">
              <w:rPr>
                <w:bCs/>
                <w:sz w:val="20"/>
                <w:szCs w:val="20"/>
                <w:lang w:val="en-GB"/>
              </w:rPr>
              <w:t>No evidence is presented of the diagnostic methods used, as for example MRI.</w:t>
            </w:r>
          </w:p>
        </w:tc>
        <w:tc>
          <w:tcPr>
            <w:tcW w:w="1667" w:type="pct"/>
          </w:tcPr>
          <w:p w14:paraId="1123B783" w14:textId="64340399" w:rsidR="00D60CB9" w:rsidRDefault="00F65266" w:rsidP="00D60CB9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F65266">
              <w:rPr>
                <w:rFonts w:eastAsia="MS Mincho"/>
                <w:bCs/>
                <w:sz w:val="20"/>
                <w:szCs w:val="20"/>
              </w:rPr>
              <w:t>No static images are available for publication. The diagnostic imaging was reviewed dynamically from video clips obtained during a screening MRI/MRV study performed under financial constraints.</w:t>
            </w: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="00D60CB9" w:rsidRPr="00D60CB9">
              <w:rPr>
                <w:rFonts w:eastAsia="MS Mincho"/>
                <w:bCs/>
                <w:sz w:val="20"/>
                <w:szCs w:val="20"/>
              </w:rPr>
              <w:t>However, the radiology report and dynamic review confirmed the diagnosis.</w:t>
            </w:r>
          </w:p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77CDCD" w14:textId="77777777" w:rsidR="00204042" w:rsidRDefault="00885BE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55F581BC" w14:textId="3EAD8081" w:rsidR="00885BE9" w:rsidRPr="00391666" w:rsidRDefault="00885BE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85BE9">
              <w:rPr>
                <w:bCs/>
                <w:sz w:val="20"/>
                <w:szCs w:val="20"/>
                <w:lang w:val="en-GB"/>
              </w:rPr>
              <w:t>Similar cases found in the literature were not</w:t>
            </w:r>
            <w:r w:rsidR="00571AD7">
              <w:rPr>
                <w:bCs/>
                <w:sz w:val="20"/>
                <w:szCs w:val="20"/>
                <w:lang w:val="en-GB"/>
              </w:rPr>
              <w:t xml:space="preserve"> presented and discussed</w:t>
            </w:r>
            <w:r w:rsidR="006C7954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67EE6CF" w14:textId="39A92D28" w:rsidR="00204042" w:rsidRPr="00EA6E35" w:rsidRDefault="00B7717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Updated in discussion para 3.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264E85" w14:textId="77777777" w:rsidR="00204042" w:rsidRDefault="0039166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54F0B5A8" w14:textId="2F94A171" w:rsidR="00391666" w:rsidRPr="00EA6E35" w:rsidRDefault="00391666" w:rsidP="00391666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391666">
              <w:rPr>
                <w:bCs/>
                <w:sz w:val="20"/>
                <w:szCs w:val="20"/>
                <w:lang w:val="en-GB"/>
              </w:rPr>
              <w:t>The authors must submit informed consent from the patient and approval from an appropriate ethics committee.</w:t>
            </w:r>
          </w:p>
        </w:tc>
        <w:tc>
          <w:tcPr>
            <w:tcW w:w="1667" w:type="pct"/>
          </w:tcPr>
          <w:p w14:paraId="3175E146" w14:textId="7BB6522F" w:rsidR="00204042" w:rsidRPr="00EA6E35" w:rsidRDefault="00D60C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As </w:t>
            </w:r>
            <w:r w:rsidRPr="00D60CB9">
              <w:rPr>
                <w:rFonts w:eastAsia="MS Mincho"/>
                <w:bCs/>
                <w:sz w:val="20"/>
                <w:szCs w:val="20"/>
              </w:rPr>
              <w:t>per our institutional ethics committee policy, case reports are exempt from formal review.</w:t>
            </w:r>
          </w:p>
        </w:tc>
      </w:tr>
    </w:tbl>
    <w:p w14:paraId="217D56E7" w14:textId="77777777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05DF979A" w14:textId="77777777" w:rsidR="001B1895" w:rsidRDefault="001B189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1B189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EF8D8" w14:textId="77777777" w:rsidR="00AE20E7" w:rsidRDefault="00AE20E7">
      <w:r>
        <w:separator/>
      </w:r>
    </w:p>
  </w:endnote>
  <w:endnote w:type="continuationSeparator" w:id="0">
    <w:p w14:paraId="529C9718" w14:textId="77777777" w:rsidR="00AE20E7" w:rsidRDefault="00AE2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4EDF4D0B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661A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661A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75482" w14:textId="77777777" w:rsidR="00AE20E7" w:rsidRDefault="00AE20E7">
      <w:r>
        <w:separator/>
      </w:r>
    </w:p>
  </w:footnote>
  <w:footnote w:type="continuationSeparator" w:id="0">
    <w:p w14:paraId="38614DCE" w14:textId="77777777" w:rsidR="00AE20E7" w:rsidRDefault="00AE2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46663066">
    <w:abstractNumId w:val="4"/>
  </w:num>
  <w:num w:numId="2" w16cid:durableId="499733335">
    <w:abstractNumId w:val="8"/>
  </w:num>
  <w:num w:numId="3" w16cid:durableId="1546718137">
    <w:abstractNumId w:val="7"/>
  </w:num>
  <w:num w:numId="4" w16cid:durableId="1199077961">
    <w:abstractNumId w:val="9"/>
  </w:num>
  <w:num w:numId="5" w16cid:durableId="1188178621">
    <w:abstractNumId w:val="6"/>
  </w:num>
  <w:num w:numId="6" w16cid:durableId="972902799">
    <w:abstractNumId w:val="0"/>
  </w:num>
  <w:num w:numId="7" w16cid:durableId="1076980606">
    <w:abstractNumId w:val="3"/>
  </w:num>
  <w:num w:numId="8" w16cid:durableId="2120222047">
    <w:abstractNumId w:val="11"/>
  </w:num>
  <w:num w:numId="9" w16cid:durableId="173346075">
    <w:abstractNumId w:val="10"/>
  </w:num>
  <w:num w:numId="10" w16cid:durableId="1177235907">
    <w:abstractNumId w:val="2"/>
  </w:num>
  <w:num w:numId="11" w16cid:durableId="1620986374">
    <w:abstractNumId w:val="1"/>
  </w:num>
  <w:num w:numId="12" w16cid:durableId="5428378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661A0"/>
    <w:rsid w:val="000F4378"/>
    <w:rsid w:val="001061B4"/>
    <w:rsid w:val="00143A5D"/>
    <w:rsid w:val="001B1895"/>
    <w:rsid w:val="00204042"/>
    <w:rsid w:val="00206283"/>
    <w:rsid w:val="00217662"/>
    <w:rsid w:val="00261933"/>
    <w:rsid w:val="002C66D6"/>
    <w:rsid w:val="003845B4"/>
    <w:rsid w:val="00391666"/>
    <w:rsid w:val="00400451"/>
    <w:rsid w:val="00491A63"/>
    <w:rsid w:val="004C75A7"/>
    <w:rsid w:val="004F5C92"/>
    <w:rsid w:val="00571AD7"/>
    <w:rsid w:val="00574948"/>
    <w:rsid w:val="005A4E20"/>
    <w:rsid w:val="005A6A32"/>
    <w:rsid w:val="005C677A"/>
    <w:rsid w:val="0061734D"/>
    <w:rsid w:val="00623393"/>
    <w:rsid w:val="006534F5"/>
    <w:rsid w:val="00696462"/>
    <w:rsid w:val="006B5501"/>
    <w:rsid w:val="006C7954"/>
    <w:rsid w:val="007952CB"/>
    <w:rsid w:val="007A699C"/>
    <w:rsid w:val="007C0D5E"/>
    <w:rsid w:val="00807560"/>
    <w:rsid w:val="00835D13"/>
    <w:rsid w:val="00843C78"/>
    <w:rsid w:val="00844967"/>
    <w:rsid w:val="00885BE9"/>
    <w:rsid w:val="008B144D"/>
    <w:rsid w:val="008D2987"/>
    <w:rsid w:val="008F12CC"/>
    <w:rsid w:val="00916EE8"/>
    <w:rsid w:val="009A3A95"/>
    <w:rsid w:val="00A7113E"/>
    <w:rsid w:val="00AA476E"/>
    <w:rsid w:val="00AD17CF"/>
    <w:rsid w:val="00AE20E7"/>
    <w:rsid w:val="00AF3F59"/>
    <w:rsid w:val="00B32D0D"/>
    <w:rsid w:val="00B77171"/>
    <w:rsid w:val="00C255C0"/>
    <w:rsid w:val="00C40E73"/>
    <w:rsid w:val="00C75D25"/>
    <w:rsid w:val="00CF7E36"/>
    <w:rsid w:val="00D054C9"/>
    <w:rsid w:val="00D51B4B"/>
    <w:rsid w:val="00D60CB9"/>
    <w:rsid w:val="00D67F94"/>
    <w:rsid w:val="00D7768C"/>
    <w:rsid w:val="00DC6004"/>
    <w:rsid w:val="00DE0D8D"/>
    <w:rsid w:val="00DE1E82"/>
    <w:rsid w:val="00DF4831"/>
    <w:rsid w:val="00E13F66"/>
    <w:rsid w:val="00E14944"/>
    <w:rsid w:val="00E24527"/>
    <w:rsid w:val="00E2546F"/>
    <w:rsid w:val="00E46CBC"/>
    <w:rsid w:val="00E65969"/>
    <w:rsid w:val="00E87194"/>
    <w:rsid w:val="00EA6E35"/>
    <w:rsid w:val="00EE3E18"/>
    <w:rsid w:val="00EF6210"/>
    <w:rsid w:val="00F1662F"/>
    <w:rsid w:val="00F44A83"/>
    <w:rsid w:val="00F65266"/>
    <w:rsid w:val="00F6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62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1B1895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2176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mp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940</Words>
  <Characters>5362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6290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78</cp:revision>
  <dcterms:created xsi:type="dcterms:W3CDTF">2026-03-24T06:15:00Z</dcterms:created>
  <dcterms:modified xsi:type="dcterms:W3CDTF">2026-06-02T09:55:00Z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