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033F2F17" w:rsidR="00204042" w:rsidRPr="002039BA" w:rsidRDefault="002039BA" w:rsidP="00AF3F59">
            <w:pPr>
              <w:rPr>
                <w:rFonts w:ascii="Arial" w:hAnsi="Arial" w:cs="Arial"/>
                <w:bCs/>
                <w:color w:val="0000FF"/>
                <w:sz w:val="20"/>
                <w:szCs w:val="20"/>
              </w:rPr>
            </w:pPr>
            <w:hyperlink r:id="rId7" w:history="1">
              <w:r w:rsidRPr="002039BA">
                <w:rPr>
                  <w:rFonts w:ascii="Arial" w:hAnsi="Arial" w:cs="Arial"/>
                  <w:bCs/>
                  <w:noProof/>
                  <w:color w:val="0000FF"/>
                  <w:sz w:val="20"/>
                  <w:szCs w:val="20"/>
                </w:rPr>
                <w:t xml:space="preserve">Asian Journal of Research in Zoology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06E808B" w:rsidR="00204042" w:rsidRPr="00EA6E35" w:rsidRDefault="003119FE" w:rsidP="00EA6E35">
            <w:pPr>
              <w:pStyle w:val="NormalWeb"/>
              <w:spacing w:before="0" w:beforeAutospacing="0" w:after="0" w:afterAutospacing="0"/>
              <w:rPr>
                <w:rFonts w:ascii="Times New Roman" w:hAnsi="Times New Roman" w:cs="Times New Roman"/>
                <w:b/>
                <w:bCs/>
                <w:sz w:val="20"/>
                <w:szCs w:val="20"/>
                <w:lang w:val="en-GB"/>
              </w:rPr>
            </w:pPr>
            <w:r w:rsidRPr="003119FE">
              <w:rPr>
                <w:rFonts w:ascii="Times New Roman" w:hAnsi="Times New Roman" w:cs="Times New Roman"/>
                <w:b/>
                <w:bCs/>
                <w:sz w:val="20"/>
                <w:szCs w:val="20"/>
                <w:lang w:val="en-GB"/>
              </w:rPr>
              <w:t>Ms_AJRIZ_159569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4EBB1CE" w:rsidR="00204042" w:rsidRPr="00EA6E35" w:rsidRDefault="006820CC" w:rsidP="00EA6E35">
            <w:pPr>
              <w:pStyle w:val="NormalWeb"/>
              <w:spacing w:before="0" w:beforeAutospacing="0" w:after="0" w:afterAutospacing="0"/>
              <w:rPr>
                <w:rFonts w:ascii="Times New Roman" w:hAnsi="Times New Roman" w:cs="Times New Roman"/>
                <w:b/>
                <w:sz w:val="20"/>
                <w:szCs w:val="20"/>
                <w:lang w:val="en-GB"/>
              </w:rPr>
            </w:pPr>
            <w:r w:rsidRPr="006820CC">
              <w:rPr>
                <w:rFonts w:ascii="Times New Roman" w:hAnsi="Times New Roman" w:cs="Times New Roman"/>
                <w:b/>
                <w:sz w:val="20"/>
                <w:szCs w:val="20"/>
                <w:lang w:val="en-GB"/>
              </w:rPr>
              <w:t>Checklist and Diversity of Freshwater Fishes of the Manimala River, Kerala, India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5DAB4F12" w14:textId="5CA4C21B" w:rsidR="00A639C3" w:rsidRPr="00A639C3" w:rsidRDefault="00A639C3" w:rsidP="00A639C3">
            <w:pPr>
              <w:contextualSpacing/>
              <w:rPr>
                <w:b/>
                <w:bCs/>
                <w:sz w:val="20"/>
                <w:szCs w:val="20"/>
              </w:rPr>
            </w:pPr>
            <w:r w:rsidRPr="00A639C3">
              <w:rPr>
                <w:b/>
                <w:bCs/>
                <w:sz w:val="20"/>
                <w:szCs w:val="20"/>
              </w:rPr>
              <w:t>A list of freshwater fishes found in the Manimala River in Kerala, India, is presented in the manscript titled "Checklist and Diversity of Freshwater Fishes of the Manimala River, Kerala, India." The study highlights the presence of endemic, threatened, and exotic fish species in the river system and lists 17 species from 9 orders and 13 families. The subject is pertinent to the protection of ichthyofauna in the Western Ghats and the documenting of freshwater biodiversity. Because the Manimala River is still relatively unexplored, the document has regional significance.</w:t>
            </w:r>
            <w:r>
              <w:rPr>
                <w:b/>
                <w:bCs/>
                <w:sz w:val="20"/>
                <w:szCs w:val="20"/>
              </w:rPr>
              <w:t xml:space="preserve"> </w:t>
            </w:r>
            <w:r w:rsidRPr="00A639C3">
              <w:rPr>
                <w:b/>
                <w:bCs/>
                <w:sz w:val="20"/>
                <w:szCs w:val="20"/>
              </w:rPr>
              <w:t>But before it can be considered for publication, the manuscript needs to be significantly revised.</w:t>
            </w:r>
            <w:r w:rsidR="006732AB">
              <w:rPr>
                <w:b/>
                <w:bCs/>
                <w:sz w:val="20"/>
                <w:szCs w:val="20"/>
              </w:rPr>
              <w:t xml:space="preserve"> </w:t>
            </w:r>
            <w:r w:rsidRPr="00A639C3">
              <w:rPr>
                <w:b/>
                <w:bCs/>
                <w:sz w:val="20"/>
                <w:szCs w:val="20"/>
              </w:rPr>
              <w:t xml:space="preserve">The scientific rigor, methodology, data analysis, taxonomic consistency, language quality, formatting, and citation correctness of a number of parts need to be improved. </w:t>
            </w:r>
          </w:p>
          <w:p w14:paraId="1005442D" w14:textId="77777777" w:rsidR="00A639C3" w:rsidRPr="00A639C3" w:rsidRDefault="00A639C3" w:rsidP="00A639C3">
            <w:pPr>
              <w:contextualSpacing/>
              <w:rPr>
                <w:b/>
                <w:bCs/>
                <w:sz w:val="20"/>
                <w:szCs w:val="20"/>
              </w:rPr>
            </w:pPr>
            <w:r w:rsidRPr="00A639C3">
              <w:rPr>
                <w:b/>
                <w:bCs/>
                <w:sz w:val="20"/>
                <w:szCs w:val="20"/>
              </w:rPr>
              <w:t>In-depth remarks are given below.</w:t>
            </w:r>
          </w:p>
          <w:p w14:paraId="1BAC91DB" w14:textId="77777777" w:rsidR="00204042" w:rsidRPr="00EA6E35" w:rsidRDefault="00204042" w:rsidP="00AF3F59">
            <w:pPr>
              <w:contextualSpacing/>
              <w:rPr>
                <w:b/>
                <w:bCs/>
                <w:sz w:val="20"/>
                <w:szCs w:val="20"/>
                <w:lang w:val="en-GB"/>
              </w:rPr>
            </w:pPr>
          </w:p>
        </w:tc>
        <w:tc>
          <w:tcPr>
            <w:tcW w:w="1667" w:type="pct"/>
          </w:tcPr>
          <w:p w14:paraId="46643927" w14:textId="3E645851" w:rsidR="00204042" w:rsidRPr="00EA6E35" w:rsidRDefault="00EE0359" w:rsidP="00EA6E35">
            <w:pPr>
              <w:keepNext/>
              <w:outlineLvl w:val="1"/>
              <w:rPr>
                <w:rFonts w:eastAsia="MS Mincho"/>
                <w:bCs/>
                <w:sz w:val="20"/>
                <w:szCs w:val="20"/>
                <w:lang w:val="en-GB"/>
              </w:rPr>
            </w:pPr>
            <w:r>
              <w:rPr>
                <w:rFonts w:eastAsia="MS Mincho"/>
                <w:bCs/>
                <w:sz w:val="20"/>
                <w:szCs w:val="20"/>
                <w:lang w:val="en-GB"/>
              </w:rPr>
              <w:t>W</w:t>
            </w:r>
            <w:r w:rsidRPr="00EE0359">
              <w:rPr>
                <w:rFonts w:eastAsia="MS Mincho"/>
                <w:bCs/>
                <w:sz w:val="20"/>
                <w:szCs w:val="20"/>
                <w:lang w:val="en-GB"/>
              </w:rPr>
              <w:t>e sincerely thank the reviewer for the detailed evaluation</w:t>
            </w:r>
            <w:r>
              <w:rPr>
                <w:rFonts w:eastAsia="MS Mincho"/>
                <w:bCs/>
                <w:sz w:val="20"/>
                <w:szCs w:val="20"/>
                <w:lang w:val="en-GB"/>
              </w:rPr>
              <w:t xml:space="preserve">. As per the suggestion forwarded by the reviewer we have made the correction in the concerned area of the </w:t>
            </w:r>
            <w:proofErr w:type="gramStart"/>
            <w:r>
              <w:rPr>
                <w:rFonts w:eastAsia="MS Mincho"/>
                <w:bCs/>
                <w:sz w:val="20"/>
                <w:szCs w:val="20"/>
                <w:lang w:val="en-GB"/>
              </w:rPr>
              <w:t>manuscript,</w:t>
            </w:r>
            <w:r w:rsidRPr="00EE0359">
              <w:rPr>
                <w:rFonts w:eastAsia="MS Mincho"/>
                <w:bCs/>
                <w:sz w:val="20"/>
                <w:szCs w:val="20"/>
                <w:lang w:val="en-GB"/>
              </w:rPr>
              <w:t>..</w:t>
            </w:r>
            <w:proofErr w:type="gramEnd"/>
            <w:r w:rsidRPr="00EE0359">
              <w:rPr>
                <w:rFonts w:eastAsia="MS Mincho"/>
                <w:bCs/>
                <w:sz w:val="20"/>
                <w:szCs w:val="20"/>
                <w:lang w:val="en-GB"/>
              </w:rPr>
              <w:t xml:space="preserve"> All comments have been addressed point-by-point in the revised manuscript.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5F3777F" w:rsidR="00204042" w:rsidRPr="00EA6E35" w:rsidRDefault="007E3652" w:rsidP="00EA6E35">
            <w:pPr>
              <w:ind w:left="360"/>
              <w:rPr>
                <w:b/>
                <w:bCs/>
                <w:sz w:val="20"/>
                <w:szCs w:val="20"/>
                <w:lang w:val="en-GB"/>
              </w:rPr>
            </w:pPr>
            <w:r>
              <w:rPr>
                <w:b/>
                <w:bCs/>
                <w:sz w:val="20"/>
                <w:szCs w:val="20"/>
                <w:lang w:val="en-GB"/>
              </w:rPr>
              <w:t>4</w:t>
            </w:r>
          </w:p>
        </w:tc>
        <w:tc>
          <w:tcPr>
            <w:tcW w:w="1667" w:type="pct"/>
          </w:tcPr>
          <w:p w14:paraId="0C69DD75" w14:textId="189624B2" w:rsidR="00204042" w:rsidRPr="00EA6E35" w:rsidRDefault="00EE0359" w:rsidP="00EA6E35">
            <w:pPr>
              <w:keepNext/>
              <w:outlineLvl w:val="1"/>
              <w:rPr>
                <w:rFonts w:eastAsia="MS Mincho"/>
                <w:bCs/>
                <w:sz w:val="20"/>
                <w:szCs w:val="20"/>
                <w:lang w:val="en-GB"/>
              </w:rPr>
            </w:pPr>
            <w:r>
              <w:rPr>
                <w:rFonts w:eastAsia="MS Mincho"/>
                <w:bCs/>
                <w:sz w:val="20"/>
                <w:szCs w:val="20"/>
                <w:lang w:val="en-GB"/>
              </w:rPr>
              <w:t>The Title has been changed to “</w:t>
            </w:r>
            <w:r w:rsidRPr="00EE0359">
              <w:rPr>
                <w:rFonts w:eastAsia="MS Mincho"/>
                <w:bCs/>
                <w:sz w:val="20"/>
                <w:szCs w:val="20"/>
                <w:lang w:val="en-GB"/>
              </w:rPr>
              <w:t xml:space="preserve">Preliminary checklist of freshwater fishes from the </w:t>
            </w:r>
            <w:proofErr w:type="spellStart"/>
            <w:r w:rsidRPr="00EE0359">
              <w:rPr>
                <w:rFonts w:eastAsia="MS Mincho"/>
                <w:bCs/>
                <w:sz w:val="20"/>
                <w:szCs w:val="20"/>
                <w:lang w:val="en-GB"/>
              </w:rPr>
              <w:t>Eraviperoor</w:t>
            </w:r>
            <w:proofErr w:type="spellEnd"/>
            <w:r w:rsidRPr="00EE0359">
              <w:rPr>
                <w:rFonts w:eastAsia="MS Mincho"/>
                <w:bCs/>
                <w:sz w:val="20"/>
                <w:szCs w:val="20"/>
                <w:lang w:val="en-GB"/>
              </w:rPr>
              <w:t xml:space="preserve"> region of the Manimala River, Kerala, India</w:t>
            </w:r>
            <w:r>
              <w:rPr>
                <w:rFonts w:eastAsia="MS Mincho"/>
                <w:bCs/>
                <w:sz w:val="20"/>
                <w:szCs w:val="20"/>
                <w:lang w:val="en-GB"/>
              </w:rPr>
              <w:t>”</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83C0FB8" w:rsidR="00204042" w:rsidRPr="00EA6E35" w:rsidRDefault="007E3652" w:rsidP="00EA6E35">
            <w:pPr>
              <w:ind w:left="360"/>
              <w:rPr>
                <w:b/>
                <w:bCs/>
                <w:sz w:val="20"/>
                <w:szCs w:val="20"/>
                <w:lang w:val="en-GB"/>
              </w:rPr>
            </w:pPr>
            <w:r>
              <w:rPr>
                <w:b/>
                <w:bCs/>
                <w:sz w:val="20"/>
                <w:szCs w:val="20"/>
                <w:lang w:val="en-GB"/>
              </w:rPr>
              <w:t>3</w:t>
            </w:r>
          </w:p>
        </w:tc>
        <w:tc>
          <w:tcPr>
            <w:tcW w:w="1667" w:type="pct"/>
          </w:tcPr>
          <w:p w14:paraId="7FC68848" w14:textId="6C90D254" w:rsidR="00204042" w:rsidRPr="00EA6E35" w:rsidRDefault="00EE0359" w:rsidP="00EA6E35">
            <w:pPr>
              <w:keepNext/>
              <w:outlineLvl w:val="1"/>
              <w:rPr>
                <w:rFonts w:eastAsia="MS Mincho"/>
                <w:bCs/>
                <w:sz w:val="20"/>
                <w:szCs w:val="20"/>
                <w:lang w:val="en-GB"/>
              </w:rPr>
            </w:pPr>
            <w:r>
              <w:rPr>
                <w:rFonts w:eastAsia="MS Mincho"/>
                <w:bCs/>
                <w:sz w:val="20"/>
                <w:szCs w:val="20"/>
                <w:lang w:val="en-GB"/>
              </w:rPr>
              <w:t>Improvement in the Abstract section has been done</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333AB63" w:rsidR="00204042" w:rsidRPr="00EA6E35" w:rsidRDefault="007E3652" w:rsidP="00EA6E35">
            <w:pPr>
              <w:ind w:left="360"/>
              <w:rPr>
                <w:b/>
                <w:bCs/>
                <w:sz w:val="20"/>
                <w:szCs w:val="20"/>
                <w:lang w:val="en-GB"/>
              </w:rPr>
            </w:pPr>
            <w:r>
              <w:rPr>
                <w:b/>
                <w:bCs/>
                <w:sz w:val="20"/>
                <w:szCs w:val="20"/>
                <w:lang w:val="en-GB"/>
              </w:rPr>
              <w:t>4</w:t>
            </w:r>
          </w:p>
        </w:tc>
        <w:tc>
          <w:tcPr>
            <w:tcW w:w="1667" w:type="pct"/>
          </w:tcPr>
          <w:p w14:paraId="61E2DCF4" w14:textId="4171F817" w:rsidR="00204042" w:rsidRPr="00EA6E35" w:rsidRDefault="00EE0359" w:rsidP="00EA6E35">
            <w:pPr>
              <w:keepNext/>
              <w:outlineLvl w:val="1"/>
              <w:rPr>
                <w:rFonts w:eastAsia="MS Mincho"/>
                <w:bCs/>
                <w:sz w:val="20"/>
                <w:szCs w:val="20"/>
                <w:lang w:val="en-GB"/>
              </w:rPr>
            </w:pPr>
            <w:r>
              <w:rPr>
                <w:rFonts w:eastAsia="MS Mincho"/>
                <w:bCs/>
                <w:sz w:val="20"/>
                <w:szCs w:val="20"/>
                <w:lang w:val="en-GB"/>
              </w:rPr>
              <w:t>Appropriate key words are added</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042A883" w:rsidR="00204042" w:rsidRPr="00EA6E35" w:rsidRDefault="007E3652" w:rsidP="00EA6E35">
            <w:pPr>
              <w:ind w:left="360"/>
              <w:rPr>
                <w:b/>
                <w:bCs/>
                <w:sz w:val="20"/>
                <w:szCs w:val="20"/>
                <w:lang w:val="en-GB"/>
              </w:rPr>
            </w:pPr>
            <w:r>
              <w:rPr>
                <w:b/>
                <w:bCs/>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847A898" w:rsidR="00204042" w:rsidRPr="00EA6E35" w:rsidRDefault="007E3652" w:rsidP="00EA6E35">
            <w:pPr>
              <w:ind w:left="360"/>
              <w:rPr>
                <w:b/>
                <w:bCs/>
                <w:sz w:val="20"/>
                <w:szCs w:val="20"/>
                <w:lang w:val="en-GB"/>
              </w:rPr>
            </w:pPr>
            <w:r>
              <w:rPr>
                <w:b/>
                <w:bCs/>
                <w:sz w:val="20"/>
                <w:szCs w:val="20"/>
                <w:lang w:val="en-GB"/>
              </w:rPr>
              <w:t>4</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01BBB7F" w:rsidR="00204042" w:rsidRPr="00EA6E35" w:rsidRDefault="007E3652" w:rsidP="00EA6E35">
            <w:pPr>
              <w:ind w:left="360"/>
              <w:rPr>
                <w:b/>
                <w:bCs/>
                <w:sz w:val="20"/>
                <w:szCs w:val="20"/>
                <w:lang w:val="en-GB"/>
              </w:rPr>
            </w:pPr>
            <w:r>
              <w:rPr>
                <w:b/>
                <w:bCs/>
                <w:sz w:val="20"/>
                <w:szCs w:val="20"/>
                <w:lang w:val="en-GB"/>
              </w:rPr>
              <w:t>3</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2F4964F" w:rsidR="00204042" w:rsidRPr="00EA6E35" w:rsidRDefault="007E3652" w:rsidP="00EA6E35">
            <w:pPr>
              <w:ind w:left="360"/>
              <w:rPr>
                <w:b/>
                <w:bCs/>
                <w:sz w:val="20"/>
                <w:szCs w:val="20"/>
                <w:lang w:val="en-GB"/>
              </w:rPr>
            </w:pPr>
            <w:r>
              <w:rPr>
                <w:b/>
                <w:bCs/>
                <w:sz w:val="20"/>
                <w:szCs w:val="20"/>
                <w:lang w:val="en-GB"/>
              </w:rPr>
              <w:t>2</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297D6129" w:rsidR="00204042" w:rsidRPr="00EA6E35" w:rsidRDefault="007E3652"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A0538E3" w:rsidR="00204042" w:rsidRPr="00EA6E35" w:rsidRDefault="007E3652" w:rsidP="00AF3F59">
            <w:pPr>
              <w:contextualSpacing/>
              <w:rPr>
                <w:bCs/>
                <w:sz w:val="20"/>
                <w:szCs w:val="20"/>
                <w:lang w:val="en-GB"/>
              </w:rPr>
            </w:pPr>
            <w:r>
              <w:rPr>
                <w:bCs/>
                <w:sz w:val="20"/>
                <w:szCs w:val="20"/>
                <w:lang w:val="en-GB"/>
              </w:rPr>
              <w:t>3</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456431E2" w:rsidR="00204042" w:rsidRPr="00EA6E35" w:rsidRDefault="007E3652" w:rsidP="00AF3F59">
            <w:pPr>
              <w:contextualSpacing/>
              <w:rPr>
                <w:bCs/>
                <w:sz w:val="20"/>
                <w:szCs w:val="20"/>
                <w:lang w:val="en-GB"/>
              </w:rPr>
            </w:pPr>
            <w:r>
              <w:rPr>
                <w:bCs/>
                <w:sz w:val="20"/>
                <w:szCs w:val="20"/>
                <w:lang w:val="en-GB"/>
              </w:rPr>
              <w:t>3</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2FDA87A4" w:rsidR="00204042" w:rsidRPr="00EA6E35" w:rsidRDefault="007E3652" w:rsidP="00AF3F59">
            <w:pPr>
              <w:contextualSpacing/>
              <w:rPr>
                <w:bCs/>
                <w:sz w:val="20"/>
                <w:szCs w:val="20"/>
                <w:lang w:val="en-GB"/>
              </w:rPr>
            </w:pPr>
            <w:r>
              <w:rPr>
                <w:bCs/>
                <w:sz w:val="20"/>
                <w:szCs w:val="20"/>
                <w:lang w:val="en-GB"/>
              </w:rPr>
              <w:lastRenderedPageBreak/>
              <w:t>3</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D925E90" w:rsidR="00204042" w:rsidRPr="00EA6E35" w:rsidRDefault="007E3652" w:rsidP="00AF3F59">
            <w:pPr>
              <w:contextualSpacing/>
              <w:rPr>
                <w:bCs/>
                <w:sz w:val="20"/>
                <w:szCs w:val="20"/>
                <w:lang w:val="en-GB"/>
              </w:rPr>
            </w:pPr>
            <w:r>
              <w:rPr>
                <w:bCs/>
                <w:sz w:val="20"/>
                <w:szCs w:val="20"/>
                <w:lang w:val="en-GB"/>
              </w:rPr>
              <w:t>3</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342BF2A" w:rsidR="00204042" w:rsidRPr="00EA6E35" w:rsidRDefault="007E3652" w:rsidP="00AF3F59">
            <w:pPr>
              <w:contextualSpacing/>
              <w:rPr>
                <w:bCs/>
                <w:sz w:val="20"/>
                <w:szCs w:val="20"/>
                <w:lang w:val="en-GB"/>
              </w:rPr>
            </w:pPr>
            <w:r>
              <w:rPr>
                <w:bCs/>
                <w:sz w:val="20"/>
                <w:szCs w:val="20"/>
                <w:lang w:val="en-GB"/>
              </w:rPr>
              <w:t>2</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52AC63AE" w:rsidR="00204042" w:rsidRPr="00EA6E35" w:rsidRDefault="007E3652" w:rsidP="00AF3F59">
            <w:pPr>
              <w:contextualSpacing/>
              <w:rPr>
                <w:bCs/>
                <w:sz w:val="20"/>
                <w:szCs w:val="20"/>
                <w:lang w:val="en-GB"/>
              </w:rPr>
            </w:pPr>
            <w:r>
              <w:rPr>
                <w:bCs/>
                <w:sz w:val="20"/>
                <w:szCs w:val="20"/>
                <w:lang w:val="en-GB"/>
              </w:rPr>
              <w:t>3</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A78F79B" w:rsidR="00204042" w:rsidRPr="00EA6E35" w:rsidRDefault="007E3652" w:rsidP="00AF3F59">
            <w:pPr>
              <w:contextualSpacing/>
              <w:rPr>
                <w:bCs/>
                <w:sz w:val="20"/>
                <w:szCs w:val="20"/>
                <w:lang w:val="en-GB"/>
              </w:rPr>
            </w:pPr>
            <w:r>
              <w:rPr>
                <w:bCs/>
                <w:sz w:val="20"/>
                <w:szCs w:val="20"/>
                <w:lang w:val="en-GB"/>
              </w:rPr>
              <w:t>2</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BE83B8D" w:rsidR="00204042" w:rsidRPr="00EA6E35" w:rsidRDefault="00A639C3" w:rsidP="00A639C3">
            <w:pPr>
              <w:rPr>
                <w:b/>
                <w:bCs/>
                <w:sz w:val="20"/>
                <w:szCs w:val="20"/>
                <w:lang w:val="en-GB"/>
              </w:rPr>
            </w:pPr>
            <w:r w:rsidRPr="00A639C3">
              <w:rPr>
                <w:color w:val="000000"/>
              </w:rPr>
              <w:t>Indeed. The title accurately conveys the subject of the text and is clear and informative.</w:t>
            </w:r>
          </w:p>
        </w:tc>
        <w:tc>
          <w:tcPr>
            <w:tcW w:w="1667" w:type="pct"/>
          </w:tcPr>
          <w:p w14:paraId="716ABA7E" w14:textId="78815FB9" w:rsidR="00204042" w:rsidRPr="00EA6E35" w:rsidRDefault="00EE0359" w:rsidP="00EA6E35">
            <w:pPr>
              <w:keepNext/>
              <w:outlineLvl w:val="1"/>
              <w:rPr>
                <w:rFonts w:eastAsia="MS Mincho"/>
                <w:bCs/>
                <w:sz w:val="20"/>
                <w:szCs w:val="20"/>
                <w:lang w:val="en-GB"/>
              </w:rPr>
            </w:pPr>
            <w:r>
              <w:rPr>
                <w:rFonts w:eastAsia="MS Mincho"/>
                <w:bCs/>
                <w:sz w:val="20"/>
                <w:szCs w:val="20"/>
                <w:lang w:val="en-GB"/>
              </w:rPr>
              <w:t>The Title has been changed to “</w:t>
            </w:r>
            <w:r w:rsidRPr="00EE0359">
              <w:rPr>
                <w:rFonts w:eastAsia="MS Mincho"/>
                <w:bCs/>
                <w:sz w:val="20"/>
                <w:szCs w:val="20"/>
                <w:lang w:val="en-GB"/>
              </w:rPr>
              <w:t xml:space="preserve">Preliminary checklist of freshwater fishes from the </w:t>
            </w:r>
            <w:proofErr w:type="spellStart"/>
            <w:r w:rsidRPr="00EE0359">
              <w:rPr>
                <w:rFonts w:eastAsia="MS Mincho"/>
                <w:bCs/>
                <w:sz w:val="20"/>
                <w:szCs w:val="20"/>
                <w:lang w:val="en-GB"/>
              </w:rPr>
              <w:t>Eraviperoor</w:t>
            </w:r>
            <w:proofErr w:type="spellEnd"/>
            <w:r w:rsidRPr="00EE0359">
              <w:rPr>
                <w:rFonts w:eastAsia="MS Mincho"/>
                <w:bCs/>
                <w:sz w:val="20"/>
                <w:szCs w:val="20"/>
                <w:lang w:val="en-GB"/>
              </w:rPr>
              <w:t xml:space="preserve"> region of the Manimala River, Kerala, India</w:t>
            </w:r>
            <w:r>
              <w:rPr>
                <w:rFonts w:eastAsia="MS Mincho"/>
                <w:bCs/>
                <w:sz w:val="20"/>
                <w:szCs w:val="20"/>
                <w:lang w:val="en-GB"/>
              </w:rPr>
              <w:t>”</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638700A8" w14:textId="77777777" w:rsidR="00A639C3" w:rsidRPr="00A639C3" w:rsidRDefault="00A639C3" w:rsidP="00A639C3">
            <w:pPr>
              <w:rPr>
                <w:b/>
                <w:bCs/>
                <w:sz w:val="20"/>
                <w:szCs w:val="20"/>
              </w:rPr>
            </w:pPr>
            <w:r w:rsidRPr="00A639C3">
              <w:rPr>
                <w:b/>
                <w:bCs/>
                <w:sz w:val="20"/>
                <w:szCs w:val="20"/>
              </w:rPr>
              <w:t>In part. The findings are summarized in the abstract, but crucial methodological information such sampling effort, length, and analysis techniques is missing. The study’s limitations and conservation implications should also be briefly mentioned in the abstract.</w:t>
            </w:r>
          </w:p>
          <w:p w14:paraId="7DC0514E" w14:textId="77777777" w:rsidR="00204042" w:rsidRPr="00EA6E35" w:rsidRDefault="00204042" w:rsidP="00EA6E35">
            <w:pPr>
              <w:ind w:left="360"/>
              <w:rPr>
                <w:b/>
                <w:bCs/>
                <w:sz w:val="20"/>
                <w:szCs w:val="20"/>
                <w:lang w:val="en-GB"/>
              </w:rPr>
            </w:pPr>
          </w:p>
        </w:tc>
        <w:tc>
          <w:tcPr>
            <w:tcW w:w="1667" w:type="pct"/>
          </w:tcPr>
          <w:p w14:paraId="55FC2422" w14:textId="3544F0DA" w:rsidR="00204042" w:rsidRPr="00EA6E35" w:rsidRDefault="00EE0359" w:rsidP="00EA6E35">
            <w:pPr>
              <w:keepNext/>
              <w:outlineLvl w:val="1"/>
              <w:rPr>
                <w:rFonts w:eastAsia="MS Mincho"/>
                <w:bCs/>
                <w:sz w:val="20"/>
                <w:szCs w:val="20"/>
                <w:lang w:val="en-GB"/>
              </w:rPr>
            </w:pPr>
            <w:r w:rsidRPr="00EE0359">
              <w:rPr>
                <w:rFonts w:eastAsia="MS Mincho"/>
                <w:bCs/>
                <w:sz w:val="20"/>
                <w:szCs w:val="20"/>
                <w:lang w:val="en-GB"/>
              </w:rPr>
              <w:t>The abstract has been revised to include additional methodological details, including sampling location, collection methods, and study limitations related to single-station sampling and lack of seasonal replication. Information regarding conservation significance and implications of the recorded endemic, threatened, and exotic species has also been incorporated into the revised abstract.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716F269" w14:textId="120DD827" w:rsidR="00A639C3" w:rsidRPr="00A639C3" w:rsidRDefault="00A639C3" w:rsidP="00A639C3">
            <w:pPr>
              <w:contextualSpacing/>
              <w:rPr>
                <w:b/>
                <w:sz w:val="20"/>
                <w:szCs w:val="20"/>
              </w:rPr>
            </w:pPr>
            <w:r w:rsidRPr="00A639C3">
              <w:rPr>
                <w:b/>
                <w:sz w:val="20"/>
                <w:szCs w:val="20"/>
              </w:rPr>
              <w:t>Partially. The manuscript has helpful information about biodiversity however it needs to be revised in a few scientific areas. There are taxonomic errors, insufficient detail in the approach, a lack of quantitative diversity assessments, and a confused interpretation of “Ex” status. Stronger ecological interpretation and meticulous language editing would improve the manuscript.</w:t>
            </w:r>
          </w:p>
          <w:p w14:paraId="25087CE6" w14:textId="77777777" w:rsidR="00204042" w:rsidRPr="00EA6E35" w:rsidRDefault="00204042" w:rsidP="00AF3F59">
            <w:pPr>
              <w:contextualSpacing/>
              <w:rPr>
                <w:bCs/>
                <w:sz w:val="20"/>
                <w:szCs w:val="20"/>
                <w:lang w:val="en-GB"/>
              </w:rPr>
            </w:pPr>
          </w:p>
        </w:tc>
        <w:tc>
          <w:tcPr>
            <w:tcW w:w="1667" w:type="pct"/>
          </w:tcPr>
          <w:p w14:paraId="51AC5B4C" w14:textId="4FA2A313" w:rsidR="00204042" w:rsidRPr="00EA6E35" w:rsidRDefault="00292A5F" w:rsidP="00EA6E35">
            <w:pPr>
              <w:keepNext/>
              <w:outlineLvl w:val="1"/>
              <w:rPr>
                <w:rFonts w:eastAsia="MS Mincho"/>
                <w:bCs/>
                <w:sz w:val="20"/>
                <w:szCs w:val="20"/>
                <w:lang w:val="en-GB"/>
              </w:rPr>
            </w:pPr>
            <w:r w:rsidRPr="00292A5F">
              <w:rPr>
                <w:rFonts w:eastAsia="MS Mincho"/>
                <w:bCs/>
                <w:sz w:val="20"/>
                <w:szCs w:val="20"/>
                <w:lang w:val="en-GB"/>
              </w:rPr>
              <w:t>Taxonomic inconsistencies were corrected</w:t>
            </w:r>
            <w:r>
              <w:rPr>
                <w:rFonts w:eastAsia="MS Mincho"/>
                <w:bCs/>
                <w:sz w:val="20"/>
                <w:szCs w:val="20"/>
                <w:lang w:val="en-GB"/>
              </w:rPr>
              <w:t xml:space="preserve">. The </w:t>
            </w:r>
            <w:r w:rsidRPr="00292A5F">
              <w:rPr>
                <w:rFonts w:eastAsia="MS Mincho"/>
                <w:bCs/>
                <w:sz w:val="20"/>
                <w:szCs w:val="20"/>
                <w:lang w:val="en-GB"/>
              </w:rPr>
              <w:t>interpretation of “Ex” status revised to represent exotic species</w:t>
            </w:r>
            <w:r>
              <w:rPr>
                <w:rFonts w:eastAsia="MS Mincho"/>
                <w:bCs/>
                <w:sz w:val="20"/>
                <w:szCs w:val="20"/>
                <w:lang w:val="en-GB"/>
              </w:rPr>
              <w: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6E204D9A" w14:textId="2CD8BE6B" w:rsidR="00A639C3" w:rsidRPr="00A639C3" w:rsidRDefault="00A639C3" w:rsidP="00A639C3">
            <w:pPr>
              <w:contextualSpacing/>
              <w:rPr>
                <w:b/>
                <w:sz w:val="20"/>
                <w:szCs w:val="20"/>
              </w:rPr>
            </w:pPr>
            <w:r w:rsidRPr="00A639C3">
              <w:rPr>
                <w:b/>
                <w:sz w:val="20"/>
                <w:szCs w:val="20"/>
              </w:rPr>
              <w:t>Yes, but there is room for improvement. The majority of the references are pertinent to the ichthyology of the Western Ghats and the diversity of freshwater fish however a few citations need to be updated in accordance with journal style requirements, formatted correctly, and their consistency checked.</w:t>
            </w:r>
          </w:p>
          <w:p w14:paraId="55F581BC" w14:textId="77777777" w:rsidR="00204042" w:rsidRPr="00EA6E35" w:rsidRDefault="00204042" w:rsidP="00AF3F59">
            <w:pPr>
              <w:contextualSpacing/>
              <w:rPr>
                <w:bCs/>
                <w:sz w:val="20"/>
                <w:szCs w:val="20"/>
                <w:lang w:val="en-GB"/>
              </w:rPr>
            </w:pPr>
          </w:p>
        </w:tc>
        <w:tc>
          <w:tcPr>
            <w:tcW w:w="1667" w:type="pct"/>
          </w:tcPr>
          <w:p w14:paraId="467EE6CF" w14:textId="51453B10" w:rsidR="00204042" w:rsidRPr="00EA6E35" w:rsidRDefault="00292A5F" w:rsidP="00EA6E35">
            <w:pPr>
              <w:keepNext/>
              <w:outlineLvl w:val="1"/>
              <w:rPr>
                <w:rFonts w:eastAsia="MS Mincho"/>
                <w:bCs/>
                <w:sz w:val="20"/>
                <w:szCs w:val="20"/>
                <w:lang w:val="en-GB"/>
              </w:rPr>
            </w:pPr>
            <w:r w:rsidRPr="00292A5F">
              <w:rPr>
                <w:rFonts w:eastAsia="MS Mincho"/>
                <w:bCs/>
                <w:sz w:val="20"/>
                <w:szCs w:val="20"/>
              </w:rPr>
              <w:t>The references have been carefully revised and updated</w:t>
            </w:r>
            <w:r>
              <w:rPr>
                <w:rFonts w:eastAsia="MS Mincho"/>
                <w:bCs/>
                <w:sz w:val="20"/>
                <w:szCs w:val="20"/>
              </w:rPr>
              <w: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10713AF7" w14:textId="77777777" w:rsidR="00A639C3" w:rsidRPr="00A639C3" w:rsidRDefault="00A639C3" w:rsidP="00A639C3">
            <w:pPr>
              <w:contextualSpacing/>
              <w:rPr>
                <w:b/>
                <w:sz w:val="20"/>
                <w:szCs w:val="20"/>
              </w:rPr>
            </w:pPr>
            <w:r w:rsidRPr="00A639C3">
              <w:rPr>
                <w:b/>
                <w:sz w:val="20"/>
                <w:szCs w:val="20"/>
              </w:rPr>
              <w:t>NO major ethical concerns were identified.</w:t>
            </w:r>
          </w:p>
          <w:p w14:paraId="54F0B5A8" w14:textId="77777777" w:rsidR="00204042" w:rsidRPr="00A639C3" w:rsidRDefault="00204042" w:rsidP="00AF3F59">
            <w:pPr>
              <w:contextualSpacing/>
              <w:rPr>
                <w:b/>
                <w:sz w:val="20"/>
                <w:szCs w:val="20"/>
                <w:lang w:val="en-GB"/>
              </w:rPr>
            </w:pP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rsidP="00FF0D47">
      <w:pPr>
        <w:pStyle w:val="BodyText"/>
        <w:spacing w:before="228"/>
        <w:ind w:left="23"/>
        <w:rPr>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28BB3" w14:textId="77777777" w:rsidR="006143DC" w:rsidRDefault="006143DC">
      <w:r>
        <w:separator/>
      </w:r>
    </w:p>
  </w:endnote>
  <w:endnote w:type="continuationSeparator" w:id="0">
    <w:p w14:paraId="4B7C6FF2" w14:textId="77777777" w:rsidR="006143DC" w:rsidRDefault="00614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6BF2B" w14:textId="77777777" w:rsidR="006143DC" w:rsidRDefault="006143DC">
      <w:r>
        <w:separator/>
      </w:r>
    </w:p>
  </w:footnote>
  <w:footnote w:type="continuationSeparator" w:id="0">
    <w:p w14:paraId="363F4ECC" w14:textId="77777777" w:rsidR="006143DC" w:rsidRDefault="00614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55736452">
    <w:abstractNumId w:val="4"/>
  </w:num>
  <w:num w:numId="2" w16cid:durableId="619997993">
    <w:abstractNumId w:val="8"/>
  </w:num>
  <w:num w:numId="3" w16cid:durableId="194849393">
    <w:abstractNumId w:val="7"/>
  </w:num>
  <w:num w:numId="4" w16cid:durableId="1160999455">
    <w:abstractNumId w:val="9"/>
  </w:num>
  <w:num w:numId="5" w16cid:durableId="2114477759">
    <w:abstractNumId w:val="6"/>
  </w:num>
  <w:num w:numId="6" w16cid:durableId="296641019">
    <w:abstractNumId w:val="0"/>
  </w:num>
  <w:num w:numId="7" w16cid:durableId="1624573997">
    <w:abstractNumId w:val="3"/>
  </w:num>
  <w:num w:numId="8" w16cid:durableId="2063868934">
    <w:abstractNumId w:val="11"/>
  </w:num>
  <w:num w:numId="9" w16cid:durableId="350495055">
    <w:abstractNumId w:val="10"/>
  </w:num>
  <w:num w:numId="10" w16cid:durableId="1096947742">
    <w:abstractNumId w:val="2"/>
  </w:num>
  <w:num w:numId="11" w16cid:durableId="306084068">
    <w:abstractNumId w:val="1"/>
  </w:num>
  <w:num w:numId="12" w16cid:durableId="1174599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076C8"/>
    <w:rsid w:val="00017150"/>
    <w:rsid w:val="00021993"/>
    <w:rsid w:val="000A281B"/>
    <w:rsid w:val="000F6BAF"/>
    <w:rsid w:val="001061B4"/>
    <w:rsid w:val="002039BA"/>
    <w:rsid w:val="00204042"/>
    <w:rsid w:val="00206283"/>
    <w:rsid w:val="00261933"/>
    <w:rsid w:val="00292A5F"/>
    <w:rsid w:val="002C66D6"/>
    <w:rsid w:val="003119FE"/>
    <w:rsid w:val="00313BBF"/>
    <w:rsid w:val="0043330C"/>
    <w:rsid w:val="004531A9"/>
    <w:rsid w:val="00501903"/>
    <w:rsid w:val="005C677A"/>
    <w:rsid w:val="006143DC"/>
    <w:rsid w:val="006359E0"/>
    <w:rsid w:val="006468C4"/>
    <w:rsid w:val="006534F5"/>
    <w:rsid w:val="006732AB"/>
    <w:rsid w:val="006820CC"/>
    <w:rsid w:val="007365C4"/>
    <w:rsid w:val="00795526"/>
    <w:rsid w:val="007A699C"/>
    <w:rsid w:val="007E3652"/>
    <w:rsid w:val="008239EC"/>
    <w:rsid w:val="0084785D"/>
    <w:rsid w:val="008D2987"/>
    <w:rsid w:val="009561D1"/>
    <w:rsid w:val="00957050"/>
    <w:rsid w:val="009A3A95"/>
    <w:rsid w:val="00A52C9E"/>
    <w:rsid w:val="00A639C3"/>
    <w:rsid w:val="00A7113E"/>
    <w:rsid w:val="00AA476E"/>
    <w:rsid w:val="00AE5287"/>
    <w:rsid w:val="00AF3F59"/>
    <w:rsid w:val="00B6056D"/>
    <w:rsid w:val="00BF146B"/>
    <w:rsid w:val="00C10AB0"/>
    <w:rsid w:val="00C24E03"/>
    <w:rsid w:val="00C255C0"/>
    <w:rsid w:val="00D51B4B"/>
    <w:rsid w:val="00D92770"/>
    <w:rsid w:val="00DD1BFD"/>
    <w:rsid w:val="00DF4831"/>
    <w:rsid w:val="00E13F66"/>
    <w:rsid w:val="00E24527"/>
    <w:rsid w:val="00E46CBC"/>
    <w:rsid w:val="00EA6E35"/>
    <w:rsid w:val="00EE0359"/>
    <w:rsid w:val="00EE3E18"/>
    <w:rsid w:val="00FF0D47"/>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C10AB0"/>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474651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6083353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i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1053</Words>
  <Characters>6006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6</cp:revision>
  <dcterms:created xsi:type="dcterms:W3CDTF">2026-05-23T15:45:00Z</dcterms:created>
  <dcterms:modified xsi:type="dcterms:W3CDTF">2026-05-25T07:14:00Z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