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51181C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8A575B4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Ms_AJEBA_159183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E55E7F" w:rsidR="00204042" w:rsidRPr="00EA6E35" w:rsidRDefault="00ED6B8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D6B8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Integrated Planning and Budgeting Practices on Service Delivery Efficiency in Selected MDAs In Ekiti State: Moderating Role of Internal Control System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7DAE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8B7DAE" w:rsidRPr="00EA6E35" w:rsidRDefault="008B7DAE" w:rsidP="008B7D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0EC7F02" w14:textId="4E3A8FA8" w:rsidR="008B7DAE" w:rsidRPr="004B6DE5" w:rsidRDefault="008B7DAE" w:rsidP="008B7DAE">
            <w:pPr>
              <w:contextualSpacing/>
              <w:rPr>
                <w:b/>
                <w:bCs/>
                <w:sz w:val="20"/>
                <w:szCs w:val="20"/>
                <w:lang w:val="en-IN"/>
              </w:rPr>
            </w:pPr>
            <w:r w:rsidRPr="00C46486">
              <w:rPr>
                <w:b/>
                <w:bCs/>
                <w:sz w:val="20"/>
                <w:szCs w:val="20"/>
              </w:rPr>
              <w:t xml:space="preserve">This manuscript is important </w:t>
            </w:r>
            <w:r>
              <w:rPr>
                <w:b/>
                <w:bCs/>
                <w:sz w:val="20"/>
                <w:szCs w:val="20"/>
              </w:rPr>
              <w:t>for</w:t>
            </w:r>
            <w:r w:rsidRPr="00C46486">
              <w:rPr>
                <w:b/>
                <w:bCs/>
                <w:sz w:val="20"/>
                <w:szCs w:val="20"/>
              </w:rPr>
              <w:t xml:space="preserve"> the scientific community because it provides empirical evidence </w:t>
            </w:r>
            <w:r>
              <w:rPr>
                <w:b/>
                <w:bCs/>
                <w:sz w:val="20"/>
                <w:szCs w:val="20"/>
              </w:rPr>
              <w:t xml:space="preserve">about </w:t>
            </w:r>
            <w:r w:rsidRPr="00C46486">
              <w:rPr>
                <w:b/>
                <w:bCs/>
                <w:sz w:val="20"/>
                <w:szCs w:val="20"/>
              </w:rPr>
              <w:t>integrat</w:t>
            </w:r>
            <w:r>
              <w:rPr>
                <w:b/>
                <w:bCs/>
                <w:sz w:val="20"/>
                <w:szCs w:val="20"/>
              </w:rPr>
              <w:t xml:space="preserve">ion of </w:t>
            </w:r>
            <w:r w:rsidRPr="00C46486">
              <w:rPr>
                <w:b/>
                <w:bCs/>
                <w:sz w:val="20"/>
                <w:szCs w:val="20"/>
              </w:rPr>
              <w:t>planning and budgeting practices</w:t>
            </w:r>
            <w:r>
              <w:rPr>
                <w:b/>
                <w:bCs/>
                <w:sz w:val="20"/>
                <w:szCs w:val="20"/>
              </w:rPr>
              <w:t xml:space="preserve"> which</w:t>
            </w:r>
            <w:r w:rsidRPr="00C46486">
              <w:rPr>
                <w:b/>
                <w:bCs/>
                <w:sz w:val="20"/>
                <w:szCs w:val="20"/>
              </w:rPr>
              <w:t xml:space="preserve"> influence service delivery efficiency in Nigerian </w:t>
            </w:r>
            <w:r>
              <w:rPr>
                <w:b/>
                <w:bCs/>
                <w:sz w:val="20"/>
                <w:szCs w:val="20"/>
              </w:rPr>
              <w:t>M</w:t>
            </w:r>
            <w:r w:rsidRPr="00C46486">
              <w:rPr>
                <w:b/>
                <w:bCs/>
                <w:sz w:val="20"/>
                <w:szCs w:val="20"/>
              </w:rPr>
              <w:t>inistries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4B6DE5">
              <w:rPr>
                <w:b/>
                <w:bCs/>
                <w:sz w:val="20"/>
                <w:szCs w:val="20"/>
                <w:lang w:val="en-IN"/>
              </w:rPr>
              <w:t xml:space="preserve">This </w:t>
            </w:r>
            <w:r w:rsidRPr="00C46486">
              <w:rPr>
                <w:b/>
                <w:bCs/>
                <w:sz w:val="20"/>
                <w:szCs w:val="20"/>
              </w:rPr>
              <w:t>manuscript</w:t>
            </w:r>
            <w:r w:rsidRPr="004B6DE5">
              <w:rPr>
                <w:b/>
                <w:bCs/>
                <w:sz w:val="20"/>
                <w:szCs w:val="20"/>
                <w:lang w:val="en-IN"/>
              </w:rPr>
              <w:t xml:space="preserve"> not only shows that good internal controls 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which </w:t>
            </w:r>
            <w:r w:rsidRPr="004B6DE5">
              <w:rPr>
                <w:b/>
                <w:bCs/>
                <w:sz w:val="20"/>
                <w:szCs w:val="20"/>
                <w:lang w:val="en-IN"/>
              </w:rPr>
              <w:t>make things more efficient, but also that they make planning and budgeting changes work even better.</w:t>
            </w:r>
            <w:r>
              <w:rPr>
                <w:b/>
                <w:bCs/>
                <w:sz w:val="20"/>
                <w:szCs w:val="20"/>
                <w:lang w:val="en-IN"/>
              </w:rPr>
              <w:t xml:space="preserve"> </w:t>
            </w:r>
            <w:r w:rsidRPr="004B6DE5">
              <w:rPr>
                <w:b/>
                <w:bCs/>
                <w:sz w:val="20"/>
                <w:szCs w:val="20"/>
                <w:lang w:val="en-IN"/>
              </w:rPr>
              <w:t>By connecting these ideas to real results and providing a strong way to analyse them, the study gives researchers and leaders a good foundation for comparing different systems and making informed changes to public services.</w:t>
            </w:r>
          </w:p>
          <w:p w14:paraId="1BAC91DB" w14:textId="6BD15D58" w:rsidR="008B7DAE" w:rsidRPr="00EA6E35" w:rsidRDefault="008B7DAE" w:rsidP="008B7DA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D4F122" w14:textId="77777777" w:rsidR="008B7DAE" w:rsidRDefault="008B7DAE" w:rsidP="008B7DA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35CBC9" w14:textId="77777777" w:rsidR="00204042" w:rsidRDefault="004B6D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>the title clear and appropriate for the study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60ED5885" w14:textId="31D79E02" w:rsidR="004B6DE5" w:rsidRPr="00EA6E35" w:rsidRDefault="004B6DE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EF61532" w:rsidR="00204042" w:rsidRPr="00EA6E35" w:rsidRDefault="008B7DA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F3961" w14:textId="77777777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the abstract of the article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comprehensive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.</w:t>
            </w:r>
          </w:p>
          <w:p w14:paraId="5BC06A9A" w14:textId="0788E85A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6940CC68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B7DAE" w:rsidRPr="00EA6E35" w:rsidRDefault="008B7DAE" w:rsidP="008B7DA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F5BC39" w14:textId="2886F581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the keywords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are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appropriate and useful</w:t>
            </w:r>
          </w:p>
          <w:p w14:paraId="51F93E96" w14:textId="2A42C2D5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61E2DCF4" w14:textId="6A8A11DB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B7DAE" w:rsidRPr="00EA6E35" w:rsidRDefault="008B7DAE" w:rsidP="008B7DA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C2DB20" w14:textId="77777777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the background information of the paper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is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sufficient and well organized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, but it is </w:t>
            </w:r>
            <w:r w:rsidRPr="00F41C4F">
              <w:rPr>
                <w:rFonts w:eastAsia="MS Mincho"/>
                <w:b/>
                <w:bCs/>
                <w:sz w:val="20"/>
                <w:szCs w:val="20"/>
                <w:lang w:eastAsia="x-none"/>
              </w:rPr>
              <w:t>somewhat lengthy</w:t>
            </w:r>
            <w:r>
              <w:rPr>
                <w:rFonts w:eastAsia="MS Mincho"/>
                <w:b/>
                <w:bCs/>
                <w:sz w:val="20"/>
                <w:szCs w:val="20"/>
                <w:lang w:eastAsia="x-none"/>
              </w:rPr>
              <w:t>.</w:t>
            </w:r>
          </w:p>
          <w:p w14:paraId="7577A76B" w14:textId="065D099C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eastAsia="x-none"/>
              </w:rPr>
              <w:t>4</w:t>
            </w:r>
          </w:p>
        </w:tc>
        <w:tc>
          <w:tcPr>
            <w:tcW w:w="1667" w:type="pct"/>
          </w:tcPr>
          <w:p w14:paraId="0A5EAFF5" w14:textId="1FBFB08B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B7DAE" w:rsidRPr="00EA6E35" w:rsidRDefault="008B7DAE" w:rsidP="008B7DA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E584B" w14:textId="77777777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the research objectives/hypotheses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are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clearly stated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.</w:t>
            </w:r>
          </w:p>
          <w:p w14:paraId="09C7F265" w14:textId="620E0F02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6AACFE7" w14:textId="32E7F271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B7DAE" w:rsidRPr="00EA6E35" w:rsidRDefault="008B7DAE" w:rsidP="008B7DA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C0A06C" w14:textId="77777777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the literature review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is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relevant and up to date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.</w:t>
            </w:r>
          </w:p>
          <w:p w14:paraId="58F2BD0E" w14:textId="0AD71D77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734BAD15" w14:textId="1DB9A77F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8F260E" w14:textId="77777777" w:rsidR="008B7DAE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the research methodology 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is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appropriate for the study</w:t>
            </w: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.</w:t>
            </w:r>
          </w:p>
          <w:p w14:paraId="0FB98532" w14:textId="34B3D023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B378D21" w14:textId="0D464FB0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B7DAE" w:rsidRPr="00EA6E35" w:rsidRDefault="008B7DAE" w:rsidP="008B7DA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A5FA82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Yes, ethical issues were properly addressed as the manuscript states that ethical clearance was obtained.</w:t>
            </w:r>
          </w:p>
          <w:p w14:paraId="095B57A1" w14:textId="1888103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</w:t>
            </w:r>
          </w:p>
        </w:tc>
        <w:tc>
          <w:tcPr>
            <w:tcW w:w="1667" w:type="pct"/>
          </w:tcPr>
          <w:p w14:paraId="103D7017" w14:textId="0205AC5F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4F614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Yes, the results are presented clearly.</w:t>
            </w:r>
          </w:p>
          <w:p w14:paraId="6498FF44" w14:textId="67C117DC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5C85D0C2" w14:textId="26E9B1F3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B7DAE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B7DAE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E92B46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Yes, tables and figures are clear, relevant, and necessary.</w:t>
            </w:r>
          </w:p>
          <w:p w14:paraId="5BC888B7" w14:textId="2A2DFEF6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3731B36A" w14:textId="5AE6A138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F5F76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Yes, the discussion does relate the findings to existing literature, and it does in a fairly systematic way.  </w:t>
            </w:r>
          </w:p>
          <w:p w14:paraId="7B44548E" w14:textId="62FE2E65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076CB8C3" w14:textId="3CF4BDD4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1B9517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7C5BF2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lastRenderedPageBreak/>
              <w:t>Yes, the conclusions are supported by the data.</w:t>
            </w:r>
          </w:p>
          <w:p w14:paraId="21336C26" w14:textId="0DDFF9F5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lastRenderedPageBreak/>
              <w:t>5</w:t>
            </w:r>
          </w:p>
        </w:tc>
        <w:tc>
          <w:tcPr>
            <w:tcW w:w="1667" w:type="pct"/>
          </w:tcPr>
          <w:p w14:paraId="4CC8AAA5" w14:textId="75BCC932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Thank you</w:t>
            </w:r>
          </w:p>
        </w:tc>
      </w:tr>
      <w:tr w:rsidR="008B7DA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34F13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No, the limitations of the study are not discussed.</w:t>
            </w:r>
          </w:p>
          <w:p w14:paraId="0A68CFF8" w14:textId="744D8223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2</w:t>
            </w:r>
          </w:p>
        </w:tc>
        <w:tc>
          <w:tcPr>
            <w:tcW w:w="1667" w:type="pct"/>
          </w:tcPr>
          <w:p w14:paraId="71FF1B95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7DA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243383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Yes, the references are relevant and sufficient in number.</w:t>
            </w:r>
          </w:p>
          <w:p w14:paraId="32977494" w14:textId="73D91366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776025FB" w14:textId="16E1DE4D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B7DAE" w:rsidRPr="00EA6E35" w:rsidRDefault="008B7DAE" w:rsidP="008B7D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DC51B7" w14:textId="77777777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Yes, the manuscript is written in clear and understandable language.</w:t>
            </w:r>
          </w:p>
          <w:p w14:paraId="1AB8C62B" w14:textId="1A379C65" w:rsidR="008B7DAE" w:rsidRPr="00EE05FF" w:rsidRDefault="008B7DAE" w:rsidP="008B7DA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E05FF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</w:t>
            </w:r>
          </w:p>
        </w:tc>
        <w:tc>
          <w:tcPr>
            <w:tcW w:w="1667" w:type="pct"/>
          </w:tcPr>
          <w:p w14:paraId="3D972FCB" w14:textId="1E6DA881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7DAE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B7DAE" w:rsidRPr="00EA6E35" w:rsidRDefault="008B7DAE" w:rsidP="008B7DA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B7DAE" w:rsidRPr="00EA6E35" w:rsidRDefault="008B7DAE" w:rsidP="008B7DA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197C24A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the title of the article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>suitable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6ABA7E" w14:textId="463C7E2F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B7DAE" w:rsidRPr="00EA6E35" w:rsidRDefault="008B7DAE" w:rsidP="008B7D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FE6D90" w14:textId="6F3774C0" w:rsidR="008B7DAE" w:rsidRPr="00EE05FF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E05FF">
              <w:rPr>
                <w:b/>
                <w:bCs/>
                <w:sz w:val="20"/>
                <w:szCs w:val="20"/>
                <w:lang w:val="en-GB"/>
              </w:rPr>
              <w:t xml:space="preserve">the abstract of the article is comprehensive. </w:t>
            </w:r>
          </w:p>
          <w:p w14:paraId="7DC0514E" w14:textId="23BDE031" w:rsidR="008B7DAE" w:rsidRPr="00EA6E35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305B15CB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B7DAE" w:rsidRPr="00EA6E35" w:rsidRDefault="008B7DAE" w:rsidP="008B7DA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23891A0" w:rsidR="008B7DAE" w:rsidRPr="00EE05FF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667" w:type="pct"/>
          </w:tcPr>
          <w:p w14:paraId="022DFA46" w14:textId="77777777" w:rsidR="008B7DAE" w:rsidRDefault="008B7DAE" w:rsidP="008B7DA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B7DA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B7DAE" w:rsidRPr="00EA6E35" w:rsidRDefault="008B7DAE" w:rsidP="008B7DA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B7DAE" w:rsidRPr="00EA6E35" w:rsidRDefault="008B7DAE" w:rsidP="008B7DA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24F95F4" w:rsidR="008B7DAE" w:rsidRPr="00EE05FF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the references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are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>sufficient and recent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67EE6CF" w14:textId="033F7E9B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B7DA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B7DAE" w:rsidRPr="00EA6E35" w:rsidRDefault="008B7DAE" w:rsidP="008B7DA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B7DAE" w:rsidRPr="00EA6E35" w:rsidRDefault="008B7DAE" w:rsidP="008B7D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E380F8" w14:textId="77777777" w:rsidR="008B7DAE" w:rsidRPr="00EE05FF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>Yes, there are some ethical points to consider:</w:t>
            </w:r>
          </w:p>
          <w:p w14:paraId="3ED6E947" w14:textId="77777777" w:rsidR="008B7DAE" w:rsidRPr="00EE05FF" w:rsidRDefault="008B7DAE" w:rsidP="008B7DAE">
            <w:pPr>
              <w:numPr>
                <w:ilvl w:val="0"/>
                <w:numId w:val="13"/>
              </w:num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>Protection of the respondents</w:t>
            </w:r>
          </w:p>
          <w:p w14:paraId="00CCFB05" w14:textId="77777777" w:rsidR="008B7DAE" w:rsidRPr="00EE05FF" w:rsidRDefault="008B7DAE" w:rsidP="008B7DAE">
            <w:pPr>
              <w:numPr>
                <w:ilvl w:val="0"/>
                <w:numId w:val="13"/>
              </w:num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>Transparency</w:t>
            </w:r>
          </w:p>
          <w:p w14:paraId="54F0B5A8" w14:textId="1E9A91D5" w:rsidR="008B7DAE" w:rsidRPr="00EE05FF" w:rsidRDefault="008B7DAE" w:rsidP="008B7DA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E05FF">
              <w:rPr>
                <w:b/>
                <w:bCs/>
                <w:sz w:val="20"/>
                <w:szCs w:val="20"/>
                <w:lang w:val="en-GB"/>
              </w:rPr>
              <w:t>In this manuscript both the ethical issues are address appropriately as ethical clearance was obtained and participation was voluntary and confidentiality were maintained.</w:t>
            </w:r>
          </w:p>
        </w:tc>
        <w:tc>
          <w:tcPr>
            <w:tcW w:w="1667" w:type="pct"/>
          </w:tcPr>
          <w:p w14:paraId="3175E146" w14:textId="77777777" w:rsidR="008B7DAE" w:rsidRPr="00EA6E35" w:rsidRDefault="008B7DAE" w:rsidP="008B7D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A289B" w14:textId="77777777" w:rsidR="00700D77" w:rsidRDefault="00700D77">
      <w:r>
        <w:separator/>
      </w:r>
    </w:p>
  </w:endnote>
  <w:endnote w:type="continuationSeparator" w:id="0">
    <w:p w14:paraId="4E9BF676" w14:textId="77777777" w:rsidR="00700D77" w:rsidRDefault="00700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7E938" w14:textId="77777777" w:rsidR="00700D77" w:rsidRDefault="00700D77">
      <w:r>
        <w:separator/>
      </w:r>
    </w:p>
  </w:footnote>
  <w:footnote w:type="continuationSeparator" w:id="0">
    <w:p w14:paraId="64BBCF08" w14:textId="77777777" w:rsidR="00700D77" w:rsidRDefault="00700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2E1964"/>
    <w:multiLevelType w:val="hybridMultilevel"/>
    <w:tmpl w:val="707E2E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477893">
    <w:abstractNumId w:val="4"/>
  </w:num>
  <w:num w:numId="2" w16cid:durableId="362246014">
    <w:abstractNumId w:val="8"/>
  </w:num>
  <w:num w:numId="3" w16cid:durableId="1927759540">
    <w:abstractNumId w:val="7"/>
  </w:num>
  <w:num w:numId="4" w16cid:durableId="535587350">
    <w:abstractNumId w:val="9"/>
  </w:num>
  <w:num w:numId="5" w16cid:durableId="195045900">
    <w:abstractNumId w:val="6"/>
  </w:num>
  <w:num w:numId="6" w16cid:durableId="1080902784">
    <w:abstractNumId w:val="0"/>
  </w:num>
  <w:num w:numId="7" w16cid:durableId="224999634">
    <w:abstractNumId w:val="3"/>
  </w:num>
  <w:num w:numId="8" w16cid:durableId="577595229">
    <w:abstractNumId w:val="12"/>
  </w:num>
  <w:num w:numId="9" w16cid:durableId="1152021949">
    <w:abstractNumId w:val="10"/>
  </w:num>
  <w:num w:numId="10" w16cid:durableId="367994268">
    <w:abstractNumId w:val="2"/>
  </w:num>
  <w:num w:numId="11" w16cid:durableId="1473789039">
    <w:abstractNumId w:val="1"/>
  </w:num>
  <w:num w:numId="12" w16cid:durableId="843284093">
    <w:abstractNumId w:val="5"/>
  </w:num>
  <w:num w:numId="13" w16cid:durableId="16178287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2751"/>
    <w:rsid w:val="00076F79"/>
    <w:rsid w:val="000A4462"/>
    <w:rsid w:val="001061B4"/>
    <w:rsid w:val="00204042"/>
    <w:rsid w:val="00206283"/>
    <w:rsid w:val="00223045"/>
    <w:rsid w:val="00261933"/>
    <w:rsid w:val="002C66D6"/>
    <w:rsid w:val="00350F9F"/>
    <w:rsid w:val="003A0DC0"/>
    <w:rsid w:val="003D2D0C"/>
    <w:rsid w:val="00475D1F"/>
    <w:rsid w:val="004B6DE5"/>
    <w:rsid w:val="0051181C"/>
    <w:rsid w:val="005C677A"/>
    <w:rsid w:val="006534F5"/>
    <w:rsid w:val="00700D77"/>
    <w:rsid w:val="007A699C"/>
    <w:rsid w:val="008B7DAE"/>
    <w:rsid w:val="008D2987"/>
    <w:rsid w:val="009A3A95"/>
    <w:rsid w:val="009F4507"/>
    <w:rsid w:val="00A153B9"/>
    <w:rsid w:val="00A7113E"/>
    <w:rsid w:val="00AA476E"/>
    <w:rsid w:val="00AF3F59"/>
    <w:rsid w:val="00C255C0"/>
    <w:rsid w:val="00C46486"/>
    <w:rsid w:val="00C95B07"/>
    <w:rsid w:val="00CD0E27"/>
    <w:rsid w:val="00D16681"/>
    <w:rsid w:val="00D51B4B"/>
    <w:rsid w:val="00DF4831"/>
    <w:rsid w:val="00E13F66"/>
    <w:rsid w:val="00E24527"/>
    <w:rsid w:val="00E46CBC"/>
    <w:rsid w:val="00E77123"/>
    <w:rsid w:val="00EA6E35"/>
    <w:rsid w:val="00ED6B81"/>
    <w:rsid w:val="00EE05FF"/>
    <w:rsid w:val="00EE3E18"/>
    <w:rsid w:val="00F41C4F"/>
    <w:rsid w:val="00FA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B0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941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40</cp:revision>
  <dcterms:created xsi:type="dcterms:W3CDTF">2026-03-24T06:15:00Z</dcterms:created>
  <dcterms:modified xsi:type="dcterms:W3CDTF">2026-05-27T07:41:00Z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