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E57" w:rsidRPr="00DB137E" w:rsidRDefault="00205E57" w:rsidP="001C51A9">
      <w:pPr>
        <w:jc w:val="center"/>
        <w:rPr>
          <w:rFonts w:ascii="Arial" w:hAnsi="Arial" w:cs="Arial"/>
          <w:b/>
          <w:bCs/>
          <w:sz w:val="20"/>
          <w:szCs w:val="20"/>
        </w:rPr>
      </w:pPr>
      <w:r w:rsidRPr="00DB137E">
        <w:rPr>
          <w:rFonts w:ascii="Arial" w:hAnsi="Arial" w:cs="Arial"/>
          <w:b/>
          <w:bCs/>
          <w:sz w:val="20"/>
          <w:szCs w:val="20"/>
        </w:rPr>
        <w:t xml:space="preserve">Impact of Organic Manure and </w:t>
      </w:r>
      <w:r w:rsidR="00B60869" w:rsidRPr="00DB137E">
        <w:rPr>
          <w:rFonts w:ascii="Arial" w:hAnsi="Arial" w:cs="Arial"/>
          <w:b/>
          <w:bCs/>
          <w:sz w:val="20"/>
          <w:szCs w:val="20"/>
        </w:rPr>
        <w:t>inorganic Fertilizer</w:t>
      </w:r>
      <w:r w:rsidRPr="00DB137E">
        <w:rPr>
          <w:rFonts w:ascii="Arial" w:hAnsi="Arial" w:cs="Arial"/>
          <w:b/>
          <w:bCs/>
          <w:sz w:val="20"/>
          <w:szCs w:val="20"/>
        </w:rPr>
        <w:t xml:space="preserve"> on Improving </w:t>
      </w:r>
      <w:r w:rsidR="00B60869" w:rsidRPr="00DB137E">
        <w:rPr>
          <w:rFonts w:ascii="Arial" w:hAnsi="Arial" w:cs="Arial"/>
          <w:b/>
          <w:bCs/>
          <w:sz w:val="20"/>
          <w:szCs w:val="20"/>
        </w:rPr>
        <w:t xml:space="preserve">nutrients and </w:t>
      </w:r>
      <w:r w:rsidRPr="00DB137E">
        <w:rPr>
          <w:rFonts w:ascii="Arial" w:hAnsi="Arial" w:cs="Arial"/>
          <w:b/>
          <w:bCs/>
          <w:sz w:val="20"/>
          <w:szCs w:val="20"/>
        </w:rPr>
        <w:t>Production</w:t>
      </w:r>
      <w:r w:rsidR="00B60869" w:rsidRPr="00DB137E">
        <w:rPr>
          <w:rFonts w:ascii="Arial" w:hAnsi="Arial" w:cs="Arial"/>
          <w:b/>
          <w:bCs/>
          <w:sz w:val="20"/>
          <w:szCs w:val="20"/>
        </w:rPr>
        <w:t xml:space="preserve"> in Barley (</w:t>
      </w:r>
      <w:proofErr w:type="spellStart"/>
      <w:r w:rsidR="00B60869" w:rsidRPr="00DB137E">
        <w:rPr>
          <w:rFonts w:ascii="Arial" w:hAnsi="Arial" w:cs="Arial"/>
          <w:b/>
          <w:bCs/>
          <w:i/>
          <w:iCs/>
          <w:sz w:val="20"/>
          <w:szCs w:val="20"/>
        </w:rPr>
        <w:t>Hordeum</w:t>
      </w:r>
      <w:proofErr w:type="spellEnd"/>
      <w:r w:rsidR="00B60869" w:rsidRPr="00DB137E">
        <w:rPr>
          <w:rFonts w:ascii="Arial" w:hAnsi="Arial" w:cs="Arial"/>
          <w:b/>
          <w:bCs/>
          <w:i/>
          <w:iCs/>
          <w:sz w:val="20"/>
          <w:szCs w:val="20"/>
        </w:rPr>
        <w:t xml:space="preserve"> vulgare </w:t>
      </w:r>
      <w:r w:rsidR="00B60869" w:rsidRPr="00DB137E">
        <w:rPr>
          <w:rFonts w:ascii="Arial" w:hAnsi="Arial" w:cs="Arial"/>
          <w:b/>
          <w:bCs/>
          <w:sz w:val="20"/>
          <w:szCs w:val="20"/>
        </w:rPr>
        <w:t>L</w:t>
      </w:r>
      <w:r w:rsidR="00B60869" w:rsidRPr="00DB137E">
        <w:rPr>
          <w:rFonts w:ascii="Arial" w:hAnsi="Arial" w:cs="Arial"/>
          <w:b/>
          <w:bCs/>
          <w:i/>
          <w:iCs/>
          <w:sz w:val="20"/>
          <w:szCs w:val="20"/>
        </w:rPr>
        <w:t>.</w:t>
      </w:r>
      <w:r w:rsidR="00B60869" w:rsidRPr="00DB137E">
        <w:rPr>
          <w:rFonts w:ascii="Arial" w:hAnsi="Arial" w:cs="Arial"/>
          <w:b/>
          <w:bCs/>
          <w:sz w:val="20"/>
          <w:szCs w:val="20"/>
        </w:rPr>
        <w:t xml:space="preserve">) </w:t>
      </w:r>
      <w:r w:rsidRPr="00DB137E">
        <w:rPr>
          <w:rFonts w:ascii="Arial" w:hAnsi="Arial" w:cs="Arial"/>
          <w:b/>
          <w:bCs/>
          <w:sz w:val="20"/>
          <w:szCs w:val="20"/>
        </w:rPr>
        <w:t xml:space="preserve"> Rajasthan, India</w:t>
      </w:r>
    </w:p>
    <w:p w:rsidR="006E4B53" w:rsidRPr="00DB137E" w:rsidRDefault="006E4B53" w:rsidP="001C51A9">
      <w:pPr>
        <w:jc w:val="center"/>
        <w:rPr>
          <w:rFonts w:ascii="Arial" w:hAnsi="Arial" w:cs="Arial"/>
          <w:b/>
          <w:bCs/>
          <w:sz w:val="20"/>
          <w:szCs w:val="20"/>
        </w:rPr>
      </w:pPr>
    </w:p>
    <w:p w:rsidR="0050534B" w:rsidRPr="00DB137E" w:rsidRDefault="0050534B" w:rsidP="009534CE">
      <w:pPr>
        <w:tabs>
          <w:tab w:val="left" w:pos="0"/>
        </w:tabs>
        <w:spacing w:after="0" w:line="240" w:lineRule="auto"/>
        <w:ind w:right="4"/>
        <w:jc w:val="center"/>
        <w:rPr>
          <w:rFonts w:ascii="Arial" w:eastAsia="Times New Roman" w:hAnsi="Arial" w:cs="Arial"/>
          <w:sz w:val="20"/>
          <w:szCs w:val="20"/>
        </w:rPr>
      </w:pPr>
      <w:r w:rsidRPr="00DB137E">
        <w:rPr>
          <w:rFonts w:ascii="Arial" w:eastAsia="Times New Roman" w:hAnsi="Arial" w:cs="Arial"/>
          <w:sz w:val="20"/>
          <w:szCs w:val="20"/>
        </w:rPr>
        <w:t xml:space="preserve"> </w:t>
      </w:r>
    </w:p>
    <w:p w:rsidR="00205E57" w:rsidRPr="00DB137E" w:rsidRDefault="00205E57" w:rsidP="006C41F0">
      <w:pPr>
        <w:tabs>
          <w:tab w:val="left" w:pos="0"/>
        </w:tabs>
        <w:spacing w:after="0" w:line="360" w:lineRule="auto"/>
        <w:ind w:right="4"/>
        <w:jc w:val="both"/>
        <w:rPr>
          <w:rFonts w:ascii="Arial" w:hAnsi="Arial" w:cs="Arial"/>
          <w:b/>
          <w:bCs/>
          <w:sz w:val="20"/>
          <w:szCs w:val="20"/>
        </w:rPr>
      </w:pPr>
      <w:r w:rsidRPr="00DB137E">
        <w:rPr>
          <w:rFonts w:ascii="Arial" w:hAnsi="Arial" w:cs="Arial"/>
          <w:b/>
          <w:bCs/>
          <w:sz w:val="20"/>
          <w:szCs w:val="20"/>
        </w:rPr>
        <w:t xml:space="preserve">Abstract </w:t>
      </w:r>
    </w:p>
    <w:p w:rsidR="003D1DD9" w:rsidRDefault="00DB137E" w:rsidP="003D1DD9">
      <w:pPr>
        <w:pStyle w:val="NormalWeb"/>
        <w:jc w:val="both"/>
      </w:pPr>
      <w:r w:rsidRPr="00DB137E">
        <w:rPr>
          <w:rFonts w:ascii="Arial" w:hAnsi="Arial" w:cs="Arial"/>
          <w:sz w:val="20"/>
          <w:szCs w:val="20"/>
        </w:rPr>
        <w:t xml:space="preserve">Barley is an important </w:t>
      </w:r>
      <w:proofErr w:type="spellStart"/>
      <w:r w:rsidRPr="00DB137E">
        <w:rPr>
          <w:rFonts w:ascii="Arial" w:hAnsi="Arial" w:cs="Arial"/>
          <w:sz w:val="20"/>
          <w:szCs w:val="20"/>
        </w:rPr>
        <w:t>rabi</w:t>
      </w:r>
      <w:proofErr w:type="spellEnd"/>
      <w:r w:rsidRPr="00DB137E">
        <w:rPr>
          <w:rFonts w:ascii="Arial" w:hAnsi="Arial" w:cs="Arial"/>
          <w:sz w:val="20"/>
          <w:szCs w:val="20"/>
        </w:rPr>
        <w:t xml:space="preserve"> cereal crop cultivated in Rajasthan under semi-arid conditions where soil fertility and water availability are often limited. Integrated use of organic manure and inorganic fertilizers is considered essential for improving soil nutrients, sustaining crop productivity, and enhancing barley yield in nutrient-deficient soils.</w:t>
      </w:r>
      <w:r>
        <w:rPr>
          <w:rFonts w:ascii="Arial" w:hAnsi="Arial" w:cs="Arial"/>
          <w:sz w:val="20"/>
          <w:szCs w:val="20"/>
        </w:rPr>
        <w:t xml:space="preserve"> </w:t>
      </w:r>
      <w:r w:rsidR="00205E57" w:rsidRPr="00DB137E">
        <w:rPr>
          <w:rFonts w:ascii="Arial" w:hAnsi="Arial" w:cs="Arial"/>
          <w:sz w:val="20"/>
          <w:szCs w:val="20"/>
        </w:rPr>
        <w:t xml:space="preserve">A field experiment was conducted in Rabi season during 2024-25 and 2025-26 to study the Shri Khusal </w:t>
      </w:r>
      <w:proofErr w:type="gramStart"/>
      <w:r w:rsidR="00205E57" w:rsidRPr="00DB137E">
        <w:rPr>
          <w:rFonts w:ascii="Arial" w:hAnsi="Arial" w:cs="Arial"/>
          <w:sz w:val="20"/>
          <w:szCs w:val="20"/>
        </w:rPr>
        <w:t>Das</w:t>
      </w:r>
      <w:proofErr w:type="gramEnd"/>
      <w:r w:rsidR="00205E57" w:rsidRPr="00DB137E">
        <w:rPr>
          <w:rFonts w:ascii="Arial" w:hAnsi="Arial" w:cs="Arial"/>
          <w:sz w:val="20"/>
          <w:szCs w:val="20"/>
        </w:rPr>
        <w:t xml:space="preserve"> University Hanumanghar Rajasthan to Impact of Orga</w:t>
      </w:r>
      <w:r w:rsidR="00D931ED" w:rsidRPr="00DB137E">
        <w:rPr>
          <w:rFonts w:ascii="Arial" w:hAnsi="Arial" w:cs="Arial"/>
          <w:sz w:val="20"/>
          <w:szCs w:val="20"/>
        </w:rPr>
        <w:t xml:space="preserve">nic Manure and </w:t>
      </w:r>
      <w:r w:rsidR="0089798A" w:rsidRPr="00DB137E">
        <w:rPr>
          <w:rFonts w:ascii="Arial" w:hAnsi="Arial" w:cs="Arial"/>
          <w:sz w:val="20"/>
          <w:szCs w:val="20"/>
        </w:rPr>
        <w:t xml:space="preserve">inorganic </w:t>
      </w:r>
      <w:r w:rsidR="00D931ED" w:rsidRPr="00DB137E">
        <w:rPr>
          <w:rFonts w:ascii="Arial" w:hAnsi="Arial" w:cs="Arial"/>
          <w:sz w:val="20"/>
          <w:szCs w:val="20"/>
        </w:rPr>
        <w:t>Fertiliz</w:t>
      </w:r>
      <w:r w:rsidR="00205E57" w:rsidRPr="00DB137E">
        <w:rPr>
          <w:rFonts w:ascii="Arial" w:hAnsi="Arial" w:cs="Arial"/>
          <w:sz w:val="20"/>
          <w:szCs w:val="20"/>
        </w:rPr>
        <w:t>er on Improving Barley (</w:t>
      </w:r>
      <w:r w:rsidR="00205E57" w:rsidRPr="00DB137E">
        <w:rPr>
          <w:rFonts w:ascii="Arial" w:hAnsi="Arial" w:cs="Arial"/>
          <w:i/>
          <w:iCs/>
          <w:sz w:val="20"/>
          <w:szCs w:val="20"/>
        </w:rPr>
        <w:t>Hordeum vulgare</w:t>
      </w:r>
      <w:r w:rsidR="00205E57" w:rsidRPr="00DB137E">
        <w:rPr>
          <w:rFonts w:ascii="Arial" w:hAnsi="Arial" w:cs="Arial"/>
          <w:sz w:val="20"/>
          <w:szCs w:val="20"/>
        </w:rPr>
        <w:t>) Crop Production in Rajasthan, India</w:t>
      </w:r>
      <w:r w:rsidR="009534CE" w:rsidRPr="00DB137E">
        <w:rPr>
          <w:rFonts w:ascii="Arial" w:hAnsi="Arial" w:cs="Arial"/>
          <w:sz w:val="20"/>
          <w:szCs w:val="20"/>
        </w:rPr>
        <w:t>.</w:t>
      </w:r>
      <w:r w:rsidR="00205E57" w:rsidRPr="00DB137E">
        <w:rPr>
          <w:rFonts w:ascii="Arial" w:hAnsi="Arial" w:cs="Arial"/>
          <w:b/>
          <w:bCs/>
          <w:sz w:val="20"/>
          <w:szCs w:val="20"/>
        </w:rPr>
        <w:t xml:space="preserve"> </w:t>
      </w:r>
      <w:r w:rsidR="00C050A2" w:rsidRPr="00C050A2">
        <w:t xml:space="preserve">The results revealed that significantly higher values were recorded under the application of 100% recommended dose of </w:t>
      </w:r>
      <w:proofErr w:type="spellStart"/>
      <w:r w:rsidR="00C050A2" w:rsidRPr="00C050A2">
        <w:t>fertilisers</w:t>
      </w:r>
      <w:proofErr w:type="spellEnd"/>
      <w:r w:rsidR="00C050A2" w:rsidRPr="00C050A2">
        <w:t xml:space="preserve"> (RDF) ha⁻¹ compared with the other fertility levels; however, the results remained statistically at par with 50% RDF ha⁻¹ during both years of experimentation. The maximum accumulation of nitrogen (N), phosphorus (P), and potassium (K) in grain and straw, as well as the total nutrient uptake, was observed under these treatments. Furthermore, the combined application of these fertility treatments significantly enhanced N, P, and K content in grain and straw, together with total nutrient uptake, compared with inoculation using </w:t>
      </w:r>
      <w:proofErr w:type="spellStart"/>
      <w:r w:rsidR="00C050A2" w:rsidRPr="00C050A2">
        <w:t>Azotobacter</w:t>
      </w:r>
      <w:proofErr w:type="spellEnd"/>
      <w:r w:rsidR="00C050A2" w:rsidRPr="00C050A2">
        <w:t xml:space="preserve"> alone during the course of the investigation.</w:t>
      </w:r>
      <w:r w:rsidR="00C050A2">
        <w:t xml:space="preserve"> </w:t>
      </w:r>
      <w:r w:rsidR="00C050A2" w:rsidRPr="00C050A2">
        <w:t xml:space="preserve">The data further indicated that the highest available soil N, P, and K contents were recorded under the application of 100% RDF, which was significantly superior to the application of 50% RDF throughout the experimental period. These findings suggest that balanced </w:t>
      </w:r>
      <w:proofErr w:type="spellStart"/>
      <w:r w:rsidR="00C050A2" w:rsidRPr="00C050A2">
        <w:t>fertiliser</w:t>
      </w:r>
      <w:proofErr w:type="spellEnd"/>
      <w:r w:rsidR="00C050A2" w:rsidRPr="00C050A2">
        <w:t xml:space="preserve"> application improves nutrient availability in the soil and enhances nutrient assimilation and translocation within the crop, thereby contributing to improved crop productivity and soil fertility status.</w:t>
      </w:r>
      <w:r w:rsidR="00C050A2">
        <w:t xml:space="preserve"> </w:t>
      </w:r>
      <w:r w:rsidR="00C050A2" w:rsidRPr="00C050A2">
        <w:t>In addition, the germination process has been reported to improve the mineral composition of barley, particularly with respect to calcium (Ca), magnesium (Mg), and phosphorus (P). Germination also significantly reduces crude fat, ash content, and flour yield characteristics, while enhancing the nutritional quality of barley through improved bioavailability of essential nutrients.</w:t>
      </w:r>
      <w:r w:rsidR="00C050A2">
        <w:t xml:space="preserve"> </w:t>
      </w:r>
      <w:r w:rsidR="003D1DD9">
        <w:t>In addition, germinated barley flour demonstrated elevated levels of total flavonoids and enhanced antioxidant activity, reflecting notable improvements in its nutritional properties. These findings suggest that germination serves as an effective bioprocessing approach for improving the nutritional quality, functional attributes, and storage stability of barley flour.</w:t>
      </w: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eastAsia="Times New Roman" w:hAnsi="Arial" w:cs="Arial"/>
          <w:sz w:val="20"/>
          <w:szCs w:val="20"/>
          <w:lang w:bidi="hi-IN"/>
        </w:rPr>
      </w:pPr>
      <w:r w:rsidRPr="00DB137E">
        <w:rPr>
          <w:rFonts w:ascii="Arial" w:hAnsi="Arial" w:cs="Arial"/>
          <w:b/>
          <w:bCs/>
          <w:sz w:val="20"/>
          <w:szCs w:val="20"/>
        </w:rPr>
        <w:t>Key</w:t>
      </w:r>
      <w:r w:rsidRPr="00DB137E">
        <w:rPr>
          <w:rFonts w:ascii="Arial" w:hAnsi="Arial" w:cs="Arial"/>
          <w:sz w:val="20"/>
          <w:szCs w:val="20"/>
        </w:rPr>
        <w:t xml:space="preserve"> </w:t>
      </w:r>
      <w:r w:rsidRPr="00DB137E">
        <w:rPr>
          <w:rFonts w:ascii="Arial" w:hAnsi="Arial" w:cs="Arial"/>
          <w:b/>
          <w:bCs/>
          <w:sz w:val="20"/>
          <w:szCs w:val="20"/>
        </w:rPr>
        <w:t>words</w:t>
      </w:r>
      <w:r w:rsidRPr="00DB137E">
        <w:rPr>
          <w:rFonts w:ascii="Arial" w:hAnsi="Arial" w:cs="Arial"/>
          <w:sz w:val="20"/>
          <w:szCs w:val="20"/>
        </w:rPr>
        <w:t xml:space="preserve">: </w:t>
      </w:r>
      <w:r w:rsidRPr="00DB137E">
        <w:rPr>
          <w:rFonts w:ascii="Arial" w:hAnsi="Arial" w:cs="Arial"/>
          <w:i/>
          <w:iCs/>
          <w:sz w:val="20"/>
          <w:szCs w:val="20"/>
        </w:rPr>
        <w:t>Barley,</w:t>
      </w:r>
      <w:r w:rsidRPr="00DB137E">
        <w:rPr>
          <w:rFonts w:ascii="Arial" w:eastAsia="Times New Roman" w:hAnsi="Arial" w:cs="Arial"/>
          <w:i/>
          <w:iCs/>
          <w:color w:val="000000"/>
          <w:sz w:val="20"/>
          <w:szCs w:val="20"/>
          <w:lang w:bidi="hi-IN"/>
        </w:rPr>
        <w:t xml:space="preserve"> </w:t>
      </w:r>
      <w:r w:rsidR="009534CE" w:rsidRPr="00DB137E">
        <w:rPr>
          <w:rFonts w:ascii="Arial" w:eastAsia="Times New Roman" w:hAnsi="Arial" w:cs="Arial"/>
          <w:i/>
          <w:iCs/>
          <w:color w:val="000000"/>
          <w:sz w:val="20"/>
          <w:szCs w:val="20"/>
          <w:lang w:bidi="hi-IN"/>
        </w:rPr>
        <w:t xml:space="preserve">Chemical </w:t>
      </w:r>
      <w:r w:rsidRPr="00DB137E">
        <w:rPr>
          <w:rFonts w:ascii="Arial" w:eastAsia="Times New Roman" w:hAnsi="Arial" w:cs="Arial"/>
          <w:i/>
          <w:iCs/>
          <w:color w:val="000000"/>
          <w:sz w:val="20"/>
          <w:szCs w:val="20"/>
          <w:lang w:bidi="hi-IN"/>
        </w:rPr>
        <w:t>composition</w:t>
      </w:r>
      <w:r w:rsidR="009534CE" w:rsidRPr="00DB137E">
        <w:rPr>
          <w:rFonts w:ascii="Arial" w:eastAsia="Times New Roman" w:hAnsi="Arial" w:cs="Arial"/>
          <w:i/>
          <w:iCs/>
          <w:color w:val="000000"/>
          <w:sz w:val="20"/>
          <w:szCs w:val="20"/>
          <w:lang w:bidi="hi-IN"/>
        </w:rPr>
        <w:t>, Nutritional properties</w:t>
      </w:r>
      <w:r w:rsidRPr="00DB137E">
        <w:rPr>
          <w:rFonts w:ascii="Arial" w:eastAsia="Times New Roman" w:hAnsi="Arial" w:cs="Arial"/>
          <w:i/>
          <w:iCs/>
          <w:color w:val="000000"/>
          <w:sz w:val="20"/>
          <w:szCs w:val="20"/>
          <w:lang w:bidi="hi-IN"/>
        </w:rPr>
        <w:t xml:space="preserve"> and </w:t>
      </w:r>
      <w:r w:rsidR="009534CE" w:rsidRPr="00DB137E">
        <w:rPr>
          <w:rFonts w:ascii="Arial" w:eastAsia="Times New Roman" w:hAnsi="Arial" w:cs="Arial"/>
          <w:i/>
          <w:iCs/>
          <w:color w:val="000000"/>
          <w:sz w:val="20"/>
          <w:szCs w:val="20"/>
          <w:lang w:bidi="hi-IN"/>
        </w:rPr>
        <w:t>Yield.</w:t>
      </w:r>
    </w:p>
    <w:p w:rsidR="00205E57" w:rsidRPr="00DB137E" w:rsidRDefault="00205E57" w:rsidP="00205E57">
      <w:pPr>
        <w:pStyle w:val="ListParagraph"/>
        <w:tabs>
          <w:tab w:val="left" w:pos="0"/>
        </w:tabs>
        <w:spacing w:before="240" w:after="240" w:line="360" w:lineRule="auto"/>
        <w:ind w:left="142" w:right="4" w:firstLine="142"/>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p>
    <w:p w:rsidR="006C41F0" w:rsidRPr="00DB137E" w:rsidRDefault="006C41F0" w:rsidP="00205E57">
      <w:pPr>
        <w:jc w:val="both"/>
        <w:rPr>
          <w:rFonts w:ascii="Arial" w:hAnsi="Arial" w:cs="Arial"/>
          <w:b/>
          <w:bCs/>
          <w:sz w:val="20"/>
          <w:szCs w:val="20"/>
        </w:rPr>
      </w:pPr>
    </w:p>
    <w:p w:rsidR="008F6F69" w:rsidRPr="00DB137E" w:rsidRDefault="008F6F69" w:rsidP="00205E57">
      <w:pPr>
        <w:jc w:val="both"/>
        <w:rPr>
          <w:rFonts w:ascii="Arial" w:hAnsi="Arial" w:cs="Arial"/>
          <w:b/>
          <w:bCs/>
          <w:sz w:val="20"/>
          <w:szCs w:val="20"/>
        </w:rPr>
      </w:pPr>
    </w:p>
    <w:p w:rsidR="00205E57" w:rsidRPr="00DB137E" w:rsidRDefault="00205E57" w:rsidP="00205E57">
      <w:pPr>
        <w:jc w:val="both"/>
        <w:rPr>
          <w:rFonts w:ascii="Arial" w:hAnsi="Arial" w:cs="Arial"/>
          <w:b/>
          <w:bCs/>
          <w:sz w:val="20"/>
          <w:szCs w:val="20"/>
        </w:rPr>
      </w:pPr>
      <w:r w:rsidRPr="00DB137E">
        <w:rPr>
          <w:rFonts w:ascii="Arial" w:hAnsi="Arial" w:cs="Arial"/>
          <w:b/>
          <w:bCs/>
          <w:sz w:val="20"/>
          <w:szCs w:val="20"/>
        </w:rPr>
        <w:t xml:space="preserve">Introduction </w:t>
      </w:r>
    </w:p>
    <w:p w:rsidR="00205E57" w:rsidRPr="00DB137E" w:rsidRDefault="00205E57" w:rsidP="00B90BC9">
      <w:pPr>
        <w:spacing w:before="240" w:line="360" w:lineRule="auto"/>
        <w:ind w:firstLine="720"/>
        <w:jc w:val="both"/>
        <w:rPr>
          <w:rFonts w:ascii="Arial" w:hAnsi="Arial" w:cs="Arial"/>
          <w:sz w:val="20"/>
          <w:szCs w:val="20"/>
        </w:rPr>
      </w:pPr>
      <w:r w:rsidRPr="00DB137E">
        <w:rPr>
          <w:rFonts w:ascii="Arial" w:hAnsi="Arial" w:cs="Arial"/>
          <w:sz w:val="20"/>
          <w:szCs w:val="20"/>
        </w:rPr>
        <w:t>Barley (</w:t>
      </w:r>
      <w:r w:rsidRPr="00DB137E">
        <w:rPr>
          <w:rFonts w:ascii="Arial" w:hAnsi="Arial" w:cs="Arial"/>
          <w:i/>
          <w:iCs/>
          <w:sz w:val="20"/>
          <w:szCs w:val="20"/>
        </w:rPr>
        <w:t>Hordeum vulgare</w:t>
      </w:r>
      <w:r w:rsidRPr="00DB137E">
        <w:rPr>
          <w:rFonts w:ascii="Arial" w:hAnsi="Arial" w:cs="Arial"/>
          <w:sz w:val="20"/>
          <w:szCs w:val="20"/>
        </w:rPr>
        <w:t xml:space="preserve"> L.) is an important grain crop cultivated during the </w:t>
      </w:r>
      <w:r w:rsidR="008F6F69" w:rsidRPr="00DB137E">
        <w:rPr>
          <w:rFonts w:ascii="Arial" w:hAnsi="Arial" w:cs="Arial"/>
          <w:sz w:val="20"/>
          <w:szCs w:val="20"/>
        </w:rPr>
        <w:t>rabi</w:t>
      </w:r>
      <w:r w:rsidR="00053B3C" w:rsidRPr="00DB137E">
        <w:rPr>
          <w:rFonts w:ascii="Arial" w:hAnsi="Arial" w:cs="Arial"/>
          <w:sz w:val="20"/>
          <w:szCs w:val="20"/>
        </w:rPr>
        <w:t xml:space="preserve"> </w:t>
      </w:r>
      <w:r w:rsidRPr="00DB137E">
        <w:rPr>
          <w:rFonts w:ascii="Arial" w:hAnsi="Arial" w:cs="Arial"/>
          <w:sz w:val="20"/>
          <w:szCs w:val="20"/>
        </w:rPr>
        <w:t>season in India's northern plains. The primary barley-growing states of India include Rajasthan, Haryana, Punjab and we</w:t>
      </w:r>
      <w:r w:rsidR="008F6F69" w:rsidRPr="00DB137E">
        <w:rPr>
          <w:rFonts w:ascii="Arial" w:hAnsi="Arial" w:cs="Arial"/>
          <w:sz w:val="20"/>
          <w:szCs w:val="20"/>
        </w:rPr>
        <w:t>stern Uttar Pradesh During 2024-25</w:t>
      </w:r>
      <w:r w:rsidRPr="00DB137E">
        <w:rPr>
          <w:rFonts w:ascii="Arial" w:hAnsi="Arial" w:cs="Arial"/>
          <w:sz w:val="20"/>
          <w:szCs w:val="20"/>
        </w:rPr>
        <w:t xml:space="preserve">, the country's production was 1.7 million tonnes from 0.69 million hectares, with a yield of 2521 kg per ha. Barley is chosen over wheat </w:t>
      </w:r>
      <w:r w:rsidR="008F6F69" w:rsidRPr="00DB137E">
        <w:rPr>
          <w:rFonts w:ascii="Arial" w:hAnsi="Arial" w:cs="Arial"/>
          <w:sz w:val="20"/>
          <w:szCs w:val="20"/>
        </w:rPr>
        <w:t>on water-scarce, salty or sodic</w:t>
      </w:r>
      <w:r w:rsidRPr="00DB137E">
        <w:rPr>
          <w:rFonts w:ascii="Arial" w:hAnsi="Arial" w:cs="Arial"/>
          <w:sz w:val="20"/>
          <w:szCs w:val="20"/>
        </w:rPr>
        <w:t xml:space="preserve"> and marginal areas because of its hardiness.</w:t>
      </w:r>
      <w:r w:rsidR="008F6F69" w:rsidRPr="00DB137E">
        <w:rPr>
          <w:rFonts w:ascii="Arial" w:hAnsi="Arial" w:cs="Arial"/>
          <w:sz w:val="20"/>
          <w:szCs w:val="20"/>
        </w:rPr>
        <w:t xml:space="preserve"> Without understanding the biology underlying these occurrences, grains have been germinated for generations to soften the kernel structure, enhance nutritional content and availability, reduce the quantity of antinutritive chemicals and add novel </w:t>
      </w:r>
      <w:proofErr w:type="spellStart"/>
      <w:r w:rsidR="008F6F69" w:rsidRPr="00DB137E">
        <w:rPr>
          <w:rFonts w:ascii="Arial" w:hAnsi="Arial" w:cs="Arial"/>
          <w:sz w:val="20"/>
          <w:szCs w:val="20"/>
        </w:rPr>
        <w:t>flavours</w:t>
      </w:r>
      <w:proofErr w:type="spellEnd"/>
      <w:r w:rsidR="008F6F69" w:rsidRPr="00DB137E">
        <w:rPr>
          <w:rFonts w:ascii="Arial" w:hAnsi="Arial" w:cs="Arial"/>
          <w:sz w:val="20"/>
          <w:szCs w:val="20"/>
        </w:rPr>
        <w:t xml:space="preserve">. Malting barley is the most well-known controlled germination method, which yields malt for use in food and brewing </w:t>
      </w:r>
      <w:r w:rsidR="008F6F69" w:rsidRPr="00DB137E">
        <w:rPr>
          <w:rFonts w:ascii="Arial" w:hAnsi="Arial" w:cs="Arial"/>
          <w:b/>
          <w:bCs/>
          <w:sz w:val="20"/>
          <w:szCs w:val="20"/>
        </w:rPr>
        <w:t xml:space="preserve">(Norja </w:t>
      </w:r>
      <w:r w:rsidR="008F6F69" w:rsidRPr="00DB137E">
        <w:rPr>
          <w:rFonts w:ascii="Arial" w:hAnsi="Arial" w:cs="Arial"/>
          <w:b/>
          <w:bCs/>
          <w:i/>
          <w:iCs/>
          <w:sz w:val="20"/>
          <w:szCs w:val="20"/>
        </w:rPr>
        <w:t>et al.,</w:t>
      </w:r>
      <w:r w:rsidR="008F6F69" w:rsidRPr="00DB137E">
        <w:rPr>
          <w:rFonts w:ascii="Arial" w:hAnsi="Arial" w:cs="Arial"/>
          <w:b/>
          <w:bCs/>
          <w:sz w:val="20"/>
          <w:szCs w:val="20"/>
        </w:rPr>
        <w:t xml:space="preserve"> 2004).</w:t>
      </w:r>
      <w:r w:rsidR="008F6F69" w:rsidRPr="00DB137E">
        <w:rPr>
          <w:rFonts w:ascii="Arial" w:hAnsi="Arial" w:cs="Arial"/>
          <w:sz w:val="20"/>
          <w:szCs w:val="20"/>
        </w:rPr>
        <w:t xml:space="preserve">  The annual grass </w:t>
      </w:r>
      <w:r w:rsidR="008F6F69" w:rsidRPr="00DB137E">
        <w:rPr>
          <w:rFonts w:ascii="Arial" w:hAnsi="Arial" w:cs="Arial"/>
          <w:i/>
          <w:iCs/>
          <w:sz w:val="20"/>
          <w:szCs w:val="20"/>
        </w:rPr>
        <w:t>Hordeum vulgare</w:t>
      </w:r>
      <w:r w:rsidR="008F6F69" w:rsidRPr="00DB137E">
        <w:rPr>
          <w:rFonts w:ascii="Arial" w:hAnsi="Arial" w:cs="Arial"/>
          <w:sz w:val="20"/>
          <w:szCs w:val="20"/>
        </w:rPr>
        <w:t xml:space="preserve"> is the source of the cereal grain barley. It may be used as a base malt for beer and some distilled beverages, a significant source of animal feed, and an ingredient in a number of nutritious dishes. It is </w:t>
      </w:r>
      <w:r w:rsidR="00053B3C" w:rsidRPr="00DB137E">
        <w:rPr>
          <w:rFonts w:ascii="Arial" w:hAnsi="Arial" w:cs="Arial"/>
          <w:sz w:val="20"/>
          <w:szCs w:val="20"/>
        </w:rPr>
        <w:t>utilized</w:t>
      </w:r>
      <w:r w:rsidR="008F6F69" w:rsidRPr="00DB137E">
        <w:rPr>
          <w:rFonts w:ascii="Arial" w:hAnsi="Arial" w:cs="Arial"/>
          <w:sz w:val="20"/>
          <w:szCs w:val="20"/>
        </w:rPr>
        <w:t xml:space="preserve"> in soups and stews, as well as in many cultures' </w:t>
      </w:r>
      <w:proofErr w:type="gramStart"/>
      <w:r w:rsidR="008F6F69" w:rsidRPr="00DB137E">
        <w:rPr>
          <w:rFonts w:ascii="Arial" w:hAnsi="Arial" w:cs="Arial"/>
          <w:sz w:val="20"/>
          <w:szCs w:val="20"/>
        </w:rPr>
        <w:t>barley</w:t>
      </w:r>
      <w:proofErr w:type="gramEnd"/>
      <w:r w:rsidR="008F6F69" w:rsidRPr="00DB137E">
        <w:rPr>
          <w:rFonts w:ascii="Arial" w:hAnsi="Arial" w:cs="Arial"/>
          <w:sz w:val="20"/>
          <w:szCs w:val="20"/>
        </w:rPr>
        <w:t xml:space="preserve"> bread. Barley includes gluten, much like wheat and rye. Barley ranked fourth in a 2017 global ranking of cereal crops, with an estimated production of 148.03 million ton</w:t>
      </w:r>
      <w:r w:rsidR="00053B3C" w:rsidRPr="00DB137E">
        <w:rPr>
          <w:rFonts w:ascii="Arial" w:hAnsi="Arial" w:cs="Arial"/>
          <w:sz w:val="20"/>
          <w:szCs w:val="20"/>
        </w:rPr>
        <w:t xml:space="preserve">nes </w:t>
      </w:r>
      <w:r w:rsidR="00053B3C" w:rsidRPr="00DB137E">
        <w:rPr>
          <w:rFonts w:ascii="Arial" w:hAnsi="Arial" w:cs="Arial"/>
          <w:b/>
          <w:bCs/>
          <w:sz w:val="20"/>
          <w:szCs w:val="20"/>
        </w:rPr>
        <w:t>(FAOSTAT, 2017).</w:t>
      </w:r>
      <w:r w:rsidR="00053B3C" w:rsidRPr="00DB137E">
        <w:rPr>
          <w:rFonts w:ascii="Arial" w:hAnsi="Arial" w:cs="Arial"/>
          <w:sz w:val="20"/>
          <w:szCs w:val="20"/>
        </w:rPr>
        <w:t xml:space="preserve">  </w:t>
      </w:r>
      <w:r w:rsidR="001603CA" w:rsidRPr="00DB137E">
        <w:rPr>
          <w:rFonts w:ascii="Arial" w:hAnsi="Arial" w:cs="Arial"/>
          <w:sz w:val="20"/>
          <w:szCs w:val="20"/>
        </w:rPr>
        <w:t>And</w:t>
      </w:r>
      <w:r w:rsidR="00053B3C" w:rsidRPr="00DB137E">
        <w:rPr>
          <w:rFonts w:ascii="Arial" w:hAnsi="Arial" w:cs="Arial"/>
          <w:sz w:val="20"/>
          <w:szCs w:val="20"/>
        </w:rPr>
        <w:t xml:space="preserve"> fifth</w:t>
      </w:r>
      <w:r w:rsidR="008F6F69" w:rsidRPr="00DB137E">
        <w:rPr>
          <w:rFonts w:ascii="Arial" w:hAnsi="Arial" w:cs="Arial"/>
          <w:sz w:val="20"/>
          <w:szCs w:val="20"/>
        </w:rPr>
        <w:t xml:space="preserve"> accounting for around 9.4% of the global area used for grain production, based on the projected land area harvested annually. Currently, around 85% of the barley produced worldwide is </w:t>
      </w:r>
      <w:r w:rsidR="00036F0B" w:rsidRPr="00DB137E">
        <w:rPr>
          <w:rFonts w:ascii="Arial" w:hAnsi="Arial" w:cs="Arial"/>
          <w:sz w:val="20"/>
          <w:szCs w:val="20"/>
        </w:rPr>
        <w:t>utilized</w:t>
      </w:r>
      <w:r w:rsidR="008F6F69" w:rsidRPr="00DB137E">
        <w:rPr>
          <w:rFonts w:ascii="Arial" w:hAnsi="Arial" w:cs="Arial"/>
          <w:sz w:val="20"/>
          <w:szCs w:val="20"/>
        </w:rPr>
        <w:t xml:space="preserve"> to feed animals, and the majority of the remainder for the malting sector. Barley was therefore indirectly included into the human food supply chain </w:t>
      </w:r>
      <w:r w:rsidR="008F6F69" w:rsidRPr="00DB137E">
        <w:rPr>
          <w:rFonts w:ascii="Arial" w:hAnsi="Arial" w:cs="Arial"/>
          <w:b/>
          <w:bCs/>
          <w:sz w:val="20"/>
          <w:szCs w:val="20"/>
        </w:rPr>
        <w:t>(Fischbeck, 2002).</w:t>
      </w:r>
      <w:r w:rsidR="008F6F69" w:rsidRPr="00DB137E">
        <w:rPr>
          <w:rFonts w:ascii="Arial" w:hAnsi="Arial" w:cs="Arial"/>
          <w:sz w:val="20"/>
          <w:szCs w:val="20"/>
        </w:rPr>
        <w:t xml:space="preserve"> Hull-less barley, one of the many varieties of barley (</w:t>
      </w:r>
      <w:r w:rsidR="008F6F69" w:rsidRPr="00DB137E">
        <w:rPr>
          <w:rFonts w:ascii="Arial" w:hAnsi="Arial" w:cs="Arial"/>
          <w:i/>
          <w:iCs/>
          <w:sz w:val="20"/>
          <w:szCs w:val="20"/>
        </w:rPr>
        <w:t>Hordeum vulgare</w:t>
      </w:r>
      <w:r w:rsidR="008F6F69" w:rsidRPr="00DB137E">
        <w:rPr>
          <w:rFonts w:ascii="Arial" w:hAnsi="Arial" w:cs="Arial"/>
          <w:sz w:val="20"/>
          <w:szCs w:val="20"/>
        </w:rPr>
        <w:t>), has lately drawn a lot of study interest in the creation of functional foods since it is a gr</w:t>
      </w:r>
      <w:r w:rsidR="001603CA" w:rsidRPr="00DB137E">
        <w:rPr>
          <w:rFonts w:ascii="Arial" w:hAnsi="Arial" w:cs="Arial"/>
          <w:sz w:val="20"/>
          <w:szCs w:val="20"/>
        </w:rPr>
        <w:t xml:space="preserve">eat source of both soluble and </w:t>
      </w:r>
      <w:r w:rsidR="008F6F69" w:rsidRPr="00DB137E">
        <w:rPr>
          <w:rFonts w:ascii="Arial" w:hAnsi="Arial" w:cs="Arial"/>
          <w:sz w:val="20"/>
          <w:szCs w:val="20"/>
        </w:rPr>
        <w:t>insoluble fibre. In contrast to hulled barleys, but like wheat (</w:t>
      </w:r>
      <w:r w:rsidR="008F6F69" w:rsidRPr="00DB137E">
        <w:rPr>
          <w:rFonts w:ascii="Arial" w:hAnsi="Arial" w:cs="Arial"/>
          <w:i/>
          <w:iCs/>
          <w:sz w:val="20"/>
          <w:szCs w:val="20"/>
        </w:rPr>
        <w:t>Triticum aestivum</w:t>
      </w:r>
      <w:r w:rsidR="008F6F69" w:rsidRPr="00DB137E">
        <w:rPr>
          <w:rFonts w:ascii="Arial" w:hAnsi="Arial" w:cs="Arial"/>
          <w:sz w:val="20"/>
          <w:szCs w:val="20"/>
        </w:rPr>
        <w:t xml:space="preserve">), hull-less (or "naked") barley </w:t>
      </w:r>
      <w:r w:rsidR="008F6F69" w:rsidRPr="00DB137E">
        <w:rPr>
          <w:rFonts w:ascii="Arial" w:hAnsi="Arial" w:cs="Arial"/>
          <w:b/>
          <w:bCs/>
          <w:sz w:val="20"/>
          <w:szCs w:val="20"/>
        </w:rPr>
        <w:t>(</w:t>
      </w:r>
      <w:r w:rsidR="008F6F69" w:rsidRPr="00DB137E">
        <w:rPr>
          <w:rFonts w:ascii="Arial" w:hAnsi="Arial" w:cs="Arial"/>
          <w:b/>
          <w:bCs/>
          <w:i/>
          <w:iCs/>
          <w:sz w:val="20"/>
          <w:szCs w:val="20"/>
        </w:rPr>
        <w:t>Hordeum vulgare</w:t>
      </w:r>
      <w:r w:rsidR="008F6F69" w:rsidRPr="00DB137E">
        <w:rPr>
          <w:rFonts w:ascii="Arial" w:hAnsi="Arial" w:cs="Arial"/>
          <w:b/>
          <w:bCs/>
          <w:sz w:val="20"/>
          <w:szCs w:val="20"/>
        </w:rPr>
        <w:t xml:space="preserve"> L. var. nudum Hook. f.</w:t>
      </w:r>
      <w:r w:rsidR="001603CA" w:rsidRPr="00DB137E">
        <w:rPr>
          <w:rFonts w:ascii="Arial" w:hAnsi="Arial" w:cs="Arial"/>
          <w:b/>
          <w:bCs/>
          <w:sz w:val="20"/>
          <w:szCs w:val="20"/>
        </w:rPr>
        <w:t xml:space="preserve"> 2017</w:t>
      </w:r>
      <w:r w:rsidR="008F6F69" w:rsidRPr="00DB137E">
        <w:rPr>
          <w:rFonts w:ascii="Arial" w:hAnsi="Arial" w:cs="Arial"/>
          <w:b/>
          <w:bCs/>
          <w:sz w:val="20"/>
          <w:szCs w:val="20"/>
        </w:rPr>
        <w:t>)</w:t>
      </w:r>
      <w:r w:rsidR="008F6F69" w:rsidRPr="00DB137E">
        <w:rPr>
          <w:rFonts w:ascii="Arial" w:hAnsi="Arial" w:cs="Arial"/>
          <w:sz w:val="20"/>
          <w:szCs w:val="20"/>
        </w:rPr>
        <w:t xml:space="preserve"> is a kind of domesticated barley in which the lemma and palea (hull) are nonadherent to the caryopsis. Hull-less barley genotypes have a greater total glucan content than hulled barley genotypes but their insoluble dietar</w:t>
      </w:r>
      <w:r w:rsidR="001603CA" w:rsidRPr="00DB137E">
        <w:rPr>
          <w:rFonts w:ascii="Arial" w:hAnsi="Arial" w:cs="Arial"/>
          <w:sz w:val="20"/>
          <w:szCs w:val="20"/>
        </w:rPr>
        <w:t xml:space="preserve">y fibre content is lower. </w:t>
      </w:r>
      <w:r w:rsidR="001603CA" w:rsidRPr="00DB137E">
        <w:rPr>
          <w:rFonts w:ascii="Arial" w:hAnsi="Arial" w:cs="Arial"/>
          <w:b/>
          <w:bCs/>
          <w:sz w:val="20"/>
          <w:szCs w:val="20"/>
        </w:rPr>
        <w:t>(</w:t>
      </w:r>
      <w:r w:rsidR="008F6F69" w:rsidRPr="00DB137E">
        <w:rPr>
          <w:rFonts w:ascii="Arial" w:hAnsi="Arial" w:cs="Arial"/>
          <w:b/>
          <w:bCs/>
          <w:sz w:val="20"/>
          <w:szCs w:val="20"/>
        </w:rPr>
        <w:t xml:space="preserve">Blandino </w:t>
      </w:r>
      <w:r w:rsidR="008F6F69" w:rsidRPr="00DB137E">
        <w:rPr>
          <w:rFonts w:ascii="Arial" w:hAnsi="Arial" w:cs="Arial"/>
          <w:b/>
          <w:bCs/>
          <w:i/>
          <w:iCs/>
          <w:sz w:val="20"/>
          <w:szCs w:val="20"/>
        </w:rPr>
        <w:t>et al</w:t>
      </w:r>
      <w:r w:rsidR="008F6F69" w:rsidRPr="00DB137E">
        <w:rPr>
          <w:rFonts w:ascii="Arial" w:hAnsi="Arial" w:cs="Arial"/>
          <w:b/>
          <w:bCs/>
          <w:sz w:val="20"/>
          <w:szCs w:val="20"/>
        </w:rPr>
        <w:t>.</w:t>
      </w:r>
      <w:r w:rsidR="00036F0B" w:rsidRPr="00DB137E">
        <w:rPr>
          <w:rFonts w:ascii="Arial" w:hAnsi="Arial" w:cs="Arial"/>
          <w:b/>
          <w:bCs/>
          <w:sz w:val="20"/>
          <w:szCs w:val="20"/>
        </w:rPr>
        <w:t>, 2015</w:t>
      </w:r>
      <w:r w:rsidR="00C27EE8">
        <w:rPr>
          <w:rFonts w:ascii="Arial" w:hAnsi="Arial" w:cs="Arial"/>
          <w:b/>
          <w:bCs/>
          <w:sz w:val="20"/>
          <w:szCs w:val="20"/>
        </w:rPr>
        <w:t xml:space="preserve">; </w:t>
      </w:r>
      <w:r w:rsidR="00C27EE8">
        <w:rPr>
          <w:rFonts w:ascii="Arial" w:hAnsi="Arial" w:cs="Arial"/>
          <w:color w:val="222222"/>
          <w:sz w:val="20"/>
          <w:szCs w:val="20"/>
          <w:shd w:val="clear" w:color="auto" w:fill="FFFFFF"/>
        </w:rPr>
        <w:t>Farooqui</w:t>
      </w:r>
      <w:r w:rsidR="00C27EE8">
        <w:rPr>
          <w:rFonts w:ascii="Arial" w:hAnsi="Arial" w:cs="Arial"/>
          <w:color w:val="222222"/>
          <w:sz w:val="20"/>
          <w:szCs w:val="20"/>
          <w:shd w:val="clear" w:color="auto" w:fill="FFFFFF"/>
        </w:rPr>
        <w:t xml:space="preserve"> et al., 2018</w:t>
      </w:r>
      <w:r w:rsidR="001603CA" w:rsidRPr="00DB137E">
        <w:rPr>
          <w:rFonts w:ascii="Arial" w:hAnsi="Arial" w:cs="Arial"/>
          <w:b/>
          <w:bCs/>
          <w:sz w:val="20"/>
          <w:szCs w:val="20"/>
        </w:rPr>
        <w:t>)</w:t>
      </w:r>
      <w:r w:rsidRPr="00DB137E">
        <w:rPr>
          <w:rFonts w:ascii="Arial" w:hAnsi="Arial" w:cs="Arial"/>
          <w:sz w:val="20"/>
          <w:szCs w:val="20"/>
        </w:rPr>
        <w:t xml:space="preserve"> More than half of the barley produced in Rajasthan is cultivated on light-textured soil with low water holding capacity, low nitrogen, phosphorus and organic matter content in a semi-arid environment with minimal irrigation. As a cereal crop, it requires significant levels of main nutrients, notably nitrogen and phosphorus, to </w:t>
      </w:r>
      <w:r w:rsidR="00D931ED" w:rsidRPr="00DB137E">
        <w:rPr>
          <w:rFonts w:ascii="Arial" w:hAnsi="Arial" w:cs="Arial"/>
          <w:sz w:val="20"/>
          <w:szCs w:val="20"/>
        </w:rPr>
        <w:t>maximize</w:t>
      </w:r>
      <w:r w:rsidRPr="00DB137E">
        <w:rPr>
          <w:rFonts w:ascii="Arial" w:hAnsi="Arial" w:cs="Arial"/>
          <w:sz w:val="20"/>
          <w:szCs w:val="20"/>
        </w:rPr>
        <w:t xml:space="preserve"> potential output. It is </w:t>
      </w:r>
      <w:r w:rsidRPr="00DB137E">
        <w:rPr>
          <w:rFonts w:ascii="Arial" w:hAnsi="Arial" w:cs="Arial"/>
          <w:sz w:val="20"/>
          <w:szCs w:val="20"/>
        </w:rPr>
        <w:lastRenderedPageBreak/>
        <w:t>critical to identify the optimal rate of both nutrients for the crop under a given growth state.</w:t>
      </w:r>
      <w:r w:rsidR="00DF299B" w:rsidRPr="00DB137E">
        <w:rPr>
          <w:rFonts w:ascii="Arial" w:hAnsi="Arial" w:cs="Arial"/>
          <w:color w:val="000000"/>
          <w:sz w:val="20"/>
          <w:szCs w:val="20"/>
        </w:rPr>
        <w:t xml:space="preserve"> </w:t>
      </w:r>
      <w:r w:rsidR="001603CA" w:rsidRPr="00DB137E">
        <w:rPr>
          <w:rFonts w:ascii="Arial" w:hAnsi="Arial" w:cs="Arial"/>
          <w:b/>
          <w:bCs/>
          <w:color w:val="000000"/>
          <w:sz w:val="20"/>
          <w:szCs w:val="20"/>
        </w:rPr>
        <w:t>(</w:t>
      </w:r>
      <w:r w:rsidR="00DF299B" w:rsidRPr="00DB137E">
        <w:rPr>
          <w:rFonts w:ascii="Arial" w:hAnsi="Arial" w:cs="Arial"/>
          <w:b/>
          <w:bCs/>
          <w:color w:val="000000"/>
          <w:sz w:val="20"/>
          <w:szCs w:val="20"/>
        </w:rPr>
        <w:t>Zhou M. 2010</w:t>
      </w:r>
      <w:r w:rsidR="00C27EE8">
        <w:rPr>
          <w:rFonts w:ascii="Arial" w:hAnsi="Arial" w:cs="Arial"/>
          <w:b/>
          <w:bCs/>
          <w:color w:val="000000"/>
          <w:sz w:val="20"/>
          <w:szCs w:val="20"/>
        </w:rPr>
        <w:t xml:space="preserve">; </w:t>
      </w:r>
      <w:proofErr w:type="spellStart"/>
      <w:r w:rsidR="00C27EE8">
        <w:rPr>
          <w:rFonts w:ascii="Arial" w:hAnsi="Arial" w:cs="Arial"/>
          <w:color w:val="222222"/>
          <w:sz w:val="20"/>
          <w:szCs w:val="20"/>
          <w:shd w:val="clear" w:color="auto" w:fill="FFFFFF"/>
        </w:rPr>
        <w:t>Jat</w:t>
      </w:r>
      <w:proofErr w:type="spellEnd"/>
      <w:r w:rsidR="00C27EE8">
        <w:rPr>
          <w:rFonts w:ascii="Arial" w:hAnsi="Arial" w:cs="Arial"/>
          <w:color w:val="222222"/>
          <w:sz w:val="20"/>
          <w:szCs w:val="20"/>
          <w:shd w:val="clear" w:color="auto" w:fill="FFFFFF"/>
        </w:rPr>
        <w:t xml:space="preserve"> et al., 2021</w:t>
      </w:r>
      <w:bookmarkStart w:id="0" w:name="_GoBack"/>
      <w:bookmarkEnd w:id="0"/>
      <w:r w:rsidR="00DF299B" w:rsidRPr="00DB137E">
        <w:rPr>
          <w:rFonts w:ascii="Arial" w:hAnsi="Arial" w:cs="Arial"/>
          <w:b/>
          <w:bCs/>
          <w:color w:val="000000"/>
          <w:sz w:val="20"/>
          <w:szCs w:val="20"/>
        </w:rPr>
        <w:t>)</w:t>
      </w:r>
      <w:r w:rsidRPr="00DB137E">
        <w:rPr>
          <w:rFonts w:ascii="Arial" w:hAnsi="Arial" w:cs="Arial"/>
          <w:sz w:val="20"/>
          <w:szCs w:val="20"/>
        </w:rPr>
        <w:t xml:space="preserve"> Lightly textured soils with little organic matter content, as well as </w:t>
      </w:r>
      <w:r w:rsidR="00D931ED" w:rsidRPr="00DB137E">
        <w:rPr>
          <w:rFonts w:ascii="Arial" w:hAnsi="Arial" w:cs="Arial"/>
          <w:sz w:val="20"/>
          <w:szCs w:val="20"/>
        </w:rPr>
        <w:t>fertilizer</w:t>
      </w:r>
      <w:r w:rsidRPr="00DB137E">
        <w:rPr>
          <w:rFonts w:ascii="Arial" w:hAnsi="Arial" w:cs="Arial"/>
          <w:sz w:val="20"/>
          <w:szCs w:val="20"/>
        </w:rPr>
        <w:t xml:space="preserve"> applications without the incorporation of any organic source, were unable to provide the basic nutritional </w:t>
      </w:r>
      <w:r w:rsidR="00D931ED" w:rsidRPr="00DB137E">
        <w:rPr>
          <w:rFonts w:ascii="Arial" w:hAnsi="Arial" w:cs="Arial"/>
          <w:sz w:val="20"/>
          <w:szCs w:val="20"/>
        </w:rPr>
        <w:t>requirements. Organic</w:t>
      </w:r>
      <w:r w:rsidRPr="00DB137E">
        <w:rPr>
          <w:rFonts w:ascii="Arial" w:hAnsi="Arial" w:cs="Arial"/>
          <w:sz w:val="20"/>
          <w:szCs w:val="20"/>
        </w:rPr>
        <w:t xml:space="preserve"> matter not only provides important nutrients, but it also preserves soil's beneficial physicochemical and biological qualities. The combination of chemical </w:t>
      </w:r>
      <w:r w:rsidR="00D931ED" w:rsidRPr="00DB137E">
        <w:rPr>
          <w:rFonts w:ascii="Arial" w:hAnsi="Arial" w:cs="Arial"/>
          <w:sz w:val="20"/>
          <w:szCs w:val="20"/>
        </w:rPr>
        <w:t>fertilizers</w:t>
      </w:r>
      <w:r w:rsidRPr="00DB137E">
        <w:rPr>
          <w:rFonts w:ascii="Arial" w:hAnsi="Arial" w:cs="Arial"/>
          <w:sz w:val="20"/>
          <w:szCs w:val="20"/>
        </w:rPr>
        <w:t xml:space="preserve"> and organic manures has the potential to increase productivity while also providing more stability to the agricultural production system. Biofertilizers can also help crops achieve their nutritional requirements by promoting biological nitrogen fixation (BNF), </w:t>
      </w:r>
      <w:r w:rsidRPr="00DB137E">
        <w:rPr>
          <w:rFonts w:ascii="Arial" w:eastAsia="Times New Roman" w:hAnsi="Arial" w:cs="Arial"/>
          <w:sz w:val="20"/>
          <w:szCs w:val="20"/>
          <w:lang w:bidi="hi-IN"/>
        </w:rPr>
        <w:t xml:space="preserve">The majority of the grain produced is used as flour for making </w:t>
      </w:r>
      <w:proofErr w:type="spellStart"/>
      <w:r w:rsidRPr="00DB137E">
        <w:rPr>
          <w:rFonts w:ascii="Arial" w:eastAsia="Times New Roman" w:hAnsi="Arial" w:cs="Arial"/>
          <w:sz w:val="20"/>
          <w:szCs w:val="20"/>
          <w:lang w:bidi="hi-IN"/>
        </w:rPr>
        <w:t>Chapaties</w:t>
      </w:r>
      <w:proofErr w:type="spellEnd"/>
      <w:r w:rsidRPr="00DB137E">
        <w:rPr>
          <w:rFonts w:ascii="Arial" w:eastAsia="Times New Roman" w:hAnsi="Arial" w:cs="Arial"/>
          <w:sz w:val="20"/>
          <w:szCs w:val="20"/>
          <w:lang w:bidi="hi-IN"/>
        </w:rPr>
        <w:t xml:space="preserve"> or to create “</w:t>
      </w:r>
      <w:proofErr w:type="spellStart"/>
      <w:r w:rsidRPr="00DB137E">
        <w:rPr>
          <w:rFonts w:ascii="Arial" w:eastAsia="Times New Roman" w:hAnsi="Arial" w:cs="Arial"/>
          <w:sz w:val="20"/>
          <w:szCs w:val="20"/>
          <w:lang w:bidi="hi-IN"/>
        </w:rPr>
        <w:t>Sattu</w:t>
      </w:r>
      <w:proofErr w:type="spellEnd"/>
      <w:r w:rsidRPr="00DB137E">
        <w:rPr>
          <w:rFonts w:ascii="Arial" w:eastAsia="Times New Roman" w:hAnsi="Arial" w:cs="Arial"/>
          <w:sz w:val="20"/>
          <w:szCs w:val="20"/>
          <w:lang w:bidi="hi-IN"/>
        </w:rPr>
        <w:t>” through roasting and grinding grains. It is likewise utilized to create malt for producing beer and whisky, as well as other items like industrial alcohol and vinegar. Malt syrup is used in making candies, breakfast items, drinks and pharmaceuticals. A byproduct of the brewing and distilling industry, known as 'brewer's and distiller's grain,' is beneficial as feed for cattle. Robust and plump seeded barley types are appropriate for producing pearl barley and powdered products that constitute the diet of ill and recovering individuals. The crop requires less water and is more resistant to salinity and alkalinity than other winter cereals</w:t>
      </w:r>
      <w:r w:rsidR="00DF299B" w:rsidRPr="00DB137E">
        <w:rPr>
          <w:rFonts w:ascii="Arial" w:eastAsia="Times New Roman" w:hAnsi="Arial" w:cs="Arial"/>
          <w:sz w:val="20"/>
          <w:szCs w:val="20"/>
          <w:lang w:bidi="hi-IN"/>
        </w:rPr>
        <w:t xml:space="preserve">. </w:t>
      </w:r>
      <w:r w:rsidR="001603CA" w:rsidRPr="00DB137E">
        <w:rPr>
          <w:rFonts w:ascii="Arial" w:eastAsia="Times New Roman" w:hAnsi="Arial" w:cs="Arial"/>
          <w:b/>
          <w:bCs/>
          <w:sz w:val="20"/>
          <w:szCs w:val="20"/>
          <w:lang w:bidi="hi-IN"/>
        </w:rPr>
        <w:t>(</w:t>
      </w:r>
      <w:r w:rsidR="00DF299B" w:rsidRPr="00DB137E">
        <w:rPr>
          <w:rFonts w:ascii="Arial" w:hAnsi="Arial" w:cs="Arial"/>
          <w:b/>
          <w:bCs/>
          <w:sz w:val="20"/>
          <w:szCs w:val="20"/>
        </w:rPr>
        <w:t>Kumar and Singh</w:t>
      </w:r>
      <w:r w:rsidR="00036F0B" w:rsidRPr="00DB137E">
        <w:rPr>
          <w:rFonts w:ascii="Arial" w:hAnsi="Arial" w:cs="Arial"/>
          <w:b/>
          <w:bCs/>
          <w:sz w:val="20"/>
          <w:szCs w:val="20"/>
        </w:rPr>
        <w:t>,</w:t>
      </w:r>
      <w:r w:rsidR="00DF299B" w:rsidRPr="00DB137E">
        <w:rPr>
          <w:rFonts w:ascii="Arial" w:hAnsi="Arial" w:cs="Arial"/>
          <w:b/>
          <w:bCs/>
          <w:sz w:val="20"/>
          <w:szCs w:val="20"/>
        </w:rPr>
        <w:t xml:space="preserve"> 2010).</w:t>
      </w:r>
    </w:p>
    <w:p w:rsidR="0089798A" w:rsidRPr="00DB137E" w:rsidRDefault="00205E57" w:rsidP="0089798A">
      <w:pPr>
        <w:spacing w:before="240" w:line="360" w:lineRule="auto"/>
        <w:jc w:val="both"/>
        <w:rPr>
          <w:rFonts w:ascii="Arial" w:eastAsia="Times New Roman" w:hAnsi="Arial" w:cs="Arial"/>
          <w:sz w:val="20"/>
          <w:szCs w:val="20"/>
        </w:rPr>
      </w:pPr>
      <w:r w:rsidRPr="00DB137E">
        <w:rPr>
          <w:rFonts w:ascii="Arial" w:hAnsi="Arial" w:cs="Arial"/>
          <w:b/>
          <w:bCs/>
          <w:sz w:val="20"/>
          <w:szCs w:val="20"/>
        </w:rPr>
        <w:t>MATERIALS AND METHODS</w:t>
      </w:r>
      <w:r w:rsidRPr="00DB137E">
        <w:rPr>
          <w:rFonts w:ascii="Arial" w:eastAsia="Times New Roman" w:hAnsi="Arial" w:cs="Arial"/>
          <w:sz w:val="20"/>
          <w:szCs w:val="20"/>
        </w:rPr>
        <w:t xml:space="preserve"> </w:t>
      </w:r>
    </w:p>
    <w:p w:rsidR="00205E57" w:rsidRPr="00DB137E" w:rsidRDefault="00205E57" w:rsidP="00B90BC9">
      <w:pPr>
        <w:pStyle w:val="ListParagraph"/>
        <w:tabs>
          <w:tab w:val="left" w:pos="0"/>
        </w:tabs>
        <w:spacing w:before="240" w:line="360" w:lineRule="auto"/>
        <w:ind w:left="142" w:right="4" w:hanging="142"/>
        <w:jc w:val="both"/>
        <w:rPr>
          <w:rFonts w:ascii="Arial" w:hAnsi="Arial" w:cs="Arial"/>
          <w:sz w:val="20"/>
          <w:szCs w:val="20"/>
        </w:rPr>
      </w:pPr>
      <w:r w:rsidRPr="00DB137E">
        <w:rPr>
          <w:rFonts w:ascii="Arial" w:hAnsi="Arial" w:cs="Arial"/>
          <w:sz w:val="20"/>
          <w:szCs w:val="20"/>
        </w:rPr>
        <w:t>The total rainfall in the year of 2024-25 was 6.6 mm, whereas it was 2.0 mm in 2025-26. In Rabi 2024</w:t>
      </w:r>
      <w:r w:rsidR="000E3ADA" w:rsidRPr="00DB137E">
        <w:rPr>
          <w:rFonts w:ascii="Arial" w:hAnsi="Arial" w:cs="Arial"/>
          <w:sz w:val="20"/>
          <w:szCs w:val="20"/>
        </w:rPr>
        <w:t>-</w:t>
      </w:r>
      <w:r w:rsidRPr="00DB137E">
        <w:rPr>
          <w:rFonts w:ascii="Arial" w:hAnsi="Arial" w:cs="Arial"/>
          <w:sz w:val="20"/>
          <w:szCs w:val="20"/>
        </w:rPr>
        <w:t>2025, the highest and lowest temperatures throughout the agricultural growing season were 23.4</w:t>
      </w:r>
      <w:r w:rsidR="000E3ADA" w:rsidRPr="00DB137E">
        <w:rPr>
          <w:rFonts w:ascii="Arial" w:hAnsi="Arial" w:cs="Arial"/>
          <w:sz w:val="20"/>
          <w:szCs w:val="20"/>
        </w:rPr>
        <w:t>-</w:t>
      </w:r>
      <w:r w:rsidRPr="00DB137E">
        <w:rPr>
          <w:rFonts w:ascii="Arial" w:hAnsi="Arial" w:cs="Arial"/>
          <w:sz w:val="20"/>
          <w:szCs w:val="20"/>
        </w:rPr>
        <w:t>37.7 °C and 5.2</w:t>
      </w:r>
      <w:r w:rsidR="000E3ADA" w:rsidRPr="00DB137E">
        <w:rPr>
          <w:rFonts w:ascii="Arial" w:hAnsi="Arial" w:cs="Arial"/>
          <w:sz w:val="20"/>
          <w:szCs w:val="20"/>
        </w:rPr>
        <w:t>-</w:t>
      </w:r>
      <w:r w:rsidRPr="00DB137E">
        <w:rPr>
          <w:rFonts w:ascii="Arial" w:hAnsi="Arial" w:cs="Arial"/>
          <w:sz w:val="20"/>
          <w:szCs w:val="20"/>
        </w:rPr>
        <w:t>19.9 °C, respectively. During the second year of trial or Rabi, 2025</w:t>
      </w:r>
      <w:r w:rsidR="000E3ADA" w:rsidRPr="00DB137E">
        <w:rPr>
          <w:rFonts w:ascii="Arial" w:hAnsi="Arial" w:cs="Arial"/>
          <w:sz w:val="20"/>
          <w:szCs w:val="20"/>
        </w:rPr>
        <w:t>-</w:t>
      </w:r>
      <w:r w:rsidRPr="00DB137E">
        <w:rPr>
          <w:rFonts w:ascii="Arial" w:hAnsi="Arial" w:cs="Arial"/>
          <w:sz w:val="20"/>
          <w:szCs w:val="20"/>
        </w:rPr>
        <w:t xml:space="preserve">2026, the equivalent temperature swings were between 21.4 and 39.6 °C and 4.1 and 20.1 °C, respectively. Six fertility levels were combined in the split </w:t>
      </w:r>
      <w:proofErr w:type="spellStart"/>
      <w:r w:rsidRPr="00DB137E">
        <w:rPr>
          <w:rFonts w:ascii="Arial" w:hAnsi="Arial" w:cs="Arial"/>
          <w:sz w:val="20"/>
          <w:szCs w:val="20"/>
        </w:rPr>
        <w:t>split</w:t>
      </w:r>
      <w:proofErr w:type="spellEnd"/>
      <w:r w:rsidRPr="00DB137E">
        <w:rPr>
          <w:rFonts w:ascii="Arial" w:hAnsi="Arial" w:cs="Arial"/>
          <w:sz w:val="20"/>
          <w:szCs w:val="20"/>
        </w:rPr>
        <w:t xml:space="preserve"> plot design (factorial) experiment: 100% RDF, 50% RDF, </w:t>
      </w:r>
      <w:proofErr w:type="spellStart"/>
      <w:r w:rsidRPr="00DB137E">
        <w:rPr>
          <w:rFonts w:ascii="Arial" w:hAnsi="Arial" w:cs="Arial"/>
          <w:i/>
          <w:iCs/>
          <w:sz w:val="20"/>
          <w:szCs w:val="20"/>
        </w:rPr>
        <w:t>Azosprillum</w:t>
      </w:r>
      <w:proofErr w:type="spellEnd"/>
      <w:r w:rsidRPr="00DB137E">
        <w:rPr>
          <w:rFonts w:ascii="Arial" w:hAnsi="Arial" w:cs="Arial"/>
          <w:sz w:val="20"/>
          <w:szCs w:val="20"/>
        </w:rPr>
        <w:t xml:space="preserve">, 10 t Vermicompost, 15 t FYM and control. These </w:t>
      </w:r>
      <w:r w:rsidR="0089798A" w:rsidRPr="00DB137E">
        <w:rPr>
          <w:rFonts w:ascii="Arial" w:hAnsi="Arial" w:cs="Arial"/>
          <w:sz w:val="20"/>
          <w:szCs w:val="20"/>
        </w:rPr>
        <w:t>8</w:t>
      </w:r>
      <w:r w:rsidRPr="00DB137E">
        <w:rPr>
          <w:rFonts w:ascii="Arial" w:hAnsi="Arial" w:cs="Arial"/>
          <w:sz w:val="20"/>
          <w:szCs w:val="20"/>
        </w:rPr>
        <w:t xml:space="preserve"> treatment combinations were replicated thrice. Barley variety “Ratna” was used as a test crop. Using a seed rate of 100 kg ha</w:t>
      </w:r>
      <w:r w:rsidRPr="00DB137E">
        <w:rPr>
          <w:rFonts w:ascii="Arial" w:hAnsi="Arial" w:cs="Arial"/>
          <w:sz w:val="20"/>
          <w:szCs w:val="20"/>
          <w:vertAlign w:val="superscript"/>
        </w:rPr>
        <w:t>-1</w:t>
      </w:r>
      <w:r w:rsidRPr="00DB137E">
        <w:rPr>
          <w:rFonts w:ascii="Arial" w:hAnsi="Arial" w:cs="Arial"/>
          <w:sz w:val="20"/>
          <w:szCs w:val="20"/>
        </w:rPr>
        <w:t xml:space="preserve"> and an interrow spacing of 22.5 cm, the seeds were dispersed in a furrow that was opened at a depth of around 4-5 cm. Grain and straw samples were taken from each plot during harvest and dried in an oven set at 65 degrees Celsius until they reached a consistent weight. The N, P and K contents of these samples were estimated by grinding them in a lab mill and passing them through a 40 mm mesh screen. The following common analytical techniques were applied. </w:t>
      </w:r>
    </w:p>
    <w:p w:rsidR="00DC7E66" w:rsidRPr="00DB137E" w:rsidRDefault="0035107C" w:rsidP="000E3ADA">
      <w:pPr>
        <w:spacing w:after="0" w:line="360" w:lineRule="auto"/>
        <w:rPr>
          <w:rFonts w:ascii="Arial" w:hAnsi="Arial" w:cs="Arial"/>
          <w:b/>
          <w:bCs/>
          <w:sz w:val="20"/>
          <w:szCs w:val="20"/>
        </w:rPr>
      </w:pPr>
      <w:r w:rsidRPr="00DB137E">
        <w:rPr>
          <w:rFonts w:ascii="Arial" w:hAnsi="Arial" w:cs="Arial"/>
          <w:b/>
          <w:bCs/>
          <w:sz w:val="20"/>
          <w:szCs w:val="20"/>
        </w:rPr>
        <w:t>Result and discussion</w:t>
      </w:r>
    </w:p>
    <w:p w:rsidR="0035107C" w:rsidRPr="00DB137E" w:rsidRDefault="006C41F0" w:rsidP="000E3ADA">
      <w:pPr>
        <w:spacing w:after="0" w:line="360" w:lineRule="auto"/>
        <w:ind w:firstLine="720"/>
        <w:jc w:val="both"/>
        <w:rPr>
          <w:rFonts w:ascii="Arial" w:hAnsi="Arial" w:cs="Arial"/>
          <w:sz w:val="20"/>
          <w:szCs w:val="20"/>
        </w:rPr>
      </w:pPr>
      <w:r w:rsidRPr="00DB137E">
        <w:rPr>
          <w:rFonts w:ascii="Arial" w:hAnsi="Arial" w:cs="Arial"/>
          <w:sz w:val="20"/>
          <w:szCs w:val="20"/>
        </w:rPr>
        <w:t>Application of 100% RDF ha</w:t>
      </w:r>
      <w:r w:rsidRPr="00DB137E">
        <w:rPr>
          <w:rFonts w:ascii="Arial" w:hAnsi="Arial" w:cs="Arial"/>
          <w:sz w:val="20"/>
          <w:szCs w:val="20"/>
          <w:vertAlign w:val="superscript"/>
        </w:rPr>
        <w:t xml:space="preserve">-1 </w:t>
      </w:r>
      <w:r w:rsidRPr="00DB137E">
        <w:rPr>
          <w:rFonts w:ascii="Arial" w:hAnsi="Arial" w:cs="Arial"/>
          <w:sz w:val="20"/>
          <w:szCs w:val="20"/>
        </w:rPr>
        <w:t>and 10 t vermicompost ha</w:t>
      </w:r>
      <w:r w:rsidRPr="00DB137E">
        <w:rPr>
          <w:rFonts w:ascii="Arial" w:hAnsi="Arial" w:cs="Arial"/>
          <w:sz w:val="20"/>
          <w:szCs w:val="20"/>
          <w:vertAlign w:val="superscript"/>
        </w:rPr>
        <w:t>-1</w:t>
      </w:r>
      <w:r w:rsidRPr="00DB137E">
        <w:rPr>
          <w:rFonts w:ascii="Arial" w:hAnsi="Arial" w:cs="Arial"/>
          <w:sz w:val="20"/>
          <w:szCs w:val="20"/>
        </w:rPr>
        <w:t xml:space="preserve"> significantly improved </w:t>
      </w:r>
      <w:r w:rsidR="00DC7E66" w:rsidRPr="00DB137E">
        <w:rPr>
          <w:rFonts w:ascii="Arial" w:hAnsi="Arial" w:cs="Arial"/>
          <w:sz w:val="20"/>
          <w:szCs w:val="20"/>
        </w:rPr>
        <w:t>resulting in total uptake throughout both the trial</w:t>
      </w:r>
      <w:r w:rsidRPr="00DB137E">
        <w:rPr>
          <w:rFonts w:ascii="Arial" w:hAnsi="Arial" w:cs="Arial"/>
          <w:sz w:val="20"/>
          <w:szCs w:val="20"/>
        </w:rPr>
        <w:t xml:space="preserve"> </w:t>
      </w:r>
      <w:r w:rsidR="00D931ED" w:rsidRPr="00DB137E">
        <w:rPr>
          <w:rFonts w:ascii="Arial" w:hAnsi="Arial" w:cs="Arial"/>
          <w:sz w:val="20"/>
          <w:szCs w:val="20"/>
        </w:rPr>
        <w:t>two</w:t>
      </w:r>
      <w:r w:rsidR="00DC7E66" w:rsidRPr="00DB137E">
        <w:rPr>
          <w:rFonts w:ascii="Arial" w:hAnsi="Arial" w:cs="Arial"/>
          <w:sz w:val="20"/>
          <w:szCs w:val="20"/>
        </w:rPr>
        <w:t xml:space="preserve"> years and the pooled analysis, according to data (Tables 1 and 2). </w:t>
      </w:r>
      <w:r w:rsidR="00394308" w:rsidRPr="00DB137E">
        <w:rPr>
          <w:rFonts w:ascii="Arial" w:hAnsi="Arial" w:cs="Arial"/>
          <w:sz w:val="20"/>
          <w:szCs w:val="20"/>
        </w:rPr>
        <w:t xml:space="preserve">significantly improved </w:t>
      </w:r>
      <w:r w:rsidR="00DC7E66" w:rsidRPr="00DB137E">
        <w:rPr>
          <w:rFonts w:ascii="Arial" w:hAnsi="Arial" w:cs="Arial"/>
          <w:sz w:val="20"/>
          <w:szCs w:val="20"/>
        </w:rPr>
        <w:t>n in</w:t>
      </w:r>
      <w:r w:rsidRPr="00DB137E">
        <w:rPr>
          <w:rFonts w:ascii="Arial" w:hAnsi="Arial" w:cs="Arial"/>
          <w:sz w:val="20"/>
          <w:szCs w:val="20"/>
        </w:rPr>
        <w:t xml:space="preserve"> protein, ash, fiber, </w:t>
      </w:r>
      <w:r w:rsidR="00DC7E66" w:rsidRPr="00DB137E">
        <w:rPr>
          <w:rFonts w:ascii="Arial" w:hAnsi="Arial" w:cs="Arial"/>
          <w:sz w:val="20"/>
          <w:szCs w:val="20"/>
        </w:rPr>
        <w:t xml:space="preserve"> grain</w:t>
      </w:r>
      <w:r w:rsidRPr="00DB137E">
        <w:rPr>
          <w:rFonts w:ascii="Arial" w:hAnsi="Arial" w:cs="Arial"/>
          <w:sz w:val="20"/>
          <w:szCs w:val="20"/>
        </w:rPr>
        <w:t>,</w:t>
      </w:r>
      <w:r w:rsidR="00DC7E66" w:rsidRPr="00DB137E">
        <w:rPr>
          <w:rFonts w:ascii="Arial" w:hAnsi="Arial" w:cs="Arial"/>
          <w:sz w:val="20"/>
          <w:szCs w:val="20"/>
        </w:rPr>
        <w:t xml:space="preserve"> straw</w:t>
      </w:r>
      <w:r w:rsidRPr="00DB137E">
        <w:rPr>
          <w:rFonts w:ascii="Arial" w:hAnsi="Arial" w:cs="Arial"/>
          <w:sz w:val="20"/>
          <w:szCs w:val="20"/>
        </w:rPr>
        <w:t xml:space="preserve"> and biological yield </w:t>
      </w:r>
      <w:r w:rsidR="00DC7E66" w:rsidRPr="00DB137E">
        <w:rPr>
          <w:rFonts w:ascii="Arial" w:hAnsi="Arial" w:cs="Arial"/>
          <w:sz w:val="20"/>
          <w:szCs w:val="20"/>
        </w:rPr>
        <w:t xml:space="preserve"> were observed in the barley crop fertilized with 100% RDF ha</w:t>
      </w:r>
      <w:r w:rsidR="00DC7E66" w:rsidRPr="00DB137E">
        <w:rPr>
          <w:rFonts w:ascii="Arial" w:hAnsi="Arial" w:cs="Arial"/>
          <w:sz w:val="20"/>
          <w:szCs w:val="20"/>
          <w:vertAlign w:val="superscript"/>
        </w:rPr>
        <w:t>-1</w:t>
      </w:r>
      <w:r w:rsidR="00DC7E66" w:rsidRPr="00DB137E">
        <w:rPr>
          <w:rFonts w:ascii="Arial" w:hAnsi="Arial" w:cs="Arial"/>
          <w:sz w:val="20"/>
          <w:szCs w:val="20"/>
        </w:rPr>
        <w:t xml:space="preserve"> and overall uptake was determined to be comparable with treatment of 50% RDF, however, both these fertility levels significantly elevated N, P and K content and uptake in </w:t>
      </w:r>
      <w:r w:rsidR="00E13CE0" w:rsidRPr="00DB137E">
        <w:rPr>
          <w:rFonts w:ascii="Arial" w:hAnsi="Arial" w:cs="Arial"/>
          <w:sz w:val="20"/>
          <w:szCs w:val="20"/>
        </w:rPr>
        <w:t xml:space="preserve">ash, protein, fiber </w:t>
      </w:r>
      <w:r w:rsidR="00DC7E66" w:rsidRPr="00DB137E">
        <w:rPr>
          <w:rFonts w:ascii="Arial" w:hAnsi="Arial" w:cs="Arial"/>
          <w:sz w:val="20"/>
          <w:szCs w:val="20"/>
        </w:rPr>
        <w:t xml:space="preserve">grain straw </w:t>
      </w:r>
      <w:r w:rsidR="00E13CE0" w:rsidRPr="00DB137E">
        <w:rPr>
          <w:rFonts w:ascii="Arial" w:hAnsi="Arial" w:cs="Arial"/>
          <w:sz w:val="20"/>
          <w:szCs w:val="20"/>
        </w:rPr>
        <w:t xml:space="preserve">and biological yield </w:t>
      </w:r>
      <w:r w:rsidR="00DC7E66" w:rsidRPr="00DB137E">
        <w:rPr>
          <w:rFonts w:ascii="Arial" w:hAnsi="Arial" w:cs="Arial"/>
          <w:sz w:val="20"/>
          <w:szCs w:val="20"/>
        </w:rPr>
        <w:t xml:space="preserve">thereby total uptake over application of split </w:t>
      </w:r>
      <w:proofErr w:type="spellStart"/>
      <w:r w:rsidR="00DC7E66" w:rsidRPr="00DB137E">
        <w:rPr>
          <w:rFonts w:ascii="Arial" w:hAnsi="Arial" w:cs="Arial"/>
          <w:sz w:val="20"/>
          <w:szCs w:val="20"/>
        </w:rPr>
        <w:t>split</w:t>
      </w:r>
      <w:proofErr w:type="spellEnd"/>
      <w:r w:rsidR="00DC7E66" w:rsidRPr="00DB137E">
        <w:rPr>
          <w:rFonts w:ascii="Arial" w:hAnsi="Arial" w:cs="Arial"/>
          <w:sz w:val="20"/>
          <w:szCs w:val="20"/>
        </w:rPr>
        <w:t xml:space="preserve"> plot design (Factorial) with comprised combinations of six fertility levels 100% </w:t>
      </w:r>
      <w:r w:rsidR="00DC7E66" w:rsidRPr="00DB137E">
        <w:rPr>
          <w:rFonts w:ascii="Arial" w:hAnsi="Arial" w:cs="Arial"/>
          <w:sz w:val="20"/>
          <w:szCs w:val="20"/>
        </w:rPr>
        <w:lastRenderedPageBreak/>
        <w:t xml:space="preserve">RDF, 50% RDF, </w:t>
      </w:r>
      <w:proofErr w:type="spellStart"/>
      <w:r w:rsidR="00DC7E66" w:rsidRPr="00DB137E">
        <w:rPr>
          <w:rFonts w:ascii="Arial" w:hAnsi="Arial" w:cs="Arial"/>
          <w:i/>
          <w:iCs/>
          <w:sz w:val="20"/>
          <w:szCs w:val="20"/>
        </w:rPr>
        <w:t>Azosprillum</w:t>
      </w:r>
      <w:proofErr w:type="spellEnd"/>
      <w:r w:rsidR="00DC7E66" w:rsidRPr="00DB137E">
        <w:rPr>
          <w:rFonts w:ascii="Arial" w:hAnsi="Arial" w:cs="Arial"/>
          <w:sz w:val="20"/>
          <w:szCs w:val="20"/>
        </w:rPr>
        <w:t>, 10 t Vermicompost, 15 t FYM and control ha</w:t>
      </w:r>
      <w:r w:rsidR="00DC7E66" w:rsidRPr="00DB137E">
        <w:rPr>
          <w:rFonts w:ascii="Arial" w:hAnsi="Arial" w:cs="Arial"/>
          <w:sz w:val="20"/>
          <w:szCs w:val="20"/>
          <w:vertAlign w:val="superscript"/>
        </w:rPr>
        <w:t>-1</w:t>
      </w:r>
      <w:r w:rsidR="00DC7E66" w:rsidRPr="00DB137E">
        <w:rPr>
          <w:rFonts w:ascii="Arial" w:hAnsi="Arial" w:cs="Arial"/>
          <w:sz w:val="20"/>
          <w:szCs w:val="20"/>
        </w:rPr>
        <w:t xml:space="preserve"> significantly improved total of 100% RDF,. The enhanced availability of NPK + FYM and biofertilizer in the root zone appears to be the reason for their beneficial effects on the nutritional status of plant parts. Second, since organic manure is essential to preserving the physical, chemical and biological characteristics of soil, it may be achieved through their effective extraction and translocation as a result of increased root ramification and activities. As evidenced by the increased accumulation of dry matter under the impact of RDF + FYM fertilization</w:t>
      </w:r>
      <w:r w:rsidR="001603CA" w:rsidRPr="00DB137E">
        <w:rPr>
          <w:rFonts w:ascii="Arial" w:hAnsi="Arial" w:cs="Arial"/>
          <w:sz w:val="20"/>
          <w:szCs w:val="20"/>
        </w:rPr>
        <w:t xml:space="preserve"> and biofertilizer, it</w:t>
      </w:r>
      <w:r w:rsidR="00DC7E66" w:rsidRPr="00DB137E">
        <w:rPr>
          <w:rFonts w:ascii="Arial" w:hAnsi="Arial" w:cs="Arial"/>
          <w:sz w:val="20"/>
          <w:szCs w:val="20"/>
        </w:rPr>
        <w:t xml:space="preserve"> is generally accepted that the plants employ the extracted nutrients to maintain their critical concentration, which may be used for plant development. shows that there was a sufficient supply of photosynthates from the shoot to the root. This may have encouraged the development of roots and their functional activity, which increased the amount of nutrients that plant sections were able to absorb from the soil. According to </w:t>
      </w:r>
      <w:r w:rsidR="00DC7E66" w:rsidRPr="00DB137E">
        <w:rPr>
          <w:rFonts w:ascii="Arial" w:hAnsi="Arial" w:cs="Arial"/>
          <w:b/>
          <w:bCs/>
          <w:sz w:val="20"/>
          <w:szCs w:val="20"/>
        </w:rPr>
        <w:t>M</w:t>
      </w:r>
      <w:r w:rsidR="001603CA" w:rsidRPr="00DB137E">
        <w:rPr>
          <w:rFonts w:ascii="Arial" w:hAnsi="Arial" w:cs="Arial"/>
          <w:b/>
          <w:bCs/>
          <w:sz w:val="20"/>
          <w:szCs w:val="20"/>
        </w:rPr>
        <w:t>ichael and Beringer (1980)</w:t>
      </w:r>
      <w:r w:rsidR="00DC7E66" w:rsidRPr="00DB137E">
        <w:rPr>
          <w:rFonts w:ascii="Arial" w:hAnsi="Arial" w:cs="Arial"/>
          <w:sz w:val="20"/>
          <w:szCs w:val="20"/>
        </w:rPr>
        <w:t xml:space="preserve"> an enlarged root encourages shoot development, which improves root metabolism</w:t>
      </w:r>
    </w:p>
    <w:p w:rsidR="00DF299B" w:rsidRPr="00DB137E" w:rsidRDefault="00DC7E66" w:rsidP="000E3ADA">
      <w:pPr>
        <w:spacing w:after="0" w:line="360" w:lineRule="auto"/>
        <w:jc w:val="both"/>
        <w:rPr>
          <w:rFonts w:ascii="Arial" w:hAnsi="Arial" w:cs="Arial"/>
          <w:color w:val="000000"/>
          <w:sz w:val="20"/>
          <w:szCs w:val="20"/>
        </w:rPr>
      </w:pPr>
      <w:r w:rsidRPr="00DB137E">
        <w:rPr>
          <w:rFonts w:ascii="Arial" w:hAnsi="Arial" w:cs="Arial"/>
          <w:b/>
          <w:bCs/>
          <w:color w:val="000000"/>
          <w:sz w:val="20"/>
          <w:szCs w:val="20"/>
        </w:rPr>
        <w:t>Ash</w:t>
      </w:r>
    </w:p>
    <w:p w:rsidR="00DC7E66" w:rsidRPr="00DB137E" w:rsidRDefault="00DF299B" w:rsidP="000E3ADA">
      <w:pPr>
        <w:spacing w:after="0" w:line="360" w:lineRule="auto"/>
        <w:ind w:firstLine="720"/>
        <w:jc w:val="both"/>
        <w:rPr>
          <w:rFonts w:ascii="Arial" w:hAnsi="Arial" w:cs="Arial"/>
          <w:color w:val="000000"/>
          <w:sz w:val="20"/>
          <w:szCs w:val="20"/>
        </w:rPr>
      </w:pPr>
      <w:r w:rsidRPr="00DB137E">
        <w:rPr>
          <w:rFonts w:ascii="Arial" w:hAnsi="Arial" w:cs="Arial"/>
          <w:color w:val="000000"/>
          <w:sz w:val="20"/>
          <w:szCs w:val="20"/>
        </w:rPr>
        <w:t>D</w:t>
      </w:r>
      <w:r w:rsidR="00E13CE0" w:rsidRPr="00DB137E">
        <w:rPr>
          <w:rFonts w:ascii="Arial" w:hAnsi="Arial" w:cs="Arial"/>
          <w:color w:val="000000"/>
          <w:sz w:val="20"/>
          <w:szCs w:val="20"/>
        </w:rPr>
        <w:t>rying</w:t>
      </w:r>
      <w:r w:rsidR="00DC7E66" w:rsidRPr="00DB137E">
        <w:rPr>
          <w:rFonts w:ascii="Arial" w:hAnsi="Arial" w:cs="Arial"/>
          <w:color w:val="000000"/>
          <w:sz w:val="20"/>
          <w:szCs w:val="20"/>
        </w:rPr>
        <w:t xml:space="preserve"> the sample at 100 0C and churned over an electric heater. It was then ashes in muffle furnace at 550 0C for 5 hrs.</w:t>
      </w:r>
    </w:p>
    <w:p w:rsidR="00DC7E66" w:rsidRPr="00DB137E" w:rsidRDefault="00DC7E66" w:rsidP="000E3ADA">
      <w:pPr>
        <w:spacing w:after="0" w:line="360" w:lineRule="auto"/>
        <w:jc w:val="both"/>
        <w:rPr>
          <w:rFonts w:ascii="Arial" w:hAnsi="Arial" w:cs="Arial"/>
          <w:color w:val="000000"/>
          <w:sz w:val="20"/>
          <w:szCs w:val="20"/>
        </w:rPr>
      </w:pPr>
      <w:r w:rsidRPr="00DB137E">
        <w:rPr>
          <w:rFonts w:ascii="Arial" w:hAnsi="Arial" w:cs="Arial"/>
          <w:color w:val="000000"/>
          <w:sz w:val="20"/>
          <w:szCs w:val="20"/>
        </w:rPr>
        <w:t xml:space="preserve">It was calculated using the following formula:                      </w:t>
      </w:r>
    </w:p>
    <w:p w:rsidR="00DC7E66" w:rsidRPr="00DB137E" w:rsidRDefault="000E3ADA" w:rsidP="00B90BC9">
      <w:pPr>
        <w:spacing w:before="240" w:after="0" w:line="360" w:lineRule="auto"/>
        <w:jc w:val="both"/>
        <w:rPr>
          <w:rFonts w:ascii="Arial" w:hAnsi="Arial" w:cs="Arial"/>
          <w:b/>
          <w:bCs/>
          <w:color w:val="000000"/>
          <w:sz w:val="20"/>
          <w:szCs w:val="20"/>
        </w:rPr>
      </w:pPr>
      <w:r w:rsidRPr="00DB137E">
        <w:rPr>
          <w:rFonts w:ascii="Arial" w:hAnsi="Arial" w:cs="Arial"/>
          <w:b/>
          <w:bCs/>
          <w:color w:val="000000"/>
          <w:sz w:val="20"/>
          <w:szCs w:val="20"/>
        </w:rPr>
        <w:t xml:space="preserve">                                               </w:t>
      </w:r>
      <w:r w:rsidR="00DC7E66" w:rsidRPr="00DB137E">
        <w:rPr>
          <w:rFonts w:ascii="Arial" w:hAnsi="Arial" w:cs="Arial"/>
          <w:b/>
          <w:bCs/>
          <w:color w:val="000000"/>
          <w:sz w:val="20"/>
          <w:szCs w:val="20"/>
        </w:rPr>
        <w:t xml:space="preserve">% Ash content =   AW / IW × 100                                   </w:t>
      </w:r>
    </w:p>
    <w:p w:rsidR="00DC7E66" w:rsidRPr="00DB137E" w:rsidRDefault="00DC7E66" w:rsidP="00B90BC9">
      <w:pPr>
        <w:spacing w:before="240" w:after="0" w:line="360" w:lineRule="auto"/>
        <w:jc w:val="both"/>
        <w:rPr>
          <w:rFonts w:ascii="Arial" w:hAnsi="Arial" w:cs="Arial"/>
          <w:color w:val="000000"/>
          <w:sz w:val="20"/>
          <w:szCs w:val="20"/>
        </w:rPr>
      </w:pPr>
      <w:r w:rsidRPr="00DB137E">
        <w:rPr>
          <w:rFonts w:ascii="Arial" w:hAnsi="Arial" w:cs="Arial"/>
          <w:color w:val="000000"/>
          <w:sz w:val="20"/>
          <w:szCs w:val="20"/>
        </w:rPr>
        <w:t>Where, AW = Weight of Ash and IW= Initial weight of dry matter</w:t>
      </w:r>
      <w:r w:rsidR="00E13CE0" w:rsidRPr="00DB137E">
        <w:rPr>
          <w:rFonts w:ascii="Arial" w:hAnsi="Arial" w:cs="Arial"/>
          <w:color w:val="000000"/>
          <w:sz w:val="20"/>
          <w:szCs w:val="20"/>
        </w:rPr>
        <w:t xml:space="preserve"> </w:t>
      </w:r>
      <w:r w:rsidR="00E13CE0" w:rsidRPr="00DB137E">
        <w:rPr>
          <w:rFonts w:ascii="Arial" w:hAnsi="Arial" w:cs="Arial"/>
          <w:sz w:val="20"/>
          <w:szCs w:val="20"/>
        </w:rPr>
        <w:t>Table 1</w:t>
      </w:r>
    </w:p>
    <w:p w:rsidR="000E3ADA" w:rsidRPr="00DB137E" w:rsidRDefault="00DC7E66" w:rsidP="000E3ADA">
      <w:pPr>
        <w:tabs>
          <w:tab w:val="left" w:pos="3669"/>
        </w:tabs>
        <w:spacing w:after="0" w:line="360" w:lineRule="auto"/>
        <w:jc w:val="both"/>
        <w:rPr>
          <w:rFonts w:ascii="Arial" w:hAnsi="Arial" w:cs="Arial"/>
          <w:b/>
          <w:bCs/>
          <w:color w:val="000000"/>
          <w:sz w:val="20"/>
          <w:szCs w:val="20"/>
        </w:rPr>
      </w:pPr>
      <w:r w:rsidRPr="00DB137E">
        <w:rPr>
          <w:rFonts w:ascii="Arial" w:hAnsi="Arial" w:cs="Arial"/>
          <w:b/>
          <w:bCs/>
          <w:color w:val="000000"/>
          <w:sz w:val="20"/>
          <w:szCs w:val="20"/>
        </w:rPr>
        <w:t>Protein</w:t>
      </w:r>
    </w:p>
    <w:p w:rsidR="00DC7E66" w:rsidRPr="00DB137E" w:rsidRDefault="000E3ADA" w:rsidP="000E3ADA">
      <w:pPr>
        <w:spacing w:after="0" w:line="360" w:lineRule="auto"/>
        <w:jc w:val="both"/>
        <w:rPr>
          <w:rFonts w:ascii="Arial" w:hAnsi="Arial" w:cs="Arial"/>
          <w:color w:val="000000"/>
          <w:sz w:val="20"/>
          <w:szCs w:val="20"/>
        </w:rPr>
      </w:pPr>
      <w:r w:rsidRPr="00DB137E">
        <w:rPr>
          <w:rFonts w:ascii="Arial" w:hAnsi="Arial" w:cs="Arial"/>
          <w:color w:val="000000"/>
          <w:sz w:val="20"/>
          <w:szCs w:val="20"/>
        </w:rPr>
        <w:tab/>
      </w:r>
      <w:r w:rsidR="00DC7E66" w:rsidRPr="00DB137E">
        <w:rPr>
          <w:rFonts w:ascii="Arial" w:hAnsi="Arial" w:cs="Arial"/>
          <w:color w:val="000000"/>
          <w:sz w:val="20"/>
          <w:szCs w:val="20"/>
        </w:rPr>
        <w:t>Protein content was determined using AOAC (2005) method. Percentage of nitrogen and protein calculated by the</w:t>
      </w:r>
      <w:r w:rsidRPr="00DB137E">
        <w:rPr>
          <w:rFonts w:ascii="Arial" w:hAnsi="Arial" w:cs="Arial"/>
          <w:color w:val="000000"/>
          <w:sz w:val="20"/>
          <w:szCs w:val="20"/>
        </w:rPr>
        <w:t xml:space="preserve"> </w:t>
      </w:r>
      <w:r w:rsidR="00DC7E66" w:rsidRPr="00DB137E">
        <w:rPr>
          <w:rFonts w:ascii="Arial" w:hAnsi="Arial" w:cs="Arial"/>
          <w:color w:val="000000"/>
          <w:sz w:val="20"/>
          <w:szCs w:val="20"/>
        </w:rPr>
        <w:t>following equation:</w:t>
      </w:r>
      <w:r w:rsidR="003E1B27" w:rsidRPr="00DB137E">
        <w:rPr>
          <w:rFonts w:ascii="Arial" w:hAnsi="Arial" w:cs="Arial"/>
          <w:color w:val="000000"/>
          <w:sz w:val="20"/>
          <w:szCs w:val="20"/>
        </w:rPr>
        <w:t xml:space="preserve"> </w:t>
      </w:r>
    </w:p>
    <w:p w:rsidR="00DC7E66" w:rsidRPr="00DB137E" w:rsidRDefault="00DC7E66" w:rsidP="00B90BC9">
      <w:pPr>
        <w:spacing w:before="240" w:after="0" w:line="360" w:lineRule="auto"/>
        <w:jc w:val="both"/>
        <w:rPr>
          <w:rFonts w:ascii="Arial" w:hAnsi="Arial" w:cs="Arial"/>
          <w:b/>
          <w:bCs/>
          <w:color w:val="000000"/>
          <w:sz w:val="20"/>
          <w:szCs w:val="20"/>
        </w:rPr>
      </w:pPr>
      <w:r w:rsidRPr="00DB137E">
        <w:rPr>
          <w:rFonts w:ascii="Arial" w:hAnsi="Arial" w:cs="Arial"/>
          <w:b/>
          <w:bCs/>
          <w:color w:val="000000"/>
          <w:sz w:val="20"/>
          <w:szCs w:val="20"/>
        </w:rPr>
        <w:t>% Nitrogen = TS - TB × Normality of acid × 0.014/ Weight of sample × 100</w:t>
      </w:r>
    </w:p>
    <w:p w:rsidR="00DC7E66" w:rsidRPr="00DB137E" w:rsidRDefault="00DC7E66" w:rsidP="000E3ADA">
      <w:pPr>
        <w:spacing w:after="0" w:line="360" w:lineRule="auto"/>
        <w:jc w:val="both"/>
        <w:rPr>
          <w:rFonts w:ascii="Arial" w:hAnsi="Arial" w:cs="Arial"/>
          <w:color w:val="000000"/>
          <w:sz w:val="20"/>
          <w:szCs w:val="20"/>
        </w:rPr>
      </w:pPr>
      <w:r w:rsidRPr="00DB137E">
        <w:rPr>
          <w:rFonts w:ascii="Arial" w:hAnsi="Arial" w:cs="Arial"/>
          <w:color w:val="000000"/>
          <w:sz w:val="20"/>
          <w:szCs w:val="20"/>
        </w:rPr>
        <w:t xml:space="preserve">Where, Ts = </w:t>
      </w:r>
      <w:proofErr w:type="spellStart"/>
      <w:r w:rsidRPr="00DB137E">
        <w:rPr>
          <w:rFonts w:ascii="Arial" w:hAnsi="Arial" w:cs="Arial"/>
          <w:color w:val="000000"/>
          <w:sz w:val="20"/>
          <w:szCs w:val="20"/>
        </w:rPr>
        <w:t>Titre</w:t>
      </w:r>
      <w:proofErr w:type="spellEnd"/>
      <w:r w:rsidRPr="00DB137E">
        <w:rPr>
          <w:rFonts w:ascii="Arial" w:hAnsi="Arial" w:cs="Arial"/>
          <w:color w:val="000000"/>
          <w:sz w:val="20"/>
          <w:szCs w:val="20"/>
        </w:rPr>
        <w:t xml:space="preserve"> volume of the sample (ml), TB = </w:t>
      </w:r>
      <w:proofErr w:type="spellStart"/>
      <w:r w:rsidRPr="00DB137E">
        <w:rPr>
          <w:rFonts w:ascii="Arial" w:hAnsi="Arial" w:cs="Arial"/>
          <w:color w:val="000000"/>
          <w:sz w:val="20"/>
          <w:szCs w:val="20"/>
        </w:rPr>
        <w:t>Titre</w:t>
      </w:r>
      <w:proofErr w:type="spellEnd"/>
    </w:p>
    <w:p w:rsidR="00DC7E66" w:rsidRPr="00DB137E" w:rsidRDefault="00DC7E66" w:rsidP="000E3ADA">
      <w:pPr>
        <w:spacing w:after="0" w:line="360" w:lineRule="auto"/>
        <w:jc w:val="both"/>
        <w:rPr>
          <w:rFonts w:ascii="Arial" w:hAnsi="Arial" w:cs="Arial"/>
          <w:color w:val="000000"/>
          <w:sz w:val="20"/>
          <w:szCs w:val="20"/>
        </w:rPr>
      </w:pPr>
      <w:r w:rsidRPr="00DB137E">
        <w:rPr>
          <w:rFonts w:ascii="Arial" w:hAnsi="Arial" w:cs="Arial"/>
          <w:color w:val="000000"/>
          <w:sz w:val="20"/>
          <w:szCs w:val="20"/>
        </w:rPr>
        <w:t>volume of Blank (ml), 0.014= M eq. of N2.</w:t>
      </w:r>
    </w:p>
    <w:p w:rsidR="00DC7E66" w:rsidRPr="00DB137E" w:rsidRDefault="00DC7E66" w:rsidP="000E3ADA">
      <w:pPr>
        <w:spacing w:after="0" w:line="360" w:lineRule="auto"/>
        <w:jc w:val="both"/>
        <w:rPr>
          <w:rFonts w:ascii="Arial" w:hAnsi="Arial" w:cs="Arial"/>
          <w:color w:val="000000"/>
          <w:sz w:val="20"/>
          <w:szCs w:val="20"/>
        </w:rPr>
      </w:pPr>
      <w:r w:rsidRPr="00DB137E">
        <w:rPr>
          <w:rFonts w:ascii="Arial" w:hAnsi="Arial" w:cs="Arial"/>
          <w:color w:val="000000"/>
          <w:sz w:val="20"/>
          <w:szCs w:val="20"/>
        </w:rPr>
        <w:t>% Protein = Nitrogen × 6.25</w:t>
      </w:r>
    </w:p>
    <w:p w:rsidR="00DC7E66" w:rsidRPr="00DB137E" w:rsidRDefault="00DC7E66" w:rsidP="00B90BC9">
      <w:pPr>
        <w:spacing w:before="240" w:after="0" w:line="360" w:lineRule="auto"/>
        <w:jc w:val="both"/>
        <w:rPr>
          <w:rFonts w:ascii="Arial" w:hAnsi="Arial" w:cs="Arial"/>
          <w:b/>
          <w:bCs/>
          <w:color w:val="000000"/>
          <w:sz w:val="20"/>
          <w:szCs w:val="20"/>
        </w:rPr>
      </w:pPr>
      <w:r w:rsidRPr="00DB137E">
        <w:rPr>
          <w:rFonts w:ascii="Arial" w:hAnsi="Arial" w:cs="Arial"/>
          <w:b/>
          <w:bCs/>
          <w:color w:val="000000"/>
          <w:sz w:val="20"/>
          <w:szCs w:val="20"/>
        </w:rPr>
        <w:t>Determination of minerals</w:t>
      </w:r>
    </w:p>
    <w:p w:rsidR="005E2169" w:rsidRPr="00DB137E" w:rsidRDefault="00DC7E66" w:rsidP="000E3ADA">
      <w:pPr>
        <w:spacing w:after="0" w:line="360" w:lineRule="auto"/>
        <w:ind w:firstLine="720"/>
        <w:jc w:val="both"/>
        <w:rPr>
          <w:rFonts w:ascii="Arial" w:hAnsi="Arial" w:cs="Arial"/>
          <w:color w:val="000000"/>
          <w:sz w:val="20"/>
          <w:szCs w:val="20"/>
        </w:rPr>
      </w:pPr>
      <w:r w:rsidRPr="00DB137E">
        <w:rPr>
          <w:rFonts w:ascii="Arial" w:hAnsi="Arial" w:cs="Arial"/>
          <w:color w:val="000000"/>
          <w:sz w:val="20"/>
          <w:szCs w:val="20"/>
        </w:rPr>
        <w:t>Two grams of sample was weighed and heated at 550 ºC. Then the ashes wer</w:t>
      </w:r>
      <w:r w:rsidR="005E2169" w:rsidRPr="00DB137E">
        <w:rPr>
          <w:rFonts w:ascii="Arial" w:hAnsi="Arial" w:cs="Arial"/>
          <w:color w:val="000000"/>
          <w:sz w:val="20"/>
          <w:szCs w:val="20"/>
        </w:rPr>
        <w:t xml:space="preserve">e dissolved with 100 ml 1M HCl. </w:t>
      </w:r>
    </w:p>
    <w:p w:rsidR="00DC7E66" w:rsidRPr="00DB137E" w:rsidRDefault="00DC7E66" w:rsidP="000E3ADA">
      <w:pPr>
        <w:spacing w:after="0" w:line="360" w:lineRule="auto"/>
        <w:ind w:firstLine="720"/>
        <w:jc w:val="both"/>
        <w:rPr>
          <w:rFonts w:ascii="Arial" w:hAnsi="Arial" w:cs="Arial"/>
          <w:sz w:val="20"/>
          <w:szCs w:val="20"/>
        </w:rPr>
      </w:pPr>
      <w:r w:rsidRPr="00DB137E">
        <w:rPr>
          <w:rFonts w:ascii="Arial" w:hAnsi="Arial" w:cs="Arial"/>
          <w:color w:val="000000"/>
          <w:sz w:val="20"/>
          <w:szCs w:val="20"/>
        </w:rPr>
        <w:t>Dissolved ash was analyzed for zinc, iron, calcium, potassium, sodium and magn</w:t>
      </w:r>
      <w:r w:rsidR="005E2169" w:rsidRPr="00DB137E">
        <w:rPr>
          <w:rFonts w:ascii="Arial" w:hAnsi="Arial" w:cs="Arial"/>
          <w:color w:val="000000"/>
          <w:sz w:val="20"/>
          <w:szCs w:val="20"/>
        </w:rPr>
        <w:t xml:space="preserve">esium contents by using methods </w:t>
      </w:r>
      <w:r w:rsidRPr="00DB137E">
        <w:rPr>
          <w:rFonts w:ascii="Arial" w:hAnsi="Arial" w:cs="Arial"/>
          <w:color w:val="000000"/>
          <w:sz w:val="20"/>
          <w:szCs w:val="20"/>
        </w:rPr>
        <w:t>of AOAC (2005</w:t>
      </w:r>
      <w:r w:rsidR="00EC7CD0" w:rsidRPr="00DB137E">
        <w:rPr>
          <w:rFonts w:ascii="Arial" w:hAnsi="Arial" w:cs="Arial"/>
          <w:color w:val="000000"/>
          <w:sz w:val="20"/>
          <w:szCs w:val="20"/>
        </w:rPr>
        <w:t>)</w:t>
      </w:r>
    </w:p>
    <w:p w:rsidR="001603CA" w:rsidRPr="00DB137E" w:rsidRDefault="003E1B27" w:rsidP="000E3ADA">
      <w:pPr>
        <w:spacing w:after="0" w:line="360" w:lineRule="auto"/>
        <w:jc w:val="both"/>
        <w:rPr>
          <w:rFonts w:ascii="Arial" w:hAnsi="Arial" w:cs="Arial"/>
          <w:b/>
          <w:bCs/>
          <w:sz w:val="20"/>
          <w:szCs w:val="20"/>
        </w:rPr>
      </w:pPr>
      <w:r w:rsidRPr="00DB137E">
        <w:rPr>
          <w:rFonts w:ascii="Arial" w:hAnsi="Arial" w:cs="Arial"/>
          <w:b/>
          <w:bCs/>
          <w:sz w:val="20"/>
          <w:szCs w:val="20"/>
        </w:rPr>
        <w:t>Fiber</w:t>
      </w:r>
    </w:p>
    <w:p w:rsidR="00394308" w:rsidRPr="00DB137E" w:rsidRDefault="00394308" w:rsidP="000E3ADA">
      <w:pPr>
        <w:spacing w:after="0" w:line="360" w:lineRule="auto"/>
        <w:ind w:firstLine="720"/>
        <w:rPr>
          <w:rFonts w:ascii="Arial" w:eastAsia="Times New Roman" w:hAnsi="Arial" w:cs="Arial"/>
          <w:sz w:val="20"/>
          <w:szCs w:val="20"/>
          <w:lang w:bidi="hi-IN"/>
        </w:rPr>
      </w:pPr>
      <w:r w:rsidRPr="00DB137E">
        <w:rPr>
          <w:rFonts w:ascii="Arial" w:eastAsia="Times New Roman" w:hAnsi="Arial" w:cs="Arial"/>
          <w:sz w:val="20"/>
          <w:szCs w:val="20"/>
          <w:lang w:bidi="hi-IN"/>
        </w:rPr>
        <w:t xml:space="preserve">The </w:t>
      </w:r>
      <w:proofErr w:type="spellStart"/>
      <w:r w:rsidRPr="00DB137E">
        <w:rPr>
          <w:rFonts w:ascii="Arial" w:eastAsia="Times New Roman" w:hAnsi="Arial" w:cs="Arial"/>
          <w:sz w:val="20"/>
          <w:szCs w:val="20"/>
          <w:lang w:bidi="hi-IN"/>
        </w:rPr>
        <w:t>Weende</w:t>
      </w:r>
      <w:proofErr w:type="spellEnd"/>
      <w:r w:rsidRPr="00DB137E">
        <w:rPr>
          <w:rFonts w:ascii="Arial" w:eastAsia="Times New Roman" w:hAnsi="Arial" w:cs="Arial"/>
          <w:sz w:val="20"/>
          <w:szCs w:val="20"/>
          <w:lang w:bidi="hi-IN"/>
        </w:rPr>
        <w:t xml:space="preserve"> analysis, which quantifies the insoluble residue left behind after digestion with acid and alkali, is the most used technique for figuring out crude fibre (CF) in barley. </w:t>
      </w:r>
    </w:p>
    <w:p w:rsidR="00EC7CD0" w:rsidRPr="00DB137E" w:rsidRDefault="00EC7CD0" w:rsidP="00B90BC9">
      <w:pPr>
        <w:spacing w:before="240" w:line="360" w:lineRule="auto"/>
        <w:jc w:val="both"/>
        <w:rPr>
          <w:rFonts w:ascii="Arial" w:hAnsi="Arial" w:cs="Arial"/>
          <w:b/>
          <w:bCs/>
          <w:sz w:val="20"/>
          <w:szCs w:val="20"/>
        </w:rPr>
      </w:pPr>
      <w:r w:rsidRPr="00DB137E">
        <w:rPr>
          <w:rFonts w:ascii="Arial" w:hAnsi="Arial" w:cs="Arial"/>
          <w:b/>
          <w:bCs/>
          <w:sz w:val="20"/>
          <w:szCs w:val="20"/>
        </w:rPr>
        <w:t>Fiber%=W</w:t>
      </w:r>
      <w:r w:rsidRPr="00DB137E">
        <w:rPr>
          <w:rFonts w:ascii="Arial" w:hAnsi="Arial" w:cs="Arial"/>
          <w:b/>
          <w:bCs/>
          <w:sz w:val="20"/>
          <w:szCs w:val="20"/>
          <w:vertAlign w:val="subscript"/>
        </w:rPr>
        <w:t>1</w:t>
      </w:r>
      <w:r w:rsidRPr="00DB137E">
        <w:rPr>
          <w:rFonts w:ascii="Arial" w:hAnsi="Arial" w:cs="Arial"/>
          <w:b/>
          <w:bCs/>
          <w:sz w:val="20"/>
          <w:szCs w:val="20"/>
        </w:rPr>
        <w:t>-W</w:t>
      </w:r>
      <w:r w:rsidRPr="00DB137E">
        <w:rPr>
          <w:rFonts w:ascii="Arial" w:hAnsi="Arial" w:cs="Arial"/>
          <w:b/>
          <w:bCs/>
          <w:sz w:val="20"/>
          <w:szCs w:val="20"/>
          <w:vertAlign w:val="subscript"/>
        </w:rPr>
        <w:t>2</w:t>
      </w:r>
      <w:r w:rsidRPr="00DB137E">
        <w:rPr>
          <w:rFonts w:ascii="Arial" w:hAnsi="Arial" w:cs="Arial"/>
          <w:b/>
          <w:bCs/>
          <w:sz w:val="20"/>
          <w:szCs w:val="20"/>
        </w:rPr>
        <w:t>/W</w:t>
      </w:r>
      <w:r w:rsidRPr="00DB137E">
        <w:rPr>
          <w:rFonts w:ascii="Arial" w:hAnsi="Arial" w:cs="Arial"/>
          <w:b/>
          <w:bCs/>
          <w:sz w:val="20"/>
          <w:szCs w:val="20"/>
          <w:vertAlign w:val="subscript"/>
        </w:rPr>
        <w:t>3</w:t>
      </w:r>
      <w:r w:rsidRPr="00DB137E">
        <w:rPr>
          <w:rFonts w:ascii="Arial" w:hAnsi="Arial" w:cs="Arial"/>
          <w:b/>
          <w:bCs/>
          <w:sz w:val="20"/>
          <w:szCs w:val="20"/>
        </w:rPr>
        <w:t>x100</w:t>
      </w:r>
    </w:p>
    <w:p w:rsidR="00581CB7" w:rsidRPr="00DB137E" w:rsidRDefault="00581CB7" w:rsidP="00B90BC9">
      <w:pPr>
        <w:spacing w:before="240"/>
        <w:jc w:val="both"/>
        <w:rPr>
          <w:rFonts w:ascii="Arial" w:hAnsi="Arial" w:cs="Arial"/>
          <w:b/>
          <w:bCs/>
          <w:sz w:val="20"/>
          <w:szCs w:val="20"/>
        </w:rPr>
        <w:sectPr w:rsidR="00581CB7" w:rsidRPr="00DB137E" w:rsidSect="008979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701" w:header="709" w:footer="709" w:gutter="0"/>
          <w:cols w:space="708"/>
          <w:docGrid w:linePitch="360"/>
        </w:sectPr>
      </w:pPr>
    </w:p>
    <w:p w:rsidR="00205E57" w:rsidRPr="00DB137E" w:rsidRDefault="00205E57" w:rsidP="005E2169">
      <w:pPr>
        <w:jc w:val="both"/>
        <w:rPr>
          <w:rFonts w:ascii="Arial" w:hAnsi="Arial" w:cs="Arial"/>
          <w:sz w:val="20"/>
          <w:szCs w:val="20"/>
        </w:rPr>
      </w:pPr>
      <w:r w:rsidRPr="00DB137E">
        <w:rPr>
          <w:rFonts w:ascii="Arial" w:hAnsi="Arial" w:cs="Arial"/>
          <w:b/>
          <w:bCs/>
          <w:sz w:val="20"/>
          <w:szCs w:val="20"/>
        </w:rPr>
        <w:lastRenderedPageBreak/>
        <w:t>Table 1</w:t>
      </w:r>
      <w:r w:rsidR="000E0B6C" w:rsidRPr="00DB137E">
        <w:rPr>
          <w:rFonts w:ascii="Arial" w:hAnsi="Arial" w:cs="Arial"/>
          <w:b/>
          <w:bCs/>
          <w:sz w:val="20"/>
          <w:szCs w:val="20"/>
        </w:rPr>
        <w:t>.</w:t>
      </w:r>
      <w:r w:rsidR="000E0B6C" w:rsidRPr="00DB137E">
        <w:rPr>
          <w:rFonts w:ascii="Arial" w:hAnsi="Arial" w:cs="Arial"/>
          <w:sz w:val="20"/>
          <w:szCs w:val="20"/>
        </w:rPr>
        <w:t xml:space="preserve"> Effect of organics, inorganic </w:t>
      </w:r>
      <w:r w:rsidRPr="00DB137E">
        <w:rPr>
          <w:rFonts w:ascii="Arial" w:hAnsi="Arial" w:cs="Arial"/>
          <w:sz w:val="20"/>
          <w:szCs w:val="20"/>
        </w:rPr>
        <w:t xml:space="preserve">and bio fertilizer levels on </w:t>
      </w:r>
      <w:r w:rsidR="00CE791E" w:rsidRPr="00DB137E">
        <w:rPr>
          <w:rFonts w:ascii="Arial" w:hAnsi="Arial" w:cs="Arial"/>
          <w:sz w:val="20"/>
          <w:szCs w:val="20"/>
        </w:rPr>
        <w:t>Ash, P</w:t>
      </w:r>
      <w:r w:rsidR="0041540F" w:rsidRPr="00DB137E">
        <w:rPr>
          <w:rFonts w:ascii="Arial" w:hAnsi="Arial" w:cs="Arial"/>
          <w:sz w:val="20"/>
          <w:szCs w:val="20"/>
        </w:rPr>
        <w:t>rotein,</w:t>
      </w:r>
      <w:r w:rsidR="00CE791E" w:rsidRPr="00DB137E">
        <w:rPr>
          <w:rFonts w:ascii="Arial" w:hAnsi="Arial" w:cs="Arial"/>
          <w:sz w:val="20"/>
          <w:szCs w:val="20"/>
        </w:rPr>
        <w:t xml:space="preserve"> </w:t>
      </w:r>
      <w:r w:rsidR="000E0B6C" w:rsidRPr="00DB137E">
        <w:rPr>
          <w:rFonts w:ascii="Arial" w:hAnsi="Arial" w:cs="Arial"/>
          <w:sz w:val="20"/>
          <w:szCs w:val="20"/>
        </w:rPr>
        <w:t xml:space="preserve">and </w:t>
      </w:r>
      <w:r w:rsidR="00CE791E" w:rsidRPr="00DB137E">
        <w:rPr>
          <w:rFonts w:ascii="Arial" w:hAnsi="Arial" w:cs="Arial"/>
          <w:sz w:val="20"/>
          <w:szCs w:val="20"/>
        </w:rPr>
        <w:t>F</w:t>
      </w:r>
      <w:r w:rsidRPr="00DB137E">
        <w:rPr>
          <w:rFonts w:ascii="Arial" w:hAnsi="Arial" w:cs="Arial"/>
          <w:sz w:val="20"/>
          <w:szCs w:val="20"/>
        </w:rPr>
        <w:t>iber (pooled data).</w:t>
      </w:r>
    </w:p>
    <w:tbl>
      <w:tblPr>
        <w:tblStyle w:val="TableGrid"/>
        <w:tblpPr w:leftFromText="180" w:rightFromText="180" w:vertAnchor="page" w:horzAnchor="page" w:tblpX="1753" w:tblpY="2005"/>
        <w:tblW w:w="10316" w:type="dxa"/>
        <w:tblLayout w:type="fixed"/>
        <w:tblLook w:val="04A0" w:firstRow="1" w:lastRow="0" w:firstColumn="1" w:lastColumn="0" w:noHBand="0" w:noVBand="1"/>
      </w:tblPr>
      <w:tblGrid>
        <w:gridCol w:w="1953"/>
        <w:gridCol w:w="991"/>
        <w:gridCol w:w="13"/>
        <w:gridCol w:w="24"/>
        <w:gridCol w:w="634"/>
        <w:gridCol w:w="13"/>
        <w:gridCol w:w="27"/>
        <w:gridCol w:w="634"/>
        <w:gridCol w:w="14"/>
        <w:gridCol w:w="27"/>
        <w:gridCol w:w="635"/>
        <w:gridCol w:w="13"/>
        <w:gridCol w:w="27"/>
        <w:gridCol w:w="635"/>
        <w:gridCol w:w="13"/>
        <w:gridCol w:w="27"/>
        <w:gridCol w:w="634"/>
        <w:gridCol w:w="14"/>
        <w:gridCol w:w="27"/>
        <w:gridCol w:w="633"/>
        <w:gridCol w:w="47"/>
        <w:gridCol w:w="628"/>
        <w:gridCol w:w="12"/>
        <w:gridCol w:w="35"/>
        <w:gridCol w:w="1308"/>
        <w:gridCol w:w="1298"/>
      </w:tblGrid>
      <w:tr w:rsidR="00581CB7" w:rsidRPr="00DB137E" w:rsidTr="00581CB7">
        <w:trPr>
          <w:gridAfter w:val="1"/>
          <w:wAfter w:w="1298" w:type="dxa"/>
          <w:trHeight w:val="239"/>
        </w:trPr>
        <w:tc>
          <w:tcPr>
            <w:tcW w:w="1953" w:type="dxa"/>
          </w:tcPr>
          <w:p w:rsidR="00581CB7" w:rsidRPr="00DB137E" w:rsidRDefault="00581CB7" w:rsidP="00581CB7">
            <w:pPr>
              <w:rPr>
                <w:rFonts w:ascii="Arial" w:hAnsi="Arial" w:cs="Arial"/>
                <w:sz w:val="20"/>
                <w:szCs w:val="20"/>
              </w:rPr>
            </w:pPr>
          </w:p>
        </w:tc>
        <w:tc>
          <w:tcPr>
            <w:tcW w:w="4361" w:type="dxa"/>
            <w:gridSpan w:val="16"/>
          </w:tcPr>
          <w:p w:rsidR="00581CB7" w:rsidRPr="00DB137E" w:rsidRDefault="00581CB7" w:rsidP="00581CB7">
            <w:pPr>
              <w:rPr>
                <w:rFonts w:ascii="Arial" w:hAnsi="Arial" w:cs="Arial"/>
                <w:sz w:val="20"/>
                <w:szCs w:val="20"/>
              </w:rPr>
            </w:pPr>
          </w:p>
        </w:tc>
        <w:tc>
          <w:tcPr>
            <w:tcW w:w="2704" w:type="dxa"/>
            <w:gridSpan w:val="8"/>
          </w:tcPr>
          <w:p w:rsidR="00581CB7" w:rsidRPr="00DB137E" w:rsidRDefault="00581CB7" w:rsidP="00581CB7">
            <w:pPr>
              <w:tabs>
                <w:tab w:val="right" w:pos="1958"/>
              </w:tabs>
              <w:rPr>
                <w:rFonts w:ascii="Arial" w:hAnsi="Arial" w:cs="Arial"/>
                <w:sz w:val="20"/>
                <w:szCs w:val="20"/>
              </w:rPr>
            </w:pPr>
            <w:r w:rsidRPr="00DB137E">
              <w:rPr>
                <w:rFonts w:ascii="Arial" w:hAnsi="Arial" w:cs="Arial"/>
                <w:sz w:val="20"/>
                <w:szCs w:val="20"/>
              </w:rPr>
              <w:tab/>
            </w:r>
          </w:p>
        </w:tc>
      </w:tr>
      <w:tr w:rsidR="00581CB7" w:rsidRPr="00DB137E" w:rsidTr="00581CB7">
        <w:trPr>
          <w:gridAfter w:val="1"/>
          <w:wAfter w:w="1298" w:type="dxa"/>
          <w:trHeight w:val="298"/>
        </w:trPr>
        <w:tc>
          <w:tcPr>
            <w:tcW w:w="1953" w:type="dxa"/>
            <w:vMerge w:val="restart"/>
          </w:tcPr>
          <w:p w:rsidR="00581CB7" w:rsidRPr="00DB137E" w:rsidRDefault="00581CB7" w:rsidP="00581CB7">
            <w:pPr>
              <w:rPr>
                <w:rFonts w:ascii="Arial" w:hAnsi="Arial" w:cs="Arial"/>
                <w:sz w:val="20"/>
                <w:szCs w:val="20"/>
              </w:rPr>
            </w:pPr>
          </w:p>
        </w:tc>
        <w:tc>
          <w:tcPr>
            <w:tcW w:w="2336" w:type="dxa"/>
            <w:gridSpan w:val="7"/>
          </w:tcPr>
          <w:p w:rsidR="00581CB7" w:rsidRPr="00DB137E" w:rsidRDefault="00581CB7" w:rsidP="00581CB7">
            <w:pPr>
              <w:rPr>
                <w:rFonts w:ascii="Arial" w:hAnsi="Arial" w:cs="Arial"/>
                <w:sz w:val="20"/>
                <w:szCs w:val="20"/>
              </w:rPr>
            </w:pPr>
            <w:r w:rsidRPr="00DB137E">
              <w:rPr>
                <w:rFonts w:ascii="Arial" w:hAnsi="Arial" w:cs="Arial"/>
                <w:sz w:val="20"/>
                <w:szCs w:val="20"/>
              </w:rPr>
              <w:t>Ash</w:t>
            </w:r>
          </w:p>
        </w:tc>
        <w:tc>
          <w:tcPr>
            <w:tcW w:w="2025" w:type="dxa"/>
            <w:gridSpan w:val="9"/>
          </w:tcPr>
          <w:p w:rsidR="00581CB7" w:rsidRPr="00DB137E" w:rsidRDefault="00581CB7" w:rsidP="00581CB7">
            <w:pPr>
              <w:rPr>
                <w:rFonts w:ascii="Arial" w:hAnsi="Arial" w:cs="Arial"/>
                <w:sz w:val="20"/>
                <w:szCs w:val="20"/>
              </w:rPr>
            </w:pPr>
            <w:r w:rsidRPr="00DB137E">
              <w:rPr>
                <w:rFonts w:ascii="Arial" w:hAnsi="Arial" w:cs="Arial"/>
                <w:sz w:val="20"/>
                <w:szCs w:val="20"/>
              </w:rPr>
              <w:t>Protein</w:t>
            </w:r>
          </w:p>
        </w:tc>
        <w:tc>
          <w:tcPr>
            <w:tcW w:w="2704" w:type="dxa"/>
            <w:gridSpan w:val="8"/>
          </w:tcPr>
          <w:p w:rsidR="00581CB7" w:rsidRPr="00DB137E" w:rsidRDefault="00581CB7" w:rsidP="00581CB7">
            <w:pPr>
              <w:rPr>
                <w:rFonts w:ascii="Arial" w:hAnsi="Arial" w:cs="Arial"/>
                <w:sz w:val="20"/>
                <w:szCs w:val="20"/>
              </w:rPr>
            </w:pPr>
            <w:r w:rsidRPr="00DB137E">
              <w:rPr>
                <w:rFonts w:ascii="Arial" w:hAnsi="Arial" w:cs="Arial"/>
                <w:sz w:val="20"/>
                <w:szCs w:val="20"/>
              </w:rPr>
              <w:t>fiber</w:t>
            </w:r>
          </w:p>
        </w:tc>
      </w:tr>
      <w:tr w:rsidR="00581CB7" w:rsidRPr="00DB137E" w:rsidTr="00581CB7">
        <w:trPr>
          <w:gridAfter w:val="1"/>
          <w:wAfter w:w="1298" w:type="dxa"/>
          <w:trHeight w:val="172"/>
        </w:trPr>
        <w:tc>
          <w:tcPr>
            <w:tcW w:w="1953" w:type="dxa"/>
            <w:vMerge/>
          </w:tcPr>
          <w:p w:rsidR="00581CB7" w:rsidRPr="00DB137E" w:rsidRDefault="00581CB7" w:rsidP="00581CB7">
            <w:pPr>
              <w:rPr>
                <w:rFonts w:ascii="Arial" w:hAnsi="Arial" w:cs="Arial"/>
                <w:sz w:val="20"/>
                <w:szCs w:val="20"/>
              </w:rPr>
            </w:pPr>
          </w:p>
        </w:tc>
        <w:tc>
          <w:tcPr>
            <w:tcW w:w="991" w:type="dxa"/>
          </w:tcPr>
          <w:p w:rsidR="00581CB7" w:rsidRPr="00DB137E" w:rsidRDefault="00581CB7" w:rsidP="00581CB7">
            <w:pPr>
              <w:rPr>
                <w:rFonts w:ascii="Arial" w:hAnsi="Arial" w:cs="Arial"/>
                <w:sz w:val="20"/>
                <w:szCs w:val="20"/>
              </w:rPr>
            </w:pPr>
            <w:r w:rsidRPr="00DB137E">
              <w:rPr>
                <w:rFonts w:ascii="Arial" w:hAnsi="Arial" w:cs="Arial"/>
                <w:sz w:val="20"/>
                <w:szCs w:val="20"/>
              </w:rPr>
              <w:t xml:space="preserve">2024 </w:t>
            </w:r>
          </w:p>
        </w:tc>
        <w:tc>
          <w:tcPr>
            <w:tcW w:w="671"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 xml:space="preserve">2026 </w:t>
            </w:r>
          </w:p>
        </w:tc>
        <w:tc>
          <w:tcPr>
            <w:tcW w:w="674"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Pool</w:t>
            </w:r>
          </w:p>
        </w:tc>
        <w:tc>
          <w:tcPr>
            <w:tcW w:w="676"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2024</w:t>
            </w:r>
          </w:p>
        </w:tc>
        <w:tc>
          <w:tcPr>
            <w:tcW w:w="675"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 xml:space="preserve">2026 </w:t>
            </w:r>
          </w:p>
        </w:tc>
        <w:tc>
          <w:tcPr>
            <w:tcW w:w="674"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Pool</w:t>
            </w:r>
          </w:p>
        </w:tc>
        <w:tc>
          <w:tcPr>
            <w:tcW w:w="674"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 xml:space="preserve">2024 </w:t>
            </w:r>
          </w:p>
        </w:tc>
        <w:tc>
          <w:tcPr>
            <w:tcW w:w="675" w:type="dxa"/>
            <w:gridSpan w:val="2"/>
          </w:tcPr>
          <w:p w:rsidR="00581CB7" w:rsidRPr="00DB137E" w:rsidRDefault="00581CB7" w:rsidP="00581CB7">
            <w:pPr>
              <w:rPr>
                <w:rFonts w:ascii="Arial" w:hAnsi="Arial" w:cs="Arial"/>
                <w:sz w:val="20"/>
                <w:szCs w:val="20"/>
              </w:rPr>
            </w:pPr>
            <w:r w:rsidRPr="00DB137E">
              <w:rPr>
                <w:rFonts w:ascii="Arial" w:hAnsi="Arial" w:cs="Arial"/>
                <w:sz w:val="20"/>
                <w:szCs w:val="20"/>
              </w:rPr>
              <w:t xml:space="preserve">2026 </w:t>
            </w:r>
          </w:p>
        </w:tc>
        <w:tc>
          <w:tcPr>
            <w:tcW w:w="1355" w:type="dxa"/>
            <w:gridSpan w:val="3"/>
          </w:tcPr>
          <w:p w:rsidR="00581CB7" w:rsidRPr="00DB137E" w:rsidRDefault="00581CB7" w:rsidP="00581CB7">
            <w:pPr>
              <w:rPr>
                <w:rFonts w:ascii="Arial" w:hAnsi="Arial" w:cs="Arial"/>
                <w:sz w:val="20"/>
                <w:szCs w:val="20"/>
              </w:rPr>
            </w:pPr>
            <w:r w:rsidRPr="00DB137E">
              <w:rPr>
                <w:rFonts w:ascii="Arial" w:hAnsi="Arial" w:cs="Arial"/>
                <w:sz w:val="20"/>
                <w:szCs w:val="20"/>
              </w:rPr>
              <w:t>Pool</w:t>
            </w:r>
          </w:p>
        </w:tc>
      </w:tr>
      <w:tr w:rsidR="00581CB7" w:rsidRPr="00DB137E" w:rsidTr="00581CB7">
        <w:trPr>
          <w:gridAfter w:val="1"/>
          <w:wAfter w:w="1298" w:type="dxa"/>
          <w:trHeight w:val="239"/>
        </w:trPr>
        <w:tc>
          <w:tcPr>
            <w:tcW w:w="1953" w:type="dxa"/>
          </w:tcPr>
          <w:p w:rsidR="00581CB7" w:rsidRPr="00DB137E" w:rsidRDefault="00581CB7" w:rsidP="00581CB7">
            <w:pPr>
              <w:rPr>
                <w:rFonts w:ascii="Arial" w:hAnsi="Arial" w:cs="Arial"/>
                <w:sz w:val="20"/>
                <w:szCs w:val="20"/>
              </w:rPr>
            </w:pPr>
          </w:p>
        </w:tc>
        <w:tc>
          <w:tcPr>
            <w:tcW w:w="7065" w:type="dxa"/>
            <w:gridSpan w:val="24"/>
          </w:tcPr>
          <w:p w:rsidR="00581CB7" w:rsidRPr="00DB137E" w:rsidRDefault="00581CB7" w:rsidP="00581CB7">
            <w:pPr>
              <w:jc w:val="center"/>
              <w:rPr>
                <w:rFonts w:ascii="Arial" w:hAnsi="Arial" w:cs="Arial"/>
                <w:sz w:val="20"/>
                <w:szCs w:val="20"/>
              </w:rPr>
            </w:pPr>
            <w:r w:rsidRPr="00DB137E">
              <w:rPr>
                <w:rFonts w:ascii="Arial" w:hAnsi="Arial" w:cs="Arial"/>
                <w:b/>
                <w:spacing w:val="-2"/>
                <w:sz w:val="20"/>
                <w:szCs w:val="20"/>
              </w:rPr>
              <w:t>Manure</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2"/>
                <w:sz w:val="20"/>
                <w:szCs w:val="20"/>
              </w:rPr>
              <w:t>Control</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10.60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10.73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10.66</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25.49</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25.42</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25.45</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15</w:t>
            </w:r>
            <w:r w:rsidRPr="00DB137E">
              <w:rPr>
                <w:rFonts w:ascii="Arial" w:hAnsi="Arial" w:cs="Arial"/>
                <w:b/>
                <w:bCs/>
                <w:spacing w:val="2"/>
                <w:sz w:val="20"/>
                <w:szCs w:val="20"/>
              </w:rPr>
              <w:t xml:space="preserve"> </w:t>
            </w:r>
            <w:r w:rsidRPr="00DB137E">
              <w:rPr>
                <w:rFonts w:ascii="Arial" w:hAnsi="Arial" w:cs="Arial"/>
                <w:b/>
                <w:bCs/>
                <w:sz w:val="20"/>
                <w:szCs w:val="20"/>
              </w:rPr>
              <w:t>t</w:t>
            </w:r>
            <w:r w:rsidRPr="00DB137E">
              <w:rPr>
                <w:rFonts w:ascii="Arial" w:hAnsi="Arial" w:cs="Arial"/>
                <w:b/>
                <w:bCs/>
                <w:spacing w:val="-1"/>
                <w:sz w:val="20"/>
                <w:szCs w:val="20"/>
              </w:rPr>
              <w:t xml:space="preserve"> </w:t>
            </w:r>
            <w:r w:rsidRPr="00DB137E">
              <w:rPr>
                <w:rFonts w:ascii="Arial" w:hAnsi="Arial" w:cs="Arial"/>
                <w:b/>
                <w:bCs/>
                <w:spacing w:val="-5"/>
                <w:sz w:val="20"/>
                <w:szCs w:val="20"/>
              </w:rPr>
              <w:t>FYM</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10.66</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10.95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10.80</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24.98</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25.04</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25.01</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10</w:t>
            </w:r>
            <w:r w:rsidRPr="00DB137E">
              <w:rPr>
                <w:rFonts w:ascii="Arial" w:hAnsi="Arial" w:cs="Arial"/>
                <w:b/>
                <w:bCs/>
                <w:spacing w:val="2"/>
                <w:sz w:val="20"/>
                <w:szCs w:val="20"/>
              </w:rPr>
              <w:t xml:space="preserve"> </w:t>
            </w:r>
            <w:r w:rsidRPr="00DB137E">
              <w:rPr>
                <w:rFonts w:ascii="Arial" w:hAnsi="Arial" w:cs="Arial"/>
                <w:b/>
                <w:bCs/>
                <w:sz w:val="20"/>
                <w:szCs w:val="20"/>
              </w:rPr>
              <w:t>t</w:t>
            </w:r>
            <w:r w:rsidRPr="00DB137E">
              <w:rPr>
                <w:rFonts w:ascii="Arial" w:hAnsi="Arial" w:cs="Arial"/>
                <w:b/>
                <w:bCs/>
                <w:spacing w:val="-6"/>
                <w:sz w:val="20"/>
                <w:szCs w:val="20"/>
              </w:rPr>
              <w:t xml:space="preserve"> </w:t>
            </w:r>
            <w:r w:rsidRPr="00DB137E">
              <w:rPr>
                <w:rFonts w:ascii="Arial" w:hAnsi="Arial" w:cs="Arial"/>
                <w:b/>
                <w:bCs/>
                <w:spacing w:val="-2"/>
                <w:sz w:val="20"/>
                <w:szCs w:val="20"/>
              </w:rPr>
              <w:t>Vermi</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11.20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11.41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11.30</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24.47</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24.79</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24.63</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4"/>
                <w:sz w:val="20"/>
                <w:szCs w:val="20"/>
              </w:rPr>
              <w:t>SEm±</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0.16</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0.11</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0.37</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0.43</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0.29</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0.04</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0.50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0.47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0.33</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1.12</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1.29</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0.82</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5"/>
                <w:sz w:val="20"/>
                <w:szCs w:val="20"/>
              </w:rPr>
              <w:t>CV</w:t>
            </w:r>
          </w:p>
        </w:tc>
        <w:tc>
          <w:tcPr>
            <w:tcW w:w="1004"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4.39</w:t>
            </w:r>
          </w:p>
        </w:tc>
        <w:tc>
          <w:tcPr>
            <w:tcW w:w="671"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3.43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3.94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6.51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5.97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6.24</w:t>
            </w:r>
          </w:p>
        </w:tc>
        <w:tc>
          <w:tcPr>
            <w:tcW w:w="707"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6.35</w:t>
            </w:r>
          </w:p>
        </w:tc>
        <w:tc>
          <w:tcPr>
            <w:tcW w:w="64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7.28</w:t>
            </w:r>
          </w:p>
        </w:tc>
        <w:tc>
          <w:tcPr>
            <w:tcW w:w="1343"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6.84</w:t>
            </w:r>
          </w:p>
        </w:tc>
      </w:tr>
      <w:tr w:rsidR="00581CB7" w:rsidRPr="00DB137E" w:rsidTr="00581CB7">
        <w:trPr>
          <w:gridAfter w:val="1"/>
          <w:wAfter w:w="1298" w:type="dxa"/>
          <w:trHeight w:val="254"/>
        </w:trPr>
        <w:tc>
          <w:tcPr>
            <w:tcW w:w="9018" w:type="dxa"/>
            <w:gridSpan w:val="25"/>
          </w:tcPr>
          <w:p w:rsidR="00581CB7" w:rsidRPr="00DB137E" w:rsidRDefault="00581CB7" w:rsidP="00581CB7">
            <w:pPr>
              <w:jc w:val="center"/>
              <w:rPr>
                <w:rFonts w:ascii="Arial" w:hAnsi="Arial" w:cs="Arial"/>
                <w:b/>
                <w:bCs/>
                <w:sz w:val="20"/>
                <w:szCs w:val="20"/>
              </w:rPr>
            </w:pPr>
            <w:r w:rsidRPr="00DB137E">
              <w:rPr>
                <w:rFonts w:ascii="Arial" w:hAnsi="Arial" w:cs="Arial"/>
                <w:b/>
                <w:bCs/>
                <w:spacing w:val="-2"/>
                <w:sz w:val="20"/>
                <w:szCs w:val="20"/>
              </w:rPr>
              <w:t>Biofertilizer</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2"/>
                <w:sz w:val="20"/>
                <w:szCs w:val="20"/>
              </w:rPr>
              <w:t>Control</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10.60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10.81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10.71</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25.82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25.81</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25.82</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proofErr w:type="spellStart"/>
            <w:r w:rsidRPr="00DB137E">
              <w:rPr>
                <w:rFonts w:ascii="Arial" w:hAnsi="Arial" w:cs="Arial"/>
                <w:b/>
                <w:bCs/>
                <w:spacing w:val="-2"/>
                <w:sz w:val="20"/>
                <w:szCs w:val="20"/>
              </w:rPr>
              <w:t>Azosprillum</w:t>
            </w:r>
            <w:proofErr w:type="spellEnd"/>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11.03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11.25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11.14</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24.14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24.36</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24.25</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4"/>
                <w:sz w:val="20"/>
                <w:szCs w:val="20"/>
              </w:rPr>
              <w:t>SEm±</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0.08</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0.25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0.25</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0.18</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0.02</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0.39</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0.24</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0.75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0.74</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0.51</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5"/>
                <w:sz w:val="20"/>
                <w:szCs w:val="20"/>
              </w:rPr>
              <w:t>CV</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2.60</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2.07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2.35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6.38</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5.00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5.72</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5.24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5.19</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5.22</w:t>
            </w:r>
          </w:p>
        </w:tc>
      </w:tr>
      <w:tr w:rsidR="00581CB7" w:rsidRPr="00DB137E" w:rsidTr="00581CB7">
        <w:trPr>
          <w:trHeight w:val="239"/>
        </w:trPr>
        <w:tc>
          <w:tcPr>
            <w:tcW w:w="9018" w:type="dxa"/>
            <w:gridSpan w:val="25"/>
            <w:tcBorders>
              <w:right w:val="nil"/>
            </w:tcBorders>
          </w:tcPr>
          <w:p w:rsidR="00581CB7" w:rsidRPr="00DB137E" w:rsidRDefault="00581CB7" w:rsidP="00581CB7">
            <w:pPr>
              <w:jc w:val="center"/>
              <w:rPr>
                <w:rFonts w:ascii="Arial" w:hAnsi="Arial" w:cs="Arial"/>
                <w:b/>
                <w:bCs/>
                <w:sz w:val="20"/>
                <w:szCs w:val="20"/>
              </w:rPr>
            </w:pPr>
            <w:r w:rsidRPr="00DB137E">
              <w:rPr>
                <w:rFonts w:ascii="Arial" w:hAnsi="Arial" w:cs="Arial"/>
                <w:b/>
                <w:bCs/>
                <w:spacing w:val="-2"/>
                <w:sz w:val="20"/>
                <w:szCs w:val="20"/>
              </w:rPr>
              <w:t>Inorganic</w:t>
            </w:r>
            <w:r w:rsidRPr="00DB137E">
              <w:rPr>
                <w:rFonts w:ascii="Arial" w:hAnsi="Arial" w:cs="Arial"/>
                <w:b/>
                <w:bCs/>
                <w:spacing w:val="2"/>
                <w:sz w:val="20"/>
                <w:szCs w:val="20"/>
              </w:rPr>
              <w:t xml:space="preserve"> </w:t>
            </w:r>
            <w:r w:rsidRPr="00DB137E">
              <w:rPr>
                <w:rFonts w:ascii="Arial" w:hAnsi="Arial" w:cs="Arial"/>
                <w:b/>
                <w:bCs/>
                <w:spacing w:val="-2"/>
                <w:sz w:val="20"/>
                <w:szCs w:val="20"/>
              </w:rPr>
              <w:t>fertilizer</w:t>
            </w:r>
          </w:p>
        </w:tc>
        <w:tc>
          <w:tcPr>
            <w:tcW w:w="1298" w:type="dxa"/>
            <w:tcBorders>
              <w:top w:val="nil"/>
              <w:bottom w:val="nil"/>
              <w:right w:val="nil"/>
            </w:tcBorders>
          </w:tcPr>
          <w:p w:rsidR="00581CB7" w:rsidRPr="00DB137E" w:rsidRDefault="00581CB7" w:rsidP="00581CB7">
            <w:pPr>
              <w:jc w:val="center"/>
              <w:rPr>
                <w:rFonts w:ascii="Arial" w:hAnsi="Arial" w:cs="Arial"/>
                <w:sz w:val="20"/>
                <w:szCs w:val="20"/>
              </w:rPr>
            </w:pP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2"/>
                <w:sz w:val="20"/>
                <w:szCs w:val="20"/>
              </w:rPr>
              <w:t>Control</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1.40</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10.75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10.99</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10.87</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25.24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25.32</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25.28</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50</w:t>
            </w:r>
            <w:r w:rsidRPr="00DB137E">
              <w:rPr>
                <w:rFonts w:ascii="Arial" w:hAnsi="Arial" w:cs="Arial"/>
                <w:b/>
                <w:bCs/>
                <w:spacing w:val="2"/>
                <w:sz w:val="20"/>
                <w:szCs w:val="20"/>
              </w:rPr>
              <w:t xml:space="preserve"> </w:t>
            </w:r>
            <w:r w:rsidRPr="00DB137E">
              <w:rPr>
                <w:rFonts w:ascii="Arial" w:hAnsi="Arial" w:cs="Arial"/>
                <w:b/>
                <w:bCs/>
                <w:sz w:val="20"/>
                <w:szCs w:val="20"/>
              </w:rPr>
              <w:t>%</w:t>
            </w:r>
            <w:r w:rsidRPr="00DB137E">
              <w:rPr>
                <w:rFonts w:ascii="Arial" w:hAnsi="Arial" w:cs="Arial"/>
                <w:b/>
                <w:bCs/>
                <w:spacing w:val="-2"/>
                <w:sz w:val="20"/>
                <w:szCs w:val="20"/>
              </w:rPr>
              <w:t xml:space="preserve"> </w:t>
            </w:r>
            <w:r w:rsidRPr="00DB137E">
              <w:rPr>
                <w:rFonts w:ascii="Arial" w:hAnsi="Arial" w:cs="Arial"/>
                <w:b/>
                <w:bCs/>
                <w:spacing w:val="-5"/>
                <w:sz w:val="20"/>
                <w:szCs w:val="20"/>
              </w:rPr>
              <w:t>RDF</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1.42</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10.82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11.02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10.92</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25.15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25.27</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25.21</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100</w:t>
            </w:r>
            <w:r w:rsidRPr="00DB137E">
              <w:rPr>
                <w:rFonts w:ascii="Arial" w:hAnsi="Arial" w:cs="Arial"/>
                <w:b/>
                <w:bCs/>
                <w:spacing w:val="-2"/>
                <w:sz w:val="20"/>
                <w:szCs w:val="20"/>
              </w:rPr>
              <w:t xml:space="preserve"> </w:t>
            </w:r>
            <w:r w:rsidRPr="00DB137E">
              <w:rPr>
                <w:rFonts w:ascii="Arial" w:hAnsi="Arial" w:cs="Arial"/>
                <w:b/>
                <w:bCs/>
                <w:sz w:val="20"/>
                <w:szCs w:val="20"/>
              </w:rPr>
              <w:t>%</w:t>
            </w:r>
            <w:r w:rsidRPr="00DB137E">
              <w:rPr>
                <w:rFonts w:ascii="Arial" w:hAnsi="Arial" w:cs="Arial"/>
                <w:b/>
                <w:bCs/>
                <w:spacing w:val="-3"/>
                <w:sz w:val="20"/>
                <w:szCs w:val="20"/>
              </w:rPr>
              <w:t xml:space="preserve"> </w:t>
            </w:r>
            <w:r w:rsidRPr="00DB137E">
              <w:rPr>
                <w:rFonts w:ascii="Arial" w:hAnsi="Arial" w:cs="Arial"/>
                <w:b/>
                <w:bCs/>
                <w:spacing w:val="-5"/>
                <w:sz w:val="20"/>
                <w:szCs w:val="20"/>
              </w:rPr>
              <w:t>RDF</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1.44</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1.44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10.88</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11.08</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10.98</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24.55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24.66</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24.61</w:t>
            </w:r>
          </w:p>
        </w:tc>
      </w:tr>
      <w:tr w:rsidR="00581CB7" w:rsidRPr="00DB137E" w:rsidTr="00581CB7">
        <w:trPr>
          <w:gridAfter w:val="1"/>
          <w:wAfter w:w="1298" w:type="dxa"/>
          <w:trHeight w:val="254"/>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4"/>
                <w:sz w:val="20"/>
                <w:szCs w:val="20"/>
              </w:rPr>
              <w:t>SEm±</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0.16</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0.11</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0.43</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0.29</w:t>
            </w:r>
          </w:p>
        </w:tc>
      </w:tr>
      <w:tr w:rsidR="00581CB7" w:rsidRPr="00DB137E" w:rsidTr="00581CB7">
        <w:trPr>
          <w:gridAfter w:val="1"/>
          <w:wAfter w:w="1298" w:type="dxa"/>
          <w:trHeight w:val="239"/>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0.04</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0.03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0.50</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0.47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0.33</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1.12</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1.29</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0.82</w:t>
            </w:r>
          </w:p>
        </w:tc>
      </w:tr>
      <w:tr w:rsidR="00581CB7" w:rsidRPr="00DB137E" w:rsidTr="00581CB7">
        <w:trPr>
          <w:gridAfter w:val="1"/>
          <w:wAfter w:w="1298" w:type="dxa"/>
          <w:trHeight w:val="323"/>
        </w:trPr>
        <w:tc>
          <w:tcPr>
            <w:tcW w:w="1953" w:type="dxa"/>
          </w:tcPr>
          <w:p w:rsidR="00581CB7" w:rsidRPr="00DB137E" w:rsidRDefault="00581CB7" w:rsidP="00581CB7">
            <w:pPr>
              <w:jc w:val="center"/>
              <w:rPr>
                <w:rFonts w:ascii="Arial" w:hAnsi="Arial" w:cs="Arial"/>
                <w:b/>
                <w:bCs/>
                <w:sz w:val="20"/>
                <w:szCs w:val="20"/>
              </w:rPr>
            </w:pPr>
            <w:r w:rsidRPr="00DB137E">
              <w:rPr>
                <w:rFonts w:ascii="Arial" w:hAnsi="Arial" w:cs="Arial"/>
                <w:b/>
                <w:bCs/>
                <w:spacing w:val="-5"/>
                <w:sz w:val="20"/>
                <w:szCs w:val="20"/>
              </w:rPr>
              <w:t>CV</w:t>
            </w:r>
          </w:p>
        </w:tc>
        <w:tc>
          <w:tcPr>
            <w:tcW w:w="1028"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4.39</w:t>
            </w:r>
          </w:p>
        </w:tc>
        <w:tc>
          <w:tcPr>
            <w:tcW w:w="674"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3.43</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3.94</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6.51</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5.97</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6.24</w:t>
            </w:r>
          </w:p>
        </w:tc>
        <w:tc>
          <w:tcPr>
            <w:tcW w:w="680" w:type="dxa"/>
            <w:gridSpan w:val="2"/>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6.35</w:t>
            </w:r>
          </w:p>
        </w:tc>
        <w:tc>
          <w:tcPr>
            <w:tcW w:w="675" w:type="dxa"/>
            <w:gridSpan w:val="3"/>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7.28</w:t>
            </w:r>
          </w:p>
        </w:tc>
        <w:tc>
          <w:tcPr>
            <w:tcW w:w="1308" w:type="dxa"/>
            <w:vAlign w:val="bottom"/>
          </w:tcPr>
          <w:p w:rsidR="00581CB7" w:rsidRPr="00DB137E" w:rsidRDefault="00581CB7" w:rsidP="00581CB7">
            <w:pPr>
              <w:jc w:val="center"/>
              <w:rPr>
                <w:rFonts w:ascii="Arial" w:hAnsi="Arial" w:cs="Arial"/>
                <w:color w:val="000000"/>
                <w:sz w:val="20"/>
                <w:szCs w:val="20"/>
              </w:rPr>
            </w:pPr>
            <w:r w:rsidRPr="00DB137E">
              <w:rPr>
                <w:rFonts w:ascii="Arial" w:hAnsi="Arial" w:cs="Arial"/>
                <w:color w:val="000000"/>
                <w:sz w:val="20"/>
                <w:szCs w:val="20"/>
              </w:rPr>
              <w:t>6.84</w:t>
            </w:r>
          </w:p>
        </w:tc>
      </w:tr>
    </w:tbl>
    <w:p w:rsidR="000E3ADA" w:rsidRPr="00DB137E" w:rsidRDefault="000E3ADA">
      <w:pPr>
        <w:rPr>
          <w:rFonts w:ascii="Arial" w:hAnsi="Arial" w:cs="Arial"/>
          <w:sz w:val="20"/>
          <w:szCs w:val="20"/>
        </w:rPr>
        <w:sectPr w:rsidR="000E3ADA" w:rsidRPr="00DB137E" w:rsidSect="00581CB7">
          <w:pgSz w:w="15840" w:h="12240" w:orient="landscape"/>
          <w:pgMar w:top="1440" w:right="1440" w:bottom="1440" w:left="1440" w:header="709" w:footer="709" w:gutter="0"/>
          <w:cols w:space="708"/>
          <w:docGrid w:linePitch="360"/>
        </w:sectPr>
      </w:pPr>
    </w:p>
    <w:p w:rsidR="000E0B6C" w:rsidRPr="00DB137E" w:rsidRDefault="000E0B6C" w:rsidP="000E0B6C">
      <w:pPr>
        <w:jc w:val="both"/>
        <w:rPr>
          <w:rFonts w:ascii="Arial" w:hAnsi="Arial" w:cs="Arial"/>
          <w:sz w:val="20"/>
          <w:szCs w:val="20"/>
        </w:rPr>
      </w:pPr>
      <w:r w:rsidRPr="00DB137E">
        <w:rPr>
          <w:rFonts w:ascii="Arial" w:hAnsi="Arial" w:cs="Arial"/>
          <w:b/>
          <w:bCs/>
          <w:sz w:val="20"/>
          <w:szCs w:val="20"/>
        </w:rPr>
        <w:lastRenderedPageBreak/>
        <w:t xml:space="preserve">Table </w:t>
      </w:r>
      <w:r w:rsidR="003E1B27" w:rsidRPr="00DB137E">
        <w:rPr>
          <w:rFonts w:ascii="Arial" w:hAnsi="Arial" w:cs="Arial"/>
          <w:b/>
          <w:bCs/>
          <w:sz w:val="20"/>
          <w:szCs w:val="20"/>
        </w:rPr>
        <w:t>2</w:t>
      </w:r>
      <w:r w:rsidRPr="00DB137E">
        <w:rPr>
          <w:rFonts w:ascii="Arial" w:hAnsi="Arial" w:cs="Arial"/>
          <w:b/>
          <w:bCs/>
          <w:sz w:val="20"/>
          <w:szCs w:val="20"/>
        </w:rPr>
        <w:t>.</w:t>
      </w:r>
      <w:r w:rsidRPr="00DB137E">
        <w:rPr>
          <w:rFonts w:ascii="Arial" w:hAnsi="Arial" w:cs="Arial"/>
          <w:sz w:val="20"/>
          <w:szCs w:val="20"/>
        </w:rPr>
        <w:t xml:space="preserve"> Effect of organics, inorganic and bio fertilizer levels on yield</w:t>
      </w:r>
      <w:r w:rsidR="003E1B27" w:rsidRPr="00DB137E">
        <w:rPr>
          <w:rFonts w:ascii="Arial" w:hAnsi="Arial" w:cs="Arial"/>
          <w:sz w:val="20"/>
          <w:szCs w:val="20"/>
        </w:rPr>
        <w:t xml:space="preserve"> attributes</w:t>
      </w:r>
      <w:r w:rsidRPr="00DB137E">
        <w:rPr>
          <w:rFonts w:ascii="Arial" w:hAnsi="Arial" w:cs="Arial"/>
          <w:sz w:val="20"/>
          <w:szCs w:val="20"/>
        </w:rPr>
        <w:t xml:space="preserve"> (pooled data).</w:t>
      </w:r>
    </w:p>
    <w:tbl>
      <w:tblPr>
        <w:tblStyle w:val="TableGrid"/>
        <w:tblpPr w:leftFromText="180" w:rightFromText="180" w:vertAnchor="page" w:horzAnchor="margin" w:tblpXSpec="center" w:tblpY="2329"/>
        <w:tblW w:w="10980" w:type="dxa"/>
        <w:tblLayout w:type="fixed"/>
        <w:tblLook w:val="04A0" w:firstRow="1" w:lastRow="0" w:firstColumn="1" w:lastColumn="0" w:noHBand="0" w:noVBand="1"/>
      </w:tblPr>
      <w:tblGrid>
        <w:gridCol w:w="2081"/>
        <w:gridCol w:w="1004"/>
        <w:gridCol w:w="66"/>
        <w:gridCol w:w="26"/>
        <w:gridCol w:w="675"/>
        <w:gridCol w:w="14"/>
        <w:gridCol w:w="28"/>
        <w:gridCol w:w="675"/>
        <w:gridCol w:w="15"/>
        <w:gridCol w:w="28"/>
        <w:gridCol w:w="676"/>
        <w:gridCol w:w="14"/>
        <w:gridCol w:w="28"/>
        <w:gridCol w:w="676"/>
        <w:gridCol w:w="14"/>
        <w:gridCol w:w="28"/>
        <w:gridCol w:w="675"/>
        <w:gridCol w:w="15"/>
        <w:gridCol w:w="28"/>
        <w:gridCol w:w="674"/>
        <w:gridCol w:w="44"/>
        <w:gridCol w:w="7"/>
        <w:gridCol w:w="667"/>
        <w:gridCol w:w="14"/>
        <w:gridCol w:w="30"/>
        <w:gridCol w:w="695"/>
        <w:gridCol w:w="23"/>
        <w:gridCol w:w="2060"/>
      </w:tblGrid>
      <w:tr w:rsidR="00592FA4" w:rsidRPr="00DB137E" w:rsidTr="000E3ADA">
        <w:trPr>
          <w:gridAfter w:val="2"/>
          <w:wAfter w:w="2083" w:type="dxa"/>
        </w:trPr>
        <w:tc>
          <w:tcPr>
            <w:tcW w:w="2081" w:type="dxa"/>
          </w:tcPr>
          <w:p w:rsidR="00592FA4" w:rsidRPr="00DB137E" w:rsidRDefault="00592FA4" w:rsidP="000E3ADA">
            <w:pPr>
              <w:rPr>
                <w:rFonts w:ascii="Arial" w:hAnsi="Arial" w:cs="Arial"/>
                <w:sz w:val="20"/>
                <w:szCs w:val="20"/>
              </w:rPr>
            </w:pPr>
          </w:p>
        </w:tc>
        <w:tc>
          <w:tcPr>
            <w:tcW w:w="4642" w:type="dxa"/>
            <w:gridSpan w:val="16"/>
          </w:tcPr>
          <w:p w:rsidR="00592FA4" w:rsidRPr="00DB137E" w:rsidRDefault="00592FA4" w:rsidP="000E3ADA">
            <w:pPr>
              <w:rPr>
                <w:rFonts w:ascii="Arial" w:hAnsi="Arial" w:cs="Arial"/>
                <w:sz w:val="20"/>
                <w:szCs w:val="20"/>
              </w:rPr>
            </w:pPr>
          </w:p>
        </w:tc>
        <w:tc>
          <w:tcPr>
            <w:tcW w:w="2174" w:type="dxa"/>
            <w:gridSpan w:val="9"/>
          </w:tcPr>
          <w:p w:rsidR="00592FA4" w:rsidRPr="00DB137E" w:rsidRDefault="00592FA4" w:rsidP="000E3ADA">
            <w:pPr>
              <w:rPr>
                <w:rFonts w:ascii="Arial" w:hAnsi="Arial" w:cs="Arial"/>
                <w:sz w:val="20"/>
                <w:szCs w:val="20"/>
              </w:rPr>
            </w:pPr>
          </w:p>
        </w:tc>
      </w:tr>
      <w:tr w:rsidR="00592FA4" w:rsidRPr="00DB137E" w:rsidTr="000E3ADA">
        <w:trPr>
          <w:gridAfter w:val="2"/>
          <w:wAfter w:w="2083" w:type="dxa"/>
        </w:trPr>
        <w:tc>
          <w:tcPr>
            <w:tcW w:w="2081" w:type="dxa"/>
            <w:vMerge w:val="restart"/>
          </w:tcPr>
          <w:p w:rsidR="00592FA4" w:rsidRPr="00DB137E" w:rsidRDefault="00592FA4" w:rsidP="000E3ADA">
            <w:pPr>
              <w:rPr>
                <w:rFonts w:ascii="Arial" w:hAnsi="Arial" w:cs="Arial"/>
                <w:sz w:val="20"/>
                <w:szCs w:val="20"/>
              </w:rPr>
            </w:pPr>
          </w:p>
        </w:tc>
        <w:tc>
          <w:tcPr>
            <w:tcW w:w="2488" w:type="dxa"/>
            <w:gridSpan w:val="7"/>
          </w:tcPr>
          <w:p w:rsidR="00592FA4" w:rsidRPr="00DB137E" w:rsidRDefault="003E1B27" w:rsidP="000E3ADA">
            <w:pPr>
              <w:jc w:val="center"/>
              <w:rPr>
                <w:rFonts w:ascii="Arial" w:hAnsi="Arial" w:cs="Arial"/>
                <w:b/>
                <w:bCs/>
                <w:sz w:val="20"/>
                <w:szCs w:val="20"/>
              </w:rPr>
            </w:pPr>
            <w:r w:rsidRPr="00DB137E">
              <w:rPr>
                <w:rFonts w:ascii="Arial" w:hAnsi="Arial" w:cs="Arial"/>
                <w:b/>
                <w:bCs/>
                <w:sz w:val="20"/>
                <w:szCs w:val="20"/>
              </w:rPr>
              <w:t>Bio</w:t>
            </w:r>
            <w:r w:rsidR="006D4A9E" w:rsidRPr="00DB137E">
              <w:rPr>
                <w:rFonts w:ascii="Arial" w:hAnsi="Arial" w:cs="Arial"/>
                <w:b/>
                <w:bCs/>
                <w:sz w:val="20"/>
                <w:szCs w:val="20"/>
              </w:rPr>
              <w:t>logical</w:t>
            </w:r>
            <w:r w:rsidRPr="00DB137E">
              <w:rPr>
                <w:rFonts w:ascii="Arial" w:hAnsi="Arial" w:cs="Arial"/>
                <w:b/>
                <w:bCs/>
                <w:sz w:val="20"/>
                <w:szCs w:val="20"/>
              </w:rPr>
              <w:t xml:space="preserve"> yield</w:t>
            </w:r>
          </w:p>
        </w:tc>
        <w:tc>
          <w:tcPr>
            <w:tcW w:w="2154" w:type="dxa"/>
            <w:gridSpan w:val="9"/>
          </w:tcPr>
          <w:p w:rsidR="00592FA4" w:rsidRPr="00DB137E" w:rsidRDefault="003E1B27" w:rsidP="000E3ADA">
            <w:pPr>
              <w:jc w:val="center"/>
              <w:rPr>
                <w:rFonts w:ascii="Arial" w:hAnsi="Arial" w:cs="Arial"/>
                <w:b/>
                <w:bCs/>
                <w:sz w:val="20"/>
                <w:szCs w:val="20"/>
              </w:rPr>
            </w:pPr>
            <w:r w:rsidRPr="00DB137E">
              <w:rPr>
                <w:rFonts w:ascii="Arial" w:hAnsi="Arial" w:cs="Arial"/>
                <w:b/>
                <w:bCs/>
                <w:sz w:val="20"/>
                <w:szCs w:val="20"/>
              </w:rPr>
              <w:t>Gran yield</w:t>
            </w:r>
          </w:p>
        </w:tc>
        <w:tc>
          <w:tcPr>
            <w:tcW w:w="2174" w:type="dxa"/>
            <w:gridSpan w:val="9"/>
          </w:tcPr>
          <w:p w:rsidR="00592FA4" w:rsidRPr="00DB137E" w:rsidRDefault="003E1B27" w:rsidP="000E3ADA">
            <w:pPr>
              <w:jc w:val="center"/>
              <w:rPr>
                <w:rFonts w:ascii="Arial" w:hAnsi="Arial" w:cs="Arial"/>
                <w:b/>
                <w:bCs/>
                <w:sz w:val="20"/>
                <w:szCs w:val="20"/>
              </w:rPr>
            </w:pPr>
            <w:r w:rsidRPr="00DB137E">
              <w:rPr>
                <w:rFonts w:ascii="Arial" w:hAnsi="Arial" w:cs="Arial"/>
                <w:b/>
                <w:bCs/>
                <w:sz w:val="20"/>
                <w:szCs w:val="20"/>
              </w:rPr>
              <w:t>Straw yield</w:t>
            </w:r>
          </w:p>
        </w:tc>
      </w:tr>
      <w:tr w:rsidR="00526D13" w:rsidRPr="00DB137E" w:rsidTr="000E3ADA">
        <w:trPr>
          <w:gridAfter w:val="2"/>
          <w:wAfter w:w="2083" w:type="dxa"/>
        </w:trPr>
        <w:tc>
          <w:tcPr>
            <w:tcW w:w="2081" w:type="dxa"/>
            <w:vMerge/>
          </w:tcPr>
          <w:p w:rsidR="00526D13" w:rsidRPr="00DB137E" w:rsidRDefault="00526D13" w:rsidP="000E3ADA">
            <w:pPr>
              <w:rPr>
                <w:rFonts w:ascii="Arial" w:hAnsi="Arial" w:cs="Arial"/>
                <w:sz w:val="20"/>
                <w:szCs w:val="20"/>
              </w:rPr>
            </w:pPr>
          </w:p>
        </w:tc>
        <w:tc>
          <w:tcPr>
            <w:tcW w:w="1004" w:type="dxa"/>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2024-25</w:t>
            </w:r>
          </w:p>
        </w:tc>
        <w:tc>
          <w:tcPr>
            <w:tcW w:w="767"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2025-26</w:t>
            </w:r>
          </w:p>
        </w:tc>
        <w:tc>
          <w:tcPr>
            <w:tcW w:w="717"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Pool</w:t>
            </w:r>
          </w:p>
        </w:tc>
        <w:tc>
          <w:tcPr>
            <w:tcW w:w="719"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2024-25</w:t>
            </w:r>
          </w:p>
        </w:tc>
        <w:tc>
          <w:tcPr>
            <w:tcW w:w="718"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2025-26</w:t>
            </w:r>
          </w:p>
        </w:tc>
        <w:tc>
          <w:tcPr>
            <w:tcW w:w="717"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Pool</w:t>
            </w:r>
          </w:p>
        </w:tc>
        <w:tc>
          <w:tcPr>
            <w:tcW w:w="717"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2024-25</w:t>
            </w:r>
          </w:p>
        </w:tc>
        <w:tc>
          <w:tcPr>
            <w:tcW w:w="718"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2025-26</w:t>
            </w:r>
          </w:p>
        </w:tc>
        <w:tc>
          <w:tcPr>
            <w:tcW w:w="739" w:type="dxa"/>
            <w:gridSpan w:val="3"/>
          </w:tcPr>
          <w:p w:rsidR="00526D13" w:rsidRPr="00DB137E" w:rsidRDefault="00526D13" w:rsidP="000E3ADA">
            <w:pPr>
              <w:jc w:val="center"/>
              <w:rPr>
                <w:rFonts w:ascii="Arial" w:hAnsi="Arial" w:cs="Arial"/>
                <w:b/>
                <w:bCs/>
                <w:sz w:val="20"/>
                <w:szCs w:val="20"/>
              </w:rPr>
            </w:pPr>
            <w:r w:rsidRPr="00DB137E">
              <w:rPr>
                <w:rFonts w:ascii="Arial" w:hAnsi="Arial" w:cs="Arial"/>
                <w:b/>
                <w:bCs/>
                <w:sz w:val="20"/>
                <w:szCs w:val="20"/>
              </w:rPr>
              <w:t>Pool</w:t>
            </w:r>
          </w:p>
        </w:tc>
      </w:tr>
      <w:tr w:rsidR="00592FA4" w:rsidRPr="00DB137E" w:rsidTr="000E3ADA">
        <w:trPr>
          <w:gridAfter w:val="2"/>
          <w:wAfter w:w="2083" w:type="dxa"/>
        </w:trPr>
        <w:tc>
          <w:tcPr>
            <w:tcW w:w="2081" w:type="dxa"/>
          </w:tcPr>
          <w:p w:rsidR="00592FA4" w:rsidRPr="00DB137E" w:rsidRDefault="00592FA4" w:rsidP="000E3ADA">
            <w:pPr>
              <w:rPr>
                <w:rFonts w:ascii="Arial" w:hAnsi="Arial" w:cs="Arial"/>
                <w:sz w:val="20"/>
                <w:szCs w:val="20"/>
              </w:rPr>
            </w:pPr>
          </w:p>
        </w:tc>
        <w:tc>
          <w:tcPr>
            <w:tcW w:w="6816" w:type="dxa"/>
            <w:gridSpan w:val="25"/>
          </w:tcPr>
          <w:p w:rsidR="00592FA4" w:rsidRPr="00DB137E" w:rsidRDefault="00592FA4" w:rsidP="000E3ADA">
            <w:pPr>
              <w:jc w:val="center"/>
              <w:rPr>
                <w:rFonts w:ascii="Arial" w:hAnsi="Arial" w:cs="Arial"/>
                <w:sz w:val="20"/>
                <w:szCs w:val="20"/>
              </w:rPr>
            </w:pPr>
            <w:r w:rsidRPr="00DB137E">
              <w:rPr>
                <w:rFonts w:ascii="Arial" w:hAnsi="Arial" w:cs="Arial"/>
                <w:b/>
                <w:spacing w:val="-2"/>
                <w:sz w:val="20"/>
                <w:szCs w:val="20"/>
              </w:rPr>
              <w:t>Manure</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2"/>
                <w:sz w:val="20"/>
                <w:szCs w:val="20"/>
              </w:rPr>
              <w:t>Control</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8078</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8094</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8086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1985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2014</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1999</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5697</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5769</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5733</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15</w:t>
            </w:r>
            <w:r w:rsidRPr="00DB137E">
              <w:rPr>
                <w:rFonts w:ascii="Arial" w:hAnsi="Arial" w:cs="Arial"/>
                <w:b/>
                <w:bCs/>
                <w:spacing w:val="2"/>
                <w:sz w:val="20"/>
                <w:szCs w:val="20"/>
              </w:rPr>
              <w:t xml:space="preserve"> </w:t>
            </w:r>
            <w:r w:rsidRPr="00DB137E">
              <w:rPr>
                <w:rFonts w:ascii="Arial" w:hAnsi="Arial" w:cs="Arial"/>
                <w:b/>
                <w:bCs/>
                <w:sz w:val="20"/>
                <w:szCs w:val="20"/>
              </w:rPr>
              <w:t>t</w:t>
            </w:r>
            <w:r w:rsidRPr="00DB137E">
              <w:rPr>
                <w:rFonts w:ascii="Arial" w:hAnsi="Arial" w:cs="Arial"/>
                <w:b/>
                <w:bCs/>
                <w:spacing w:val="-1"/>
                <w:sz w:val="20"/>
                <w:szCs w:val="20"/>
              </w:rPr>
              <w:t xml:space="preserve"> </w:t>
            </w:r>
            <w:r w:rsidRPr="00DB137E">
              <w:rPr>
                <w:rFonts w:ascii="Arial" w:hAnsi="Arial" w:cs="Arial"/>
                <w:b/>
                <w:bCs/>
                <w:spacing w:val="-5"/>
                <w:sz w:val="20"/>
                <w:szCs w:val="20"/>
              </w:rPr>
              <w:t>FYM</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8248</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8364</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8306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2213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2216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2215</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6293</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6307</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6300</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10</w:t>
            </w:r>
            <w:r w:rsidRPr="00DB137E">
              <w:rPr>
                <w:rFonts w:ascii="Arial" w:hAnsi="Arial" w:cs="Arial"/>
                <w:b/>
                <w:bCs/>
                <w:spacing w:val="2"/>
                <w:sz w:val="20"/>
                <w:szCs w:val="20"/>
              </w:rPr>
              <w:t xml:space="preserve"> </w:t>
            </w:r>
            <w:r w:rsidRPr="00DB137E">
              <w:rPr>
                <w:rFonts w:ascii="Arial" w:hAnsi="Arial" w:cs="Arial"/>
                <w:b/>
                <w:bCs/>
                <w:sz w:val="20"/>
                <w:szCs w:val="20"/>
              </w:rPr>
              <w:t>t</w:t>
            </w:r>
            <w:r w:rsidRPr="00DB137E">
              <w:rPr>
                <w:rFonts w:ascii="Arial" w:hAnsi="Arial" w:cs="Arial"/>
                <w:b/>
                <w:bCs/>
                <w:spacing w:val="-6"/>
                <w:sz w:val="20"/>
                <w:szCs w:val="20"/>
              </w:rPr>
              <w:t xml:space="preserve"> </w:t>
            </w:r>
            <w:r w:rsidRPr="00DB137E">
              <w:rPr>
                <w:rFonts w:ascii="Arial" w:hAnsi="Arial" w:cs="Arial"/>
                <w:b/>
                <w:bCs/>
                <w:spacing w:val="-2"/>
                <w:sz w:val="20"/>
                <w:szCs w:val="20"/>
              </w:rPr>
              <w:t>Vermi</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8868</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8913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8891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2390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2402</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2396</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6616</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6663</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6640</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4"/>
                <w:sz w:val="20"/>
                <w:szCs w:val="20"/>
              </w:rPr>
              <w:t>SEm±</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115</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41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39</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28</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79</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78</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56</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345</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330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229</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123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82</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238</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234</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160</w:t>
            </w:r>
          </w:p>
        </w:tc>
      </w:tr>
      <w:tr w:rsidR="00592FA4" w:rsidRPr="00DB137E" w:rsidTr="000E3ADA">
        <w:trPr>
          <w:gridAfter w:val="2"/>
          <w:wAfter w:w="2083"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5"/>
                <w:sz w:val="20"/>
                <w:szCs w:val="20"/>
              </w:rPr>
              <w:t>CV</w:t>
            </w:r>
          </w:p>
        </w:tc>
        <w:tc>
          <w:tcPr>
            <w:tcW w:w="1070"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5"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53"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681"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25"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r>
      <w:tr w:rsidR="00592FA4" w:rsidRPr="00DB137E" w:rsidTr="000E3ADA">
        <w:trPr>
          <w:gridAfter w:val="2"/>
          <w:wAfter w:w="2083" w:type="dxa"/>
        </w:trPr>
        <w:tc>
          <w:tcPr>
            <w:tcW w:w="8897" w:type="dxa"/>
            <w:gridSpan w:val="26"/>
          </w:tcPr>
          <w:p w:rsidR="00592FA4" w:rsidRPr="00DB137E" w:rsidRDefault="00592FA4" w:rsidP="000E3ADA">
            <w:pPr>
              <w:jc w:val="center"/>
              <w:rPr>
                <w:rFonts w:ascii="Arial" w:hAnsi="Arial" w:cs="Arial"/>
                <w:b/>
                <w:bCs/>
                <w:sz w:val="20"/>
                <w:szCs w:val="20"/>
              </w:rPr>
            </w:pPr>
            <w:r w:rsidRPr="00DB137E">
              <w:rPr>
                <w:rFonts w:ascii="Arial" w:hAnsi="Arial" w:cs="Arial"/>
                <w:b/>
                <w:bCs/>
                <w:spacing w:val="-2"/>
                <w:sz w:val="20"/>
                <w:szCs w:val="20"/>
              </w:rPr>
              <w:t>Biofertilizer</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2"/>
                <w:sz w:val="20"/>
                <w:szCs w:val="20"/>
              </w:rPr>
              <w:t>Control</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7993</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8015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8004</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2106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2102</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2104</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5888</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5914</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5901</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proofErr w:type="spellStart"/>
            <w:r w:rsidRPr="00DB137E">
              <w:rPr>
                <w:rFonts w:ascii="Arial" w:hAnsi="Arial" w:cs="Arial"/>
                <w:b/>
                <w:bCs/>
                <w:spacing w:val="-2"/>
                <w:sz w:val="20"/>
                <w:szCs w:val="20"/>
              </w:rPr>
              <w:t>Azosprillum</w:t>
            </w:r>
            <w:proofErr w:type="spellEnd"/>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8803</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8898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8851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2287</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2319</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2303</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6516</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6579</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6548</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4"/>
                <w:sz w:val="20"/>
                <w:szCs w:val="20"/>
              </w:rPr>
              <w:t>SEm±</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78</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27</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20</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55</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50</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37</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231</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151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56</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164</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148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107</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5"/>
                <w:sz w:val="20"/>
                <w:szCs w:val="20"/>
              </w:rPr>
              <w:t>CV</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4</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4</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4</w:t>
            </w:r>
          </w:p>
        </w:tc>
      </w:tr>
      <w:tr w:rsidR="00592FA4" w:rsidRPr="00DB137E" w:rsidTr="000E3ADA">
        <w:tc>
          <w:tcPr>
            <w:tcW w:w="8897" w:type="dxa"/>
            <w:gridSpan w:val="26"/>
            <w:tcBorders>
              <w:right w:val="nil"/>
            </w:tcBorders>
          </w:tcPr>
          <w:p w:rsidR="00592FA4" w:rsidRPr="00DB137E" w:rsidRDefault="00592FA4" w:rsidP="000E3ADA">
            <w:pPr>
              <w:jc w:val="center"/>
              <w:rPr>
                <w:rFonts w:ascii="Arial" w:hAnsi="Arial" w:cs="Arial"/>
                <w:b/>
                <w:bCs/>
                <w:sz w:val="20"/>
                <w:szCs w:val="20"/>
              </w:rPr>
            </w:pPr>
            <w:r w:rsidRPr="00DB137E">
              <w:rPr>
                <w:rFonts w:ascii="Arial" w:hAnsi="Arial" w:cs="Arial"/>
                <w:b/>
                <w:bCs/>
                <w:spacing w:val="-2"/>
                <w:sz w:val="20"/>
                <w:szCs w:val="20"/>
              </w:rPr>
              <w:t>Inorganic</w:t>
            </w:r>
            <w:r w:rsidRPr="00DB137E">
              <w:rPr>
                <w:rFonts w:ascii="Arial" w:hAnsi="Arial" w:cs="Arial"/>
                <w:b/>
                <w:bCs/>
                <w:spacing w:val="2"/>
                <w:sz w:val="20"/>
                <w:szCs w:val="20"/>
              </w:rPr>
              <w:t xml:space="preserve"> </w:t>
            </w:r>
            <w:r w:rsidRPr="00DB137E">
              <w:rPr>
                <w:rFonts w:ascii="Arial" w:hAnsi="Arial" w:cs="Arial"/>
                <w:b/>
                <w:bCs/>
                <w:spacing w:val="-2"/>
                <w:sz w:val="20"/>
                <w:szCs w:val="20"/>
              </w:rPr>
              <w:t>fertilizer</w:t>
            </w:r>
          </w:p>
        </w:tc>
        <w:tc>
          <w:tcPr>
            <w:tcW w:w="2083" w:type="dxa"/>
            <w:gridSpan w:val="2"/>
            <w:tcBorders>
              <w:top w:val="nil"/>
              <w:bottom w:val="nil"/>
              <w:right w:val="nil"/>
            </w:tcBorders>
          </w:tcPr>
          <w:p w:rsidR="00592FA4" w:rsidRPr="00DB137E" w:rsidRDefault="00592FA4" w:rsidP="000E3ADA">
            <w:pPr>
              <w:jc w:val="center"/>
              <w:rPr>
                <w:rFonts w:ascii="Arial" w:hAnsi="Arial" w:cs="Arial"/>
                <w:sz w:val="20"/>
                <w:szCs w:val="20"/>
              </w:rPr>
            </w:pP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2"/>
                <w:sz w:val="20"/>
                <w:szCs w:val="20"/>
              </w:rPr>
              <w:t>Control</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7681</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7783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7732</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2081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2076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2078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5998</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6018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6008</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50</w:t>
            </w:r>
            <w:r w:rsidRPr="00DB137E">
              <w:rPr>
                <w:rFonts w:ascii="Arial" w:hAnsi="Arial" w:cs="Arial"/>
                <w:b/>
                <w:bCs/>
                <w:spacing w:val="2"/>
                <w:sz w:val="20"/>
                <w:szCs w:val="20"/>
              </w:rPr>
              <w:t xml:space="preserve"> </w:t>
            </w:r>
            <w:r w:rsidRPr="00DB137E">
              <w:rPr>
                <w:rFonts w:ascii="Arial" w:hAnsi="Arial" w:cs="Arial"/>
                <w:b/>
                <w:bCs/>
                <w:sz w:val="20"/>
                <w:szCs w:val="20"/>
              </w:rPr>
              <w:t>%</w:t>
            </w:r>
            <w:r w:rsidRPr="00DB137E">
              <w:rPr>
                <w:rFonts w:ascii="Arial" w:hAnsi="Arial" w:cs="Arial"/>
                <w:b/>
                <w:bCs/>
                <w:spacing w:val="-2"/>
                <w:sz w:val="20"/>
                <w:szCs w:val="20"/>
              </w:rPr>
              <w:t xml:space="preserve"> </w:t>
            </w:r>
            <w:r w:rsidRPr="00DB137E">
              <w:rPr>
                <w:rFonts w:ascii="Arial" w:hAnsi="Arial" w:cs="Arial"/>
                <w:b/>
                <w:bCs/>
                <w:spacing w:val="-5"/>
                <w:sz w:val="20"/>
                <w:szCs w:val="20"/>
              </w:rPr>
              <w:t>RDF</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8506</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8523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8515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2132</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2150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2141</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6116</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6214</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6165</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100</w:t>
            </w:r>
            <w:r w:rsidRPr="00DB137E">
              <w:rPr>
                <w:rFonts w:ascii="Arial" w:hAnsi="Arial" w:cs="Arial"/>
                <w:b/>
                <w:bCs/>
                <w:spacing w:val="-2"/>
                <w:sz w:val="20"/>
                <w:szCs w:val="20"/>
              </w:rPr>
              <w:t xml:space="preserve"> </w:t>
            </w:r>
            <w:r w:rsidRPr="00DB137E">
              <w:rPr>
                <w:rFonts w:ascii="Arial" w:hAnsi="Arial" w:cs="Arial"/>
                <w:b/>
                <w:bCs/>
                <w:sz w:val="20"/>
                <w:szCs w:val="20"/>
              </w:rPr>
              <w:t>%</w:t>
            </w:r>
            <w:r w:rsidRPr="00DB137E">
              <w:rPr>
                <w:rFonts w:ascii="Arial" w:hAnsi="Arial" w:cs="Arial"/>
                <w:b/>
                <w:bCs/>
                <w:spacing w:val="-3"/>
                <w:sz w:val="20"/>
                <w:szCs w:val="20"/>
              </w:rPr>
              <w:t xml:space="preserve"> </w:t>
            </w:r>
            <w:r w:rsidRPr="00DB137E">
              <w:rPr>
                <w:rFonts w:ascii="Arial" w:hAnsi="Arial" w:cs="Arial"/>
                <w:b/>
                <w:bCs/>
                <w:spacing w:val="-5"/>
                <w:sz w:val="20"/>
                <w:szCs w:val="20"/>
              </w:rPr>
              <w:t>RDF</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9007</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9065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9036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2375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2405</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2390</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6493</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6508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6500</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4"/>
                <w:sz w:val="20"/>
                <w:szCs w:val="20"/>
              </w:rPr>
              <w:t>SEm±</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115</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41</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39</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79</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78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56</w:t>
            </w:r>
          </w:p>
        </w:tc>
      </w:tr>
      <w:tr w:rsidR="00592FA4" w:rsidRPr="00DB137E" w:rsidTr="000E3ADA">
        <w:trPr>
          <w:gridAfter w:val="1"/>
          <w:wAfter w:w="2060" w:type="dxa"/>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z w:val="20"/>
                <w:szCs w:val="20"/>
              </w:rPr>
              <w:t>CD</w:t>
            </w:r>
            <w:r w:rsidRPr="00DB137E">
              <w:rPr>
                <w:rFonts w:ascii="Arial" w:hAnsi="Arial" w:cs="Arial"/>
                <w:b/>
                <w:bCs/>
                <w:spacing w:val="-7"/>
                <w:sz w:val="20"/>
                <w:szCs w:val="20"/>
              </w:rPr>
              <w:t xml:space="preserve"> </w:t>
            </w:r>
            <w:r w:rsidRPr="00DB137E">
              <w:rPr>
                <w:rFonts w:ascii="Arial" w:hAnsi="Arial" w:cs="Arial"/>
                <w:b/>
                <w:bCs/>
                <w:spacing w:val="-2"/>
                <w:sz w:val="20"/>
                <w:szCs w:val="20"/>
              </w:rPr>
              <w:t>(P=0.05)</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345</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330</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229</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123</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118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82</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238</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234</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160</w:t>
            </w:r>
          </w:p>
        </w:tc>
      </w:tr>
      <w:tr w:rsidR="00592FA4" w:rsidRPr="00DB137E" w:rsidTr="000E3ADA">
        <w:trPr>
          <w:gridAfter w:val="1"/>
          <w:wAfter w:w="2060" w:type="dxa"/>
          <w:trHeight w:val="354"/>
        </w:trPr>
        <w:tc>
          <w:tcPr>
            <w:tcW w:w="2081" w:type="dxa"/>
          </w:tcPr>
          <w:p w:rsidR="00592FA4" w:rsidRPr="00DB137E" w:rsidRDefault="00592FA4" w:rsidP="000E3ADA">
            <w:pPr>
              <w:jc w:val="center"/>
              <w:rPr>
                <w:rFonts w:ascii="Arial" w:hAnsi="Arial" w:cs="Arial"/>
                <w:b/>
                <w:bCs/>
                <w:sz w:val="20"/>
                <w:szCs w:val="20"/>
              </w:rPr>
            </w:pPr>
            <w:r w:rsidRPr="00DB137E">
              <w:rPr>
                <w:rFonts w:ascii="Arial" w:hAnsi="Arial" w:cs="Arial"/>
                <w:b/>
                <w:bCs/>
                <w:spacing w:val="-5"/>
                <w:sz w:val="20"/>
                <w:szCs w:val="20"/>
              </w:rPr>
              <w:t>CV</w:t>
            </w:r>
          </w:p>
        </w:tc>
        <w:tc>
          <w:tcPr>
            <w:tcW w:w="1096"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7"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6</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18" w:type="dxa"/>
            <w:gridSpan w:val="3"/>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8</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18" w:type="dxa"/>
            <w:gridSpan w:val="4"/>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c>
          <w:tcPr>
            <w:tcW w:w="718" w:type="dxa"/>
            <w:gridSpan w:val="2"/>
            <w:vAlign w:val="bottom"/>
          </w:tcPr>
          <w:p w:rsidR="00592FA4" w:rsidRPr="00DB137E" w:rsidRDefault="00592FA4" w:rsidP="000E3ADA">
            <w:pPr>
              <w:jc w:val="center"/>
              <w:rPr>
                <w:rFonts w:ascii="Arial" w:hAnsi="Arial" w:cs="Arial"/>
                <w:color w:val="000000"/>
                <w:sz w:val="20"/>
                <w:szCs w:val="20"/>
              </w:rPr>
            </w:pPr>
            <w:r w:rsidRPr="00DB137E">
              <w:rPr>
                <w:rFonts w:ascii="Arial" w:hAnsi="Arial" w:cs="Arial"/>
                <w:color w:val="000000"/>
                <w:sz w:val="20"/>
                <w:szCs w:val="20"/>
              </w:rPr>
              <w:t>5</w:t>
            </w:r>
          </w:p>
        </w:tc>
      </w:tr>
    </w:tbl>
    <w:p w:rsidR="00592FA4" w:rsidRPr="00DB137E" w:rsidRDefault="00592FA4" w:rsidP="000E0B6C">
      <w:pPr>
        <w:jc w:val="both"/>
        <w:rPr>
          <w:rFonts w:ascii="Arial" w:hAnsi="Arial" w:cs="Arial"/>
          <w:b/>
          <w:bCs/>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pPr>
    </w:p>
    <w:p w:rsidR="00581CB7" w:rsidRPr="00DB137E" w:rsidRDefault="00581CB7" w:rsidP="003E1B27">
      <w:pPr>
        <w:spacing w:before="120" w:line="360" w:lineRule="auto"/>
        <w:jc w:val="both"/>
        <w:rPr>
          <w:rFonts w:ascii="Arial" w:hAnsi="Arial" w:cs="Arial"/>
          <w:b/>
          <w:sz w:val="20"/>
          <w:szCs w:val="20"/>
        </w:rPr>
        <w:sectPr w:rsidR="00581CB7" w:rsidRPr="00DB137E" w:rsidSect="00581CB7">
          <w:pgSz w:w="15840" w:h="12240" w:orient="landscape"/>
          <w:pgMar w:top="1440" w:right="1440" w:bottom="1440" w:left="1440" w:header="709" w:footer="709" w:gutter="0"/>
          <w:cols w:space="708"/>
          <w:docGrid w:linePitch="360"/>
        </w:sectPr>
      </w:pPr>
    </w:p>
    <w:p w:rsidR="003E1B27" w:rsidRPr="00DB137E" w:rsidRDefault="003E1B27" w:rsidP="003E1B27">
      <w:pPr>
        <w:spacing w:before="120" w:line="360" w:lineRule="auto"/>
        <w:jc w:val="both"/>
        <w:rPr>
          <w:rFonts w:ascii="Arial" w:hAnsi="Arial" w:cs="Arial"/>
          <w:b/>
          <w:sz w:val="20"/>
          <w:szCs w:val="20"/>
        </w:rPr>
      </w:pPr>
      <w:r w:rsidRPr="00DB137E">
        <w:rPr>
          <w:rFonts w:ascii="Arial" w:hAnsi="Arial" w:cs="Arial"/>
          <w:b/>
          <w:sz w:val="20"/>
          <w:szCs w:val="20"/>
        </w:rPr>
        <w:lastRenderedPageBreak/>
        <w:t xml:space="preserve">Yield attributes and yield </w:t>
      </w:r>
    </w:p>
    <w:p w:rsidR="00CD4107" w:rsidRPr="00CD4107" w:rsidRDefault="00CD4107" w:rsidP="00CD4107">
      <w:pPr>
        <w:spacing w:before="100" w:beforeAutospacing="1" w:after="100" w:afterAutospacing="1" w:line="240" w:lineRule="auto"/>
        <w:jc w:val="both"/>
        <w:rPr>
          <w:rFonts w:ascii="Times New Roman" w:eastAsia="Times New Roman" w:hAnsi="Times New Roman" w:cs="Times New Roman"/>
          <w:sz w:val="24"/>
          <w:szCs w:val="24"/>
        </w:rPr>
      </w:pPr>
      <w:r w:rsidRPr="00CD4107">
        <w:rPr>
          <w:rFonts w:ascii="Times New Roman" w:eastAsia="Times New Roman" w:hAnsi="Times New Roman" w:cs="Times New Roman"/>
          <w:sz w:val="24"/>
          <w:szCs w:val="24"/>
        </w:rPr>
        <w:t xml:space="preserve">The application of 100% recommended dose of </w:t>
      </w:r>
      <w:proofErr w:type="spellStart"/>
      <w:r w:rsidRPr="00CD4107">
        <w:rPr>
          <w:rFonts w:ascii="Times New Roman" w:eastAsia="Times New Roman" w:hAnsi="Times New Roman" w:cs="Times New Roman"/>
          <w:sz w:val="24"/>
          <w:szCs w:val="24"/>
        </w:rPr>
        <w:t>fertilisers</w:t>
      </w:r>
      <w:proofErr w:type="spellEnd"/>
      <w:r w:rsidRPr="00CD4107">
        <w:rPr>
          <w:rFonts w:ascii="Times New Roman" w:eastAsia="Times New Roman" w:hAnsi="Times New Roman" w:cs="Times New Roman"/>
          <w:sz w:val="24"/>
          <w:szCs w:val="24"/>
        </w:rPr>
        <w:t xml:space="preserve"> (RDF) ha⁻¹ and 50% RDF ha⁻¹ significantly enhanced the yield attributes, biological yield, grain yield, and straw yield of barley (Table 2). These improvements may be attributed to the overall enhancement in crop </w:t>
      </w:r>
      <w:proofErr w:type="spellStart"/>
      <w:r w:rsidRPr="00CD4107">
        <w:rPr>
          <w:rFonts w:ascii="Times New Roman" w:eastAsia="Times New Roman" w:hAnsi="Times New Roman" w:cs="Times New Roman"/>
          <w:sz w:val="24"/>
          <w:szCs w:val="24"/>
        </w:rPr>
        <w:t>vigour</w:t>
      </w:r>
      <w:proofErr w:type="spellEnd"/>
      <w:r w:rsidRPr="00CD4107">
        <w:rPr>
          <w:rFonts w:ascii="Times New Roman" w:eastAsia="Times New Roman" w:hAnsi="Times New Roman" w:cs="Times New Roman"/>
          <w:sz w:val="24"/>
          <w:szCs w:val="24"/>
        </w:rPr>
        <w:t xml:space="preserve"> and growth performance, as discussed in the preceding sections. The application of 100% RDF ha⁻¹ ensured an adequate supply of essential plant nutrients, thereby promoting </w:t>
      </w:r>
      <w:proofErr w:type="spellStart"/>
      <w:r w:rsidRPr="00CD4107">
        <w:rPr>
          <w:rFonts w:ascii="Times New Roman" w:eastAsia="Times New Roman" w:hAnsi="Times New Roman" w:cs="Times New Roman"/>
          <w:sz w:val="24"/>
          <w:szCs w:val="24"/>
        </w:rPr>
        <w:t>favourable</w:t>
      </w:r>
      <w:proofErr w:type="spellEnd"/>
      <w:r w:rsidRPr="00CD4107">
        <w:rPr>
          <w:rFonts w:ascii="Times New Roman" w:eastAsia="Times New Roman" w:hAnsi="Times New Roman" w:cs="Times New Roman"/>
          <w:sz w:val="24"/>
          <w:szCs w:val="24"/>
        </w:rPr>
        <w:t xml:space="preserve"> soil conditions that enhanced flowering, grain formation, and seed development by increasing sink capacity.</w:t>
      </w:r>
      <w:r>
        <w:rPr>
          <w:rFonts w:ascii="Times New Roman" w:eastAsia="Times New Roman" w:hAnsi="Times New Roman" w:cs="Times New Roman"/>
          <w:sz w:val="24"/>
          <w:szCs w:val="24"/>
        </w:rPr>
        <w:t xml:space="preserve"> </w:t>
      </w:r>
      <w:r w:rsidRPr="00CD4107">
        <w:rPr>
          <w:rFonts w:ascii="Times New Roman" w:eastAsia="Times New Roman" w:hAnsi="Times New Roman" w:cs="Times New Roman"/>
          <w:sz w:val="24"/>
          <w:szCs w:val="24"/>
        </w:rPr>
        <w:t>The observed increase in yield parameters may also be associated with the additional nutrient supply provided through the treatments, along with improved solubility and availability of native soil nutrients. Furthermore, efficient translocation and partitioning of metabolites, coupled with adequate nutrient transformation towards developing plant structures, may have contributed to enhanced crop productivity. Consequently, the majority of the yield-related traits of barley were significantly influenced by the application of 100% RDF.</w:t>
      </w:r>
    </w:p>
    <w:p w:rsidR="001603CA" w:rsidRPr="00DB137E" w:rsidRDefault="00205E57" w:rsidP="006D4A9E">
      <w:pPr>
        <w:jc w:val="both"/>
        <w:rPr>
          <w:rFonts w:ascii="Arial" w:eastAsia="Times New Roman" w:hAnsi="Arial" w:cs="Arial"/>
          <w:sz w:val="20"/>
          <w:szCs w:val="20"/>
          <w:lang w:bidi="hi-IN"/>
        </w:rPr>
      </w:pPr>
      <w:r w:rsidRPr="00DB137E">
        <w:rPr>
          <w:rFonts w:ascii="Arial" w:hAnsi="Arial" w:cs="Arial"/>
          <w:b/>
          <w:bCs/>
          <w:color w:val="000000"/>
          <w:sz w:val="20"/>
          <w:szCs w:val="20"/>
        </w:rPr>
        <w:t>Conclusion</w:t>
      </w:r>
    </w:p>
    <w:p w:rsidR="0089798A" w:rsidRPr="00DB137E" w:rsidRDefault="0089798A" w:rsidP="0089798A">
      <w:pPr>
        <w:spacing w:after="0" w:line="360" w:lineRule="auto"/>
        <w:jc w:val="both"/>
        <w:rPr>
          <w:rFonts w:ascii="Arial" w:eastAsia="Times New Roman" w:hAnsi="Arial" w:cs="Arial"/>
          <w:sz w:val="20"/>
          <w:szCs w:val="20"/>
          <w:lang w:bidi="hi-IN"/>
        </w:rPr>
      </w:pPr>
      <w:r w:rsidRPr="00DB137E">
        <w:rPr>
          <w:rFonts w:ascii="Arial" w:eastAsia="Times New Roman" w:hAnsi="Arial" w:cs="Arial"/>
          <w:sz w:val="20"/>
          <w:szCs w:val="20"/>
          <w:lang w:bidi="hi-IN"/>
        </w:rPr>
        <w:t xml:space="preserve">In the current work, barley </w:t>
      </w:r>
      <w:r w:rsidR="00DE4E66" w:rsidRPr="00DB137E">
        <w:rPr>
          <w:rFonts w:ascii="Arial" w:eastAsia="Times New Roman" w:hAnsi="Arial" w:cs="Arial"/>
          <w:sz w:val="20"/>
          <w:szCs w:val="20"/>
          <w:lang w:bidi="hi-IN"/>
        </w:rPr>
        <w:t xml:space="preserve">Nutrient </w:t>
      </w:r>
      <w:r w:rsidRPr="00DB137E">
        <w:rPr>
          <w:rFonts w:ascii="Arial" w:eastAsia="Times New Roman" w:hAnsi="Arial" w:cs="Arial"/>
          <w:sz w:val="20"/>
          <w:szCs w:val="20"/>
          <w:lang w:bidi="hi-IN"/>
        </w:rPr>
        <w:t xml:space="preserve">was carried out under precisely controlled soaking, </w:t>
      </w:r>
      <w:r w:rsidR="00DE4E66" w:rsidRPr="00DB137E">
        <w:rPr>
          <w:rFonts w:ascii="Arial" w:eastAsia="Times New Roman" w:hAnsi="Arial" w:cs="Arial"/>
          <w:sz w:val="20"/>
          <w:szCs w:val="20"/>
          <w:lang w:bidi="hi-IN"/>
        </w:rPr>
        <w:t>Nutrient</w:t>
      </w:r>
      <w:r w:rsidRPr="00DB137E">
        <w:rPr>
          <w:rFonts w:ascii="Arial" w:eastAsia="Times New Roman" w:hAnsi="Arial" w:cs="Arial"/>
          <w:sz w:val="20"/>
          <w:szCs w:val="20"/>
          <w:lang w:bidi="hi-IN"/>
        </w:rPr>
        <w:t xml:space="preserve">, </w:t>
      </w:r>
      <w:proofErr w:type="gramStart"/>
      <w:r w:rsidRPr="00DB137E">
        <w:rPr>
          <w:rFonts w:ascii="Arial" w:eastAsia="Times New Roman" w:hAnsi="Arial" w:cs="Arial"/>
          <w:sz w:val="20"/>
          <w:szCs w:val="20"/>
          <w:lang w:bidi="hi-IN"/>
        </w:rPr>
        <w:t>The</w:t>
      </w:r>
      <w:proofErr w:type="gramEnd"/>
      <w:r w:rsidRPr="00DB137E">
        <w:rPr>
          <w:rFonts w:ascii="Arial" w:eastAsia="Times New Roman" w:hAnsi="Arial" w:cs="Arial"/>
          <w:sz w:val="20"/>
          <w:szCs w:val="20"/>
          <w:lang w:bidi="hi-IN"/>
        </w:rPr>
        <w:t xml:space="preserve"> results indicate that the chemical, mineral, and nutritional properties were significantly influenced by the </w:t>
      </w:r>
      <w:r w:rsidR="00DE4E66" w:rsidRPr="00DB137E">
        <w:rPr>
          <w:rFonts w:ascii="Arial" w:eastAsia="Times New Roman" w:hAnsi="Arial" w:cs="Arial"/>
          <w:sz w:val="20"/>
          <w:szCs w:val="20"/>
          <w:lang w:bidi="hi-IN"/>
        </w:rPr>
        <w:t xml:space="preserve">Nutrient </w:t>
      </w:r>
      <w:r w:rsidRPr="00DB137E">
        <w:rPr>
          <w:rFonts w:ascii="Arial" w:eastAsia="Times New Roman" w:hAnsi="Arial" w:cs="Arial"/>
          <w:sz w:val="20"/>
          <w:szCs w:val="20"/>
          <w:lang w:bidi="hi-IN"/>
        </w:rPr>
        <w:t>process. The germination process enhances the mineral content, including Ca, Mg, and P, and significantly reduces the crude fat, ash, and yield characteristics of barley. Furthermore, germinated flour exhibited increased quantities of total flavonoids and antioxidant activity, according to the nutritional properties. Therefore, germination can improve the nutritional content and durability of barley flour.</w:t>
      </w:r>
    </w:p>
    <w:p w:rsidR="00B07530" w:rsidRPr="00DB137E" w:rsidRDefault="00B07530" w:rsidP="00B90BC9">
      <w:pPr>
        <w:spacing w:before="240" w:line="360" w:lineRule="auto"/>
        <w:ind w:firstLine="720"/>
        <w:jc w:val="both"/>
        <w:rPr>
          <w:rFonts w:ascii="Arial" w:hAnsi="Arial" w:cs="Arial"/>
          <w:b/>
          <w:sz w:val="20"/>
          <w:szCs w:val="20"/>
        </w:rPr>
      </w:pPr>
    </w:p>
    <w:p w:rsidR="00DE4E66" w:rsidRPr="00DB137E" w:rsidRDefault="00DE4E66" w:rsidP="00B90BC9">
      <w:pPr>
        <w:spacing w:before="240" w:line="360" w:lineRule="auto"/>
        <w:ind w:firstLine="720"/>
        <w:jc w:val="both"/>
        <w:rPr>
          <w:rFonts w:ascii="Arial" w:hAnsi="Arial" w:cs="Arial"/>
          <w:b/>
          <w:sz w:val="20"/>
          <w:szCs w:val="20"/>
        </w:rPr>
      </w:pPr>
    </w:p>
    <w:p w:rsidR="00DB137E" w:rsidRPr="00005ED1" w:rsidRDefault="00DB137E" w:rsidP="00DB137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DB137E" w:rsidRPr="00005ED1" w:rsidRDefault="00DB137E" w:rsidP="00DB137E">
      <w:pPr>
        <w:pStyle w:val="NoSpacing"/>
        <w:rPr>
          <w:rFonts w:ascii="Arial" w:hAnsi="Arial" w:cs="Arial"/>
          <w:highlight w:val="yellow"/>
        </w:rPr>
      </w:pPr>
    </w:p>
    <w:p w:rsidR="00DB137E" w:rsidRPr="00005ED1" w:rsidRDefault="00DB137E" w:rsidP="00DB137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B137E" w:rsidRDefault="00DB137E" w:rsidP="00DB137E">
      <w:pPr>
        <w:pStyle w:val="NoSpacing"/>
        <w:rPr>
          <w:rFonts w:ascii="Arial" w:hAnsi="Arial" w:cs="Arial"/>
        </w:rPr>
      </w:pPr>
    </w:p>
    <w:p w:rsidR="00DB137E" w:rsidRDefault="00DB137E" w:rsidP="00DB137E">
      <w:pPr>
        <w:pStyle w:val="NoSpacing"/>
        <w:rPr>
          <w:rFonts w:ascii="Arial" w:hAnsi="Arial" w:cs="Arial"/>
        </w:rPr>
      </w:pPr>
    </w:p>
    <w:p w:rsidR="00DB137E" w:rsidRPr="00005ED1" w:rsidRDefault="00DB137E" w:rsidP="00DB137E">
      <w:pPr>
        <w:pStyle w:val="NoSpacing"/>
        <w:rPr>
          <w:rFonts w:ascii="Arial" w:hAnsi="Arial" w:cs="Arial"/>
        </w:rPr>
      </w:pPr>
    </w:p>
    <w:p w:rsidR="00DE4E66" w:rsidRPr="00DB137E" w:rsidRDefault="00DE4E66" w:rsidP="00B90BC9">
      <w:pPr>
        <w:spacing w:before="240" w:line="360" w:lineRule="auto"/>
        <w:ind w:firstLine="720"/>
        <w:jc w:val="both"/>
        <w:rPr>
          <w:rFonts w:ascii="Arial" w:hAnsi="Arial" w:cs="Arial"/>
          <w:b/>
          <w:sz w:val="20"/>
          <w:szCs w:val="20"/>
        </w:rPr>
      </w:pPr>
    </w:p>
    <w:p w:rsidR="00DE4E66" w:rsidRPr="00DB137E" w:rsidRDefault="00DE4E66" w:rsidP="00B90BC9">
      <w:pPr>
        <w:spacing w:before="240" w:line="360" w:lineRule="auto"/>
        <w:ind w:firstLine="720"/>
        <w:jc w:val="both"/>
        <w:rPr>
          <w:rFonts w:ascii="Arial" w:hAnsi="Arial" w:cs="Arial"/>
          <w:b/>
          <w:sz w:val="20"/>
          <w:szCs w:val="20"/>
        </w:rPr>
      </w:pPr>
    </w:p>
    <w:p w:rsidR="00DE4E66" w:rsidRPr="00DB137E" w:rsidRDefault="00DE4E66" w:rsidP="00B90BC9">
      <w:pPr>
        <w:spacing w:before="240" w:line="360" w:lineRule="auto"/>
        <w:ind w:firstLine="720"/>
        <w:jc w:val="both"/>
        <w:rPr>
          <w:rFonts w:ascii="Arial" w:hAnsi="Arial" w:cs="Arial"/>
          <w:b/>
          <w:sz w:val="20"/>
          <w:szCs w:val="20"/>
        </w:rPr>
      </w:pPr>
    </w:p>
    <w:p w:rsidR="00DE4E66" w:rsidRPr="00DB137E" w:rsidRDefault="00DE4E66" w:rsidP="00B90BC9">
      <w:pPr>
        <w:spacing w:before="240" w:line="360" w:lineRule="auto"/>
        <w:ind w:firstLine="720"/>
        <w:jc w:val="both"/>
        <w:rPr>
          <w:rFonts w:ascii="Arial" w:hAnsi="Arial" w:cs="Arial"/>
          <w:b/>
          <w:sz w:val="20"/>
          <w:szCs w:val="20"/>
        </w:rPr>
      </w:pPr>
    </w:p>
    <w:p w:rsidR="00DE4E66" w:rsidRPr="00DB137E" w:rsidRDefault="00DE4E66" w:rsidP="00B90BC9">
      <w:pPr>
        <w:spacing w:before="240" w:line="360" w:lineRule="auto"/>
        <w:ind w:firstLine="720"/>
        <w:jc w:val="both"/>
        <w:rPr>
          <w:rFonts w:ascii="Arial" w:eastAsia="Times New Roman" w:hAnsi="Arial" w:cs="Arial"/>
          <w:sz w:val="20"/>
          <w:szCs w:val="20"/>
          <w:lang w:bidi="hi-IN"/>
        </w:rPr>
      </w:pPr>
    </w:p>
    <w:p w:rsidR="00205E57" w:rsidRPr="00DB137E" w:rsidRDefault="00205E57" w:rsidP="00581CB7">
      <w:pPr>
        <w:spacing w:before="240"/>
        <w:jc w:val="both"/>
        <w:rPr>
          <w:rFonts w:ascii="Arial" w:hAnsi="Arial" w:cs="Arial"/>
          <w:b/>
          <w:bCs/>
          <w:sz w:val="20"/>
          <w:szCs w:val="20"/>
        </w:rPr>
      </w:pPr>
      <w:proofErr w:type="gramStart"/>
      <w:r w:rsidRPr="00DB137E">
        <w:rPr>
          <w:rFonts w:ascii="Arial" w:hAnsi="Arial" w:cs="Arial"/>
          <w:color w:val="000000"/>
          <w:sz w:val="20"/>
          <w:szCs w:val="20"/>
        </w:rPr>
        <w:lastRenderedPageBreak/>
        <w:t>.</w:t>
      </w:r>
      <w:r w:rsidRPr="00DB137E">
        <w:rPr>
          <w:rFonts w:ascii="Arial" w:hAnsi="Arial" w:cs="Arial"/>
          <w:b/>
          <w:bCs/>
          <w:sz w:val="20"/>
          <w:szCs w:val="20"/>
        </w:rPr>
        <w:t>Reference</w:t>
      </w:r>
      <w:proofErr w:type="gramEnd"/>
    </w:p>
    <w:p w:rsidR="00136376" w:rsidRPr="00DB137E" w:rsidRDefault="00136376" w:rsidP="00DB137E">
      <w:pPr>
        <w:pStyle w:val="ListParagraph"/>
        <w:numPr>
          <w:ilvl w:val="0"/>
          <w:numId w:val="1"/>
        </w:numPr>
        <w:spacing w:line="360" w:lineRule="auto"/>
        <w:jc w:val="both"/>
        <w:rPr>
          <w:rFonts w:ascii="Arial" w:hAnsi="Arial" w:cs="Arial"/>
          <w:b/>
          <w:bCs/>
          <w:sz w:val="20"/>
          <w:szCs w:val="20"/>
        </w:rPr>
      </w:pPr>
      <w:r w:rsidRPr="00DB137E">
        <w:rPr>
          <w:rFonts w:ascii="Arial" w:hAnsi="Arial" w:cs="Arial"/>
          <w:color w:val="000000"/>
          <w:sz w:val="20"/>
          <w:szCs w:val="20"/>
        </w:rPr>
        <w:t>(AOAC). Official Methods of Analysis of A.O.A.C International. 18</w:t>
      </w:r>
      <w:r w:rsidRPr="00DB137E">
        <w:rPr>
          <w:rFonts w:ascii="Arial" w:hAnsi="Arial" w:cs="Arial"/>
          <w:color w:val="000000"/>
          <w:sz w:val="20"/>
          <w:szCs w:val="20"/>
          <w:vertAlign w:val="superscript"/>
        </w:rPr>
        <w:t>th</w:t>
      </w:r>
      <w:r w:rsidR="00581CB7" w:rsidRPr="00DB137E">
        <w:rPr>
          <w:rFonts w:ascii="Arial" w:hAnsi="Arial" w:cs="Arial"/>
          <w:color w:val="000000"/>
          <w:sz w:val="20"/>
          <w:szCs w:val="20"/>
        </w:rPr>
        <w:t xml:space="preserve"> </w:t>
      </w:r>
      <w:r w:rsidRPr="00DB137E">
        <w:rPr>
          <w:rFonts w:ascii="Arial" w:hAnsi="Arial" w:cs="Arial"/>
          <w:color w:val="000000"/>
          <w:sz w:val="20"/>
          <w:szCs w:val="20"/>
        </w:rPr>
        <w:t>Edition, 2005</w:t>
      </w:r>
    </w:p>
    <w:p w:rsidR="00136376" w:rsidRPr="00DB137E" w:rsidRDefault="00136376" w:rsidP="00DB137E">
      <w:pPr>
        <w:pStyle w:val="ListParagraph"/>
        <w:numPr>
          <w:ilvl w:val="0"/>
          <w:numId w:val="1"/>
        </w:numPr>
        <w:spacing w:line="360" w:lineRule="auto"/>
        <w:jc w:val="both"/>
        <w:rPr>
          <w:rFonts w:ascii="Arial" w:hAnsi="Arial" w:cs="Arial"/>
          <w:sz w:val="20"/>
          <w:szCs w:val="20"/>
        </w:rPr>
      </w:pPr>
      <w:proofErr w:type="spellStart"/>
      <w:r w:rsidRPr="00DB137E">
        <w:rPr>
          <w:rFonts w:ascii="Arial" w:hAnsi="Arial" w:cs="Arial"/>
          <w:color w:val="000000"/>
          <w:sz w:val="20"/>
          <w:szCs w:val="20"/>
        </w:rPr>
        <w:t>Blandino</w:t>
      </w:r>
      <w:proofErr w:type="spellEnd"/>
      <w:r w:rsidRPr="00DB137E">
        <w:rPr>
          <w:rFonts w:ascii="Arial" w:hAnsi="Arial" w:cs="Arial"/>
          <w:color w:val="000000"/>
          <w:sz w:val="20"/>
          <w:szCs w:val="20"/>
        </w:rPr>
        <w:t xml:space="preserve"> M, Locatelli M, </w:t>
      </w:r>
      <w:proofErr w:type="spellStart"/>
      <w:r w:rsidRPr="00DB137E">
        <w:rPr>
          <w:rFonts w:ascii="Arial" w:hAnsi="Arial" w:cs="Arial"/>
          <w:color w:val="000000"/>
          <w:sz w:val="20"/>
          <w:szCs w:val="20"/>
        </w:rPr>
        <w:t>Gazzola</w:t>
      </w:r>
      <w:proofErr w:type="spellEnd"/>
      <w:r w:rsidRPr="00DB137E">
        <w:rPr>
          <w:rFonts w:ascii="Arial" w:hAnsi="Arial" w:cs="Arial"/>
          <w:color w:val="000000"/>
          <w:sz w:val="20"/>
          <w:szCs w:val="20"/>
        </w:rPr>
        <w:t xml:space="preserve"> A, </w:t>
      </w:r>
      <w:proofErr w:type="spellStart"/>
      <w:r w:rsidRPr="00DB137E">
        <w:rPr>
          <w:rFonts w:ascii="Arial" w:hAnsi="Arial" w:cs="Arial"/>
          <w:color w:val="000000"/>
          <w:sz w:val="20"/>
          <w:szCs w:val="20"/>
        </w:rPr>
        <w:t>Coïsson</w:t>
      </w:r>
      <w:proofErr w:type="spellEnd"/>
      <w:r w:rsidRPr="00DB137E">
        <w:rPr>
          <w:rFonts w:ascii="Arial" w:hAnsi="Arial" w:cs="Arial"/>
          <w:color w:val="000000"/>
          <w:sz w:val="20"/>
          <w:szCs w:val="20"/>
        </w:rPr>
        <w:t xml:space="preserve"> DJ, </w:t>
      </w:r>
      <w:proofErr w:type="spellStart"/>
      <w:r w:rsidRPr="00DB137E">
        <w:rPr>
          <w:rFonts w:ascii="Arial" w:hAnsi="Arial" w:cs="Arial"/>
          <w:color w:val="000000"/>
          <w:sz w:val="20"/>
          <w:szCs w:val="20"/>
        </w:rPr>
        <w:t>Giacosa</w:t>
      </w:r>
      <w:proofErr w:type="spellEnd"/>
      <w:r w:rsidRPr="00DB137E">
        <w:rPr>
          <w:rFonts w:ascii="Arial" w:hAnsi="Arial" w:cs="Arial"/>
          <w:color w:val="000000"/>
          <w:sz w:val="20"/>
          <w:szCs w:val="20"/>
        </w:rPr>
        <w:t xml:space="preserve"> S, Travaglia F </w:t>
      </w:r>
      <w:r w:rsidRPr="00DB137E">
        <w:rPr>
          <w:rFonts w:ascii="Arial" w:hAnsi="Arial" w:cs="Arial"/>
          <w:i/>
          <w:iCs/>
          <w:color w:val="000000"/>
          <w:sz w:val="20"/>
          <w:szCs w:val="20"/>
        </w:rPr>
        <w:t>et al</w:t>
      </w:r>
      <w:r w:rsidRPr="00DB137E">
        <w:rPr>
          <w:rFonts w:ascii="Arial" w:hAnsi="Arial" w:cs="Arial"/>
          <w:color w:val="000000"/>
          <w:sz w:val="20"/>
          <w:szCs w:val="20"/>
        </w:rPr>
        <w:t>. Hull-less barley pearling fractions: Nutritional properties and their effect on the functional and technological quality in bread-making. Journal of Cereal Science. 2015; 65:48-56. DOI:</w:t>
      </w:r>
      <w:r w:rsidRPr="00DB137E">
        <w:rPr>
          <w:rFonts w:ascii="Arial" w:hAnsi="Arial" w:cs="Arial"/>
          <w:color w:val="000000"/>
          <w:sz w:val="20"/>
          <w:szCs w:val="20"/>
        </w:rPr>
        <w:br/>
        <w:t>10.1016/j.jcs.2015.06.004.</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Behera, U.K., Sharma, A.R. and Pandey, H.N. 2007. Sustaining productivity of wheat</w:t>
      </w:r>
      <w:r w:rsidR="00581CB7" w:rsidRPr="00DB137E">
        <w:rPr>
          <w:rFonts w:ascii="Arial" w:hAnsi="Arial" w:cs="Arial"/>
          <w:sz w:val="20"/>
          <w:szCs w:val="20"/>
        </w:rPr>
        <w:t>-</w:t>
      </w:r>
      <w:r w:rsidRPr="00DB137E">
        <w:rPr>
          <w:rFonts w:ascii="Arial" w:hAnsi="Arial" w:cs="Arial"/>
          <w:sz w:val="20"/>
          <w:szCs w:val="20"/>
        </w:rPr>
        <w:t>soybean cropping system through integrated nutrient management practices on the Vertisols of central India. Plant Soil 297(1-2</w:t>
      </w:r>
      <w:proofErr w:type="gramStart"/>
      <w:r w:rsidRPr="00DB137E">
        <w:rPr>
          <w:rFonts w:ascii="Arial" w:hAnsi="Arial" w:cs="Arial"/>
          <w:sz w:val="20"/>
          <w:szCs w:val="20"/>
        </w:rPr>
        <w:t>) :</w:t>
      </w:r>
      <w:proofErr w:type="gramEnd"/>
      <w:r w:rsidRPr="00DB137E">
        <w:rPr>
          <w:rFonts w:ascii="Arial" w:hAnsi="Arial" w:cs="Arial"/>
          <w:sz w:val="20"/>
          <w:szCs w:val="20"/>
        </w:rPr>
        <w:t xml:space="preserve"> 185-199. </w:t>
      </w:r>
    </w:p>
    <w:p w:rsidR="00136376" w:rsidRPr="00DB137E" w:rsidRDefault="00136376" w:rsidP="00DB137E">
      <w:pPr>
        <w:pStyle w:val="ListParagraph"/>
        <w:numPr>
          <w:ilvl w:val="0"/>
          <w:numId w:val="1"/>
        </w:numPr>
        <w:spacing w:line="360" w:lineRule="auto"/>
        <w:jc w:val="both"/>
        <w:rPr>
          <w:rFonts w:ascii="Arial" w:hAnsi="Arial" w:cs="Arial"/>
          <w:color w:val="000000"/>
          <w:sz w:val="20"/>
          <w:szCs w:val="20"/>
        </w:rPr>
      </w:pPr>
      <w:proofErr w:type="spellStart"/>
      <w:r w:rsidRPr="00DB137E">
        <w:rPr>
          <w:rFonts w:ascii="Arial" w:hAnsi="Arial" w:cs="Arial"/>
          <w:color w:val="000000"/>
          <w:sz w:val="20"/>
          <w:szCs w:val="20"/>
        </w:rPr>
        <w:t>Blandino</w:t>
      </w:r>
      <w:proofErr w:type="spellEnd"/>
      <w:r w:rsidRPr="00DB137E">
        <w:rPr>
          <w:rFonts w:ascii="Arial" w:hAnsi="Arial" w:cs="Arial"/>
          <w:color w:val="000000"/>
          <w:sz w:val="20"/>
          <w:szCs w:val="20"/>
        </w:rPr>
        <w:t xml:space="preserve"> M, Locatelli M, </w:t>
      </w:r>
      <w:proofErr w:type="spellStart"/>
      <w:r w:rsidRPr="00DB137E">
        <w:rPr>
          <w:rFonts w:ascii="Arial" w:hAnsi="Arial" w:cs="Arial"/>
          <w:color w:val="000000"/>
          <w:sz w:val="20"/>
          <w:szCs w:val="20"/>
        </w:rPr>
        <w:t>Gazzola</w:t>
      </w:r>
      <w:proofErr w:type="spellEnd"/>
      <w:r w:rsidRPr="00DB137E">
        <w:rPr>
          <w:rFonts w:ascii="Arial" w:hAnsi="Arial" w:cs="Arial"/>
          <w:color w:val="000000"/>
          <w:sz w:val="20"/>
          <w:szCs w:val="20"/>
        </w:rPr>
        <w:t xml:space="preserve"> A, </w:t>
      </w:r>
      <w:proofErr w:type="spellStart"/>
      <w:r w:rsidRPr="00DB137E">
        <w:rPr>
          <w:rFonts w:ascii="Arial" w:hAnsi="Arial" w:cs="Arial"/>
          <w:color w:val="000000"/>
          <w:sz w:val="20"/>
          <w:szCs w:val="20"/>
        </w:rPr>
        <w:t>Coïsson</w:t>
      </w:r>
      <w:proofErr w:type="spellEnd"/>
      <w:r w:rsidRPr="00DB137E">
        <w:rPr>
          <w:rFonts w:ascii="Arial" w:hAnsi="Arial" w:cs="Arial"/>
          <w:color w:val="000000"/>
          <w:sz w:val="20"/>
          <w:szCs w:val="20"/>
        </w:rPr>
        <w:t xml:space="preserve"> DJ, </w:t>
      </w:r>
      <w:proofErr w:type="spellStart"/>
      <w:r w:rsidRPr="00DB137E">
        <w:rPr>
          <w:rFonts w:ascii="Arial" w:hAnsi="Arial" w:cs="Arial"/>
          <w:color w:val="000000"/>
          <w:sz w:val="20"/>
          <w:szCs w:val="20"/>
        </w:rPr>
        <w:t>Giacosa</w:t>
      </w:r>
      <w:proofErr w:type="spellEnd"/>
      <w:r w:rsidRPr="00DB137E">
        <w:rPr>
          <w:rFonts w:ascii="Arial" w:hAnsi="Arial" w:cs="Arial"/>
          <w:color w:val="000000"/>
          <w:sz w:val="20"/>
          <w:szCs w:val="20"/>
        </w:rPr>
        <w:t xml:space="preserve"> S, Travaglia F </w:t>
      </w:r>
      <w:r w:rsidRPr="00DB137E">
        <w:rPr>
          <w:rFonts w:ascii="Arial" w:hAnsi="Arial" w:cs="Arial"/>
          <w:i/>
          <w:iCs/>
          <w:color w:val="000000"/>
          <w:sz w:val="20"/>
          <w:szCs w:val="20"/>
        </w:rPr>
        <w:t>et al</w:t>
      </w:r>
      <w:r w:rsidRPr="00DB137E">
        <w:rPr>
          <w:rFonts w:ascii="Arial" w:hAnsi="Arial" w:cs="Arial"/>
          <w:color w:val="000000"/>
          <w:sz w:val="20"/>
          <w:szCs w:val="20"/>
        </w:rPr>
        <w:t>. Hull-less barley pearling fractions: Nutritional properties and their effect on the functional and technological quality in bread-making. Journal of Cereal Science. 2015; 65:48-56. DOI:</w:t>
      </w:r>
      <w:r w:rsidRPr="00DB137E">
        <w:rPr>
          <w:rFonts w:ascii="Arial" w:hAnsi="Arial" w:cs="Arial"/>
          <w:color w:val="000000"/>
          <w:sz w:val="20"/>
          <w:szCs w:val="20"/>
        </w:rPr>
        <w:br/>
        <w:t>10.1016/j.jcs.2015.06.004.</w:t>
      </w:r>
    </w:p>
    <w:p w:rsidR="007C7D51" w:rsidRPr="00DB137E" w:rsidRDefault="007C7D51" w:rsidP="00DB137E">
      <w:pPr>
        <w:pStyle w:val="ListParagraph"/>
        <w:numPr>
          <w:ilvl w:val="0"/>
          <w:numId w:val="1"/>
        </w:numPr>
        <w:spacing w:line="360" w:lineRule="auto"/>
        <w:jc w:val="both"/>
        <w:rPr>
          <w:rFonts w:ascii="Arial" w:hAnsi="Arial" w:cs="Arial"/>
          <w:color w:val="000000"/>
          <w:sz w:val="20"/>
          <w:szCs w:val="20"/>
        </w:rPr>
      </w:pPr>
      <w:r w:rsidRPr="00DB137E">
        <w:rPr>
          <w:rFonts w:ascii="Arial" w:hAnsi="Arial" w:cs="Arial"/>
          <w:color w:val="000000"/>
          <w:sz w:val="20"/>
          <w:szCs w:val="20"/>
        </w:rPr>
        <w:t xml:space="preserve">Chauhan A, Saxena DC, </w:t>
      </w:r>
      <w:proofErr w:type="spellStart"/>
      <w:r w:rsidRPr="00DB137E">
        <w:rPr>
          <w:rFonts w:ascii="Arial" w:hAnsi="Arial" w:cs="Arial"/>
          <w:color w:val="000000"/>
          <w:sz w:val="20"/>
          <w:szCs w:val="20"/>
        </w:rPr>
        <w:t>Sukhcharn</w:t>
      </w:r>
      <w:proofErr w:type="spellEnd"/>
      <w:r w:rsidRPr="00DB137E">
        <w:rPr>
          <w:rFonts w:ascii="Arial" w:hAnsi="Arial" w:cs="Arial"/>
          <w:color w:val="000000"/>
          <w:sz w:val="20"/>
          <w:szCs w:val="20"/>
        </w:rPr>
        <w:t xml:space="preserve"> S. Total dietary fibre and antioxidant activity of gluten free cookies made from raw and germinated amaranth (</w:t>
      </w:r>
      <w:r w:rsidRPr="00DB137E">
        <w:rPr>
          <w:rFonts w:ascii="Arial" w:hAnsi="Arial" w:cs="Arial"/>
          <w:i/>
          <w:iCs/>
          <w:color w:val="000000"/>
          <w:sz w:val="20"/>
          <w:szCs w:val="20"/>
        </w:rPr>
        <w:t xml:space="preserve">Amaranthus </w:t>
      </w:r>
      <w:r w:rsidRPr="00DB137E">
        <w:rPr>
          <w:rFonts w:ascii="Arial" w:hAnsi="Arial" w:cs="Arial"/>
          <w:color w:val="000000"/>
          <w:sz w:val="20"/>
          <w:szCs w:val="20"/>
        </w:rPr>
        <w:t>spp.</w:t>
      </w:r>
      <w:proofErr w:type="gramStart"/>
      <w:r w:rsidRPr="00DB137E">
        <w:rPr>
          <w:rFonts w:ascii="Arial" w:hAnsi="Arial" w:cs="Arial"/>
          <w:color w:val="000000"/>
          <w:sz w:val="20"/>
          <w:szCs w:val="20"/>
        </w:rPr>
        <w:t>).</w:t>
      </w:r>
      <w:proofErr w:type="spellStart"/>
      <w:r w:rsidRPr="00DB137E">
        <w:rPr>
          <w:rFonts w:ascii="Arial" w:hAnsi="Arial" w:cs="Arial"/>
          <w:color w:val="000000"/>
          <w:sz w:val="20"/>
          <w:szCs w:val="20"/>
        </w:rPr>
        <w:t>LWTFood</w:t>
      </w:r>
      <w:proofErr w:type="spellEnd"/>
      <w:proofErr w:type="gramEnd"/>
      <w:r w:rsidRPr="00DB137E">
        <w:rPr>
          <w:rFonts w:ascii="Arial" w:hAnsi="Arial" w:cs="Arial"/>
          <w:color w:val="000000"/>
          <w:sz w:val="20"/>
          <w:szCs w:val="20"/>
        </w:rPr>
        <w:t xml:space="preserve"> Science and Technology. 2015; 63:(2)939-945.</w:t>
      </w:r>
    </w:p>
    <w:p w:rsidR="00136376" w:rsidRPr="00DB137E" w:rsidRDefault="00136376" w:rsidP="00DB137E">
      <w:pPr>
        <w:pStyle w:val="ListParagraph"/>
        <w:numPr>
          <w:ilvl w:val="0"/>
          <w:numId w:val="1"/>
        </w:numPr>
        <w:spacing w:line="360" w:lineRule="auto"/>
        <w:jc w:val="both"/>
        <w:rPr>
          <w:rFonts w:ascii="Arial" w:hAnsi="Arial" w:cs="Arial"/>
          <w:color w:val="000000"/>
          <w:sz w:val="20"/>
          <w:szCs w:val="20"/>
        </w:rPr>
      </w:pPr>
      <w:proofErr w:type="spellStart"/>
      <w:r w:rsidRPr="00DB137E">
        <w:rPr>
          <w:rFonts w:ascii="Arial" w:hAnsi="Arial" w:cs="Arial"/>
          <w:color w:val="000000"/>
          <w:sz w:val="20"/>
          <w:szCs w:val="20"/>
        </w:rPr>
        <w:t>Danisova</w:t>
      </w:r>
      <w:proofErr w:type="spellEnd"/>
      <w:r w:rsidRPr="00DB137E">
        <w:rPr>
          <w:rFonts w:ascii="Arial" w:hAnsi="Arial" w:cs="Arial"/>
          <w:color w:val="000000"/>
          <w:sz w:val="20"/>
          <w:szCs w:val="20"/>
        </w:rPr>
        <w:t xml:space="preserve"> C, </w:t>
      </w:r>
      <w:proofErr w:type="spellStart"/>
      <w:r w:rsidRPr="00DB137E">
        <w:rPr>
          <w:rFonts w:ascii="Arial" w:hAnsi="Arial" w:cs="Arial"/>
          <w:color w:val="000000"/>
          <w:sz w:val="20"/>
          <w:szCs w:val="20"/>
        </w:rPr>
        <w:t>Holotnakova</w:t>
      </w:r>
      <w:proofErr w:type="spellEnd"/>
      <w:r w:rsidRPr="00DB137E">
        <w:rPr>
          <w:rFonts w:ascii="Arial" w:hAnsi="Arial" w:cs="Arial"/>
          <w:color w:val="000000"/>
          <w:sz w:val="20"/>
          <w:szCs w:val="20"/>
        </w:rPr>
        <w:t xml:space="preserve"> E, </w:t>
      </w:r>
      <w:proofErr w:type="spellStart"/>
      <w:r w:rsidRPr="00DB137E">
        <w:rPr>
          <w:rFonts w:ascii="Arial" w:hAnsi="Arial" w:cs="Arial"/>
          <w:color w:val="000000"/>
          <w:sz w:val="20"/>
          <w:szCs w:val="20"/>
        </w:rPr>
        <w:t>Hozova</w:t>
      </w:r>
      <w:proofErr w:type="spellEnd"/>
      <w:r w:rsidRPr="00DB137E">
        <w:rPr>
          <w:rFonts w:ascii="Arial" w:hAnsi="Arial" w:cs="Arial"/>
          <w:color w:val="000000"/>
          <w:sz w:val="20"/>
          <w:szCs w:val="20"/>
        </w:rPr>
        <w:t xml:space="preserve"> B, </w:t>
      </w:r>
      <w:proofErr w:type="spellStart"/>
      <w:r w:rsidRPr="00DB137E">
        <w:rPr>
          <w:rFonts w:ascii="Arial" w:hAnsi="Arial" w:cs="Arial"/>
          <w:color w:val="000000"/>
          <w:sz w:val="20"/>
          <w:szCs w:val="20"/>
        </w:rPr>
        <w:t>Buchtova</w:t>
      </w:r>
      <w:proofErr w:type="spellEnd"/>
      <w:r w:rsidRPr="00DB137E">
        <w:rPr>
          <w:rFonts w:ascii="Arial" w:hAnsi="Arial" w:cs="Arial"/>
          <w:color w:val="000000"/>
          <w:sz w:val="20"/>
          <w:szCs w:val="20"/>
        </w:rPr>
        <w:t xml:space="preserve"> V. Effect of germination on a range of nutrients of selected grains and legumes. Acta Alimentaria. 1995; 3:287-298</w:t>
      </w:r>
    </w:p>
    <w:p w:rsidR="00136376" w:rsidRPr="00DB137E" w:rsidRDefault="00136376" w:rsidP="00DB137E">
      <w:pPr>
        <w:pStyle w:val="ListParagraph"/>
        <w:numPr>
          <w:ilvl w:val="0"/>
          <w:numId w:val="1"/>
        </w:numPr>
        <w:spacing w:line="360" w:lineRule="auto"/>
        <w:jc w:val="both"/>
        <w:rPr>
          <w:rFonts w:ascii="Arial" w:hAnsi="Arial" w:cs="Arial"/>
          <w:color w:val="000000"/>
          <w:sz w:val="20"/>
          <w:szCs w:val="20"/>
        </w:rPr>
      </w:pPr>
      <w:r w:rsidRPr="00DB137E">
        <w:rPr>
          <w:rFonts w:ascii="Arial" w:hAnsi="Arial" w:cs="Arial"/>
          <w:color w:val="000000"/>
          <w:sz w:val="20"/>
          <w:szCs w:val="20"/>
        </w:rPr>
        <w:t>De Pinho Ferreira Guine R, dos Reis Correia PM.</w:t>
      </w:r>
      <w:r w:rsidR="007C7D51" w:rsidRPr="00DB137E">
        <w:rPr>
          <w:rFonts w:ascii="Arial" w:hAnsi="Arial" w:cs="Arial"/>
          <w:color w:val="000000"/>
          <w:sz w:val="20"/>
          <w:szCs w:val="20"/>
        </w:rPr>
        <w:t xml:space="preserve"> </w:t>
      </w:r>
      <w:r w:rsidRPr="00DB137E">
        <w:rPr>
          <w:rFonts w:ascii="Arial" w:hAnsi="Arial" w:cs="Arial"/>
          <w:color w:val="000000"/>
          <w:sz w:val="20"/>
          <w:szCs w:val="20"/>
        </w:rPr>
        <w:t>Engineering Asp</w:t>
      </w:r>
      <w:r w:rsidR="00377E24" w:rsidRPr="00DB137E">
        <w:rPr>
          <w:rFonts w:ascii="Arial" w:hAnsi="Arial" w:cs="Arial"/>
          <w:color w:val="000000"/>
          <w:sz w:val="20"/>
          <w:szCs w:val="20"/>
        </w:rPr>
        <w:t xml:space="preserve">ects of Cereal and Cereal Based </w:t>
      </w:r>
      <w:r w:rsidRPr="00DB137E">
        <w:rPr>
          <w:rFonts w:ascii="Arial" w:hAnsi="Arial" w:cs="Arial"/>
          <w:color w:val="000000"/>
          <w:sz w:val="20"/>
          <w:szCs w:val="20"/>
        </w:rPr>
        <w:t>Products: CRC Press, 2013, 53-55.</w:t>
      </w:r>
    </w:p>
    <w:p w:rsidR="007C7D51" w:rsidRPr="00DB137E" w:rsidRDefault="007C7D51" w:rsidP="00DB137E">
      <w:pPr>
        <w:pStyle w:val="ListParagraph"/>
        <w:numPr>
          <w:ilvl w:val="0"/>
          <w:numId w:val="1"/>
        </w:numPr>
        <w:spacing w:line="360" w:lineRule="auto"/>
        <w:jc w:val="both"/>
        <w:rPr>
          <w:rFonts w:ascii="Arial" w:hAnsi="Arial" w:cs="Arial"/>
          <w:color w:val="000000"/>
          <w:sz w:val="20"/>
          <w:szCs w:val="20"/>
        </w:rPr>
      </w:pPr>
      <w:r w:rsidRPr="00DB137E">
        <w:rPr>
          <w:rFonts w:ascii="Arial" w:hAnsi="Arial" w:cs="Arial"/>
          <w:color w:val="000000"/>
          <w:sz w:val="20"/>
          <w:szCs w:val="20"/>
        </w:rPr>
        <w:t xml:space="preserve">FAOSTAT. Food and Agriculture Organization of the </w:t>
      </w:r>
      <w:proofErr w:type="spellStart"/>
      <w:r w:rsidRPr="00DB137E">
        <w:rPr>
          <w:rFonts w:ascii="Arial" w:hAnsi="Arial" w:cs="Arial"/>
          <w:color w:val="000000"/>
          <w:sz w:val="20"/>
          <w:szCs w:val="20"/>
        </w:rPr>
        <w:t>nited</w:t>
      </w:r>
      <w:proofErr w:type="spellEnd"/>
      <w:r w:rsidRPr="00DB137E">
        <w:rPr>
          <w:rFonts w:ascii="Arial" w:hAnsi="Arial" w:cs="Arial"/>
          <w:color w:val="000000"/>
          <w:sz w:val="20"/>
          <w:szCs w:val="20"/>
        </w:rPr>
        <w:t xml:space="preserve"> Nations, 2017</w:t>
      </w:r>
    </w:p>
    <w:p w:rsidR="007C7D51" w:rsidRPr="00DB137E" w:rsidRDefault="007C7D51" w:rsidP="00DB137E">
      <w:pPr>
        <w:pStyle w:val="ListParagraph"/>
        <w:numPr>
          <w:ilvl w:val="0"/>
          <w:numId w:val="1"/>
        </w:numPr>
        <w:spacing w:line="360" w:lineRule="auto"/>
        <w:jc w:val="both"/>
        <w:rPr>
          <w:rFonts w:ascii="Arial" w:hAnsi="Arial" w:cs="Arial"/>
          <w:sz w:val="20"/>
          <w:szCs w:val="20"/>
        </w:rPr>
      </w:pPr>
      <w:r w:rsidRPr="00DB137E">
        <w:rPr>
          <w:rFonts w:ascii="Arial" w:hAnsi="Arial" w:cs="Arial"/>
          <w:color w:val="000000"/>
          <w:sz w:val="20"/>
          <w:szCs w:val="20"/>
        </w:rPr>
        <w:t xml:space="preserve">Fischbeck G. Contribution of barley to agriculture: A brief overview. G. A. </w:t>
      </w:r>
      <w:proofErr w:type="spellStart"/>
      <w:r w:rsidRPr="00DB137E">
        <w:rPr>
          <w:rFonts w:ascii="Arial" w:hAnsi="Arial" w:cs="Arial"/>
          <w:color w:val="000000"/>
          <w:sz w:val="20"/>
          <w:szCs w:val="20"/>
        </w:rPr>
        <w:t>Slafer</w:t>
      </w:r>
      <w:proofErr w:type="spellEnd"/>
      <w:r w:rsidRPr="00DB137E">
        <w:rPr>
          <w:rFonts w:ascii="Arial" w:hAnsi="Arial" w:cs="Arial"/>
          <w:color w:val="000000"/>
          <w:sz w:val="20"/>
          <w:szCs w:val="20"/>
        </w:rPr>
        <w:t>, 2002, 1-14</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Gomez, K.A. and Gomez, A.A. 1984. Statistical Procedures for Agricultural Research. John </w:t>
      </w:r>
      <w:proofErr w:type="spellStart"/>
      <w:r w:rsidRPr="00DB137E">
        <w:rPr>
          <w:rFonts w:ascii="Arial" w:hAnsi="Arial" w:cs="Arial"/>
          <w:sz w:val="20"/>
          <w:szCs w:val="20"/>
        </w:rPr>
        <w:t>Willley</w:t>
      </w:r>
      <w:proofErr w:type="spellEnd"/>
      <w:r w:rsidRPr="00DB137E">
        <w:rPr>
          <w:rFonts w:ascii="Arial" w:hAnsi="Arial" w:cs="Arial"/>
          <w:sz w:val="20"/>
          <w:szCs w:val="20"/>
        </w:rPr>
        <w:t xml:space="preserve"> and </w:t>
      </w:r>
      <w:proofErr w:type="spellStart"/>
      <w:proofErr w:type="gramStart"/>
      <w:r w:rsidRPr="00DB137E">
        <w:rPr>
          <w:rFonts w:ascii="Arial" w:hAnsi="Arial" w:cs="Arial"/>
          <w:sz w:val="20"/>
          <w:szCs w:val="20"/>
        </w:rPr>
        <w:t>Sons,NewYork</w:t>
      </w:r>
      <w:proofErr w:type="spellEnd"/>
      <w:proofErr w:type="gramEnd"/>
      <w:r w:rsidRPr="00DB137E">
        <w:rPr>
          <w:rFonts w:ascii="Arial" w:hAnsi="Arial" w:cs="Arial"/>
          <w:sz w:val="20"/>
          <w:szCs w:val="20"/>
        </w:rPr>
        <w:t xml:space="preserve">. </w:t>
      </w:r>
    </w:p>
    <w:p w:rsidR="00205E57" w:rsidRPr="00DB137E" w:rsidRDefault="00205E57" w:rsidP="00DB137E">
      <w:pPr>
        <w:pStyle w:val="ListParagraph"/>
        <w:numPr>
          <w:ilvl w:val="0"/>
          <w:numId w:val="1"/>
        </w:numPr>
        <w:spacing w:line="360" w:lineRule="auto"/>
        <w:jc w:val="both"/>
        <w:rPr>
          <w:rFonts w:ascii="Arial" w:hAnsi="Arial" w:cs="Arial"/>
          <w:sz w:val="20"/>
          <w:szCs w:val="20"/>
          <w:lang w:val="nb-NO"/>
        </w:rPr>
      </w:pPr>
      <w:r w:rsidRPr="00DB137E">
        <w:rPr>
          <w:rFonts w:ascii="Arial" w:hAnsi="Arial" w:cs="Arial"/>
          <w:sz w:val="20"/>
          <w:szCs w:val="20"/>
        </w:rPr>
        <w:t xml:space="preserve">Jain, P.C. and Trivedi, S.K. 2005. Response of soybean to phosphorus and biofertilizers. </w:t>
      </w:r>
      <w:r w:rsidRPr="00DB137E">
        <w:rPr>
          <w:rFonts w:ascii="Arial" w:hAnsi="Arial" w:cs="Arial"/>
          <w:sz w:val="20"/>
          <w:szCs w:val="20"/>
          <w:lang w:val="nb-NO"/>
        </w:rPr>
        <w:t>Leg. Res. 28 : 30-33.</w:t>
      </w:r>
    </w:p>
    <w:p w:rsidR="00205E57" w:rsidRPr="00DB137E" w:rsidRDefault="00205E57" w:rsidP="00DB137E">
      <w:pPr>
        <w:pStyle w:val="ListParagraph"/>
        <w:numPr>
          <w:ilvl w:val="1"/>
          <w:numId w:val="1"/>
        </w:numPr>
        <w:spacing w:line="360" w:lineRule="auto"/>
        <w:jc w:val="both"/>
        <w:rPr>
          <w:rFonts w:ascii="Arial" w:hAnsi="Arial" w:cs="Arial"/>
          <w:sz w:val="20"/>
          <w:szCs w:val="20"/>
        </w:rPr>
      </w:pPr>
      <w:r w:rsidRPr="00DB137E">
        <w:rPr>
          <w:rFonts w:ascii="Arial" w:hAnsi="Arial" w:cs="Arial"/>
          <w:sz w:val="20"/>
          <w:szCs w:val="20"/>
          <w:lang w:val="nb-NO"/>
        </w:rPr>
        <w:t xml:space="preserve">Katterer, T., Bolinder, M.A., Andren, O., Kirchmann, H. and Menichetti, L. 2011. </w:t>
      </w:r>
      <w:r w:rsidRPr="00DB137E">
        <w:rPr>
          <w:rFonts w:ascii="Arial" w:hAnsi="Arial" w:cs="Arial"/>
          <w:sz w:val="20"/>
          <w:szCs w:val="20"/>
        </w:rPr>
        <w:t xml:space="preserve">Roots contribute more to refractory soil organic matter than above-ground crop residues, as revealed by a long-term field experiment. Agric. </w:t>
      </w:r>
      <w:proofErr w:type="spellStart"/>
      <w:r w:rsidRPr="00DB137E">
        <w:rPr>
          <w:rFonts w:ascii="Arial" w:hAnsi="Arial" w:cs="Arial"/>
          <w:sz w:val="20"/>
          <w:szCs w:val="20"/>
        </w:rPr>
        <w:t>Ecosys</w:t>
      </w:r>
      <w:proofErr w:type="spellEnd"/>
      <w:r w:rsidRPr="00DB137E">
        <w:rPr>
          <w:rFonts w:ascii="Arial" w:hAnsi="Arial" w:cs="Arial"/>
          <w:sz w:val="20"/>
          <w:szCs w:val="20"/>
        </w:rPr>
        <w:t xml:space="preserve">. Environ. </w:t>
      </w:r>
      <w:proofErr w:type="gramStart"/>
      <w:r w:rsidRPr="00DB137E">
        <w:rPr>
          <w:rFonts w:ascii="Arial" w:hAnsi="Arial" w:cs="Arial"/>
          <w:sz w:val="20"/>
          <w:szCs w:val="20"/>
        </w:rPr>
        <w:t>141 :</w:t>
      </w:r>
      <w:proofErr w:type="gramEnd"/>
      <w:r w:rsidRPr="00DB137E">
        <w:rPr>
          <w:rFonts w:ascii="Arial" w:hAnsi="Arial" w:cs="Arial"/>
          <w:sz w:val="20"/>
          <w:szCs w:val="20"/>
        </w:rPr>
        <w:t xml:space="preserve"> 184- 192. </w:t>
      </w:r>
    </w:p>
    <w:p w:rsidR="00205E57" w:rsidRPr="00DB137E" w:rsidRDefault="00205E57" w:rsidP="00DB137E">
      <w:pPr>
        <w:pStyle w:val="ListParagraph"/>
        <w:numPr>
          <w:ilvl w:val="0"/>
          <w:numId w:val="1"/>
        </w:numPr>
        <w:spacing w:line="360" w:lineRule="auto"/>
        <w:jc w:val="both"/>
        <w:rPr>
          <w:rFonts w:ascii="Arial" w:hAnsi="Arial" w:cs="Arial"/>
          <w:sz w:val="20"/>
          <w:szCs w:val="20"/>
        </w:rPr>
      </w:pPr>
      <w:proofErr w:type="spellStart"/>
      <w:r w:rsidRPr="00DB137E">
        <w:rPr>
          <w:rFonts w:ascii="Arial" w:hAnsi="Arial" w:cs="Arial"/>
          <w:sz w:val="20"/>
          <w:szCs w:val="20"/>
        </w:rPr>
        <w:t>Kumawat.S</w:t>
      </w:r>
      <w:proofErr w:type="spellEnd"/>
      <w:r w:rsidRPr="00DB137E">
        <w:rPr>
          <w:rFonts w:ascii="Arial" w:hAnsi="Arial" w:cs="Arial"/>
          <w:sz w:val="20"/>
          <w:szCs w:val="20"/>
        </w:rPr>
        <w:t xml:space="preserve">., Sharma, S. R., </w:t>
      </w:r>
      <w:proofErr w:type="spellStart"/>
      <w:r w:rsidRPr="00DB137E">
        <w:rPr>
          <w:rFonts w:ascii="Arial" w:hAnsi="Arial" w:cs="Arial"/>
          <w:sz w:val="20"/>
          <w:szCs w:val="20"/>
        </w:rPr>
        <w:t>Rundala</w:t>
      </w:r>
      <w:proofErr w:type="spellEnd"/>
      <w:r w:rsidRPr="00DB137E">
        <w:rPr>
          <w:rFonts w:ascii="Arial" w:hAnsi="Arial" w:cs="Arial"/>
          <w:sz w:val="20"/>
          <w:szCs w:val="20"/>
        </w:rPr>
        <w:t xml:space="preserve">. S. R., and </w:t>
      </w:r>
      <w:proofErr w:type="spellStart"/>
      <w:r w:rsidRPr="00DB137E">
        <w:rPr>
          <w:rFonts w:ascii="Arial" w:hAnsi="Arial" w:cs="Arial"/>
          <w:sz w:val="20"/>
          <w:szCs w:val="20"/>
        </w:rPr>
        <w:t>Dogra.Prerna</w:t>
      </w:r>
      <w:proofErr w:type="spellEnd"/>
      <w:r w:rsidRPr="00DB137E">
        <w:rPr>
          <w:rFonts w:ascii="Arial" w:hAnsi="Arial" w:cs="Arial"/>
          <w:sz w:val="20"/>
          <w:szCs w:val="20"/>
        </w:rPr>
        <w:t xml:space="preserve">., Organics and fertility levels influences barley yield and soil properties in semi-arid region of </w:t>
      </w:r>
      <w:proofErr w:type="gramStart"/>
      <w:r w:rsidRPr="00DB137E">
        <w:rPr>
          <w:rFonts w:ascii="Arial" w:hAnsi="Arial" w:cs="Arial"/>
          <w:sz w:val="20"/>
          <w:szCs w:val="20"/>
        </w:rPr>
        <w:t>Rajasthan ,</w:t>
      </w:r>
      <w:proofErr w:type="gramEnd"/>
      <w:r w:rsidRPr="00DB137E">
        <w:rPr>
          <w:rFonts w:ascii="Arial" w:hAnsi="Arial" w:cs="Arial"/>
          <w:sz w:val="20"/>
          <w:szCs w:val="20"/>
        </w:rPr>
        <w:t xml:space="preserve"> Ann. Agric. Res. New Series Vol. 37 (1) : 66-71 (201</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Liang, Q., Chen, H.Q., Gong, Y.S., Yang, H.F., Fan, M.S. and Kuzyakov, Y. 2014. Effects of 15 years of manure and mineral fertilizers on enzyme activities in particle-size fractions in a North China Plain soil. </w:t>
      </w:r>
      <w:proofErr w:type="spellStart"/>
      <w:r w:rsidRPr="00DB137E">
        <w:rPr>
          <w:rFonts w:ascii="Arial" w:hAnsi="Arial" w:cs="Arial"/>
          <w:sz w:val="20"/>
          <w:szCs w:val="20"/>
        </w:rPr>
        <w:t>Europ</w:t>
      </w:r>
      <w:proofErr w:type="spellEnd"/>
      <w:r w:rsidRPr="00DB137E">
        <w:rPr>
          <w:rFonts w:ascii="Arial" w:hAnsi="Arial" w:cs="Arial"/>
          <w:sz w:val="20"/>
          <w:szCs w:val="20"/>
        </w:rPr>
        <w:t xml:space="preserve">. J. Soil Biol. </w:t>
      </w:r>
      <w:proofErr w:type="gramStart"/>
      <w:r w:rsidRPr="00DB137E">
        <w:rPr>
          <w:rFonts w:ascii="Arial" w:hAnsi="Arial" w:cs="Arial"/>
          <w:sz w:val="20"/>
          <w:szCs w:val="20"/>
        </w:rPr>
        <w:t>60 :</w:t>
      </w:r>
      <w:proofErr w:type="gramEnd"/>
      <w:r w:rsidRPr="00DB137E">
        <w:rPr>
          <w:rFonts w:ascii="Arial" w:hAnsi="Arial" w:cs="Arial"/>
          <w:sz w:val="20"/>
          <w:szCs w:val="20"/>
        </w:rPr>
        <w:t xml:space="preserve"> 112-119. </w:t>
      </w:r>
    </w:p>
    <w:p w:rsidR="007C7D51" w:rsidRPr="00DB137E" w:rsidRDefault="007C7D51" w:rsidP="00DB137E">
      <w:pPr>
        <w:pStyle w:val="ListParagraph"/>
        <w:numPr>
          <w:ilvl w:val="0"/>
          <w:numId w:val="1"/>
        </w:numPr>
        <w:spacing w:line="360" w:lineRule="auto"/>
        <w:jc w:val="both"/>
        <w:rPr>
          <w:rFonts w:ascii="Arial" w:hAnsi="Arial" w:cs="Arial"/>
          <w:sz w:val="20"/>
          <w:szCs w:val="20"/>
        </w:rPr>
      </w:pPr>
      <w:r w:rsidRPr="00DB137E">
        <w:rPr>
          <w:rFonts w:ascii="Arial" w:hAnsi="Arial" w:cs="Arial"/>
          <w:color w:val="000000"/>
          <w:sz w:val="20"/>
          <w:szCs w:val="20"/>
        </w:rPr>
        <w:t xml:space="preserve">Norja AK, Wilhelmson A, Poutanen K. </w:t>
      </w:r>
      <w:proofErr w:type="spellStart"/>
      <w:proofErr w:type="gramStart"/>
      <w:r w:rsidRPr="00DB137E">
        <w:rPr>
          <w:rFonts w:ascii="Arial" w:hAnsi="Arial" w:cs="Arial"/>
          <w:color w:val="000000"/>
          <w:sz w:val="20"/>
          <w:szCs w:val="20"/>
        </w:rPr>
        <w:t>Germination:a</w:t>
      </w:r>
      <w:proofErr w:type="spellEnd"/>
      <w:proofErr w:type="gramEnd"/>
      <w:r w:rsidRPr="00DB137E">
        <w:rPr>
          <w:rFonts w:ascii="Arial" w:hAnsi="Arial" w:cs="Arial"/>
          <w:color w:val="000000"/>
          <w:sz w:val="20"/>
          <w:szCs w:val="20"/>
        </w:rPr>
        <w:t xml:space="preserve"> means to improve the functionality of oat Journal of</w:t>
      </w:r>
      <w:r w:rsidR="00581CB7" w:rsidRPr="00DB137E">
        <w:rPr>
          <w:rFonts w:ascii="Arial" w:hAnsi="Arial" w:cs="Arial"/>
          <w:color w:val="000000"/>
          <w:sz w:val="20"/>
          <w:szCs w:val="20"/>
        </w:rPr>
        <w:t xml:space="preserve"> </w:t>
      </w:r>
      <w:r w:rsidRPr="00DB137E">
        <w:rPr>
          <w:rFonts w:ascii="Arial" w:hAnsi="Arial" w:cs="Arial"/>
          <w:color w:val="000000"/>
          <w:sz w:val="20"/>
          <w:szCs w:val="20"/>
        </w:rPr>
        <w:t>Agricultural and Food Science. 2004; 13:100-112.</w:t>
      </w:r>
    </w:p>
    <w:p w:rsidR="00205E57" w:rsidRPr="00DB137E" w:rsidRDefault="00205E57" w:rsidP="00DB137E">
      <w:pPr>
        <w:pStyle w:val="ListParagraph"/>
        <w:numPr>
          <w:ilvl w:val="0"/>
          <w:numId w:val="1"/>
        </w:numPr>
        <w:spacing w:line="360" w:lineRule="auto"/>
        <w:jc w:val="both"/>
        <w:rPr>
          <w:rFonts w:ascii="Arial" w:hAnsi="Arial" w:cs="Arial"/>
          <w:sz w:val="20"/>
          <w:szCs w:val="20"/>
        </w:rPr>
      </w:pPr>
      <w:proofErr w:type="spellStart"/>
      <w:r w:rsidRPr="00DB137E">
        <w:rPr>
          <w:rFonts w:ascii="Arial" w:hAnsi="Arial" w:cs="Arial"/>
          <w:sz w:val="20"/>
          <w:szCs w:val="20"/>
        </w:rPr>
        <w:lastRenderedPageBreak/>
        <w:t>Mishara</w:t>
      </w:r>
      <w:proofErr w:type="spellEnd"/>
      <w:r w:rsidRPr="00DB137E">
        <w:rPr>
          <w:rFonts w:ascii="Arial" w:hAnsi="Arial" w:cs="Arial"/>
          <w:sz w:val="20"/>
          <w:szCs w:val="20"/>
        </w:rPr>
        <w:t xml:space="preserve">, B., Sharma, A., Singh, S.K., Prasad, J. and Singh, B.P. 2008. Influence of continuous application of amendments to maize-wheat cropping systems on dynamics of soil microbial biomass in </w:t>
      </w:r>
      <w:proofErr w:type="spellStart"/>
      <w:r w:rsidRPr="00DB137E">
        <w:rPr>
          <w:rFonts w:ascii="Arial" w:hAnsi="Arial" w:cs="Arial"/>
          <w:sz w:val="20"/>
          <w:szCs w:val="20"/>
        </w:rPr>
        <w:t>Alfisol</w:t>
      </w:r>
      <w:proofErr w:type="spellEnd"/>
      <w:r w:rsidRPr="00DB137E">
        <w:rPr>
          <w:rFonts w:ascii="Arial" w:hAnsi="Arial" w:cs="Arial"/>
          <w:sz w:val="20"/>
          <w:szCs w:val="20"/>
        </w:rPr>
        <w:t xml:space="preserve"> of </w:t>
      </w:r>
      <w:proofErr w:type="spellStart"/>
      <w:r w:rsidRPr="00DB137E">
        <w:rPr>
          <w:rFonts w:ascii="Arial" w:hAnsi="Arial" w:cs="Arial"/>
          <w:sz w:val="20"/>
          <w:szCs w:val="20"/>
        </w:rPr>
        <w:t>Jharkand</w:t>
      </w:r>
      <w:proofErr w:type="spellEnd"/>
      <w:r w:rsidRPr="00DB137E">
        <w:rPr>
          <w:rFonts w:ascii="Arial" w:hAnsi="Arial" w:cs="Arial"/>
          <w:sz w:val="20"/>
          <w:szCs w:val="20"/>
        </w:rPr>
        <w:t xml:space="preserve">. J. Indian Soc. Soil Sci. </w:t>
      </w:r>
      <w:proofErr w:type="gramStart"/>
      <w:r w:rsidRPr="00DB137E">
        <w:rPr>
          <w:rFonts w:ascii="Arial" w:hAnsi="Arial" w:cs="Arial"/>
          <w:sz w:val="20"/>
          <w:szCs w:val="20"/>
        </w:rPr>
        <w:t>56 :</w:t>
      </w:r>
      <w:proofErr w:type="gramEnd"/>
      <w:r w:rsidRPr="00DB137E">
        <w:rPr>
          <w:rFonts w:ascii="Arial" w:hAnsi="Arial" w:cs="Arial"/>
          <w:sz w:val="20"/>
          <w:szCs w:val="20"/>
        </w:rPr>
        <w:t xml:space="preserve"> 71-75. </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Parham, J.A., Deng, S.P., Raun, W.R. and Johnson, G.V. 2002. Long-term cattle manure application in soil I. Effect on soil phosphorus levels, microbial biomass C and dehydrogenase and phosphatase activities. Biol. Fert. Soil. </w:t>
      </w:r>
      <w:proofErr w:type="gramStart"/>
      <w:r w:rsidRPr="00DB137E">
        <w:rPr>
          <w:rFonts w:ascii="Arial" w:hAnsi="Arial" w:cs="Arial"/>
          <w:sz w:val="20"/>
          <w:szCs w:val="20"/>
        </w:rPr>
        <w:t>35 :</w:t>
      </w:r>
      <w:proofErr w:type="gramEnd"/>
      <w:r w:rsidRPr="00DB137E">
        <w:rPr>
          <w:rFonts w:ascii="Arial" w:hAnsi="Arial" w:cs="Arial"/>
          <w:sz w:val="20"/>
          <w:szCs w:val="20"/>
        </w:rPr>
        <w:t xml:space="preserve"> 328-337. </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Qureshi, A.A., Narayanasamy, G., </w:t>
      </w:r>
      <w:proofErr w:type="spellStart"/>
      <w:r w:rsidRPr="00DB137E">
        <w:rPr>
          <w:rFonts w:ascii="Arial" w:hAnsi="Arial" w:cs="Arial"/>
          <w:sz w:val="20"/>
          <w:szCs w:val="20"/>
        </w:rPr>
        <w:t>Chhonkar</w:t>
      </w:r>
      <w:proofErr w:type="spellEnd"/>
      <w:r w:rsidRPr="00DB137E">
        <w:rPr>
          <w:rFonts w:ascii="Arial" w:hAnsi="Arial" w:cs="Arial"/>
          <w:sz w:val="20"/>
          <w:szCs w:val="20"/>
        </w:rPr>
        <w:t xml:space="preserve">, P.K. and </w:t>
      </w:r>
      <w:proofErr w:type="spellStart"/>
      <w:r w:rsidRPr="00DB137E">
        <w:rPr>
          <w:rFonts w:ascii="Arial" w:hAnsi="Arial" w:cs="Arial"/>
          <w:sz w:val="20"/>
          <w:szCs w:val="20"/>
        </w:rPr>
        <w:t>Balasundram</w:t>
      </w:r>
      <w:proofErr w:type="spellEnd"/>
      <w:r w:rsidRPr="00DB137E">
        <w:rPr>
          <w:rFonts w:ascii="Arial" w:hAnsi="Arial" w:cs="Arial"/>
          <w:sz w:val="20"/>
          <w:szCs w:val="20"/>
        </w:rPr>
        <w:t xml:space="preserve">, V.R. 2005. Direct and residual effect of phosphate rocks in presence of phosphate solubilizers and FYM on the available P, organic carbon and viable counts of phosphate solubilizers in soil after soybean, mustard and wheat crops. J. Indian Soc. Soil Sci. </w:t>
      </w:r>
      <w:proofErr w:type="gramStart"/>
      <w:r w:rsidRPr="00DB137E">
        <w:rPr>
          <w:rFonts w:ascii="Arial" w:hAnsi="Arial" w:cs="Arial"/>
          <w:sz w:val="20"/>
          <w:szCs w:val="20"/>
        </w:rPr>
        <w:t>53 :</w:t>
      </w:r>
      <w:proofErr w:type="gramEnd"/>
      <w:r w:rsidRPr="00DB137E">
        <w:rPr>
          <w:rFonts w:ascii="Arial" w:hAnsi="Arial" w:cs="Arial"/>
          <w:sz w:val="20"/>
          <w:szCs w:val="20"/>
        </w:rPr>
        <w:t xml:space="preserve"> 97-100.</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Sharma, K.L., </w:t>
      </w:r>
      <w:proofErr w:type="spellStart"/>
      <w:r w:rsidRPr="00DB137E">
        <w:rPr>
          <w:rFonts w:ascii="Arial" w:hAnsi="Arial" w:cs="Arial"/>
          <w:sz w:val="20"/>
          <w:szCs w:val="20"/>
        </w:rPr>
        <w:t>Neelaveni</w:t>
      </w:r>
      <w:proofErr w:type="spellEnd"/>
      <w:r w:rsidRPr="00DB137E">
        <w:rPr>
          <w:rFonts w:ascii="Arial" w:hAnsi="Arial" w:cs="Arial"/>
          <w:sz w:val="20"/>
          <w:szCs w:val="20"/>
        </w:rPr>
        <w:t>, K., Katyal, J.C., Srinivasa Raju, A., Srinivas, K., Kusuma Grace, J. and Madhavi, M. 2008. Effect of combined use of organic and inorganic sources of nutrients on sunflower yield, soil REFERENCES Organics and fertility levels on barley 71 fertility and overall soil quality in rainfed Alfisol. Comm. Soil Sci. Plant Anal. 39 (11&amp;12</w:t>
      </w:r>
      <w:proofErr w:type="gramStart"/>
      <w:r w:rsidRPr="00DB137E">
        <w:rPr>
          <w:rFonts w:ascii="Arial" w:hAnsi="Arial" w:cs="Arial"/>
          <w:sz w:val="20"/>
          <w:szCs w:val="20"/>
        </w:rPr>
        <w:t>) :</w:t>
      </w:r>
      <w:proofErr w:type="gramEnd"/>
      <w:r w:rsidRPr="00DB137E">
        <w:rPr>
          <w:rFonts w:ascii="Arial" w:hAnsi="Arial" w:cs="Arial"/>
          <w:sz w:val="20"/>
          <w:szCs w:val="20"/>
        </w:rPr>
        <w:t xml:space="preserve"> 1791-1831. </w:t>
      </w:r>
    </w:p>
    <w:p w:rsidR="00205E57" w:rsidRPr="00DB137E" w:rsidRDefault="00205E57" w:rsidP="00DB137E">
      <w:pPr>
        <w:pStyle w:val="ListParagraph"/>
        <w:numPr>
          <w:ilvl w:val="0"/>
          <w:numId w:val="1"/>
        </w:numPr>
        <w:spacing w:line="360" w:lineRule="auto"/>
        <w:jc w:val="both"/>
        <w:rPr>
          <w:rFonts w:ascii="Arial" w:hAnsi="Arial" w:cs="Arial"/>
          <w:sz w:val="20"/>
          <w:szCs w:val="20"/>
        </w:rPr>
      </w:pPr>
      <w:proofErr w:type="spellStart"/>
      <w:r w:rsidRPr="00DB137E">
        <w:rPr>
          <w:rFonts w:ascii="Arial" w:hAnsi="Arial" w:cs="Arial"/>
          <w:sz w:val="20"/>
          <w:szCs w:val="20"/>
        </w:rPr>
        <w:t>Shivran</w:t>
      </w:r>
      <w:proofErr w:type="spellEnd"/>
      <w:r w:rsidRPr="00DB137E">
        <w:rPr>
          <w:rFonts w:ascii="Arial" w:hAnsi="Arial" w:cs="Arial"/>
          <w:sz w:val="20"/>
          <w:szCs w:val="20"/>
        </w:rPr>
        <w:t xml:space="preserve">, D.R. and </w:t>
      </w:r>
      <w:proofErr w:type="spellStart"/>
      <w:r w:rsidRPr="00DB137E">
        <w:rPr>
          <w:rFonts w:ascii="Arial" w:hAnsi="Arial" w:cs="Arial"/>
          <w:sz w:val="20"/>
          <w:szCs w:val="20"/>
        </w:rPr>
        <w:t>Ahlawat</w:t>
      </w:r>
      <w:proofErr w:type="spellEnd"/>
      <w:r w:rsidRPr="00DB137E">
        <w:rPr>
          <w:rFonts w:ascii="Arial" w:hAnsi="Arial" w:cs="Arial"/>
          <w:sz w:val="20"/>
          <w:szCs w:val="20"/>
        </w:rPr>
        <w:t xml:space="preserve">, I.P.S. 2000. Crop productivity, nutrient uptake and soil fertility as influenced by cropping systems and fertilizers in </w:t>
      </w:r>
      <w:proofErr w:type="spellStart"/>
      <w:r w:rsidRPr="00DB137E">
        <w:rPr>
          <w:rFonts w:ascii="Arial" w:hAnsi="Arial" w:cs="Arial"/>
          <w:sz w:val="20"/>
          <w:szCs w:val="20"/>
        </w:rPr>
        <w:t>pigeonpea</w:t>
      </w:r>
      <w:proofErr w:type="spellEnd"/>
      <w:r w:rsidRPr="00DB137E">
        <w:rPr>
          <w:rFonts w:ascii="Arial" w:hAnsi="Arial" w:cs="Arial"/>
          <w:sz w:val="20"/>
          <w:szCs w:val="20"/>
        </w:rPr>
        <w:t xml:space="preserve"> (</w:t>
      </w:r>
      <w:proofErr w:type="spellStart"/>
      <w:r w:rsidRPr="00DB137E">
        <w:rPr>
          <w:rFonts w:ascii="Arial" w:hAnsi="Arial" w:cs="Arial"/>
          <w:sz w:val="20"/>
          <w:szCs w:val="20"/>
        </w:rPr>
        <w:t>Cajanus</w:t>
      </w:r>
      <w:proofErr w:type="spellEnd"/>
      <w:r w:rsidRPr="00DB137E">
        <w:rPr>
          <w:rFonts w:ascii="Arial" w:hAnsi="Arial" w:cs="Arial"/>
          <w:sz w:val="20"/>
          <w:szCs w:val="20"/>
        </w:rPr>
        <w:t xml:space="preserve"> </w:t>
      </w:r>
      <w:proofErr w:type="spellStart"/>
      <w:r w:rsidRPr="00DB137E">
        <w:rPr>
          <w:rFonts w:ascii="Arial" w:hAnsi="Arial" w:cs="Arial"/>
          <w:sz w:val="20"/>
          <w:szCs w:val="20"/>
        </w:rPr>
        <w:t>cajan</w:t>
      </w:r>
      <w:proofErr w:type="spellEnd"/>
      <w:r w:rsidRPr="00DB137E">
        <w:rPr>
          <w:rFonts w:ascii="Arial" w:hAnsi="Arial" w:cs="Arial"/>
          <w:sz w:val="20"/>
          <w:szCs w:val="20"/>
        </w:rPr>
        <w:t>)-wheat (Triticum aestivum) cropping system. Indian J. Agric. Sci. 70(12</w:t>
      </w:r>
      <w:proofErr w:type="gramStart"/>
      <w:r w:rsidRPr="00DB137E">
        <w:rPr>
          <w:rFonts w:ascii="Arial" w:hAnsi="Arial" w:cs="Arial"/>
          <w:sz w:val="20"/>
          <w:szCs w:val="20"/>
        </w:rPr>
        <w:t>) :</w:t>
      </w:r>
      <w:proofErr w:type="gramEnd"/>
      <w:r w:rsidRPr="00DB137E">
        <w:rPr>
          <w:rFonts w:ascii="Arial" w:hAnsi="Arial" w:cs="Arial"/>
          <w:sz w:val="20"/>
          <w:szCs w:val="20"/>
        </w:rPr>
        <w:t xml:space="preserve"> 815-819. </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Singh, J., Mahal, S.S. and Manhas, S.S. 2012. Effect of sowing methods, nitrogen levels and irrigation scheduling on yield and quality of malt barley (Hordeum vulgare L.). Indian J. Agron. </w:t>
      </w:r>
      <w:proofErr w:type="gramStart"/>
      <w:r w:rsidRPr="00DB137E">
        <w:rPr>
          <w:rFonts w:ascii="Arial" w:hAnsi="Arial" w:cs="Arial"/>
          <w:sz w:val="20"/>
          <w:szCs w:val="20"/>
        </w:rPr>
        <w:t>57 :</w:t>
      </w:r>
      <w:proofErr w:type="gramEnd"/>
      <w:r w:rsidRPr="00DB137E">
        <w:rPr>
          <w:rFonts w:ascii="Arial" w:hAnsi="Arial" w:cs="Arial"/>
          <w:sz w:val="20"/>
          <w:szCs w:val="20"/>
        </w:rPr>
        <w:t xml:space="preserve"> 259-264.</w:t>
      </w:r>
    </w:p>
    <w:p w:rsidR="00205E57" w:rsidRPr="00DB137E" w:rsidRDefault="00205E57" w:rsidP="00DB137E">
      <w:pPr>
        <w:pStyle w:val="ListParagraph"/>
        <w:numPr>
          <w:ilvl w:val="0"/>
          <w:numId w:val="1"/>
        </w:numPr>
        <w:spacing w:line="360" w:lineRule="auto"/>
        <w:jc w:val="both"/>
        <w:rPr>
          <w:rFonts w:ascii="Arial" w:hAnsi="Arial" w:cs="Arial"/>
          <w:sz w:val="20"/>
          <w:szCs w:val="20"/>
        </w:rPr>
      </w:pPr>
      <w:proofErr w:type="spellStart"/>
      <w:proofErr w:type="gramStart"/>
      <w:r w:rsidRPr="00DB137E">
        <w:rPr>
          <w:rFonts w:ascii="Arial" w:hAnsi="Arial" w:cs="Arial"/>
          <w:sz w:val="20"/>
          <w:szCs w:val="20"/>
        </w:rPr>
        <w:t>Singh,M</w:t>
      </w:r>
      <w:proofErr w:type="spellEnd"/>
      <w:r w:rsidRPr="00DB137E">
        <w:rPr>
          <w:rFonts w:ascii="Arial" w:hAnsi="Arial" w:cs="Arial"/>
          <w:sz w:val="20"/>
          <w:szCs w:val="20"/>
        </w:rPr>
        <w:t>.</w:t>
      </w:r>
      <w:proofErr w:type="gramEnd"/>
      <w:r w:rsidRPr="00DB137E">
        <w:rPr>
          <w:rFonts w:ascii="Arial" w:hAnsi="Arial" w:cs="Arial"/>
          <w:sz w:val="20"/>
          <w:szCs w:val="20"/>
        </w:rPr>
        <w:t>, Singh, M. and Kumawat, B. 2008. Influence of nutrient supply system on productivity of soybean-wheat and soil fertility of Vertisol of Madhya Pradesh. J. Indian Soc. Soil Sci. 56(4</w:t>
      </w:r>
      <w:proofErr w:type="gramStart"/>
      <w:r w:rsidRPr="00DB137E">
        <w:rPr>
          <w:rFonts w:ascii="Arial" w:hAnsi="Arial" w:cs="Arial"/>
          <w:sz w:val="20"/>
          <w:szCs w:val="20"/>
        </w:rPr>
        <w:t>) :</w:t>
      </w:r>
      <w:proofErr w:type="gramEnd"/>
      <w:r w:rsidRPr="00DB137E">
        <w:rPr>
          <w:rFonts w:ascii="Arial" w:hAnsi="Arial" w:cs="Arial"/>
          <w:sz w:val="20"/>
          <w:szCs w:val="20"/>
        </w:rPr>
        <w:t xml:space="preserve"> 436-441. </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Singh, Y.V., Dhar, D.W. and Agrawal, B. 2011. Influence of organic nutrient management on basmati rice (Oryza sativa)-wheat (Triticum </w:t>
      </w:r>
      <w:proofErr w:type="spellStart"/>
      <w:r w:rsidRPr="00DB137E">
        <w:rPr>
          <w:rFonts w:ascii="Arial" w:hAnsi="Arial" w:cs="Arial"/>
          <w:sz w:val="20"/>
          <w:szCs w:val="20"/>
        </w:rPr>
        <w:t>aestivum</w:t>
      </w:r>
      <w:proofErr w:type="spellEnd"/>
      <w:r w:rsidRPr="00DB137E">
        <w:rPr>
          <w:rFonts w:ascii="Arial" w:hAnsi="Arial" w:cs="Arial"/>
          <w:sz w:val="20"/>
          <w:szCs w:val="20"/>
        </w:rPr>
        <w:t>)-</w:t>
      </w:r>
      <w:proofErr w:type="spellStart"/>
      <w:r w:rsidRPr="00DB137E">
        <w:rPr>
          <w:rFonts w:ascii="Arial" w:hAnsi="Arial" w:cs="Arial"/>
          <w:sz w:val="20"/>
          <w:szCs w:val="20"/>
        </w:rPr>
        <w:t>greengram</w:t>
      </w:r>
      <w:proofErr w:type="spellEnd"/>
      <w:r w:rsidRPr="00DB137E">
        <w:rPr>
          <w:rFonts w:ascii="Arial" w:hAnsi="Arial" w:cs="Arial"/>
          <w:sz w:val="20"/>
          <w:szCs w:val="20"/>
        </w:rPr>
        <w:t xml:space="preserve"> (Vigna radiata) cropping system. Indian J. Agron. 56(3</w:t>
      </w:r>
      <w:proofErr w:type="gramStart"/>
      <w:r w:rsidRPr="00DB137E">
        <w:rPr>
          <w:rFonts w:ascii="Arial" w:hAnsi="Arial" w:cs="Arial"/>
          <w:sz w:val="20"/>
          <w:szCs w:val="20"/>
        </w:rPr>
        <w:t>) :</w:t>
      </w:r>
      <w:proofErr w:type="gramEnd"/>
      <w:r w:rsidRPr="00DB137E">
        <w:rPr>
          <w:rFonts w:ascii="Arial" w:hAnsi="Arial" w:cs="Arial"/>
          <w:sz w:val="20"/>
          <w:szCs w:val="20"/>
        </w:rPr>
        <w:t xml:space="preserve"> 169-175.</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Thakur, R., Sawarkar, S.D., Vaishya, U.K. and Singh, M. 2011. Impact of continuous use of inorganic fertilizers and organic manure on soil properties and productivity under soybean-wheat intensive cropping of a Vertisol. J. Indian Soc. Soil Sci. 59(1</w:t>
      </w:r>
      <w:proofErr w:type="gramStart"/>
      <w:r w:rsidRPr="00DB137E">
        <w:rPr>
          <w:rFonts w:ascii="Arial" w:hAnsi="Arial" w:cs="Arial"/>
          <w:sz w:val="20"/>
          <w:szCs w:val="20"/>
        </w:rPr>
        <w:t>) :</w:t>
      </w:r>
      <w:proofErr w:type="gramEnd"/>
      <w:r w:rsidRPr="00DB137E">
        <w:rPr>
          <w:rFonts w:ascii="Arial" w:hAnsi="Arial" w:cs="Arial"/>
          <w:sz w:val="20"/>
          <w:szCs w:val="20"/>
        </w:rPr>
        <w:t xml:space="preserve"> 74-81.</w:t>
      </w:r>
    </w:p>
    <w:p w:rsidR="00205E57" w:rsidRPr="00DB137E" w:rsidRDefault="00205E57" w:rsidP="00DB137E">
      <w:pPr>
        <w:pStyle w:val="ListParagraph"/>
        <w:numPr>
          <w:ilvl w:val="0"/>
          <w:numId w:val="1"/>
        </w:numPr>
        <w:spacing w:line="360" w:lineRule="auto"/>
        <w:jc w:val="both"/>
        <w:rPr>
          <w:rFonts w:ascii="Arial" w:hAnsi="Arial" w:cs="Arial"/>
          <w:sz w:val="20"/>
          <w:szCs w:val="20"/>
        </w:rPr>
      </w:pPr>
      <w:proofErr w:type="spellStart"/>
      <w:r w:rsidRPr="00DB137E">
        <w:rPr>
          <w:rFonts w:ascii="Arial" w:hAnsi="Arial" w:cs="Arial"/>
          <w:sz w:val="20"/>
          <w:szCs w:val="20"/>
        </w:rPr>
        <w:t>Vipan</w:t>
      </w:r>
      <w:proofErr w:type="spellEnd"/>
      <w:r w:rsidRPr="00DB137E">
        <w:rPr>
          <w:rFonts w:ascii="Arial" w:hAnsi="Arial" w:cs="Arial"/>
          <w:sz w:val="20"/>
          <w:szCs w:val="20"/>
        </w:rPr>
        <w:t xml:space="preserve"> Kumar and Singh, A.K. 2010. Long-term effect of green manuring and farmyard manure on yield and soil fertility status in rice-wheat Cropping system. J. Indian Soc. Soil Sci. </w:t>
      </w:r>
      <w:proofErr w:type="gramStart"/>
      <w:r w:rsidRPr="00DB137E">
        <w:rPr>
          <w:rFonts w:ascii="Arial" w:hAnsi="Arial" w:cs="Arial"/>
          <w:sz w:val="20"/>
          <w:szCs w:val="20"/>
        </w:rPr>
        <w:t>58 :</w:t>
      </w:r>
      <w:proofErr w:type="gramEnd"/>
      <w:r w:rsidRPr="00DB137E">
        <w:rPr>
          <w:rFonts w:ascii="Arial" w:hAnsi="Arial" w:cs="Arial"/>
          <w:sz w:val="20"/>
          <w:szCs w:val="20"/>
        </w:rPr>
        <w:t xml:space="preserve"> 409-412.</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Yao, H., He, Z., Wilson, M.J. and Campbell, C.D. 2000. Microbial biomass and community structure in a sequence of soils with increasing fertility and changing land use. Mic. Ecol. </w:t>
      </w:r>
      <w:proofErr w:type="gramStart"/>
      <w:r w:rsidRPr="00DB137E">
        <w:rPr>
          <w:rFonts w:ascii="Arial" w:hAnsi="Arial" w:cs="Arial"/>
          <w:sz w:val="20"/>
          <w:szCs w:val="20"/>
        </w:rPr>
        <w:t>40 :</w:t>
      </w:r>
      <w:proofErr w:type="gramEnd"/>
      <w:r w:rsidRPr="00DB137E">
        <w:rPr>
          <w:rFonts w:ascii="Arial" w:hAnsi="Arial" w:cs="Arial"/>
          <w:sz w:val="20"/>
          <w:szCs w:val="20"/>
        </w:rPr>
        <w:t xml:space="preserve"> 223-237. </w:t>
      </w:r>
    </w:p>
    <w:p w:rsidR="00205E57" w:rsidRPr="00DB137E" w:rsidRDefault="00205E57" w:rsidP="00DB137E">
      <w:pPr>
        <w:pStyle w:val="ListParagraph"/>
        <w:numPr>
          <w:ilvl w:val="0"/>
          <w:numId w:val="1"/>
        </w:numPr>
        <w:spacing w:line="360" w:lineRule="auto"/>
        <w:jc w:val="both"/>
        <w:rPr>
          <w:rFonts w:ascii="Arial" w:hAnsi="Arial" w:cs="Arial"/>
          <w:sz w:val="20"/>
          <w:szCs w:val="20"/>
        </w:rPr>
      </w:pPr>
      <w:r w:rsidRPr="00DB137E">
        <w:rPr>
          <w:rFonts w:ascii="Arial" w:hAnsi="Arial" w:cs="Arial"/>
          <w:sz w:val="20"/>
          <w:szCs w:val="20"/>
        </w:rPr>
        <w:t xml:space="preserve">Zhao, Y., Wang, P., Lia, J., Chene, Y., Ying, X. and Liu, S. 2009. The effects of two organic manures on soil properties and crop yields on a temperate calcareous soil under a </w:t>
      </w:r>
      <w:proofErr w:type="spellStart"/>
      <w:r w:rsidRPr="00DB137E">
        <w:rPr>
          <w:rFonts w:ascii="Arial" w:hAnsi="Arial" w:cs="Arial"/>
          <w:sz w:val="20"/>
          <w:szCs w:val="20"/>
        </w:rPr>
        <w:t>wheatmaize</w:t>
      </w:r>
      <w:proofErr w:type="spellEnd"/>
      <w:r w:rsidRPr="00DB137E">
        <w:rPr>
          <w:rFonts w:ascii="Arial" w:hAnsi="Arial" w:cs="Arial"/>
          <w:sz w:val="20"/>
          <w:szCs w:val="20"/>
        </w:rPr>
        <w:t xml:space="preserve"> cropping system. </w:t>
      </w:r>
      <w:proofErr w:type="spellStart"/>
      <w:r w:rsidRPr="00DB137E">
        <w:rPr>
          <w:rFonts w:ascii="Arial" w:hAnsi="Arial" w:cs="Arial"/>
          <w:sz w:val="20"/>
          <w:szCs w:val="20"/>
        </w:rPr>
        <w:t>Europ</w:t>
      </w:r>
      <w:proofErr w:type="spellEnd"/>
      <w:r w:rsidRPr="00DB137E">
        <w:rPr>
          <w:rFonts w:ascii="Arial" w:hAnsi="Arial" w:cs="Arial"/>
          <w:sz w:val="20"/>
          <w:szCs w:val="20"/>
        </w:rPr>
        <w:t xml:space="preserve">. J. Agron. </w:t>
      </w:r>
      <w:proofErr w:type="gramStart"/>
      <w:r w:rsidRPr="00DB137E">
        <w:rPr>
          <w:rFonts w:ascii="Arial" w:hAnsi="Arial" w:cs="Arial"/>
          <w:sz w:val="20"/>
          <w:szCs w:val="20"/>
        </w:rPr>
        <w:t>31 :</w:t>
      </w:r>
      <w:proofErr w:type="gramEnd"/>
      <w:r w:rsidRPr="00DB137E">
        <w:rPr>
          <w:rFonts w:ascii="Arial" w:hAnsi="Arial" w:cs="Arial"/>
          <w:sz w:val="20"/>
          <w:szCs w:val="20"/>
        </w:rPr>
        <w:t xml:space="preserve"> 36-42.</w:t>
      </w:r>
    </w:p>
    <w:p w:rsidR="007C7D51" w:rsidRPr="00C27EE8" w:rsidRDefault="007C7D51" w:rsidP="00DB137E">
      <w:pPr>
        <w:pStyle w:val="ListParagraph"/>
        <w:numPr>
          <w:ilvl w:val="0"/>
          <w:numId w:val="1"/>
        </w:numPr>
        <w:spacing w:line="360" w:lineRule="auto"/>
        <w:jc w:val="both"/>
        <w:rPr>
          <w:rFonts w:ascii="Arial" w:hAnsi="Arial" w:cs="Arial"/>
          <w:b/>
          <w:bCs/>
          <w:sz w:val="20"/>
          <w:szCs w:val="20"/>
        </w:rPr>
      </w:pPr>
      <w:r w:rsidRPr="00DB137E">
        <w:rPr>
          <w:rFonts w:ascii="Arial" w:hAnsi="Arial" w:cs="Arial"/>
          <w:color w:val="000000"/>
          <w:sz w:val="20"/>
          <w:szCs w:val="20"/>
        </w:rPr>
        <w:lastRenderedPageBreak/>
        <w:t>Zhou M. Barley production and consumption, in Genetics and Improvement of Barley Malt Quality, ed. by Zhang, G. and Li, C. Springer, Berlin Heidelberg, Germany, 2010, 1-17</w:t>
      </w:r>
    </w:p>
    <w:p w:rsidR="00C27EE8" w:rsidRPr="00C27EE8" w:rsidRDefault="00C27EE8" w:rsidP="00DB137E">
      <w:pPr>
        <w:pStyle w:val="ListParagraph"/>
        <w:numPr>
          <w:ilvl w:val="0"/>
          <w:numId w:val="1"/>
        </w:numPr>
        <w:spacing w:line="360" w:lineRule="auto"/>
        <w:jc w:val="both"/>
        <w:rPr>
          <w:rFonts w:ascii="Arial" w:hAnsi="Arial" w:cs="Arial"/>
          <w:b/>
          <w:bCs/>
          <w:sz w:val="20"/>
          <w:szCs w:val="20"/>
        </w:rPr>
      </w:pPr>
      <w:r>
        <w:rPr>
          <w:rFonts w:ascii="Arial" w:hAnsi="Arial" w:cs="Arial"/>
          <w:color w:val="222222"/>
          <w:sz w:val="20"/>
          <w:szCs w:val="20"/>
          <w:shd w:val="clear" w:color="auto" w:fill="FFFFFF"/>
        </w:rPr>
        <w:t xml:space="preserve">Farooqui, A. S., Syed, H. M., </w:t>
      </w:r>
      <w:proofErr w:type="spellStart"/>
      <w:r>
        <w:rPr>
          <w:rFonts w:ascii="Arial" w:hAnsi="Arial" w:cs="Arial"/>
          <w:color w:val="222222"/>
          <w:sz w:val="20"/>
          <w:szCs w:val="20"/>
          <w:shd w:val="clear" w:color="auto" w:fill="FFFFFF"/>
        </w:rPr>
        <w:t>Talpade</w:t>
      </w:r>
      <w:proofErr w:type="spellEnd"/>
      <w:r>
        <w:rPr>
          <w:rFonts w:ascii="Arial" w:hAnsi="Arial" w:cs="Arial"/>
          <w:color w:val="222222"/>
          <w:sz w:val="20"/>
          <w:szCs w:val="20"/>
          <w:shd w:val="clear" w:color="auto" w:fill="FFFFFF"/>
        </w:rPr>
        <w:t xml:space="preserve">, N. N., </w:t>
      </w:r>
      <w:proofErr w:type="spellStart"/>
      <w:r>
        <w:rPr>
          <w:rFonts w:ascii="Arial" w:hAnsi="Arial" w:cs="Arial"/>
          <w:color w:val="222222"/>
          <w:sz w:val="20"/>
          <w:szCs w:val="20"/>
          <w:shd w:val="clear" w:color="auto" w:fill="FFFFFF"/>
        </w:rPr>
        <w:t>Sontakke</w:t>
      </w:r>
      <w:proofErr w:type="spellEnd"/>
      <w:r>
        <w:rPr>
          <w:rFonts w:ascii="Arial" w:hAnsi="Arial" w:cs="Arial"/>
          <w:color w:val="222222"/>
          <w:sz w:val="20"/>
          <w:szCs w:val="20"/>
          <w:shd w:val="clear" w:color="auto" w:fill="FFFFFF"/>
        </w:rPr>
        <w:t xml:space="preserve">, M. D., &amp; </w:t>
      </w:r>
      <w:proofErr w:type="spellStart"/>
      <w:r>
        <w:rPr>
          <w:rFonts w:ascii="Arial" w:hAnsi="Arial" w:cs="Arial"/>
          <w:color w:val="222222"/>
          <w:sz w:val="20"/>
          <w:szCs w:val="20"/>
          <w:shd w:val="clear" w:color="auto" w:fill="FFFFFF"/>
        </w:rPr>
        <w:t>Ghatge</w:t>
      </w:r>
      <w:proofErr w:type="spellEnd"/>
      <w:r>
        <w:rPr>
          <w:rFonts w:ascii="Arial" w:hAnsi="Arial" w:cs="Arial"/>
          <w:color w:val="222222"/>
          <w:sz w:val="20"/>
          <w:szCs w:val="20"/>
          <w:shd w:val="clear" w:color="auto" w:fill="FFFFFF"/>
        </w:rPr>
        <w:t>, P. U. (2018). Influence of germination on chemical and nutritional properties of Barley flour.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(2), 3855-3858.</w:t>
      </w:r>
    </w:p>
    <w:p w:rsidR="00C27EE8" w:rsidRPr="00DB137E" w:rsidRDefault="00C27EE8" w:rsidP="00DB137E">
      <w:pPr>
        <w:pStyle w:val="ListParagraph"/>
        <w:numPr>
          <w:ilvl w:val="0"/>
          <w:numId w:val="1"/>
        </w:numPr>
        <w:spacing w:line="360" w:lineRule="auto"/>
        <w:jc w:val="both"/>
        <w:rPr>
          <w:rFonts w:ascii="Arial" w:hAnsi="Arial" w:cs="Arial"/>
          <w:b/>
          <w:bCs/>
          <w:sz w:val="20"/>
          <w:szCs w:val="20"/>
        </w:rPr>
      </w:pPr>
      <w:proofErr w:type="spellStart"/>
      <w:r>
        <w:rPr>
          <w:rFonts w:ascii="Arial" w:hAnsi="Arial" w:cs="Arial"/>
          <w:color w:val="222222"/>
          <w:sz w:val="20"/>
          <w:szCs w:val="20"/>
          <w:shd w:val="clear" w:color="auto" w:fill="FFFFFF"/>
        </w:rPr>
        <w:t>Jat</w:t>
      </w:r>
      <w:proofErr w:type="spellEnd"/>
      <w:r>
        <w:rPr>
          <w:rFonts w:ascii="Arial" w:hAnsi="Arial" w:cs="Arial"/>
          <w:color w:val="222222"/>
          <w:sz w:val="20"/>
          <w:szCs w:val="20"/>
          <w:shd w:val="clear" w:color="auto" w:fill="FFFFFF"/>
        </w:rPr>
        <w:t xml:space="preserve">, M. L., </w:t>
      </w:r>
      <w:proofErr w:type="spellStart"/>
      <w:r>
        <w:rPr>
          <w:rFonts w:ascii="Arial" w:hAnsi="Arial" w:cs="Arial"/>
          <w:color w:val="222222"/>
          <w:sz w:val="20"/>
          <w:szCs w:val="20"/>
          <w:shd w:val="clear" w:color="auto" w:fill="FFFFFF"/>
        </w:rPr>
        <w:t>Chaplot</w:t>
      </w:r>
      <w:proofErr w:type="spellEnd"/>
      <w:r>
        <w:rPr>
          <w:rFonts w:ascii="Arial" w:hAnsi="Arial" w:cs="Arial"/>
          <w:color w:val="222222"/>
          <w:sz w:val="20"/>
          <w:szCs w:val="20"/>
          <w:shd w:val="clear" w:color="auto" w:fill="FFFFFF"/>
        </w:rPr>
        <w:t xml:space="preserve">, P. C., Choudhary, J., BC, D., &amp; </w:t>
      </w:r>
      <w:proofErr w:type="spellStart"/>
      <w:r>
        <w:rPr>
          <w:rFonts w:ascii="Arial" w:hAnsi="Arial" w:cs="Arial"/>
          <w:color w:val="222222"/>
          <w:sz w:val="20"/>
          <w:szCs w:val="20"/>
          <w:shd w:val="clear" w:color="auto" w:fill="FFFFFF"/>
        </w:rPr>
        <w:t>Meema</w:t>
      </w:r>
      <w:proofErr w:type="spellEnd"/>
      <w:r>
        <w:rPr>
          <w:rFonts w:ascii="Arial" w:hAnsi="Arial" w:cs="Arial"/>
          <w:color w:val="222222"/>
          <w:sz w:val="20"/>
          <w:szCs w:val="20"/>
          <w:shd w:val="clear" w:color="auto" w:fill="FFFFFF"/>
        </w:rPr>
        <w:t>, R. L. (2021). Effect of organic, inorganic and biofertilizer on nutrient content, uptake and nutrient status of soil in barley (</w:t>
      </w:r>
      <w:proofErr w:type="spellStart"/>
      <w:r>
        <w:rPr>
          <w:rFonts w:ascii="Arial" w:hAnsi="Arial" w:cs="Arial"/>
          <w:color w:val="222222"/>
          <w:sz w:val="20"/>
          <w:szCs w:val="20"/>
          <w:shd w:val="clear" w:color="auto" w:fill="FFFFFF"/>
        </w:rPr>
        <w:t>Hordeum</w:t>
      </w:r>
      <w:proofErr w:type="spellEnd"/>
      <w:r>
        <w:rPr>
          <w:rFonts w:ascii="Arial" w:hAnsi="Arial" w:cs="Arial"/>
          <w:color w:val="222222"/>
          <w:sz w:val="20"/>
          <w:szCs w:val="20"/>
          <w:shd w:val="clear" w:color="auto" w:fill="FFFFFF"/>
        </w:rPr>
        <w:t xml:space="preserve"> vulgare L.). </w:t>
      </w:r>
      <w:r>
        <w:rPr>
          <w:rFonts w:ascii="Arial" w:hAnsi="Arial" w:cs="Arial"/>
          <w:i/>
          <w:iCs/>
          <w:color w:val="222222"/>
          <w:sz w:val="20"/>
          <w:szCs w:val="20"/>
          <w:shd w:val="clear" w:color="auto" w:fill="FFFFFF"/>
        </w:rPr>
        <w:t xml:space="preserve">Pharma </w:t>
      </w:r>
      <w:proofErr w:type="spellStart"/>
      <w:r>
        <w:rPr>
          <w:rFonts w:ascii="Arial" w:hAnsi="Arial" w:cs="Arial"/>
          <w:i/>
          <w:iCs/>
          <w:color w:val="222222"/>
          <w:sz w:val="20"/>
          <w:szCs w:val="20"/>
          <w:shd w:val="clear" w:color="auto" w:fill="FFFFFF"/>
        </w:rPr>
        <w:t>Innov</w:t>
      </w:r>
      <w:proofErr w:type="spellEnd"/>
      <w:r>
        <w:rPr>
          <w:rFonts w:ascii="Arial" w:hAnsi="Arial" w:cs="Arial"/>
          <w:i/>
          <w:iCs/>
          <w:color w:val="222222"/>
          <w:sz w:val="20"/>
          <w:szCs w:val="20"/>
          <w:shd w:val="clear" w:color="auto" w:fill="FFFFFF"/>
        </w:rPr>
        <w:t>. J</w:t>
      </w:r>
      <w:r>
        <w:rPr>
          <w:rFonts w:ascii="Arial" w:hAnsi="Arial" w:cs="Arial"/>
          <w:color w:val="222222"/>
          <w:sz w:val="20"/>
          <w:szCs w:val="20"/>
          <w:shd w:val="clear" w:color="auto" w:fill="FFFFFF"/>
        </w:rPr>
        <w:t>, 301-307.</w:t>
      </w:r>
    </w:p>
    <w:p w:rsidR="00EF3CD1" w:rsidRPr="00DB137E" w:rsidRDefault="00EF3CD1" w:rsidP="00B90BC9">
      <w:pPr>
        <w:spacing w:before="240"/>
        <w:rPr>
          <w:rFonts w:ascii="Arial" w:hAnsi="Arial" w:cs="Arial"/>
          <w:sz w:val="20"/>
          <w:szCs w:val="20"/>
        </w:rPr>
      </w:pPr>
    </w:p>
    <w:sectPr w:rsidR="00EF3CD1" w:rsidRPr="00DB137E" w:rsidSect="00205E5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134" w:rsidRDefault="00122134" w:rsidP="00084B31">
      <w:pPr>
        <w:spacing w:after="0" w:line="240" w:lineRule="auto"/>
      </w:pPr>
      <w:r>
        <w:separator/>
      </w:r>
    </w:p>
  </w:endnote>
  <w:endnote w:type="continuationSeparator" w:id="0">
    <w:p w:rsidR="00122134" w:rsidRDefault="00122134" w:rsidP="000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08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084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08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134" w:rsidRDefault="00122134" w:rsidP="00084B31">
      <w:pPr>
        <w:spacing w:after="0" w:line="240" w:lineRule="auto"/>
      </w:pPr>
      <w:r>
        <w:separator/>
      </w:r>
    </w:p>
  </w:footnote>
  <w:footnote w:type="continuationSeparator" w:id="0">
    <w:p w:rsidR="00122134" w:rsidRDefault="00122134" w:rsidP="0008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C27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C27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B31" w:rsidRDefault="00C27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31E19"/>
    <w:multiLevelType w:val="hybridMultilevel"/>
    <w:tmpl w:val="AF725B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0tjQytzA3M7WwsDRV0lEKTi0uzszPAykwqgUA1GszJSwAAAA="/>
  </w:docVars>
  <w:rsids>
    <w:rsidRoot w:val="00205E57"/>
    <w:rsid w:val="00036F0B"/>
    <w:rsid w:val="00053B3C"/>
    <w:rsid w:val="00084B31"/>
    <w:rsid w:val="000E0B6C"/>
    <w:rsid w:val="000E3ADA"/>
    <w:rsid w:val="000E3BCE"/>
    <w:rsid w:val="00122134"/>
    <w:rsid w:val="00136376"/>
    <w:rsid w:val="001603CA"/>
    <w:rsid w:val="00163509"/>
    <w:rsid w:val="00164090"/>
    <w:rsid w:val="00183971"/>
    <w:rsid w:val="001C51A9"/>
    <w:rsid w:val="00205E57"/>
    <w:rsid w:val="00223CAD"/>
    <w:rsid w:val="002F49D5"/>
    <w:rsid w:val="0035107C"/>
    <w:rsid w:val="00362477"/>
    <w:rsid w:val="00377E24"/>
    <w:rsid w:val="00394308"/>
    <w:rsid w:val="003D1DD9"/>
    <w:rsid w:val="003E1B27"/>
    <w:rsid w:val="0041540F"/>
    <w:rsid w:val="004873E5"/>
    <w:rsid w:val="004E6986"/>
    <w:rsid w:val="0050534B"/>
    <w:rsid w:val="00526D13"/>
    <w:rsid w:val="00581CB7"/>
    <w:rsid w:val="00592FA4"/>
    <w:rsid w:val="005C2C15"/>
    <w:rsid w:val="005E2169"/>
    <w:rsid w:val="005F2D26"/>
    <w:rsid w:val="006B0A8E"/>
    <w:rsid w:val="006C41F0"/>
    <w:rsid w:val="006C7365"/>
    <w:rsid w:val="006D4A9E"/>
    <w:rsid w:val="006E4B53"/>
    <w:rsid w:val="00711DFD"/>
    <w:rsid w:val="00772106"/>
    <w:rsid w:val="007C7D51"/>
    <w:rsid w:val="00813020"/>
    <w:rsid w:val="0089798A"/>
    <w:rsid w:val="008D3CD9"/>
    <w:rsid w:val="008F6F69"/>
    <w:rsid w:val="00946831"/>
    <w:rsid w:val="009534CE"/>
    <w:rsid w:val="009B50A5"/>
    <w:rsid w:val="00A125AA"/>
    <w:rsid w:val="00A51EF8"/>
    <w:rsid w:val="00A5724C"/>
    <w:rsid w:val="00AA26D4"/>
    <w:rsid w:val="00AC3DD1"/>
    <w:rsid w:val="00B07530"/>
    <w:rsid w:val="00B53284"/>
    <w:rsid w:val="00B60869"/>
    <w:rsid w:val="00B90BC9"/>
    <w:rsid w:val="00B945C7"/>
    <w:rsid w:val="00BA0677"/>
    <w:rsid w:val="00C050A2"/>
    <w:rsid w:val="00C244DC"/>
    <w:rsid w:val="00C27EE8"/>
    <w:rsid w:val="00CA5107"/>
    <w:rsid w:val="00CD4107"/>
    <w:rsid w:val="00CE791E"/>
    <w:rsid w:val="00D22BA2"/>
    <w:rsid w:val="00D87E78"/>
    <w:rsid w:val="00D931ED"/>
    <w:rsid w:val="00DB137E"/>
    <w:rsid w:val="00DC7E66"/>
    <w:rsid w:val="00DD417E"/>
    <w:rsid w:val="00DE4E66"/>
    <w:rsid w:val="00DF299B"/>
    <w:rsid w:val="00E0312E"/>
    <w:rsid w:val="00E13CE0"/>
    <w:rsid w:val="00E20FDA"/>
    <w:rsid w:val="00E46485"/>
    <w:rsid w:val="00EB0853"/>
    <w:rsid w:val="00EC7CD0"/>
    <w:rsid w:val="00EF3CD1"/>
    <w:rsid w:val="00F352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B45A74"/>
  <w15:docId w15:val="{73EC95B1-3539-470D-9382-6B2E1E15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5E57"/>
    <w:pPr>
      <w:widowControl w:val="0"/>
      <w:autoSpaceDE w:val="0"/>
      <w:autoSpaceDN w:val="0"/>
      <w:spacing w:after="0" w:line="240" w:lineRule="auto"/>
      <w:ind w:left="1210" w:hanging="851"/>
    </w:pPr>
    <w:rPr>
      <w:rFonts w:ascii="Times New Roman" w:eastAsia="Times New Roman" w:hAnsi="Times New Roman" w:cs="Times New Roman"/>
    </w:rPr>
  </w:style>
  <w:style w:type="table" w:styleId="TableGrid">
    <w:name w:val="Table Grid"/>
    <w:basedOn w:val="TableNormal"/>
    <w:uiPriority w:val="59"/>
    <w:rsid w:val="0020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05E57"/>
    <w:rPr>
      <w:rFonts w:ascii="Times-Roman" w:hAnsi="Times-Roman" w:hint="default"/>
      <w:b w:val="0"/>
      <w:bCs w:val="0"/>
      <w:i w:val="0"/>
      <w:iCs w:val="0"/>
      <w:color w:val="000000"/>
      <w:sz w:val="18"/>
      <w:szCs w:val="18"/>
    </w:rPr>
  </w:style>
  <w:style w:type="character" w:customStyle="1" w:styleId="vkekvd">
    <w:name w:val="vkekvd"/>
    <w:basedOn w:val="DefaultParagraphFont"/>
    <w:rsid w:val="003E1B27"/>
  </w:style>
  <w:style w:type="character" w:customStyle="1" w:styleId="fontstyle21">
    <w:name w:val="fontstyle21"/>
    <w:basedOn w:val="DefaultParagraphFont"/>
    <w:rsid w:val="00136376"/>
    <w:rPr>
      <w:rFonts w:ascii="Times-Italic" w:hAnsi="Times-Italic" w:hint="default"/>
      <w:b w:val="0"/>
      <w:bCs w:val="0"/>
      <w:i/>
      <w:iCs/>
      <w:color w:val="000000"/>
      <w:sz w:val="20"/>
      <w:szCs w:val="20"/>
    </w:rPr>
  </w:style>
  <w:style w:type="character" w:styleId="Hyperlink">
    <w:name w:val="Hyperlink"/>
    <w:basedOn w:val="DefaultParagraphFont"/>
    <w:uiPriority w:val="99"/>
    <w:unhideWhenUsed/>
    <w:rsid w:val="00D22BA2"/>
    <w:rPr>
      <w:color w:val="0000FF" w:themeColor="hyperlink"/>
      <w:u w:val="single"/>
    </w:rPr>
  </w:style>
  <w:style w:type="character" w:customStyle="1" w:styleId="UnresolvedMention1">
    <w:name w:val="Unresolved Mention1"/>
    <w:basedOn w:val="DefaultParagraphFont"/>
    <w:uiPriority w:val="99"/>
    <w:semiHidden/>
    <w:unhideWhenUsed/>
    <w:rsid w:val="00D22BA2"/>
    <w:rPr>
      <w:color w:val="605E5C"/>
      <w:shd w:val="clear" w:color="auto" w:fill="E1DFDD"/>
    </w:rPr>
  </w:style>
  <w:style w:type="paragraph" w:styleId="Header">
    <w:name w:val="header"/>
    <w:basedOn w:val="Normal"/>
    <w:link w:val="HeaderChar"/>
    <w:uiPriority w:val="99"/>
    <w:unhideWhenUsed/>
    <w:rsid w:val="0008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B31"/>
  </w:style>
  <w:style w:type="paragraph" w:styleId="Footer">
    <w:name w:val="footer"/>
    <w:basedOn w:val="Normal"/>
    <w:link w:val="FooterChar"/>
    <w:uiPriority w:val="99"/>
    <w:unhideWhenUsed/>
    <w:rsid w:val="0008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B31"/>
  </w:style>
  <w:style w:type="paragraph" w:styleId="NoSpacing">
    <w:name w:val="No Spacing"/>
    <w:uiPriority w:val="1"/>
    <w:qFormat/>
    <w:rsid w:val="00DB137E"/>
    <w:pPr>
      <w:spacing w:after="0" w:line="240" w:lineRule="auto"/>
    </w:pPr>
    <w:rPr>
      <w:kern w:val="2"/>
    </w:rPr>
  </w:style>
  <w:style w:type="paragraph" w:styleId="NormalWeb">
    <w:name w:val="Normal (Web)"/>
    <w:basedOn w:val="Normal"/>
    <w:uiPriority w:val="99"/>
    <w:unhideWhenUsed/>
    <w:rsid w:val="003D1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CD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045">
      <w:bodyDiv w:val="1"/>
      <w:marLeft w:val="0"/>
      <w:marRight w:val="0"/>
      <w:marTop w:val="0"/>
      <w:marBottom w:val="0"/>
      <w:divBdr>
        <w:top w:val="none" w:sz="0" w:space="0" w:color="auto"/>
        <w:left w:val="none" w:sz="0" w:space="0" w:color="auto"/>
        <w:bottom w:val="none" w:sz="0" w:space="0" w:color="auto"/>
        <w:right w:val="none" w:sz="0" w:space="0" w:color="auto"/>
      </w:divBdr>
      <w:divsChild>
        <w:div w:id="1387489317">
          <w:marLeft w:val="0"/>
          <w:marRight w:val="0"/>
          <w:marTop w:val="0"/>
          <w:marBottom w:val="0"/>
          <w:divBdr>
            <w:top w:val="none" w:sz="0" w:space="0" w:color="auto"/>
            <w:left w:val="none" w:sz="0" w:space="0" w:color="auto"/>
            <w:bottom w:val="none" w:sz="0" w:space="0" w:color="auto"/>
            <w:right w:val="none" w:sz="0" w:space="0" w:color="auto"/>
          </w:divBdr>
          <w:divsChild>
            <w:div w:id="1717778288">
              <w:marLeft w:val="0"/>
              <w:marRight w:val="0"/>
              <w:marTop w:val="0"/>
              <w:marBottom w:val="0"/>
              <w:divBdr>
                <w:top w:val="none" w:sz="0" w:space="0" w:color="auto"/>
                <w:left w:val="none" w:sz="0" w:space="0" w:color="auto"/>
                <w:bottom w:val="none" w:sz="0" w:space="0" w:color="auto"/>
                <w:right w:val="none" w:sz="0" w:space="0" w:color="auto"/>
              </w:divBdr>
              <w:divsChild>
                <w:div w:id="2018581966">
                  <w:marLeft w:val="0"/>
                  <w:marRight w:val="0"/>
                  <w:marTop w:val="0"/>
                  <w:marBottom w:val="0"/>
                  <w:divBdr>
                    <w:top w:val="none" w:sz="0" w:space="0" w:color="auto"/>
                    <w:left w:val="none" w:sz="0" w:space="0" w:color="auto"/>
                    <w:bottom w:val="none" w:sz="0" w:space="0" w:color="auto"/>
                    <w:right w:val="none" w:sz="0" w:space="0" w:color="auto"/>
                  </w:divBdr>
                  <w:divsChild>
                    <w:div w:id="103578692">
                      <w:marLeft w:val="0"/>
                      <w:marRight w:val="0"/>
                      <w:marTop w:val="0"/>
                      <w:marBottom w:val="0"/>
                      <w:divBdr>
                        <w:top w:val="none" w:sz="0" w:space="0" w:color="auto"/>
                        <w:left w:val="none" w:sz="0" w:space="0" w:color="auto"/>
                        <w:bottom w:val="none" w:sz="0" w:space="0" w:color="auto"/>
                        <w:right w:val="none" w:sz="0" w:space="0" w:color="auto"/>
                      </w:divBdr>
                      <w:divsChild>
                        <w:div w:id="879977282">
                          <w:marLeft w:val="0"/>
                          <w:marRight w:val="0"/>
                          <w:marTop w:val="0"/>
                          <w:marBottom w:val="0"/>
                          <w:divBdr>
                            <w:top w:val="none" w:sz="0" w:space="0" w:color="auto"/>
                            <w:left w:val="none" w:sz="0" w:space="0" w:color="auto"/>
                            <w:bottom w:val="none" w:sz="0" w:space="0" w:color="auto"/>
                            <w:right w:val="none" w:sz="0" w:space="0" w:color="auto"/>
                          </w:divBdr>
                          <w:divsChild>
                            <w:div w:id="469321634">
                              <w:marLeft w:val="0"/>
                              <w:marRight w:val="0"/>
                              <w:marTop w:val="0"/>
                              <w:marBottom w:val="0"/>
                              <w:divBdr>
                                <w:top w:val="none" w:sz="0" w:space="0" w:color="auto"/>
                                <w:left w:val="none" w:sz="0" w:space="0" w:color="auto"/>
                                <w:bottom w:val="none" w:sz="0" w:space="0" w:color="auto"/>
                                <w:right w:val="none" w:sz="0" w:space="0" w:color="auto"/>
                              </w:divBdr>
                              <w:divsChild>
                                <w:div w:id="722560318">
                                  <w:marLeft w:val="0"/>
                                  <w:marRight w:val="0"/>
                                  <w:marTop w:val="0"/>
                                  <w:marBottom w:val="0"/>
                                  <w:divBdr>
                                    <w:top w:val="none" w:sz="0" w:space="0" w:color="auto"/>
                                    <w:left w:val="none" w:sz="0" w:space="0" w:color="auto"/>
                                    <w:bottom w:val="none" w:sz="0" w:space="0" w:color="auto"/>
                                    <w:right w:val="none" w:sz="0" w:space="0" w:color="auto"/>
                                  </w:divBdr>
                                  <w:divsChild>
                                    <w:div w:id="2064061249">
                                      <w:marLeft w:val="0"/>
                                      <w:marRight w:val="0"/>
                                      <w:marTop w:val="0"/>
                                      <w:marBottom w:val="0"/>
                                      <w:divBdr>
                                        <w:top w:val="none" w:sz="0" w:space="0" w:color="auto"/>
                                        <w:left w:val="none" w:sz="0" w:space="0" w:color="auto"/>
                                        <w:bottom w:val="none" w:sz="0" w:space="0" w:color="auto"/>
                                        <w:right w:val="none" w:sz="0" w:space="0" w:color="auto"/>
                                      </w:divBdr>
                                      <w:divsChild>
                                        <w:div w:id="16283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5332">
      <w:bodyDiv w:val="1"/>
      <w:marLeft w:val="0"/>
      <w:marRight w:val="0"/>
      <w:marTop w:val="0"/>
      <w:marBottom w:val="0"/>
      <w:divBdr>
        <w:top w:val="none" w:sz="0" w:space="0" w:color="auto"/>
        <w:left w:val="none" w:sz="0" w:space="0" w:color="auto"/>
        <w:bottom w:val="none" w:sz="0" w:space="0" w:color="auto"/>
        <w:right w:val="none" w:sz="0" w:space="0" w:color="auto"/>
      </w:divBdr>
    </w:div>
    <w:div w:id="234438869">
      <w:bodyDiv w:val="1"/>
      <w:marLeft w:val="0"/>
      <w:marRight w:val="0"/>
      <w:marTop w:val="0"/>
      <w:marBottom w:val="0"/>
      <w:divBdr>
        <w:top w:val="none" w:sz="0" w:space="0" w:color="auto"/>
        <w:left w:val="none" w:sz="0" w:space="0" w:color="auto"/>
        <w:bottom w:val="none" w:sz="0" w:space="0" w:color="auto"/>
        <w:right w:val="none" w:sz="0" w:space="0" w:color="auto"/>
      </w:divBdr>
    </w:div>
    <w:div w:id="437995193">
      <w:bodyDiv w:val="1"/>
      <w:marLeft w:val="0"/>
      <w:marRight w:val="0"/>
      <w:marTop w:val="0"/>
      <w:marBottom w:val="0"/>
      <w:divBdr>
        <w:top w:val="none" w:sz="0" w:space="0" w:color="auto"/>
        <w:left w:val="none" w:sz="0" w:space="0" w:color="auto"/>
        <w:bottom w:val="none" w:sz="0" w:space="0" w:color="auto"/>
        <w:right w:val="none" w:sz="0" w:space="0" w:color="auto"/>
      </w:divBdr>
    </w:div>
    <w:div w:id="891039405">
      <w:bodyDiv w:val="1"/>
      <w:marLeft w:val="0"/>
      <w:marRight w:val="0"/>
      <w:marTop w:val="0"/>
      <w:marBottom w:val="0"/>
      <w:divBdr>
        <w:top w:val="none" w:sz="0" w:space="0" w:color="auto"/>
        <w:left w:val="none" w:sz="0" w:space="0" w:color="auto"/>
        <w:bottom w:val="none" w:sz="0" w:space="0" w:color="auto"/>
        <w:right w:val="none" w:sz="0" w:space="0" w:color="auto"/>
      </w:divBdr>
    </w:div>
    <w:div w:id="1354502358">
      <w:bodyDiv w:val="1"/>
      <w:marLeft w:val="0"/>
      <w:marRight w:val="0"/>
      <w:marTop w:val="0"/>
      <w:marBottom w:val="0"/>
      <w:divBdr>
        <w:top w:val="none" w:sz="0" w:space="0" w:color="auto"/>
        <w:left w:val="none" w:sz="0" w:space="0" w:color="auto"/>
        <w:bottom w:val="none" w:sz="0" w:space="0" w:color="auto"/>
        <w:right w:val="none" w:sz="0" w:space="0" w:color="auto"/>
      </w:divBdr>
    </w:div>
    <w:div w:id="1356997652">
      <w:bodyDiv w:val="1"/>
      <w:marLeft w:val="0"/>
      <w:marRight w:val="0"/>
      <w:marTop w:val="0"/>
      <w:marBottom w:val="0"/>
      <w:divBdr>
        <w:top w:val="none" w:sz="0" w:space="0" w:color="auto"/>
        <w:left w:val="none" w:sz="0" w:space="0" w:color="auto"/>
        <w:bottom w:val="none" w:sz="0" w:space="0" w:color="auto"/>
        <w:right w:val="none" w:sz="0" w:space="0" w:color="auto"/>
      </w:divBdr>
    </w:div>
    <w:div w:id="1377781927">
      <w:bodyDiv w:val="1"/>
      <w:marLeft w:val="0"/>
      <w:marRight w:val="0"/>
      <w:marTop w:val="0"/>
      <w:marBottom w:val="0"/>
      <w:divBdr>
        <w:top w:val="none" w:sz="0" w:space="0" w:color="auto"/>
        <w:left w:val="none" w:sz="0" w:space="0" w:color="auto"/>
        <w:bottom w:val="none" w:sz="0" w:space="0" w:color="auto"/>
        <w:right w:val="none" w:sz="0" w:space="0" w:color="auto"/>
      </w:divBdr>
    </w:div>
    <w:div w:id="1491363271">
      <w:bodyDiv w:val="1"/>
      <w:marLeft w:val="0"/>
      <w:marRight w:val="0"/>
      <w:marTop w:val="0"/>
      <w:marBottom w:val="0"/>
      <w:divBdr>
        <w:top w:val="none" w:sz="0" w:space="0" w:color="auto"/>
        <w:left w:val="none" w:sz="0" w:space="0" w:color="auto"/>
        <w:bottom w:val="none" w:sz="0" w:space="0" w:color="auto"/>
        <w:right w:val="none" w:sz="0" w:space="0" w:color="auto"/>
      </w:divBdr>
    </w:div>
    <w:div w:id="1493327157">
      <w:bodyDiv w:val="1"/>
      <w:marLeft w:val="0"/>
      <w:marRight w:val="0"/>
      <w:marTop w:val="0"/>
      <w:marBottom w:val="0"/>
      <w:divBdr>
        <w:top w:val="none" w:sz="0" w:space="0" w:color="auto"/>
        <w:left w:val="none" w:sz="0" w:space="0" w:color="auto"/>
        <w:bottom w:val="none" w:sz="0" w:space="0" w:color="auto"/>
        <w:right w:val="none" w:sz="0" w:space="0" w:color="auto"/>
      </w:divBdr>
    </w:div>
    <w:div w:id="1992977266">
      <w:bodyDiv w:val="1"/>
      <w:marLeft w:val="0"/>
      <w:marRight w:val="0"/>
      <w:marTop w:val="0"/>
      <w:marBottom w:val="0"/>
      <w:divBdr>
        <w:top w:val="none" w:sz="0" w:space="0" w:color="auto"/>
        <w:left w:val="none" w:sz="0" w:space="0" w:color="auto"/>
        <w:bottom w:val="none" w:sz="0" w:space="0" w:color="auto"/>
        <w:right w:val="none" w:sz="0" w:space="0" w:color="auto"/>
      </w:divBdr>
      <w:divsChild>
        <w:div w:id="566184841">
          <w:marLeft w:val="0"/>
          <w:marRight w:val="0"/>
          <w:marTop w:val="0"/>
          <w:marBottom w:val="0"/>
          <w:divBdr>
            <w:top w:val="none" w:sz="0" w:space="0" w:color="auto"/>
            <w:left w:val="none" w:sz="0" w:space="0" w:color="auto"/>
            <w:bottom w:val="none" w:sz="0" w:space="0" w:color="auto"/>
            <w:right w:val="none" w:sz="0" w:space="0" w:color="auto"/>
          </w:divBdr>
          <w:divsChild>
            <w:div w:id="701712710">
              <w:marLeft w:val="0"/>
              <w:marRight w:val="0"/>
              <w:marTop w:val="0"/>
              <w:marBottom w:val="0"/>
              <w:divBdr>
                <w:top w:val="none" w:sz="0" w:space="0" w:color="auto"/>
                <w:left w:val="none" w:sz="0" w:space="0" w:color="auto"/>
                <w:bottom w:val="none" w:sz="0" w:space="0" w:color="auto"/>
                <w:right w:val="none" w:sz="0" w:space="0" w:color="auto"/>
              </w:divBdr>
              <w:divsChild>
                <w:div w:id="1085373303">
                  <w:marLeft w:val="0"/>
                  <w:marRight w:val="0"/>
                  <w:marTop w:val="0"/>
                  <w:marBottom w:val="0"/>
                  <w:divBdr>
                    <w:top w:val="none" w:sz="0" w:space="0" w:color="auto"/>
                    <w:left w:val="none" w:sz="0" w:space="0" w:color="auto"/>
                    <w:bottom w:val="none" w:sz="0" w:space="0" w:color="auto"/>
                    <w:right w:val="none" w:sz="0" w:space="0" w:color="auto"/>
                  </w:divBdr>
                  <w:divsChild>
                    <w:div w:id="806358162">
                      <w:marLeft w:val="0"/>
                      <w:marRight w:val="0"/>
                      <w:marTop w:val="0"/>
                      <w:marBottom w:val="0"/>
                      <w:divBdr>
                        <w:top w:val="none" w:sz="0" w:space="0" w:color="auto"/>
                        <w:left w:val="none" w:sz="0" w:space="0" w:color="auto"/>
                        <w:bottom w:val="none" w:sz="0" w:space="0" w:color="auto"/>
                        <w:right w:val="none" w:sz="0" w:space="0" w:color="auto"/>
                      </w:divBdr>
                      <w:divsChild>
                        <w:div w:id="1691566706">
                          <w:marLeft w:val="0"/>
                          <w:marRight w:val="0"/>
                          <w:marTop w:val="0"/>
                          <w:marBottom w:val="0"/>
                          <w:divBdr>
                            <w:top w:val="none" w:sz="0" w:space="0" w:color="auto"/>
                            <w:left w:val="none" w:sz="0" w:space="0" w:color="auto"/>
                            <w:bottom w:val="none" w:sz="0" w:space="0" w:color="auto"/>
                            <w:right w:val="none" w:sz="0" w:space="0" w:color="auto"/>
                          </w:divBdr>
                          <w:divsChild>
                            <w:div w:id="1072239179">
                              <w:marLeft w:val="0"/>
                              <w:marRight w:val="0"/>
                              <w:marTop w:val="0"/>
                              <w:marBottom w:val="0"/>
                              <w:divBdr>
                                <w:top w:val="none" w:sz="0" w:space="0" w:color="auto"/>
                                <w:left w:val="none" w:sz="0" w:space="0" w:color="auto"/>
                                <w:bottom w:val="none" w:sz="0" w:space="0" w:color="auto"/>
                                <w:right w:val="none" w:sz="0" w:space="0" w:color="auto"/>
                              </w:divBdr>
                              <w:divsChild>
                                <w:div w:id="773011795">
                                  <w:marLeft w:val="0"/>
                                  <w:marRight w:val="0"/>
                                  <w:marTop w:val="0"/>
                                  <w:marBottom w:val="0"/>
                                  <w:divBdr>
                                    <w:top w:val="none" w:sz="0" w:space="0" w:color="auto"/>
                                    <w:left w:val="none" w:sz="0" w:space="0" w:color="auto"/>
                                    <w:bottom w:val="none" w:sz="0" w:space="0" w:color="auto"/>
                                    <w:right w:val="none" w:sz="0" w:space="0" w:color="auto"/>
                                  </w:divBdr>
                                  <w:divsChild>
                                    <w:div w:id="148450635">
                                      <w:marLeft w:val="0"/>
                                      <w:marRight w:val="0"/>
                                      <w:marTop w:val="0"/>
                                      <w:marBottom w:val="0"/>
                                      <w:divBdr>
                                        <w:top w:val="none" w:sz="0" w:space="0" w:color="auto"/>
                                        <w:left w:val="none" w:sz="0" w:space="0" w:color="auto"/>
                                        <w:bottom w:val="none" w:sz="0" w:space="0" w:color="auto"/>
                                        <w:right w:val="none" w:sz="0" w:space="0" w:color="auto"/>
                                      </w:divBdr>
                                      <w:divsChild>
                                        <w:div w:id="86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10</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7</cp:revision>
  <dcterms:created xsi:type="dcterms:W3CDTF">2026-04-29T07:43:00Z</dcterms:created>
  <dcterms:modified xsi:type="dcterms:W3CDTF">2026-05-13T09:58:00Z</dcterms:modified>
</cp:coreProperties>
</file>