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0FA" w14:textId="776DD200" w:rsidR="002B415A" w:rsidRPr="002A2CC9" w:rsidRDefault="002B415A" w:rsidP="0085119D">
      <w:pPr>
        <w:pStyle w:val="Title"/>
        <w:spacing w:line="273" w:lineRule="auto"/>
        <w:jc w:val="right"/>
        <w:rPr>
          <w:rFonts w:ascii="Arial" w:hAnsi="Arial" w:cs="Arial"/>
          <w:color w:val="000000" w:themeColor="text1"/>
          <w:sz w:val="28"/>
          <w:szCs w:val="28"/>
        </w:rPr>
      </w:pPr>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proofErr w:type="spellStart"/>
      <w:r w:rsidR="0085119D" w:rsidRPr="002A2CC9">
        <w:rPr>
          <w:rFonts w:ascii="Arial" w:hAnsi="Arial" w:cs="Arial"/>
          <w:color w:val="000000" w:themeColor="text1"/>
          <w:sz w:val="28"/>
          <w:szCs w:val="28"/>
        </w:rPr>
        <w:t>Chhindwara</w:t>
      </w:r>
      <w:proofErr w:type="spellEnd"/>
      <w:r w:rsidR="0085119D" w:rsidRPr="002A2CC9">
        <w:rPr>
          <w:rFonts w:ascii="Arial" w:hAnsi="Arial" w:cs="Arial"/>
          <w:color w:val="000000" w:themeColor="text1"/>
          <w:sz w:val="28"/>
          <w:szCs w:val="28"/>
        </w:rPr>
        <w:t xml:space="preserve"> </w:t>
      </w:r>
      <w:r w:rsidRPr="002A2CC9">
        <w:rPr>
          <w:rFonts w:ascii="Arial" w:hAnsi="Arial" w:cs="Arial"/>
          <w:color w:val="000000" w:themeColor="text1"/>
          <w:sz w:val="28"/>
          <w:szCs w:val="28"/>
        </w:rPr>
        <w:t>district of Madhya Pradesh</w:t>
      </w:r>
      <w:r w:rsidR="001957BE">
        <w:rPr>
          <w:rFonts w:ascii="Arial" w:hAnsi="Arial" w:cs="Arial"/>
          <w:color w:val="000000" w:themeColor="text1"/>
          <w:sz w:val="28"/>
          <w:szCs w:val="28"/>
        </w:rPr>
        <w:t>, India</w:t>
      </w:r>
    </w:p>
    <w:p w14:paraId="70E69F7E" w14:textId="77777777" w:rsidR="00007A3A" w:rsidRDefault="00007A3A" w:rsidP="007664D0">
      <w:pPr>
        <w:pStyle w:val="BodyText"/>
        <w:spacing w:before="5" w:line="364" w:lineRule="auto"/>
        <w:ind w:right="471"/>
        <w:jc w:val="both"/>
        <w:rPr>
          <w:rFonts w:ascii="Arial" w:hAnsi="Arial" w:cs="Arial"/>
          <w:b/>
          <w:color w:val="000000" w:themeColor="text1"/>
        </w:rPr>
      </w:pPr>
    </w:p>
    <w:p w14:paraId="5A819B75" w14:textId="77777777" w:rsidR="00007A3A" w:rsidRDefault="00007A3A" w:rsidP="007664D0">
      <w:pPr>
        <w:pStyle w:val="BodyText"/>
        <w:spacing w:before="5" w:line="364" w:lineRule="auto"/>
        <w:ind w:right="471"/>
        <w:jc w:val="both"/>
        <w:rPr>
          <w:rFonts w:ascii="Arial" w:hAnsi="Arial" w:cs="Arial"/>
          <w:b/>
          <w:color w:val="000000" w:themeColor="text1"/>
        </w:rPr>
      </w:pPr>
    </w:p>
    <w:p w14:paraId="3935CCEB" w14:textId="77777777" w:rsidR="0004693E" w:rsidRDefault="00CC5FE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ABSTRACT</w:t>
      </w:r>
    </w:p>
    <w:p w14:paraId="60031F0C" w14:textId="77777777" w:rsidR="00336594" w:rsidRPr="00336594" w:rsidRDefault="00336594" w:rsidP="0033659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336594">
        <w:rPr>
          <w:rFonts w:ascii="Arial" w:eastAsia="Times New Roman" w:hAnsi="Arial" w:cs="Arial"/>
          <w:sz w:val="24"/>
          <w:szCs w:val="24"/>
          <w:lang w:val="en-IN" w:eastAsia="en-IN" w:bidi="hi-IN"/>
        </w:rPr>
        <w:t xml:space="preserve">Maize (Zea mays L.) is an important cereal crop with significant economic and nutritional value in India. The present study was conducted to estimate the cost of cultivation and profitability of maize production in </w:t>
      </w:r>
      <w:proofErr w:type="spellStart"/>
      <w:r w:rsidRPr="007361EB">
        <w:rPr>
          <w:rFonts w:ascii="Arial" w:eastAsia="Times New Roman" w:hAnsi="Arial" w:cs="Arial"/>
          <w:sz w:val="24"/>
          <w:szCs w:val="24"/>
          <w:lang w:val="en-IN" w:eastAsia="en-IN" w:bidi="hi-IN"/>
        </w:rPr>
        <w:t>Chhindwara</w:t>
      </w:r>
      <w:proofErr w:type="spellEnd"/>
      <w:r w:rsidRPr="007361EB">
        <w:rPr>
          <w:rFonts w:ascii="Arial" w:eastAsia="Times New Roman" w:hAnsi="Arial" w:cs="Arial"/>
          <w:sz w:val="24"/>
          <w:szCs w:val="24"/>
          <w:lang w:val="en-IN" w:eastAsia="en-IN" w:bidi="hi-IN"/>
        </w:rPr>
        <w:t xml:space="preserve"> district</w:t>
      </w:r>
      <w:r w:rsidRPr="00336594">
        <w:rPr>
          <w:rFonts w:ascii="Arial" w:eastAsia="Times New Roman" w:hAnsi="Arial" w:cs="Arial"/>
          <w:sz w:val="24"/>
          <w:szCs w:val="24"/>
          <w:lang w:val="en-IN" w:eastAsia="en-IN" w:bidi="hi-IN"/>
        </w:rPr>
        <w:t>. Primary data were collected from 90 sample farmers comprising 30 small, 30 medium, and 30 large farmers through a pre-tested interview schedule for the agricultural year 2023–24. The study revealed that the total cost of cultivation (Cost C3) was highest on large farms (₹116,351.86/ha), followed by medium farms (₹107,961.91/ha), and lowest on small farms (₹99,795.05/ha). The average gross income from maize cultivation was ₹160,800.68/ha, which was maximum on large farms (₹167,154.98/ha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minimum on small farms (₹154,706.99/</w:t>
      </w:r>
      <w:r w:rsidR="00651ED4" w:rsidRPr="007361EB">
        <w:rPr>
          <w:rFonts w:ascii="Arial" w:eastAsia="Times New Roman" w:hAnsi="Arial" w:cs="Arial"/>
          <w:sz w:val="24"/>
          <w:szCs w:val="24"/>
          <w:lang w:val="en-IN" w:eastAsia="en-IN" w:bidi="hi-IN"/>
        </w:rPr>
        <w:t xml:space="preserve"> </w:t>
      </w:r>
      <w:r w:rsidRPr="00336594">
        <w:rPr>
          <w:rFonts w:ascii="Arial" w:eastAsia="Times New Roman" w:hAnsi="Arial" w:cs="Arial"/>
          <w:sz w:val="24"/>
          <w:szCs w:val="24"/>
          <w:lang w:val="en-IN" w:eastAsia="en-IN" w:bidi="hi-IN"/>
        </w:rPr>
        <w:t>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The average net income, farm business income, family labour income, and farm investment income were estimated at ₹52,764.41/ha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₹93,597.80/ha</w:t>
      </w:r>
      <w:r w:rsidR="007361EB"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₹65,752.55/ha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and ₹90,481.13/ha</w:t>
      </w:r>
      <w:r w:rsidR="00651ED4" w:rsidRPr="007361EB">
        <w:rPr>
          <w:rFonts w:ascii="Arial" w:eastAsia="Times New Roman" w:hAnsi="Arial" w:cs="Arial"/>
          <w:sz w:val="24"/>
          <w:szCs w:val="24"/>
          <w:lang w:val="en-IN" w:eastAsia="en-IN" w:bidi="hi-IN"/>
        </w:rPr>
        <w:t>.</w:t>
      </w:r>
      <w:r w:rsidRPr="00336594">
        <w:rPr>
          <w:rFonts w:ascii="Arial" w:eastAsia="Times New Roman" w:hAnsi="Arial" w:cs="Arial"/>
          <w:sz w:val="24"/>
          <w:szCs w:val="24"/>
          <w:lang w:val="en-IN" w:eastAsia="en-IN" w:bidi="hi-IN"/>
        </w:rPr>
        <w:t>, respectively. The benefit–cost ratio was highest on small and medium farms (1:1.5) compared to large farms (1:1.4). The study concluded that although large farms generated higher output and gross returns, small farms were relatively more efficient in terms of profitability.</w:t>
      </w:r>
      <w:r w:rsidR="007361EB" w:rsidRPr="007361EB">
        <w:rPr>
          <w:rFonts w:ascii="Arial" w:hAnsi="Arial" w:cs="Arial"/>
        </w:rPr>
        <w:t xml:space="preserve"> </w:t>
      </w:r>
      <w:r w:rsidR="007361EB" w:rsidRPr="007361EB">
        <w:rPr>
          <w:rFonts w:ascii="Arial" w:hAnsi="Arial" w:cs="Arial"/>
          <w:sz w:val="24"/>
          <w:szCs w:val="24"/>
        </w:rPr>
        <w:t xml:space="preserve">The findings suggest the need for policy interventions aimed at improving access to quality seed, balanced fertilizer use, irrigation facilities, credit support, and extension services, particularly for small and medium farmers. Strengthening farmer training </w:t>
      </w:r>
      <w:proofErr w:type="spellStart"/>
      <w:r w:rsidR="007361EB" w:rsidRPr="007361EB">
        <w:rPr>
          <w:rFonts w:ascii="Arial" w:hAnsi="Arial" w:cs="Arial"/>
          <w:sz w:val="24"/>
          <w:szCs w:val="24"/>
        </w:rPr>
        <w:t>programmes</w:t>
      </w:r>
      <w:proofErr w:type="spellEnd"/>
      <w:r w:rsidR="007361EB" w:rsidRPr="007361EB">
        <w:rPr>
          <w:rFonts w:ascii="Arial" w:hAnsi="Arial" w:cs="Arial"/>
          <w:sz w:val="24"/>
          <w:szCs w:val="24"/>
        </w:rPr>
        <w:t xml:space="preserve"> on improved production technologies and promoting efficient resource utilization may further enhance maize productivity and profitability in the district. Additionally, government support through price stabilization measures, crop insurance, and mechanization subsidies could help reduce production risks and improve the economic sustainability of maize cultivation</w:t>
      </w:r>
    </w:p>
    <w:p w14:paraId="72CAFABB" w14:textId="77777777" w:rsidR="00336594" w:rsidRPr="00336594" w:rsidRDefault="00336594" w:rsidP="00336594">
      <w:pPr>
        <w:widowControl/>
        <w:autoSpaceDE/>
        <w:autoSpaceDN/>
        <w:spacing w:before="100" w:beforeAutospacing="1" w:after="100" w:afterAutospacing="1"/>
        <w:rPr>
          <w:rFonts w:ascii="Times New Roman" w:eastAsia="Times New Roman" w:hAnsi="Times New Roman" w:cs="Times New Roman"/>
          <w:sz w:val="24"/>
          <w:szCs w:val="24"/>
          <w:lang w:val="en-IN" w:eastAsia="en-IN" w:bidi="hi-IN"/>
        </w:rPr>
      </w:pPr>
      <w:r w:rsidRPr="00336594">
        <w:rPr>
          <w:rFonts w:ascii="Times New Roman" w:eastAsia="Times New Roman" w:hAnsi="Times New Roman" w:cs="Times New Roman"/>
          <w:b/>
          <w:bCs/>
          <w:sz w:val="24"/>
          <w:szCs w:val="24"/>
          <w:lang w:val="en-IN" w:eastAsia="en-IN" w:bidi="hi-IN"/>
        </w:rPr>
        <w:t>Keywords:</w:t>
      </w:r>
      <w:r w:rsidRPr="00336594">
        <w:rPr>
          <w:rFonts w:ascii="Times New Roman" w:eastAsia="Times New Roman" w:hAnsi="Times New Roman" w:cs="Times New Roman"/>
          <w:sz w:val="24"/>
          <w:szCs w:val="24"/>
          <w:lang w:val="en-IN" w:eastAsia="en-IN" w:bidi="hi-IN"/>
        </w:rPr>
        <w:t xml:space="preserve"> Cost of cultivation, profitability, maize, farm income, benefit–cost ratio</w:t>
      </w:r>
    </w:p>
    <w:p w14:paraId="7001BCEF" w14:textId="77777777"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14:paraId="0DBA1756" w14:textId="77777777"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After rice and wheat, maize (</w:t>
      </w:r>
      <w:r w:rsidRPr="002A2CC9">
        <w:rPr>
          <w:rStyle w:val="Emphasis"/>
          <w:rFonts w:ascii="Arial" w:hAnsi="Arial" w:cs="Arial"/>
          <w:color w:val="000000" w:themeColor="text1"/>
        </w:rPr>
        <w:t>Zea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w:t>
      </w:r>
      <w:proofErr w:type="gramStart"/>
      <w:r w:rsidR="000B5468" w:rsidRPr="002A2CC9">
        <w:rPr>
          <w:rFonts w:ascii="Arial" w:hAnsi="Arial" w:cs="Arial"/>
          <w:color w:val="000000" w:themeColor="text1"/>
          <w:shd w:val="clear" w:color="auto" w:fill="FFFFFF"/>
        </w:rPr>
        <w:t>. </w:t>
      </w:r>
      <w:r w:rsidR="00234D9D" w:rsidRPr="002A2CC9">
        <w:rPr>
          <w:rFonts w:ascii="Arial" w:hAnsi="Arial" w:cs="Arial"/>
          <w:color w:val="000000" w:themeColor="text1"/>
        </w:rPr>
        <w:t>.</w:t>
      </w:r>
      <w:proofErr w:type="gramEnd"/>
    </w:p>
    <w:p w14:paraId="371DF11F" w14:textId="77777777"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lastRenderedPageBreak/>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14:paraId="12B7F28E" w14:textId="77777777"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2A2CC9">
        <w:rPr>
          <w:rFonts w:ascii="Arial" w:hAnsi="Arial" w:cs="Arial"/>
          <w:color w:val="000000" w:themeColor="text1"/>
          <w:sz w:val="24"/>
          <w:szCs w:val="24"/>
        </w:rPr>
        <w:t xml:space="preserve">Within the state, </w:t>
      </w:r>
      <w:proofErr w:type="spellStart"/>
      <w:r w:rsidRPr="002A2CC9">
        <w:rPr>
          <w:rFonts w:ascii="Arial" w:hAnsi="Arial" w:cs="Arial"/>
          <w:color w:val="000000" w:themeColor="text1"/>
          <w:sz w:val="24"/>
          <w:szCs w:val="24"/>
        </w:rPr>
        <w:t>Chhindwara</w:t>
      </w:r>
      <w:proofErr w:type="spellEnd"/>
      <w:r w:rsidRPr="002A2CC9">
        <w:rPr>
          <w:rFonts w:ascii="Arial" w:hAnsi="Arial" w:cs="Arial"/>
          <w:color w:val="000000" w:themeColor="text1"/>
          <w:sz w:val="24"/>
          <w:szCs w:val="24"/>
        </w:rPr>
        <w:t xml:space="preserve"> district is a major maize-producing 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 xml:space="preserve">thousand </w:t>
      </w:r>
      <w:proofErr w:type="spellStart"/>
      <w:r w:rsidRPr="002A2CC9">
        <w:rPr>
          <w:rFonts w:ascii="Arial" w:hAnsi="Arial" w:cs="Arial"/>
          <w:color w:val="000000" w:themeColor="text1"/>
          <w:sz w:val="24"/>
          <w:szCs w:val="24"/>
        </w:rPr>
        <w:t>tonnes</w:t>
      </w:r>
      <w:proofErr w:type="spellEnd"/>
      <w:r w:rsidRPr="002A2CC9">
        <w:rPr>
          <w:rFonts w:ascii="Arial" w:hAnsi="Arial" w:cs="Arial"/>
          <w:color w:val="000000" w:themeColor="text1"/>
          <w:sz w:val="24"/>
          <w:szCs w:val="24"/>
        </w:rPr>
        <w:t xml:space="preserve">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 xml:space="preserve">23). The district’s </w:t>
      </w:r>
      <w:proofErr w:type="spellStart"/>
      <w:r w:rsidRPr="002A2CC9">
        <w:rPr>
          <w:rFonts w:ascii="Arial" w:hAnsi="Arial" w:cs="Arial"/>
          <w:color w:val="000000" w:themeColor="text1"/>
          <w:sz w:val="24"/>
          <w:szCs w:val="24"/>
        </w:rPr>
        <w:t>agro</w:t>
      </w:r>
      <w:proofErr w:type="spellEnd"/>
      <w:r w:rsidRPr="002A2CC9">
        <w:rPr>
          <w:rFonts w:ascii="Arial" w:hAnsi="Arial" w:cs="Arial"/>
          <w:color w:val="000000" w:themeColor="text1"/>
          <w:sz w:val="24"/>
          <w:szCs w:val="24"/>
        </w:rPr>
        <w:t>-climatic conditions are highly suitable for maize cultivation, offering considerable potential for expanding both area and productivity. Despite this, yield levels remain suboptimal due to factors such as limited awareness of improved technologies, reluctance to adopt modern farming practices, and the risks and uncertainties associated with agriculture (</w:t>
      </w:r>
      <w:r w:rsidR="00064E74">
        <w:rPr>
          <w:rStyle w:val="whitespace-normal"/>
          <w:rFonts w:ascii="Arial" w:hAnsi="Arial" w:cs="Arial"/>
          <w:color w:val="000000" w:themeColor="text1"/>
          <w:sz w:val="24"/>
          <w:szCs w:val="24"/>
        </w:rPr>
        <w:t>ICAR</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w:t>
      </w:r>
      <w:r w:rsidR="002714CA">
        <w:rPr>
          <w:rFonts w:ascii="Arial" w:hAnsi="Arial" w:cs="Arial"/>
          <w:color w:val="000000" w:themeColor="text1"/>
          <w:sz w:val="24"/>
          <w:szCs w:val="24"/>
        </w:rPr>
        <w:t xml:space="preserve"> </w:t>
      </w:r>
    </w:p>
    <w:p w14:paraId="35E0DF38" w14:textId="77777777"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14:paraId="0EE03293" w14:textId="77777777" w:rsidR="007664D0" w:rsidRPr="002A2CC9" w:rsidRDefault="007664D0" w:rsidP="008E2B51">
      <w:pPr>
        <w:pStyle w:val="BodyText"/>
        <w:spacing w:before="5" w:line="276" w:lineRule="auto"/>
        <w:ind w:right="471"/>
        <w:jc w:val="both"/>
        <w:rPr>
          <w:rFonts w:ascii="Arial" w:hAnsi="Arial" w:cs="Arial"/>
          <w:b/>
          <w:color w:val="000000" w:themeColor="text1"/>
        </w:rPr>
      </w:pPr>
      <w:r w:rsidRPr="002A2CC9">
        <w:rPr>
          <w:rFonts w:ascii="Arial" w:hAnsi="Arial" w:cs="Arial"/>
          <w:b/>
          <w:color w:val="000000" w:themeColor="text1"/>
        </w:rPr>
        <w:t>MATERIAL AND METHODS</w:t>
      </w:r>
    </w:p>
    <w:p w14:paraId="4A00F2F7" w14:textId="77777777" w:rsidR="009C7710" w:rsidRPr="002A2CC9" w:rsidRDefault="0064619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 xml:space="preserve">The present study was conducted in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 xml:space="preserve">The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comprises of 9 blocks namely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Parasia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Junnaedeo</w:t>
      </w:r>
      <w:proofErr w:type="spellEnd"/>
      <w:r w:rsidRPr="002A2CC9">
        <w:rPr>
          <w:rFonts w:ascii="Arial" w:hAnsi="Arial" w:cs="Arial"/>
          <w:color w:val="000000" w:themeColor="text1"/>
        </w:rPr>
        <w:t xml:space="preserve">, Tamia, </w:t>
      </w:r>
      <w:proofErr w:type="spellStart"/>
      <w:r w:rsidRPr="002A2CC9">
        <w:rPr>
          <w:rFonts w:ascii="Arial" w:hAnsi="Arial" w:cs="Arial"/>
          <w:color w:val="000000" w:themeColor="text1"/>
        </w:rPr>
        <w:t>Amarwara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Chour</w:t>
      </w:r>
      <w:r w:rsidR="001611F1" w:rsidRPr="002A2CC9">
        <w:rPr>
          <w:rFonts w:ascii="Arial" w:hAnsi="Arial" w:cs="Arial"/>
          <w:color w:val="000000" w:themeColor="text1"/>
        </w:rPr>
        <w:t>ai</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Bicchua</w:t>
      </w:r>
      <w:proofErr w:type="spellEnd"/>
      <w:r w:rsidR="001611F1" w:rsidRPr="002A2CC9">
        <w:rPr>
          <w:rFonts w:ascii="Arial" w:hAnsi="Arial" w:cs="Arial"/>
          <w:color w:val="000000" w:themeColor="text1"/>
        </w:rPr>
        <w:t xml:space="preserve">, Harrai and </w:t>
      </w:r>
      <w:proofErr w:type="spellStart"/>
      <w:r w:rsidR="001611F1" w:rsidRPr="002A2CC9">
        <w:rPr>
          <w:rFonts w:ascii="Arial" w:hAnsi="Arial" w:cs="Arial"/>
          <w:color w:val="000000" w:themeColor="text1"/>
        </w:rPr>
        <w:t>Mohkhed</w:t>
      </w:r>
      <w:proofErr w:type="spellEnd"/>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t>
      </w:r>
      <w:proofErr w:type="gramStart"/>
      <w:r w:rsidR="00691FE3" w:rsidRPr="002A2CC9">
        <w:rPr>
          <w:rFonts w:ascii="Arial" w:hAnsi="Arial" w:cs="Arial"/>
          <w:color w:val="000000" w:themeColor="text1"/>
        </w:rPr>
        <w:t>was</w:t>
      </w:r>
      <w:proofErr w:type="gramEnd"/>
      <w:r w:rsidR="00691FE3" w:rsidRPr="002A2CC9">
        <w:rPr>
          <w:rFonts w:ascii="Arial" w:hAnsi="Arial" w:cs="Arial"/>
          <w:color w:val="000000" w:themeColor="text1"/>
        </w:rPr>
        <w:t xml:space="preserve">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proofErr w:type="spellStart"/>
      <w:r w:rsidR="001611F1" w:rsidRPr="002A2CC9">
        <w:rPr>
          <w:rFonts w:ascii="Arial" w:hAnsi="Arial" w:cs="Arial"/>
          <w:color w:val="000000" w:themeColor="text1"/>
        </w:rPr>
        <w:t>Chhindwara</w:t>
      </w:r>
      <w:proofErr w:type="spellEnd"/>
      <w:r w:rsidR="001611F1" w:rsidRPr="002A2CC9">
        <w:rPr>
          <w:rFonts w:ascii="Arial" w:hAnsi="Arial" w:cs="Arial"/>
          <w:color w:val="000000" w:themeColor="text1"/>
        </w:rPr>
        <w:t xml:space="preserve"> was selected </w:t>
      </w:r>
      <w:r w:rsidR="003A606B" w:rsidRPr="002A2CC9">
        <w:rPr>
          <w:rFonts w:ascii="Arial" w:hAnsi="Arial" w:cs="Arial"/>
          <w:color w:val="000000" w:themeColor="text1"/>
        </w:rPr>
        <w:t xml:space="preserve">randomly. </w:t>
      </w:r>
      <w:proofErr w:type="spellStart"/>
      <w:r w:rsidR="003A606B" w:rsidRPr="002A2CC9">
        <w:rPr>
          <w:rFonts w:ascii="Arial" w:hAnsi="Arial" w:cs="Arial"/>
          <w:color w:val="000000" w:themeColor="text1"/>
        </w:rPr>
        <w:t>Chhindwara</w:t>
      </w:r>
      <w:proofErr w:type="spellEnd"/>
      <w:r w:rsidR="003A606B" w:rsidRPr="002A2CC9">
        <w:rPr>
          <w:rFonts w:ascii="Arial" w:hAnsi="Arial" w:cs="Arial"/>
          <w:color w:val="000000" w:themeColor="text1"/>
        </w:rPr>
        <w:t xml:space="preserve"> block comprises of </w:t>
      </w:r>
      <w:r w:rsidR="00435A54" w:rsidRPr="002A2CC9">
        <w:rPr>
          <w:rFonts w:ascii="Arial" w:hAnsi="Arial" w:cs="Arial"/>
          <w:color w:val="000000" w:themeColor="text1"/>
        </w:rPr>
        <w:t xml:space="preserve">97 villages. In second stage 5 villages namely: </w:t>
      </w:r>
      <w:proofErr w:type="spellStart"/>
      <w:r w:rsidR="00435A54" w:rsidRPr="002A2CC9">
        <w:rPr>
          <w:rFonts w:ascii="Arial" w:hAnsi="Arial" w:cs="Arial"/>
          <w:color w:val="000000" w:themeColor="text1"/>
        </w:rPr>
        <w:t>Boriya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kushmeli</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Chandangaon</w:t>
      </w:r>
      <w:proofErr w:type="spellEnd"/>
      <w:r w:rsidR="00435A54" w:rsidRPr="002A2CC9">
        <w:rPr>
          <w:rFonts w:ascii="Arial" w:hAnsi="Arial" w:cs="Arial"/>
          <w:color w:val="000000" w:themeColor="text1"/>
        </w:rPr>
        <w:t xml:space="preserve">, Linga, </w:t>
      </w:r>
      <w:proofErr w:type="spellStart"/>
      <w:r w:rsidR="00435A54" w:rsidRPr="002A2CC9">
        <w:rPr>
          <w:rFonts w:ascii="Arial" w:hAnsi="Arial" w:cs="Arial"/>
          <w:color w:val="000000" w:themeColor="text1"/>
        </w:rPr>
        <w:t>Jaitpur</w:t>
      </w:r>
      <w:proofErr w:type="spellEnd"/>
      <w:r w:rsidR="00435A54" w:rsidRPr="002A2CC9">
        <w:rPr>
          <w:rFonts w:ascii="Arial" w:hAnsi="Arial" w:cs="Arial"/>
          <w:color w:val="000000" w:themeColor="text1"/>
        </w:rPr>
        <w:t xml:space="preserve">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14:paraId="2175C519" w14:textId="77777777"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xml:space="preserve">= Value of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hired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owned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aneous expenses (artisans etc.) (</w:t>
      </w:r>
      <w:hyperlink r:id="rId7">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hyperlink>
    </w:p>
    <w:p w14:paraId="3E1721FB" w14:textId="77777777"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14:paraId="187F621E" w14:textId="77777777"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14:paraId="69E3DAC2" w14:textId="77777777"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14:paraId="654C37B7" w14:textId="77777777"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w:t>
      </w:r>
    </w:p>
    <w:p w14:paraId="38024F42" w14:textId="77777777"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p>
    <w:p w14:paraId="4BA76068" w14:textId="77777777"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14:paraId="6F2A4FEB" w14:textId="77777777"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lastRenderedPageBreak/>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which are adopted by 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t xml:space="preserve">income, net income, farm business income,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proofErr w:type="spellStart"/>
      <w:r w:rsidR="002B53F7" w:rsidRPr="002A2CC9">
        <w:rPr>
          <w:rFonts w:ascii="Arial" w:hAnsi="Arial" w:cs="Arial"/>
          <w:color w:val="000000" w:themeColor="text1"/>
        </w:rPr>
        <w:t>Chhindwara</w:t>
      </w:r>
      <w:proofErr w:type="spellEnd"/>
      <w:r w:rsidR="009A632D" w:rsidRPr="002A2CC9">
        <w:rPr>
          <w:rFonts w:ascii="Arial" w:hAnsi="Arial" w:cs="Arial"/>
          <w:color w:val="000000" w:themeColor="text1"/>
        </w:rPr>
        <w:t xml:space="preserve"> district of Madhya Pradesh.</w:t>
      </w:r>
    </w:p>
    <w:p w14:paraId="4548D7EB" w14:textId="77777777" w:rsidR="00C80F7D" w:rsidRPr="002A2CC9" w:rsidRDefault="00C80F7D" w:rsidP="008E2B51">
      <w:pPr>
        <w:pStyle w:val="BodyText"/>
        <w:spacing w:before="7" w:line="276" w:lineRule="auto"/>
        <w:jc w:val="both"/>
        <w:rPr>
          <w:rFonts w:ascii="Arial" w:hAnsi="Arial" w:cs="Arial"/>
          <w:color w:val="000000" w:themeColor="text1"/>
        </w:rPr>
      </w:pPr>
    </w:p>
    <w:p w14:paraId="16901B6E" w14:textId="77777777"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14:paraId="31790242" w14:textId="77777777" w:rsidR="007E4D9D" w:rsidRPr="002A2CC9" w:rsidRDefault="007E4D9D" w:rsidP="008E2B51">
      <w:pPr>
        <w:pStyle w:val="Heading2"/>
        <w:tabs>
          <w:tab w:val="left" w:pos="764"/>
        </w:tabs>
        <w:spacing w:before="159" w:line="276" w:lineRule="auto"/>
        <w:rPr>
          <w:color w:val="000000" w:themeColor="text1"/>
          <w:spacing w:val="-2"/>
        </w:rPr>
      </w:pPr>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14:paraId="0A5879C4" w14:textId="77777777"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 xml:space="preserve">It can be observed from table 1, that, the major inputs in maize cultivation were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fertilizers, manure, plant protection, and irrigation.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 xml:space="preserve">operational needs, while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p>
    <w:p w14:paraId="7F441B3B" w14:textId="77777777"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14:paraId="72D5AE20" w14:textId="77777777"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7E4D9D" w:rsidRPr="002A2CC9">
        <w:rPr>
          <w:rFonts w:ascii="Arial" w:hAnsi="Arial" w:cs="Arial"/>
          <w:b/>
          <w:color w:val="000000" w:themeColor="text1"/>
          <w:sz w:val="24"/>
          <w:szCs w:val="24"/>
        </w:rPr>
        <w:t>maize by the different size group of respondents</w:t>
      </w:r>
    </w:p>
    <w:p w14:paraId="0A860008" w14:textId="77777777"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roofErr w:type="gramStart"/>
      <w:r w:rsidRPr="002A2CC9">
        <w:rPr>
          <w:rFonts w:ascii="Arial" w:hAnsi="Arial" w:cs="Arial"/>
          <w:b/>
          <w:color w:val="000000" w:themeColor="text1"/>
          <w:sz w:val="24"/>
          <w:szCs w:val="24"/>
        </w:rPr>
        <w:t>Rs./</w:t>
      </w:r>
      <w:proofErr w:type="gramEnd"/>
      <w:r w:rsidRPr="002A2CC9">
        <w:rPr>
          <w:rFonts w:ascii="Arial" w:hAnsi="Arial" w:cs="Arial"/>
          <w:b/>
          <w:color w:val="000000" w:themeColor="text1"/>
          <w:sz w:val="24"/>
          <w:szCs w:val="24"/>
        </w:rPr>
        <w:t>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6EEAEC86" w14:textId="77777777" w:rsidTr="0064619C">
        <w:trPr>
          <w:trHeight w:val="645"/>
        </w:trPr>
        <w:tc>
          <w:tcPr>
            <w:tcW w:w="960" w:type="dxa"/>
            <w:vMerge w:val="restart"/>
          </w:tcPr>
          <w:p w14:paraId="51BBF6DE"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32FA72D3" w14:textId="77777777"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14:paraId="4D13C9C4"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0B303820" w14:textId="77777777"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14:paraId="53E5E7E2" w14:textId="77777777"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14:paraId="35FDB526" w14:textId="77777777" w:rsidR="007E4D9D" w:rsidRPr="002A2CC9" w:rsidRDefault="007E4D9D" w:rsidP="008E2B51">
            <w:pPr>
              <w:pStyle w:val="TableParagraph"/>
              <w:spacing w:before="68" w:line="276" w:lineRule="auto"/>
              <w:rPr>
                <w:rFonts w:ascii="Arial" w:hAnsi="Arial" w:cs="Arial"/>
                <w:b/>
                <w:color w:val="000000" w:themeColor="text1"/>
                <w:sz w:val="24"/>
                <w:szCs w:val="24"/>
              </w:rPr>
            </w:pPr>
          </w:p>
          <w:p w14:paraId="611B49CB" w14:textId="77777777"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5A78B6EE" w14:textId="77777777" w:rsidTr="0064619C">
        <w:trPr>
          <w:trHeight w:val="318"/>
        </w:trPr>
        <w:tc>
          <w:tcPr>
            <w:tcW w:w="960" w:type="dxa"/>
            <w:vMerge/>
            <w:tcBorders>
              <w:top w:val="nil"/>
            </w:tcBorders>
          </w:tcPr>
          <w:p w14:paraId="4580D394" w14:textId="77777777"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14:paraId="7A41BB30" w14:textId="77777777" w:rsidR="007E4D9D" w:rsidRPr="002A2CC9" w:rsidRDefault="007E4D9D" w:rsidP="008E2B51">
            <w:pPr>
              <w:spacing w:line="276" w:lineRule="auto"/>
              <w:rPr>
                <w:rFonts w:ascii="Arial" w:hAnsi="Arial" w:cs="Arial"/>
                <w:color w:val="000000" w:themeColor="text1"/>
                <w:sz w:val="24"/>
                <w:szCs w:val="24"/>
              </w:rPr>
            </w:pPr>
          </w:p>
        </w:tc>
        <w:tc>
          <w:tcPr>
            <w:tcW w:w="1702" w:type="dxa"/>
          </w:tcPr>
          <w:p w14:paraId="46B72C41" w14:textId="77777777"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7C29915A" w14:textId="77777777"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14:paraId="61BA1E6F" w14:textId="77777777"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14:paraId="3C2E622A" w14:textId="77777777" w:rsidR="007E4D9D" w:rsidRPr="002A2CC9" w:rsidRDefault="007E4D9D" w:rsidP="008E2B51">
            <w:pPr>
              <w:spacing w:line="276" w:lineRule="auto"/>
              <w:rPr>
                <w:rFonts w:ascii="Arial" w:hAnsi="Arial" w:cs="Arial"/>
                <w:color w:val="000000" w:themeColor="text1"/>
                <w:sz w:val="24"/>
                <w:szCs w:val="24"/>
              </w:rPr>
            </w:pPr>
          </w:p>
        </w:tc>
      </w:tr>
      <w:tr w:rsidR="002A2CC9" w:rsidRPr="002A2CC9" w14:paraId="35F158FD" w14:textId="77777777" w:rsidTr="0064619C">
        <w:trPr>
          <w:trHeight w:val="460"/>
        </w:trPr>
        <w:tc>
          <w:tcPr>
            <w:tcW w:w="960" w:type="dxa"/>
          </w:tcPr>
          <w:p w14:paraId="640EA1D9" w14:textId="77777777"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14:paraId="2063F66C" w14:textId="77777777"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Human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14:paraId="3A89816C" w14:textId="77777777" w:rsidTr="0064619C">
        <w:trPr>
          <w:trHeight w:val="630"/>
        </w:trPr>
        <w:tc>
          <w:tcPr>
            <w:tcW w:w="960" w:type="dxa"/>
          </w:tcPr>
          <w:p w14:paraId="06EFADE4"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33EEBE59" w14:textId="77777777"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14:paraId="690930D9"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20A3F0D7"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14:paraId="4C5B332F"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14:paraId="61C76C10"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14:paraId="3DE32E63" w14:textId="77777777" w:rsidTr="0064619C">
        <w:trPr>
          <w:trHeight w:val="318"/>
        </w:trPr>
        <w:tc>
          <w:tcPr>
            <w:tcW w:w="960" w:type="dxa"/>
          </w:tcPr>
          <w:p w14:paraId="4836DD62"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BD7C793" w14:textId="77777777" w:rsidR="007E4D9D" w:rsidRPr="002A2CC9" w:rsidRDefault="007E4D9D" w:rsidP="00B61057">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pacing w:val="-2"/>
                <w:sz w:val="24"/>
                <w:szCs w:val="24"/>
              </w:rPr>
              <w:t>.</w:t>
            </w:r>
            <w:r w:rsidR="00B61057"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14:paraId="20103D7A"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14:paraId="2A133A87"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14:paraId="3EB91247"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14:paraId="5CFF0156"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14:paraId="3C42AE12" w14:textId="77777777" w:rsidTr="0064619C">
        <w:trPr>
          <w:trHeight w:val="630"/>
        </w:trPr>
        <w:tc>
          <w:tcPr>
            <w:tcW w:w="960" w:type="dxa"/>
          </w:tcPr>
          <w:p w14:paraId="4F776641"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329AA0BC" w14:textId="77777777"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14:paraId="71150CF5" w14:textId="77777777"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4F9F09D7"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14:paraId="23495A3E" w14:textId="77777777"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14:paraId="5017CDE5" w14:textId="77777777"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14:paraId="723A9DC2" w14:textId="77777777" w:rsidTr="0064619C">
        <w:trPr>
          <w:trHeight w:val="318"/>
        </w:trPr>
        <w:tc>
          <w:tcPr>
            <w:tcW w:w="960" w:type="dxa"/>
          </w:tcPr>
          <w:p w14:paraId="651CC73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1C14AC82"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14:paraId="602AAAED"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14:paraId="5FEC2CAC"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14:paraId="027AB5E1"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14:paraId="38A021BA"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14:paraId="7536D0EB" w14:textId="77777777" w:rsidTr="0064619C">
        <w:trPr>
          <w:trHeight w:val="940"/>
        </w:trPr>
        <w:tc>
          <w:tcPr>
            <w:tcW w:w="960" w:type="dxa"/>
          </w:tcPr>
          <w:p w14:paraId="4DC30D5E"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EE4AC95" w14:textId="77777777"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days </w:t>
            </w:r>
            <w:r w:rsidRPr="002A2CC9">
              <w:rPr>
                <w:rFonts w:ascii="Arial" w:hAnsi="Arial" w:cs="Arial"/>
                <w:color w:val="000000" w:themeColor="text1"/>
                <w:spacing w:val="-4"/>
                <w:sz w:val="24"/>
                <w:szCs w:val="24"/>
              </w:rPr>
              <w:t>(</w:t>
            </w:r>
            <w:proofErr w:type="spellStart"/>
            <w:r w:rsidRPr="002A2CC9">
              <w:rPr>
                <w:rFonts w:ascii="Arial" w:hAnsi="Arial" w:cs="Arial"/>
                <w:color w:val="000000" w:themeColor="text1"/>
                <w:spacing w:val="-4"/>
                <w:sz w:val="24"/>
                <w:szCs w:val="24"/>
              </w:rPr>
              <w:t>a+b</w:t>
            </w:r>
            <w:proofErr w:type="spellEnd"/>
            <w:r w:rsidRPr="002A2CC9">
              <w:rPr>
                <w:rFonts w:ascii="Arial" w:hAnsi="Arial" w:cs="Arial"/>
                <w:color w:val="000000" w:themeColor="text1"/>
                <w:spacing w:val="-4"/>
                <w:sz w:val="24"/>
                <w:szCs w:val="24"/>
              </w:rPr>
              <w:t>)</w:t>
            </w:r>
          </w:p>
        </w:tc>
        <w:tc>
          <w:tcPr>
            <w:tcW w:w="1702" w:type="dxa"/>
          </w:tcPr>
          <w:p w14:paraId="35BDBD60"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4B16DF45"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14:paraId="47803A46"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1D4871F6"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14:paraId="7F48BEBC"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24CA205E"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14:paraId="7948898A" w14:textId="77777777" w:rsidR="007E4D9D" w:rsidRPr="002A2CC9" w:rsidRDefault="007E4D9D" w:rsidP="008E2B51">
            <w:pPr>
              <w:pStyle w:val="TableParagraph"/>
              <w:spacing w:before="57" w:line="276" w:lineRule="auto"/>
              <w:rPr>
                <w:rFonts w:ascii="Arial" w:hAnsi="Arial" w:cs="Arial"/>
                <w:b/>
                <w:color w:val="000000" w:themeColor="text1"/>
                <w:sz w:val="24"/>
                <w:szCs w:val="24"/>
              </w:rPr>
            </w:pPr>
          </w:p>
          <w:p w14:paraId="6ED179B4"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14:paraId="364E2D63" w14:textId="77777777" w:rsidTr="0064619C">
        <w:trPr>
          <w:trHeight w:val="321"/>
        </w:trPr>
        <w:tc>
          <w:tcPr>
            <w:tcW w:w="960" w:type="dxa"/>
          </w:tcPr>
          <w:p w14:paraId="52F9C22E" w14:textId="77777777" w:rsidR="007E4D9D" w:rsidRPr="002A2CC9" w:rsidRDefault="007E4D9D" w:rsidP="0022494A">
            <w:pPr>
              <w:pStyle w:val="TableParagraph"/>
              <w:spacing w:line="276" w:lineRule="auto"/>
              <w:jc w:val="center"/>
              <w:rPr>
                <w:rFonts w:ascii="Arial" w:hAnsi="Arial" w:cs="Arial"/>
                <w:color w:val="000000" w:themeColor="text1"/>
                <w:sz w:val="24"/>
                <w:szCs w:val="24"/>
              </w:rPr>
            </w:pPr>
          </w:p>
        </w:tc>
        <w:tc>
          <w:tcPr>
            <w:tcW w:w="2007" w:type="dxa"/>
          </w:tcPr>
          <w:p w14:paraId="529B2D76" w14:textId="77777777" w:rsidR="007E4D9D" w:rsidRPr="002A2CC9" w:rsidRDefault="0022494A" w:rsidP="00B61057">
            <w:pPr>
              <w:pStyle w:val="TableParagraph"/>
              <w:spacing w:line="276" w:lineRule="auto"/>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/day)</w:t>
            </w:r>
          </w:p>
        </w:tc>
        <w:tc>
          <w:tcPr>
            <w:tcW w:w="1702" w:type="dxa"/>
          </w:tcPr>
          <w:p w14:paraId="262BDE09"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14:paraId="7BF1D4C2"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14:paraId="077C2059"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14:paraId="3FF1B233" w14:textId="77777777"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14:paraId="407B7B0F" w14:textId="77777777" w:rsidTr="0064619C">
        <w:trPr>
          <w:trHeight w:val="628"/>
        </w:trPr>
        <w:tc>
          <w:tcPr>
            <w:tcW w:w="960" w:type="dxa"/>
          </w:tcPr>
          <w:p w14:paraId="70300727"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14:paraId="7D8F5B59" w14:textId="77777777"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 xml:space="preserve">Hired machine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pacing w:val="-2"/>
                <w:sz w:val="24"/>
                <w:szCs w:val="24"/>
              </w:rPr>
              <w:t xml:space="preserve"> (hrs./ha.)</w:t>
            </w:r>
          </w:p>
        </w:tc>
        <w:tc>
          <w:tcPr>
            <w:tcW w:w="1702" w:type="dxa"/>
          </w:tcPr>
          <w:p w14:paraId="7FB07305"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14:paraId="2F39733D"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14:paraId="4A06BEB4"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14:paraId="7FCEED88"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14:paraId="22E701AE" w14:textId="77777777" w:rsidTr="0064619C">
        <w:trPr>
          <w:trHeight w:val="321"/>
        </w:trPr>
        <w:tc>
          <w:tcPr>
            <w:tcW w:w="960" w:type="dxa"/>
          </w:tcPr>
          <w:p w14:paraId="5C2CC3A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C5A5893" w14:textId="77777777" w:rsidR="007E4D9D" w:rsidRPr="002A2CC9" w:rsidRDefault="007E4D9D" w:rsidP="00B61057">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B61057" w:rsidRPr="002A2CC9">
              <w:rPr>
                <w:rFonts w:ascii="Arial" w:hAnsi="Arial" w:cs="Arial"/>
                <w:color w:val="000000" w:themeColor="text1"/>
                <w:spacing w:val="-2"/>
                <w:sz w:val="24"/>
                <w:szCs w:val="24"/>
              </w:rPr>
              <w:t>Rs</w:t>
            </w:r>
            <w:r w:rsidR="00B61057">
              <w:rPr>
                <w:rFonts w:ascii="Arial" w:hAnsi="Arial" w:cs="Arial"/>
                <w:color w:val="000000" w:themeColor="text1"/>
                <w:sz w:val="24"/>
                <w:szCs w:val="24"/>
              </w:rPr>
              <w:t>.</w:t>
            </w: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/hour)</w:t>
            </w:r>
          </w:p>
        </w:tc>
        <w:tc>
          <w:tcPr>
            <w:tcW w:w="1702" w:type="dxa"/>
          </w:tcPr>
          <w:p w14:paraId="7104CBC0"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14:paraId="60098879" w14:textId="77777777"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14:paraId="68C57062"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14:paraId="7975450D" w14:textId="77777777"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14:paraId="1F2A2F41" w14:textId="77777777" w:rsidTr="0064619C">
        <w:trPr>
          <w:trHeight w:val="318"/>
        </w:trPr>
        <w:tc>
          <w:tcPr>
            <w:tcW w:w="960" w:type="dxa"/>
          </w:tcPr>
          <w:p w14:paraId="133830BA"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007" w:type="dxa"/>
          </w:tcPr>
          <w:p w14:paraId="6DB2121B" w14:textId="77777777"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14:paraId="636D7B09" w14:textId="77777777"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7A15F164" w14:textId="77777777"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14:paraId="36DA8376" w14:textId="77777777"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14:paraId="77F222B3"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14:paraId="60F825AE" w14:textId="77777777" w:rsidTr="0064619C">
        <w:trPr>
          <w:trHeight w:val="321"/>
        </w:trPr>
        <w:tc>
          <w:tcPr>
            <w:tcW w:w="960" w:type="dxa"/>
          </w:tcPr>
          <w:p w14:paraId="30639EC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8CE89FC" w14:textId="77777777" w:rsidR="007E4D9D" w:rsidRPr="002A2CC9" w:rsidRDefault="007E4D9D" w:rsidP="00EE356C">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EE356C"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/kg)</w:t>
            </w:r>
          </w:p>
        </w:tc>
        <w:tc>
          <w:tcPr>
            <w:tcW w:w="1702" w:type="dxa"/>
          </w:tcPr>
          <w:p w14:paraId="26907F03" w14:textId="77777777"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14:paraId="10655050"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14:paraId="19C6C5B6" w14:textId="77777777"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14:paraId="799B96E1"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14:paraId="4E51E552" w14:textId="77777777" w:rsidTr="0064619C">
        <w:trPr>
          <w:trHeight w:val="628"/>
        </w:trPr>
        <w:tc>
          <w:tcPr>
            <w:tcW w:w="960" w:type="dxa"/>
          </w:tcPr>
          <w:p w14:paraId="2ACA6C70"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14:paraId="32AED191" w14:textId="77777777"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w:t>
            </w:r>
            <w:proofErr w:type="spellStart"/>
            <w:r w:rsidRPr="002A2CC9">
              <w:rPr>
                <w:rFonts w:ascii="Arial" w:hAnsi="Arial" w:cs="Arial"/>
                <w:color w:val="000000" w:themeColor="text1"/>
                <w:spacing w:val="-2"/>
                <w:sz w:val="24"/>
                <w:szCs w:val="24"/>
              </w:rPr>
              <w:t>tonne</w:t>
            </w:r>
            <w:proofErr w:type="spellEnd"/>
            <w:r w:rsidRPr="002A2CC9">
              <w:rPr>
                <w:rFonts w:ascii="Arial" w:hAnsi="Arial" w:cs="Arial"/>
                <w:color w:val="000000" w:themeColor="text1"/>
                <w:spacing w:val="-2"/>
                <w:sz w:val="24"/>
                <w:szCs w:val="24"/>
              </w:rPr>
              <w:t>/ha)</w:t>
            </w:r>
          </w:p>
        </w:tc>
        <w:tc>
          <w:tcPr>
            <w:tcW w:w="1702" w:type="dxa"/>
          </w:tcPr>
          <w:p w14:paraId="77AA6916"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14:paraId="5F8E60C9"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7423D928"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14:paraId="1E4EC114"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14:paraId="5A5740B1" w14:textId="77777777" w:rsidTr="0064619C">
        <w:trPr>
          <w:trHeight w:val="553"/>
        </w:trPr>
        <w:tc>
          <w:tcPr>
            <w:tcW w:w="960" w:type="dxa"/>
          </w:tcPr>
          <w:p w14:paraId="36D75873"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7E690F90" w14:textId="77777777"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w:t>
            </w:r>
            <w:r w:rsidR="00EE356C">
              <w:rPr>
                <w:rFonts w:ascii="Arial" w:hAnsi="Arial" w:cs="Arial"/>
                <w:color w:val="000000" w:themeColor="text1"/>
                <w:spacing w:val="-2"/>
                <w:sz w:val="24"/>
                <w:szCs w:val="24"/>
              </w:rPr>
              <w:t>Rs.</w:t>
            </w:r>
            <w:r w:rsidRPr="002A2CC9">
              <w:rPr>
                <w:rFonts w:ascii="Arial" w:hAnsi="Arial" w:cs="Arial"/>
                <w:color w:val="000000" w:themeColor="text1"/>
                <w:spacing w:val="-2"/>
                <w:sz w:val="24"/>
                <w:szCs w:val="24"/>
              </w:rPr>
              <w:t>3000</w:t>
            </w:r>
            <w:r w:rsidR="00EE356C">
              <w:rPr>
                <w:rFonts w:ascii="Arial" w:hAnsi="Arial" w:cs="Arial"/>
                <w:color w:val="000000" w:themeColor="text1"/>
                <w:spacing w:val="-2"/>
                <w:sz w:val="24"/>
                <w:szCs w:val="24"/>
              </w:rPr>
              <w:t>/</w:t>
            </w:r>
          </w:p>
          <w:p w14:paraId="1F86F4B6"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tones)</w:t>
            </w:r>
          </w:p>
        </w:tc>
        <w:tc>
          <w:tcPr>
            <w:tcW w:w="1702" w:type="dxa"/>
          </w:tcPr>
          <w:p w14:paraId="1766A517"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14:paraId="57D814F5"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14:paraId="17A8DE49"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14:paraId="446463D8" w14:textId="77777777"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14:paraId="661C8F2F" w14:textId="77777777" w:rsidTr="0064619C">
        <w:trPr>
          <w:trHeight w:val="319"/>
        </w:trPr>
        <w:tc>
          <w:tcPr>
            <w:tcW w:w="960" w:type="dxa"/>
          </w:tcPr>
          <w:p w14:paraId="60599D5E" w14:textId="77777777"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14:paraId="68F6FB88" w14:textId="77777777"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14:paraId="6073D35F" w14:textId="77777777" w:rsidTr="0064619C">
        <w:trPr>
          <w:trHeight w:val="630"/>
        </w:trPr>
        <w:tc>
          <w:tcPr>
            <w:tcW w:w="960" w:type="dxa"/>
          </w:tcPr>
          <w:p w14:paraId="70ADE4CC" w14:textId="77777777"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5A2F676F" w14:textId="77777777" w:rsidR="007E4D9D" w:rsidRPr="002A2CC9" w:rsidRDefault="007E4D9D" w:rsidP="004E4344">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t>
            </w:r>
            <w:r w:rsidR="004E4344" w:rsidRPr="002A2CC9">
              <w:rPr>
                <w:rFonts w:ascii="Arial" w:hAnsi="Arial" w:cs="Arial"/>
                <w:color w:val="000000" w:themeColor="text1"/>
                <w:sz w:val="24"/>
                <w:szCs w:val="24"/>
              </w:rPr>
              <w:t>Rs</w:t>
            </w:r>
            <w:r w:rsidR="004E4344">
              <w:rPr>
                <w:rFonts w:ascii="Arial" w:hAnsi="Arial" w:cs="Arial"/>
                <w:color w:val="000000" w:themeColor="text1"/>
                <w:sz w:val="24"/>
                <w:szCs w:val="24"/>
              </w:rPr>
              <w:t>.</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bag)</w:t>
            </w:r>
          </w:p>
        </w:tc>
        <w:tc>
          <w:tcPr>
            <w:tcW w:w="1702" w:type="dxa"/>
          </w:tcPr>
          <w:p w14:paraId="679FFAF1"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7F6AE5C9" w14:textId="77777777"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14:paraId="42FE41FC"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2F364507" w14:textId="77777777"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14:paraId="5002E746"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1A6F3815"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14:paraId="37C73454"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702F44EB" w14:textId="77777777"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14:paraId="5B9B032D" w14:textId="77777777" w:rsidTr="0064619C">
        <w:trPr>
          <w:trHeight w:val="551"/>
        </w:trPr>
        <w:tc>
          <w:tcPr>
            <w:tcW w:w="960" w:type="dxa"/>
          </w:tcPr>
          <w:p w14:paraId="5680C1D8"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24996F9C" w14:textId="77777777" w:rsidR="007E4D9D" w:rsidRPr="002A2CC9" w:rsidRDefault="0014478C"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pacing w:val="-2"/>
                <w:sz w:val="24"/>
                <w:szCs w:val="24"/>
              </w:rPr>
              <w:t>Rs</w:t>
            </w:r>
            <w:r w:rsidRPr="002A2CC9">
              <w:rPr>
                <w:rFonts w:ascii="Arial" w:hAnsi="Arial" w:cs="Arial"/>
                <w:color w:val="000000" w:themeColor="text1"/>
                <w:sz w:val="24"/>
                <w:szCs w:val="24"/>
              </w:rPr>
              <w:t xml:space="preserve"> </w:t>
            </w:r>
            <w:r w:rsidR="007E4D9D" w:rsidRPr="002A2CC9">
              <w:rPr>
                <w:rFonts w:ascii="Arial" w:hAnsi="Arial" w:cs="Arial"/>
                <w:color w:val="000000" w:themeColor="text1"/>
                <w:sz w:val="24"/>
                <w:szCs w:val="24"/>
              </w:rPr>
              <w:t>5.36</w:t>
            </w:r>
            <w:r w:rsidR="007E4D9D" w:rsidRPr="002A2CC9">
              <w:rPr>
                <w:rFonts w:ascii="Arial" w:hAnsi="Arial" w:cs="Arial"/>
                <w:color w:val="000000" w:themeColor="text1"/>
                <w:spacing w:val="-1"/>
                <w:sz w:val="24"/>
                <w:szCs w:val="24"/>
              </w:rPr>
              <w:t xml:space="preserve"> </w:t>
            </w:r>
            <w:r w:rsidR="007E4D9D" w:rsidRPr="002A2CC9">
              <w:rPr>
                <w:rFonts w:ascii="Arial" w:hAnsi="Arial" w:cs="Arial"/>
                <w:color w:val="000000" w:themeColor="text1"/>
                <w:spacing w:val="-2"/>
                <w:sz w:val="24"/>
                <w:szCs w:val="24"/>
              </w:rPr>
              <w:t>/kg</w:t>
            </w:r>
          </w:p>
          <w:p w14:paraId="2D5B7BFB" w14:textId="77777777"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29B00A87" w14:textId="77777777"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14:paraId="61909550" w14:textId="77777777"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14:paraId="02BD07B7" w14:textId="77777777"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14:paraId="28DDAF4E" w14:textId="77777777"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14:paraId="66E5628F" w14:textId="77777777" w:rsidTr="0064619C">
        <w:trPr>
          <w:trHeight w:val="630"/>
        </w:trPr>
        <w:tc>
          <w:tcPr>
            <w:tcW w:w="960" w:type="dxa"/>
          </w:tcPr>
          <w:p w14:paraId="64D5BCE6" w14:textId="77777777"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76BC9E71" w14:textId="77777777"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w:t>
            </w:r>
            <w:r w:rsidR="001D4189" w:rsidRPr="002A2CC9">
              <w:rPr>
                <w:rFonts w:ascii="Arial" w:hAnsi="Arial" w:cs="Arial"/>
                <w:color w:val="000000" w:themeColor="text1"/>
                <w:spacing w:val="-5"/>
                <w:sz w:val="24"/>
                <w:szCs w:val="24"/>
              </w:rPr>
              <w:t>Rs</w:t>
            </w:r>
            <w:r w:rsidR="001D4189">
              <w:rPr>
                <w:rFonts w:ascii="Arial" w:hAnsi="Arial" w:cs="Arial"/>
                <w:color w:val="000000" w:themeColor="text1"/>
                <w:sz w:val="24"/>
                <w:szCs w:val="24"/>
              </w:rPr>
              <w:t>.</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w:t>
            </w:r>
          </w:p>
          <w:p w14:paraId="3D173B8E" w14:textId="77777777"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14:paraId="3F547CA5"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273E996A" w14:textId="77777777"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14:paraId="27903853"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62CD8032" w14:textId="77777777"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14:paraId="00BBF947"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4656B69D" w14:textId="77777777"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14:paraId="07A88A1E" w14:textId="77777777" w:rsidR="007E4D9D" w:rsidRPr="002A2CC9" w:rsidRDefault="007E4D9D" w:rsidP="008E2B51">
            <w:pPr>
              <w:pStyle w:val="TableParagraph"/>
              <w:spacing w:before="78" w:line="276" w:lineRule="auto"/>
              <w:rPr>
                <w:rFonts w:ascii="Arial" w:hAnsi="Arial" w:cs="Arial"/>
                <w:b/>
                <w:color w:val="000000" w:themeColor="text1"/>
                <w:sz w:val="24"/>
                <w:szCs w:val="24"/>
              </w:rPr>
            </w:pPr>
          </w:p>
          <w:p w14:paraId="67C7611C" w14:textId="77777777"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14:paraId="0902FDAA" w14:textId="77777777"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8"/>
          <w:headerReference w:type="default" r:id="rId9"/>
          <w:footerReference w:type="even" r:id="rId10"/>
          <w:footerReference w:type="default" r:id="rId11"/>
          <w:headerReference w:type="first" r:id="rId12"/>
          <w:footerReference w:type="first" r:id="rId13"/>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14:paraId="63952141" w14:textId="77777777" w:rsidTr="0064619C">
        <w:trPr>
          <w:trHeight w:val="552"/>
        </w:trPr>
        <w:tc>
          <w:tcPr>
            <w:tcW w:w="960" w:type="dxa"/>
          </w:tcPr>
          <w:p w14:paraId="52CA23F2"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2FD1D5CE" w14:textId="77777777" w:rsidR="007E4D9D" w:rsidRPr="002A2CC9" w:rsidRDefault="004F7DAB"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Rs</w:t>
            </w:r>
            <w:r>
              <w:rPr>
                <w:rFonts w:ascii="Arial" w:hAnsi="Arial" w:cs="Arial"/>
                <w:color w:val="000000" w:themeColor="text1"/>
                <w:sz w:val="24"/>
                <w:szCs w:val="24"/>
              </w:rPr>
              <w:t>.</w:t>
            </w:r>
            <w:r w:rsidR="007E4D9D" w:rsidRPr="002A2CC9">
              <w:rPr>
                <w:rFonts w:ascii="Arial" w:hAnsi="Arial" w:cs="Arial"/>
                <w:color w:val="000000" w:themeColor="text1"/>
                <w:sz w:val="24"/>
                <w:szCs w:val="24"/>
              </w:rPr>
              <w:t xml:space="preserve">27 </w:t>
            </w:r>
            <w:r w:rsidR="007E4D9D" w:rsidRPr="002A2CC9">
              <w:rPr>
                <w:rFonts w:ascii="Arial" w:hAnsi="Arial" w:cs="Arial"/>
                <w:color w:val="000000" w:themeColor="text1"/>
                <w:spacing w:val="-2"/>
                <w:sz w:val="24"/>
                <w:szCs w:val="24"/>
              </w:rPr>
              <w:t>/kg</w:t>
            </w:r>
          </w:p>
          <w:p w14:paraId="2003FFFA" w14:textId="77777777"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14:paraId="547FDFE1" w14:textId="77777777"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14:paraId="48BC8E35" w14:textId="77777777"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14:paraId="04A86E6F" w14:textId="77777777"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14:paraId="4CA1505F" w14:textId="77777777"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14:paraId="39790163" w14:textId="77777777" w:rsidTr="0064619C">
        <w:trPr>
          <w:trHeight w:val="321"/>
        </w:trPr>
        <w:tc>
          <w:tcPr>
            <w:tcW w:w="960" w:type="dxa"/>
          </w:tcPr>
          <w:p w14:paraId="6B29A529" w14:textId="77777777"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14:paraId="37B1FAF9" w14:textId="77777777"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14:paraId="41F5FDA5" w14:textId="77777777"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14:paraId="15107EF5"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14:paraId="34E33294" w14:textId="77777777"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14:paraId="0B182CBD" w14:textId="77777777"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14:paraId="2D0A3D6B" w14:textId="77777777" w:rsidTr="0064619C">
        <w:trPr>
          <w:trHeight w:val="318"/>
        </w:trPr>
        <w:tc>
          <w:tcPr>
            <w:tcW w:w="960" w:type="dxa"/>
          </w:tcPr>
          <w:p w14:paraId="72370BAD"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44C7EE73" w14:textId="77777777" w:rsidR="007E4D9D" w:rsidRPr="002A2CC9" w:rsidRDefault="007E4D9D" w:rsidP="0054352C">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54352C" w:rsidRPr="002A2CC9">
              <w:rPr>
                <w:rFonts w:ascii="Arial" w:hAnsi="Arial" w:cs="Arial"/>
                <w:color w:val="000000" w:themeColor="text1"/>
                <w:spacing w:val="-2"/>
                <w:sz w:val="24"/>
                <w:szCs w:val="24"/>
              </w:rPr>
              <w:t>Rs</w:t>
            </w:r>
            <w:r w:rsidR="0054352C">
              <w:rPr>
                <w:rFonts w:ascii="Arial" w:hAnsi="Arial" w:cs="Arial"/>
                <w:color w:val="000000" w:themeColor="text1"/>
                <w:sz w:val="24"/>
                <w:szCs w:val="24"/>
              </w:rPr>
              <w:t>.</w:t>
            </w: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/kg)</w:t>
            </w:r>
          </w:p>
        </w:tc>
        <w:tc>
          <w:tcPr>
            <w:tcW w:w="1702" w:type="dxa"/>
          </w:tcPr>
          <w:p w14:paraId="45137C55"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14:paraId="17959875"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14:paraId="6106703B"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14:paraId="4F0C7C52"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14:paraId="43DDE5D5" w14:textId="77777777" w:rsidTr="0064619C">
        <w:trPr>
          <w:trHeight w:val="630"/>
        </w:trPr>
        <w:tc>
          <w:tcPr>
            <w:tcW w:w="960" w:type="dxa"/>
          </w:tcPr>
          <w:p w14:paraId="7CE2ED5C"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28B8EB2B" w14:textId="77777777"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w:t>
            </w:r>
            <w:proofErr w:type="spellStart"/>
            <w:r w:rsidRPr="002A2CC9">
              <w:rPr>
                <w:rFonts w:ascii="Arial" w:hAnsi="Arial" w:cs="Arial"/>
                <w:color w:val="000000" w:themeColor="text1"/>
                <w:spacing w:val="-2"/>
                <w:sz w:val="24"/>
                <w:szCs w:val="24"/>
              </w:rPr>
              <w:t>a+b+c</w:t>
            </w:r>
            <w:proofErr w:type="spellEnd"/>
            <w:r w:rsidRPr="002A2CC9">
              <w:rPr>
                <w:rFonts w:ascii="Arial" w:hAnsi="Arial" w:cs="Arial"/>
                <w:color w:val="000000" w:themeColor="text1"/>
                <w:spacing w:val="-2"/>
                <w:sz w:val="24"/>
                <w:szCs w:val="24"/>
              </w:rPr>
              <w:t>)</w:t>
            </w:r>
          </w:p>
        </w:tc>
        <w:tc>
          <w:tcPr>
            <w:tcW w:w="1702" w:type="dxa"/>
          </w:tcPr>
          <w:p w14:paraId="59229721"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14:paraId="1F0CA3E8"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14:paraId="42F8C9BB"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14:paraId="5D5FEB97" w14:textId="77777777"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14:paraId="57964CEC" w14:textId="77777777" w:rsidTr="0064619C">
        <w:trPr>
          <w:trHeight w:val="448"/>
        </w:trPr>
        <w:tc>
          <w:tcPr>
            <w:tcW w:w="960" w:type="dxa"/>
          </w:tcPr>
          <w:p w14:paraId="32C6FE63" w14:textId="77777777"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14:paraId="1719E5EC" w14:textId="77777777"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14:paraId="1673DDD8" w14:textId="77777777" w:rsidTr="0064619C">
        <w:trPr>
          <w:trHeight w:val="321"/>
        </w:trPr>
        <w:tc>
          <w:tcPr>
            <w:tcW w:w="960" w:type="dxa"/>
          </w:tcPr>
          <w:p w14:paraId="3C11F0CC" w14:textId="77777777"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14:paraId="174F8DA4"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14:paraId="61F983A6"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14:paraId="3C3C648D" w14:textId="77777777"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14:paraId="73EA489D"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14:paraId="7DF0B59A"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14:paraId="24A82D7F" w14:textId="77777777" w:rsidTr="0064619C">
        <w:trPr>
          <w:trHeight w:val="318"/>
        </w:trPr>
        <w:tc>
          <w:tcPr>
            <w:tcW w:w="960" w:type="dxa"/>
          </w:tcPr>
          <w:p w14:paraId="7612558C"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3868D0E6" w14:textId="77777777" w:rsidR="007E4D9D" w:rsidRPr="002A2CC9" w:rsidRDefault="007E4D9D" w:rsidP="00C36C82">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990</w:t>
            </w:r>
            <w:r w:rsidRPr="002A2CC9">
              <w:rPr>
                <w:rFonts w:ascii="Arial" w:hAnsi="Arial" w:cs="Arial"/>
                <w:color w:val="000000" w:themeColor="text1"/>
                <w:spacing w:val="-2"/>
                <w:sz w:val="24"/>
                <w:szCs w:val="24"/>
              </w:rPr>
              <w:t>/lit)</w:t>
            </w:r>
          </w:p>
        </w:tc>
        <w:tc>
          <w:tcPr>
            <w:tcW w:w="1702" w:type="dxa"/>
          </w:tcPr>
          <w:p w14:paraId="2822D6E8"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14:paraId="5B9B4378"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14:paraId="6E782D7B"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14:paraId="1375AE30"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14:paraId="62381D87" w14:textId="77777777" w:rsidTr="0064619C">
        <w:trPr>
          <w:trHeight w:val="321"/>
        </w:trPr>
        <w:tc>
          <w:tcPr>
            <w:tcW w:w="960" w:type="dxa"/>
          </w:tcPr>
          <w:p w14:paraId="62E6349B" w14:textId="77777777"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14:paraId="347D057C" w14:textId="77777777"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14:paraId="3B484475" w14:textId="77777777"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14:paraId="5E77113F" w14:textId="77777777"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14:paraId="18DD8870" w14:textId="77777777"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14:paraId="05C7EF68" w14:textId="77777777"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14:paraId="684D5883" w14:textId="77777777" w:rsidTr="0064619C">
        <w:trPr>
          <w:trHeight w:val="318"/>
        </w:trPr>
        <w:tc>
          <w:tcPr>
            <w:tcW w:w="960" w:type="dxa"/>
          </w:tcPr>
          <w:p w14:paraId="1DD1BF74"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12AA7ED7" w14:textId="77777777" w:rsidR="007E4D9D" w:rsidRPr="002A2CC9" w:rsidRDefault="007E4D9D" w:rsidP="00C36C82">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w:t>
            </w:r>
            <w:r w:rsidR="00C36C82" w:rsidRPr="002A2CC9">
              <w:rPr>
                <w:rFonts w:ascii="Arial" w:hAnsi="Arial" w:cs="Arial"/>
                <w:color w:val="000000" w:themeColor="text1"/>
                <w:spacing w:val="-2"/>
                <w:sz w:val="24"/>
                <w:szCs w:val="24"/>
              </w:rPr>
              <w:t>Rs</w:t>
            </w:r>
            <w:r w:rsidR="00C36C82">
              <w:rPr>
                <w:rFonts w:ascii="Arial" w:hAnsi="Arial" w:cs="Arial"/>
                <w:color w:val="000000" w:themeColor="text1"/>
                <w:sz w:val="24"/>
                <w:szCs w:val="24"/>
              </w:rPr>
              <w:t>.</w:t>
            </w: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/lit)</w:t>
            </w:r>
          </w:p>
        </w:tc>
        <w:tc>
          <w:tcPr>
            <w:tcW w:w="1702" w:type="dxa"/>
          </w:tcPr>
          <w:p w14:paraId="31D0AC56" w14:textId="77777777"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14:paraId="2D703BDB" w14:textId="77777777"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14:paraId="45B50784" w14:textId="77777777"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14:paraId="4CEE2D51" w14:textId="77777777"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14:paraId="0FF3F203" w14:textId="77777777" w:rsidTr="0064619C">
        <w:trPr>
          <w:trHeight w:val="631"/>
        </w:trPr>
        <w:tc>
          <w:tcPr>
            <w:tcW w:w="960" w:type="dxa"/>
          </w:tcPr>
          <w:p w14:paraId="7A497C7E" w14:textId="77777777"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14:paraId="7039E4FB" w14:textId="77777777"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proofErr w:type="gramStart"/>
            <w:r w:rsidRPr="002A2CC9">
              <w:rPr>
                <w:rFonts w:ascii="Arial" w:hAnsi="Arial" w:cs="Arial"/>
                <w:color w:val="000000" w:themeColor="text1"/>
                <w:spacing w:val="-2"/>
                <w:sz w:val="24"/>
                <w:szCs w:val="24"/>
              </w:rPr>
              <w:t>irrigation</w:t>
            </w:r>
            <w:proofErr w:type="gramEnd"/>
          </w:p>
        </w:tc>
        <w:tc>
          <w:tcPr>
            <w:tcW w:w="1702" w:type="dxa"/>
          </w:tcPr>
          <w:p w14:paraId="78127115" w14:textId="77777777"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14:paraId="7689353A" w14:textId="77777777"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14:paraId="08CBE2FE" w14:textId="77777777"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14:paraId="10CFD390" w14:textId="77777777"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14:paraId="59C2FAC5" w14:textId="77777777" w:rsidTr="0064619C">
        <w:trPr>
          <w:trHeight w:val="630"/>
        </w:trPr>
        <w:tc>
          <w:tcPr>
            <w:tcW w:w="960" w:type="dxa"/>
          </w:tcPr>
          <w:p w14:paraId="1C98277F" w14:textId="77777777"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14:paraId="142FF4C7" w14:textId="77777777" w:rsidR="007E4D9D" w:rsidRPr="002A2CC9" w:rsidRDefault="007E4D9D" w:rsidP="000F670A">
            <w:pPr>
              <w:pStyle w:val="TableParagraph"/>
              <w:spacing w:before="40" w:line="276" w:lineRule="auto"/>
              <w:ind w:left="184" w:right="135"/>
              <w:jc w:val="center"/>
              <w:rPr>
                <w:rFonts w:ascii="Arial" w:hAnsi="Arial" w:cs="Arial"/>
                <w:color w:val="000000" w:themeColor="text1"/>
                <w:sz w:val="24"/>
                <w:szCs w:val="24"/>
              </w:rPr>
            </w:pPr>
          </w:p>
          <w:p w14:paraId="0ECE2E45" w14:textId="77777777" w:rsidR="007E4D9D" w:rsidRPr="002A2CC9" w:rsidRDefault="000F670A" w:rsidP="000F670A">
            <w:pPr>
              <w:pStyle w:val="TableParagraph"/>
              <w:spacing w:before="4" w:line="276" w:lineRule="auto"/>
              <w:ind w:left="119" w:right="135"/>
              <w:jc w:val="center"/>
              <w:rPr>
                <w:rFonts w:ascii="Arial" w:hAnsi="Arial" w:cs="Arial"/>
                <w:color w:val="000000" w:themeColor="text1"/>
                <w:sz w:val="24"/>
                <w:szCs w:val="24"/>
              </w:rPr>
            </w:pPr>
            <w:r>
              <w:rPr>
                <w:rFonts w:ascii="Arial" w:hAnsi="Arial" w:cs="Arial"/>
                <w:color w:val="000000" w:themeColor="text1"/>
                <w:spacing w:val="-2"/>
                <w:sz w:val="24"/>
                <w:szCs w:val="24"/>
              </w:rPr>
              <w:t>(</w:t>
            </w:r>
            <w:r w:rsidR="007E4D9D" w:rsidRPr="002A2CC9">
              <w:rPr>
                <w:rFonts w:ascii="Arial" w:hAnsi="Arial" w:cs="Arial"/>
                <w:color w:val="000000" w:themeColor="text1"/>
                <w:spacing w:val="-2"/>
                <w:sz w:val="24"/>
                <w:szCs w:val="24"/>
              </w:rPr>
              <w:t>Rs.</w:t>
            </w:r>
            <w:r w:rsidR="005646FF" w:rsidRPr="002A2CC9">
              <w:rPr>
                <w:rFonts w:ascii="Arial" w:hAnsi="Arial" w:cs="Arial"/>
                <w:color w:val="000000" w:themeColor="text1"/>
                <w:spacing w:val="-4"/>
                <w:sz w:val="24"/>
                <w:szCs w:val="24"/>
              </w:rPr>
              <w:t xml:space="preserve"> 350</w:t>
            </w:r>
            <w:r w:rsidR="008221E6">
              <w:rPr>
                <w:rFonts w:ascii="Arial" w:hAnsi="Arial" w:cs="Arial"/>
                <w:color w:val="000000" w:themeColor="text1"/>
                <w:spacing w:val="-2"/>
                <w:sz w:val="24"/>
                <w:szCs w:val="24"/>
              </w:rPr>
              <w:t>/I</w:t>
            </w:r>
            <w:r w:rsidR="007E4D9D" w:rsidRPr="002A2CC9">
              <w:rPr>
                <w:rFonts w:ascii="Arial" w:hAnsi="Arial" w:cs="Arial"/>
                <w:color w:val="000000" w:themeColor="text1"/>
                <w:spacing w:val="-2"/>
                <w:sz w:val="24"/>
                <w:szCs w:val="24"/>
              </w:rPr>
              <w:t>rrigation)</w:t>
            </w:r>
          </w:p>
        </w:tc>
        <w:tc>
          <w:tcPr>
            <w:tcW w:w="1702" w:type="dxa"/>
          </w:tcPr>
          <w:p w14:paraId="16D1B47B" w14:textId="77777777"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14:paraId="06059AFE" w14:textId="77777777"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14:paraId="2017C09E" w14:textId="77777777"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14:paraId="4A4525AB" w14:textId="77777777"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14:paraId="281B35C1" w14:textId="77777777"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14:paraId="36E9ECF4" w14:textId="77777777" w:rsidR="00124141" w:rsidRPr="002A2CC9" w:rsidRDefault="00124141" w:rsidP="008E2B51">
      <w:pPr>
        <w:spacing w:line="276" w:lineRule="auto"/>
        <w:rPr>
          <w:rFonts w:ascii="Arial" w:hAnsi="Arial" w:cs="Arial"/>
          <w:b/>
          <w:color w:val="000000" w:themeColor="text1"/>
          <w:sz w:val="24"/>
          <w:szCs w:val="24"/>
        </w:rPr>
      </w:pPr>
    </w:p>
    <w:p w14:paraId="47341D30" w14:textId="77777777" w:rsidR="003D7AF7" w:rsidRDefault="00124141" w:rsidP="008E2B51">
      <w:pPr>
        <w:spacing w:line="276" w:lineRule="auto"/>
        <w:rPr>
          <w:rFonts w:ascii="Arial" w:hAnsi="Arial" w:cs="Arial"/>
          <w:b/>
          <w:color w:val="000000" w:themeColor="text1"/>
          <w:spacing w:val="-2"/>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35509E65" w14:textId="77777777"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 xml:space="preserve">The cost structure of maize cultivation across different farm-size groups is presented in Table 2. The major cost components included human labour, machine labour, seed, manure/FYM, fertilizers, plant protection chemicals, irrigation, depreciation, and interest on working capital. Among all inputs, seed cost constituted the largest share of total cost, accounting for </w:t>
      </w:r>
      <w:r w:rsidRPr="00786178">
        <w:rPr>
          <w:rFonts w:ascii="Arial" w:eastAsia="Times New Roman" w:hAnsi="Arial" w:cs="Arial"/>
          <w:sz w:val="24"/>
          <w:szCs w:val="24"/>
          <w:lang w:val="en-IN" w:eastAsia="en-IN" w:bidi="hi-IN"/>
        </w:rPr>
        <w:t xml:space="preserve">an average of 22.41 </w:t>
      </w:r>
      <w:r w:rsidRPr="00E52887">
        <w:rPr>
          <w:rFonts w:ascii="Arial" w:eastAsia="Times New Roman" w:hAnsi="Arial" w:cs="Arial"/>
          <w:sz w:val="24"/>
          <w:szCs w:val="24"/>
          <w:lang w:val="en-IN" w:eastAsia="en-IN" w:bidi="hi-IN"/>
        </w:rPr>
        <w:t xml:space="preserve">percent across farm categories, followed by hired labour </w:t>
      </w:r>
      <w:r w:rsidRPr="00786178">
        <w:rPr>
          <w:rFonts w:ascii="Arial" w:eastAsia="Times New Roman" w:hAnsi="Arial" w:cs="Arial"/>
          <w:sz w:val="24"/>
          <w:szCs w:val="24"/>
          <w:lang w:val="en-IN" w:eastAsia="en-IN" w:bidi="hi-IN"/>
        </w:rPr>
        <w:t xml:space="preserve">14.26 percent. </w:t>
      </w:r>
      <w:r w:rsidRPr="00E52887">
        <w:rPr>
          <w:rFonts w:ascii="Arial" w:eastAsia="Times New Roman" w:hAnsi="Arial" w:cs="Arial"/>
          <w:sz w:val="24"/>
          <w:szCs w:val="24"/>
          <w:lang w:val="en-IN" w:eastAsia="en-IN" w:bidi="hi-IN"/>
        </w:rPr>
        <w:t>The expenditure on seed, hired labour, machine labour, fertilizers, and plant protection chemicals was consistently higher on large farms than on medium and small farms. Large farms incurred ₹24,983/ha on seed, ₹17,000/ha on hired labour, ₹7,200/ha on machine labour, and ₹6,447.60/ha on plant protection chemicals, compared to ₹23,544/ha, ₹13,750/ha, ₹4,000/ha, and ₹4,538.40/ha, respectively, on small farms. This indicates greater use of purchased inputs and mechanization on large farms to achieve higher productivity.</w:t>
      </w:r>
    </w:p>
    <w:p w14:paraId="70D94801" w14:textId="77777777"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The higher expenditure on labour and machinery on large farms may be attributed to greater operational area, timely farm operations, and higher adoption of modern production practices. Similarly, higher use of fertilizers and plant protection chemicals reflects more intensive cultivation aimed at increasing yield levels. In contrast, small farms relied relatively more on family labour and careful resource management, which reduced dependence on hired inputs and helped control cultivation costs.</w:t>
      </w:r>
    </w:p>
    <w:p w14:paraId="5AAC3ADC" w14:textId="77777777" w:rsidR="00E52887" w:rsidRPr="00414650"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E52887">
        <w:rPr>
          <w:rFonts w:ascii="Arial" w:eastAsia="Times New Roman" w:hAnsi="Arial" w:cs="Arial"/>
          <w:sz w:val="24"/>
          <w:szCs w:val="24"/>
          <w:lang w:val="en-IN" w:eastAsia="en-IN" w:bidi="hi-IN"/>
        </w:rPr>
        <w:t xml:space="preserve">Among the different cost concepts, Cost A1 ranged from ₹61,088.02/ha on small farms to ₹72,705.42/ha on large farms, indicating higher operational expenses on larger holdings. Cost B2, which includes rental value of owned land, accounted for nearly 88 percent of total cost across all farm categories, showing the substantial contribution of land value to maize cultivation costs. The total cost of cultivation (Cost C3) was highest on large farms (₹116,351.86/ha), followed by medium farms (₹107,961.91/ha), and lowest on small farms </w:t>
      </w:r>
      <w:r w:rsidRPr="00E52887">
        <w:rPr>
          <w:rFonts w:ascii="Arial" w:eastAsia="Times New Roman" w:hAnsi="Arial" w:cs="Arial"/>
          <w:sz w:val="24"/>
          <w:szCs w:val="24"/>
          <w:lang w:val="en-IN" w:eastAsia="en-IN" w:bidi="hi-IN"/>
        </w:rPr>
        <w:lastRenderedPageBreak/>
        <w:t>(₹99,795.05/ha), with an overall average of ₹108,036.27/ha.</w:t>
      </w:r>
      <w:r w:rsidR="00406D50">
        <w:rPr>
          <w:rFonts w:ascii="Arial" w:eastAsia="Times New Roman" w:hAnsi="Arial" w:cs="Arial"/>
          <w:sz w:val="24"/>
          <w:szCs w:val="24"/>
          <w:lang w:val="en-IN" w:eastAsia="en-IN" w:bidi="hi-IN"/>
        </w:rPr>
        <w:t xml:space="preserve">, similar findings was reported </w:t>
      </w:r>
      <w:r w:rsidR="00406D50" w:rsidRPr="00414650">
        <w:rPr>
          <w:rFonts w:ascii="Arial" w:eastAsia="Times New Roman" w:hAnsi="Arial" w:cs="Arial"/>
          <w:sz w:val="24"/>
          <w:szCs w:val="24"/>
          <w:lang w:val="en-IN" w:eastAsia="en-IN" w:bidi="hi-IN"/>
        </w:rPr>
        <w:t xml:space="preserve">by  Yadav </w:t>
      </w:r>
      <w:r w:rsidR="00406D50" w:rsidRPr="00414650">
        <w:rPr>
          <w:rFonts w:ascii="Arial" w:eastAsia="Times New Roman" w:hAnsi="Arial" w:cs="Arial"/>
          <w:i/>
          <w:iCs/>
          <w:sz w:val="24"/>
          <w:szCs w:val="24"/>
          <w:lang w:val="en-IN" w:eastAsia="en-IN" w:bidi="hi-IN"/>
        </w:rPr>
        <w:t>et al.,</w:t>
      </w:r>
      <w:r w:rsidR="0092157B" w:rsidRPr="00414650">
        <w:rPr>
          <w:rFonts w:ascii="Arial" w:eastAsia="Times New Roman" w:hAnsi="Arial" w:cs="Arial"/>
          <w:sz w:val="24"/>
          <w:szCs w:val="24"/>
          <w:lang w:val="en-IN" w:eastAsia="en-IN" w:bidi="hi-IN"/>
        </w:rPr>
        <w:t xml:space="preserve"> 2023, </w:t>
      </w:r>
      <w:r w:rsidR="0092157B" w:rsidRPr="00414650">
        <w:rPr>
          <w:rFonts w:ascii="Arial" w:hAnsi="Arial" w:cs="Arial"/>
        </w:rPr>
        <w:t xml:space="preserve">Choudhri </w:t>
      </w:r>
      <w:r w:rsidR="0092157B" w:rsidRPr="00414650">
        <w:rPr>
          <w:rFonts w:ascii="Arial" w:hAnsi="Arial" w:cs="Arial"/>
          <w:i/>
          <w:iCs/>
        </w:rPr>
        <w:t>et al</w:t>
      </w:r>
      <w:r w:rsidR="0092157B" w:rsidRPr="00414650">
        <w:rPr>
          <w:rFonts w:ascii="Arial" w:hAnsi="Arial" w:cs="Arial"/>
        </w:rPr>
        <w:t>., 2018</w:t>
      </w:r>
      <w:r w:rsidR="0092157B" w:rsidRPr="00414650">
        <w:t>,</w:t>
      </w:r>
      <w:r w:rsidR="00D76735" w:rsidRPr="00414650">
        <w:t xml:space="preserve"> </w:t>
      </w:r>
      <w:r w:rsidR="00C92AEC" w:rsidRPr="00414650">
        <w:t>Satapathy et al., 2020</w:t>
      </w:r>
      <w:r w:rsidR="00473F7B" w:rsidRPr="00414650">
        <w:t xml:space="preserve">, </w:t>
      </w:r>
      <w:r w:rsidR="00D76735" w:rsidRPr="00414650">
        <w:t xml:space="preserve"> </w:t>
      </w:r>
      <w:proofErr w:type="spellStart"/>
      <w:r w:rsidR="00473F7B" w:rsidRPr="00414650">
        <w:t>Baburaja</w:t>
      </w:r>
      <w:proofErr w:type="spellEnd"/>
      <w:r w:rsidR="00473F7B" w:rsidRPr="00414650">
        <w:t xml:space="preserve"> and </w:t>
      </w:r>
      <w:proofErr w:type="spellStart"/>
      <w:r w:rsidR="00473F7B" w:rsidRPr="00414650">
        <w:t>Pichaipillai</w:t>
      </w:r>
      <w:proofErr w:type="spellEnd"/>
      <w:r w:rsidR="00473F7B" w:rsidRPr="00414650">
        <w:t xml:space="preserve">, 2025, and Chaturvedi </w:t>
      </w:r>
      <w:r w:rsidR="00473F7B" w:rsidRPr="00414650">
        <w:rPr>
          <w:i/>
          <w:iCs/>
        </w:rPr>
        <w:t>et al.,</w:t>
      </w:r>
      <w:r w:rsidR="00473F7B" w:rsidRPr="00414650">
        <w:t xml:space="preserve"> 2022, </w:t>
      </w:r>
      <w:r w:rsidR="00406D50" w:rsidRPr="00414650">
        <w:rPr>
          <w:rFonts w:ascii="Arial" w:eastAsia="Times New Roman" w:hAnsi="Arial" w:cs="Arial"/>
          <w:sz w:val="24"/>
          <w:szCs w:val="24"/>
          <w:lang w:val="en-IN" w:eastAsia="en-IN" w:bidi="hi-IN"/>
        </w:rPr>
        <w:t>that the total cost of cultivation per hectare was highest on large farms followed by medium , and small respectively.</w:t>
      </w:r>
    </w:p>
    <w:p w14:paraId="1C5AE45D" w14:textId="77777777" w:rsidR="00E52887" w:rsidRPr="00E52887" w:rsidRDefault="00E52887" w:rsidP="00E52887">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414650">
        <w:rPr>
          <w:rFonts w:ascii="Arial" w:eastAsia="Times New Roman" w:hAnsi="Arial" w:cs="Arial"/>
          <w:sz w:val="24"/>
          <w:szCs w:val="24"/>
          <w:lang w:val="en-IN" w:eastAsia="en-IN" w:bidi="hi-IN"/>
        </w:rPr>
        <w:t xml:space="preserve">The results clearly show that cultivation cost increased </w:t>
      </w:r>
      <w:r w:rsidRPr="00E52887">
        <w:rPr>
          <w:rFonts w:ascii="Arial" w:eastAsia="Times New Roman" w:hAnsi="Arial" w:cs="Arial"/>
          <w:sz w:val="24"/>
          <w:szCs w:val="24"/>
          <w:lang w:val="en-IN" w:eastAsia="en-IN" w:bidi="hi-IN"/>
        </w:rPr>
        <w:t xml:space="preserve">with farm size due to greater use of labour, machinery, and purchased inputs. Although large farms incurred higher absolute costs, the additional investment contributed to higher output levels. However, the proportionate increase in profit was comparatively lower, suggesting that small farms utilized inputs more efficiently, particularly through greater dependence on family labour and closer supervision of farm operations. Thus, while large farms benefited from scale advantages and mechanization, small farms demonstrated relatively better cost efficiency in maize cultivation in </w:t>
      </w:r>
      <w:proofErr w:type="spellStart"/>
      <w:r w:rsidRPr="00786178">
        <w:rPr>
          <w:rFonts w:ascii="Arial" w:eastAsia="Times New Roman" w:hAnsi="Arial" w:cs="Arial"/>
          <w:sz w:val="24"/>
          <w:szCs w:val="24"/>
          <w:lang w:val="en-IN" w:eastAsia="en-IN" w:bidi="hi-IN"/>
        </w:rPr>
        <w:t>Chhindwara</w:t>
      </w:r>
      <w:proofErr w:type="spellEnd"/>
      <w:r w:rsidRPr="00786178">
        <w:rPr>
          <w:rFonts w:ascii="Arial" w:eastAsia="Times New Roman" w:hAnsi="Arial" w:cs="Arial"/>
          <w:sz w:val="24"/>
          <w:szCs w:val="24"/>
          <w:lang w:val="en-IN" w:eastAsia="en-IN" w:bidi="hi-IN"/>
        </w:rPr>
        <w:t xml:space="preserve"> district</w:t>
      </w:r>
    </w:p>
    <w:p w14:paraId="65F7807A" w14:textId="77777777" w:rsidR="000C12B4" w:rsidRPr="002A2CC9" w:rsidRDefault="000C12B4"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14:paraId="6308A71A" w14:textId="77777777"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w:t>
      </w:r>
      <w:proofErr w:type="gramStart"/>
      <w:r w:rsidRPr="002A2CC9">
        <w:rPr>
          <w:rFonts w:ascii="Arial" w:hAnsi="Arial" w:cs="Arial"/>
          <w:b/>
          <w:color w:val="000000" w:themeColor="text1"/>
          <w:spacing w:val="-2"/>
          <w:sz w:val="24"/>
          <w:szCs w:val="24"/>
        </w:rPr>
        <w:t>Rs.</w:t>
      </w:r>
      <w:r w:rsidR="000C12B4" w:rsidRPr="002A2CC9">
        <w:rPr>
          <w:rFonts w:ascii="Arial" w:hAnsi="Arial" w:cs="Arial"/>
          <w:b/>
          <w:color w:val="000000" w:themeColor="text1"/>
          <w:spacing w:val="-2"/>
          <w:sz w:val="24"/>
          <w:szCs w:val="24"/>
        </w:rPr>
        <w:t>/</w:t>
      </w:r>
      <w:proofErr w:type="gramEnd"/>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14:paraId="21CBE713" w14:textId="77777777" w:rsidTr="0064619C">
        <w:trPr>
          <w:trHeight w:val="505"/>
        </w:trPr>
        <w:tc>
          <w:tcPr>
            <w:tcW w:w="598" w:type="dxa"/>
          </w:tcPr>
          <w:p w14:paraId="5DFF8808" w14:textId="77777777"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14:paraId="2F1270DA" w14:textId="77777777"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14:paraId="71801BC8" w14:textId="77777777"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14:paraId="5AB6B786" w14:textId="77777777"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14:paraId="2EAB70DD" w14:textId="77777777"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14:paraId="02159852" w14:textId="77777777"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14:paraId="11812096" w14:textId="77777777"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5AEF3DBC" w14:textId="77777777" w:rsidTr="0064619C">
        <w:trPr>
          <w:trHeight w:val="551"/>
        </w:trPr>
        <w:tc>
          <w:tcPr>
            <w:tcW w:w="598" w:type="dxa"/>
          </w:tcPr>
          <w:p w14:paraId="266C8072"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14:paraId="2B886643" w14:textId="77777777" w:rsidR="000C12B4" w:rsidRPr="002A2CC9" w:rsidRDefault="000C12B4" w:rsidP="009C37DB">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2AC7F1CE"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14:paraId="53944107"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14:paraId="798F9789"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14:paraId="14B5557D"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14:paraId="0B9D537C"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2D9882EE"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14:paraId="4EE3B7DB"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14:paraId="11112CC5"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14:paraId="6CCE4CA4" w14:textId="77777777" w:rsidTr="0064619C">
        <w:trPr>
          <w:trHeight w:val="551"/>
        </w:trPr>
        <w:tc>
          <w:tcPr>
            <w:tcW w:w="598" w:type="dxa"/>
          </w:tcPr>
          <w:p w14:paraId="272029AB"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14:paraId="17EB4CD5" w14:textId="77777777" w:rsidR="000C12B4" w:rsidRPr="002A2CC9" w:rsidRDefault="000C12B4" w:rsidP="009C37DB">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38EF3456" w14:textId="77777777"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14:paraId="4BB7A07B"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14:paraId="5E947555" w14:textId="77777777"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14:paraId="0066383E"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14:paraId="6C884763" w14:textId="77777777"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14:paraId="432788E4"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14:paraId="5EBB78A7"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14:paraId="59109919"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14:paraId="6AE91020" w14:textId="77777777" w:rsidTr="0064619C">
        <w:trPr>
          <w:trHeight w:val="551"/>
        </w:trPr>
        <w:tc>
          <w:tcPr>
            <w:tcW w:w="598" w:type="dxa"/>
          </w:tcPr>
          <w:p w14:paraId="415F1362"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14:paraId="77776E57" w14:textId="77777777" w:rsidR="000C12B4" w:rsidRPr="002A2CC9" w:rsidRDefault="000C12B4" w:rsidP="009C37DB">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14:paraId="3BD0F458"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14:paraId="5A3AADCE"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14:paraId="182AAFE0"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14:paraId="38A9D767"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14:paraId="66B958A4"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14:paraId="6F8A7DB1"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14:paraId="2F04E1A5"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14:paraId="6951319C"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14:paraId="74B9863E" w14:textId="77777777" w:rsidTr="0064619C">
        <w:trPr>
          <w:trHeight w:val="554"/>
        </w:trPr>
        <w:tc>
          <w:tcPr>
            <w:tcW w:w="598" w:type="dxa"/>
          </w:tcPr>
          <w:p w14:paraId="0A1C8F65" w14:textId="77777777"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14:paraId="04B5BB3C" w14:textId="77777777"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14:paraId="4ADCA059" w14:textId="77777777"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14:paraId="0D004EFA"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14:paraId="5FE27BB9" w14:textId="77777777"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14:paraId="0EB15D2C"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14:paraId="45502937" w14:textId="77777777"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14:paraId="2F4A00B8"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14:paraId="450A4F3C"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14:paraId="378E9A12"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14:paraId="393A168D" w14:textId="77777777" w:rsidTr="0064619C">
        <w:trPr>
          <w:trHeight w:val="551"/>
        </w:trPr>
        <w:tc>
          <w:tcPr>
            <w:tcW w:w="598" w:type="dxa"/>
          </w:tcPr>
          <w:p w14:paraId="0C5FF356"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14:paraId="5806D2A1" w14:textId="77777777" w:rsidR="000C12B4" w:rsidRPr="002A2CC9" w:rsidRDefault="000C12B4" w:rsidP="009C37DB">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14:paraId="18CB40A9"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487C4286"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6210F22F"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3F27D74E"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14:paraId="767BAA31"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013D185C"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14:paraId="1FDC2CF5"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14:paraId="5CB57AEF"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14:paraId="05A7A19E" w14:textId="77777777" w:rsidTr="0064619C">
        <w:trPr>
          <w:trHeight w:val="552"/>
        </w:trPr>
        <w:tc>
          <w:tcPr>
            <w:tcW w:w="598" w:type="dxa"/>
          </w:tcPr>
          <w:p w14:paraId="047FFACA"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14:paraId="3CC4C983" w14:textId="77777777" w:rsidR="000C12B4" w:rsidRPr="002A2CC9" w:rsidRDefault="000C12B4" w:rsidP="009C37DB">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14:paraId="64736DEB"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14:paraId="3B4CCD94"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14:paraId="0C776E40" w14:textId="77777777"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14:paraId="5CCD4BAA"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14:paraId="4ADC9E5C"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14:paraId="0CB414F4"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14:paraId="73948CD6"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14:paraId="24EBD06D"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14:paraId="235FE244" w14:textId="77777777" w:rsidTr="0064619C">
        <w:trPr>
          <w:trHeight w:val="551"/>
        </w:trPr>
        <w:tc>
          <w:tcPr>
            <w:tcW w:w="598" w:type="dxa"/>
          </w:tcPr>
          <w:p w14:paraId="0AEFF0D6"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14:paraId="31F6EB54" w14:textId="77777777" w:rsidR="000C12B4" w:rsidRPr="002A2CC9" w:rsidRDefault="000C12B4" w:rsidP="009C37DB">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14:paraId="68AEC816" w14:textId="77777777"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14:paraId="143ED447"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14:paraId="49626AEE"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14:paraId="5FACFCB5"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14:paraId="0A679A34" w14:textId="77777777"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14:paraId="43936653"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14:paraId="08C96927"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14:paraId="31D3BF55"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14:paraId="1CC63727" w14:textId="77777777" w:rsidTr="0064619C">
        <w:trPr>
          <w:trHeight w:val="551"/>
        </w:trPr>
        <w:tc>
          <w:tcPr>
            <w:tcW w:w="598" w:type="dxa"/>
          </w:tcPr>
          <w:p w14:paraId="307821FF"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14:paraId="0BBCFE92" w14:textId="77777777" w:rsidR="000C12B4" w:rsidRPr="002A2CC9" w:rsidRDefault="000C12B4" w:rsidP="009C37DB">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14:paraId="6C7ECCBA" w14:textId="77777777"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14:paraId="5780E36B"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14:paraId="06A176C9" w14:textId="77777777"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7B56BA9B"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14:paraId="4941D859" w14:textId="77777777"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14:paraId="7E15BAE6"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14:paraId="22B01154" w14:textId="77777777"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14:paraId="57957C16"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14:paraId="5EBEE53E" w14:textId="77777777" w:rsidTr="0064619C">
        <w:trPr>
          <w:trHeight w:val="827"/>
        </w:trPr>
        <w:tc>
          <w:tcPr>
            <w:tcW w:w="598" w:type="dxa"/>
          </w:tcPr>
          <w:p w14:paraId="7B3EA0DE" w14:textId="77777777"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14:paraId="2CAE4C5A" w14:textId="77777777"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14:paraId="35B3DB28" w14:textId="77777777" w:rsidR="000C12B4" w:rsidRPr="002A2CC9" w:rsidRDefault="000C12B4" w:rsidP="009C37DB">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14:paraId="4FEB6BCA" w14:textId="77777777"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14:paraId="1593118E"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14:paraId="46154103" w14:textId="77777777"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14:paraId="386BF46B"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14:paraId="208C8F08" w14:textId="77777777"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14:paraId="4B57D76F"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14:paraId="03F099A4" w14:textId="77777777"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14:paraId="4042D3AA"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14:paraId="35E58F5A" w14:textId="77777777" w:rsidTr="0064619C">
        <w:trPr>
          <w:trHeight w:val="551"/>
        </w:trPr>
        <w:tc>
          <w:tcPr>
            <w:tcW w:w="598" w:type="dxa"/>
          </w:tcPr>
          <w:p w14:paraId="5C6D561C"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14:paraId="698D6129" w14:textId="77777777" w:rsidR="000C12B4" w:rsidRPr="002A2CC9" w:rsidRDefault="000C12B4" w:rsidP="009C37DB">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14:paraId="6FD55ECC" w14:textId="77777777"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67A2B071"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6757D476" w14:textId="77777777"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2F7EA4E9"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14:paraId="288943A8" w14:textId="77777777"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34F542AC"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14:paraId="400B94A1" w14:textId="77777777"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14:paraId="1751BDA8"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14:paraId="34C8E009" w14:textId="77777777" w:rsidTr="0064619C">
        <w:trPr>
          <w:trHeight w:val="553"/>
        </w:trPr>
        <w:tc>
          <w:tcPr>
            <w:tcW w:w="598" w:type="dxa"/>
          </w:tcPr>
          <w:p w14:paraId="42B947D0" w14:textId="77777777"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14:paraId="5904C16A" w14:textId="77777777" w:rsidR="000C12B4" w:rsidRPr="002A2CC9" w:rsidRDefault="000C12B4" w:rsidP="009C37DB">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14:paraId="267CEAF5" w14:textId="77777777"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14:paraId="214E7E9D"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14:paraId="5B5C1D0F" w14:textId="77777777"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14:paraId="77D3A1FC" w14:textId="77777777"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14:paraId="0CFA4313" w14:textId="77777777"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14:paraId="77EBF38F"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14:paraId="31EBB5FA" w14:textId="77777777"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14:paraId="3AB10991" w14:textId="77777777"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14:paraId="602611E6" w14:textId="77777777" w:rsidTr="0064619C">
        <w:trPr>
          <w:trHeight w:val="551"/>
        </w:trPr>
        <w:tc>
          <w:tcPr>
            <w:tcW w:w="598" w:type="dxa"/>
          </w:tcPr>
          <w:p w14:paraId="19478360"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14:paraId="6787C600" w14:textId="77777777" w:rsidR="000C12B4" w:rsidRPr="002A2CC9" w:rsidRDefault="000C12B4" w:rsidP="009C37DB">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14:paraId="5EC3DCD1" w14:textId="77777777"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14:paraId="1AFB3092"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14:paraId="31830112" w14:textId="77777777"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14:paraId="09CCD394"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14:paraId="11DD858C" w14:textId="77777777"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14:paraId="7A5908D9"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14:paraId="44B5677D" w14:textId="77777777"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14:paraId="7E500D95"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14:paraId="31F82730" w14:textId="77777777" w:rsidTr="0064619C">
        <w:trPr>
          <w:trHeight w:val="844"/>
        </w:trPr>
        <w:tc>
          <w:tcPr>
            <w:tcW w:w="598" w:type="dxa"/>
          </w:tcPr>
          <w:p w14:paraId="2F899FAA"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14:paraId="4DBF00F1" w14:textId="77777777" w:rsidR="009C37DB" w:rsidRDefault="000C12B4" w:rsidP="009C37DB">
            <w:pPr>
              <w:pStyle w:val="TableParagraph"/>
              <w:spacing w:before="6" w:line="276" w:lineRule="auto"/>
              <w:ind w:left="148" w:right="167" w:hanging="3"/>
              <w:jc w:val="center"/>
              <w:rPr>
                <w:rFonts w:ascii="Arial" w:hAnsi="Arial" w:cs="Arial"/>
                <w:color w:val="000000" w:themeColor="text1"/>
                <w:spacing w:val="-7"/>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p>
          <w:p w14:paraId="339402A1" w14:textId="77777777" w:rsidR="000C12B4" w:rsidRPr="002A2CC9" w:rsidRDefault="000C12B4" w:rsidP="009C37DB">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lastRenderedPageBreak/>
              <w:t xml:space="preserve">(excluding </w:t>
            </w:r>
            <w:r w:rsidRPr="002A2CC9">
              <w:rPr>
                <w:rFonts w:ascii="Arial" w:hAnsi="Arial" w:cs="Arial"/>
                <w:color w:val="000000" w:themeColor="text1"/>
                <w:spacing w:val="-4"/>
                <w:sz w:val="24"/>
                <w:szCs w:val="24"/>
              </w:rPr>
              <w:t>land)</w:t>
            </w:r>
          </w:p>
        </w:tc>
        <w:tc>
          <w:tcPr>
            <w:tcW w:w="1260" w:type="dxa"/>
          </w:tcPr>
          <w:p w14:paraId="5035B59A" w14:textId="77777777"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lastRenderedPageBreak/>
              <w:t>850.25</w:t>
            </w:r>
          </w:p>
          <w:p w14:paraId="3784A9FD" w14:textId="77777777"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14:paraId="777A2EF7" w14:textId="77777777"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14:paraId="2568B4B1" w14:textId="77777777"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14:paraId="3CE8A0A0" w14:textId="77777777"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14:paraId="4366E80D"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14:paraId="5DE110F7" w14:textId="77777777"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14:paraId="1E54B032" w14:textId="77777777"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14:paraId="72F213E2" w14:textId="77777777" w:rsidTr="0064619C">
        <w:trPr>
          <w:trHeight w:val="618"/>
        </w:trPr>
        <w:tc>
          <w:tcPr>
            <w:tcW w:w="598" w:type="dxa"/>
          </w:tcPr>
          <w:p w14:paraId="180418AF"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14</w:t>
            </w:r>
          </w:p>
        </w:tc>
        <w:tc>
          <w:tcPr>
            <w:tcW w:w="3567" w:type="dxa"/>
          </w:tcPr>
          <w:p w14:paraId="7033A68C" w14:textId="77777777" w:rsidR="009C37DB" w:rsidRDefault="000C12B4" w:rsidP="009C37DB">
            <w:pPr>
              <w:pStyle w:val="TableParagraph"/>
              <w:spacing w:before="33" w:line="276" w:lineRule="auto"/>
              <w:ind w:left="1094" w:hanging="912"/>
              <w:jc w:val="center"/>
              <w:rPr>
                <w:rFonts w:ascii="Arial" w:hAnsi="Arial" w:cs="Arial"/>
                <w:color w:val="000000" w:themeColor="text1"/>
                <w:spacing w:val="-7"/>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p>
          <w:p w14:paraId="088932D0" w14:textId="77777777" w:rsidR="000C12B4" w:rsidRPr="002A2CC9" w:rsidRDefault="000C12B4" w:rsidP="00E070C0">
            <w:pPr>
              <w:pStyle w:val="TableParagraph"/>
              <w:spacing w:before="33" w:line="276" w:lineRule="auto"/>
              <w:ind w:left="182"/>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14:paraId="126F030C"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14:paraId="47D4A0A7"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14:paraId="4323F079"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14:paraId="54CD2893"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14:paraId="5D9A6857" w14:textId="77777777"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14:paraId="07A1C2C0"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14:paraId="63B8FDDD"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14:paraId="4AEFF761"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14:paraId="350437EF" w14:textId="77777777" w:rsidTr="0064619C">
        <w:trPr>
          <w:trHeight w:val="638"/>
        </w:trPr>
        <w:tc>
          <w:tcPr>
            <w:tcW w:w="598" w:type="dxa"/>
          </w:tcPr>
          <w:p w14:paraId="4BF1C887"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14:paraId="15A6AD99" w14:textId="77777777" w:rsidR="000C12B4" w:rsidRPr="002A2CC9" w:rsidRDefault="000C12B4" w:rsidP="009C37DB">
            <w:pPr>
              <w:pStyle w:val="TableParagraph"/>
              <w:spacing w:before="45" w:line="276" w:lineRule="auto"/>
              <w:ind w:left="640" w:hanging="322"/>
              <w:jc w:val="center"/>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14:paraId="365E9628" w14:textId="77777777"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14:paraId="65B3529F" w14:textId="77777777"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14:paraId="2B7592A7" w14:textId="77777777"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14:paraId="5887D1EE" w14:textId="77777777"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14:paraId="6D8D7951" w14:textId="77777777"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14:paraId="6773FACE" w14:textId="77777777"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14:paraId="67699DB4" w14:textId="77777777"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14:paraId="59D3FFAB" w14:textId="77777777"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14:paraId="07A96D59" w14:textId="77777777" w:rsidTr="0064619C">
        <w:trPr>
          <w:trHeight w:val="553"/>
        </w:trPr>
        <w:tc>
          <w:tcPr>
            <w:tcW w:w="598" w:type="dxa"/>
          </w:tcPr>
          <w:p w14:paraId="7DE2AC7A" w14:textId="77777777"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14:paraId="7BFFD0A8" w14:textId="77777777" w:rsidR="009C37DB" w:rsidRDefault="000C12B4" w:rsidP="009C37DB">
            <w:pPr>
              <w:pStyle w:val="TableParagraph"/>
              <w:spacing w:line="276" w:lineRule="auto"/>
              <w:ind w:left="1281" w:right="60" w:hanging="1104"/>
              <w:jc w:val="center"/>
              <w:rPr>
                <w:rFonts w:ascii="Arial" w:hAnsi="Arial" w:cs="Arial"/>
                <w:color w:val="000000" w:themeColor="text1"/>
                <w:spacing w:val="-8"/>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p>
          <w:p w14:paraId="1FF4C57A" w14:textId="77777777" w:rsidR="000C12B4" w:rsidRPr="002A2CC9" w:rsidRDefault="000C12B4" w:rsidP="009C37DB">
            <w:pPr>
              <w:pStyle w:val="TableParagraph"/>
              <w:spacing w:line="276" w:lineRule="auto"/>
              <w:ind w:left="1281" w:right="60" w:hanging="1104"/>
              <w:jc w:val="center"/>
              <w:rPr>
                <w:rFonts w:ascii="Arial" w:hAnsi="Arial" w:cs="Arial"/>
                <w:color w:val="000000" w:themeColor="text1"/>
                <w:sz w:val="24"/>
                <w:szCs w:val="24"/>
              </w:rPr>
            </w:pPr>
            <w:r w:rsidRPr="002A2CC9">
              <w:rPr>
                <w:rFonts w:ascii="Arial" w:hAnsi="Arial" w:cs="Arial"/>
                <w:color w:val="000000" w:themeColor="text1"/>
                <w:sz w:val="24"/>
                <w:szCs w:val="24"/>
              </w:rPr>
              <w:t>(</w:t>
            </w:r>
            <w:proofErr w:type="gramStart"/>
            <w:r w:rsidRPr="002A2CC9">
              <w:rPr>
                <w:rFonts w:ascii="Arial" w:hAnsi="Arial" w:cs="Arial"/>
                <w:color w:val="000000" w:themeColor="text1"/>
                <w:sz w:val="24"/>
                <w:szCs w:val="24"/>
              </w:rPr>
              <w:t>cost</w:t>
            </w:r>
            <w:proofErr w:type="gramEnd"/>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14:paraId="0C48AA52" w14:textId="77777777"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14:paraId="5ABACCD3"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14:paraId="4B50ADF7" w14:textId="77777777"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14:paraId="712ECB79"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14:paraId="2B40CCA1" w14:textId="77777777"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14:paraId="6FF71713"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14:paraId="753D24E4" w14:textId="77777777"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14:paraId="45BD3BBC"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14:paraId="2593F55D" w14:textId="77777777" w:rsidTr="0064619C">
        <w:trPr>
          <w:trHeight w:val="582"/>
        </w:trPr>
        <w:tc>
          <w:tcPr>
            <w:tcW w:w="598" w:type="dxa"/>
          </w:tcPr>
          <w:p w14:paraId="09D49ED7"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14:paraId="3CDE57BA" w14:textId="77777777" w:rsidR="009C37DB"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p>
          <w:p w14:paraId="38D84832" w14:textId="77777777" w:rsidR="000C12B4" w:rsidRPr="002A2CC9" w:rsidRDefault="000C12B4" w:rsidP="009C37DB">
            <w:pPr>
              <w:pStyle w:val="TableParagraph"/>
              <w:spacing w:before="1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14:paraId="5C5686E5" w14:textId="77777777"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14:paraId="7E81EC22"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14:paraId="594CD899" w14:textId="77777777"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14:paraId="741E5659"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14:paraId="4AE37C55" w14:textId="77777777"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14:paraId="1425A737" w14:textId="77777777"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14:paraId="038CB6C3" w14:textId="77777777"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14:paraId="484BF8C8"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14:paraId="01EE9424" w14:textId="77777777" w:rsidTr="0064619C">
        <w:trPr>
          <w:trHeight w:val="621"/>
        </w:trPr>
        <w:tc>
          <w:tcPr>
            <w:tcW w:w="598" w:type="dxa"/>
          </w:tcPr>
          <w:p w14:paraId="3838A90F"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3567" w:type="dxa"/>
          </w:tcPr>
          <w:p w14:paraId="70BA67BB" w14:textId="77777777" w:rsidR="009C37DB" w:rsidRDefault="000C12B4" w:rsidP="009C37DB">
            <w:pPr>
              <w:pStyle w:val="TableParagraph"/>
              <w:spacing w:before="33" w:line="276" w:lineRule="auto"/>
              <w:ind w:left="1394" w:right="60" w:hanging="915"/>
              <w:jc w:val="center"/>
              <w:rPr>
                <w:rFonts w:ascii="Arial" w:hAnsi="Arial" w:cs="Arial"/>
                <w:color w:val="000000" w:themeColor="text1"/>
                <w:spacing w:val="-10"/>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p>
          <w:p w14:paraId="3A2A757C" w14:textId="77777777" w:rsidR="000C12B4" w:rsidRPr="002A2CC9" w:rsidRDefault="000C12B4" w:rsidP="009C37DB">
            <w:pPr>
              <w:pStyle w:val="TableParagraph"/>
              <w:spacing w:before="33" w:line="276" w:lineRule="auto"/>
              <w:ind w:left="1394" w:right="60" w:hanging="9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14:paraId="09E9D5F7" w14:textId="77777777"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14:paraId="6AC215E2" w14:textId="77777777"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32CE5EF0" w14:textId="77777777"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14:paraId="321CDCE1" w14:textId="77777777"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14:paraId="1852665A" w14:textId="77777777"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14:paraId="2C2D5088" w14:textId="77777777"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14:paraId="61772FF8" w14:textId="77777777"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14:paraId="347830A2" w14:textId="77777777"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14:paraId="463352D3" w14:textId="77777777" w:rsidTr="0064619C">
        <w:trPr>
          <w:trHeight w:val="618"/>
        </w:trPr>
        <w:tc>
          <w:tcPr>
            <w:tcW w:w="598" w:type="dxa"/>
          </w:tcPr>
          <w:p w14:paraId="38B5E206"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14:paraId="34ACDBD2" w14:textId="77777777" w:rsidR="009C37DB"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p>
          <w:p w14:paraId="6679D763" w14:textId="77777777" w:rsidR="000C12B4" w:rsidRPr="002A2CC9" w:rsidRDefault="000C12B4" w:rsidP="009C37DB">
            <w:pPr>
              <w:pStyle w:val="TableParagraph"/>
              <w:spacing w:before="33" w:line="276" w:lineRule="auto"/>
              <w:ind w:left="880" w:hanging="500"/>
              <w:jc w:val="center"/>
              <w:rPr>
                <w:rFonts w:ascii="Arial" w:hAnsi="Arial" w:cs="Arial"/>
                <w:color w:val="000000" w:themeColor="text1"/>
                <w:sz w:val="24"/>
                <w:szCs w:val="24"/>
              </w:rPr>
            </w:pPr>
            <w:r w:rsidRPr="002A2CC9">
              <w:rPr>
                <w:rFonts w:ascii="Arial" w:hAnsi="Arial" w:cs="Arial"/>
                <w:color w:val="000000" w:themeColor="text1"/>
                <w:sz w:val="24"/>
                <w:szCs w:val="24"/>
              </w:rPr>
              <w:t>(As managerial cost)</w:t>
            </w:r>
          </w:p>
        </w:tc>
        <w:tc>
          <w:tcPr>
            <w:tcW w:w="1260" w:type="dxa"/>
          </w:tcPr>
          <w:p w14:paraId="6B48D178" w14:textId="77777777"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14:paraId="6398E6FF" w14:textId="77777777"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7BE2AEF5" w14:textId="77777777"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14:paraId="425EE38A" w14:textId="77777777"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14:paraId="4D4C0CC2"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14:paraId="79925054"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14:paraId="7D20AF42" w14:textId="77777777"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14:paraId="69F063D8" w14:textId="77777777"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14:paraId="2C7818C4" w14:textId="77777777" w:rsidTr="0064619C">
        <w:trPr>
          <w:trHeight w:val="621"/>
        </w:trPr>
        <w:tc>
          <w:tcPr>
            <w:tcW w:w="598" w:type="dxa"/>
          </w:tcPr>
          <w:p w14:paraId="39FD3E12" w14:textId="77777777"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14:paraId="43431513" w14:textId="77777777" w:rsidR="009C37DB"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p>
          <w:p w14:paraId="7F8C6040" w14:textId="77777777" w:rsidR="000C12B4" w:rsidRPr="002A2CC9" w:rsidRDefault="000C12B4" w:rsidP="009C37DB">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14:paraId="47557C19" w14:textId="77777777"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14:paraId="3586A6DF" w14:textId="77777777"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09BC800C" w14:textId="77777777"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14:paraId="1F890755" w14:textId="77777777"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14:paraId="66EAF97B" w14:textId="77777777"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14:paraId="5F71C6F6" w14:textId="77777777"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14:paraId="2AEABF0F" w14:textId="77777777"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14:paraId="0AB06750" w14:textId="77777777"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14:paraId="165AF398" w14:textId="77777777"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14:paraId="3A3FC046" w14:textId="77777777" w:rsidR="007E2B78" w:rsidRPr="002A2CC9" w:rsidRDefault="007E2B78" w:rsidP="008E2B51">
      <w:pPr>
        <w:pStyle w:val="BodyText"/>
        <w:spacing w:line="276" w:lineRule="auto"/>
        <w:ind w:left="165" w:right="469"/>
        <w:jc w:val="both"/>
        <w:rPr>
          <w:rFonts w:ascii="Arial" w:hAnsi="Arial" w:cs="Arial"/>
          <w:b/>
          <w:color w:val="000000" w:themeColor="text1"/>
        </w:rPr>
      </w:pPr>
    </w:p>
    <w:p w14:paraId="3ABFFDCB" w14:textId="77777777"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14:paraId="72782FB5" w14:textId="77777777" w:rsidR="0064757B" w:rsidRPr="0064757B" w:rsidRDefault="0064757B" w:rsidP="0064757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The cost of production per quintal of maize under different cost concepts is presented in Table 3. The results indicate that the cost of production was consistently lowest on large farms and highest on small farms across all cost measures. This variation was mainly due to differences in productivity levels and resource utilization among farm-size groups. Large farms achieved higher yields (90.85 q/ha), which helped distribute the total cultivation cost over a larger quantity of output, thereby reducing the per unit cost of production.</w:t>
      </w:r>
      <w:r>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Under Cost A1, the cost </w:t>
      </w:r>
      <w:proofErr w:type="gramStart"/>
      <w:r w:rsidRPr="0064757B">
        <w:rPr>
          <w:rFonts w:ascii="Arial" w:eastAsia="Times New Roman" w:hAnsi="Arial" w:cs="Arial"/>
          <w:sz w:val="24"/>
          <w:szCs w:val="24"/>
          <w:lang w:val="en-IN" w:eastAsia="en-IN" w:bidi="hi-IN"/>
        </w:rPr>
        <w:t>of</w:t>
      </w:r>
      <w:r w:rsidR="00067997">
        <w:rPr>
          <w:rFonts w:ascii="Arial" w:eastAsia="Times New Roman" w:hAnsi="Arial" w:cs="Arial"/>
          <w:sz w:val="24"/>
          <w:szCs w:val="24"/>
          <w:lang w:val="en-IN" w:eastAsia="en-IN" w:bidi="hi-IN"/>
        </w:rPr>
        <w:t xml:space="preserve"> </w:t>
      </w:r>
      <w:r w:rsidRPr="0064757B">
        <w:rPr>
          <w:rFonts w:ascii="Arial" w:eastAsia="Times New Roman" w:hAnsi="Arial" w:cs="Arial"/>
          <w:sz w:val="24"/>
          <w:szCs w:val="24"/>
          <w:lang w:val="en-IN" w:eastAsia="en-IN" w:bidi="hi-IN"/>
        </w:rPr>
        <w:t xml:space="preserve"> production</w:t>
      </w:r>
      <w:proofErr w:type="gramEnd"/>
      <w:r w:rsidRPr="0064757B">
        <w:rPr>
          <w:rFonts w:ascii="Arial" w:eastAsia="Times New Roman" w:hAnsi="Arial" w:cs="Arial"/>
          <w:sz w:val="24"/>
          <w:szCs w:val="24"/>
          <w:lang w:val="en-IN" w:eastAsia="en-IN" w:bidi="hi-IN"/>
        </w:rPr>
        <w:t xml:space="preserve"> was lowest on large farms (₹1,039.62/q) followed by medium farms (₹1,080.08/q), while it was highest on small farms (₹1,119.42/q). A similar trend was observed under Cost B1, where the cost ranged from ₹1,026.30/q on large farms to ₹1,109.27/q on small farms. Likewise, under Cost B2 and Cost C2, large farms recorded the lowest costs of ₹719.65/q and ₹675.62/q, respectively, whereas small farms showed the highest costs of ₹800.95/q and ₹765.08/q, respectively. Cost C1 also followed the same pattern, being minimum on large farms (₹982.27/q) and maximum on small farms (₹1,073.40/q). Overall, Cost C3, which represents the comprehensive cost including family labour and managerial charges, was lowest on large farms (₹559.19/q) and highest on small farms (₹656.60/q), with an average of ₹608.16/q.</w:t>
      </w:r>
    </w:p>
    <w:p w14:paraId="07CB203A" w14:textId="77777777" w:rsidR="0064757B" w:rsidRPr="0064757B" w:rsidRDefault="0064757B" w:rsidP="006A32EB">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64757B">
        <w:rPr>
          <w:rFonts w:ascii="Arial" w:eastAsia="Times New Roman" w:hAnsi="Arial" w:cs="Arial"/>
          <w:sz w:val="24"/>
          <w:szCs w:val="24"/>
          <w:lang w:val="en-IN" w:eastAsia="en-IN" w:bidi="hi-IN"/>
        </w:rPr>
        <w:t xml:space="preserve">The lower per quintal cost on large farms may be attributed to economies of scale, better mechanization, and higher input use leading to greater productivity. Large farmers were able to utilize machinery, labour, and other inputs more efficiently over a larger operational area, reducing the average cost per unit of output. In contrast, small farms incurred higher production costs per quintal due to lower productivity, limited mechanization, and relatively higher dependence on labour-intensive operations. These findings suggest that although large farms incurred higher total cultivation costs, they achieved lower unit production </w:t>
      </w:r>
      <w:r w:rsidRPr="0064757B">
        <w:rPr>
          <w:rFonts w:ascii="Arial" w:eastAsia="Times New Roman" w:hAnsi="Arial" w:cs="Arial"/>
          <w:sz w:val="24"/>
          <w:szCs w:val="24"/>
          <w:lang w:val="en-IN" w:eastAsia="en-IN" w:bidi="hi-IN"/>
        </w:rPr>
        <w:lastRenderedPageBreak/>
        <w:t xml:space="preserve">costs through better scale efficiency and higher output levels in maize cultivation in </w:t>
      </w:r>
      <w:proofErr w:type="spellStart"/>
      <w:r w:rsidRPr="0064757B">
        <w:rPr>
          <w:rFonts w:ascii="Arial" w:eastAsia="Times New Roman" w:hAnsi="Arial" w:cs="Arial"/>
          <w:sz w:val="24"/>
          <w:szCs w:val="24"/>
          <w:lang w:val="en-IN" w:eastAsia="en-IN" w:bidi="hi-IN"/>
        </w:rPr>
        <w:t>Chhindwara</w:t>
      </w:r>
      <w:proofErr w:type="spellEnd"/>
      <w:r w:rsidRPr="0064757B">
        <w:rPr>
          <w:rFonts w:ascii="Arial" w:eastAsia="Times New Roman" w:hAnsi="Arial" w:cs="Arial"/>
          <w:sz w:val="24"/>
          <w:szCs w:val="24"/>
          <w:lang w:val="en-IN" w:eastAsia="en-IN" w:bidi="hi-IN"/>
        </w:rPr>
        <w:t xml:space="preserve"> district.</w:t>
      </w:r>
    </w:p>
    <w:p w14:paraId="16A01316" w14:textId="77777777" w:rsidR="00534547" w:rsidRDefault="00534547" w:rsidP="008E2B51">
      <w:pPr>
        <w:pStyle w:val="Heading2"/>
        <w:spacing w:line="276" w:lineRule="auto"/>
        <w:ind w:right="533"/>
        <w:rPr>
          <w:color w:val="000000" w:themeColor="text1"/>
        </w:rPr>
      </w:pPr>
    </w:p>
    <w:p w14:paraId="1608E772" w14:textId="77777777" w:rsidR="00291023" w:rsidRPr="002A2CC9" w:rsidRDefault="00291023" w:rsidP="008E2B51">
      <w:pPr>
        <w:pStyle w:val="Heading2"/>
        <w:spacing w:line="276" w:lineRule="auto"/>
        <w:ind w:right="533"/>
        <w:rPr>
          <w:color w:val="000000" w:themeColor="text1"/>
        </w:rPr>
      </w:pPr>
      <w:r w:rsidRPr="002A2CC9">
        <w:rPr>
          <w:color w:val="000000" w:themeColor="text1"/>
        </w:rPr>
        <w:t>Table</w:t>
      </w:r>
      <w:r w:rsidRPr="002A2CC9">
        <w:rPr>
          <w:color w:val="000000" w:themeColor="text1"/>
          <w:spacing w:val="-6"/>
        </w:rPr>
        <w:t xml:space="preserve"> </w:t>
      </w:r>
      <w:r w:rsidR="00534547">
        <w:rPr>
          <w:color w:val="000000" w:themeColor="text1"/>
        </w:rPr>
        <w:t>3</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14:paraId="6EA3B995" w14:textId="77777777" w:rsidR="00291023" w:rsidRPr="002A2CC9" w:rsidRDefault="00291023" w:rsidP="008E2B51">
      <w:pPr>
        <w:spacing w:line="276" w:lineRule="auto"/>
        <w:ind w:left="8600"/>
        <w:rPr>
          <w:rFonts w:ascii="Arial" w:hAnsi="Arial" w:cs="Arial"/>
          <w:b/>
          <w:color w:val="000000" w:themeColor="text1"/>
          <w:sz w:val="24"/>
          <w:szCs w:val="24"/>
        </w:rPr>
      </w:pPr>
      <w:r w:rsidRPr="002A2CC9">
        <w:rPr>
          <w:rFonts w:ascii="Arial" w:hAnsi="Arial" w:cs="Arial"/>
          <w:b/>
          <w:color w:val="000000" w:themeColor="text1"/>
          <w:spacing w:val="-2"/>
          <w:sz w:val="24"/>
          <w:szCs w:val="24"/>
        </w:rPr>
        <w:t>(₹/q.)</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14:paraId="156467EC" w14:textId="77777777" w:rsidTr="0064619C">
        <w:trPr>
          <w:trHeight w:val="561"/>
        </w:trPr>
        <w:tc>
          <w:tcPr>
            <w:tcW w:w="2694" w:type="dxa"/>
          </w:tcPr>
          <w:p w14:paraId="1A1379AD" w14:textId="77777777"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14:paraId="782F8EBA" w14:textId="77777777"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14:paraId="53836E34" w14:textId="77777777"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14:paraId="7427ABCF" w14:textId="77777777"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14:paraId="30F72C1F" w14:textId="77777777"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7E6A063D" w14:textId="77777777" w:rsidTr="0064619C">
        <w:trPr>
          <w:trHeight w:val="558"/>
        </w:trPr>
        <w:tc>
          <w:tcPr>
            <w:tcW w:w="2694" w:type="dxa"/>
          </w:tcPr>
          <w:p w14:paraId="47F38739" w14:textId="77777777"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14:paraId="64978247" w14:textId="77777777"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14:paraId="236DBF34" w14:textId="77777777"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14:paraId="444CE676" w14:textId="77777777"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14:paraId="55321C06" w14:textId="77777777" w:rsidR="00291023" w:rsidRPr="002A2CC9" w:rsidRDefault="006A32EB" w:rsidP="008E2B51">
            <w:pPr>
              <w:pStyle w:val="TableParagraph"/>
              <w:spacing w:before="141" w:line="276" w:lineRule="auto"/>
              <w:ind w:right="562"/>
              <w:jc w:val="right"/>
              <w:rPr>
                <w:rFonts w:ascii="Arial" w:hAnsi="Arial" w:cs="Arial"/>
                <w:color w:val="000000" w:themeColor="text1"/>
                <w:sz w:val="24"/>
                <w:szCs w:val="24"/>
              </w:rPr>
            </w:pPr>
            <w:r>
              <w:rPr>
                <w:rFonts w:ascii="Arial" w:hAnsi="Arial" w:cs="Arial"/>
                <w:color w:val="000000" w:themeColor="text1"/>
                <w:spacing w:val="-2"/>
                <w:sz w:val="24"/>
                <w:szCs w:val="24"/>
              </w:rPr>
              <w:t>2546.04</w:t>
            </w:r>
          </w:p>
        </w:tc>
      </w:tr>
      <w:tr w:rsidR="002A2CC9" w:rsidRPr="002A2CC9" w14:paraId="74E6DACA" w14:textId="77777777" w:rsidTr="0064619C">
        <w:trPr>
          <w:trHeight w:val="621"/>
        </w:trPr>
        <w:tc>
          <w:tcPr>
            <w:tcW w:w="2694" w:type="dxa"/>
          </w:tcPr>
          <w:p w14:paraId="447E6039" w14:textId="77777777" w:rsidR="00291023" w:rsidRPr="002A2CC9" w:rsidRDefault="00291023" w:rsidP="008E2B51">
            <w:pPr>
              <w:pStyle w:val="TableParagraph"/>
              <w:spacing w:before="172"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14:paraId="3F3E5388" w14:textId="77777777"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14:paraId="551766AA" w14:textId="77777777"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14:paraId="7DCA74ED" w14:textId="77777777"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14:paraId="5AF49AE3" w14:textId="77777777"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14:paraId="5CBD8439" w14:textId="77777777" w:rsidTr="0064619C">
        <w:trPr>
          <w:trHeight w:val="568"/>
        </w:trPr>
        <w:tc>
          <w:tcPr>
            <w:tcW w:w="2694" w:type="dxa"/>
          </w:tcPr>
          <w:p w14:paraId="57647FE7" w14:textId="77777777"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14:paraId="458B98F5"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14:paraId="1777D941"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14:paraId="6BD65BD1"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14:paraId="198D4C87"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14:paraId="4E77E289" w14:textId="77777777" w:rsidTr="0064619C">
        <w:trPr>
          <w:trHeight w:val="570"/>
        </w:trPr>
        <w:tc>
          <w:tcPr>
            <w:tcW w:w="2694" w:type="dxa"/>
          </w:tcPr>
          <w:p w14:paraId="6D866CD9" w14:textId="77777777"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14:paraId="590AC17C" w14:textId="77777777"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14:paraId="0CAD873E" w14:textId="77777777"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14:paraId="782A1D27" w14:textId="77777777"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14:paraId="02AD53E3" w14:textId="77777777"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14:paraId="20A6EB7B" w14:textId="77777777" w:rsidTr="0064619C">
        <w:trPr>
          <w:trHeight w:val="570"/>
        </w:trPr>
        <w:tc>
          <w:tcPr>
            <w:tcW w:w="2694" w:type="dxa"/>
          </w:tcPr>
          <w:p w14:paraId="683A8F04"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14:paraId="298D76DA"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14:paraId="33156057"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14:paraId="561DA699"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14:paraId="4A8D0FE0"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14:paraId="509746F4" w14:textId="77777777" w:rsidTr="0064619C">
        <w:trPr>
          <w:trHeight w:val="571"/>
        </w:trPr>
        <w:tc>
          <w:tcPr>
            <w:tcW w:w="2694" w:type="dxa"/>
          </w:tcPr>
          <w:p w14:paraId="3EA47EC3" w14:textId="77777777"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14:paraId="479FD7B4" w14:textId="77777777"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14:paraId="5A22FE90" w14:textId="77777777"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14:paraId="0B8CC2EA" w14:textId="77777777"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14:paraId="321E545D" w14:textId="77777777"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14:paraId="5689F04E" w14:textId="77777777" w:rsidR="00291023" w:rsidRPr="002A2CC9" w:rsidRDefault="00291023" w:rsidP="008E2B51">
      <w:pPr>
        <w:pStyle w:val="BodyText"/>
        <w:spacing w:before="142" w:line="276" w:lineRule="auto"/>
        <w:rPr>
          <w:rFonts w:ascii="Arial" w:hAnsi="Arial" w:cs="Arial"/>
          <w:b/>
          <w:color w:val="000000" w:themeColor="text1"/>
        </w:rPr>
      </w:pPr>
    </w:p>
    <w:p w14:paraId="04D4CF3C" w14:textId="77777777"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14:paraId="731EDDAD" w14:textId="77777777"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14:paraId="022B2E7C" w14:textId="77777777"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3677FC">
        <w:rPr>
          <w:rFonts w:ascii="Arial" w:hAnsi="Arial" w:cs="Arial"/>
          <w:color w:val="000000" w:themeColor="text1"/>
        </w:rPr>
        <w:t>4</w:t>
      </w:r>
      <w:r w:rsidR="000007F2" w:rsidRPr="002A2CC9">
        <w:rPr>
          <w:rFonts w:ascii="Arial" w:hAnsi="Arial" w:cs="Arial"/>
          <w:color w:val="000000" w:themeColor="text1"/>
        </w:rPr>
        <w:t>.</w:t>
      </w:r>
    </w:p>
    <w:p w14:paraId="4DA30F9B" w14:textId="77777777"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r w:rsidR="007678FD" w:rsidRPr="002A2CC9">
        <w:rPr>
          <w:color w:val="000000" w:themeColor="text1"/>
        </w:rPr>
        <w:t>Table</w:t>
      </w:r>
      <w:r w:rsidR="007678FD" w:rsidRPr="002A2CC9">
        <w:rPr>
          <w:color w:val="000000" w:themeColor="text1"/>
          <w:spacing w:val="-6"/>
        </w:rPr>
        <w:t xml:space="preserve"> </w:t>
      </w:r>
      <w:r w:rsidR="003677FC">
        <w:rPr>
          <w:color w:val="000000" w:themeColor="text1"/>
        </w:rPr>
        <w:t>4</w:t>
      </w:r>
      <w:r w:rsidR="009A6E3E" w:rsidRPr="002A2CC9">
        <w:rPr>
          <w:color w:val="000000" w:themeColor="text1"/>
        </w:rPr>
        <w:t>.</w:t>
      </w:r>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14:paraId="039A8EDF" w14:textId="77777777" w:rsidR="007678FD" w:rsidRPr="002A2CC9" w:rsidRDefault="007678FD" w:rsidP="008E2B51">
      <w:pPr>
        <w:spacing w:before="1" w:line="276" w:lineRule="auto"/>
        <w:ind w:right="468"/>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14:paraId="4B830005" w14:textId="77777777" w:rsidTr="0064619C">
        <w:trPr>
          <w:trHeight w:val="321"/>
        </w:trPr>
        <w:tc>
          <w:tcPr>
            <w:tcW w:w="782" w:type="dxa"/>
          </w:tcPr>
          <w:p w14:paraId="5B67B828" w14:textId="77777777"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proofErr w:type="spellStart"/>
            <w:proofErr w:type="gramStart"/>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roofErr w:type="spellEnd"/>
            <w:proofErr w:type="gramEnd"/>
          </w:p>
        </w:tc>
        <w:tc>
          <w:tcPr>
            <w:tcW w:w="2633" w:type="dxa"/>
          </w:tcPr>
          <w:p w14:paraId="3510CABF" w14:textId="77777777"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14:paraId="603ED0A9" w14:textId="77777777"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14:paraId="64D7C3FA" w14:textId="77777777"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14:paraId="44862CD4" w14:textId="77777777"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14:paraId="6A72A724" w14:textId="77777777"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11D9AC68" w14:textId="77777777" w:rsidTr="0064619C">
        <w:trPr>
          <w:trHeight w:val="630"/>
        </w:trPr>
        <w:tc>
          <w:tcPr>
            <w:tcW w:w="782" w:type="dxa"/>
          </w:tcPr>
          <w:p w14:paraId="7BA4A7E3"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2633" w:type="dxa"/>
          </w:tcPr>
          <w:p w14:paraId="76C9BB21" w14:textId="77777777"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14:paraId="341CD102"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508B027B"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14:paraId="7FEB10D5"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77F1A7A6"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14:paraId="0CB97748"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4221AEE4"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14:paraId="213F4157" w14:textId="77777777" w:rsidR="007678FD" w:rsidRPr="002A2CC9" w:rsidRDefault="007678FD" w:rsidP="008E2B51">
            <w:pPr>
              <w:pStyle w:val="TableParagraph"/>
              <w:spacing w:before="78" w:line="276" w:lineRule="auto"/>
              <w:rPr>
                <w:rFonts w:ascii="Arial" w:hAnsi="Arial" w:cs="Arial"/>
                <w:b/>
                <w:color w:val="000000" w:themeColor="text1"/>
                <w:sz w:val="24"/>
                <w:szCs w:val="24"/>
              </w:rPr>
            </w:pPr>
          </w:p>
          <w:p w14:paraId="12BA5849" w14:textId="77777777"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p>
        </w:tc>
      </w:tr>
      <w:tr w:rsidR="002A2CC9" w:rsidRPr="002A2CC9" w14:paraId="239BACB1" w14:textId="77777777" w:rsidTr="0064619C">
        <w:trPr>
          <w:trHeight w:val="937"/>
        </w:trPr>
        <w:tc>
          <w:tcPr>
            <w:tcW w:w="782" w:type="dxa"/>
          </w:tcPr>
          <w:p w14:paraId="66B7DAFC"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14:paraId="3658E125" w14:textId="77777777"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14:paraId="0AC21BFD"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53B880B1"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14:paraId="682DE096"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430DD5F9" w14:textId="77777777"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14:paraId="04D6987D"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37A49D85" w14:textId="77777777"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14:paraId="413BD44D" w14:textId="77777777" w:rsidR="007678FD" w:rsidRPr="002A2CC9" w:rsidRDefault="007678FD" w:rsidP="008E2B51">
            <w:pPr>
              <w:pStyle w:val="TableParagraph"/>
              <w:spacing w:before="54" w:line="276" w:lineRule="auto"/>
              <w:rPr>
                <w:rFonts w:ascii="Arial" w:hAnsi="Arial" w:cs="Arial"/>
                <w:b/>
                <w:color w:val="000000" w:themeColor="text1"/>
                <w:sz w:val="24"/>
                <w:szCs w:val="24"/>
              </w:rPr>
            </w:pPr>
          </w:p>
          <w:p w14:paraId="2F4C77C6" w14:textId="77777777"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14:paraId="6FBBBD9B" w14:textId="77777777" w:rsidTr="0064619C">
        <w:trPr>
          <w:trHeight w:val="311"/>
        </w:trPr>
        <w:tc>
          <w:tcPr>
            <w:tcW w:w="782" w:type="dxa"/>
          </w:tcPr>
          <w:p w14:paraId="263CB9E6"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14:paraId="02B47DDB" w14:textId="77777777"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14:paraId="614CF11B" w14:textId="77777777"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14:paraId="5FCA7BA4"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14:paraId="75F62375"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14:paraId="7EBB3A62" w14:textId="77777777"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14:paraId="63187F3F" w14:textId="77777777" w:rsidTr="0064619C">
        <w:trPr>
          <w:trHeight w:val="828"/>
        </w:trPr>
        <w:tc>
          <w:tcPr>
            <w:tcW w:w="782" w:type="dxa"/>
          </w:tcPr>
          <w:p w14:paraId="1065D4D4" w14:textId="77777777"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14:paraId="2DA283B0" w14:textId="77777777"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14:paraId="4EA2B308" w14:textId="77777777"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14:paraId="52BB074E"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14:paraId="6C142D86"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14:paraId="5D2366FD" w14:textId="77777777"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14:paraId="3232D4BF" w14:textId="77777777"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14:paraId="5B3E9616" w14:textId="77777777" w:rsidTr="0064619C">
        <w:trPr>
          <w:trHeight w:val="309"/>
        </w:trPr>
        <w:tc>
          <w:tcPr>
            <w:tcW w:w="782" w:type="dxa"/>
          </w:tcPr>
          <w:p w14:paraId="3DD68840"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14:paraId="6A35DC75"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14:paraId="2F577336"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48EB9803"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11338A2D"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0148A716"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252852B9" w14:textId="77777777" w:rsidTr="0064619C">
        <w:trPr>
          <w:trHeight w:val="311"/>
        </w:trPr>
        <w:tc>
          <w:tcPr>
            <w:tcW w:w="782" w:type="dxa"/>
          </w:tcPr>
          <w:p w14:paraId="0B10B272"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14:paraId="1A9A864D" w14:textId="77777777"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14:paraId="351EE501"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14:paraId="7D443791"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14:paraId="3D14BE92"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14:paraId="5FDFBB7B"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14:paraId="7799487B" w14:textId="77777777" w:rsidTr="0064619C">
        <w:trPr>
          <w:trHeight w:val="309"/>
        </w:trPr>
        <w:tc>
          <w:tcPr>
            <w:tcW w:w="782" w:type="dxa"/>
          </w:tcPr>
          <w:p w14:paraId="16FA5269" w14:textId="77777777"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14:paraId="1C383966" w14:textId="77777777"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14:paraId="33FEBAD3"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4E51F00B"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3872A319"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20E7CC67"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14:paraId="2C0DFD2A" w14:textId="77777777" w:rsidTr="0064619C">
        <w:trPr>
          <w:trHeight w:val="309"/>
        </w:trPr>
        <w:tc>
          <w:tcPr>
            <w:tcW w:w="782" w:type="dxa"/>
          </w:tcPr>
          <w:p w14:paraId="4E7E984F"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d)</w:t>
            </w:r>
          </w:p>
        </w:tc>
        <w:tc>
          <w:tcPr>
            <w:tcW w:w="2633" w:type="dxa"/>
          </w:tcPr>
          <w:p w14:paraId="69A5F1D4"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14:paraId="1E3B37C5" w14:textId="77777777"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14:paraId="60D74DAA"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14:paraId="3ECB6F70"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14:paraId="1D7EFF1F"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14:paraId="00BB4CA8" w14:textId="77777777" w:rsidTr="0064619C">
        <w:trPr>
          <w:trHeight w:val="311"/>
        </w:trPr>
        <w:tc>
          <w:tcPr>
            <w:tcW w:w="782" w:type="dxa"/>
          </w:tcPr>
          <w:p w14:paraId="2FB5F0E0"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14:paraId="71E69930" w14:textId="77777777"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14:paraId="368FC225" w14:textId="77777777"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14:paraId="4417DB16"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14:paraId="623CA612" w14:textId="77777777"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14:paraId="4BBBDA87" w14:textId="77777777"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14:paraId="6454E22A" w14:textId="77777777" w:rsidTr="0064619C">
        <w:trPr>
          <w:trHeight w:val="309"/>
        </w:trPr>
        <w:tc>
          <w:tcPr>
            <w:tcW w:w="782" w:type="dxa"/>
          </w:tcPr>
          <w:p w14:paraId="2C7873D1" w14:textId="77777777"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14:paraId="23FFE7E7" w14:textId="77777777"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14:paraId="2B705921"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14:paraId="10181EC5"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14:paraId="08612A3F" w14:textId="77777777"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14:paraId="129E7756" w14:textId="77777777"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14:paraId="5DB0FB94" w14:textId="77777777" w:rsidTr="0064619C">
        <w:trPr>
          <w:trHeight w:val="551"/>
        </w:trPr>
        <w:tc>
          <w:tcPr>
            <w:tcW w:w="782" w:type="dxa"/>
          </w:tcPr>
          <w:p w14:paraId="27754521"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14:paraId="58E9D94E" w14:textId="77777777"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14:paraId="1E4268C5" w14:textId="77777777" w:rsidR="007678FD" w:rsidRPr="002A2CC9" w:rsidRDefault="007678FD" w:rsidP="008E2B51">
            <w:pPr>
              <w:pStyle w:val="TableParagraph"/>
              <w:spacing w:line="276" w:lineRule="auto"/>
              <w:ind w:left="494"/>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74BA0277"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14:paraId="1EFD7237"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14:paraId="7C135981"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14:paraId="0D5DAC8B"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14:paraId="1E9A1A56" w14:textId="77777777" w:rsidTr="0064619C">
        <w:trPr>
          <w:trHeight w:val="551"/>
        </w:trPr>
        <w:tc>
          <w:tcPr>
            <w:tcW w:w="782" w:type="dxa"/>
          </w:tcPr>
          <w:p w14:paraId="69B0479C"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14:paraId="2AB82CA0" w14:textId="77777777"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7694C0C0"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14:paraId="43B382A8"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14:paraId="58A83914"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14:paraId="48A28A22" w14:textId="77777777"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14:paraId="5993ED2E" w14:textId="77777777" w:rsidTr="0064619C">
        <w:trPr>
          <w:trHeight w:val="554"/>
        </w:trPr>
        <w:tc>
          <w:tcPr>
            <w:tcW w:w="782" w:type="dxa"/>
          </w:tcPr>
          <w:p w14:paraId="18F122DF" w14:textId="77777777"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7)</w:t>
            </w:r>
          </w:p>
        </w:tc>
        <w:tc>
          <w:tcPr>
            <w:tcW w:w="2633" w:type="dxa"/>
          </w:tcPr>
          <w:p w14:paraId="75D37F61" w14:textId="77777777"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14:paraId="4DCA992F" w14:textId="77777777"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14:paraId="70637E1B" w14:textId="77777777"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14:paraId="33E9D070"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14:paraId="2BEE31A1" w14:textId="77777777"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14:paraId="6BF2B844" w14:textId="77777777"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p>
        </w:tc>
      </w:tr>
    </w:tbl>
    <w:p w14:paraId="1AFEEDE2" w14:textId="77777777"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 xml:space="preserve">The profitability of maize cultivation under different farm-size groups is presented in Table 4. The results indicate that yield and gross income increased with the size of land holding. Large farms recorded the highest yield (90.85 q/ha) and gross income (₹167,154.98/ha), followed by medium farms (85.85 q/ha and ₹160,540.06/ha), while small farms obtained the lowest yield (83.63 q/ha) and gross income (₹154,706.99/ha). The higher gross income on large farms was mainly due to higher productivity, which resulted from </w:t>
      </w:r>
      <w:r w:rsidRPr="007D7066">
        <w:rPr>
          <w:rFonts w:ascii="Arial" w:eastAsia="Times New Roman" w:hAnsi="Arial" w:cs="Arial"/>
          <w:sz w:val="24"/>
          <w:szCs w:val="24"/>
          <w:lang w:val="en-IN" w:eastAsia="en-IN" w:bidi="hi-IN"/>
        </w:rPr>
        <w:t>greater use of improved inputs such as fertilizers, plant protection chemicals, irrigation, and mechanization</w:t>
      </w:r>
      <w:r w:rsidR="00EB7063" w:rsidRPr="007D7066">
        <w:rPr>
          <w:rFonts w:ascii="Arial" w:eastAsia="Times New Roman" w:hAnsi="Arial" w:cs="Arial"/>
          <w:sz w:val="24"/>
          <w:szCs w:val="24"/>
          <w:lang w:val="en-IN" w:eastAsia="en-IN" w:bidi="hi-IN"/>
        </w:rPr>
        <w:t xml:space="preserve"> similar finding was recorded by Satapathy </w:t>
      </w:r>
      <w:r w:rsidR="00EB7063" w:rsidRPr="007D7066">
        <w:rPr>
          <w:rFonts w:ascii="Arial" w:eastAsia="Times New Roman" w:hAnsi="Arial" w:cs="Arial"/>
          <w:i/>
          <w:iCs/>
          <w:sz w:val="24"/>
          <w:szCs w:val="24"/>
          <w:lang w:val="en-IN" w:eastAsia="en-IN" w:bidi="hi-IN"/>
        </w:rPr>
        <w:t>et al.,</w:t>
      </w:r>
      <w:r w:rsidR="00EB7063" w:rsidRPr="007D7066">
        <w:rPr>
          <w:rFonts w:ascii="Arial" w:eastAsia="Times New Roman" w:hAnsi="Arial" w:cs="Arial"/>
          <w:sz w:val="24"/>
          <w:szCs w:val="24"/>
          <w:lang w:val="en-IN" w:eastAsia="en-IN" w:bidi="hi-IN"/>
        </w:rPr>
        <w:t>2020</w:t>
      </w:r>
      <w:r w:rsidRPr="007D7066">
        <w:rPr>
          <w:rFonts w:ascii="Arial" w:eastAsia="Times New Roman" w:hAnsi="Arial" w:cs="Arial"/>
          <w:sz w:val="24"/>
          <w:szCs w:val="24"/>
          <w:lang w:val="en-IN" w:eastAsia="en-IN" w:bidi="hi-IN"/>
        </w:rPr>
        <w:t>. Although medium farms received the highest sale price (₹1,870/q), the overall gross income remained lower than large farms because of comparatively lower yield levels.</w:t>
      </w:r>
    </w:p>
    <w:p w14:paraId="40F8A75B" w14:textId="77777777" w:rsidR="00B1129E" w:rsidRPr="007D7066"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Analysis of profitability under different cost concepts showed that net returns over Cost A1 were highest on large farms (₹94,449.56/ha), followed by small farms (₹93,618.97/ha), and lowest on medium farms (₹92,724.87/ha). A similar trend was observed for farm business income, which ranged from ₹92,724.87/ha on medium farms to ₹94,449.56/ha on large farms. The higher returns on large farms may be attributed to better access to modern inputs, mechanization, and efficient management of production activities, which helped increase output and gross income.</w:t>
      </w:r>
    </w:p>
    <w:p w14:paraId="1E392700" w14:textId="77777777"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7D7066">
        <w:rPr>
          <w:rFonts w:ascii="Arial" w:eastAsia="Times New Roman" w:hAnsi="Arial" w:cs="Arial"/>
          <w:sz w:val="24"/>
          <w:szCs w:val="24"/>
          <w:lang w:val="en-IN" w:eastAsia="en-IN" w:bidi="hi-IN"/>
        </w:rPr>
        <w:t>However, when total cost of cultivation (Cost C3) was considered, small farms recorded the highest net returns (₹54,911.94/ha), whereas large farms recorded the lowest (₹50,803.12/ha)</w:t>
      </w:r>
      <w:r w:rsidR="00135123" w:rsidRPr="007D7066">
        <w:rPr>
          <w:rFonts w:ascii="Arial" w:eastAsia="Times New Roman" w:hAnsi="Arial" w:cs="Arial"/>
          <w:sz w:val="24"/>
          <w:szCs w:val="24"/>
          <w:lang w:val="en-IN" w:eastAsia="en-IN" w:bidi="hi-IN"/>
        </w:rPr>
        <w:t xml:space="preserve"> similar finding was recorded by Singh </w:t>
      </w:r>
      <w:r w:rsidR="00135123" w:rsidRPr="007D7066">
        <w:rPr>
          <w:rFonts w:ascii="Arial" w:eastAsia="Times New Roman" w:hAnsi="Arial" w:cs="Arial"/>
          <w:i/>
          <w:iCs/>
          <w:sz w:val="24"/>
          <w:szCs w:val="24"/>
          <w:lang w:val="en-IN" w:eastAsia="en-IN" w:bidi="hi-IN"/>
        </w:rPr>
        <w:t>et al.,</w:t>
      </w:r>
      <w:r w:rsidR="00335361" w:rsidRPr="007D7066">
        <w:rPr>
          <w:rFonts w:ascii="Arial" w:eastAsia="Times New Roman" w:hAnsi="Arial" w:cs="Arial"/>
          <w:sz w:val="24"/>
          <w:szCs w:val="24"/>
          <w:lang w:val="en-IN" w:eastAsia="en-IN" w:bidi="hi-IN"/>
        </w:rPr>
        <w:t>2018</w:t>
      </w:r>
      <w:r w:rsidRPr="007D7066">
        <w:rPr>
          <w:rFonts w:ascii="Arial" w:eastAsia="Times New Roman" w:hAnsi="Arial" w:cs="Arial"/>
          <w:sz w:val="24"/>
          <w:szCs w:val="24"/>
          <w:lang w:val="en-IN" w:eastAsia="en-IN" w:bidi="hi-IN"/>
        </w:rPr>
        <w:t xml:space="preserve">. Family labour income also remained highest on small farms (₹66,984.22/ha) and lowest on medium farms (₹64,892.87/ha). This indicates that small farms were relatively more </w:t>
      </w:r>
      <w:r w:rsidRPr="00B1129E">
        <w:rPr>
          <w:rFonts w:ascii="Arial" w:eastAsia="Times New Roman" w:hAnsi="Arial" w:cs="Arial"/>
          <w:sz w:val="24"/>
          <w:szCs w:val="24"/>
          <w:lang w:val="en-IN" w:eastAsia="en-IN" w:bidi="hi-IN"/>
        </w:rPr>
        <w:t>efficient in utilizing family labour and managing resources economically. Small farmers relied more on family labour and exercised closer supervision over farm operations, which reduced hired labour and managerial expenses. In contrast, large farms depended more heavily on purchased inputs and hired labour, resulting in higher cultivation costs that reduced net profitability despite higher output.</w:t>
      </w:r>
    </w:p>
    <w:p w14:paraId="1199F5C8" w14:textId="77777777" w:rsidR="00B1129E" w:rsidRPr="00B1129E" w:rsidRDefault="00B1129E" w:rsidP="00B1129E">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B1129E">
        <w:rPr>
          <w:rFonts w:ascii="Arial" w:eastAsia="Times New Roman" w:hAnsi="Arial" w:cs="Arial"/>
          <w:sz w:val="24"/>
          <w:szCs w:val="24"/>
          <w:lang w:val="en-IN" w:eastAsia="en-IN" w:bidi="hi-IN"/>
        </w:rPr>
        <w:t>Farm investment income remained almost similar across all farm-size groups, indicating only marginal variation in returns from fixed investments. Overall, the results suggest that larger farms achieved higher productivity and gross returns due to intensive input use and mechanization, whereas small farms performed better in terms of cost efficiency and net profitability. These findings are in close agreement with the observations of Kumar et al. (2019), who also reported that gross income and farm business income increased with farm size because of higher productivity and greater adoption of modern inputs on larger farms.</w:t>
      </w:r>
    </w:p>
    <w:p w14:paraId="5A76B7C5" w14:textId="77777777" w:rsidR="007678FD" w:rsidRPr="002A2CC9" w:rsidRDefault="007678FD" w:rsidP="008E2B51">
      <w:pPr>
        <w:pStyle w:val="BodyText"/>
        <w:spacing w:before="144" w:line="276" w:lineRule="auto"/>
        <w:rPr>
          <w:rFonts w:ascii="Arial" w:hAnsi="Arial" w:cs="Arial"/>
          <w:b/>
          <w:color w:val="000000" w:themeColor="text1"/>
        </w:rPr>
      </w:pPr>
    </w:p>
    <w:p w14:paraId="1774F0A9" w14:textId="77777777" w:rsidR="00AA4E70" w:rsidRDefault="00A36E6B" w:rsidP="008E2B51">
      <w:pPr>
        <w:pStyle w:val="Heading2"/>
        <w:tabs>
          <w:tab w:val="left" w:pos="765"/>
        </w:tabs>
        <w:spacing w:before="79" w:line="276" w:lineRule="auto"/>
        <w:ind w:left="0"/>
        <w:rPr>
          <w:rFonts w:eastAsia="Microsoft Sans Serif"/>
          <w:b w:val="0"/>
          <w:bCs w:val="0"/>
          <w:color w:val="000000" w:themeColor="text1"/>
        </w:rPr>
      </w:pPr>
      <w:r w:rsidRPr="002A2CC9">
        <w:rPr>
          <w:rFonts w:eastAsia="Microsoft Sans Serif"/>
          <w:b w:val="0"/>
          <w:bCs w:val="0"/>
          <w:color w:val="000000" w:themeColor="text1"/>
        </w:rPr>
        <w:t xml:space="preserve">  </w:t>
      </w:r>
    </w:p>
    <w:p w14:paraId="7C41530A" w14:textId="77777777" w:rsidR="00AA4E70" w:rsidRDefault="00AA4E70" w:rsidP="008E2B51">
      <w:pPr>
        <w:pStyle w:val="Heading2"/>
        <w:tabs>
          <w:tab w:val="left" w:pos="765"/>
        </w:tabs>
        <w:spacing w:before="79" w:line="276" w:lineRule="auto"/>
        <w:ind w:left="0"/>
        <w:rPr>
          <w:rFonts w:eastAsia="Microsoft Sans Serif"/>
          <w:b w:val="0"/>
          <w:bCs w:val="0"/>
          <w:color w:val="000000" w:themeColor="text1"/>
        </w:rPr>
      </w:pPr>
    </w:p>
    <w:p w14:paraId="711BAA0E" w14:textId="77777777" w:rsidR="00040215" w:rsidRPr="002A2CC9" w:rsidRDefault="00B528D1" w:rsidP="00B528D1">
      <w:pPr>
        <w:pStyle w:val="Heading2"/>
        <w:tabs>
          <w:tab w:val="left" w:pos="765"/>
        </w:tabs>
        <w:spacing w:line="276" w:lineRule="auto"/>
        <w:ind w:left="0"/>
        <w:rPr>
          <w:color w:val="000000" w:themeColor="text1"/>
        </w:rPr>
      </w:pPr>
      <w:r>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14:paraId="4D57CC01" w14:textId="77777777" w:rsidR="00040215" w:rsidRPr="002A2CC9" w:rsidRDefault="00040215" w:rsidP="00B528D1">
      <w:pPr>
        <w:pStyle w:val="BodyText"/>
        <w:spacing w:line="276" w:lineRule="auto"/>
        <w:rPr>
          <w:rFonts w:ascii="Arial" w:hAnsi="Arial" w:cs="Arial"/>
          <w:b/>
          <w:color w:val="000000" w:themeColor="text1"/>
        </w:rPr>
      </w:pPr>
    </w:p>
    <w:p w14:paraId="3C3A1203" w14:textId="77777777" w:rsidR="00040215" w:rsidRPr="002A2CC9" w:rsidRDefault="00040215" w:rsidP="00B528D1">
      <w:pPr>
        <w:pStyle w:val="BodyText"/>
        <w:spacing w:line="276" w:lineRule="auto"/>
        <w:ind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14:paraId="1AD1DA27" w14:textId="77777777" w:rsidR="00040215" w:rsidRPr="002A2CC9" w:rsidRDefault="00040215" w:rsidP="008E2B51">
      <w:pPr>
        <w:pStyle w:val="Heading2"/>
        <w:spacing w:before="151" w:line="276" w:lineRule="auto"/>
        <w:jc w:val="both"/>
        <w:rPr>
          <w:color w:val="000000" w:themeColor="text1"/>
        </w:rPr>
      </w:pPr>
      <w:r w:rsidRPr="002A2CC9">
        <w:rPr>
          <w:color w:val="000000" w:themeColor="text1"/>
        </w:rPr>
        <w:t>Table</w:t>
      </w:r>
      <w:r w:rsidRPr="002A2CC9">
        <w:rPr>
          <w:color w:val="000000" w:themeColor="text1"/>
          <w:spacing w:val="-4"/>
        </w:rPr>
        <w:t xml:space="preserve"> </w:t>
      </w:r>
      <w:r w:rsidR="00A85278">
        <w:rPr>
          <w:color w:val="000000" w:themeColor="text1"/>
        </w:rPr>
        <w:t>5</w:t>
      </w:r>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14:paraId="7FAAD491" w14:textId="77777777"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1721"/>
      </w:tblGrid>
      <w:tr w:rsidR="002A2CC9" w:rsidRPr="002A2CC9" w14:paraId="34E2B5DF" w14:textId="77777777" w:rsidTr="008502A8">
        <w:trPr>
          <w:trHeight w:val="414"/>
        </w:trPr>
        <w:tc>
          <w:tcPr>
            <w:tcW w:w="1596" w:type="dxa"/>
          </w:tcPr>
          <w:p w14:paraId="57A9CD0A"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7527" w:type="dxa"/>
            <w:gridSpan w:val="4"/>
          </w:tcPr>
          <w:p w14:paraId="282BD6F8" w14:textId="77777777"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14:paraId="60AE0F88" w14:textId="77777777" w:rsidTr="008502A8">
        <w:trPr>
          <w:trHeight w:val="412"/>
        </w:trPr>
        <w:tc>
          <w:tcPr>
            <w:tcW w:w="1596" w:type="dxa"/>
          </w:tcPr>
          <w:p w14:paraId="7867F450" w14:textId="77777777"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14:paraId="4714AC21"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14:paraId="7F1C4C9F" w14:textId="77777777"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14:paraId="7BB45968" w14:textId="77777777"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21" w:type="dxa"/>
          </w:tcPr>
          <w:p w14:paraId="50D6EF7B" w14:textId="77777777"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14:paraId="3AD67F9E" w14:textId="77777777" w:rsidTr="008502A8">
        <w:trPr>
          <w:trHeight w:val="415"/>
        </w:trPr>
        <w:tc>
          <w:tcPr>
            <w:tcW w:w="1596" w:type="dxa"/>
          </w:tcPr>
          <w:p w14:paraId="1096CA0C"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14:paraId="03D1E895"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26D454C7"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3AC5160F"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1721" w:type="dxa"/>
          </w:tcPr>
          <w:p w14:paraId="35EC0708"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p>
        </w:tc>
      </w:tr>
      <w:tr w:rsidR="002A2CC9" w:rsidRPr="002A2CC9" w14:paraId="0034582B" w14:textId="77777777" w:rsidTr="008502A8">
        <w:trPr>
          <w:trHeight w:val="414"/>
        </w:trPr>
        <w:tc>
          <w:tcPr>
            <w:tcW w:w="1596" w:type="dxa"/>
          </w:tcPr>
          <w:p w14:paraId="51EAB5B3"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14:paraId="3449840C"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14:paraId="035B890B"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14:paraId="69A525D0"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1721" w:type="dxa"/>
          </w:tcPr>
          <w:p w14:paraId="7FA88CF4"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14:paraId="04DC7F8B" w14:textId="77777777" w:rsidTr="008502A8">
        <w:trPr>
          <w:trHeight w:val="412"/>
        </w:trPr>
        <w:tc>
          <w:tcPr>
            <w:tcW w:w="1596" w:type="dxa"/>
          </w:tcPr>
          <w:p w14:paraId="73270FE8"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14:paraId="3C9A3084"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14:paraId="02441C23"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14:paraId="09F81893"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14:paraId="0DD3792E"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14:paraId="02109B1E" w14:textId="77777777" w:rsidTr="008502A8">
        <w:trPr>
          <w:trHeight w:val="414"/>
        </w:trPr>
        <w:tc>
          <w:tcPr>
            <w:tcW w:w="1596" w:type="dxa"/>
          </w:tcPr>
          <w:p w14:paraId="1A15B7AD"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14:paraId="4E341E35"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14:paraId="4077BBD8"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14:paraId="4C6E34DF"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1721" w:type="dxa"/>
          </w:tcPr>
          <w:p w14:paraId="3AEF1BF7"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14:paraId="5BE358B8" w14:textId="77777777" w:rsidTr="008502A8">
        <w:trPr>
          <w:trHeight w:val="412"/>
        </w:trPr>
        <w:tc>
          <w:tcPr>
            <w:tcW w:w="1596" w:type="dxa"/>
          </w:tcPr>
          <w:p w14:paraId="521B6CD8"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14:paraId="012B74FD" w14:textId="77777777"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14:paraId="7B33C235" w14:textId="77777777"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14:paraId="0BAE6338" w14:textId="77777777"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1721" w:type="dxa"/>
          </w:tcPr>
          <w:p w14:paraId="3C211304" w14:textId="77777777"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14:paraId="72A70653" w14:textId="77777777" w:rsidTr="008502A8">
        <w:trPr>
          <w:trHeight w:val="414"/>
        </w:trPr>
        <w:tc>
          <w:tcPr>
            <w:tcW w:w="1596" w:type="dxa"/>
          </w:tcPr>
          <w:p w14:paraId="3BCF63A2" w14:textId="77777777"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14:paraId="1E2E210F" w14:textId="77777777"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14:paraId="6AB702CE" w14:textId="77777777"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14:paraId="09F3882F" w14:textId="77777777"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1721" w:type="dxa"/>
          </w:tcPr>
          <w:p w14:paraId="5EBC2367" w14:textId="77777777"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14:paraId="0CAA8B2D" w14:textId="77777777" w:rsidR="00040215" w:rsidRPr="002A2CC9" w:rsidRDefault="00040215" w:rsidP="008E2B51">
      <w:pPr>
        <w:pStyle w:val="BodyText"/>
        <w:spacing w:before="145" w:line="276" w:lineRule="auto"/>
        <w:rPr>
          <w:rFonts w:ascii="Arial" w:hAnsi="Arial" w:cs="Arial"/>
          <w:b/>
          <w:color w:val="000000" w:themeColor="text1"/>
        </w:rPr>
      </w:pPr>
    </w:p>
    <w:p w14:paraId="05A9FBEB" w14:textId="77777777" w:rsidR="00844B2A" w:rsidRPr="00844B2A" w:rsidRDefault="00844B2A" w:rsidP="00844B2A">
      <w:pPr>
        <w:widowControl/>
        <w:autoSpaceDE/>
        <w:autoSpaceDN/>
        <w:spacing w:before="100" w:beforeAutospacing="1" w:after="100" w:afterAutospacing="1"/>
        <w:jc w:val="both"/>
        <w:rPr>
          <w:rFonts w:ascii="Arial" w:eastAsia="Times New Roman" w:hAnsi="Arial" w:cs="Arial"/>
          <w:b/>
          <w:bCs/>
          <w:sz w:val="24"/>
          <w:szCs w:val="24"/>
          <w:lang w:val="en-IN" w:eastAsia="en-IN" w:bidi="hi-IN"/>
        </w:rPr>
      </w:pPr>
      <w:r w:rsidRPr="00844B2A">
        <w:rPr>
          <w:rFonts w:ascii="Arial" w:hAnsi="Arial" w:cs="Arial"/>
          <w:b/>
          <w:bCs/>
          <w:sz w:val="24"/>
          <w:szCs w:val="24"/>
        </w:rPr>
        <w:t>Benefit–cost ratio</w:t>
      </w:r>
      <w:r>
        <w:rPr>
          <w:rFonts w:ascii="Arial" w:hAnsi="Arial" w:cs="Arial"/>
          <w:b/>
          <w:bCs/>
          <w:sz w:val="24"/>
          <w:szCs w:val="24"/>
        </w:rPr>
        <w:t>:</w:t>
      </w:r>
    </w:p>
    <w:p w14:paraId="65320D2F" w14:textId="77777777"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benefit–cost (B:C) ratio is an important indicator of economic efficiency, as it measures the return obtained per rupee of investment. The B:C ratios of maize cultivation under different cost concepts and farm-size groups are presented in Table 5.</w:t>
      </w:r>
    </w:p>
    <w:p w14:paraId="4C30A15C" w14:textId="77777777"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The results indicate that the B:C ratio was generally higher on small farms and comparatively lower on large farms under most cost concepts. Over Cost A1, the highest B:C ratio was observed on small farms (1:2.6), while medium and large farms recorded a ratio of 1:2.4 each. A similar trend was observed under Cost B1, where the ratio ranged from 1:2.3 on large farms to 1:2.6 on small farms, indicating only marginal variation across farm categories.</w:t>
      </w:r>
    </w:p>
    <w:p w14:paraId="00AB25BC" w14:textId="77777777"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t>Under Cost B2, the B:C ratio declined for all farm groups due to the inclusion of rental value of owned land. The ratio was highest on small farms (1:1.8), followed by medium farms (1:1.7), and lowest on large farms (1:1.6). Likewise, under Cost C1, small farms recorded the highest ratio (1:2.4), followed by medium farms (1:2.3) and large farms (1:2.1). When family labour and managerial costs were included under Cost C2 and Cost C3, the B:C ratio further declined across all farm sizes. Under Cost C2, the ratio was 1:1.7 on small farms and 1:1.6 on both medium and large farms. Similarly, under Cost C3, the ratio remained highest on small and medium farms (1:1.5) and lowest on large farms (1:1.4).</w:t>
      </w:r>
    </w:p>
    <w:p w14:paraId="40D35292" w14:textId="77777777" w:rsidR="00844B2A" w:rsidRPr="00844B2A" w:rsidRDefault="00844B2A" w:rsidP="00844B2A">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844B2A">
        <w:rPr>
          <w:rFonts w:ascii="Arial" w:eastAsia="Times New Roman" w:hAnsi="Arial" w:cs="Arial"/>
          <w:sz w:val="24"/>
          <w:szCs w:val="24"/>
          <w:lang w:val="en-IN" w:eastAsia="en-IN" w:bidi="hi-IN"/>
        </w:rPr>
        <w:lastRenderedPageBreak/>
        <w:t xml:space="preserve">The comparatively higher B:C ratio on small farms indicates better cost efficiency and more economical use of resources. Small farmers relied more on family labour and closely supervised farm operations, which helped reduce hired labour and managerial expenses. In contrast, large farms incurred higher expenditure on hired labour, machinery, and purchased inputs, which increased total cultivation costs and reduced returns per rupee invested. Although large farms achieved higher output and gross income, the proportional increase in cost was greater than the increase in returns, resulting in a relatively lower B:C ratio. Overall, the findings suggest that maize cultivation was profitable across all farm-size groups, but small farms demonstrated relatively better economic efficiency in terms of returns on investment in </w:t>
      </w:r>
      <w:proofErr w:type="spellStart"/>
      <w:r w:rsidRPr="00844B2A">
        <w:rPr>
          <w:rFonts w:ascii="Arial" w:eastAsia="Times New Roman" w:hAnsi="Arial" w:cs="Arial"/>
          <w:sz w:val="24"/>
          <w:szCs w:val="24"/>
          <w:lang w:val="en-IN" w:eastAsia="en-IN" w:bidi="hi-IN"/>
        </w:rPr>
        <w:t>Chhindwara</w:t>
      </w:r>
      <w:proofErr w:type="spellEnd"/>
      <w:r w:rsidRPr="00844B2A">
        <w:rPr>
          <w:rFonts w:ascii="Arial" w:eastAsia="Times New Roman" w:hAnsi="Arial" w:cs="Arial"/>
          <w:sz w:val="24"/>
          <w:szCs w:val="24"/>
          <w:lang w:val="en-IN" w:eastAsia="en-IN" w:bidi="hi-IN"/>
        </w:rPr>
        <w:t xml:space="preserve"> district.</w:t>
      </w:r>
    </w:p>
    <w:p w14:paraId="06138A81" w14:textId="77777777" w:rsidR="00040215" w:rsidRDefault="007D50D4" w:rsidP="008E2B51">
      <w:pPr>
        <w:pStyle w:val="BodyText"/>
        <w:spacing w:line="276" w:lineRule="auto"/>
        <w:jc w:val="both"/>
        <w:rPr>
          <w:rFonts w:ascii="Arial" w:hAnsi="Arial" w:cs="Arial"/>
          <w:b/>
          <w:color w:val="000000" w:themeColor="text1"/>
        </w:rPr>
      </w:pPr>
      <w:r w:rsidRPr="002A2CC9">
        <w:rPr>
          <w:rFonts w:ascii="Arial" w:hAnsi="Arial" w:cs="Arial"/>
          <w:b/>
          <w:color w:val="000000" w:themeColor="text1"/>
        </w:rPr>
        <w:t>CO</w:t>
      </w:r>
      <w:r w:rsidR="00F34960" w:rsidRPr="002A2CC9">
        <w:rPr>
          <w:rFonts w:ascii="Arial" w:hAnsi="Arial" w:cs="Arial"/>
          <w:b/>
          <w:color w:val="000000" w:themeColor="text1"/>
        </w:rPr>
        <w:t>NCLUSION</w:t>
      </w:r>
    </w:p>
    <w:p w14:paraId="36B51F2D" w14:textId="77777777" w:rsidR="00D31454" w:rsidRPr="00D31454" w:rsidRDefault="00D31454" w:rsidP="00D31454">
      <w:pPr>
        <w:widowControl/>
        <w:autoSpaceDE/>
        <w:autoSpaceDN/>
        <w:spacing w:before="100" w:beforeAutospacing="1" w:after="100" w:afterAutospacing="1"/>
        <w:jc w:val="both"/>
        <w:rPr>
          <w:rFonts w:ascii="Arial" w:eastAsia="Times New Roman" w:hAnsi="Arial" w:cs="Arial"/>
          <w:sz w:val="24"/>
          <w:szCs w:val="24"/>
          <w:lang w:val="en-IN" w:eastAsia="en-IN" w:bidi="hi-IN"/>
        </w:rPr>
      </w:pPr>
      <w:r w:rsidRPr="00D31454">
        <w:rPr>
          <w:rFonts w:ascii="Arial" w:eastAsia="Times New Roman" w:hAnsi="Arial" w:cs="Arial"/>
          <w:sz w:val="24"/>
          <w:szCs w:val="24"/>
          <w:lang w:val="en-IN" w:eastAsia="en-IN" w:bidi="hi-IN"/>
        </w:rPr>
        <w:t xml:space="preserve">The study concludes that maize cultivation in </w:t>
      </w:r>
      <w:proofErr w:type="spellStart"/>
      <w:r w:rsidRPr="00D31454">
        <w:rPr>
          <w:rFonts w:ascii="Arial" w:eastAsia="Times New Roman" w:hAnsi="Arial" w:cs="Arial"/>
          <w:sz w:val="24"/>
          <w:szCs w:val="24"/>
          <w:lang w:val="en-IN" w:eastAsia="en-IN" w:bidi="hi-IN"/>
        </w:rPr>
        <w:t>Chhindwara</w:t>
      </w:r>
      <w:proofErr w:type="spellEnd"/>
      <w:r w:rsidRPr="00D31454">
        <w:rPr>
          <w:rFonts w:ascii="Arial" w:eastAsia="Times New Roman" w:hAnsi="Arial" w:cs="Arial"/>
          <w:sz w:val="24"/>
          <w:szCs w:val="24"/>
          <w:lang w:val="en-IN" w:eastAsia="en-IN" w:bidi="hi-IN"/>
        </w:rPr>
        <w:t xml:space="preserve"> district of Madhya Pradesh is economically profitable across all farm-size groups, although costs, returns, and efficiency differ significantly among small, medium, and large farms. The total cost of cultivation (Cost C3) increased with farm size, ranging from ₹99,795.05/ha on small farms to ₹1,16,351.86/ha on large farms, mainly due to higher expenditure on hired labour, machinery, fertilizers, and plant protection chemicals on larger holdings. Large farms achieved higher productivity (90.85 q/ha) and gross income (₹1,67,154.98/ha) because of greater use of modern inputs and mechanization.</w:t>
      </w:r>
      <w:r>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However, small farms showed relatively better economic efficiency by recording higher net returns over Cost C3 (₹54,911.94/ha) and a slightly higher benefit–cost ratio (1:1.5) compared to large farms (1:1.4). This indicates more efficient utilization of resources through greater dependence on family labour and closer supervision of farm operations. Although large farms benefited from higher output, the increase in cultivation cost was proportionately higher, which reduced profitability per rupee invested.</w:t>
      </w:r>
      <w:r w:rsidR="006C594D">
        <w:rPr>
          <w:rFonts w:ascii="Arial" w:eastAsia="Times New Roman" w:hAnsi="Arial" w:cs="Arial"/>
          <w:sz w:val="24"/>
          <w:szCs w:val="24"/>
          <w:lang w:val="en-IN" w:eastAsia="en-IN" w:bidi="hi-IN"/>
        </w:rPr>
        <w:t xml:space="preserve"> </w:t>
      </w:r>
      <w:r w:rsidRPr="00D31454">
        <w:rPr>
          <w:rFonts w:ascii="Arial" w:eastAsia="Times New Roman" w:hAnsi="Arial" w:cs="Arial"/>
          <w:sz w:val="24"/>
          <w:szCs w:val="24"/>
          <w:lang w:val="en-IN" w:eastAsia="en-IN" w:bidi="hi-IN"/>
        </w:rPr>
        <w:t>The findings suggest that improving input-use efficiency, balanced use of fertilizers and plant protection chemicals, and adoption of scientific crop management practices are essential for enhancing maize profitability. Policy support in the form of improved access to quality seed, irrigation, institutional credit, extension services, and custom hiring centres for farm machinery can help farmers improve productivity and reduce cultivation costs. Strengthening market infrastructure and promoting maize-based value addition can further enhance farmers’ income and support sustainable maize cultivation in the region</w:t>
      </w:r>
      <w:r w:rsidR="008E0111">
        <w:rPr>
          <w:rFonts w:ascii="Arial" w:eastAsia="Times New Roman" w:hAnsi="Arial" w:cs="Arial"/>
          <w:sz w:val="24"/>
          <w:szCs w:val="24"/>
          <w:lang w:val="en-IN" w:eastAsia="en-IN" w:bidi="hi-IN"/>
        </w:rPr>
        <w:t>.</w:t>
      </w:r>
    </w:p>
    <w:p w14:paraId="5D79D08C" w14:textId="77777777" w:rsidR="00D31454" w:rsidRDefault="00D31454" w:rsidP="008E2B51">
      <w:pPr>
        <w:pStyle w:val="BodyText"/>
        <w:spacing w:line="276" w:lineRule="auto"/>
        <w:jc w:val="both"/>
        <w:rPr>
          <w:rFonts w:ascii="Arial" w:hAnsi="Arial" w:cs="Arial"/>
          <w:b/>
          <w:color w:val="000000" w:themeColor="text1"/>
        </w:rPr>
      </w:pPr>
    </w:p>
    <w:p w14:paraId="14396241" w14:textId="77777777" w:rsidR="00902642" w:rsidRPr="008E7B85" w:rsidRDefault="00902642" w:rsidP="00902642">
      <w:pPr>
        <w:rPr>
          <w:rFonts w:eastAsiaTheme="minorHAnsi"/>
          <w:b/>
        </w:rPr>
      </w:pPr>
      <w:bookmarkStart w:id="0" w:name="_Hlk201830774"/>
      <w:r w:rsidRPr="008E7B85">
        <w:rPr>
          <w:rFonts w:eastAsiaTheme="minorHAnsi"/>
          <w:b/>
        </w:rPr>
        <w:t xml:space="preserve">Consent </w:t>
      </w:r>
    </w:p>
    <w:p w14:paraId="787B24F0" w14:textId="77777777" w:rsidR="00902642" w:rsidRPr="008E7B85" w:rsidRDefault="00902642" w:rsidP="00902642">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highlight w:val="yellow"/>
        </w:rPr>
        <w:t>, respondents’ written</w:t>
      </w:r>
      <w:r w:rsidRPr="008E7B85">
        <w:rPr>
          <w:rFonts w:eastAsiaTheme="minorHAnsi"/>
        </w:rPr>
        <w:t xml:space="preserve"> consent has been collected and preserved by the author(s).</w:t>
      </w:r>
    </w:p>
    <w:bookmarkEnd w:id="0"/>
    <w:p w14:paraId="350B794E" w14:textId="77777777" w:rsidR="00902642" w:rsidRPr="002A2CC9" w:rsidRDefault="00902642" w:rsidP="008E2B51">
      <w:pPr>
        <w:pStyle w:val="BodyText"/>
        <w:spacing w:line="276" w:lineRule="auto"/>
        <w:jc w:val="both"/>
        <w:rPr>
          <w:rFonts w:ascii="Arial" w:hAnsi="Arial" w:cs="Arial"/>
          <w:b/>
          <w:color w:val="000000" w:themeColor="text1"/>
        </w:rPr>
      </w:pPr>
    </w:p>
    <w:p w14:paraId="2542647A" w14:textId="77777777" w:rsidR="00C50E6F" w:rsidRPr="00FB5C9B" w:rsidRDefault="00C50E6F" w:rsidP="00C50E6F">
      <w:pPr>
        <w:widowControl/>
        <w:autoSpaceDE/>
        <w:autoSpaceDN/>
        <w:rPr>
          <w:rFonts w:ascii="Times New Roman" w:eastAsia="Calibri" w:hAnsi="Times New Roman" w:cs="Times New Roman"/>
          <w:kern w:val="2"/>
          <w:highlight w:val="yellow"/>
        </w:rPr>
      </w:pPr>
      <w:bookmarkStart w:id="1" w:name="_Hlk198031404"/>
      <w:r w:rsidRPr="00FB5C9B">
        <w:rPr>
          <w:rFonts w:ascii="Times New Roman" w:eastAsia="Calibri" w:hAnsi="Times New Roman" w:cs="Times New Roman"/>
          <w:kern w:val="2"/>
          <w:highlight w:val="yellow"/>
        </w:rPr>
        <w:t>Disclaimer (Artificial intelligence)</w:t>
      </w:r>
    </w:p>
    <w:p w14:paraId="7F155915" w14:textId="77777777" w:rsidR="00C50E6F" w:rsidRPr="00FB5C9B" w:rsidRDefault="00C50E6F" w:rsidP="00C50E6F">
      <w:pPr>
        <w:widowControl/>
        <w:autoSpaceDE/>
        <w:autoSpaceDN/>
        <w:rPr>
          <w:rFonts w:ascii="Times New Roman" w:eastAsia="Calibri" w:hAnsi="Times New Roman" w:cs="Times New Roman"/>
          <w:kern w:val="2"/>
          <w:highlight w:val="yellow"/>
        </w:rPr>
      </w:pPr>
    </w:p>
    <w:p w14:paraId="710786BE" w14:textId="77777777" w:rsidR="00C50E6F" w:rsidRPr="00FB5C9B" w:rsidRDefault="00C50E6F" w:rsidP="00C50E6F">
      <w:pPr>
        <w:widowControl/>
        <w:autoSpaceDE/>
        <w:autoSpaceDN/>
        <w:rPr>
          <w:rFonts w:ascii="Times New Roman" w:eastAsia="Calibri" w:hAnsi="Times New Roman" w:cs="Times New Roman"/>
          <w:kern w:val="2"/>
          <w:highlight w:val="yellow"/>
        </w:rPr>
      </w:pPr>
      <w:r w:rsidRPr="00FB5C9B">
        <w:rPr>
          <w:rFonts w:ascii="Times New Roman" w:eastAsia="Calibri" w:hAnsi="Times New Roman" w:cs="Times New Roman"/>
          <w:kern w:val="2"/>
          <w:highlight w:val="yellow"/>
        </w:rPr>
        <w:t xml:space="preserve">Author(s) hereby </w:t>
      </w:r>
      <w:proofErr w:type="gramStart"/>
      <w:r w:rsidRPr="00FB5C9B">
        <w:rPr>
          <w:rFonts w:ascii="Times New Roman" w:eastAsia="Calibri" w:hAnsi="Times New Roman" w:cs="Times New Roman"/>
          <w:kern w:val="2"/>
          <w:highlight w:val="yellow"/>
        </w:rPr>
        <w:t>declare</w:t>
      </w:r>
      <w:proofErr w:type="gramEnd"/>
      <w:r w:rsidRPr="00FB5C9B">
        <w:rPr>
          <w:rFonts w:ascii="Times New Roman" w:eastAsia="Calibri" w:hAnsi="Times New Roman"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1"/>
    <w:p w14:paraId="48C91AA3" w14:textId="77777777" w:rsidR="00C50E6F" w:rsidRDefault="00C50E6F" w:rsidP="008E2B51">
      <w:pPr>
        <w:pStyle w:val="BodyText"/>
        <w:spacing w:line="276" w:lineRule="auto"/>
        <w:jc w:val="both"/>
        <w:rPr>
          <w:rFonts w:ascii="Arial" w:hAnsi="Arial" w:cs="Arial"/>
          <w:b/>
          <w:color w:val="000000" w:themeColor="text1"/>
        </w:rPr>
      </w:pPr>
    </w:p>
    <w:p w14:paraId="660FC38B" w14:textId="77777777" w:rsidR="00067068" w:rsidRDefault="00067068" w:rsidP="00B8348C">
      <w:pPr>
        <w:pStyle w:val="BodyText"/>
        <w:jc w:val="both"/>
        <w:rPr>
          <w:rFonts w:ascii="Arial" w:hAnsi="Arial" w:cs="Arial"/>
          <w:b/>
          <w:color w:val="000000" w:themeColor="text1"/>
        </w:rPr>
      </w:pPr>
      <w:r w:rsidRPr="002A2CC9">
        <w:rPr>
          <w:rFonts w:ascii="Arial" w:hAnsi="Arial" w:cs="Arial"/>
          <w:b/>
          <w:color w:val="000000" w:themeColor="text1"/>
        </w:rPr>
        <w:t>REFERENCES</w:t>
      </w:r>
    </w:p>
    <w:p w14:paraId="05CD8DA8" w14:textId="77777777" w:rsidR="00ED2E93" w:rsidRPr="002A2CC9" w:rsidRDefault="00ED2E93" w:rsidP="00B8348C">
      <w:pPr>
        <w:pStyle w:val="BodyText"/>
        <w:jc w:val="both"/>
        <w:rPr>
          <w:rFonts w:ascii="Arial" w:hAnsi="Arial" w:cs="Arial"/>
          <w:b/>
          <w:color w:val="000000" w:themeColor="text1"/>
        </w:rPr>
      </w:pPr>
    </w:p>
    <w:p w14:paraId="39C0178F" w14:textId="77777777" w:rsidR="000A7031" w:rsidRPr="00B802FC" w:rsidRDefault="000A7031" w:rsidP="00B8348C">
      <w:pPr>
        <w:spacing w:line="276" w:lineRule="auto"/>
        <w:jc w:val="both"/>
        <w:rPr>
          <w:rFonts w:ascii="Arial" w:hAnsi="Arial" w:cs="Arial"/>
          <w:sz w:val="24"/>
          <w:szCs w:val="24"/>
        </w:rPr>
      </w:pPr>
      <w:r w:rsidRPr="00BA0D16">
        <w:rPr>
          <w:rFonts w:ascii="Arial" w:hAnsi="Arial" w:cs="Arial"/>
          <w:sz w:val="24"/>
          <w:szCs w:val="24"/>
        </w:rPr>
        <w:tab/>
      </w:r>
      <w:proofErr w:type="spellStart"/>
      <w:r w:rsidRPr="00BA0D16">
        <w:rPr>
          <w:rFonts w:ascii="Arial" w:hAnsi="Arial" w:cs="Arial"/>
          <w:sz w:val="24"/>
          <w:szCs w:val="24"/>
        </w:rPr>
        <w:t>Baburaja</w:t>
      </w:r>
      <w:proofErr w:type="spellEnd"/>
      <w:r w:rsidRPr="00BA0D16">
        <w:rPr>
          <w:rFonts w:ascii="Arial" w:hAnsi="Arial" w:cs="Arial"/>
          <w:sz w:val="24"/>
          <w:szCs w:val="24"/>
        </w:rPr>
        <w:t xml:space="preserve">, S., and </w:t>
      </w:r>
      <w:proofErr w:type="spellStart"/>
      <w:r w:rsidRPr="00BA0D16">
        <w:rPr>
          <w:rFonts w:ascii="Arial" w:hAnsi="Arial" w:cs="Arial"/>
          <w:sz w:val="24"/>
          <w:szCs w:val="24"/>
        </w:rPr>
        <w:t>Pichaipillai</w:t>
      </w:r>
      <w:proofErr w:type="spellEnd"/>
      <w:r w:rsidRPr="00BA0D16">
        <w:rPr>
          <w:rFonts w:ascii="Arial" w:hAnsi="Arial" w:cs="Arial"/>
          <w:sz w:val="24"/>
          <w:szCs w:val="24"/>
        </w:rPr>
        <w:t>, S. (2025</w:t>
      </w:r>
      <w:proofErr w:type="gramStart"/>
      <w:r w:rsidRPr="00BA0D16">
        <w:rPr>
          <w:rFonts w:ascii="Arial" w:hAnsi="Arial" w:cs="Arial"/>
          <w:sz w:val="24"/>
          <w:szCs w:val="24"/>
        </w:rPr>
        <w:t>).Economic</w:t>
      </w:r>
      <w:proofErr w:type="gramEnd"/>
      <w:r w:rsidRPr="00BA0D16">
        <w:rPr>
          <w:rFonts w:ascii="Arial" w:hAnsi="Arial" w:cs="Arial"/>
          <w:sz w:val="24"/>
          <w:szCs w:val="24"/>
        </w:rPr>
        <w:t xml:space="preserve"> Evaluation of Maize Cultivation </w:t>
      </w:r>
      <w:r w:rsidRPr="00B802FC">
        <w:rPr>
          <w:rFonts w:ascii="Arial" w:hAnsi="Arial" w:cs="Arial"/>
          <w:sz w:val="24"/>
          <w:szCs w:val="24"/>
        </w:rPr>
        <w:t xml:space="preserve">Practices in Salem District, Tamil Nadu, India, </w:t>
      </w:r>
      <w:r w:rsidRPr="00B802FC">
        <w:rPr>
          <w:rFonts w:ascii="Arial" w:hAnsi="Arial" w:cs="Arial"/>
          <w:i/>
          <w:iCs/>
          <w:sz w:val="24"/>
          <w:szCs w:val="24"/>
        </w:rPr>
        <w:t>International Journal of Economics and Business Administration</w:t>
      </w:r>
      <w:r w:rsidRPr="00B802FC">
        <w:rPr>
          <w:rFonts w:ascii="Arial" w:hAnsi="Arial" w:cs="Arial"/>
          <w:sz w:val="24"/>
          <w:szCs w:val="24"/>
        </w:rPr>
        <w:t xml:space="preserve"> Volume </w:t>
      </w:r>
      <w:proofErr w:type="gramStart"/>
      <w:r w:rsidRPr="00B802FC">
        <w:rPr>
          <w:rFonts w:ascii="Arial" w:hAnsi="Arial" w:cs="Arial"/>
          <w:sz w:val="24"/>
          <w:szCs w:val="24"/>
        </w:rPr>
        <w:t>XXIII,(</w:t>
      </w:r>
      <w:proofErr w:type="gramEnd"/>
      <w:r w:rsidRPr="00B802FC">
        <w:rPr>
          <w:rFonts w:ascii="Arial" w:hAnsi="Arial" w:cs="Arial"/>
          <w:sz w:val="24"/>
          <w:szCs w:val="24"/>
        </w:rPr>
        <w:t>1):141-151</w:t>
      </w:r>
    </w:p>
    <w:p w14:paraId="1954A543" w14:textId="77777777" w:rsidR="00A75387" w:rsidRPr="00B802FC" w:rsidRDefault="00A75387" w:rsidP="00B8348C">
      <w:pPr>
        <w:spacing w:line="276" w:lineRule="auto"/>
        <w:jc w:val="both"/>
        <w:rPr>
          <w:rFonts w:ascii="Arial" w:hAnsi="Arial" w:cs="Arial"/>
          <w:sz w:val="24"/>
          <w:szCs w:val="24"/>
        </w:rPr>
      </w:pPr>
    </w:p>
    <w:p w14:paraId="5F54CCC9" w14:textId="77777777" w:rsidR="00A75387" w:rsidRPr="00B802FC" w:rsidRDefault="00A75387" w:rsidP="00B8348C">
      <w:pPr>
        <w:spacing w:line="276" w:lineRule="auto"/>
        <w:jc w:val="both"/>
        <w:rPr>
          <w:rFonts w:ascii="Arial" w:hAnsi="Arial" w:cs="Arial"/>
          <w:sz w:val="24"/>
          <w:szCs w:val="24"/>
        </w:rPr>
      </w:pPr>
    </w:p>
    <w:p w14:paraId="534125DE" w14:textId="77777777" w:rsidR="00CB6EC4" w:rsidRPr="00B802FC" w:rsidRDefault="00A75387" w:rsidP="004320D5">
      <w:pPr>
        <w:spacing w:line="276" w:lineRule="auto"/>
        <w:ind w:firstLine="720"/>
        <w:jc w:val="both"/>
        <w:rPr>
          <w:rFonts w:ascii="Arial" w:hAnsi="Arial" w:cs="Arial"/>
          <w:sz w:val="24"/>
          <w:szCs w:val="24"/>
        </w:rPr>
      </w:pPr>
      <w:r w:rsidRPr="00B802FC">
        <w:rPr>
          <w:rFonts w:ascii="Arial" w:hAnsi="Arial" w:cs="Arial"/>
          <w:sz w:val="24"/>
          <w:szCs w:val="24"/>
        </w:rPr>
        <w:t xml:space="preserve">Chaturvedi, </w:t>
      </w:r>
      <w:proofErr w:type="gramStart"/>
      <w:r w:rsidRPr="00B802FC">
        <w:rPr>
          <w:rFonts w:ascii="Arial" w:hAnsi="Arial" w:cs="Arial"/>
          <w:sz w:val="24"/>
          <w:szCs w:val="24"/>
        </w:rPr>
        <w:t>V. ,</w:t>
      </w:r>
      <w:proofErr w:type="gramEnd"/>
      <w:r w:rsidRPr="00B802FC">
        <w:rPr>
          <w:rFonts w:ascii="Arial" w:hAnsi="Arial" w:cs="Arial"/>
          <w:sz w:val="24"/>
          <w:szCs w:val="24"/>
        </w:rPr>
        <w:t xml:space="preserve"> </w:t>
      </w:r>
      <w:proofErr w:type="gramStart"/>
      <w:r w:rsidRPr="00B802FC">
        <w:rPr>
          <w:rFonts w:ascii="Arial" w:hAnsi="Arial" w:cs="Arial"/>
          <w:sz w:val="24"/>
          <w:szCs w:val="24"/>
        </w:rPr>
        <w:t>Kuril ,</w:t>
      </w:r>
      <w:proofErr w:type="gramEnd"/>
      <w:r w:rsidRPr="00B802FC">
        <w:rPr>
          <w:rFonts w:ascii="Arial" w:hAnsi="Arial" w:cs="Arial"/>
          <w:sz w:val="24"/>
          <w:szCs w:val="24"/>
        </w:rPr>
        <w:t xml:space="preserve"> A.</w:t>
      </w:r>
      <w:proofErr w:type="gramStart"/>
      <w:r w:rsidRPr="00B802FC">
        <w:rPr>
          <w:rFonts w:ascii="Arial" w:hAnsi="Arial" w:cs="Arial"/>
          <w:sz w:val="24"/>
          <w:szCs w:val="24"/>
        </w:rPr>
        <w:t>,  Jain</w:t>
      </w:r>
      <w:proofErr w:type="gramEnd"/>
      <w:r w:rsidRPr="00B802FC">
        <w:rPr>
          <w:rFonts w:ascii="Arial" w:hAnsi="Arial" w:cs="Arial"/>
          <w:sz w:val="24"/>
          <w:szCs w:val="24"/>
        </w:rPr>
        <w:t xml:space="preserve">, R.K., Pandey, P. R., </w:t>
      </w:r>
      <w:proofErr w:type="spellStart"/>
      <w:r w:rsidRPr="00B802FC">
        <w:rPr>
          <w:rFonts w:ascii="Arial" w:hAnsi="Arial" w:cs="Arial"/>
          <w:sz w:val="24"/>
          <w:szCs w:val="24"/>
        </w:rPr>
        <w:t>Narvariya</w:t>
      </w:r>
      <w:proofErr w:type="spellEnd"/>
      <w:r w:rsidRPr="00B802FC">
        <w:rPr>
          <w:rFonts w:ascii="Arial" w:hAnsi="Arial" w:cs="Arial"/>
          <w:sz w:val="24"/>
          <w:szCs w:val="24"/>
        </w:rPr>
        <w:t xml:space="preserve"> R.K. and Rai, </w:t>
      </w:r>
      <w:proofErr w:type="gramStart"/>
      <w:r w:rsidRPr="00B802FC">
        <w:rPr>
          <w:rFonts w:ascii="Arial" w:hAnsi="Arial" w:cs="Arial"/>
          <w:sz w:val="24"/>
          <w:szCs w:val="24"/>
        </w:rPr>
        <w:t>D.(</w:t>
      </w:r>
      <w:proofErr w:type="gramEnd"/>
      <w:r w:rsidRPr="00B802FC">
        <w:rPr>
          <w:rFonts w:ascii="Arial" w:hAnsi="Arial" w:cs="Arial"/>
          <w:sz w:val="24"/>
          <w:szCs w:val="24"/>
        </w:rPr>
        <w:t>2022</w:t>
      </w:r>
      <w:proofErr w:type="gramStart"/>
      <w:r w:rsidRPr="00B802FC">
        <w:rPr>
          <w:rFonts w:ascii="Arial" w:hAnsi="Arial" w:cs="Arial"/>
          <w:sz w:val="24"/>
          <w:szCs w:val="24"/>
        </w:rPr>
        <w:t>).Costs</w:t>
      </w:r>
      <w:proofErr w:type="gramEnd"/>
      <w:r w:rsidRPr="00B802FC">
        <w:rPr>
          <w:rFonts w:ascii="Arial" w:hAnsi="Arial" w:cs="Arial"/>
          <w:sz w:val="24"/>
          <w:szCs w:val="24"/>
        </w:rPr>
        <w:t xml:space="preserve">, returns of sorghum in </w:t>
      </w:r>
      <w:proofErr w:type="spellStart"/>
      <w:r w:rsidRPr="00B802FC">
        <w:rPr>
          <w:rFonts w:ascii="Arial" w:hAnsi="Arial" w:cs="Arial"/>
          <w:sz w:val="24"/>
          <w:szCs w:val="24"/>
        </w:rPr>
        <w:t>Bhind</w:t>
      </w:r>
      <w:proofErr w:type="spellEnd"/>
      <w:r w:rsidRPr="00B802FC">
        <w:rPr>
          <w:rFonts w:ascii="Arial" w:hAnsi="Arial" w:cs="Arial"/>
          <w:sz w:val="24"/>
          <w:szCs w:val="24"/>
        </w:rPr>
        <w:t xml:space="preserve"> district of Madhya Pradesh</w:t>
      </w:r>
      <w:r w:rsidR="00CB6EC4" w:rsidRPr="00B802FC">
        <w:rPr>
          <w:rFonts w:ascii="Arial" w:hAnsi="Arial" w:cs="Arial"/>
          <w:sz w:val="24"/>
          <w:szCs w:val="24"/>
        </w:rPr>
        <w:t>, J</w:t>
      </w:r>
      <w:r w:rsidR="00CB6EC4" w:rsidRPr="00B802FC">
        <w:rPr>
          <w:rFonts w:ascii="Arial" w:hAnsi="Arial" w:cs="Arial"/>
          <w:i/>
          <w:iCs/>
          <w:sz w:val="24"/>
          <w:szCs w:val="24"/>
        </w:rPr>
        <w:t>ournal of Agriculture, Biology and Applied Statistics</w:t>
      </w:r>
      <w:r w:rsidR="00CB6EC4" w:rsidRPr="00B802FC">
        <w:rPr>
          <w:rFonts w:ascii="Arial" w:hAnsi="Arial" w:cs="Arial"/>
          <w:sz w:val="24"/>
          <w:szCs w:val="24"/>
        </w:rPr>
        <w:t>,1(2):123-</w:t>
      </w:r>
      <w:proofErr w:type="gramStart"/>
      <w:r w:rsidR="00CB6EC4" w:rsidRPr="00B802FC">
        <w:rPr>
          <w:rFonts w:ascii="Arial" w:hAnsi="Arial" w:cs="Arial"/>
          <w:sz w:val="24"/>
          <w:szCs w:val="24"/>
        </w:rPr>
        <w:t>131,</w:t>
      </w:r>
      <w:r w:rsidR="00F15B82" w:rsidRPr="00B802FC">
        <w:rPr>
          <w:rFonts w:ascii="Arial" w:hAnsi="Arial" w:cs="Arial"/>
          <w:sz w:val="24"/>
          <w:szCs w:val="24"/>
        </w:rPr>
        <w:t>https://DOI</w:t>
      </w:r>
      <w:proofErr w:type="gramEnd"/>
      <w:r w:rsidR="00F15B82" w:rsidRPr="00B802FC">
        <w:rPr>
          <w:rFonts w:ascii="Arial" w:hAnsi="Arial" w:cs="Arial"/>
          <w:sz w:val="24"/>
          <w:szCs w:val="24"/>
        </w:rPr>
        <w:t>: 10.47509/</w:t>
      </w:r>
      <w:proofErr w:type="gramStart"/>
      <w:r w:rsidR="00F15B82" w:rsidRPr="00B802FC">
        <w:rPr>
          <w:rFonts w:ascii="Arial" w:hAnsi="Arial" w:cs="Arial"/>
          <w:sz w:val="24"/>
          <w:szCs w:val="24"/>
        </w:rPr>
        <w:t>JABAS.2022.v</w:t>
      </w:r>
      <w:proofErr w:type="gramEnd"/>
      <w:r w:rsidR="00F15B82" w:rsidRPr="00B802FC">
        <w:rPr>
          <w:rFonts w:ascii="Arial" w:hAnsi="Arial" w:cs="Arial"/>
          <w:sz w:val="24"/>
          <w:szCs w:val="24"/>
        </w:rPr>
        <w:t>01i02.06</w:t>
      </w:r>
    </w:p>
    <w:p w14:paraId="0556903E" w14:textId="77777777" w:rsidR="00F15B82" w:rsidRPr="00B802FC" w:rsidRDefault="00F15B82" w:rsidP="004320D5">
      <w:pPr>
        <w:spacing w:line="276" w:lineRule="auto"/>
        <w:ind w:firstLine="720"/>
        <w:jc w:val="both"/>
        <w:rPr>
          <w:rFonts w:ascii="Arial" w:hAnsi="Arial" w:cs="Arial"/>
          <w:sz w:val="24"/>
          <w:szCs w:val="24"/>
        </w:rPr>
      </w:pPr>
    </w:p>
    <w:p w14:paraId="64E83EC9" w14:textId="77777777" w:rsidR="00CB6EC4" w:rsidRPr="00B802FC" w:rsidRDefault="00CB6EC4" w:rsidP="00B8348C">
      <w:pPr>
        <w:spacing w:line="276" w:lineRule="auto"/>
        <w:jc w:val="both"/>
        <w:rPr>
          <w:rFonts w:ascii="Arial" w:hAnsi="Arial" w:cs="Arial"/>
          <w:sz w:val="24"/>
          <w:szCs w:val="24"/>
        </w:rPr>
      </w:pPr>
    </w:p>
    <w:p w14:paraId="3CBDA1ED" w14:textId="77777777" w:rsidR="000A7031" w:rsidRPr="00B802FC" w:rsidRDefault="000A7031" w:rsidP="00B8348C">
      <w:pPr>
        <w:spacing w:before="170" w:line="276" w:lineRule="auto"/>
        <w:ind w:right="477" w:firstLine="720"/>
        <w:jc w:val="both"/>
        <w:rPr>
          <w:rFonts w:ascii="Arial" w:hAnsi="Arial" w:cs="Arial"/>
          <w:color w:val="000000" w:themeColor="text1"/>
          <w:sz w:val="24"/>
          <w:szCs w:val="24"/>
        </w:rPr>
      </w:pPr>
      <w:r w:rsidRPr="00B802FC">
        <w:rPr>
          <w:rFonts w:ascii="Arial" w:hAnsi="Arial" w:cs="Arial"/>
          <w:color w:val="000000" w:themeColor="text1"/>
          <w:sz w:val="24"/>
          <w:szCs w:val="24"/>
        </w:rPr>
        <w:t>Choudhary, R., and Sharma,</w:t>
      </w:r>
      <w:r w:rsidRPr="00B802FC">
        <w:rPr>
          <w:rFonts w:ascii="Arial" w:hAnsi="Arial" w:cs="Arial"/>
          <w:color w:val="000000" w:themeColor="text1"/>
          <w:spacing w:val="-5"/>
          <w:sz w:val="24"/>
          <w:szCs w:val="24"/>
        </w:rPr>
        <w:t xml:space="preserve"> </w:t>
      </w:r>
      <w:r w:rsidRPr="00B802FC">
        <w:rPr>
          <w:rFonts w:ascii="Arial" w:hAnsi="Arial" w:cs="Arial"/>
          <w:color w:val="000000" w:themeColor="text1"/>
          <w:sz w:val="24"/>
          <w:szCs w:val="24"/>
        </w:rPr>
        <w:t>A. (2017</w:t>
      </w:r>
      <w:proofErr w:type="gramStart"/>
      <w:r w:rsidRPr="00B802FC">
        <w:rPr>
          <w:rFonts w:ascii="Arial" w:hAnsi="Arial" w:cs="Arial"/>
          <w:color w:val="000000" w:themeColor="text1"/>
          <w:sz w:val="24"/>
          <w:szCs w:val="24"/>
        </w:rPr>
        <w:t>).An</w:t>
      </w:r>
      <w:proofErr w:type="gramEnd"/>
      <w:r w:rsidRPr="00B802FC">
        <w:rPr>
          <w:rFonts w:ascii="Arial" w:hAnsi="Arial" w:cs="Arial"/>
          <w:color w:val="000000" w:themeColor="text1"/>
          <w:sz w:val="24"/>
          <w:szCs w:val="24"/>
        </w:rPr>
        <w:t xml:space="preserve"> </w:t>
      </w:r>
      <w:proofErr w:type="spellStart"/>
      <w:r w:rsidRPr="00B802FC">
        <w:rPr>
          <w:rFonts w:ascii="Arial" w:hAnsi="Arial" w:cs="Arial"/>
          <w:color w:val="000000" w:themeColor="text1"/>
          <w:sz w:val="24"/>
          <w:szCs w:val="24"/>
        </w:rPr>
        <w:t>economics</w:t>
      </w:r>
      <w:proofErr w:type="spellEnd"/>
      <w:r w:rsidRPr="00B802FC">
        <w:rPr>
          <w:rFonts w:ascii="Arial" w:hAnsi="Arial" w:cs="Arial"/>
          <w:color w:val="000000" w:themeColor="text1"/>
          <w:sz w:val="24"/>
          <w:szCs w:val="24"/>
        </w:rPr>
        <w:t xml:space="preserve"> analysis of production and marketing of groundnut in </w:t>
      </w:r>
      <w:proofErr w:type="gramStart"/>
      <w:r w:rsidRPr="00B802FC">
        <w:rPr>
          <w:rFonts w:ascii="Arial" w:hAnsi="Arial" w:cs="Arial"/>
          <w:color w:val="000000" w:themeColor="text1"/>
          <w:sz w:val="24"/>
          <w:szCs w:val="24"/>
        </w:rPr>
        <w:t>Porbandar  district</w:t>
      </w:r>
      <w:proofErr w:type="gramEnd"/>
      <w:r w:rsidRPr="00B802FC">
        <w:rPr>
          <w:rFonts w:ascii="Arial" w:hAnsi="Arial" w:cs="Arial"/>
          <w:color w:val="000000" w:themeColor="text1"/>
          <w:sz w:val="24"/>
          <w:szCs w:val="24"/>
        </w:rPr>
        <w:t xml:space="preserve"> of Gujarat, </w:t>
      </w:r>
      <w:r w:rsidRPr="00B802FC">
        <w:rPr>
          <w:rFonts w:ascii="Arial" w:hAnsi="Arial" w:cs="Arial"/>
          <w:i/>
          <w:color w:val="000000" w:themeColor="text1"/>
          <w:sz w:val="24"/>
          <w:szCs w:val="24"/>
        </w:rPr>
        <w:t xml:space="preserve">Economic Affairs, </w:t>
      </w:r>
      <w:r w:rsidRPr="00B802FC">
        <w:rPr>
          <w:rFonts w:ascii="Arial" w:hAnsi="Arial" w:cs="Arial"/>
          <w:b/>
          <w:i/>
          <w:color w:val="000000" w:themeColor="text1"/>
          <w:sz w:val="24"/>
          <w:szCs w:val="24"/>
        </w:rPr>
        <w:t>62</w:t>
      </w:r>
      <w:r w:rsidRPr="00B802FC">
        <w:rPr>
          <w:rFonts w:ascii="Arial" w:hAnsi="Arial" w:cs="Arial"/>
          <w:color w:val="000000" w:themeColor="text1"/>
          <w:sz w:val="24"/>
          <w:szCs w:val="24"/>
        </w:rPr>
        <w:t>(3): 547–553.</w:t>
      </w:r>
    </w:p>
    <w:p w14:paraId="51F9D312" w14:textId="77777777" w:rsidR="0013339A" w:rsidRPr="00B802FC" w:rsidRDefault="0013339A" w:rsidP="00B8348C">
      <w:pPr>
        <w:spacing w:before="170" w:line="276" w:lineRule="auto"/>
        <w:ind w:right="477" w:firstLine="720"/>
        <w:jc w:val="both"/>
        <w:rPr>
          <w:rFonts w:ascii="Arial" w:hAnsi="Arial" w:cs="Arial"/>
          <w:color w:val="000000" w:themeColor="text1"/>
          <w:sz w:val="24"/>
          <w:szCs w:val="24"/>
        </w:rPr>
      </w:pPr>
    </w:p>
    <w:p w14:paraId="7823286F" w14:textId="77777777" w:rsidR="000A7031" w:rsidRPr="00B802FC" w:rsidRDefault="000A7031" w:rsidP="00B8348C">
      <w:pPr>
        <w:spacing w:line="276" w:lineRule="auto"/>
        <w:ind w:firstLine="720"/>
        <w:jc w:val="both"/>
        <w:rPr>
          <w:rFonts w:ascii="Arial" w:hAnsi="Arial" w:cs="Arial"/>
          <w:sz w:val="24"/>
          <w:szCs w:val="24"/>
        </w:rPr>
      </w:pPr>
      <w:r w:rsidRPr="00B802FC">
        <w:rPr>
          <w:rFonts w:ascii="Arial" w:hAnsi="Arial" w:cs="Arial"/>
          <w:sz w:val="24"/>
          <w:szCs w:val="24"/>
        </w:rPr>
        <w:t>Choudhri, S.P.H., Singh, G.P.</w:t>
      </w:r>
      <w:proofErr w:type="gramStart"/>
      <w:r w:rsidRPr="00B802FC">
        <w:rPr>
          <w:rFonts w:ascii="Arial" w:hAnsi="Arial" w:cs="Arial"/>
          <w:sz w:val="24"/>
          <w:szCs w:val="24"/>
        </w:rPr>
        <w:t>.,  Singh</w:t>
      </w:r>
      <w:proofErr w:type="gramEnd"/>
      <w:r w:rsidRPr="00B802FC">
        <w:rPr>
          <w:rFonts w:ascii="Arial" w:hAnsi="Arial" w:cs="Arial"/>
          <w:sz w:val="24"/>
          <w:szCs w:val="24"/>
        </w:rPr>
        <w:t>, R.</w:t>
      </w:r>
      <w:proofErr w:type="gramStart"/>
      <w:r w:rsidRPr="00B802FC">
        <w:rPr>
          <w:rFonts w:ascii="Arial" w:hAnsi="Arial" w:cs="Arial"/>
          <w:sz w:val="24"/>
          <w:szCs w:val="24"/>
        </w:rPr>
        <w:t>,  Kushwaha</w:t>
      </w:r>
      <w:proofErr w:type="gramEnd"/>
      <w:r w:rsidRPr="00B802FC">
        <w:rPr>
          <w:rFonts w:ascii="Arial" w:hAnsi="Arial" w:cs="Arial"/>
          <w:sz w:val="24"/>
          <w:szCs w:val="24"/>
        </w:rPr>
        <w:t>, P.</w:t>
      </w:r>
      <w:proofErr w:type="gramStart"/>
      <w:r w:rsidRPr="00B802FC">
        <w:rPr>
          <w:rFonts w:ascii="Arial" w:hAnsi="Arial" w:cs="Arial"/>
          <w:sz w:val="24"/>
          <w:szCs w:val="24"/>
        </w:rPr>
        <w:t>,  Kumar</w:t>
      </w:r>
      <w:proofErr w:type="gramEnd"/>
      <w:r w:rsidRPr="00B802FC">
        <w:rPr>
          <w:rFonts w:ascii="Arial" w:hAnsi="Arial" w:cs="Arial"/>
          <w:sz w:val="24"/>
          <w:szCs w:val="24"/>
        </w:rPr>
        <w:t xml:space="preserve"> R., and Ranjan., K.A. (2018). Costs and Income Analysis of Maize Cultivation in </w:t>
      </w:r>
      <w:proofErr w:type="spellStart"/>
      <w:r w:rsidRPr="00B802FC">
        <w:rPr>
          <w:rFonts w:ascii="Arial" w:hAnsi="Arial" w:cs="Arial"/>
          <w:sz w:val="24"/>
          <w:szCs w:val="24"/>
        </w:rPr>
        <w:t>Bahraich</w:t>
      </w:r>
      <w:proofErr w:type="spellEnd"/>
      <w:r w:rsidRPr="00B802FC">
        <w:rPr>
          <w:rFonts w:ascii="Arial" w:hAnsi="Arial" w:cs="Arial"/>
          <w:sz w:val="24"/>
          <w:szCs w:val="24"/>
        </w:rPr>
        <w:t xml:space="preserve"> District of Uttar </w:t>
      </w:r>
      <w:proofErr w:type="gramStart"/>
      <w:r w:rsidRPr="00B802FC">
        <w:rPr>
          <w:rFonts w:ascii="Arial" w:hAnsi="Arial" w:cs="Arial"/>
          <w:sz w:val="24"/>
          <w:szCs w:val="24"/>
        </w:rPr>
        <w:t xml:space="preserve">Pradesh,  </w:t>
      </w:r>
      <w:r w:rsidRPr="00B802FC">
        <w:rPr>
          <w:rFonts w:ascii="Arial" w:hAnsi="Arial" w:cs="Arial"/>
          <w:i/>
          <w:iCs/>
          <w:sz w:val="24"/>
          <w:szCs w:val="24"/>
        </w:rPr>
        <w:t>International .Journal</w:t>
      </w:r>
      <w:proofErr w:type="gramEnd"/>
      <w:r w:rsidRPr="00B802FC">
        <w:rPr>
          <w:rFonts w:ascii="Arial" w:hAnsi="Arial" w:cs="Arial"/>
          <w:i/>
          <w:iCs/>
          <w:sz w:val="24"/>
          <w:szCs w:val="24"/>
        </w:rPr>
        <w:t xml:space="preserve"> of Current Microbiology </w:t>
      </w:r>
      <w:proofErr w:type="gramStart"/>
      <w:r w:rsidRPr="00B802FC">
        <w:rPr>
          <w:rFonts w:ascii="Arial" w:hAnsi="Arial" w:cs="Arial"/>
          <w:i/>
          <w:iCs/>
          <w:sz w:val="24"/>
          <w:szCs w:val="24"/>
        </w:rPr>
        <w:t>and .Applied</w:t>
      </w:r>
      <w:proofErr w:type="gramEnd"/>
      <w:r w:rsidRPr="00B802FC">
        <w:rPr>
          <w:rFonts w:ascii="Arial" w:hAnsi="Arial" w:cs="Arial"/>
          <w:i/>
          <w:iCs/>
          <w:sz w:val="24"/>
          <w:szCs w:val="24"/>
        </w:rPr>
        <w:t xml:space="preserve"> Sciences</w:t>
      </w:r>
      <w:r w:rsidRPr="00B802FC">
        <w:rPr>
          <w:rFonts w:ascii="Arial" w:hAnsi="Arial" w:cs="Arial"/>
          <w:sz w:val="24"/>
          <w:szCs w:val="24"/>
        </w:rPr>
        <w:t xml:space="preserve"> 7(02): 1060-1065. </w:t>
      </w:r>
      <w:proofErr w:type="spellStart"/>
      <w:r w:rsidRPr="00B802FC">
        <w:rPr>
          <w:rFonts w:ascii="Arial" w:hAnsi="Arial" w:cs="Arial"/>
          <w:sz w:val="24"/>
          <w:szCs w:val="24"/>
        </w:rPr>
        <w:t>doi</w:t>
      </w:r>
      <w:proofErr w:type="spellEnd"/>
      <w:r w:rsidRPr="00B802FC">
        <w:rPr>
          <w:rFonts w:ascii="Arial" w:hAnsi="Arial" w:cs="Arial"/>
          <w:sz w:val="24"/>
          <w:szCs w:val="24"/>
        </w:rPr>
        <w:t xml:space="preserve">: </w:t>
      </w:r>
      <w:hyperlink r:id="rId14" w:history="1">
        <w:r w:rsidRPr="00B802FC">
          <w:rPr>
            <w:rStyle w:val="Hyperlink"/>
            <w:rFonts w:ascii="Arial" w:hAnsi="Arial" w:cs="Arial"/>
            <w:sz w:val="24"/>
            <w:szCs w:val="24"/>
          </w:rPr>
          <w:t>https://doi.org/10.20546/ijcmas.2018.702.131</w:t>
        </w:r>
      </w:hyperlink>
    </w:p>
    <w:p w14:paraId="77D334CA" w14:textId="77777777" w:rsidR="0013339A" w:rsidRPr="00B802FC" w:rsidRDefault="0013339A" w:rsidP="00B8348C">
      <w:pPr>
        <w:spacing w:line="276" w:lineRule="auto"/>
        <w:ind w:firstLine="720"/>
        <w:jc w:val="both"/>
        <w:rPr>
          <w:rFonts w:ascii="Arial" w:hAnsi="Arial" w:cs="Arial"/>
          <w:sz w:val="24"/>
          <w:szCs w:val="24"/>
        </w:rPr>
      </w:pPr>
    </w:p>
    <w:p w14:paraId="7C9D1CFE" w14:textId="77777777"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t xml:space="preserve"> </w:t>
      </w:r>
      <w:r w:rsidRPr="00B802FC">
        <w:rPr>
          <w:rStyle w:val="whitespace-normal"/>
          <w:rFonts w:ascii="Arial" w:hAnsi="Arial" w:cs="Arial"/>
          <w:color w:val="000000" w:themeColor="text1"/>
          <w:sz w:val="24"/>
          <w:szCs w:val="24"/>
        </w:rPr>
        <w:t>Commission for Agricultural Costs and Prices</w:t>
      </w:r>
      <w:r w:rsidRPr="00B802FC">
        <w:rPr>
          <w:rFonts w:ascii="Arial" w:hAnsi="Arial" w:cs="Arial"/>
          <w:color w:val="000000" w:themeColor="text1"/>
          <w:sz w:val="24"/>
          <w:szCs w:val="24"/>
        </w:rPr>
        <w:t xml:space="preserve">. (2022). </w:t>
      </w:r>
      <w:r w:rsidRPr="00B802FC">
        <w:rPr>
          <w:rStyle w:val="Emphasis"/>
          <w:rFonts w:ascii="Arial" w:hAnsi="Arial" w:cs="Arial"/>
          <w:i w:val="0"/>
          <w:iCs w:val="0"/>
          <w:color w:val="000000" w:themeColor="text1"/>
          <w:sz w:val="24"/>
          <w:szCs w:val="24"/>
        </w:rPr>
        <w:t>Price policy for kharif crops</w:t>
      </w:r>
      <w:r w:rsidRPr="00B802FC">
        <w:rPr>
          <w:rFonts w:ascii="Arial" w:hAnsi="Arial" w:cs="Arial"/>
          <w:i/>
          <w:iCs/>
          <w:color w:val="000000" w:themeColor="text1"/>
          <w:sz w:val="24"/>
          <w:szCs w:val="24"/>
        </w:rPr>
        <w:t>.</w:t>
      </w:r>
      <w:r w:rsidRPr="00B802FC">
        <w:rPr>
          <w:rFonts w:ascii="Arial" w:hAnsi="Arial" w:cs="Arial"/>
          <w:color w:val="000000" w:themeColor="text1"/>
          <w:sz w:val="24"/>
          <w:szCs w:val="24"/>
        </w:rPr>
        <w:t xml:space="preserve"> Government of India. </w:t>
      </w:r>
    </w:p>
    <w:p w14:paraId="326E46F8" w14:textId="77777777" w:rsidR="0013339A" w:rsidRPr="00B802FC" w:rsidRDefault="0013339A" w:rsidP="00B8348C">
      <w:pPr>
        <w:spacing w:line="276" w:lineRule="auto"/>
        <w:jc w:val="both"/>
        <w:rPr>
          <w:rFonts w:ascii="Arial" w:hAnsi="Arial" w:cs="Arial"/>
          <w:color w:val="000000" w:themeColor="text1"/>
          <w:sz w:val="24"/>
          <w:szCs w:val="24"/>
        </w:rPr>
      </w:pPr>
    </w:p>
    <w:p w14:paraId="4BA553F6" w14:textId="77777777" w:rsidR="000A7031" w:rsidRPr="00B802FC" w:rsidRDefault="000A7031" w:rsidP="00B8348C">
      <w:pPr>
        <w:spacing w:line="276" w:lineRule="auto"/>
        <w:ind w:firstLine="720"/>
        <w:jc w:val="both"/>
        <w:rPr>
          <w:rFonts w:ascii="Arial" w:hAnsi="Arial" w:cs="Arial"/>
          <w:color w:val="000000" w:themeColor="text1"/>
          <w:sz w:val="24"/>
          <w:szCs w:val="24"/>
        </w:rPr>
      </w:pPr>
      <w:r w:rsidRPr="00B802FC">
        <w:rPr>
          <w:rStyle w:val="whitespace-normal"/>
          <w:rFonts w:ascii="Arial" w:hAnsi="Arial" w:cs="Arial"/>
          <w:color w:val="000000" w:themeColor="text1"/>
          <w:sz w:val="24"/>
          <w:szCs w:val="24"/>
        </w:rPr>
        <w:t>Directorate of Economics and Statistics</w:t>
      </w:r>
      <w:r w:rsidRPr="00B802FC">
        <w:rPr>
          <w:rFonts w:ascii="Arial" w:hAnsi="Arial" w:cs="Arial"/>
          <w:color w:val="000000" w:themeColor="text1"/>
          <w:sz w:val="24"/>
          <w:szCs w:val="24"/>
        </w:rPr>
        <w:t xml:space="preserve">. (2023). </w:t>
      </w:r>
      <w:r w:rsidRPr="00B802FC">
        <w:rPr>
          <w:rStyle w:val="Emphasis"/>
          <w:rFonts w:ascii="Arial" w:hAnsi="Arial" w:cs="Arial"/>
          <w:i w:val="0"/>
          <w:iCs w:val="0"/>
          <w:color w:val="000000" w:themeColor="text1"/>
          <w:sz w:val="24"/>
          <w:szCs w:val="24"/>
        </w:rPr>
        <w:t>Agricultural statistics at a glance</w:t>
      </w:r>
      <w:r w:rsidRPr="00B802FC">
        <w:rPr>
          <w:rFonts w:ascii="Arial" w:hAnsi="Arial" w:cs="Arial"/>
          <w:i/>
          <w:iCs/>
          <w:color w:val="000000" w:themeColor="text1"/>
          <w:sz w:val="24"/>
          <w:szCs w:val="24"/>
        </w:rPr>
        <w:t>.</w:t>
      </w:r>
      <w:r w:rsidRPr="00B802FC">
        <w:rPr>
          <w:rFonts w:ascii="Arial" w:hAnsi="Arial" w:cs="Arial"/>
          <w:color w:val="000000" w:themeColor="text1"/>
          <w:sz w:val="24"/>
          <w:szCs w:val="24"/>
        </w:rPr>
        <w:t xml:space="preserve"> Ministry of Agriculture &amp; Farmers Welfare, Government of India. </w:t>
      </w:r>
    </w:p>
    <w:p w14:paraId="2092E33B" w14:textId="77777777" w:rsidR="0013339A" w:rsidRPr="00B802FC" w:rsidRDefault="0013339A" w:rsidP="00B8348C">
      <w:pPr>
        <w:spacing w:line="276" w:lineRule="auto"/>
        <w:ind w:firstLine="720"/>
        <w:jc w:val="both"/>
        <w:rPr>
          <w:rFonts w:ascii="Arial" w:hAnsi="Arial" w:cs="Arial"/>
          <w:color w:val="000000" w:themeColor="text1"/>
          <w:sz w:val="24"/>
          <w:szCs w:val="24"/>
        </w:rPr>
      </w:pPr>
    </w:p>
    <w:p w14:paraId="3E240043" w14:textId="77777777"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shd w:val="clear" w:color="auto" w:fill="FFFFFF"/>
        </w:rPr>
        <w:t xml:space="preserve">Dwivedi, N., Rajpoot, A. S., Sahu, R. M., &amp;, and Shrivastava, A. (2020). Cost and return analysis of sweet corn in </w:t>
      </w:r>
      <w:proofErr w:type="spellStart"/>
      <w:r w:rsidRPr="00B802FC">
        <w:rPr>
          <w:rFonts w:ascii="Arial" w:hAnsi="Arial" w:cs="Arial"/>
          <w:color w:val="000000" w:themeColor="text1"/>
          <w:sz w:val="24"/>
          <w:szCs w:val="24"/>
          <w:shd w:val="clear" w:color="auto" w:fill="FFFFFF"/>
        </w:rPr>
        <w:t>Chhindwara</w:t>
      </w:r>
      <w:proofErr w:type="spellEnd"/>
      <w:r w:rsidRPr="00B802FC">
        <w:rPr>
          <w:rFonts w:ascii="Arial" w:hAnsi="Arial" w:cs="Arial"/>
          <w:color w:val="000000" w:themeColor="text1"/>
          <w:sz w:val="24"/>
          <w:szCs w:val="24"/>
          <w:shd w:val="clear" w:color="auto" w:fill="FFFFFF"/>
        </w:rPr>
        <w:t xml:space="preserve"> District of Madhya Pradesh. </w:t>
      </w:r>
      <w:r w:rsidRPr="00B802FC">
        <w:rPr>
          <w:rFonts w:ascii="Arial" w:hAnsi="Arial" w:cs="Arial"/>
          <w:i/>
          <w:iCs/>
          <w:color w:val="000000" w:themeColor="text1"/>
          <w:sz w:val="24"/>
          <w:szCs w:val="24"/>
          <w:shd w:val="clear" w:color="auto" w:fill="FFFFFF"/>
        </w:rPr>
        <w:t>Indian Journal of Economics and Development</w:t>
      </w:r>
      <w:r w:rsidRPr="00B802FC">
        <w:rPr>
          <w:rFonts w:ascii="Arial" w:hAnsi="Arial" w:cs="Arial"/>
          <w:color w:val="000000" w:themeColor="text1"/>
          <w:sz w:val="24"/>
          <w:szCs w:val="24"/>
          <w:shd w:val="clear" w:color="auto" w:fill="FFFFFF"/>
        </w:rPr>
        <w:t>, </w:t>
      </w:r>
      <w:r w:rsidRPr="00B802FC">
        <w:rPr>
          <w:rFonts w:ascii="Arial" w:hAnsi="Arial" w:cs="Arial"/>
          <w:i/>
          <w:iCs/>
          <w:color w:val="000000" w:themeColor="text1"/>
          <w:sz w:val="24"/>
          <w:szCs w:val="24"/>
          <w:shd w:val="clear" w:color="auto" w:fill="FFFFFF"/>
        </w:rPr>
        <w:t>16</w:t>
      </w:r>
      <w:r w:rsidR="0013339A" w:rsidRPr="00B802FC">
        <w:rPr>
          <w:rFonts w:ascii="Arial" w:hAnsi="Arial" w:cs="Arial"/>
          <w:color w:val="000000" w:themeColor="text1"/>
          <w:sz w:val="24"/>
          <w:szCs w:val="24"/>
          <w:shd w:val="clear" w:color="auto" w:fill="FFFFFF"/>
        </w:rPr>
        <w:t>(2s), 516-519.</w:t>
      </w:r>
    </w:p>
    <w:p w14:paraId="062ADC2A" w14:textId="77777777" w:rsidR="0013339A" w:rsidRPr="00B802FC" w:rsidRDefault="0013339A" w:rsidP="00B8348C">
      <w:pPr>
        <w:spacing w:line="276" w:lineRule="auto"/>
        <w:ind w:firstLine="720"/>
        <w:jc w:val="both"/>
        <w:rPr>
          <w:rFonts w:ascii="Arial" w:hAnsi="Arial" w:cs="Arial"/>
          <w:color w:val="000000" w:themeColor="text1"/>
          <w:sz w:val="24"/>
          <w:szCs w:val="24"/>
        </w:rPr>
      </w:pPr>
    </w:p>
    <w:p w14:paraId="354CF839" w14:textId="77777777" w:rsidR="000A7031" w:rsidRPr="00B802FC" w:rsidRDefault="000A7031" w:rsidP="00B8348C">
      <w:pPr>
        <w:spacing w:line="276" w:lineRule="auto"/>
        <w:jc w:val="both"/>
        <w:rPr>
          <w:rFonts w:ascii="Arial" w:hAnsi="Arial" w:cs="Arial"/>
          <w:color w:val="000000" w:themeColor="text1"/>
          <w:sz w:val="24"/>
          <w:szCs w:val="24"/>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rPr>
        <w:tab/>
      </w:r>
      <w:r w:rsidRPr="00B802FC">
        <w:rPr>
          <w:rStyle w:val="whitespace-normal"/>
          <w:rFonts w:ascii="Arial" w:hAnsi="Arial" w:cs="Arial"/>
          <w:color w:val="000000" w:themeColor="text1"/>
          <w:sz w:val="24"/>
          <w:szCs w:val="24"/>
        </w:rPr>
        <w:t>Indian Council of Agricultural Research</w:t>
      </w:r>
      <w:r w:rsidRPr="00B802FC">
        <w:rPr>
          <w:rFonts w:ascii="Arial" w:hAnsi="Arial" w:cs="Arial"/>
          <w:color w:val="000000" w:themeColor="text1"/>
          <w:sz w:val="24"/>
          <w:szCs w:val="24"/>
        </w:rPr>
        <w:t xml:space="preserve"> (2021). </w:t>
      </w:r>
      <w:r w:rsidRPr="00B802FC">
        <w:rPr>
          <w:rStyle w:val="Emphasis"/>
          <w:rFonts w:ascii="Arial" w:hAnsi="Arial" w:cs="Arial"/>
          <w:i w:val="0"/>
          <w:iCs w:val="0"/>
          <w:color w:val="000000" w:themeColor="text1"/>
          <w:sz w:val="24"/>
          <w:szCs w:val="24"/>
        </w:rPr>
        <w:t>Handbook of agriculture</w:t>
      </w:r>
      <w:r w:rsidRPr="00B802FC">
        <w:rPr>
          <w:rFonts w:ascii="Arial" w:hAnsi="Arial" w:cs="Arial"/>
          <w:i/>
          <w:iCs/>
          <w:color w:val="000000" w:themeColor="text1"/>
          <w:sz w:val="24"/>
          <w:szCs w:val="24"/>
        </w:rPr>
        <w:t>,</w:t>
      </w:r>
      <w:r w:rsidRPr="00B802FC">
        <w:rPr>
          <w:rFonts w:ascii="Arial" w:hAnsi="Arial" w:cs="Arial"/>
          <w:color w:val="000000" w:themeColor="text1"/>
          <w:sz w:val="24"/>
          <w:szCs w:val="24"/>
        </w:rPr>
        <w:t xml:space="preserve"> ICAR Publications. </w:t>
      </w:r>
    </w:p>
    <w:p w14:paraId="64DB68B0" w14:textId="77777777" w:rsidR="000A7031" w:rsidRPr="00B802FC" w:rsidRDefault="000A7031" w:rsidP="00B8348C">
      <w:pPr>
        <w:spacing w:before="201" w:line="276" w:lineRule="auto"/>
        <w:ind w:right="471" w:firstLine="720"/>
        <w:jc w:val="both"/>
        <w:rPr>
          <w:rFonts w:ascii="Arial" w:hAnsi="Arial" w:cs="Arial"/>
          <w:color w:val="000000" w:themeColor="text1"/>
          <w:sz w:val="24"/>
          <w:szCs w:val="24"/>
        </w:rPr>
      </w:pPr>
      <w:r w:rsidRPr="00B802FC">
        <w:rPr>
          <w:rFonts w:ascii="Arial" w:hAnsi="Arial" w:cs="Arial"/>
          <w:color w:val="000000" w:themeColor="text1"/>
          <w:sz w:val="24"/>
          <w:szCs w:val="24"/>
        </w:rPr>
        <w:t xml:space="preserve">Kumar, A., &amp; Singh, K. M. (2017). </w:t>
      </w:r>
      <w:r w:rsidRPr="00B802FC">
        <w:rPr>
          <w:rFonts w:ascii="Arial" w:hAnsi="Arial" w:cs="Arial"/>
          <w:iCs/>
          <w:color w:val="000000" w:themeColor="text1"/>
          <w:sz w:val="24"/>
          <w:szCs w:val="24"/>
        </w:rPr>
        <w:t xml:space="preserve">A study on maize production in </w:t>
      </w:r>
      <w:proofErr w:type="spellStart"/>
      <w:r w:rsidRPr="00B802FC">
        <w:rPr>
          <w:rFonts w:ascii="Arial" w:hAnsi="Arial" w:cs="Arial"/>
          <w:iCs/>
          <w:color w:val="000000" w:themeColor="text1"/>
          <w:sz w:val="24"/>
          <w:szCs w:val="24"/>
        </w:rPr>
        <w:t>Samastipur</w:t>
      </w:r>
      <w:proofErr w:type="spellEnd"/>
      <w:r w:rsidRPr="00B802FC">
        <w:rPr>
          <w:rFonts w:ascii="Arial" w:hAnsi="Arial" w:cs="Arial"/>
          <w:iCs/>
          <w:color w:val="000000" w:themeColor="text1"/>
          <w:sz w:val="24"/>
          <w:szCs w:val="24"/>
        </w:rPr>
        <w:t xml:space="preserve"> (Bihar):</w:t>
      </w:r>
      <w:r w:rsidRPr="00B802FC">
        <w:rPr>
          <w:rFonts w:ascii="Arial" w:hAnsi="Arial" w:cs="Arial"/>
          <w:i/>
          <w:color w:val="000000" w:themeColor="text1"/>
          <w:sz w:val="24"/>
          <w:szCs w:val="24"/>
        </w:rPr>
        <w:t xml:space="preserve"> </w:t>
      </w:r>
      <w:r w:rsidRPr="00B802FC">
        <w:rPr>
          <w:rFonts w:ascii="Arial" w:hAnsi="Arial" w:cs="Arial"/>
          <w:iCs/>
          <w:color w:val="000000" w:themeColor="text1"/>
          <w:sz w:val="24"/>
          <w:szCs w:val="24"/>
        </w:rPr>
        <w:t>An empirical analysis</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 xml:space="preserve">Munich Personal </w:t>
      </w:r>
      <w:proofErr w:type="spellStart"/>
      <w:r w:rsidRPr="00B802FC">
        <w:rPr>
          <w:rFonts w:ascii="Arial" w:hAnsi="Arial" w:cs="Arial"/>
          <w:i/>
          <w:iCs/>
          <w:color w:val="000000" w:themeColor="text1"/>
          <w:sz w:val="24"/>
          <w:szCs w:val="24"/>
        </w:rPr>
        <w:t>RePEc</w:t>
      </w:r>
      <w:proofErr w:type="spellEnd"/>
      <w:r w:rsidRPr="00B802FC">
        <w:rPr>
          <w:rFonts w:ascii="Arial" w:hAnsi="Arial" w:cs="Arial"/>
          <w:i/>
          <w:iCs/>
          <w:color w:val="000000" w:themeColor="text1"/>
          <w:sz w:val="24"/>
          <w:szCs w:val="24"/>
        </w:rPr>
        <w:t xml:space="preserve"> Archive (MPRA),</w:t>
      </w:r>
      <w:r w:rsidRPr="00B802FC">
        <w:rPr>
          <w:rFonts w:ascii="Arial" w:hAnsi="Arial" w:cs="Arial"/>
          <w:color w:val="000000" w:themeColor="text1"/>
          <w:sz w:val="24"/>
          <w:szCs w:val="24"/>
        </w:rPr>
        <w:t xml:space="preserve"> Paper No. 80262</w:t>
      </w:r>
    </w:p>
    <w:p w14:paraId="504C1ACD" w14:textId="77777777" w:rsidR="0013339A" w:rsidRPr="00B802FC" w:rsidRDefault="0013339A" w:rsidP="00B8348C">
      <w:pPr>
        <w:spacing w:before="201" w:line="276" w:lineRule="auto"/>
        <w:ind w:right="471" w:firstLine="720"/>
        <w:jc w:val="both"/>
        <w:rPr>
          <w:rFonts w:ascii="Arial" w:hAnsi="Arial" w:cs="Arial"/>
          <w:color w:val="000000" w:themeColor="text1"/>
          <w:sz w:val="24"/>
          <w:szCs w:val="24"/>
        </w:rPr>
      </w:pPr>
    </w:p>
    <w:p w14:paraId="12AD15C6" w14:textId="77777777" w:rsidR="000A7031" w:rsidRPr="00B802FC" w:rsidRDefault="000A7031" w:rsidP="00B8348C">
      <w:pPr>
        <w:pStyle w:val="BodyText"/>
        <w:spacing w:line="276" w:lineRule="auto"/>
        <w:jc w:val="both"/>
        <w:rPr>
          <w:rFonts w:ascii="Arial" w:hAnsi="Arial" w:cs="Arial"/>
          <w:color w:val="000000" w:themeColor="text1"/>
        </w:rPr>
      </w:pPr>
      <w:r w:rsidRPr="00B802FC">
        <w:rPr>
          <w:rFonts w:ascii="Arial" w:hAnsi="Arial" w:cs="Arial"/>
          <w:color w:val="000000" w:themeColor="text1"/>
        </w:rPr>
        <w:t xml:space="preserve"> </w:t>
      </w:r>
      <w:r w:rsidRPr="00B802FC">
        <w:rPr>
          <w:rFonts w:ascii="Arial" w:hAnsi="Arial" w:cs="Arial"/>
          <w:color w:val="000000" w:themeColor="text1"/>
        </w:rPr>
        <w:tab/>
      </w:r>
      <w:r w:rsidRPr="00B802FC">
        <w:rPr>
          <w:rStyle w:val="whitespace-normal"/>
          <w:rFonts w:ascii="Arial" w:hAnsi="Arial" w:cs="Arial"/>
          <w:color w:val="000000" w:themeColor="text1"/>
        </w:rPr>
        <w:t>Ministry of Agriculture and Farmers Welfare</w:t>
      </w:r>
      <w:r w:rsidRPr="00B802FC">
        <w:rPr>
          <w:rFonts w:ascii="Arial" w:hAnsi="Arial" w:cs="Arial"/>
          <w:color w:val="000000" w:themeColor="text1"/>
        </w:rPr>
        <w:t xml:space="preserve"> (2022). </w:t>
      </w:r>
      <w:r w:rsidRPr="00B802FC">
        <w:rPr>
          <w:rStyle w:val="Emphasis"/>
          <w:rFonts w:ascii="Arial" w:hAnsi="Arial" w:cs="Arial"/>
          <w:i w:val="0"/>
          <w:iCs w:val="0"/>
          <w:color w:val="000000" w:themeColor="text1"/>
        </w:rPr>
        <w:t>Annual report 2021–22</w:t>
      </w:r>
      <w:r w:rsidRPr="00B802FC">
        <w:rPr>
          <w:rFonts w:ascii="Arial" w:hAnsi="Arial" w:cs="Arial"/>
          <w:i/>
          <w:iCs/>
          <w:color w:val="000000" w:themeColor="text1"/>
        </w:rPr>
        <w:t>.</w:t>
      </w:r>
      <w:r w:rsidRPr="00B802FC">
        <w:rPr>
          <w:rFonts w:ascii="Arial" w:hAnsi="Arial" w:cs="Arial"/>
          <w:color w:val="000000" w:themeColor="text1"/>
        </w:rPr>
        <w:t xml:space="preserve"> Government of India.</w:t>
      </w:r>
    </w:p>
    <w:p w14:paraId="1529049B" w14:textId="77777777" w:rsidR="0013339A" w:rsidRPr="00B802FC" w:rsidRDefault="0013339A" w:rsidP="00B8348C">
      <w:pPr>
        <w:pStyle w:val="BodyText"/>
        <w:spacing w:line="276" w:lineRule="auto"/>
        <w:jc w:val="both"/>
        <w:rPr>
          <w:rFonts w:ascii="Arial" w:hAnsi="Arial" w:cs="Arial"/>
          <w:b/>
          <w:color w:val="000000" w:themeColor="text1"/>
        </w:rPr>
      </w:pPr>
    </w:p>
    <w:p w14:paraId="61A26036" w14:textId="77777777" w:rsidR="000A7031" w:rsidRPr="00B802FC" w:rsidRDefault="000A7031" w:rsidP="00B8348C">
      <w:pPr>
        <w:spacing w:line="276" w:lineRule="auto"/>
        <w:ind w:firstLine="720"/>
        <w:jc w:val="both"/>
        <w:rPr>
          <w:rFonts w:ascii="Arial" w:hAnsi="Arial" w:cs="Arial"/>
          <w:color w:val="000000" w:themeColor="text1"/>
          <w:sz w:val="24"/>
          <w:szCs w:val="24"/>
          <w:shd w:val="clear" w:color="auto" w:fill="FFFFFF"/>
        </w:rPr>
      </w:pPr>
      <w:r w:rsidRPr="00B802FC">
        <w:rPr>
          <w:rFonts w:ascii="Arial" w:hAnsi="Arial" w:cs="Arial"/>
          <w:color w:val="000000" w:themeColor="text1"/>
          <w:sz w:val="24"/>
          <w:szCs w:val="24"/>
        </w:rPr>
        <w:t xml:space="preserve"> </w:t>
      </w:r>
      <w:r w:rsidRPr="00B802FC">
        <w:rPr>
          <w:rFonts w:ascii="Arial" w:hAnsi="Arial" w:cs="Arial"/>
          <w:color w:val="000000" w:themeColor="text1"/>
          <w:sz w:val="24"/>
          <w:szCs w:val="24"/>
          <w:shd w:val="clear" w:color="auto" w:fill="FFFFFF"/>
        </w:rPr>
        <w:t xml:space="preserve">Narayan, M. A. Y. (2024). Biochemical evaluation of some promising quality protein maize </w:t>
      </w:r>
      <w:proofErr w:type="gramStart"/>
      <w:r w:rsidRPr="00B802FC">
        <w:rPr>
          <w:rFonts w:ascii="Arial" w:hAnsi="Arial" w:cs="Arial"/>
          <w:color w:val="000000" w:themeColor="text1"/>
          <w:sz w:val="24"/>
          <w:szCs w:val="24"/>
          <w:shd w:val="clear" w:color="auto" w:fill="FFFFFF"/>
        </w:rPr>
        <w:t>genotypes ,</w:t>
      </w:r>
      <w:proofErr w:type="gramEnd"/>
      <w:r w:rsidRPr="00B802FC">
        <w:rPr>
          <w:rFonts w:ascii="Arial" w:hAnsi="Arial" w:cs="Arial"/>
          <w:color w:val="000000" w:themeColor="text1"/>
          <w:sz w:val="24"/>
          <w:szCs w:val="24"/>
          <w:shd w:val="clear" w:color="auto" w:fill="FFFFFF"/>
        </w:rPr>
        <w:t xml:space="preserve"> Doctoral dissertation, MAHATMA PHULE KRISHI VIDYAPEETH).</w:t>
      </w:r>
    </w:p>
    <w:p w14:paraId="2D51D069" w14:textId="77777777" w:rsidR="0013339A" w:rsidRPr="00B802FC" w:rsidRDefault="0013339A" w:rsidP="00B8348C">
      <w:pPr>
        <w:spacing w:line="276" w:lineRule="auto"/>
        <w:ind w:firstLine="720"/>
        <w:jc w:val="both"/>
        <w:rPr>
          <w:rFonts w:ascii="Arial" w:hAnsi="Arial" w:cs="Arial"/>
          <w:color w:val="000000" w:themeColor="text1"/>
          <w:sz w:val="24"/>
          <w:szCs w:val="24"/>
          <w:shd w:val="clear" w:color="auto" w:fill="FFFFFF"/>
        </w:rPr>
      </w:pPr>
    </w:p>
    <w:p w14:paraId="36B508FD" w14:textId="77777777" w:rsidR="000A7031" w:rsidRPr="00B802FC" w:rsidRDefault="000A7031" w:rsidP="00B8348C">
      <w:pPr>
        <w:spacing w:before="166" w:line="276" w:lineRule="auto"/>
        <w:ind w:left="165" w:right="469" w:firstLine="555"/>
        <w:jc w:val="both"/>
        <w:rPr>
          <w:rFonts w:ascii="Arial" w:hAnsi="Arial" w:cs="Arial"/>
          <w:color w:val="000000" w:themeColor="text1"/>
          <w:sz w:val="24"/>
          <w:szCs w:val="24"/>
        </w:rPr>
      </w:pPr>
      <w:r w:rsidRPr="00B802FC">
        <w:rPr>
          <w:rFonts w:ascii="Arial" w:hAnsi="Arial" w:cs="Arial"/>
          <w:color w:val="000000" w:themeColor="text1"/>
          <w:sz w:val="24"/>
          <w:szCs w:val="24"/>
        </w:rPr>
        <w:t xml:space="preserve">Rani, K., Reddy, P. S., &amp; Rao, G. V. (2024). </w:t>
      </w:r>
      <w:r w:rsidRPr="00B802FC">
        <w:rPr>
          <w:rFonts w:ascii="Arial" w:hAnsi="Arial" w:cs="Arial"/>
          <w:iCs/>
          <w:color w:val="000000" w:themeColor="text1"/>
          <w:sz w:val="24"/>
          <w:szCs w:val="24"/>
        </w:rPr>
        <w:t>Trends in area, production, productivity and market prices of maize in Telangana state,</w:t>
      </w:r>
      <w:r w:rsidRPr="00B802FC">
        <w:rPr>
          <w:rFonts w:ascii="Arial" w:hAnsi="Arial" w:cs="Arial"/>
          <w:color w:val="000000" w:themeColor="text1"/>
          <w:sz w:val="24"/>
          <w:szCs w:val="24"/>
        </w:rPr>
        <w:t xml:space="preserve"> </w:t>
      </w:r>
      <w:r w:rsidRPr="00B802FC">
        <w:rPr>
          <w:rFonts w:ascii="Arial" w:hAnsi="Arial" w:cs="Arial"/>
          <w:i/>
          <w:iCs/>
          <w:color w:val="000000" w:themeColor="text1"/>
          <w:sz w:val="24"/>
          <w:szCs w:val="24"/>
        </w:rPr>
        <w:t>International Journal of Agriculture and Agronomy,</w:t>
      </w:r>
      <w:r w:rsidRPr="00B802FC">
        <w:rPr>
          <w:rFonts w:ascii="Arial" w:hAnsi="Arial" w:cs="Arial"/>
          <w:color w:val="000000" w:themeColor="text1"/>
          <w:sz w:val="24"/>
          <w:szCs w:val="24"/>
        </w:rPr>
        <w:t xml:space="preserve"> 7(S9), 45–49.</w:t>
      </w:r>
    </w:p>
    <w:p w14:paraId="5A269844" w14:textId="77777777" w:rsidR="0013339A" w:rsidRPr="00B802FC" w:rsidRDefault="0013339A" w:rsidP="00B8348C">
      <w:pPr>
        <w:spacing w:before="166" w:line="276" w:lineRule="auto"/>
        <w:ind w:left="165" w:right="469" w:firstLine="555"/>
        <w:jc w:val="both"/>
        <w:rPr>
          <w:rFonts w:ascii="Arial" w:hAnsi="Arial" w:cs="Arial"/>
          <w:color w:val="000000" w:themeColor="text1"/>
          <w:sz w:val="24"/>
          <w:szCs w:val="24"/>
        </w:rPr>
      </w:pPr>
    </w:p>
    <w:p w14:paraId="15AC580D" w14:textId="77777777" w:rsidR="000A7031" w:rsidRPr="00B802FC" w:rsidRDefault="000A7031" w:rsidP="00B8348C">
      <w:pPr>
        <w:spacing w:line="276" w:lineRule="auto"/>
        <w:jc w:val="both"/>
        <w:rPr>
          <w:rFonts w:ascii="Arial" w:hAnsi="Arial" w:cs="Arial"/>
          <w:sz w:val="24"/>
          <w:szCs w:val="24"/>
        </w:rPr>
      </w:pPr>
      <w:r w:rsidRPr="00B802FC">
        <w:rPr>
          <w:rFonts w:ascii="Arial" w:hAnsi="Arial" w:cs="Arial"/>
          <w:sz w:val="24"/>
          <w:szCs w:val="24"/>
        </w:rPr>
        <w:tab/>
        <w:t xml:space="preserve">Satapathy A., </w:t>
      </w:r>
      <w:proofErr w:type="spellStart"/>
      <w:r w:rsidRPr="00B802FC">
        <w:rPr>
          <w:rFonts w:ascii="Arial" w:hAnsi="Arial" w:cs="Arial"/>
          <w:sz w:val="24"/>
          <w:szCs w:val="24"/>
        </w:rPr>
        <w:t>Prusty</w:t>
      </w:r>
      <w:proofErr w:type="spellEnd"/>
      <w:r w:rsidRPr="00B802FC">
        <w:rPr>
          <w:rFonts w:ascii="Arial" w:hAnsi="Arial" w:cs="Arial"/>
          <w:sz w:val="24"/>
          <w:szCs w:val="24"/>
        </w:rPr>
        <w:t xml:space="preserve"> </w:t>
      </w:r>
      <w:proofErr w:type="spellStart"/>
      <w:proofErr w:type="gramStart"/>
      <w:r w:rsidRPr="00B802FC">
        <w:rPr>
          <w:rFonts w:ascii="Arial" w:hAnsi="Arial" w:cs="Arial"/>
          <w:sz w:val="24"/>
          <w:szCs w:val="24"/>
        </w:rPr>
        <w:t>K.A.,Rout</w:t>
      </w:r>
      <w:proofErr w:type="spellEnd"/>
      <w:proofErr w:type="gramEnd"/>
      <w:r w:rsidRPr="00B802FC">
        <w:rPr>
          <w:rFonts w:ascii="Arial" w:hAnsi="Arial" w:cs="Arial"/>
          <w:sz w:val="24"/>
          <w:szCs w:val="24"/>
        </w:rPr>
        <w:t xml:space="preserve"> S.D., </w:t>
      </w:r>
      <w:proofErr w:type="spellStart"/>
      <w:r w:rsidRPr="00B802FC">
        <w:rPr>
          <w:rFonts w:ascii="Arial" w:hAnsi="Arial" w:cs="Arial"/>
          <w:sz w:val="24"/>
          <w:szCs w:val="24"/>
        </w:rPr>
        <w:t>Tarania</w:t>
      </w:r>
      <w:proofErr w:type="spellEnd"/>
      <w:r w:rsidRPr="00B802FC">
        <w:rPr>
          <w:rFonts w:ascii="Arial" w:hAnsi="Arial" w:cs="Arial"/>
          <w:sz w:val="24"/>
          <w:szCs w:val="24"/>
        </w:rPr>
        <w:t xml:space="preserve"> R.P., Rout, S., and Satapathy A., (2020</w:t>
      </w:r>
      <w:proofErr w:type="gramStart"/>
      <w:r w:rsidRPr="00B802FC">
        <w:rPr>
          <w:rFonts w:ascii="Arial" w:hAnsi="Arial" w:cs="Arial"/>
          <w:sz w:val="24"/>
          <w:szCs w:val="24"/>
        </w:rPr>
        <w:t>).Cost</w:t>
      </w:r>
      <w:proofErr w:type="gramEnd"/>
      <w:r w:rsidRPr="00B802FC">
        <w:rPr>
          <w:rFonts w:ascii="Arial" w:hAnsi="Arial" w:cs="Arial"/>
          <w:sz w:val="24"/>
          <w:szCs w:val="24"/>
        </w:rPr>
        <w:t xml:space="preserve"> of cultivation and income analysis of hybrid maize cultivation in </w:t>
      </w:r>
      <w:proofErr w:type="spellStart"/>
      <w:r w:rsidRPr="00B802FC">
        <w:rPr>
          <w:rFonts w:ascii="Arial" w:hAnsi="Arial" w:cs="Arial"/>
          <w:sz w:val="24"/>
          <w:szCs w:val="24"/>
        </w:rPr>
        <w:t>Nabarangpur</w:t>
      </w:r>
      <w:proofErr w:type="spellEnd"/>
      <w:r w:rsidRPr="00B802FC">
        <w:rPr>
          <w:rFonts w:ascii="Arial" w:hAnsi="Arial" w:cs="Arial"/>
          <w:sz w:val="24"/>
          <w:szCs w:val="24"/>
        </w:rPr>
        <w:t xml:space="preserve"> district of Odisha,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Special Issue-11:1540-</w:t>
      </w:r>
      <w:proofErr w:type="gramStart"/>
      <w:r w:rsidRPr="00B802FC">
        <w:rPr>
          <w:rFonts w:ascii="Arial" w:hAnsi="Arial" w:cs="Arial"/>
          <w:sz w:val="24"/>
          <w:szCs w:val="24"/>
        </w:rPr>
        <w:t>1548 ,</w:t>
      </w:r>
      <w:proofErr w:type="gramEnd"/>
      <w:r w:rsidRPr="00B802FC">
        <w:rPr>
          <w:rFonts w:ascii="Arial" w:hAnsi="Arial" w:cs="Arial"/>
          <w:sz w:val="24"/>
          <w:szCs w:val="24"/>
        </w:rPr>
        <w:t xml:space="preserve"> </w:t>
      </w:r>
      <w:hyperlink r:id="rId15" w:history="1">
        <w:r w:rsidRPr="00B802FC">
          <w:rPr>
            <w:rStyle w:val="Hyperlink"/>
            <w:rFonts w:ascii="Arial" w:hAnsi="Arial" w:cs="Arial"/>
            <w:sz w:val="24"/>
            <w:szCs w:val="24"/>
          </w:rPr>
          <w:t>http://www.ijcmas.com</w:t>
        </w:r>
      </w:hyperlink>
    </w:p>
    <w:p w14:paraId="0FBA9B0E" w14:textId="77777777" w:rsidR="0013339A" w:rsidRPr="00B802FC" w:rsidRDefault="0013339A" w:rsidP="00B8348C">
      <w:pPr>
        <w:spacing w:line="276" w:lineRule="auto"/>
        <w:jc w:val="both"/>
        <w:rPr>
          <w:rFonts w:ascii="Arial" w:hAnsi="Arial" w:cs="Arial"/>
          <w:sz w:val="24"/>
          <w:szCs w:val="24"/>
        </w:rPr>
      </w:pPr>
    </w:p>
    <w:p w14:paraId="04DB21A3" w14:textId="77777777" w:rsidR="000A7031" w:rsidRPr="00B802FC" w:rsidRDefault="000A7031" w:rsidP="00B8348C">
      <w:pPr>
        <w:spacing w:line="276" w:lineRule="auto"/>
        <w:ind w:firstLine="720"/>
        <w:jc w:val="both"/>
        <w:rPr>
          <w:rFonts w:ascii="Arial" w:hAnsi="Arial" w:cs="Arial"/>
          <w:sz w:val="24"/>
          <w:szCs w:val="24"/>
        </w:rPr>
      </w:pPr>
      <w:r w:rsidRPr="00B802FC">
        <w:rPr>
          <w:rFonts w:ascii="Arial" w:hAnsi="Arial" w:cs="Arial"/>
          <w:sz w:val="24"/>
          <w:szCs w:val="24"/>
        </w:rPr>
        <w:t xml:space="preserve">   Singh K. K., </w:t>
      </w:r>
      <w:proofErr w:type="gramStart"/>
      <w:r w:rsidRPr="00B802FC">
        <w:rPr>
          <w:rFonts w:ascii="Arial" w:hAnsi="Arial" w:cs="Arial"/>
          <w:sz w:val="24"/>
          <w:szCs w:val="24"/>
        </w:rPr>
        <w:t>Sisodia ,</w:t>
      </w:r>
      <w:proofErr w:type="gramEnd"/>
      <w:r w:rsidRPr="00B802FC">
        <w:rPr>
          <w:rFonts w:ascii="Arial" w:hAnsi="Arial" w:cs="Arial"/>
          <w:sz w:val="24"/>
          <w:szCs w:val="24"/>
        </w:rPr>
        <w:t xml:space="preserve"> B.</w:t>
      </w:r>
      <w:proofErr w:type="gramStart"/>
      <w:r w:rsidRPr="00B802FC">
        <w:rPr>
          <w:rFonts w:ascii="Arial" w:hAnsi="Arial" w:cs="Arial"/>
          <w:sz w:val="24"/>
          <w:szCs w:val="24"/>
        </w:rPr>
        <w:t>,  Singh</w:t>
      </w:r>
      <w:proofErr w:type="gramEnd"/>
      <w:r w:rsidRPr="00B802FC">
        <w:rPr>
          <w:rFonts w:ascii="Arial" w:hAnsi="Arial" w:cs="Arial"/>
          <w:sz w:val="24"/>
          <w:szCs w:val="24"/>
        </w:rPr>
        <w:t xml:space="preserve"> G. P., Singh R. </w:t>
      </w:r>
      <w:proofErr w:type="gramStart"/>
      <w:r w:rsidRPr="00B802FC">
        <w:rPr>
          <w:rFonts w:ascii="Arial" w:hAnsi="Arial" w:cs="Arial"/>
          <w:sz w:val="24"/>
          <w:szCs w:val="24"/>
        </w:rPr>
        <w:t>A. ,</w:t>
      </w:r>
      <w:proofErr w:type="gramEnd"/>
      <w:r w:rsidRPr="00B802FC">
        <w:rPr>
          <w:rFonts w:ascii="Arial" w:hAnsi="Arial" w:cs="Arial"/>
          <w:sz w:val="24"/>
          <w:szCs w:val="24"/>
        </w:rPr>
        <w:t xml:space="preserve"> Gautam S. N., and Tripathi     </w:t>
      </w:r>
      <w:proofErr w:type="gramStart"/>
      <w:r w:rsidRPr="00B802FC">
        <w:rPr>
          <w:rFonts w:ascii="Arial" w:hAnsi="Arial" w:cs="Arial"/>
          <w:sz w:val="24"/>
          <w:szCs w:val="24"/>
        </w:rPr>
        <w:t>S.,(</w:t>
      </w:r>
      <w:proofErr w:type="gramEnd"/>
      <w:r w:rsidRPr="00B802FC">
        <w:rPr>
          <w:rFonts w:ascii="Arial" w:hAnsi="Arial" w:cs="Arial"/>
          <w:sz w:val="24"/>
          <w:szCs w:val="24"/>
        </w:rPr>
        <w:t xml:space="preserve">2018) Maize: A Study on Cost of Cultivation and Profit Measures in Auriya District of Western U.P., India, </w:t>
      </w:r>
      <w:r w:rsidRPr="00B802FC">
        <w:rPr>
          <w:rFonts w:ascii="Arial" w:hAnsi="Arial" w:cs="Arial"/>
          <w:i/>
          <w:iCs/>
          <w:sz w:val="24"/>
          <w:szCs w:val="24"/>
        </w:rPr>
        <w:t>International Journal of Current Microbiology and Applied Sciences</w:t>
      </w:r>
      <w:r w:rsidRPr="00B802FC">
        <w:rPr>
          <w:rFonts w:ascii="Arial" w:hAnsi="Arial" w:cs="Arial"/>
          <w:sz w:val="24"/>
          <w:szCs w:val="24"/>
        </w:rPr>
        <w:t xml:space="preserve"> ISSN: 2319-7706 Special Issue-7: 3283-3286. </w:t>
      </w:r>
      <w:hyperlink r:id="rId16" w:history="1">
        <w:r w:rsidRPr="00B802FC">
          <w:rPr>
            <w:rStyle w:val="Hyperlink"/>
            <w:rFonts w:ascii="Arial" w:hAnsi="Arial" w:cs="Arial"/>
            <w:sz w:val="24"/>
            <w:szCs w:val="24"/>
          </w:rPr>
          <w:t>http://www.ijcmas.com</w:t>
        </w:r>
      </w:hyperlink>
    </w:p>
    <w:p w14:paraId="65A60A82" w14:textId="77777777" w:rsidR="0013339A" w:rsidRPr="00B802FC" w:rsidRDefault="0013339A" w:rsidP="00B8348C">
      <w:pPr>
        <w:spacing w:line="276" w:lineRule="auto"/>
        <w:ind w:firstLine="720"/>
        <w:jc w:val="both"/>
        <w:rPr>
          <w:rFonts w:ascii="Arial" w:hAnsi="Arial" w:cs="Arial"/>
          <w:sz w:val="24"/>
          <w:szCs w:val="24"/>
        </w:rPr>
      </w:pPr>
    </w:p>
    <w:p w14:paraId="2DEE0215" w14:textId="77777777" w:rsidR="0013339A" w:rsidRPr="00B802FC" w:rsidRDefault="000A7031" w:rsidP="00B8348C">
      <w:pPr>
        <w:spacing w:line="276" w:lineRule="auto"/>
        <w:ind w:firstLine="720"/>
        <w:jc w:val="both"/>
        <w:rPr>
          <w:rFonts w:ascii="Arial" w:hAnsi="Arial" w:cs="Arial"/>
          <w:sz w:val="24"/>
          <w:szCs w:val="24"/>
        </w:rPr>
      </w:pPr>
      <w:r w:rsidRPr="00B802FC">
        <w:rPr>
          <w:rFonts w:ascii="Arial" w:hAnsi="Arial" w:cs="Arial"/>
          <w:sz w:val="24"/>
          <w:szCs w:val="24"/>
        </w:rPr>
        <w:t xml:space="preserve">Yadav, A., </w:t>
      </w:r>
      <w:proofErr w:type="spellStart"/>
      <w:r w:rsidRPr="00B802FC">
        <w:rPr>
          <w:rFonts w:ascii="Arial" w:hAnsi="Arial" w:cs="Arial"/>
          <w:sz w:val="24"/>
          <w:szCs w:val="24"/>
        </w:rPr>
        <w:t>Burark</w:t>
      </w:r>
      <w:proofErr w:type="spellEnd"/>
      <w:r w:rsidRPr="00B802FC">
        <w:rPr>
          <w:rFonts w:ascii="Arial" w:hAnsi="Arial" w:cs="Arial"/>
          <w:sz w:val="24"/>
          <w:szCs w:val="24"/>
        </w:rPr>
        <w:t>, S. S., Yadav, C.A., Garhwal, M.J., (2023). Study on economics</w:t>
      </w:r>
      <w:r w:rsidR="0013339A" w:rsidRPr="00B802FC">
        <w:rPr>
          <w:rFonts w:ascii="Arial" w:hAnsi="Arial" w:cs="Arial"/>
          <w:sz w:val="24"/>
          <w:szCs w:val="24"/>
        </w:rPr>
        <w:t xml:space="preserve"> analysis of cost and return of rabi maize (</w:t>
      </w:r>
      <w:r w:rsidR="0013339A" w:rsidRPr="00B802FC">
        <w:rPr>
          <w:rFonts w:ascii="Arial" w:hAnsi="Arial" w:cs="Arial"/>
          <w:i/>
          <w:iCs/>
          <w:sz w:val="24"/>
          <w:szCs w:val="24"/>
        </w:rPr>
        <w:t>Zea Mays L</w:t>
      </w:r>
      <w:r w:rsidR="0013339A" w:rsidRPr="00B802FC">
        <w:rPr>
          <w:rFonts w:ascii="Arial" w:hAnsi="Arial" w:cs="Arial"/>
          <w:sz w:val="24"/>
          <w:szCs w:val="24"/>
        </w:rPr>
        <w:t xml:space="preserve">) in Rajasthan India, </w:t>
      </w:r>
      <w:r w:rsidR="0013339A" w:rsidRPr="00B802FC">
        <w:rPr>
          <w:rFonts w:ascii="Arial" w:hAnsi="Arial" w:cs="Arial"/>
          <w:i/>
          <w:iCs/>
          <w:sz w:val="24"/>
          <w:szCs w:val="24"/>
        </w:rPr>
        <w:t xml:space="preserve">Journal of Experimental Agriculture International, </w:t>
      </w:r>
      <w:r w:rsidR="0013339A" w:rsidRPr="00B802FC">
        <w:rPr>
          <w:rFonts w:ascii="Arial" w:hAnsi="Arial" w:cs="Arial"/>
          <w:sz w:val="24"/>
          <w:szCs w:val="24"/>
        </w:rPr>
        <w:t>45(11):168-177,</w:t>
      </w:r>
      <w:r w:rsidR="0013339A" w:rsidRPr="00B802FC">
        <w:rPr>
          <w:rFonts w:ascii="Arial" w:hAnsi="Arial" w:cs="Arial"/>
          <w:sz w:val="24"/>
          <w:szCs w:val="24"/>
          <w:shd w:val="clear" w:color="auto" w:fill="FFFFFF"/>
        </w:rPr>
        <w:t xml:space="preserve"> DOI:</w:t>
      </w:r>
      <w:hyperlink r:id="rId17" w:tgtFrame="_blank" w:history="1">
        <w:r w:rsidR="0013339A" w:rsidRPr="00B802FC">
          <w:rPr>
            <w:rStyle w:val="Hyperlink"/>
            <w:rFonts w:ascii="Arial" w:hAnsi="Arial" w:cs="Arial"/>
            <w:sz w:val="24"/>
            <w:szCs w:val="24"/>
            <w:bdr w:val="none" w:sz="0" w:space="0" w:color="auto" w:frame="1"/>
            <w:shd w:val="clear" w:color="auto" w:fill="FFFFFF"/>
          </w:rPr>
          <w:t>10.9734/</w:t>
        </w:r>
        <w:proofErr w:type="spellStart"/>
        <w:r w:rsidR="0013339A" w:rsidRPr="00B802FC">
          <w:rPr>
            <w:rStyle w:val="Hyperlink"/>
            <w:rFonts w:ascii="Arial" w:hAnsi="Arial" w:cs="Arial"/>
            <w:sz w:val="24"/>
            <w:szCs w:val="24"/>
            <w:bdr w:val="none" w:sz="0" w:space="0" w:color="auto" w:frame="1"/>
            <w:shd w:val="clear" w:color="auto" w:fill="FFFFFF"/>
          </w:rPr>
          <w:t>jeai</w:t>
        </w:r>
        <w:proofErr w:type="spellEnd"/>
        <w:r w:rsidR="0013339A" w:rsidRPr="00B802FC">
          <w:rPr>
            <w:rStyle w:val="Hyperlink"/>
            <w:rFonts w:ascii="Arial" w:hAnsi="Arial" w:cs="Arial"/>
            <w:sz w:val="24"/>
            <w:szCs w:val="24"/>
            <w:bdr w:val="none" w:sz="0" w:space="0" w:color="auto" w:frame="1"/>
            <w:shd w:val="clear" w:color="auto" w:fill="FFFFFF"/>
          </w:rPr>
          <w:t>/2023/v45i112246</w:t>
        </w:r>
      </w:hyperlink>
    </w:p>
    <w:p w14:paraId="1ED2A5D7" w14:textId="77777777" w:rsidR="0013339A" w:rsidRPr="00B802FC" w:rsidRDefault="0013339A" w:rsidP="0013339A">
      <w:pPr>
        <w:spacing w:line="276" w:lineRule="auto"/>
        <w:rPr>
          <w:rFonts w:ascii="Arial" w:hAnsi="Arial" w:cs="Arial"/>
          <w:sz w:val="24"/>
          <w:szCs w:val="24"/>
        </w:rPr>
      </w:pPr>
    </w:p>
    <w:p w14:paraId="1230E427" w14:textId="77777777" w:rsidR="000A7031" w:rsidRPr="00B802FC" w:rsidRDefault="000A7031" w:rsidP="00CF778E">
      <w:pPr>
        <w:spacing w:line="276" w:lineRule="auto"/>
        <w:ind w:firstLine="720"/>
        <w:rPr>
          <w:rFonts w:ascii="Arial" w:hAnsi="Arial" w:cs="Arial"/>
          <w:sz w:val="24"/>
          <w:szCs w:val="24"/>
        </w:rPr>
      </w:pPr>
      <w:r w:rsidRPr="00B802FC">
        <w:rPr>
          <w:rFonts w:ascii="Arial" w:hAnsi="Arial" w:cs="Arial"/>
          <w:sz w:val="24"/>
          <w:szCs w:val="24"/>
        </w:rPr>
        <w:t xml:space="preserve">   </w:t>
      </w:r>
    </w:p>
    <w:p w14:paraId="78AD64BC" w14:textId="77777777"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14:paraId="2EFE85D2" w14:textId="77777777"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14:paraId="75609723" w14:textId="77777777"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14:paraId="15930F5B" w14:textId="77777777"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14:paraId="45C0D06D" w14:textId="77777777" w:rsidR="00CF778E" w:rsidRPr="00B802FC" w:rsidRDefault="00CF778E" w:rsidP="00CF778E">
      <w:pPr>
        <w:spacing w:before="201" w:line="276" w:lineRule="auto"/>
        <w:ind w:right="471" w:firstLine="720"/>
        <w:jc w:val="both"/>
        <w:rPr>
          <w:rFonts w:ascii="Arial" w:hAnsi="Arial" w:cs="Arial"/>
          <w:color w:val="000000" w:themeColor="text1"/>
          <w:sz w:val="24"/>
          <w:szCs w:val="24"/>
        </w:rPr>
      </w:pPr>
    </w:p>
    <w:p w14:paraId="1108D28C"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1A81FC62"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07BC05EF"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533C5C7E"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4DB5303B"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3B0814D6"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40142192"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5F58B0FC"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688A904E"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26CEFB98"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6D96C856"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4C908E71"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p w14:paraId="60B560FC" w14:textId="77777777" w:rsidR="00CF778E" w:rsidRDefault="00CF778E" w:rsidP="00CF778E">
      <w:pPr>
        <w:spacing w:before="201" w:line="276" w:lineRule="auto"/>
        <w:ind w:right="471" w:firstLine="720"/>
        <w:jc w:val="both"/>
        <w:rPr>
          <w:rFonts w:ascii="Arial" w:hAnsi="Arial" w:cs="Arial"/>
          <w:color w:val="000000" w:themeColor="text1"/>
          <w:sz w:val="24"/>
          <w:szCs w:val="24"/>
        </w:rPr>
      </w:pPr>
    </w:p>
    <w:sectPr w:rsidR="00CF778E" w:rsidSect="00067068">
      <w:pgSz w:w="11910" w:h="16840"/>
      <w:pgMar w:top="1340" w:right="992" w:bottom="1220" w:left="1275"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C5C0" w14:textId="77777777" w:rsidR="00E52B1B" w:rsidRDefault="00E52B1B" w:rsidP="007D58DB">
      <w:r>
        <w:separator/>
      </w:r>
    </w:p>
  </w:endnote>
  <w:endnote w:type="continuationSeparator" w:id="0">
    <w:p w14:paraId="62730EF5" w14:textId="77777777" w:rsidR="00E52B1B" w:rsidRDefault="00E52B1B"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2513" w14:textId="77777777" w:rsidR="00E7298B" w:rsidRDefault="00E72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885D" w14:textId="77777777" w:rsidR="00E7298B" w:rsidRDefault="00E72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4EC0" w14:textId="77777777" w:rsidR="00E7298B" w:rsidRDefault="00E7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451A" w14:textId="77777777" w:rsidR="00E52B1B" w:rsidRDefault="00E52B1B" w:rsidP="007D58DB">
      <w:r>
        <w:separator/>
      </w:r>
    </w:p>
  </w:footnote>
  <w:footnote w:type="continuationSeparator" w:id="0">
    <w:p w14:paraId="4C567481" w14:textId="77777777" w:rsidR="00E52B1B" w:rsidRDefault="00E52B1B" w:rsidP="007D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B4D" w14:textId="77777777" w:rsidR="00E7298B" w:rsidRDefault="00000000">
    <w:pPr>
      <w:pStyle w:val="Header"/>
    </w:pPr>
    <w:r>
      <w:rPr>
        <w:noProof/>
      </w:rPr>
      <w:pict w14:anchorId="3B060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1026"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6199" w14:textId="77777777" w:rsidR="00E7298B" w:rsidRDefault="00000000">
    <w:pPr>
      <w:pStyle w:val="Header"/>
    </w:pPr>
    <w:r>
      <w:rPr>
        <w:noProof/>
      </w:rPr>
      <w:pict w14:anchorId="70570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1027"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B1AF" w14:textId="77777777" w:rsidR="00E7298B" w:rsidRDefault="00000000">
    <w:pPr>
      <w:pStyle w:val="Header"/>
    </w:pPr>
    <w:r>
      <w:rPr>
        <w:noProof/>
      </w:rPr>
      <w:pict w14:anchorId="56091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1025"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A26"/>
    <w:multiLevelType w:val="hybridMultilevel"/>
    <w:tmpl w:val="C9BE3D00"/>
    <w:lvl w:ilvl="0" w:tplc="7AE2D382">
      <w:start w:val="1"/>
      <w:numFmt w:val="lowerLetter"/>
      <w:lvlText w:val="%1)"/>
      <w:lvlJc w:val="left"/>
      <w:pPr>
        <w:ind w:left="513" w:hanging="348"/>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15:restartNumberingAfterBreak="0">
    <w:nsid w:val="13FC54EA"/>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15:restartNumberingAfterBreak="0">
    <w:nsid w:val="28AD2177"/>
    <w:multiLevelType w:val="multilevel"/>
    <w:tmpl w:val="1A56A2A4"/>
    <w:lvl w:ilvl="0">
      <w:start w:val="3"/>
      <w:numFmt w:val="decimal"/>
      <w:lvlText w:val="%1"/>
      <w:lvlJc w:val="left"/>
      <w:pPr>
        <w:ind w:left="633" w:hanging="468"/>
      </w:pPr>
      <w:rPr>
        <w:rFonts w:hint="default"/>
        <w:lang w:val="en-US" w:eastAsia="en-US" w:bidi="ar-SA"/>
      </w:rPr>
    </w:lvl>
    <w:lvl w:ilvl="1">
      <w:start w:val="1"/>
      <w:numFmt w:val="decimal"/>
      <w:lvlText w:val="%1.%2."/>
      <w:lvlJc w:val="left"/>
      <w:pPr>
        <w:ind w:left="633" w:hanging="46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15:restartNumberingAfterBreak="0">
    <w:nsid w:val="349C75A4"/>
    <w:multiLevelType w:val="hybridMultilevel"/>
    <w:tmpl w:val="EF38EF0E"/>
    <w:lvl w:ilvl="0" w:tplc="AAE0C500">
      <w:start w:val="1"/>
      <w:numFmt w:val="lowerLetter"/>
      <w:lvlText w:val="%1)"/>
      <w:lvlJc w:val="left"/>
      <w:pPr>
        <w:ind w:left="446" w:hanging="281"/>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15:restartNumberingAfterBreak="0">
    <w:nsid w:val="3E103DFD"/>
    <w:multiLevelType w:val="hybridMultilevel"/>
    <w:tmpl w:val="C41ABAD0"/>
    <w:lvl w:ilvl="0" w:tplc="6ABE88D6">
      <w:start w:val="5"/>
      <w:numFmt w:val="lowerRoman"/>
      <w:lvlText w:val="%1."/>
      <w:lvlJc w:val="left"/>
      <w:pPr>
        <w:ind w:left="400" w:hanging="235"/>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15:restartNumberingAfterBreak="0">
    <w:nsid w:val="45201E56"/>
    <w:multiLevelType w:val="multilevel"/>
    <w:tmpl w:val="F776ECFA"/>
    <w:lvl w:ilvl="0">
      <w:start w:val="3"/>
      <w:numFmt w:val="decimal"/>
      <w:lvlText w:val="%1"/>
      <w:lvlJc w:val="left"/>
      <w:pPr>
        <w:ind w:left="568" w:hanging="404"/>
      </w:pPr>
      <w:rPr>
        <w:rFonts w:hint="default"/>
        <w:lang w:val="en-US" w:eastAsia="en-US" w:bidi="ar-SA"/>
      </w:rPr>
    </w:lvl>
    <w:lvl w:ilvl="1">
      <w:start w:val="1"/>
      <w:numFmt w:val="decimal"/>
      <w:lvlText w:val="%1.%2"/>
      <w:lvlJc w:val="left"/>
      <w:pPr>
        <w:ind w:left="568" w:hanging="404"/>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15:restartNumberingAfterBreak="0">
    <w:nsid w:val="566F1C64"/>
    <w:multiLevelType w:val="hybridMultilevel"/>
    <w:tmpl w:val="9EAEEF8A"/>
    <w:lvl w:ilvl="0" w:tplc="11043ABE">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15:restartNumberingAfterBreak="0">
    <w:nsid w:val="5E6B6878"/>
    <w:multiLevelType w:val="multilevel"/>
    <w:tmpl w:val="B750F042"/>
    <w:lvl w:ilvl="0">
      <w:start w:val="3"/>
      <w:numFmt w:val="decimal"/>
      <w:lvlText w:val="%1"/>
      <w:lvlJc w:val="left"/>
      <w:pPr>
        <w:ind w:left="568" w:hanging="404"/>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15:restartNumberingAfterBreak="0">
    <w:nsid w:val="6D052D4A"/>
    <w:multiLevelType w:val="multilevel"/>
    <w:tmpl w:val="26BA3282"/>
    <w:lvl w:ilvl="0">
      <w:start w:val="4"/>
      <w:numFmt w:val="decimal"/>
      <w:lvlText w:val="%1"/>
      <w:lvlJc w:val="left"/>
      <w:pPr>
        <w:ind w:left="567" w:hanging="403"/>
      </w:pPr>
      <w:rPr>
        <w:rFonts w:hint="default"/>
        <w:lang w:val="en-US" w:eastAsia="en-US" w:bidi="ar-SA"/>
      </w:rPr>
    </w:lvl>
    <w:lvl w:ilvl="1">
      <w:start w:val="1"/>
      <w:numFmt w:val="decimal"/>
      <w:lvlText w:val="%1.%2"/>
      <w:lvlJc w:val="left"/>
      <w:pPr>
        <w:ind w:left="567" w:hanging="403"/>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15:restartNumberingAfterBreak="0">
    <w:nsid w:val="7F372C80"/>
    <w:multiLevelType w:val="hybridMultilevel"/>
    <w:tmpl w:val="BD9CA592"/>
    <w:lvl w:ilvl="0" w:tplc="690A1B1A">
      <w:start w:val="1"/>
      <w:numFmt w:val="lowerLetter"/>
      <w:lvlText w:val="%1)"/>
      <w:lvlJc w:val="left"/>
      <w:pPr>
        <w:ind w:left="446" w:hanging="28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abstractNum w:abstractNumId="10" w15:restartNumberingAfterBreak="0">
    <w:nsid w:val="7FE54CE6"/>
    <w:multiLevelType w:val="multilevel"/>
    <w:tmpl w:val="99B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638280">
    <w:abstractNumId w:val="9"/>
  </w:num>
  <w:num w:numId="2" w16cid:durableId="1238007322">
    <w:abstractNumId w:val="6"/>
  </w:num>
  <w:num w:numId="3" w16cid:durableId="423191171">
    <w:abstractNumId w:val="4"/>
  </w:num>
  <w:num w:numId="4" w16cid:durableId="481701469">
    <w:abstractNumId w:val="3"/>
  </w:num>
  <w:num w:numId="5" w16cid:durableId="1350569645">
    <w:abstractNumId w:val="0"/>
  </w:num>
  <w:num w:numId="6" w16cid:durableId="1541941272">
    <w:abstractNumId w:val="7"/>
  </w:num>
  <w:num w:numId="7" w16cid:durableId="113527566">
    <w:abstractNumId w:val="2"/>
  </w:num>
  <w:num w:numId="8" w16cid:durableId="398675982">
    <w:abstractNumId w:val="5"/>
  </w:num>
  <w:num w:numId="9" w16cid:durableId="1684211161">
    <w:abstractNumId w:val="1"/>
  </w:num>
  <w:num w:numId="10" w16cid:durableId="1249997491">
    <w:abstractNumId w:val="8"/>
  </w:num>
  <w:num w:numId="11" w16cid:durableId="1188520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4D0"/>
    <w:rsid w:val="000007F2"/>
    <w:rsid w:val="00005497"/>
    <w:rsid w:val="00007A3A"/>
    <w:rsid w:val="000141BE"/>
    <w:rsid w:val="0002059D"/>
    <w:rsid w:val="000256F2"/>
    <w:rsid w:val="00027422"/>
    <w:rsid w:val="00040215"/>
    <w:rsid w:val="0004693E"/>
    <w:rsid w:val="0005360F"/>
    <w:rsid w:val="00057D5C"/>
    <w:rsid w:val="00061A17"/>
    <w:rsid w:val="00064E74"/>
    <w:rsid w:val="00067068"/>
    <w:rsid w:val="00067997"/>
    <w:rsid w:val="00076C72"/>
    <w:rsid w:val="00082454"/>
    <w:rsid w:val="000828F3"/>
    <w:rsid w:val="00091C34"/>
    <w:rsid w:val="000A0554"/>
    <w:rsid w:val="000A6134"/>
    <w:rsid w:val="000A7031"/>
    <w:rsid w:val="000B2EAC"/>
    <w:rsid w:val="000B4370"/>
    <w:rsid w:val="000B5468"/>
    <w:rsid w:val="000B7998"/>
    <w:rsid w:val="000C12B4"/>
    <w:rsid w:val="000C2ECA"/>
    <w:rsid w:val="000E0F6D"/>
    <w:rsid w:val="000F570A"/>
    <w:rsid w:val="000F670A"/>
    <w:rsid w:val="0010161F"/>
    <w:rsid w:val="00102E9F"/>
    <w:rsid w:val="0010736B"/>
    <w:rsid w:val="00124141"/>
    <w:rsid w:val="00130B26"/>
    <w:rsid w:val="0013339A"/>
    <w:rsid w:val="00135123"/>
    <w:rsid w:val="00144188"/>
    <w:rsid w:val="0014478C"/>
    <w:rsid w:val="00145263"/>
    <w:rsid w:val="0015286B"/>
    <w:rsid w:val="001611F1"/>
    <w:rsid w:val="00162C85"/>
    <w:rsid w:val="00173E29"/>
    <w:rsid w:val="001752B8"/>
    <w:rsid w:val="00185A97"/>
    <w:rsid w:val="00186DC1"/>
    <w:rsid w:val="00192891"/>
    <w:rsid w:val="00194378"/>
    <w:rsid w:val="001957BE"/>
    <w:rsid w:val="001C425B"/>
    <w:rsid w:val="001C667F"/>
    <w:rsid w:val="001D301B"/>
    <w:rsid w:val="001D4189"/>
    <w:rsid w:val="001D7C67"/>
    <w:rsid w:val="001E6802"/>
    <w:rsid w:val="001F3B83"/>
    <w:rsid w:val="001F6724"/>
    <w:rsid w:val="002026E7"/>
    <w:rsid w:val="00204E92"/>
    <w:rsid w:val="00215F54"/>
    <w:rsid w:val="0021682C"/>
    <w:rsid w:val="00220C64"/>
    <w:rsid w:val="0022494A"/>
    <w:rsid w:val="00234D9D"/>
    <w:rsid w:val="00240AAE"/>
    <w:rsid w:val="00245420"/>
    <w:rsid w:val="002511F3"/>
    <w:rsid w:val="00255534"/>
    <w:rsid w:val="00255834"/>
    <w:rsid w:val="00270AAB"/>
    <w:rsid w:val="002714CA"/>
    <w:rsid w:val="00280AE4"/>
    <w:rsid w:val="00286186"/>
    <w:rsid w:val="002863D2"/>
    <w:rsid w:val="00287F48"/>
    <w:rsid w:val="00291023"/>
    <w:rsid w:val="002914C6"/>
    <w:rsid w:val="0029156C"/>
    <w:rsid w:val="00297F5B"/>
    <w:rsid w:val="002A06DE"/>
    <w:rsid w:val="002A2CC9"/>
    <w:rsid w:val="002B415A"/>
    <w:rsid w:val="002B53F7"/>
    <w:rsid w:val="002B5668"/>
    <w:rsid w:val="002B7244"/>
    <w:rsid w:val="002C12D2"/>
    <w:rsid w:val="002C7A94"/>
    <w:rsid w:val="002D18D6"/>
    <w:rsid w:val="002D661A"/>
    <w:rsid w:val="002E0742"/>
    <w:rsid w:val="002E2789"/>
    <w:rsid w:val="002E3521"/>
    <w:rsid w:val="002E3654"/>
    <w:rsid w:val="002E522E"/>
    <w:rsid w:val="002F13B4"/>
    <w:rsid w:val="002F3DC9"/>
    <w:rsid w:val="002F656A"/>
    <w:rsid w:val="002F710E"/>
    <w:rsid w:val="00300A3F"/>
    <w:rsid w:val="00304541"/>
    <w:rsid w:val="00306C6D"/>
    <w:rsid w:val="00310D09"/>
    <w:rsid w:val="0031443D"/>
    <w:rsid w:val="0032015D"/>
    <w:rsid w:val="00325085"/>
    <w:rsid w:val="00332327"/>
    <w:rsid w:val="00333101"/>
    <w:rsid w:val="0033528D"/>
    <w:rsid w:val="00335361"/>
    <w:rsid w:val="00336594"/>
    <w:rsid w:val="00347FCF"/>
    <w:rsid w:val="003677FC"/>
    <w:rsid w:val="00376509"/>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6F5B"/>
    <w:rsid w:val="003D7AF7"/>
    <w:rsid w:val="003E06E5"/>
    <w:rsid w:val="003F1B77"/>
    <w:rsid w:val="00406D50"/>
    <w:rsid w:val="004126F2"/>
    <w:rsid w:val="00414650"/>
    <w:rsid w:val="00417392"/>
    <w:rsid w:val="00422AA1"/>
    <w:rsid w:val="0042415F"/>
    <w:rsid w:val="0042657A"/>
    <w:rsid w:val="004309C9"/>
    <w:rsid w:val="004320D5"/>
    <w:rsid w:val="00435A54"/>
    <w:rsid w:val="00436C9A"/>
    <w:rsid w:val="0043755E"/>
    <w:rsid w:val="004376AA"/>
    <w:rsid w:val="0043776E"/>
    <w:rsid w:val="004439B3"/>
    <w:rsid w:val="00461B1D"/>
    <w:rsid w:val="004659C1"/>
    <w:rsid w:val="00473F7B"/>
    <w:rsid w:val="00474418"/>
    <w:rsid w:val="004851C5"/>
    <w:rsid w:val="00490B8A"/>
    <w:rsid w:val="004B0C57"/>
    <w:rsid w:val="004B3A52"/>
    <w:rsid w:val="004B4456"/>
    <w:rsid w:val="004B6D77"/>
    <w:rsid w:val="004C0E05"/>
    <w:rsid w:val="004C1DDB"/>
    <w:rsid w:val="004C2E2B"/>
    <w:rsid w:val="004E3F2C"/>
    <w:rsid w:val="004E4344"/>
    <w:rsid w:val="004F3BA3"/>
    <w:rsid w:val="004F7D13"/>
    <w:rsid w:val="004F7DAB"/>
    <w:rsid w:val="00504B48"/>
    <w:rsid w:val="00510A31"/>
    <w:rsid w:val="00515E5D"/>
    <w:rsid w:val="00534547"/>
    <w:rsid w:val="00542554"/>
    <w:rsid w:val="0054352C"/>
    <w:rsid w:val="00545C12"/>
    <w:rsid w:val="00551D51"/>
    <w:rsid w:val="005528AC"/>
    <w:rsid w:val="005529C0"/>
    <w:rsid w:val="00553CEB"/>
    <w:rsid w:val="00561200"/>
    <w:rsid w:val="005646FF"/>
    <w:rsid w:val="00564C22"/>
    <w:rsid w:val="0056634B"/>
    <w:rsid w:val="00570C6C"/>
    <w:rsid w:val="00573D8A"/>
    <w:rsid w:val="00581D18"/>
    <w:rsid w:val="00584163"/>
    <w:rsid w:val="00586BBB"/>
    <w:rsid w:val="00587CF6"/>
    <w:rsid w:val="005947B8"/>
    <w:rsid w:val="005B1DFF"/>
    <w:rsid w:val="005C1F2B"/>
    <w:rsid w:val="005C3137"/>
    <w:rsid w:val="005C5E20"/>
    <w:rsid w:val="005C74EA"/>
    <w:rsid w:val="005D6F1D"/>
    <w:rsid w:val="005F522A"/>
    <w:rsid w:val="005F69B3"/>
    <w:rsid w:val="006062D2"/>
    <w:rsid w:val="00611F40"/>
    <w:rsid w:val="00612941"/>
    <w:rsid w:val="00621507"/>
    <w:rsid w:val="0064619C"/>
    <w:rsid w:val="0064757B"/>
    <w:rsid w:val="00651ED4"/>
    <w:rsid w:val="006530DC"/>
    <w:rsid w:val="00654A94"/>
    <w:rsid w:val="00655B0F"/>
    <w:rsid w:val="00660F98"/>
    <w:rsid w:val="006610EA"/>
    <w:rsid w:val="0066202E"/>
    <w:rsid w:val="00662115"/>
    <w:rsid w:val="00663717"/>
    <w:rsid w:val="00673DE3"/>
    <w:rsid w:val="00676F6C"/>
    <w:rsid w:val="00682274"/>
    <w:rsid w:val="006829AC"/>
    <w:rsid w:val="00691FE3"/>
    <w:rsid w:val="006A16A0"/>
    <w:rsid w:val="006A18AC"/>
    <w:rsid w:val="006A2B49"/>
    <w:rsid w:val="006A32EB"/>
    <w:rsid w:val="006A6B2F"/>
    <w:rsid w:val="006B0F04"/>
    <w:rsid w:val="006B2B27"/>
    <w:rsid w:val="006B5326"/>
    <w:rsid w:val="006C3958"/>
    <w:rsid w:val="006C4165"/>
    <w:rsid w:val="006C57E2"/>
    <w:rsid w:val="006C594D"/>
    <w:rsid w:val="006D30F8"/>
    <w:rsid w:val="006E4298"/>
    <w:rsid w:val="006E589E"/>
    <w:rsid w:val="006F474B"/>
    <w:rsid w:val="006F74B2"/>
    <w:rsid w:val="007026D6"/>
    <w:rsid w:val="00702C49"/>
    <w:rsid w:val="00706E8B"/>
    <w:rsid w:val="007233E9"/>
    <w:rsid w:val="007253E4"/>
    <w:rsid w:val="007361EB"/>
    <w:rsid w:val="007400BB"/>
    <w:rsid w:val="00744E0A"/>
    <w:rsid w:val="00750CB4"/>
    <w:rsid w:val="00757050"/>
    <w:rsid w:val="00757411"/>
    <w:rsid w:val="007664D0"/>
    <w:rsid w:val="007678FD"/>
    <w:rsid w:val="007815B3"/>
    <w:rsid w:val="00784310"/>
    <w:rsid w:val="007845E0"/>
    <w:rsid w:val="00785B36"/>
    <w:rsid w:val="00786178"/>
    <w:rsid w:val="007A2574"/>
    <w:rsid w:val="007A79FB"/>
    <w:rsid w:val="007B4C62"/>
    <w:rsid w:val="007B5699"/>
    <w:rsid w:val="007B6ECD"/>
    <w:rsid w:val="007C7E08"/>
    <w:rsid w:val="007D50D4"/>
    <w:rsid w:val="007D58DB"/>
    <w:rsid w:val="007D6584"/>
    <w:rsid w:val="007D7066"/>
    <w:rsid w:val="007E2B78"/>
    <w:rsid w:val="007E2F68"/>
    <w:rsid w:val="007E3733"/>
    <w:rsid w:val="007E4934"/>
    <w:rsid w:val="007E4D9D"/>
    <w:rsid w:val="007F1FDF"/>
    <w:rsid w:val="008049DC"/>
    <w:rsid w:val="0081186F"/>
    <w:rsid w:val="00813CA1"/>
    <w:rsid w:val="00821C23"/>
    <w:rsid w:val="008221E6"/>
    <w:rsid w:val="008234A7"/>
    <w:rsid w:val="00823B47"/>
    <w:rsid w:val="00844B2A"/>
    <w:rsid w:val="008474D4"/>
    <w:rsid w:val="008502A8"/>
    <w:rsid w:val="0085119D"/>
    <w:rsid w:val="00856EF2"/>
    <w:rsid w:val="00857114"/>
    <w:rsid w:val="00861FEA"/>
    <w:rsid w:val="00866864"/>
    <w:rsid w:val="00877749"/>
    <w:rsid w:val="00892CE7"/>
    <w:rsid w:val="00892E74"/>
    <w:rsid w:val="00896713"/>
    <w:rsid w:val="00896B59"/>
    <w:rsid w:val="008A2046"/>
    <w:rsid w:val="008A220C"/>
    <w:rsid w:val="008A2DE1"/>
    <w:rsid w:val="008B558A"/>
    <w:rsid w:val="008C2575"/>
    <w:rsid w:val="008C5BED"/>
    <w:rsid w:val="008D0694"/>
    <w:rsid w:val="008D0BCC"/>
    <w:rsid w:val="008D1E56"/>
    <w:rsid w:val="008D60CD"/>
    <w:rsid w:val="008D6210"/>
    <w:rsid w:val="008D7FC0"/>
    <w:rsid w:val="008E0111"/>
    <w:rsid w:val="008E2B51"/>
    <w:rsid w:val="008E433B"/>
    <w:rsid w:val="00900261"/>
    <w:rsid w:val="00902642"/>
    <w:rsid w:val="00907F1E"/>
    <w:rsid w:val="00910777"/>
    <w:rsid w:val="009129F0"/>
    <w:rsid w:val="0092157B"/>
    <w:rsid w:val="009313AC"/>
    <w:rsid w:val="009317A8"/>
    <w:rsid w:val="00931DD5"/>
    <w:rsid w:val="009327A5"/>
    <w:rsid w:val="009333AA"/>
    <w:rsid w:val="0094795D"/>
    <w:rsid w:val="00951287"/>
    <w:rsid w:val="00957F0F"/>
    <w:rsid w:val="009768E6"/>
    <w:rsid w:val="00995367"/>
    <w:rsid w:val="009A632D"/>
    <w:rsid w:val="009A6E3E"/>
    <w:rsid w:val="009A74AD"/>
    <w:rsid w:val="009C0799"/>
    <w:rsid w:val="009C37DB"/>
    <w:rsid w:val="009C37F5"/>
    <w:rsid w:val="009C57A2"/>
    <w:rsid w:val="009C5E33"/>
    <w:rsid w:val="009C7710"/>
    <w:rsid w:val="009D5A33"/>
    <w:rsid w:val="009D695D"/>
    <w:rsid w:val="009D6E70"/>
    <w:rsid w:val="009F1EF8"/>
    <w:rsid w:val="00A1053D"/>
    <w:rsid w:val="00A116D1"/>
    <w:rsid w:val="00A17659"/>
    <w:rsid w:val="00A251D9"/>
    <w:rsid w:val="00A26813"/>
    <w:rsid w:val="00A336F8"/>
    <w:rsid w:val="00A36E6B"/>
    <w:rsid w:val="00A47090"/>
    <w:rsid w:val="00A52A99"/>
    <w:rsid w:val="00A57159"/>
    <w:rsid w:val="00A70823"/>
    <w:rsid w:val="00A75387"/>
    <w:rsid w:val="00A754C9"/>
    <w:rsid w:val="00A778AA"/>
    <w:rsid w:val="00A8049A"/>
    <w:rsid w:val="00A820C2"/>
    <w:rsid w:val="00A84FBE"/>
    <w:rsid w:val="00A85278"/>
    <w:rsid w:val="00A92E15"/>
    <w:rsid w:val="00A964BB"/>
    <w:rsid w:val="00A96935"/>
    <w:rsid w:val="00AA1A56"/>
    <w:rsid w:val="00AA24E9"/>
    <w:rsid w:val="00AA4E70"/>
    <w:rsid w:val="00AA56F5"/>
    <w:rsid w:val="00AB083E"/>
    <w:rsid w:val="00AB428E"/>
    <w:rsid w:val="00AB5552"/>
    <w:rsid w:val="00AD3C34"/>
    <w:rsid w:val="00AD5C0C"/>
    <w:rsid w:val="00AE1F62"/>
    <w:rsid w:val="00AF308D"/>
    <w:rsid w:val="00B00BC0"/>
    <w:rsid w:val="00B02E34"/>
    <w:rsid w:val="00B058F7"/>
    <w:rsid w:val="00B1129E"/>
    <w:rsid w:val="00B126BE"/>
    <w:rsid w:val="00B13B01"/>
    <w:rsid w:val="00B15B53"/>
    <w:rsid w:val="00B4552C"/>
    <w:rsid w:val="00B5081F"/>
    <w:rsid w:val="00B528D1"/>
    <w:rsid w:val="00B61057"/>
    <w:rsid w:val="00B63373"/>
    <w:rsid w:val="00B7034B"/>
    <w:rsid w:val="00B715B4"/>
    <w:rsid w:val="00B73A82"/>
    <w:rsid w:val="00B802AC"/>
    <w:rsid w:val="00B802FC"/>
    <w:rsid w:val="00B8348C"/>
    <w:rsid w:val="00B8384A"/>
    <w:rsid w:val="00B85BA3"/>
    <w:rsid w:val="00B91A92"/>
    <w:rsid w:val="00B94248"/>
    <w:rsid w:val="00B97D94"/>
    <w:rsid w:val="00BA0D16"/>
    <w:rsid w:val="00BB20D9"/>
    <w:rsid w:val="00BB7D94"/>
    <w:rsid w:val="00BC11C8"/>
    <w:rsid w:val="00BF4188"/>
    <w:rsid w:val="00C00A55"/>
    <w:rsid w:val="00C0670E"/>
    <w:rsid w:val="00C12415"/>
    <w:rsid w:val="00C26C4F"/>
    <w:rsid w:val="00C34C22"/>
    <w:rsid w:val="00C36933"/>
    <w:rsid w:val="00C36C82"/>
    <w:rsid w:val="00C416B1"/>
    <w:rsid w:val="00C4428E"/>
    <w:rsid w:val="00C445F1"/>
    <w:rsid w:val="00C50C0E"/>
    <w:rsid w:val="00C50E6F"/>
    <w:rsid w:val="00C540C5"/>
    <w:rsid w:val="00C54995"/>
    <w:rsid w:val="00C80F7D"/>
    <w:rsid w:val="00C84F4A"/>
    <w:rsid w:val="00C85080"/>
    <w:rsid w:val="00C92AEC"/>
    <w:rsid w:val="00C96718"/>
    <w:rsid w:val="00CA21B4"/>
    <w:rsid w:val="00CA5142"/>
    <w:rsid w:val="00CB6EC4"/>
    <w:rsid w:val="00CC3C72"/>
    <w:rsid w:val="00CC5FE4"/>
    <w:rsid w:val="00CD3FC5"/>
    <w:rsid w:val="00CD70C1"/>
    <w:rsid w:val="00CE4022"/>
    <w:rsid w:val="00CF0A0E"/>
    <w:rsid w:val="00CF2EEC"/>
    <w:rsid w:val="00CF778E"/>
    <w:rsid w:val="00D00081"/>
    <w:rsid w:val="00D00FE7"/>
    <w:rsid w:val="00D02A25"/>
    <w:rsid w:val="00D07661"/>
    <w:rsid w:val="00D10BB7"/>
    <w:rsid w:val="00D23092"/>
    <w:rsid w:val="00D24D55"/>
    <w:rsid w:val="00D31454"/>
    <w:rsid w:val="00D348E1"/>
    <w:rsid w:val="00D43827"/>
    <w:rsid w:val="00D44311"/>
    <w:rsid w:val="00D455E1"/>
    <w:rsid w:val="00D45E56"/>
    <w:rsid w:val="00D52257"/>
    <w:rsid w:val="00D53816"/>
    <w:rsid w:val="00D5514F"/>
    <w:rsid w:val="00D67818"/>
    <w:rsid w:val="00D71E29"/>
    <w:rsid w:val="00D72A7B"/>
    <w:rsid w:val="00D7528B"/>
    <w:rsid w:val="00D76735"/>
    <w:rsid w:val="00D84E1F"/>
    <w:rsid w:val="00D872F9"/>
    <w:rsid w:val="00D878C6"/>
    <w:rsid w:val="00D95BD3"/>
    <w:rsid w:val="00D97625"/>
    <w:rsid w:val="00D9766D"/>
    <w:rsid w:val="00DA3A83"/>
    <w:rsid w:val="00DC2B6C"/>
    <w:rsid w:val="00DC5C4B"/>
    <w:rsid w:val="00DC641A"/>
    <w:rsid w:val="00DC7898"/>
    <w:rsid w:val="00DD06E0"/>
    <w:rsid w:val="00DD2434"/>
    <w:rsid w:val="00DD5F0E"/>
    <w:rsid w:val="00DE47C3"/>
    <w:rsid w:val="00DF215E"/>
    <w:rsid w:val="00DF7310"/>
    <w:rsid w:val="00E01BDA"/>
    <w:rsid w:val="00E02DF5"/>
    <w:rsid w:val="00E070C0"/>
    <w:rsid w:val="00E11678"/>
    <w:rsid w:val="00E1171C"/>
    <w:rsid w:val="00E25252"/>
    <w:rsid w:val="00E31FF2"/>
    <w:rsid w:val="00E320A6"/>
    <w:rsid w:val="00E32727"/>
    <w:rsid w:val="00E3315D"/>
    <w:rsid w:val="00E34EC6"/>
    <w:rsid w:val="00E46A05"/>
    <w:rsid w:val="00E52887"/>
    <w:rsid w:val="00E52B1B"/>
    <w:rsid w:val="00E54499"/>
    <w:rsid w:val="00E7298B"/>
    <w:rsid w:val="00EA24B9"/>
    <w:rsid w:val="00EA50D4"/>
    <w:rsid w:val="00EA5800"/>
    <w:rsid w:val="00EB6DCC"/>
    <w:rsid w:val="00EB6E3C"/>
    <w:rsid w:val="00EB7063"/>
    <w:rsid w:val="00EC568B"/>
    <w:rsid w:val="00EC6C4F"/>
    <w:rsid w:val="00ED230C"/>
    <w:rsid w:val="00ED2E93"/>
    <w:rsid w:val="00ED51BE"/>
    <w:rsid w:val="00ED590D"/>
    <w:rsid w:val="00EE356C"/>
    <w:rsid w:val="00EF3761"/>
    <w:rsid w:val="00EF5627"/>
    <w:rsid w:val="00EF7A38"/>
    <w:rsid w:val="00F00DC2"/>
    <w:rsid w:val="00F03525"/>
    <w:rsid w:val="00F03AD8"/>
    <w:rsid w:val="00F133A7"/>
    <w:rsid w:val="00F15B82"/>
    <w:rsid w:val="00F23E99"/>
    <w:rsid w:val="00F31C80"/>
    <w:rsid w:val="00F34194"/>
    <w:rsid w:val="00F34960"/>
    <w:rsid w:val="00F43E6C"/>
    <w:rsid w:val="00F46319"/>
    <w:rsid w:val="00F4673C"/>
    <w:rsid w:val="00F477F9"/>
    <w:rsid w:val="00F575DF"/>
    <w:rsid w:val="00F6250A"/>
    <w:rsid w:val="00F64EAC"/>
    <w:rsid w:val="00F66155"/>
    <w:rsid w:val="00F6791F"/>
    <w:rsid w:val="00F67AC8"/>
    <w:rsid w:val="00F8055A"/>
    <w:rsid w:val="00F92999"/>
    <w:rsid w:val="00F96009"/>
    <w:rsid w:val="00F97F12"/>
    <w:rsid w:val="00FA0523"/>
    <w:rsid w:val="00FA1342"/>
    <w:rsid w:val="00FB5C9B"/>
    <w:rsid w:val="00FC2D73"/>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5EC5"/>
  <w15:docId w15:val="{781C575D-94C8-4C50-A6F6-B8675B46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 w:type="character" w:styleId="Strong">
    <w:name w:val="Strong"/>
    <w:basedOn w:val="DefaultParagraphFont"/>
    <w:uiPriority w:val="22"/>
    <w:qFormat/>
    <w:rsid w:val="00336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47803582">
      <w:bodyDiv w:val="1"/>
      <w:marLeft w:val="0"/>
      <w:marRight w:val="0"/>
      <w:marTop w:val="0"/>
      <w:marBottom w:val="0"/>
      <w:divBdr>
        <w:top w:val="none" w:sz="0" w:space="0" w:color="auto"/>
        <w:left w:val="none" w:sz="0" w:space="0" w:color="auto"/>
        <w:bottom w:val="none" w:sz="0" w:space="0" w:color="auto"/>
        <w:right w:val="none" w:sz="0" w:space="0" w:color="auto"/>
      </w:divBdr>
      <w:divsChild>
        <w:div w:id="433477050">
          <w:marLeft w:val="0"/>
          <w:marRight w:val="0"/>
          <w:marTop w:val="0"/>
          <w:marBottom w:val="75"/>
          <w:divBdr>
            <w:top w:val="none" w:sz="0" w:space="0" w:color="auto"/>
            <w:left w:val="none" w:sz="0" w:space="0" w:color="auto"/>
            <w:bottom w:val="none" w:sz="0" w:space="0" w:color="auto"/>
            <w:right w:val="none" w:sz="0" w:space="0" w:color="auto"/>
          </w:divBdr>
        </w:div>
        <w:div w:id="1717898965">
          <w:marLeft w:val="0"/>
          <w:marRight w:val="0"/>
          <w:marTop w:val="0"/>
          <w:marBottom w:val="75"/>
          <w:divBdr>
            <w:top w:val="none" w:sz="0" w:space="0" w:color="auto"/>
            <w:left w:val="none" w:sz="0" w:space="0" w:color="auto"/>
            <w:bottom w:val="none" w:sz="0" w:space="0" w:color="auto"/>
            <w:right w:val="none" w:sz="0" w:space="0" w:color="auto"/>
          </w:divBdr>
        </w:div>
      </w:divsChild>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1691961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69419677">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976960090">
      <w:bodyDiv w:val="1"/>
      <w:marLeft w:val="0"/>
      <w:marRight w:val="0"/>
      <w:marTop w:val="0"/>
      <w:marBottom w:val="0"/>
      <w:divBdr>
        <w:top w:val="none" w:sz="0" w:space="0" w:color="auto"/>
        <w:left w:val="none" w:sz="0" w:space="0" w:color="auto"/>
        <w:bottom w:val="none" w:sz="0" w:space="0" w:color="auto"/>
        <w:right w:val="none" w:sz="0" w:space="0" w:color="auto"/>
      </w:divBdr>
    </w:div>
    <w:div w:id="1082068598">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77363">
      <w:bodyDiv w:val="1"/>
      <w:marLeft w:val="0"/>
      <w:marRight w:val="0"/>
      <w:marTop w:val="0"/>
      <w:marBottom w:val="0"/>
      <w:divBdr>
        <w:top w:val="none" w:sz="0" w:space="0" w:color="auto"/>
        <w:left w:val="none" w:sz="0" w:space="0" w:color="auto"/>
        <w:bottom w:val="none" w:sz="0" w:space="0" w:color="auto"/>
        <w:right w:val="none" w:sz="0" w:space="0" w:color="auto"/>
      </w:divBdr>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ands.dacnet.nic.in/" TargetMode="External"/><Relationship Id="rId12" Type="http://schemas.openxmlformats.org/officeDocument/2006/relationships/header" Target="header3.xml"/><Relationship Id="rId17" Type="http://schemas.openxmlformats.org/officeDocument/2006/relationships/hyperlink" Target="https://doi.org/10.9734/jeai/2023/v45i112246" TargetMode="External"/><Relationship Id="rId2" Type="http://schemas.openxmlformats.org/officeDocument/2006/relationships/styles" Target="styles.xml"/><Relationship Id="rId16" Type="http://schemas.openxmlformats.org/officeDocument/2006/relationships/hyperlink" Target="http://www.ijcma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jcmas.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20546/ijcmas.2018.702.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14</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184</cp:revision>
  <dcterms:created xsi:type="dcterms:W3CDTF">2026-04-28T05:48:00Z</dcterms:created>
  <dcterms:modified xsi:type="dcterms:W3CDTF">2026-05-26T11:53:00Z</dcterms:modified>
</cp:coreProperties>
</file>