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906C" w14:textId="10921AD8" w:rsidR="003B28F2" w:rsidRPr="00C316AF" w:rsidRDefault="00573705" w:rsidP="001613E2">
      <w:pPr>
        <w:pStyle w:val="NoSpacing"/>
        <w:rPr>
          <w:rFonts w:ascii="Arial" w:hAnsi="Arial" w:cs="Arial"/>
          <w:lang w:val="en-IN"/>
        </w:rPr>
      </w:pPr>
      <w:r w:rsidRPr="00573705">
        <w:rPr>
          <w:rFonts w:ascii="Arial" w:hAnsi="Arial" w:cs="Arial"/>
          <w:b/>
          <w:bCs/>
          <w:sz w:val="22"/>
          <w:szCs w:val="22"/>
        </w:rPr>
        <w:t xml:space="preserve">Medicinal Plants Used for Female Reproductive Disorders among Indigenous Communities in Akwa Ibom State, Nigeria: A Quantitative </w:t>
      </w:r>
      <w:proofErr w:type="spellStart"/>
      <w:r w:rsidRPr="00573705">
        <w:rPr>
          <w:rFonts w:ascii="Arial" w:hAnsi="Arial" w:cs="Arial"/>
          <w:b/>
          <w:bCs/>
          <w:sz w:val="22"/>
          <w:szCs w:val="22"/>
        </w:rPr>
        <w:t>Ethnogynaecological</w:t>
      </w:r>
      <w:proofErr w:type="spellEnd"/>
      <w:r w:rsidRPr="00573705">
        <w:rPr>
          <w:rFonts w:ascii="Arial" w:hAnsi="Arial" w:cs="Arial"/>
          <w:b/>
          <w:bCs/>
          <w:sz w:val="22"/>
          <w:szCs w:val="22"/>
        </w:rPr>
        <w:t xml:space="preserve"> Study</w:t>
      </w:r>
    </w:p>
    <w:p w14:paraId="741D8A8D" w14:textId="1BAA191F" w:rsidR="001613E2" w:rsidRPr="00C316AF" w:rsidRDefault="001613E2" w:rsidP="001613E2">
      <w:pPr>
        <w:pStyle w:val="NoSpacing"/>
        <w:rPr>
          <w:rFonts w:ascii="Arial" w:hAnsi="Arial" w:cs="Arial"/>
          <w:vertAlign w:val="superscript"/>
          <w:lang w:val="en-IN"/>
        </w:rPr>
      </w:pPr>
    </w:p>
    <w:p w14:paraId="394928B8" w14:textId="2A779755" w:rsidR="001613E2" w:rsidRPr="00C316AF" w:rsidRDefault="001613E2">
      <w:pPr>
        <w:rPr>
          <w:rFonts w:ascii="Arial" w:hAnsi="Arial" w:cs="Arial"/>
        </w:rPr>
      </w:pPr>
    </w:p>
    <w:p w14:paraId="4CF234AE" w14:textId="2F526FA7" w:rsidR="00594142" w:rsidRPr="00C316AF" w:rsidRDefault="005A14B3" w:rsidP="005A14B3">
      <w:pPr>
        <w:tabs>
          <w:tab w:val="left" w:pos="1065"/>
          <w:tab w:val="left" w:pos="1860"/>
        </w:tabs>
        <w:rPr>
          <w:rFonts w:ascii="Arial" w:hAnsi="Arial" w:cs="Arial"/>
          <w:b/>
          <w:bCs/>
        </w:rPr>
      </w:pPr>
      <w:r w:rsidRPr="00C316AF">
        <w:rPr>
          <w:rFonts w:ascii="Arial" w:hAnsi="Arial" w:cs="Arial"/>
          <w:b/>
          <w:bCs/>
        </w:rPr>
        <w:t>ABSTRACT</w:t>
      </w:r>
      <w:r w:rsidRPr="00C316AF">
        <w:rPr>
          <w:rFonts w:ascii="Arial" w:hAnsi="Arial" w:cs="Arial"/>
          <w:b/>
          <w:bCs/>
        </w:rPr>
        <w:tab/>
      </w:r>
    </w:p>
    <w:p w14:paraId="57A88FB5" w14:textId="44AD2F90" w:rsidR="00960274" w:rsidRDefault="00960274" w:rsidP="00A32227">
      <w:pPr>
        <w:tabs>
          <w:tab w:val="left" w:pos="1065"/>
          <w:tab w:val="left" w:pos="1860"/>
        </w:tabs>
        <w:jc w:val="both"/>
        <w:rPr>
          <w:rFonts w:ascii="Arial" w:hAnsi="Arial" w:cs="Arial"/>
          <w:b/>
          <w:bCs/>
        </w:rPr>
      </w:pPr>
      <w:r>
        <w:rPr>
          <w:rFonts w:ascii="Arial" w:hAnsi="Arial" w:cs="Arial"/>
          <w:b/>
          <w:bCs/>
        </w:rPr>
        <w:t>Background:</w:t>
      </w:r>
      <w:r w:rsidRPr="00960274">
        <w:t xml:space="preserve"> </w:t>
      </w:r>
      <w:proofErr w:type="spellStart"/>
      <w:r w:rsidRPr="00960274">
        <w:rPr>
          <w:rFonts w:ascii="Arial" w:hAnsi="Arial" w:cs="Arial"/>
        </w:rPr>
        <w:t>Ethnogynaecological</w:t>
      </w:r>
      <w:proofErr w:type="spellEnd"/>
      <w:r w:rsidRPr="00960274">
        <w:rPr>
          <w:rFonts w:ascii="Arial" w:hAnsi="Arial" w:cs="Arial"/>
        </w:rPr>
        <w:t xml:space="preserve"> knowledge in Akwa Ibom State reflects a deeply rooted reliance on medicinal plants for women’s reproductive healthcare, yet this indigenous medical heritage remains </w:t>
      </w:r>
      <w:proofErr w:type="spellStart"/>
      <w:r w:rsidRPr="00960274">
        <w:rPr>
          <w:rFonts w:ascii="Arial" w:hAnsi="Arial" w:cs="Arial"/>
        </w:rPr>
        <w:t>underdocumented</w:t>
      </w:r>
      <w:proofErr w:type="spellEnd"/>
      <w:r w:rsidRPr="00960274">
        <w:rPr>
          <w:rFonts w:ascii="Arial" w:hAnsi="Arial" w:cs="Arial"/>
        </w:rPr>
        <w:t xml:space="preserve"> and increasingly vulnerable to cultural erosion.</w:t>
      </w:r>
    </w:p>
    <w:p w14:paraId="4AB0DF43" w14:textId="58D8B1FF"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Aims:</w:t>
      </w:r>
      <w:r w:rsidRPr="00C316AF">
        <w:rPr>
          <w:rFonts w:ascii="Arial" w:hAnsi="Arial" w:cs="Arial"/>
        </w:rPr>
        <w:t xml:space="preserve"> </w:t>
      </w:r>
      <w:r w:rsidR="00960274" w:rsidRPr="00960274">
        <w:rPr>
          <w:rFonts w:ascii="Arial" w:hAnsi="Arial" w:cs="Arial"/>
        </w:rPr>
        <w:t xml:space="preserve">To document and quantitatively assess medicinal plants used by Traditional Birth Attendants (TBAs) in the management of female gynaecological conditions among the Ibibio, </w:t>
      </w:r>
      <w:proofErr w:type="spellStart"/>
      <w:r w:rsidR="00960274" w:rsidRPr="00960274">
        <w:rPr>
          <w:rFonts w:ascii="Arial" w:hAnsi="Arial" w:cs="Arial"/>
        </w:rPr>
        <w:t>Annang</w:t>
      </w:r>
      <w:proofErr w:type="spellEnd"/>
      <w:r w:rsidR="00960274" w:rsidRPr="00960274">
        <w:rPr>
          <w:rFonts w:ascii="Arial" w:hAnsi="Arial" w:cs="Arial"/>
        </w:rPr>
        <w:t xml:space="preserve">, and Oro ethnic groups </w:t>
      </w:r>
      <w:r w:rsidRPr="00C316AF">
        <w:rPr>
          <w:rFonts w:ascii="Arial" w:hAnsi="Arial" w:cs="Arial"/>
        </w:rPr>
        <w:t>of Akwa Ibom State, Nigeria.</w:t>
      </w:r>
    </w:p>
    <w:p w14:paraId="7E71E59A" w14:textId="77777777"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Study Design:</w:t>
      </w:r>
      <w:r w:rsidRPr="00C316AF">
        <w:rPr>
          <w:rFonts w:ascii="Arial" w:hAnsi="Arial" w:cs="Arial"/>
        </w:rPr>
        <w:t xml:space="preserve"> Cross-sectional ethnobotanical survey.</w:t>
      </w:r>
    </w:p>
    <w:p w14:paraId="72824419" w14:textId="11882E57"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Place and Duration of Study</w:t>
      </w:r>
      <w:r w:rsidRPr="00C316AF">
        <w:rPr>
          <w:rFonts w:ascii="Arial" w:hAnsi="Arial" w:cs="Arial"/>
        </w:rPr>
        <w:t xml:space="preserve">: Nine Local Government Areas across three ethnic groups in Akwa Ibom State, Nigeria: </w:t>
      </w:r>
      <w:proofErr w:type="spellStart"/>
      <w:r w:rsidRPr="00C316AF">
        <w:rPr>
          <w:rFonts w:ascii="Arial" w:hAnsi="Arial" w:cs="Arial"/>
        </w:rPr>
        <w:t>Uyo</w:t>
      </w:r>
      <w:proofErr w:type="spellEnd"/>
      <w:r w:rsidRPr="00C316AF">
        <w:rPr>
          <w:rFonts w:ascii="Arial" w:hAnsi="Arial" w:cs="Arial"/>
        </w:rPr>
        <w:t xml:space="preserve">, </w:t>
      </w:r>
      <w:proofErr w:type="spellStart"/>
      <w:r w:rsidRPr="00C316AF">
        <w:rPr>
          <w:rFonts w:ascii="Arial" w:hAnsi="Arial" w:cs="Arial"/>
        </w:rPr>
        <w:t>Ibesikpo</w:t>
      </w:r>
      <w:proofErr w:type="spellEnd"/>
      <w:r w:rsidRPr="00C316AF">
        <w:rPr>
          <w:rFonts w:ascii="Arial" w:hAnsi="Arial" w:cs="Arial"/>
        </w:rPr>
        <w:t xml:space="preserve"> </w:t>
      </w:r>
      <w:proofErr w:type="spellStart"/>
      <w:r w:rsidRPr="00C316AF">
        <w:rPr>
          <w:rFonts w:ascii="Arial" w:hAnsi="Arial" w:cs="Arial"/>
        </w:rPr>
        <w:t>Asutan</w:t>
      </w:r>
      <w:proofErr w:type="spellEnd"/>
      <w:r w:rsidRPr="00C316AF">
        <w:rPr>
          <w:rFonts w:ascii="Arial" w:hAnsi="Arial" w:cs="Arial"/>
        </w:rPr>
        <w:t xml:space="preserve">, and </w:t>
      </w:r>
      <w:proofErr w:type="spellStart"/>
      <w:r w:rsidRPr="00C316AF">
        <w:rPr>
          <w:rFonts w:ascii="Arial" w:hAnsi="Arial" w:cs="Arial"/>
        </w:rPr>
        <w:t>Etinan</w:t>
      </w:r>
      <w:proofErr w:type="spellEnd"/>
      <w:r w:rsidRPr="00C316AF">
        <w:rPr>
          <w:rFonts w:ascii="Arial" w:hAnsi="Arial" w:cs="Arial"/>
        </w:rPr>
        <w:t xml:space="preserve"> (Ibibio); </w:t>
      </w:r>
      <w:proofErr w:type="spellStart"/>
      <w:r w:rsidRPr="00C316AF">
        <w:rPr>
          <w:rFonts w:ascii="Arial" w:hAnsi="Arial" w:cs="Arial"/>
        </w:rPr>
        <w:t>Abak</w:t>
      </w:r>
      <w:proofErr w:type="spellEnd"/>
      <w:r w:rsidRPr="00C316AF">
        <w:rPr>
          <w:rFonts w:ascii="Arial" w:hAnsi="Arial" w:cs="Arial"/>
        </w:rPr>
        <w:t xml:space="preserve">, Ikot </w:t>
      </w:r>
      <w:proofErr w:type="spellStart"/>
      <w:r w:rsidRPr="00C316AF">
        <w:rPr>
          <w:rFonts w:ascii="Arial" w:hAnsi="Arial" w:cs="Arial"/>
        </w:rPr>
        <w:t>Ekpene</w:t>
      </w:r>
      <w:proofErr w:type="spellEnd"/>
      <w:r w:rsidRPr="00C316AF">
        <w:rPr>
          <w:rFonts w:ascii="Arial" w:hAnsi="Arial" w:cs="Arial"/>
        </w:rPr>
        <w:t xml:space="preserve">, and Essien </w:t>
      </w:r>
      <w:proofErr w:type="spellStart"/>
      <w:r w:rsidRPr="00C316AF">
        <w:rPr>
          <w:rFonts w:ascii="Arial" w:hAnsi="Arial" w:cs="Arial"/>
        </w:rPr>
        <w:t>Udim</w:t>
      </w:r>
      <w:proofErr w:type="spellEnd"/>
      <w:r w:rsidRPr="00C316AF">
        <w:rPr>
          <w:rFonts w:ascii="Arial" w:hAnsi="Arial" w:cs="Arial"/>
        </w:rPr>
        <w:t xml:space="preserve"> (</w:t>
      </w:r>
      <w:proofErr w:type="spellStart"/>
      <w:r w:rsidRPr="00C316AF">
        <w:rPr>
          <w:rFonts w:ascii="Arial" w:hAnsi="Arial" w:cs="Arial"/>
        </w:rPr>
        <w:t>Annang</w:t>
      </w:r>
      <w:proofErr w:type="spellEnd"/>
      <w:r w:rsidRPr="00C316AF">
        <w:rPr>
          <w:rFonts w:ascii="Arial" w:hAnsi="Arial" w:cs="Arial"/>
        </w:rPr>
        <w:t xml:space="preserve">); Oron, </w:t>
      </w:r>
      <w:proofErr w:type="spellStart"/>
      <w:r w:rsidRPr="00C316AF">
        <w:rPr>
          <w:rFonts w:ascii="Arial" w:hAnsi="Arial" w:cs="Arial"/>
        </w:rPr>
        <w:t>Urue</w:t>
      </w:r>
      <w:proofErr w:type="spellEnd"/>
      <w:r w:rsidRPr="00C316AF">
        <w:rPr>
          <w:rFonts w:ascii="Arial" w:hAnsi="Arial" w:cs="Arial"/>
        </w:rPr>
        <w:t xml:space="preserve"> </w:t>
      </w:r>
      <w:proofErr w:type="spellStart"/>
      <w:r w:rsidRPr="00C316AF">
        <w:rPr>
          <w:rFonts w:ascii="Arial" w:hAnsi="Arial" w:cs="Arial"/>
        </w:rPr>
        <w:t>Offong</w:t>
      </w:r>
      <w:proofErr w:type="spellEnd"/>
      <w:r w:rsidRPr="00C316AF">
        <w:rPr>
          <w:rFonts w:ascii="Arial" w:hAnsi="Arial" w:cs="Arial"/>
        </w:rPr>
        <w:t xml:space="preserve"> </w:t>
      </w:r>
      <w:proofErr w:type="spellStart"/>
      <w:r w:rsidRPr="00C316AF">
        <w:rPr>
          <w:rFonts w:ascii="Arial" w:hAnsi="Arial" w:cs="Arial"/>
        </w:rPr>
        <w:t>Oruko</w:t>
      </w:r>
      <w:proofErr w:type="spellEnd"/>
      <w:r w:rsidRPr="00C316AF">
        <w:rPr>
          <w:rFonts w:ascii="Arial" w:hAnsi="Arial" w:cs="Arial"/>
        </w:rPr>
        <w:t>, and Okobo (Oro); between 2022 and 2024.</w:t>
      </w:r>
    </w:p>
    <w:p w14:paraId="0A7B565E" w14:textId="52C76C8F"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Methodology:</w:t>
      </w:r>
      <w:r w:rsidRPr="00C316AF">
        <w:rPr>
          <w:rFonts w:ascii="Arial" w:hAnsi="Arial" w:cs="Arial"/>
        </w:rPr>
        <w:t xml:space="preserve"> Data were collected from 184 TBAs using structured questionnaires, key informant interviews, and focus group discussions. Seven gynaecological ailment categories were investigated: amenorrhea, dysmenorrhea, </w:t>
      </w:r>
      <w:proofErr w:type="spellStart"/>
      <w:r w:rsidRPr="00C316AF">
        <w:rPr>
          <w:rFonts w:ascii="Arial" w:hAnsi="Arial" w:cs="Arial"/>
        </w:rPr>
        <w:t>leucorrhea</w:t>
      </w:r>
      <w:proofErr w:type="spellEnd"/>
      <w:r w:rsidRPr="00C316AF">
        <w:rPr>
          <w:rFonts w:ascii="Arial" w:hAnsi="Arial" w:cs="Arial"/>
        </w:rPr>
        <w:t>, menorrhagia, abnormal pain in pregnancy, anaemia, and bleeding in pregnancy. Botanical information including plant family, vernacular names, parts used, and mode of preparation and administration was recorded. Quantitative indices, Use Value (UV), Relative Frequency of Citation (RFC), Fidelity Level (FL), and Informant Consensus Factor (ICF) were computed for each species, and the Jaccard Similarity Index was used to evaluate inter-ethnic knowledge overlap.</w:t>
      </w:r>
    </w:p>
    <w:p w14:paraId="38ACFB30" w14:textId="77777777" w:rsidR="00A32227" w:rsidRPr="00C316AF" w:rsidRDefault="00A32227" w:rsidP="00A32227">
      <w:pPr>
        <w:tabs>
          <w:tab w:val="left" w:pos="1065"/>
          <w:tab w:val="left" w:pos="1860"/>
        </w:tabs>
        <w:jc w:val="both"/>
        <w:rPr>
          <w:rFonts w:ascii="Arial" w:hAnsi="Arial" w:cs="Arial"/>
          <w:i/>
          <w:iCs/>
        </w:rPr>
      </w:pPr>
      <w:r w:rsidRPr="00C316AF">
        <w:rPr>
          <w:rFonts w:ascii="Arial" w:hAnsi="Arial" w:cs="Arial"/>
          <w:b/>
          <w:bCs/>
        </w:rPr>
        <w:t>Results:</w:t>
      </w:r>
      <w:r w:rsidRPr="00C316AF">
        <w:rPr>
          <w:rFonts w:ascii="Arial" w:hAnsi="Arial" w:cs="Arial"/>
        </w:rPr>
        <w:t xml:space="preserve"> A total of 103 medicinal plant species belonging to 49 botanical families were documented. Fabaceae and Asteraceae were the most represented families (8.7% each). Leaves were the most frequently used plant part (69%), and maceration was the dominant preparation method (75.78%). Oral administration accounted for 64.9% of all routes. ICF values ranged from 0.625 (menorrhagia, </w:t>
      </w:r>
      <w:proofErr w:type="spellStart"/>
      <w:r w:rsidRPr="00C316AF">
        <w:rPr>
          <w:rFonts w:ascii="Arial" w:hAnsi="Arial" w:cs="Arial"/>
        </w:rPr>
        <w:t>Annang</w:t>
      </w:r>
      <w:proofErr w:type="spellEnd"/>
      <w:r w:rsidRPr="00C316AF">
        <w:rPr>
          <w:rFonts w:ascii="Arial" w:hAnsi="Arial" w:cs="Arial"/>
        </w:rPr>
        <w:t xml:space="preserve">) to 0.880 (anaemia, </w:t>
      </w:r>
      <w:proofErr w:type="spellStart"/>
      <w:r w:rsidRPr="00C316AF">
        <w:rPr>
          <w:rFonts w:ascii="Arial" w:hAnsi="Arial" w:cs="Arial"/>
        </w:rPr>
        <w:t>Annang</w:t>
      </w:r>
      <w:proofErr w:type="spellEnd"/>
      <w:r w:rsidRPr="00C316AF">
        <w:rPr>
          <w:rFonts w:ascii="Arial" w:hAnsi="Arial" w:cs="Arial"/>
        </w:rPr>
        <w:t xml:space="preserve">), indicating very high cultural consensus across all ailment categories and ethnic groups. Jaccard similarity indices (0.416–0.427) reflected moderate inter-ethnic knowledge overlap, with the highest similarity observed between the </w:t>
      </w:r>
      <w:proofErr w:type="spellStart"/>
      <w:r w:rsidRPr="00C316AF">
        <w:rPr>
          <w:rFonts w:ascii="Arial" w:hAnsi="Arial" w:cs="Arial"/>
        </w:rPr>
        <w:t>Annang</w:t>
      </w:r>
      <w:proofErr w:type="spellEnd"/>
      <w:r w:rsidRPr="00C316AF">
        <w:rPr>
          <w:rFonts w:ascii="Arial" w:hAnsi="Arial" w:cs="Arial"/>
        </w:rPr>
        <w:t xml:space="preserve"> and Oro groups. Eighty-one plant species recorded 100% Fidelity Level, confirming strong ailment-specific use. Culturally dominant species included </w:t>
      </w:r>
      <w:r w:rsidRPr="00C316AF">
        <w:rPr>
          <w:rFonts w:ascii="Arial" w:hAnsi="Arial" w:cs="Arial"/>
          <w:i/>
          <w:iCs/>
        </w:rPr>
        <w:t xml:space="preserve">Vernonia amygdalina, </w:t>
      </w:r>
      <w:proofErr w:type="spellStart"/>
      <w:r w:rsidRPr="00C316AF">
        <w:rPr>
          <w:rFonts w:ascii="Arial" w:hAnsi="Arial" w:cs="Arial"/>
          <w:i/>
          <w:iCs/>
        </w:rPr>
        <w:t>Lasianthera</w:t>
      </w:r>
      <w:proofErr w:type="spellEnd"/>
      <w:r w:rsidRPr="00C316AF">
        <w:rPr>
          <w:rFonts w:ascii="Arial" w:hAnsi="Arial" w:cs="Arial"/>
          <w:i/>
          <w:iCs/>
        </w:rPr>
        <w:t xml:space="preserve"> </w:t>
      </w:r>
      <w:proofErr w:type="spellStart"/>
      <w:r w:rsidRPr="00C316AF">
        <w:rPr>
          <w:rFonts w:ascii="Arial" w:hAnsi="Arial" w:cs="Arial"/>
          <w:i/>
          <w:iCs/>
        </w:rPr>
        <w:t>africana</w:t>
      </w:r>
      <w:proofErr w:type="spellEnd"/>
      <w:r w:rsidRPr="00C316AF">
        <w:rPr>
          <w:rFonts w:ascii="Arial" w:hAnsi="Arial" w:cs="Arial"/>
          <w:i/>
          <w:iCs/>
        </w:rPr>
        <w:t xml:space="preserve">, </w:t>
      </w:r>
      <w:proofErr w:type="spellStart"/>
      <w:r w:rsidRPr="00C316AF">
        <w:rPr>
          <w:rFonts w:ascii="Arial" w:hAnsi="Arial" w:cs="Arial"/>
          <w:i/>
          <w:iCs/>
        </w:rPr>
        <w:t>Solenostemon</w:t>
      </w:r>
      <w:proofErr w:type="spellEnd"/>
      <w:r w:rsidRPr="00C316AF">
        <w:rPr>
          <w:rFonts w:ascii="Arial" w:hAnsi="Arial" w:cs="Arial"/>
          <w:i/>
          <w:iCs/>
        </w:rPr>
        <w:t xml:space="preserve"> </w:t>
      </w:r>
      <w:proofErr w:type="spellStart"/>
      <w:r w:rsidRPr="00C316AF">
        <w:rPr>
          <w:rFonts w:ascii="Arial" w:hAnsi="Arial" w:cs="Arial"/>
          <w:i/>
          <w:iCs/>
        </w:rPr>
        <w:t>monostachyus</w:t>
      </w:r>
      <w:proofErr w:type="spellEnd"/>
      <w:r w:rsidRPr="00C316AF">
        <w:rPr>
          <w:rFonts w:ascii="Arial" w:hAnsi="Arial" w:cs="Arial"/>
          <w:i/>
          <w:iCs/>
        </w:rPr>
        <w:t xml:space="preserve">, </w:t>
      </w:r>
      <w:proofErr w:type="spellStart"/>
      <w:r w:rsidRPr="00C316AF">
        <w:rPr>
          <w:rFonts w:ascii="Arial" w:hAnsi="Arial" w:cs="Arial"/>
          <w:i/>
          <w:iCs/>
        </w:rPr>
        <w:t>Eremomastax</w:t>
      </w:r>
      <w:proofErr w:type="spellEnd"/>
      <w:r w:rsidRPr="00C316AF">
        <w:rPr>
          <w:rFonts w:ascii="Arial" w:hAnsi="Arial" w:cs="Arial"/>
          <w:i/>
          <w:iCs/>
        </w:rPr>
        <w:t xml:space="preserve"> </w:t>
      </w:r>
      <w:proofErr w:type="spellStart"/>
      <w:r w:rsidRPr="00C316AF">
        <w:rPr>
          <w:rFonts w:ascii="Arial" w:hAnsi="Arial" w:cs="Arial"/>
          <w:i/>
          <w:iCs/>
        </w:rPr>
        <w:t>polysperma</w:t>
      </w:r>
      <w:proofErr w:type="spellEnd"/>
      <w:r w:rsidRPr="00C316AF">
        <w:rPr>
          <w:rFonts w:ascii="Arial" w:hAnsi="Arial" w:cs="Arial"/>
          <w:i/>
          <w:iCs/>
        </w:rPr>
        <w:t>,</w:t>
      </w:r>
      <w:r w:rsidRPr="00C316AF">
        <w:rPr>
          <w:rFonts w:ascii="Arial" w:hAnsi="Arial" w:cs="Arial"/>
        </w:rPr>
        <w:t xml:space="preserve"> and </w:t>
      </w:r>
      <w:r w:rsidRPr="00C316AF">
        <w:rPr>
          <w:rFonts w:ascii="Arial" w:hAnsi="Arial" w:cs="Arial"/>
          <w:i/>
          <w:iCs/>
        </w:rPr>
        <w:t>Musa paradisiaca.</w:t>
      </w:r>
    </w:p>
    <w:p w14:paraId="714DB4FD" w14:textId="3B44E279"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Conclusion:</w:t>
      </w:r>
      <w:r w:rsidRPr="00C316AF">
        <w:rPr>
          <w:rFonts w:ascii="Arial" w:hAnsi="Arial" w:cs="Arial"/>
        </w:rPr>
        <w:t xml:space="preserve"> The three major ethnic groups of Akwa Ibom State possess a rich, structured, and largely consensus-driven </w:t>
      </w:r>
      <w:proofErr w:type="spellStart"/>
      <w:r w:rsidRPr="00C316AF">
        <w:rPr>
          <w:rFonts w:ascii="Arial" w:hAnsi="Arial" w:cs="Arial"/>
        </w:rPr>
        <w:t>ethnogynaecological</w:t>
      </w:r>
      <w:proofErr w:type="spellEnd"/>
      <w:r w:rsidRPr="00C316AF">
        <w:rPr>
          <w:rFonts w:ascii="Arial" w:hAnsi="Arial" w:cs="Arial"/>
        </w:rPr>
        <w:t xml:space="preserve"> knowledge system. The </w:t>
      </w:r>
      <w:r w:rsidRPr="00C316AF">
        <w:rPr>
          <w:rFonts w:ascii="Arial" w:hAnsi="Arial" w:cs="Arial"/>
        </w:rPr>
        <w:lastRenderedPageBreak/>
        <w:t xml:space="preserve">high ICF and FL values across ailment categories indicate culturally validated plant use with strong therapeutic specificity. </w:t>
      </w:r>
      <w:r w:rsidR="008D7B05" w:rsidRPr="008D7B05">
        <w:rPr>
          <w:rFonts w:ascii="Arial" w:hAnsi="Arial" w:cs="Arial"/>
        </w:rPr>
        <w:t>The study highlights culturally important medicinal species with strong ethnomedicinal consensus that warrant phytochemical, pharmacological, and toxicological investigation for possible development into evidence-based reproductive healthcare therapies.</w:t>
      </w:r>
    </w:p>
    <w:p w14:paraId="275B6C83" w14:textId="69F47238" w:rsidR="00A32227" w:rsidRPr="00C316AF" w:rsidRDefault="00A32227" w:rsidP="00A32227">
      <w:pPr>
        <w:tabs>
          <w:tab w:val="left" w:pos="1065"/>
          <w:tab w:val="left" w:pos="1860"/>
        </w:tabs>
        <w:jc w:val="both"/>
        <w:rPr>
          <w:rFonts w:ascii="Arial" w:hAnsi="Arial" w:cs="Arial"/>
          <w:i/>
          <w:iCs/>
          <w:sz w:val="20"/>
          <w:szCs w:val="20"/>
        </w:rPr>
      </w:pPr>
      <w:r w:rsidRPr="00C316AF">
        <w:rPr>
          <w:rFonts w:ascii="Arial" w:hAnsi="Arial" w:cs="Arial"/>
          <w:i/>
          <w:iCs/>
          <w:sz w:val="20"/>
          <w:szCs w:val="20"/>
        </w:rPr>
        <w:t xml:space="preserve">Keywords: </w:t>
      </w:r>
      <w:proofErr w:type="spellStart"/>
      <w:r w:rsidRPr="00C316AF">
        <w:rPr>
          <w:rFonts w:ascii="Arial" w:hAnsi="Arial" w:cs="Arial"/>
          <w:i/>
          <w:iCs/>
          <w:sz w:val="20"/>
          <w:szCs w:val="20"/>
        </w:rPr>
        <w:t>Ethnogynaecology</w:t>
      </w:r>
      <w:proofErr w:type="spellEnd"/>
      <w:r w:rsidRPr="00C316AF">
        <w:rPr>
          <w:rFonts w:ascii="Arial" w:hAnsi="Arial" w:cs="Arial"/>
          <w:i/>
          <w:iCs/>
          <w:sz w:val="20"/>
          <w:szCs w:val="20"/>
        </w:rPr>
        <w:t>; Medicinal plants; Traditional Birth Attendants; Fidelity Level; Female reproductive health; Ethnobotanical indices</w:t>
      </w:r>
    </w:p>
    <w:p w14:paraId="1D06D7AA" w14:textId="77777777" w:rsidR="00A013F5" w:rsidRPr="00C316AF" w:rsidRDefault="00A013F5" w:rsidP="00A32227">
      <w:pPr>
        <w:tabs>
          <w:tab w:val="left" w:pos="1065"/>
          <w:tab w:val="left" w:pos="1860"/>
        </w:tabs>
        <w:jc w:val="both"/>
        <w:rPr>
          <w:rFonts w:ascii="Arial" w:hAnsi="Arial" w:cs="Arial"/>
          <w:i/>
          <w:iCs/>
          <w:sz w:val="20"/>
          <w:szCs w:val="20"/>
        </w:rPr>
      </w:pPr>
    </w:p>
    <w:p w14:paraId="63CA2B4F" w14:textId="57015AA0" w:rsidR="00A013F5" w:rsidRPr="00C316AF" w:rsidRDefault="00A013F5" w:rsidP="00A013F5">
      <w:pPr>
        <w:pStyle w:val="ListParagraph"/>
        <w:numPr>
          <w:ilvl w:val="0"/>
          <w:numId w:val="1"/>
        </w:numPr>
        <w:tabs>
          <w:tab w:val="left" w:pos="1065"/>
          <w:tab w:val="left" w:pos="1860"/>
        </w:tabs>
        <w:jc w:val="both"/>
        <w:rPr>
          <w:rFonts w:ascii="Arial" w:hAnsi="Arial" w:cs="Arial"/>
          <w:b/>
          <w:bCs/>
          <w:color w:val="000000"/>
          <w:sz w:val="22"/>
          <w:szCs w:val="22"/>
        </w:rPr>
      </w:pPr>
      <w:r w:rsidRPr="00C316AF">
        <w:rPr>
          <w:rFonts w:ascii="Arial" w:hAnsi="Arial" w:cs="Arial"/>
          <w:b/>
          <w:bCs/>
          <w:color w:val="000000"/>
          <w:sz w:val="22"/>
          <w:szCs w:val="22"/>
        </w:rPr>
        <w:t>INTRODUCTION</w:t>
      </w:r>
    </w:p>
    <w:p w14:paraId="1FD223E4" w14:textId="333C93AA" w:rsidR="00A013F5" w:rsidRPr="00C316AF" w:rsidRDefault="00A013F5" w:rsidP="00372C8C">
      <w:pPr>
        <w:jc w:val="both"/>
        <w:rPr>
          <w:rFonts w:ascii="Arial" w:hAnsi="Arial" w:cs="Arial"/>
          <w:sz w:val="20"/>
          <w:szCs w:val="20"/>
        </w:rPr>
      </w:pPr>
      <w:r w:rsidRPr="00C316AF">
        <w:rPr>
          <w:rFonts w:ascii="Arial" w:hAnsi="Arial" w:cs="Arial"/>
          <w:sz w:val="20"/>
          <w:szCs w:val="20"/>
        </w:rPr>
        <w:t xml:space="preserve">Across human history, the instinct to heal has never been separate from the natural world. Long before hospitals and pharmacies, communities built their healthcare around </w:t>
      </w:r>
      <w:r w:rsidR="008F27FC">
        <w:rPr>
          <w:rFonts w:ascii="Arial" w:hAnsi="Arial" w:cs="Arial"/>
          <w:sz w:val="20"/>
          <w:szCs w:val="20"/>
        </w:rPr>
        <w:t>plant knowledge</w:t>
      </w:r>
      <w:r w:rsidRPr="00C316AF">
        <w:rPr>
          <w:rFonts w:ascii="Arial" w:hAnsi="Arial" w:cs="Arial"/>
          <w:sz w:val="20"/>
          <w:szCs w:val="20"/>
        </w:rPr>
        <w:t xml:space="preserve"> passed down not through textbooks but through observation, experience, and oral tradition. This legacy endures. Despite the remarkable growth of modern medicine, the World Health Organization reports that between 40% and 90% of populations across its member states still rely on traditional medical practices for their health needs, particularly where modern healthcare remains geographically distant, financially out of reach, or culturally unfamiliar (WHO, 2025).</w:t>
      </w:r>
    </w:p>
    <w:p w14:paraId="5BB7A257" w14:textId="4A943510" w:rsidR="00A013F5" w:rsidRPr="00C316AF" w:rsidRDefault="00A013F5" w:rsidP="00372C8C">
      <w:pPr>
        <w:jc w:val="both"/>
        <w:rPr>
          <w:rFonts w:ascii="Arial" w:hAnsi="Arial" w:cs="Arial"/>
          <w:sz w:val="20"/>
          <w:szCs w:val="20"/>
        </w:rPr>
      </w:pPr>
      <w:r w:rsidRPr="00C316AF">
        <w:rPr>
          <w:rFonts w:ascii="Arial" w:hAnsi="Arial" w:cs="Arial"/>
          <w:sz w:val="20"/>
          <w:szCs w:val="20"/>
        </w:rPr>
        <w:t xml:space="preserve">Within this broader tradition, </w:t>
      </w:r>
      <w:proofErr w:type="spellStart"/>
      <w:r w:rsidRPr="00C316AF">
        <w:rPr>
          <w:rFonts w:ascii="Arial" w:hAnsi="Arial" w:cs="Arial"/>
          <w:sz w:val="20"/>
          <w:szCs w:val="20"/>
        </w:rPr>
        <w:t>ethnogynaecology</w:t>
      </w:r>
      <w:proofErr w:type="spellEnd"/>
      <w:r w:rsidRPr="00C316AF">
        <w:rPr>
          <w:rFonts w:ascii="Arial" w:hAnsi="Arial" w:cs="Arial"/>
          <w:sz w:val="20"/>
          <w:szCs w:val="20"/>
        </w:rPr>
        <w:t xml:space="preserve"> occupies a distinct and deeply human space. It encompasses the indigenous knowledge, beliefs, and practices that communities have developed over generations to address women's reproductive </w:t>
      </w:r>
      <w:r w:rsidR="005E24B0">
        <w:rPr>
          <w:rFonts w:ascii="Arial" w:hAnsi="Arial" w:cs="Arial"/>
          <w:sz w:val="20"/>
          <w:szCs w:val="20"/>
        </w:rPr>
        <w:t>health, including menstruation, fertility, pregnancy</w:t>
      </w:r>
      <w:r w:rsidRPr="00C316AF">
        <w:rPr>
          <w:rFonts w:ascii="Arial" w:hAnsi="Arial" w:cs="Arial"/>
          <w:sz w:val="20"/>
          <w:szCs w:val="20"/>
        </w:rPr>
        <w:t>, childbirth, postpartum recovery, and menopause. These practices are not merely medical; they are cultural. They reflect how communities understand the female body, how they respond to its rhythms, and how they care for women at the most vulnerable moments of life. Herbal formulations, traditional massage techniques, dietary prescriptions, and spiritual rituals have all formed part of this knowledge system, passed down primarily among women from mothers to daughters, from healers to apprentices.</w:t>
      </w:r>
    </w:p>
    <w:p w14:paraId="2EDBCC82" w14:textId="32C48E11" w:rsidR="00A013F5" w:rsidRPr="00C316AF" w:rsidRDefault="00A013F5" w:rsidP="00372C8C">
      <w:pPr>
        <w:jc w:val="both"/>
        <w:rPr>
          <w:rFonts w:ascii="Arial" w:hAnsi="Arial" w:cs="Arial"/>
          <w:sz w:val="20"/>
          <w:szCs w:val="20"/>
        </w:rPr>
      </w:pPr>
      <w:r w:rsidRPr="00C316AF">
        <w:rPr>
          <w:rFonts w:ascii="Arial" w:hAnsi="Arial" w:cs="Arial"/>
          <w:sz w:val="20"/>
          <w:szCs w:val="20"/>
        </w:rPr>
        <w:t>In Nigeria, as across much of sub-Saharan Africa, this dependence on traditional medicine is not simply a matter of preference. It is shaped by necessity. The WHO estimates that up to 80% of populations in some African countries depend on traditional medicine for their primary healthcare needs, with reliance being especially pronounced in rural communities where formal health infrastructure is inadequate or absent (Kafle et al., 2021; Chali et al., 2021). In many Nigerian communities, traditional healers and birth attendants are not a last resort</w:t>
      </w:r>
      <w:r w:rsidR="005E24B0">
        <w:rPr>
          <w:rFonts w:ascii="Arial" w:hAnsi="Arial" w:cs="Arial"/>
          <w:sz w:val="20"/>
          <w:szCs w:val="20"/>
        </w:rPr>
        <w:t>;</w:t>
      </w:r>
      <w:r w:rsidRPr="00C316AF">
        <w:rPr>
          <w:rFonts w:ascii="Arial" w:hAnsi="Arial" w:cs="Arial"/>
          <w:sz w:val="20"/>
          <w:szCs w:val="20"/>
        </w:rPr>
        <w:t xml:space="preserve"> they are the first and sometimes only point of care available to women. The trust placed in them reflects not just proximity but a depth of cultural and social embeddedness that orthodox medicine has rarely matched in these settings.</w:t>
      </w:r>
    </w:p>
    <w:p w14:paraId="41415617" w14:textId="4F8A00F4" w:rsidR="00A013F5" w:rsidRPr="00C316AF" w:rsidRDefault="00A013F5" w:rsidP="00372C8C">
      <w:pPr>
        <w:jc w:val="both"/>
        <w:rPr>
          <w:rFonts w:ascii="Arial" w:hAnsi="Arial" w:cs="Arial"/>
          <w:sz w:val="20"/>
          <w:szCs w:val="20"/>
        </w:rPr>
      </w:pPr>
      <w:r w:rsidRPr="00C316AF">
        <w:rPr>
          <w:rFonts w:ascii="Arial" w:hAnsi="Arial" w:cs="Arial"/>
          <w:sz w:val="20"/>
          <w:szCs w:val="20"/>
        </w:rPr>
        <w:t>Medicinal plants sit at the heart of this system. Beyond their therapeutic value, many plants used in women's healthcare carry significant cultural and spiritual meaning. In numerous African societies, certain plants are regarded as possessing properties that extend well beyond the physical</w:t>
      </w:r>
      <w:r w:rsidR="00372C8C" w:rsidRPr="00C316AF">
        <w:rPr>
          <w:rFonts w:ascii="Arial" w:hAnsi="Arial" w:cs="Arial"/>
          <w:sz w:val="20"/>
          <w:szCs w:val="20"/>
        </w:rPr>
        <w:t>,</w:t>
      </w:r>
      <w:r w:rsidRPr="00C316AF">
        <w:rPr>
          <w:rFonts w:ascii="Arial" w:hAnsi="Arial" w:cs="Arial"/>
          <w:sz w:val="20"/>
          <w:szCs w:val="20"/>
        </w:rPr>
        <w:t xml:space="preserve"> capable of influencing emotional, spiritual, and social dimensions of health and well-being. This holistic orientation, rooted in an intimate relationship between people and their natural environment, continues to shape healthcare choices despite increasing urbanisation and the growing influence of Western medicine (Rao et al., 2023; Khatun and Rahman, 2021). Official figures in Nigeria estimate that approximately 80% of the population use traditional remedies, with some community-level studies reporting usage as high as 81.6% (FGN, 2023).</w:t>
      </w:r>
    </w:p>
    <w:p w14:paraId="02909969" w14:textId="1FEDE56D" w:rsidR="00A013F5" w:rsidRPr="00C316AF" w:rsidRDefault="00A013F5" w:rsidP="00372C8C">
      <w:pPr>
        <w:jc w:val="both"/>
        <w:rPr>
          <w:rFonts w:ascii="Arial" w:hAnsi="Arial" w:cs="Arial"/>
          <w:sz w:val="20"/>
          <w:szCs w:val="20"/>
        </w:rPr>
      </w:pPr>
      <w:r w:rsidRPr="00C316AF">
        <w:rPr>
          <w:rFonts w:ascii="Arial" w:hAnsi="Arial" w:cs="Arial"/>
          <w:sz w:val="20"/>
          <w:szCs w:val="20"/>
        </w:rPr>
        <w:t>The documentation of this knowledge is therefore not an academic exercise alone. It is urgent. As younger generations move into cities, as formal education distances people from indigenous practice, and as older healers age without successors, the oral chains through which this knowledge travels are becoming increasingly fragile. Once broken, they are rarely repaired. The gynaecological plant knowledge held by traditional communities in Akwa Ibom State</w:t>
      </w:r>
      <w:r w:rsidR="00372C8C" w:rsidRPr="00C316AF">
        <w:rPr>
          <w:rFonts w:ascii="Arial" w:hAnsi="Arial" w:cs="Arial"/>
          <w:sz w:val="20"/>
          <w:szCs w:val="20"/>
        </w:rPr>
        <w:t xml:space="preserve">, </w:t>
      </w:r>
      <w:r w:rsidRPr="00C316AF">
        <w:rPr>
          <w:rFonts w:ascii="Arial" w:hAnsi="Arial" w:cs="Arial"/>
          <w:sz w:val="20"/>
          <w:szCs w:val="20"/>
        </w:rPr>
        <w:t xml:space="preserve">spanning three distinct ethnic </w:t>
      </w:r>
      <w:r w:rsidR="005E24B0">
        <w:rPr>
          <w:rFonts w:ascii="Arial" w:hAnsi="Arial" w:cs="Arial"/>
          <w:sz w:val="20"/>
          <w:szCs w:val="20"/>
        </w:rPr>
        <w:t xml:space="preserve">groups, the Ibibio, </w:t>
      </w:r>
      <w:proofErr w:type="spellStart"/>
      <w:r w:rsidR="005E24B0">
        <w:rPr>
          <w:rFonts w:ascii="Arial" w:hAnsi="Arial" w:cs="Arial"/>
          <w:sz w:val="20"/>
          <w:szCs w:val="20"/>
        </w:rPr>
        <w:t>Annang</w:t>
      </w:r>
      <w:proofErr w:type="spellEnd"/>
      <w:r w:rsidR="005E24B0">
        <w:rPr>
          <w:rFonts w:ascii="Arial" w:hAnsi="Arial" w:cs="Arial"/>
          <w:sz w:val="20"/>
          <w:szCs w:val="20"/>
        </w:rPr>
        <w:t xml:space="preserve">, and </w:t>
      </w:r>
      <w:r w:rsidR="005E24B0">
        <w:rPr>
          <w:rFonts w:ascii="Arial" w:hAnsi="Arial" w:cs="Arial"/>
          <w:sz w:val="20"/>
          <w:szCs w:val="20"/>
        </w:rPr>
        <w:lastRenderedPageBreak/>
        <w:t>Oro, represents</w:t>
      </w:r>
      <w:r w:rsidRPr="00C316AF">
        <w:rPr>
          <w:rFonts w:ascii="Arial" w:hAnsi="Arial" w:cs="Arial"/>
          <w:sz w:val="20"/>
          <w:szCs w:val="20"/>
        </w:rPr>
        <w:t xml:space="preserve"> a significant repository of empirical understanding accumulated over centuries. Yet it remains largely undocumented, unvalidated, and at risk of disappearing quietly.</w:t>
      </w:r>
    </w:p>
    <w:p w14:paraId="0059F796" w14:textId="77777777" w:rsidR="00A013F5" w:rsidRPr="00C316AF" w:rsidRDefault="00A013F5" w:rsidP="00372C8C">
      <w:pPr>
        <w:jc w:val="both"/>
        <w:rPr>
          <w:rFonts w:ascii="Arial" w:hAnsi="Arial" w:cs="Arial"/>
          <w:sz w:val="20"/>
          <w:szCs w:val="20"/>
        </w:rPr>
      </w:pPr>
      <w:r w:rsidRPr="00C316AF">
        <w:rPr>
          <w:rFonts w:ascii="Arial" w:hAnsi="Arial" w:cs="Arial"/>
          <w:sz w:val="20"/>
          <w:szCs w:val="20"/>
        </w:rPr>
        <w:t>Several ethnobotanical studies have been conducted in Nigeria, but quantitative investigations specifically focused on gynaecological plant use in Akwa Ibom State are sparse (</w:t>
      </w:r>
      <w:proofErr w:type="spellStart"/>
      <w:r w:rsidRPr="00C316AF">
        <w:rPr>
          <w:rFonts w:ascii="Arial" w:hAnsi="Arial" w:cs="Arial"/>
          <w:sz w:val="20"/>
          <w:szCs w:val="20"/>
        </w:rPr>
        <w:t>Nduche</w:t>
      </w:r>
      <w:proofErr w:type="spellEnd"/>
      <w:r w:rsidRPr="00C316AF">
        <w:rPr>
          <w:rFonts w:ascii="Arial" w:hAnsi="Arial" w:cs="Arial"/>
          <w:sz w:val="20"/>
          <w:szCs w:val="20"/>
        </w:rPr>
        <w:t xml:space="preserve"> et al., 2015). The studies that exist tend to be limited in geographic scope, do not capture the full breadth of ailments addressed, and rarely apply the quantitative indices needed to assess the cultural significance and inter-community consistency of plant use. This gap matters, because without rigorous documentation, the potential contribution of these plants to drug discovery, conservation planning, and community health policy remains unrealised.</w:t>
      </w:r>
    </w:p>
    <w:p w14:paraId="227096DE" w14:textId="694D2071" w:rsidR="005A14B3" w:rsidRDefault="00A013F5" w:rsidP="00372C8C">
      <w:pPr>
        <w:jc w:val="both"/>
        <w:rPr>
          <w:rFonts w:ascii="Arial" w:hAnsi="Arial" w:cs="Arial"/>
          <w:sz w:val="20"/>
          <w:szCs w:val="20"/>
        </w:rPr>
      </w:pPr>
      <w:r w:rsidRPr="00C316AF">
        <w:rPr>
          <w:rFonts w:ascii="Arial" w:hAnsi="Arial" w:cs="Arial"/>
          <w:sz w:val="20"/>
          <w:szCs w:val="20"/>
        </w:rPr>
        <w:t xml:space="preserve">This study was therefore undertaken to systematically document the medicinal plants used by Traditional Birth Attendants (TBAs) across the three major ethnic groups of Akwa Ibom State in the management of gynaecological conditions, </w:t>
      </w:r>
      <w:r w:rsidR="008D7B05">
        <w:rPr>
          <w:rFonts w:ascii="Arial" w:hAnsi="Arial" w:cs="Arial"/>
          <w:sz w:val="20"/>
          <w:szCs w:val="20"/>
        </w:rPr>
        <w:t xml:space="preserve">to document the plant pats used, method of preparation and routes of administration, </w:t>
      </w:r>
      <w:r w:rsidRPr="00C316AF">
        <w:rPr>
          <w:rFonts w:ascii="Arial" w:hAnsi="Arial" w:cs="Arial"/>
          <w:sz w:val="20"/>
          <w:szCs w:val="20"/>
        </w:rPr>
        <w:t>to assess the cultural significance of these plants using established quantitative ethnobotanical indices</w:t>
      </w:r>
      <w:r w:rsidR="008D7B05">
        <w:rPr>
          <w:rFonts w:ascii="Arial" w:hAnsi="Arial" w:cs="Arial"/>
          <w:sz w:val="20"/>
          <w:szCs w:val="20"/>
        </w:rPr>
        <w:t xml:space="preserve"> and to identify culturally important medicinal plant species that may warrant further pharmacological and conservation studies.</w:t>
      </w:r>
      <w:r w:rsidRPr="00C316AF">
        <w:rPr>
          <w:rFonts w:ascii="Arial" w:hAnsi="Arial" w:cs="Arial"/>
          <w:sz w:val="20"/>
          <w:szCs w:val="20"/>
        </w:rPr>
        <w:t xml:space="preserve"> In doing so, it aims to preserve a body of knowledge that deserves both scientific attention and cultural respect.</w:t>
      </w:r>
    </w:p>
    <w:p w14:paraId="647403A2" w14:textId="77777777" w:rsidR="00015034" w:rsidRDefault="00015034" w:rsidP="00372C8C">
      <w:pPr>
        <w:jc w:val="both"/>
        <w:rPr>
          <w:rFonts w:ascii="Arial" w:hAnsi="Arial" w:cs="Arial"/>
          <w:sz w:val="20"/>
          <w:szCs w:val="20"/>
        </w:rPr>
      </w:pPr>
    </w:p>
    <w:p w14:paraId="3DB9C713" w14:textId="77777777" w:rsidR="00015034" w:rsidRDefault="00015034" w:rsidP="00372C8C">
      <w:pPr>
        <w:jc w:val="both"/>
        <w:rPr>
          <w:rFonts w:ascii="Arial" w:hAnsi="Arial" w:cs="Arial"/>
          <w:sz w:val="20"/>
          <w:szCs w:val="20"/>
        </w:rPr>
      </w:pPr>
    </w:p>
    <w:p w14:paraId="5CAC6CB6" w14:textId="77777777" w:rsidR="00015034" w:rsidRDefault="00015034" w:rsidP="00372C8C">
      <w:pPr>
        <w:jc w:val="both"/>
        <w:rPr>
          <w:rFonts w:ascii="Arial" w:hAnsi="Arial" w:cs="Arial"/>
          <w:sz w:val="20"/>
          <w:szCs w:val="20"/>
        </w:rPr>
      </w:pPr>
    </w:p>
    <w:p w14:paraId="118F8B43" w14:textId="77777777" w:rsidR="00015034" w:rsidRDefault="00015034" w:rsidP="00372C8C">
      <w:pPr>
        <w:jc w:val="both"/>
        <w:rPr>
          <w:rFonts w:ascii="Arial" w:hAnsi="Arial" w:cs="Arial"/>
          <w:sz w:val="20"/>
          <w:szCs w:val="20"/>
        </w:rPr>
      </w:pPr>
    </w:p>
    <w:p w14:paraId="4EB282DA" w14:textId="77777777" w:rsidR="00015034" w:rsidRDefault="00015034" w:rsidP="00372C8C">
      <w:pPr>
        <w:jc w:val="both"/>
        <w:rPr>
          <w:rFonts w:ascii="Arial" w:hAnsi="Arial" w:cs="Arial"/>
          <w:sz w:val="20"/>
          <w:szCs w:val="20"/>
        </w:rPr>
      </w:pPr>
    </w:p>
    <w:p w14:paraId="4D6F19D7" w14:textId="77777777" w:rsidR="00015034" w:rsidRDefault="00015034" w:rsidP="00372C8C">
      <w:pPr>
        <w:jc w:val="both"/>
        <w:rPr>
          <w:rFonts w:ascii="Arial" w:hAnsi="Arial" w:cs="Arial"/>
          <w:sz w:val="20"/>
          <w:szCs w:val="20"/>
        </w:rPr>
      </w:pPr>
    </w:p>
    <w:p w14:paraId="23082C20" w14:textId="77777777" w:rsidR="00015034" w:rsidRDefault="00015034" w:rsidP="00372C8C">
      <w:pPr>
        <w:jc w:val="both"/>
        <w:rPr>
          <w:rFonts w:ascii="Arial" w:hAnsi="Arial" w:cs="Arial"/>
          <w:sz w:val="20"/>
          <w:szCs w:val="20"/>
        </w:rPr>
      </w:pPr>
    </w:p>
    <w:p w14:paraId="679F60F1" w14:textId="77777777" w:rsidR="00015034" w:rsidRDefault="00015034" w:rsidP="00372C8C">
      <w:pPr>
        <w:jc w:val="both"/>
        <w:rPr>
          <w:rFonts w:ascii="Arial" w:hAnsi="Arial" w:cs="Arial"/>
          <w:sz w:val="20"/>
          <w:szCs w:val="20"/>
        </w:rPr>
      </w:pPr>
    </w:p>
    <w:p w14:paraId="6A8B7B37" w14:textId="77777777" w:rsidR="00015034" w:rsidRPr="00C316AF" w:rsidRDefault="00015034" w:rsidP="00372C8C">
      <w:pPr>
        <w:jc w:val="both"/>
        <w:rPr>
          <w:rFonts w:ascii="Arial" w:hAnsi="Arial" w:cs="Arial"/>
          <w:sz w:val="20"/>
          <w:szCs w:val="20"/>
        </w:rPr>
      </w:pPr>
    </w:p>
    <w:p w14:paraId="198C59E1" w14:textId="77777777" w:rsidR="00372C8C" w:rsidRDefault="00372C8C" w:rsidP="00372C8C">
      <w:pPr>
        <w:jc w:val="both"/>
        <w:rPr>
          <w:rFonts w:ascii="Arial" w:hAnsi="Arial" w:cs="Arial"/>
          <w:sz w:val="20"/>
          <w:szCs w:val="20"/>
        </w:rPr>
      </w:pPr>
    </w:p>
    <w:p w14:paraId="7F187854" w14:textId="77777777" w:rsidR="00015034" w:rsidRDefault="00015034" w:rsidP="00372C8C">
      <w:pPr>
        <w:jc w:val="both"/>
        <w:rPr>
          <w:rFonts w:ascii="Arial" w:hAnsi="Arial" w:cs="Arial"/>
          <w:sz w:val="20"/>
          <w:szCs w:val="20"/>
        </w:rPr>
      </w:pPr>
    </w:p>
    <w:p w14:paraId="234F518A" w14:textId="77777777" w:rsidR="00015034" w:rsidRDefault="00015034" w:rsidP="00372C8C">
      <w:pPr>
        <w:jc w:val="both"/>
        <w:rPr>
          <w:rFonts w:ascii="Arial" w:hAnsi="Arial" w:cs="Arial"/>
          <w:sz w:val="20"/>
          <w:szCs w:val="20"/>
        </w:rPr>
      </w:pPr>
    </w:p>
    <w:p w14:paraId="257B3D48" w14:textId="77777777" w:rsidR="00015034" w:rsidRDefault="00015034" w:rsidP="00372C8C">
      <w:pPr>
        <w:jc w:val="both"/>
        <w:rPr>
          <w:rFonts w:ascii="Arial" w:hAnsi="Arial" w:cs="Arial"/>
          <w:sz w:val="20"/>
          <w:szCs w:val="20"/>
        </w:rPr>
      </w:pPr>
    </w:p>
    <w:p w14:paraId="5D46782B" w14:textId="77777777" w:rsidR="00015034" w:rsidRDefault="00015034" w:rsidP="00372C8C">
      <w:pPr>
        <w:jc w:val="both"/>
        <w:rPr>
          <w:rFonts w:ascii="Arial" w:hAnsi="Arial" w:cs="Arial"/>
          <w:sz w:val="20"/>
          <w:szCs w:val="20"/>
        </w:rPr>
      </w:pPr>
    </w:p>
    <w:p w14:paraId="198DD346" w14:textId="77777777" w:rsidR="00015034" w:rsidRDefault="00015034" w:rsidP="00372C8C">
      <w:pPr>
        <w:jc w:val="both"/>
        <w:rPr>
          <w:rFonts w:ascii="Arial" w:hAnsi="Arial" w:cs="Arial"/>
          <w:sz w:val="20"/>
          <w:szCs w:val="20"/>
        </w:rPr>
      </w:pPr>
    </w:p>
    <w:p w14:paraId="186D1378" w14:textId="77777777" w:rsidR="00015034" w:rsidRDefault="00015034" w:rsidP="00372C8C">
      <w:pPr>
        <w:jc w:val="both"/>
        <w:rPr>
          <w:rFonts w:ascii="Arial" w:hAnsi="Arial" w:cs="Arial"/>
          <w:sz w:val="20"/>
          <w:szCs w:val="20"/>
        </w:rPr>
      </w:pPr>
    </w:p>
    <w:p w14:paraId="67B9E11A" w14:textId="77777777" w:rsidR="00015034" w:rsidRDefault="00015034" w:rsidP="00372C8C">
      <w:pPr>
        <w:jc w:val="both"/>
        <w:rPr>
          <w:rFonts w:ascii="Arial" w:hAnsi="Arial" w:cs="Arial"/>
          <w:sz w:val="20"/>
          <w:szCs w:val="20"/>
        </w:rPr>
      </w:pPr>
    </w:p>
    <w:p w14:paraId="7A646DDB" w14:textId="77777777" w:rsidR="00015034" w:rsidRPr="00C316AF" w:rsidRDefault="00015034" w:rsidP="00372C8C">
      <w:pPr>
        <w:jc w:val="both"/>
        <w:rPr>
          <w:rFonts w:ascii="Arial" w:hAnsi="Arial" w:cs="Arial"/>
          <w:sz w:val="20"/>
          <w:szCs w:val="20"/>
        </w:rPr>
      </w:pPr>
    </w:p>
    <w:p w14:paraId="58EB03CB" w14:textId="57A4C63D" w:rsidR="00015034" w:rsidRPr="000F127D" w:rsidRDefault="00372C8C" w:rsidP="00015034">
      <w:pPr>
        <w:pStyle w:val="ListParagraph"/>
        <w:numPr>
          <w:ilvl w:val="0"/>
          <w:numId w:val="1"/>
        </w:numPr>
        <w:jc w:val="both"/>
        <w:rPr>
          <w:rFonts w:ascii="Arial" w:hAnsi="Arial" w:cs="Arial"/>
          <w:b/>
          <w:bCs/>
          <w:color w:val="000000"/>
          <w:sz w:val="22"/>
          <w:szCs w:val="22"/>
        </w:rPr>
      </w:pPr>
      <w:r w:rsidRPr="000F127D">
        <w:rPr>
          <w:rFonts w:ascii="Arial" w:hAnsi="Arial" w:cs="Arial"/>
          <w:b/>
          <w:bCs/>
          <w:color w:val="000000"/>
          <w:sz w:val="22"/>
          <w:szCs w:val="22"/>
        </w:rPr>
        <w:t xml:space="preserve">MATERIAL AND METHODS </w:t>
      </w:r>
    </w:p>
    <w:p w14:paraId="77BBA732" w14:textId="76CCB2BB" w:rsidR="001126C9" w:rsidRPr="00837F78" w:rsidRDefault="00A02942" w:rsidP="00015034">
      <w:pPr>
        <w:pStyle w:val="ListParagraph"/>
        <w:numPr>
          <w:ilvl w:val="1"/>
          <w:numId w:val="1"/>
        </w:numPr>
        <w:rPr>
          <w:rFonts w:ascii="Arial" w:hAnsi="Arial" w:cs="Arial"/>
          <w:sz w:val="20"/>
          <w:szCs w:val="20"/>
        </w:rPr>
      </w:pPr>
      <w:r w:rsidRPr="00015034">
        <w:rPr>
          <w:rFonts w:ascii="Arial" w:hAnsi="Arial" w:cs="Arial"/>
          <w:b/>
          <w:bCs/>
          <w:sz w:val="20"/>
          <w:szCs w:val="20"/>
        </w:rPr>
        <w:lastRenderedPageBreak/>
        <w:t>Study</w:t>
      </w:r>
      <w:r w:rsidR="00015034">
        <w:rPr>
          <w:rFonts w:ascii="Arial" w:hAnsi="Arial" w:cs="Arial"/>
          <w:b/>
          <w:bCs/>
          <w:sz w:val="20"/>
          <w:szCs w:val="20"/>
        </w:rPr>
        <w:t xml:space="preserve"> </w:t>
      </w:r>
      <w:r w:rsidRPr="00015034">
        <w:rPr>
          <w:rFonts w:ascii="Arial" w:hAnsi="Arial" w:cs="Arial"/>
          <w:b/>
          <w:bCs/>
          <w:sz w:val="20"/>
          <w:szCs w:val="20"/>
        </w:rPr>
        <w:t>Area</w:t>
      </w:r>
      <w:r w:rsidR="001126C9" w:rsidRPr="00C316AF">
        <w:rPr>
          <w:rFonts w:ascii="Arial" w:hAnsi="Arial" w:cs="Arial"/>
          <w:noProof/>
          <w:sz w:val="20"/>
          <w:szCs w:val="20"/>
        </w:rPr>
        <w:drawing>
          <wp:inline distT="0" distB="0" distL="0" distR="0" wp14:anchorId="78CB2FA6" wp14:editId="3E73B090">
            <wp:extent cx="4885610" cy="4895850"/>
            <wp:effectExtent l="0" t="0" r="0" b="0"/>
            <wp:docPr id="8411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642" cy="4916926"/>
                    </a:xfrm>
                    <a:prstGeom prst="rect">
                      <a:avLst/>
                    </a:prstGeom>
                    <a:noFill/>
                  </pic:spPr>
                </pic:pic>
              </a:graphicData>
            </a:graphic>
          </wp:inline>
        </w:drawing>
      </w:r>
    </w:p>
    <w:p w14:paraId="2CE7ECCC" w14:textId="2FBF27F4" w:rsidR="00837F78" w:rsidRPr="00837F78" w:rsidRDefault="00837F78" w:rsidP="00837F78">
      <w:pPr>
        <w:rPr>
          <w:rFonts w:ascii="Arial" w:hAnsi="Arial" w:cs="Arial"/>
          <w:sz w:val="20"/>
          <w:szCs w:val="20"/>
        </w:rPr>
      </w:pPr>
      <w:r>
        <w:rPr>
          <w:rFonts w:ascii="Arial" w:hAnsi="Arial" w:cs="Arial"/>
          <w:sz w:val="20"/>
          <w:szCs w:val="20"/>
        </w:rPr>
        <w:t xml:space="preserve">Map 1.  </w:t>
      </w:r>
      <w:r w:rsidRPr="00015034">
        <w:rPr>
          <w:rFonts w:ascii="Arial" w:hAnsi="Arial" w:cs="Arial"/>
          <w:b/>
          <w:bCs/>
          <w:sz w:val="20"/>
          <w:szCs w:val="20"/>
        </w:rPr>
        <w:t>Study</w:t>
      </w:r>
      <w:r>
        <w:rPr>
          <w:rFonts w:ascii="Arial" w:hAnsi="Arial" w:cs="Arial"/>
          <w:b/>
          <w:bCs/>
          <w:sz w:val="20"/>
          <w:szCs w:val="20"/>
        </w:rPr>
        <w:t xml:space="preserve"> </w:t>
      </w:r>
      <w:r w:rsidRPr="00015034">
        <w:rPr>
          <w:rFonts w:ascii="Arial" w:hAnsi="Arial" w:cs="Arial"/>
          <w:b/>
          <w:bCs/>
          <w:sz w:val="20"/>
          <w:szCs w:val="20"/>
        </w:rPr>
        <w:t>Area</w:t>
      </w:r>
    </w:p>
    <w:p w14:paraId="2152135D" w14:textId="77777777" w:rsidR="001126C9" w:rsidRPr="00C316AF" w:rsidRDefault="001126C9" w:rsidP="001126C9">
      <w:pPr>
        <w:jc w:val="both"/>
        <w:rPr>
          <w:rFonts w:ascii="Arial" w:hAnsi="Arial" w:cs="Arial"/>
          <w:sz w:val="20"/>
          <w:szCs w:val="20"/>
        </w:rPr>
      </w:pPr>
    </w:p>
    <w:p w14:paraId="32290542" w14:textId="750A259E" w:rsidR="00A02942" w:rsidRPr="00C316AF" w:rsidRDefault="00A02942" w:rsidP="001126C9">
      <w:pPr>
        <w:jc w:val="both"/>
        <w:rPr>
          <w:rFonts w:ascii="Arial" w:hAnsi="Arial" w:cs="Arial"/>
          <w:sz w:val="20"/>
          <w:szCs w:val="20"/>
        </w:rPr>
      </w:pPr>
      <w:r w:rsidRPr="00C316AF">
        <w:rPr>
          <w:rFonts w:ascii="Arial" w:hAnsi="Arial" w:cs="Arial"/>
          <w:sz w:val="20"/>
          <w:szCs w:val="20"/>
        </w:rPr>
        <w:t>This study was conducted in Akwa Ibom State, located in the Niger Delta region of southern Nigeria. The state is bordered by Rivers State to the west, Cross River State to the east, Abia State to the north, and the Atlantic Ocean to the south, covering a total land area of 8,412 km². It lies between Latitudes 4°32′N and 5°33′N and Longitudes 7°25′E and 8°25′E. The climate is tropical, characterised by a wet season from April to October and a dry season from November to March, with an average annual rainfall of approximately 3,000 mm. Vegetation is diverse, ranging from rainforest and mangroves to swamp forests, providing a rich environment for medicinal plant growth and use.</w:t>
      </w:r>
    </w:p>
    <w:p w14:paraId="6ABB7650" w14:textId="09F62FE2"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The state comprises 31 Local Government Areas and is home to three major ethnic groups: Ibibio, </w:t>
      </w:r>
      <w:proofErr w:type="spellStart"/>
      <w:r w:rsidRPr="00C316AF">
        <w:rPr>
          <w:rFonts w:ascii="Arial" w:hAnsi="Arial" w:cs="Arial"/>
          <w:sz w:val="20"/>
          <w:szCs w:val="20"/>
        </w:rPr>
        <w:t>Annang</w:t>
      </w:r>
      <w:proofErr w:type="spellEnd"/>
      <w:r w:rsidRPr="00C316AF">
        <w:rPr>
          <w:rFonts w:ascii="Arial" w:hAnsi="Arial" w:cs="Arial"/>
          <w:sz w:val="20"/>
          <w:szCs w:val="20"/>
        </w:rPr>
        <w:t xml:space="preserve">, and Oro each with distinct cultural traditions and indigenous healthcare practices. Three Local Government Areas were randomly selected from each ethnic group, giving a total of nine study sites. </w:t>
      </w:r>
      <w:proofErr w:type="spellStart"/>
      <w:r w:rsidRPr="00C316AF">
        <w:rPr>
          <w:rFonts w:ascii="Arial" w:hAnsi="Arial" w:cs="Arial"/>
          <w:sz w:val="20"/>
          <w:szCs w:val="20"/>
        </w:rPr>
        <w:t>Uyo</w:t>
      </w:r>
      <w:proofErr w:type="spellEnd"/>
      <w:r w:rsidRPr="00C316AF">
        <w:rPr>
          <w:rFonts w:ascii="Arial" w:hAnsi="Arial" w:cs="Arial"/>
          <w:sz w:val="20"/>
          <w:szCs w:val="20"/>
        </w:rPr>
        <w:t xml:space="preserve">, </w:t>
      </w:r>
      <w:proofErr w:type="spellStart"/>
      <w:r w:rsidRPr="00C316AF">
        <w:rPr>
          <w:rFonts w:ascii="Arial" w:hAnsi="Arial" w:cs="Arial"/>
          <w:sz w:val="20"/>
          <w:szCs w:val="20"/>
        </w:rPr>
        <w:t>Ibesikpo</w:t>
      </w:r>
      <w:proofErr w:type="spellEnd"/>
      <w:r w:rsidRPr="00C316AF">
        <w:rPr>
          <w:rFonts w:ascii="Arial" w:hAnsi="Arial" w:cs="Arial"/>
          <w:sz w:val="20"/>
          <w:szCs w:val="20"/>
        </w:rPr>
        <w:t xml:space="preserve"> </w:t>
      </w:r>
      <w:proofErr w:type="spellStart"/>
      <w:r w:rsidRPr="00C316AF">
        <w:rPr>
          <w:rFonts w:ascii="Arial" w:hAnsi="Arial" w:cs="Arial"/>
          <w:sz w:val="20"/>
          <w:szCs w:val="20"/>
        </w:rPr>
        <w:t>Asutan</w:t>
      </w:r>
      <w:proofErr w:type="spellEnd"/>
      <w:r w:rsidRPr="00C316AF">
        <w:rPr>
          <w:rFonts w:ascii="Arial" w:hAnsi="Arial" w:cs="Arial"/>
          <w:sz w:val="20"/>
          <w:szCs w:val="20"/>
        </w:rPr>
        <w:t xml:space="preserve">, and </w:t>
      </w:r>
      <w:proofErr w:type="spellStart"/>
      <w:r w:rsidRPr="00C316AF">
        <w:rPr>
          <w:rFonts w:ascii="Arial" w:hAnsi="Arial" w:cs="Arial"/>
          <w:sz w:val="20"/>
          <w:szCs w:val="20"/>
        </w:rPr>
        <w:t>Etinan</w:t>
      </w:r>
      <w:proofErr w:type="spellEnd"/>
      <w:r w:rsidRPr="00C316AF">
        <w:rPr>
          <w:rFonts w:ascii="Arial" w:hAnsi="Arial" w:cs="Arial"/>
          <w:sz w:val="20"/>
          <w:szCs w:val="20"/>
        </w:rPr>
        <w:t xml:space="preserve"> represented the Ibibio; </w:t>
      </w:r>
      <w:proofErr w:type="spellStart"/>
      <w:r w:rsidRPr="00C316AF">
        <w:rPr>
          <w:rFonts w:ascii="Arial" w:hAnsi="Arial" w:cs="Arial"/>
          <w:sz w:val="20"/>
          <w:szCs w:val="20"/>
        </w:rPr>
        <w:t>Abak</w:t>
      </w:r>
      <w:proofErr w:type="spellEnd"/>
      <w:r w:rsidRPr="00C316AF">
        <w:rPr>
          <w:rFonts w:ascii="Arial" w:hAnsi="Arial" w:cs="Arial"/>
          <w:sz w:val="20"/>
          <w:szCs w:val="20"/>
        </w:rPr>
        <w:t xml:space="preserve">, Ikot </w:t>
      </w:r>
      <w:proofErr w:type="spellStart"/>
      <w:r w:rsidRPr="00C316AF">
        <w:rPr>
          <w:rFonts w:ascii="Arial" w:hAnsi="Arial" w:cs="Arial"/>
          <w:sz w:val="20"/>
          <w:szCs w:val="20"/>
        </w:rPr>
        <w:t>Ekpene</w:t>
      </w:r>
      <w:proofErr w:type="spellEnd"/>
      <w:r w:rsidRPr="00C316AF">
        <w:rPr>
          <w:rFonts w:ascii="Arial" w:hAnsi="Arial" w:cs="Arial"/>
          <w:sz w:val="20"/>
          <w:szCs w:val="20"/>
        </w:rPr>
        <w:t xml:space="preserve">, and Essien </w:t>
      </w:r>
      <w:proofErr w:type="spellStart"/>
      <w:r w:rsidRPr="00C316AF">
        <w:rPr>
          <w:rFonts w:ascii="Arial" w:hAnsi="Arial" w:cs="Arial"/>
          <w:sz w:val="20"/>
          <w:szCs w:val="20"/>
        </w:rPr>
        <w:t>Udim</w:t>
      </w:r>
      <w:proofErr w:type="spellEnd"/>
      <w:r w:rsidRPr="00C316AF">
        <w:rPr>
          <w:rFonts w:ascii="Arial" w:hAnsi="Arial" w:cs="Arial"/>
          <w:sz w:val="20"/>
          <w:szCs w:val="20"/>
        </w:rPr>
        <w:t xml:space="preserve"> represented the </w:t>
      </w:r>
      <w:proofErr w:type="spellStart"/>
      <w:r w:rsidRPr="00C316AF">
        <w:rPr>
          <w:rFonts w:ascii="Arial" w:hAnsi="Arial" w:cs="Arial"/>
          <w:sz w:val="20"/>
          <w:szCs w:val="20"/>
        </w:rPr>
        <w:t>Annang</w:t>
      </w:r>
      <w:proofErr w:type="spellEnd"/>
      <w:r w:rsidRPr="00C316AF">
        <w:rPr>
          <w:rFonts w:ascii="Arial" w:hAnsi="Arial" w:cs="Arial"/>
          <w:sz w:val="20"/>
          <w:szCs w:val="20"/>
        </w:rPr>
        <w:t xml:space="preserve">; and Oron, </w:t>
      </w:r>
      <w:proofErr w:type="spellStart"/>
      <w:r w:rsidRPr="00C316AF">
        <w:rPr>
          <w:rFonts w:ascii="Arial" w:hAnsi="Arial" w:cs="Arial"/>
          <w:sz w:val="20"/>
          <w:szCs w:val="20"/>
        </w:rPr>
        <w:t>Urue</w:t>
      </w:r>
      <w:proofErr w:type="spellEnd"/>
      <w:r w:rsidRPr="00C316AF">
        <w:rPr>
          <w:rFonts w:ascii="Arial" w:hAnsi="Arial" w:cs="Arial"/>
          <w:sz w:val="20"/>
          <w:szCs w:val="20"/>
        </w:rPr>
        <w:t xml:space="preserve"> </w:t>
      </w:r>
      <w:proofErr w:type="spellStart"/>
      <w:r w:rsidRPr="00C316AF">
        <w:rPr>
          <w:rFonts w:ascii="Arial" w:hAnsi="Arial" w:cs="Arial"/>
          <w:sz w:val="20"/>
          <w:szCs w:val="20"/>
        </w:rPr>
        <w:t>Offong</w:t>
      </w:r>
      <w:proofErr w:type="spellEnd"/>
      <w:r w:rsidRPr="00C316AF">
        <w:rPr>
          <w:rFonts w:ascii="Arial" w:hAnsi="Arial" w:cs="Arial"/>
          <w:sz w:val="20"/>
          <w:szCs w:val="20"/>
        </w:rPr>
        <w:t xml:space="preserve"> </w:t>
      </w:r>
      <w:proofErr w:type="spellStart"/>
      <w:r w:rsidRPr="00C316AF">
        <w:rPr>
          <w:rFonts w:ascii="Arial" w:hAnsi="Arial" w:cs="Arial"/>
          <w:sz w:val="20"/>
          <w:szCs w:val="20"/>
        </w:rPr>
        <w:t>Oruko</w:t>
      </w:r>
      <w:proofErr w:type="spellEnd"/>
      <w:r w:rsidRPr="00C316AF">
        <w:rPr>
          <w:rFonts w:ascii="Arial" w:hAnsi="Arial" w:cs="Arial"/>
          <w:sz w:val="20"/>
          <w:szCs w:val="20"/>
        </w:rPr>
        <w:t>, and Okobo represented the Oro.</w:t>
      </w:r>
    </w:p>
    <w:p w14:paraId="34B6C3E3"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2.2 Target Population and Data Collection</w:t>
      </w:r>
    </w:p>
    <w:p w14:paraId="6285B9B9" w14:textId="555B1F16"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The study focused exclusively on Traditional Birth Attendants (TBAs), who were selected because of their direct and sustained involvement in the preparation and administration of herbal remedies for gynaecological and maternal health conditions. Unlike other categories of traditional practitioners, TBAs </w:t>
      </w:r>
      <w:r w:rsidR="005E24B0">
        <w:rPr>
          <w:rFonts w:ascii="Arial" w:hAnsi="Arial" w:cs="Arial"/>
          <w:sz w:val="20"/>
          <w:szCs w:val="20"/>
        </w:rPr>
        <w:lastRenderedPageBreak/>
        <w:t>occupy a unique position within their communities because they are actively engaged</w:t>
      </w:r>
      <w:r w:rsidRPr="00C316AF">
        <w:rPr>
          <w:rFonts w:ascii="Arial" w:hAnsi="Arial" w:cs="Arial"/>
          <w:sz w:val="20"/>
          <w:szCs w:val="20"/>
        </w:rPr>
        <w:t xml:space="preserve"> in women's reproductive care, making them the most relevant and knowledge-rich source for this investigation.</w:t>
      </w:r>
    </w:p>
    <w:p w14:paraId="3F32DB6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Data were collected through structured questionnaires, key informant interviews, and focus group discussions. A total of 184 TBAs participated across the nine Local Government Areas. For each plant reported, information was recorded on the botanical name, common name, family name, vernacular name in the local language, plant part used, method of preparation, and route of administration. Seven gynaecological ailment categories guided data collection: amenorrhea, dysmenorrhea, </w:t>
      </w:r>
      <w:proofErr w:type="spellStart"/>
      <w:r w:rsidRPr="00C316AF">
        <w:rPr>
          <w:rFonts w:ascii="Arial" w:hAnsi="Arial" w:cs="Arial"/>
          <w:sz w:val="20"/>
          <w:szCs w:val="20"/>
        </w:rPr>
        <w:t>leucorrhea</w:t>
      </w:r>
      <w:proofErr w:type="spellEnd"/>
      <w:r w:rsidRPr="00C316AF">
        <w:rPr>
          <w:rFonts w:ascii="Arial" w:hAnsi="Arial" w:cs="Arial"/>
          <w:sz w:val="20"/>
          <w:szCs w:val="20"/>
        </w:rPr>
        <w:t>, menorrhagia, abnormal pain in pregnancy, anaemia, and bleeding in pregnancy.</w:t>
      </w:r>
    </w:p>
    <w:p w14:paraId="1D16E4AB"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2.3 Plant Specimen Collection and Identification</w:t>
      </w:r>
    </w:p>
    <w:p w14:paraId="124F3217" w14:textId="23C47BDD"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Plant materials cited by respondents were collected within </w:t>
      </w:r>
      <w:proofErr w:type="spellStart"/>
      <w:r w:rsidRPr="00C316AF">
        <w:rPr>
          <w:rFonts w:ascii="Arial" w:hAnsi="Arial" w:cs="Arial"/>
          <w:sz w:val="20"/>
          <w:szCs w:val="20"/>
        </w:rPr>
        <w:t>Uyo</w:t>
      </w:r>
      <w:proofErr w:type="spellEnd"/>
      <w:r w:rsidRPr="00C316AF">
        <w:rPr>
          <w:rFonts w:ascii="Arial" w:hAnsi="Arial" w:cs="Arial"/>
          <w:sz w:val="20"/>
          <w:szCs w:val="20"/>
        </w:rPr>
        <w:t xml:space="preserve"> Local Government Area during the dry season. Fresh specimens were collected, labelled, and georeferenced using a Global Positioning System (GPS). Identification and authentication were carried out</w:t>
      </w:r>
      <w:r w:rsidR="005E24B0">
        <w:rPr>
          <w:rFonts w:ascii="Arial" w:hAnsi="Arial" w:cs="Arial"/>
          <w:sz w:val="20"/>
          <w:szCs w:val="20"/>
        </w:rPr>
        <w:t>,</w:t>
      </w:r>
      <w:r w:rsidRPr="00C316AF">
        <w:rPr>
          <w:rFonts w:ascii="Arial" w:hAnsi="Arial" w:cs="Arial"/>
          <w:sz w:val="20"/>
          <w:szCs w:val="20"/>
        </w:rPr>
        <w:t xml:space="preserve"> and voucher specimens were deposited at the University of </w:t>
      </w:r>
      <w:proofErr w:type="spellStart"/>
      <w:r w:rsidRPr="00C316AF">
        <w:rPr>
          <w:rFonts w:ascii="Arial" w:hAnsi="Arial" w:cs="Arial"/>
          <w:sz w:val="20"/>
          <w:szCs w:val="20"/>
        </w:rPr>
        <w:t>Uyo</w:t>
      </w:r>
      <w:proofErr w:type="spellEnd"/>
      <w:r w:rsidRPr="00C316AF">
        <w:rPr>
          <w:rFonts w:ascii="Arial" w:hAnsi="Arial" w:cs="Arial"/>
          <w:sz w:val="20"/>
          <w:szCs w:val="20"/>
        </w:rPr>
        <w:t xml:space="preserve"> Herbarium (UUYH).</w:t>
      </w:r>
    </w:p>
    <w:p w14:paraId="03415827"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2.4 Quantitative Ethnobotanical Indices</w:t>
      </w:r>
    </w:p>
    <w:p w14:paraId="7CDF81B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To assess the relative cultural importance of documented plant species and the level of agreement among respondents, four quantitative ethnobotanical indices were computed.</w:t>
      </w:r>
    </w:p>
    <w:p w14:paraId="257F65FB"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Use Value (UV) was calculated to reflect the relative importance of each plant species as reported by informants, using the formula:</w:t>
      </w:r>
    </w:p>
    <w:p w14:paraId="23781059"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UV = </w:t>
      </w:r>
      <w:proofErr w:type="spellStart"/>
      <w:r w:rsidRPr="00C316AF">
        <w:rPr>
          <w:rFonts w:ascii="Arial" w:hAnsi="Arial" w:cs="Arial"/>
          <w:sz w:val="20"/>
          <w:szCs w:val="20"/>
        </w:rPr>
        <w:t>ΣUi</w:t>
      </w:r>
      <w:proofErr w:type="spellEnd"/>
      <w:r w:rsidRPr="00C316AF">
        <w:rPr>
          <w:rFonts w:ascii="Arial" w:hAnsi="Arial" w:cs="Arial"/>
          <w:sz w:val="20"/>
          <w:szCs w:val="20"/>
        </w:rPr>
        <w:t xml:space="preserve"> / N</w:t>
      </w:r>
    </w:p>
    <w:p w14:paraId="5017E8B8"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Ui is the number of uses reported by each informant for a given species, and N is the total number of informants (Phillips and Gentry, 1993).</w:t>
      </w:r>
    </w:p>
    <w:p w14:paraId="4047B223"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Relative Frequency of Citation (RFC) was used to determine how widely known and cited a particular species was across the study population:</w:t>
      </w:r>
    </w:p>
    <w:p w14:paraId="1989B3A5"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RFC = Fc / N</w:t>
      </w:r>
    </w:p>
    <w:p w14:paraId="52BD8CFE"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Fc is the number of informants who cited a given species and N is the total number of informants (</w:t>
      </w:r>
      <w:proofErr w:type="spellStart"/>
      <w:r w:rsidRPr="00C316AF">
        <w:rPr>
          <w:rFonts w:ascii="Arial" w:hAnsi="Arial" w:cs="Arial"/>
          <w:sz w:val="20"/>
          <w:szCs w:val="20"/>
        </w:rPr>
        <w:t>Tardío</w:t>
      </w:r>
      <w:proofErr w:type="spellEnd"/>
      <w:r w:rsidRPr="00C316AF">
        <w:rPr>
          <w:rFonts w:ascii="Arial" w:hAnsi="Arial" w:cs="Arial"/>
          <w:sz w:val="20"/>
          <w:szCs w:val="20"/>
        </w:rPr>
        <w:t xml:space="preserve"> and Pardo-de-Santayana, 2008).</w:t>
      </w:r>
    </w:p>
    <w:p w14:paraId="4CD6D420"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Fidelity Level (FL) measured the degree to which a plant species was cited for one specific ailment relative to all its cited uses:</w:t>
      </w:r>
    </w:p>
    <w:p w14:paraId="6894A005"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FL = Ns / N × 100</w:t>
      </w:r>
    </w:p>
    <w:p w14:paraId="28CBDC33"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Ns is the number of citations of a species for a particular ailment and N is the total number of citations for that species across all ailments (Friedman et al., 1986).</w:t>
      </w:r>
    </w:p>
    <w:p w14:paraId="2FCB5816"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Informant Consensus Factor (ICF) was calculated for each ailment category to quantify the degree of agreement among informants on which plants were used to treat that condition:</w:t>
      </w:r>
    </w:p>
    <w:p w14:paraId="26FF096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ICF = (</w:t>
      </w:r>
      <w:proofErr w:type="spellStart"/>
      <w:r w:rsidRPr="00C316AF">
        <w:rPr>
          <w:rFonts w:ascii="Arial" w:hAnsi="Arial" w:cs="Arial"/>
          <w:sz w:val="20"/>
          <w:szCs w:val="20"/>
        </w:rPr>
        <w:t>nur</w:t>
      </w:r>
      <w:proofErr w:type="spellEnd"/>
      <w:r w:rsidRPr="00C316AF">
        <w:rPr>
          <w:rFonts w:ascii="Arial" w:hAnsi="Arial" w:cs="Arial"/>
          <w:sz w:val="20"/>
          <w:szCs w:val="20"/>
        </w:rPr>
        <w:t xml:space="preserve"> − </w:t>
      </w:r>
      <w:proofErr w:type="spellStart"/>
      <w:r w:rsidRPr="00C316AF">
        <w:rPr>
          <w:rFonts w:ascii="Arial" w:hAnsi="Arial" w:cs="Arial"/>
          <w:sz w:val="20"/>
          <w:szCs w:val="20"/>
        </w:rPr>
        <w:t>nt</w:t>
      </w:r>
      <w:proofErr w:type="spellEnd"/>
      <w:r w:rsidRPr="00C316AF">
        <w:rPr>
          <w:rFonts w:ascii="Arial" w:hAnsi="Arial" w:cs="Arial"/>
          <w:sz w:val="20"/>
          <w:szCs w:val="20"/>
        </w:rPr>
        <w:t>) / (</w:t>
      </w:r>
      <w:proofErr w:type="spellStart"/>
      <w:r w:rsidRPr="00C316AF">
        <w:rPr>
          <w:rFonts w:ascii="Arial" w:hAnsi="Arial" w:cs="Arial"/>
          <w:sz w:val="20"/>
          <w:szCs w:val="20"/>
        </w:rPr>
        <w:t>nur</w:t>
      </w:r>
      <w:proofErr w:type="spellEnd"/>
      <w:r w:rsidRPr="00C316AF">
        <w:rPr>
          <w:rFonts w:ascii="Arial" w:hAnsi="Arial" w:cs="Arial"/>
          <w:sz w:val="20"/>
          <w:szCs w:val="20"/>
        </w:rPr>
        <w:t xml:space="preserve"> − 1)</w:t>
      </w:r>
    </w:p>
    <w:p w14:paraId="2117895C"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where </w:t>
      </w:r>
      <w:proofErr w:type="spellStart"/>
      <w:r w:rsidRPr="00C316AF">
        <w:rPr>
          <w:rFonts w:ascii="Arial" w:hAnsi="Arial" w:cs="Arial"/>
          <w:sz w:val="20"/>
          <w:szCs w:val="20"/>
        </w:rPr>
        <w:t>nur</w:t>
      </w:r>
      <w:proofErr w:type="spellEnd"/>
      <w:r w:rsidRPr="00C316AF">
        <w:rPr>
          <w:rFonts w:ascii="Arial" w:hAnsi="Arial" w:cs="Arial"/>
          <w:sz w:val="20"/>
          <w:szCs w:val="20"/>
        </w:rPr>
        <w:t xml:space="preserve"> is the total number of use citations for a given ailment category and </w:t>
      </w:r>
      <w:proofErr w:type="spellStart"/>
      <w:r w:rsidRPr="00C316AF">
        <w:rPr>
          <w:rFonts w:ascii="Arial" w:hAnsi="Arial" w:cs="Arial"/>
          <w:sz w:val="20"/>
          <w:szCs w:val="20"/>
        </w:rPr>
        <w:t>nt</w:t>
      </w:r>
      <w:proofErr w:type="spellEnd"/>
      <w:r w:rsidRPr="00C316AF">
        <w:rPr>
          <w:rFonts w:ascii="Arial" w:hAnsi="Arial" w:cs="Arial"/>
          <w:sz w:val="20"/>
          <w:szCs w:val="20"/>
        </w:rPr>
        <w:t xml:space="preserve"> is the number of plant species reported for that ailment (Fisseha et al., 2009). Values range from 0 to 1, with higher values indicating stronger consensus.</w:t>
      </w:r>
    </w:p>
    <w:p w14:paraId="1EFD4DF7"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2.5 Inter-Ethnic Knowledge Comparison</w:t>
      </w:r>
    </w:p>
    <w:p w14:paraId="76A4B167"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To evaluate the degree of overlap in medicinal plant knowledge across the three ethnic groups, the Jaccard Similarity Index (JI) was applied to pairwise comparisons:</w:t>
      </w:r>
    </w:p>
    <w:p w14:paraId="2736B0DC"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lastRenderedPageBreak/>
        <w:t>JI = C / (A + B − C)</w:t>
      </w:r>
    </w:p>
    <w:p w14:paraId="7A09CA7D" w14:textId="782BA5E2" w:rsidR="00372C8C" w:rsidRPr="00C316AF" w:rsidRDefault="00A02942" w:rsidP="00A02942">
      <w:pPr>
        <w:jc w:val="both"/>
        <w:rPr>
          <w:rFonts w:ascii="Arial" w:hAnsi="Arial" w:cs="Arial"/>
          <w:sz w:val="20"/>
          <w:szCs w:val="20"/>
        </w:rPr>
      </w:pPr>
      <w:r w:rsidRPr="00C316AF">
        <w:rPr>
          <w:rFonts w:ascii="Arial" w:hAnsi="Arial" w:cs="Arial"/>
          <w:sz w:val="20"/>
          <w:szCs w:val="20"/>
        </w:rPr>
        <w:t>where A is the total number of plant species cited by community one, B is the total number cited by community two, and C is the number of species cited by both communities (Faruque et al., 2018). Results were compiled into a similarity matrix for comparative interpretation.</w:t>
      </w:r>
    </w:p>
    <w:p w14:paraId="3AC46AD8" w14:textId="77777777" w:rsidR="001126C9" w:rsidRPr="00C316AF" w:rsidRDefault="001126C9" w:rsidP="00A02942">
      <w:pPr>
        <w:jc w:val="both"/>
        <w:rPr>
          <w:rFonts w:ascii="Arial" w:hAnsi="Arial" w:cs="Arial"/>
          <w:sz w:val="20"/>
          <w:szCs w:val="20"/>
        </w:rPr>
      </w:pPr>
    </w:p>
    <w:p w14:paraId="6F1845CE" w14:textId="77777777" w:rsidR="001126C9" w:rsidRPr="00C316AF" w:rsidRDefault="001126C9" w:rsidP="00A02942">
      <w:pPr>
        <w:jc w:val="both"/>
        <w:rPr>
          <w:rFonts w:ascii="Arial" w:hAnsi="Arial" w:cs="Arial"/>
          <w:sz w:val="20"/>
          <w:szCs w:val="20"/>
        </w:rPr>
      </w:pPr>
    </w:p>
    <w:p w14:paraId="1C906763" w14:textId="77777777" w:rsidR="001126C9" w:rsidRPr="00C316AF" w:rsidRDefault="001126C9" w:rsidP="00A02942">
      <w:pPr>
        <w:jc w:val="both"/>
        <w:rPr>
          <w:rFonts w:ascii="Arial" w:hAnsi="Arial" w:cs="Arial"/>
          <w:sz w:val="20"/>
          <w:szCs w:val="20"/>
        </w:rPr>
      </w:pPr>
    </w:p>
    <w:p w14:paraId="6D170243" w14:textId="77777777" w:rsidR="001126C9" w:rsidRPr="00C316AF" w:rsidRDefault="001126C9" w:rsidP="00A02942">
      <w:pPr>
        <w:jc w:val="both"/>
        <w:rPr>
          <w:rFonts w:ascii="Arial" w:hAnsi="Arial" w:cs="Arial"/>
          <w:sz w:val="20"/>
          <w:szCs w:val="20"/>
        </w:rPr>
      </w:pPr>
    </w:p>
    <w:p w14:paraId="7F3C1D9A" w14:textId="77777777" w:rsidR="001126C9" w:rsidRPr="00C316AF" w:rsidRDefault="001126C9" w:rsidP="00A02942">
      <w:pPr>
        <w:jc w:val="both"/>
        <w:rPr>
          <w:rFonts w:ascii="Arial" w:hAnsi="Arial" w:cs="Arial"/>
          <w:sz w:val="20"/>
          <w:szCs w:val="20"/>
        </w:rPr>
      </w:pPr>
    </w:p>
    <w:p w14:paraId="3C8AEEEF" w14:textId="77777777" w:rsidR="001126C9" w:rsidRPr="00C316AF" w:rsidRDefault="001126C9" w:rsidP="00A02942">
      <w:pPr>
        <w:jc w:val="both"/>
        <w:rPr>
          <w:rFonts w:ascii="Arial" w:hAnsi="Arial" w:cs="Arial"/>
          <w:sz w:val="20"/>
          <w:szCs w:val="20"/>
        </w:rPr>
      </w:pPr>
    </w:p>
    <w:p w14:paraId="6206097D" w14:textId="77777777" w:rsidR="001126C9" w:rsidRPr="00C316AF" w:rsidRDefault="001126C9" w:rsidP="00A02942">
      <w:pPr>
        <w:jc w:val="both"/>
        <w:rPr>
          <w:rFonts w:ascii="Arial" w:hAnsi="Arial" w:cs="Arial"/>
          <w:sz w:val="20"/>
          <w:szCs w:val="20"/>
        </w:rPr>
      </w:pPr>
    </w:p>
    <w:p w14:paraId="4A3A61F6" w14:textId="77777777" w:rsidR="001126C9" w:rsidRPr="00C316AF" w:rsidRDefault="001126C9" w:rsidP="00A02942">
      <w:pPr>
        <w:jc w:val="both"/>
        <w:rPr>
          <w:rFonts w:ascii="Arial" w:hAnsi="Arial" w:cs="Arial"/>
          <w:sz w:val="20"/>
          <w:szCs w:val="20"/>
        </w:rPr>
      </w:pPr>
    </w:p>
    <w:p w14:paraId="1F39F5FD" w14:textId="77777777" w:rsidR="001126C9" w:rsidRPr="00C316AF" w:rsidRDefault="001126C9" w:rsidP="00A02942">
      <w:pPr>
        <w:jc w:val="both"/>
        <w:rPr>
          <w:rFonts w:ascii="Arial" w:hAnsi="Arial" w:cs="Arial"/>
          <w:sz w:val="20"/>
          <w:szCs w:val="20"/>
        </w:rPr>
      </w:pPr>
    </w:p>
    <w:p w14:paraId="18B37333" w14:textId="77777777" w:rsidR="001126C9" w:rsidRPr="00C316AF" w:rsidRDefault="001126C9" w:rsidP="00A02942">
      <w:pPr>
        <w:jc w:val="both"/>
        <w:rPr>
          <w:rFonts w:ascii="Arial" w:hAnsi="Arial" w:cs="Arial"/>
          <w:sz w:val="20"/>
          <w:szCs w:val="20"/>
        </w:rPr>
      </w:pPr>
    </w:p>
    <w:p w14:paraId="27CB32D1" w14:textId="77777777" w:rsidR="001126C9" w:rsidRPr="00C316AF" w:rsidRDefault="001126C9" w:rsidP="00A02942">
      <w:pPr>
        <w:jc w:val="both"/>
        <w:rPr>
          <w:rFonts w:ascii="Arial" w:hAnsi="Arial" w:cs="Arial"/>
          <w:sz w:val="20"/>
          <w:szCs w:val="20"/>
        </w:rPr>
      </w:pPr>
    </w:p>
    <w:p w14:paraId="16A20DAF" w14:textId="77777777" w:rsidR="001126C9" w:rsidRPr="00C316AF" w:rsidRDefault="001126C9" w:rsidP="00A02942">
      <w:pPr>
        <w:jc w:val="both"/>
        <w:rPr>
          <w:rFonts w:ascii="Arial" w:hAnsi="Arial" w:cs="Arial"/>
          <w:sz w:val="20"/>
          <w:szCs w:val="20"/>
        </w:rPr>
      </w:pPr>
    </w:p>
    <w:p w14:paraId="5BB1ACD5" w14:textId="77777777" w:rsidR="001126C9" w:rsidRPr="00C316AF" w:rsidRDefault="001126C9" w:rsidP="00A02942">
      <w:pPr>
        <w:jc w:val="both"/>
        <w:rPr>
          <w:rFonts w:ascii="Arial" w:hAnsi="Arial" w:cs="Arial"/>
          <w:sz w:val="20"/>
          <w:szCs w:val="20"/>
        </w:rPr>
      </w:pPr>
    </w:p>
    <w:p w14:paraId="20321A93" w14:textId="77777777" w:rsidR="001126C9" w:rsidRPr="00C316AF" w:rsidRDefault="001126C9" w:rsidP="00A02942">
      <w:pPr>
        <w:jc w:val="both"/>
        <w:rPr>
          <w:rFonts w:ascii="Arial" w:hAnsi="Arial" w:cs="Arial"/>
          <w:sz w:val="20"/>
          <w:szCs w:val="20"/>
        </w:rPr>
      </w:pPr>
    </w:p>
    <w:p w14:paraId="4CE17804" w14:textId="77777777" w:rsidR="001126C9" w:rsidRPr="00C316AF" w:rsidRDefault="001126C9" w:rsidP="00A02942">
      <w:pPr>
        <w:jc w:val="both"/>
        <w:rPr>
          <w:rFonts w:ascii="Arial" w:hAnsi="Arial" w:cs="Arial"/>
          <w:sz w:val="20"/>
          <w:szCs w:val="20"/>
        </w:rPr>
      </w:pPr>
    </w:p>
    <w:p w14:paraId="4A4CDB2A" w14:textId="77777777" w:rsidR="001126C9" w:rsidRPr="00C316AF" w:rsidRDefault="001126C9" w:rsidP="00A02942">
      <w:pPr>
        <w:jc w:val="both"/>
        <w:rPr>
          <w:rFonts w:ascii="Arial" w:hAnsi="Arial" w:cs="Arial"/>
          <w:sz w:val="20"/>
          <w:szCs w:val="20"/>
        </w:rPr>
      </w:pPr>
    </w:p>
    <w:p w14:paraId="43E884EE" w14:textId="77777777" w:rsidR="001126C9" w:rsidRPr="00C316AF" w:rsidRDefault="001126C9" w:rsidP="00A02942">
      <w:pPr>
        <w:jc w:val="both"/>
        <w:rPr>
          <w:rFonts w:ascii="Arial" w:hAnsi="Arial" w:cs="Arial"/>
          <w:sz w:val="20"/>
          <w:szCs w:val="20"/>
        </w:rPr>
      </w:pPr>
    </w:p>
    <w:p w14:paraId="22F3BB9C" w14:textId="77777777" w:rsidR="00A02942" w:rsidRPr="00C316AF" w:rsidRDefault="00A02942" w:rsidP="00A02942">
      <w:pPr>
        <w:jc w:val="both"/>
        <w:rPr>
          <w:rFonts w:ascii="Arial" w:hAnsi="Arial" w:cs="Arial"/>
          <w:sz w:val="20"/>
          <w:szCs w:val="20"/>
        </w:rPr>
      </w:pPr>
    </w:p>
    <w:p w14:paraId="17A5C850" w14:textId="77777777" w:rsidR="001126C9" w:rsidRPr="00C316AF" w:rsidRDefault="001126C9" w:rsidP="001126C9">
      <w:pPr>
        <w:pStyle w:val="ListParagraph"/>
        <w:numPr>
          <w:ilvl w:val="0"/>
          <w:numId w:val="1"/>
        </w:numPr>
        <w:jc w:val="both"/>
        <w:rPr>
          <w:rFonts w:ascii="Arial" w:hAnsi="Arial" w:cs="Arial"/>
          <w:b/>
          <w:bCs/>
          <w:sz w:val="22"/>
          <w:szCs w:val="22"/>
        </w:rPr>
        <w:sectPr w:rsidR="001126C9" w:rsidRPr="00C316AF" w:rsidSect="001613E2">
          <w:headerReference w:type="even" r:id="rId9"/>
          <w:headerReference w:type="default" r:id="rId10"/>
          <w:headerReference w:type="first" r:id="rId11"/>
          <w:pgSz w:w="11906" w:h="16838"/>
          <w:pgMar w:top="1440" w:right="1133" w:bottom="1440" w:left="1440" w:header="708" w:footer="708" w:gutter="0"/>
          <w:cols w:space="708"/>
          <w:docGrid w:linePitch="360"/>
        </w:sectPr>
      </w:pPr>
    </w:p>
    <w:p w14:paraId="0DB4BD4E" w14:textId="77777777" w:rsidR="001126C9" w:rsidRPr="00C316AF" w:rsidRDefault="00A02942" w:rsidP="001126C9">
      <w:pPr>
        <w:pStyle w:val="ListParagraph"/>
        <w:numPr>
          <w:ilvl w:val="0"/>
          <w:numId w:val="1"/>
        </w:numPr>
        <w:jc w:val="both"/>
        <w:rPr>
          <w:rFonts w:ascii="Arial" w:eastAsia="Aptos" w:hAnsi="Arial" w:cs="Arial"/>
          <w:b/>
          <w:bCs/>
        </w:rPr>
      </w:pPr>
      <w:r w:rsidRPr="00C316AF">
        <w:rPr>
          <w:rFonts w:ascii="Arial" w:hAnsi="Arial" w:cs="Arial"/>
          <w:b/>
          <w:bCs/>
          <w:sz w:val="22"/>
          <w:szCs w:val="22"/>
        </w:rPr>
        <w:lastRenderedPageBreak/>
        <w:t>RESULTS AND DISCUSSION</w:t>
      </w:r>
    </w:p>
    <w:p w14:paraId="3A919196" w14:textId="03464445" w:rsidR="001126C9" w:rsidRPr="00C316AF" w:rsidRDefault="001126C9" w:rsidP="001126C9">
      <w:pPr>
        <w:ind w:left="360"/>
        <w:jc w:val="both"/>
        <w:rPr>
          <w:rFonts w:ascii="Arial" w:eastAsia="Aptos" w:hAnsi="Arial" w:cs="Arial"/>
          <w:b/>
          <w:bCs/>
        </w:rPr>
      </w:pPr>
      <w:r w:rsidRPr="00C316AF">
        <w:rPr>
          <w:rFonts w:ascii="Arial" w:eastAsia="Aptos" w:hAnsi="Arial" w:cs="Arial"/>
          <w:b/>
          <w:bCs/>
        </w:rPr>
        <w:t xml:space="preserve">Table 1: Ethnomedicinal plants documented among the Ibibio, </w:t>
      </w:r>
      <w:proofErr w:type="spellStart"/>
      <w:r w:rsidRPr="00C316AF">
        <w:rPr>
          <w:rFonts w:ascii="Arial" w:eastAsia="Aptos" w:hAnsi="Arial" w:cs="Arial"/>
          <w:b/>
          <w:bCs/>
        </w:rPr>
        <w:t>Annang</w:t>
      </w:r>
      <w:proofErr w:type="spellEnd"/>
      <w:r w:rsidRPr="00C316AF">
        <w:rPr>
          <w:rFonts w:ascii="Arial" w:eastAsia="Aptos" w:hAnsi="Arial" w:cs="Arial"/>
          <w:b/>
          <w:bCs/>
        </w:rPr>
        <w:t xml:space="preserve"> and Oro Ethnic Group with their Botanical Classification, Local names, Parts Used, Mode of Preparation and Mode of Administration</w:t>
      </w:r>
    </w:p>
    <w:tbl>
      <w:tblPr>
        <w:tblStyle w:val="TableGrid1"/>
        <w:tblW w:w="13840" w:type="dxa"/>
        <w:tblInd w:w="-96" w:type="dxa"/>
        <w:tblLook w:val="04A0" w:firstRow="1" w:lastRow="0" w:firstColumn="1" w:lastColumn="0" w:noHBand="0" w:noVBand="1"/>
      </w:tblPr>
      <w:tblGrid>
        <w:gridCol w:w="550"/>
        <w:gridCol w:w="2700"/>
        <w:gridCol w:w="1949"/>
        <w:gridCol w:w="1910"/>
        <w:gridCol w:w="1596"/>
        <w:gridCol w:w="2455"/>
        <w:gridCol w:w="2680"/>
      </w:tblGrid>
      <w:tr w:rsidR="001126C9" w:rsidRPr="002052C3" w14:paraId="38EA930D" w14:textId="77777777">
        <w:trPr>
          <w:trHeight w:val="699"/>
        </w:trPr>
        <w:tc>
          <w:tcPr>
            <w:tcW w:w="450" w:type="dxa"/>
            <w:tcBorders>
              <w:top w:val="single" w:sz="4" w:space="0" w:color="auto"/>
              <w:left w:val="single" w:sz="4" w:space="0" w:color="auto"/>
              <w:bottom w:val="single" w:sz="4" w:space="0" w:color="auto"/>
              <w:right w:val="single" w:sz="4" w:space="0" w:color="auto"/>
            </w:tcBorders>
            <w:hideMark/>
          </w:tcPr>
          <w:p w14:paraId="7D8AFCC2" w14:textId="77777777" w:rsidR="001126C9" w:rsidRPr="002052C3" w:rsidRDefault="001126C9">
            <w:pPr>
              <w:rPr>
                <w:rFonts w:ascii="Arial" w:eastAsia="Aptos" w:hAnsi="Arial" w:cs="Arial"/>
                <w:b/>
                <w:bCs/>
                <w:sz w:val="20"/>
                <w:szCs w:val="20"/>
              </w:rPr>
            </w:pPr>
            <w:bookmarkStart w:id="0" w:name="_Hlk211932794"/>
            <w:r w:rsidRPr="002052C3">
              <w:rPr>
                <w:rFonts w:ascii="Arial" w:eastAsia="Aptos" w:hAnsi="Arial" w:cs="Arial"/>
                <w:b/>
                <w:bCs/>
                <w:sz w:val="20"/>
                <w:szCs w:val="20"/>
              </w:rPr>
              <w:t>S/n</w:t>
            </w:r>
            <w:bookmarkEnd w:id="0"/>
          </w:p>
        </w:tc>
        <w:tc>
          <w:tcPr>
            <w:tcW w:w="2700" w:type="dxa"/>
            <w:tcBorders>
              <w:top w:val="single" w:sz="4" w:space="0" w:color="auto"/>
              <w:left w:val="nil"/>
              <w:bottom w:val="single" w:sz="4" w:space="0" w:color="auto"/>
              <w:right w:val="single" w:sz="4" w:space="0" w:color="auto"/>
            </w:tcBorders>
            <w:noWrap/>
            <w:hideMark/>
          </w:tcPr>
          <w:p w14:paraId="580F9370"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Botanical name</w:t>
            </w:r>
          </w:p>
        </w:tc>
        <w:tc>
          <w:tcPr>
            <w:tcW w:w="1949" w:type="dxa"/>
            <w:tcBorders>
              <w:top w:val="single" w:sz="4" w:space="0" w:color="auto"/>
              <w:left w:val="nil"/>
              <w:bottom w:val="single" w:sz="4" w:space="0" w:color="auto"/>
              <w:right w:val="single" w:sz="4" w:space="0" w:color="auto"/>
            </w:tcBorders>
            <w:noWrap/>
            <w:hideMark/>
          </w:tcPr>
          <w:p w14:paraId="68981E5B"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Family name</w:t>
            </w:r>
          </w:p>
        </w:tc>
        <w:tc>
          <w:tcPr>
            <w:tcW w:w="1910" w:type="dxa"/>
            <w:tcBorders>
              <w:top w:val="single" w:sz="4" w:space="0" w:color="auto"/>
              <w:left w:val="nil"/>
              <w:bottom w:val="single" w:sz="4" w:space="0" w:color="auto"/>
              <w:right w:val="single" w:sz="4" w:space="0" w:color="auto"/>
            </w:tcBorders>
            <w:noWrap/>
            <w:hideMark/>
          </w:tcPr>
          <w:p w14:paraId="2ED16DC3"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Ibibio names</w:t>
            </w:r>
          </w:p>
        </w:tc>
        <w:tc>
          <w:tcPr>
            <w:tcW w:w="1596" w:type="dxa"/>
            <w:tcBorders>
              <w:top w:val="single" w:sz="4" w:space="0" w:color="auto"/>
              <w:left w:val="nil"/>
              <w:bottom w:val="single" w:sz="4" w:space="0" w:color="auto"/>
              <w:right w:val="single" w:sz="4" w:space="0" w:color="auto"/>
            </w:tcBorders>
            <w:noWrap/>
            <w:hideMark/>
          </w:tcPr>
          <w:p w14:paraId="336CB07A"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Parts used</w:t>
            </w:r>
          </w:p>
        </w:tc>
        <w:tc>
          <w:tcPr>
            <w:tcW w:w="2495" w:type="dxa"/>
            <w:tcBorders>
              <w:top w:val="single" w:sz="4" w:space="0" w:color="auto"/>
              <w:left w:val="nil"/>
              <w:bottom w:val="single" w:sz="4" w:space="0" w:color="auto"/>
              <w:right w:val="single" w:sz="4" w:space="0" w:color="auto"/>
            </w:tcBorders>
            <w:hideMark/>
          </w:tcPr>
          <w:p w14:paraId="6BBAFB9B" w14:textId="77777777" w:rsidR="001126C9" w:rsidRPr="002052C3" w:rsidRDefault="001126C9">
            <w:pPr>
              <w:rPr>
                <w:rFonts w:ascii="Arial" w:eastAsia="Aptos" w:hAnsi="Arial" w:cs="Arial"/>
                <w:b/>
                <w:bCs/>
                <w:sz w:val="20"/>
                <w:szCs w:val="20"/>
              </w:rPr>
            </w:pPr>
            <w:r w:rsidRPr="002052C3">
              <w:rPr>
                <w:rFonts w:ascii="Arial" w:eastAsia="Aptos" w:hAnsi="Arial" w:cs="Arial"/>
                <w:b/>
                <w:sz w:val="20"/>
                <w:szCs w:val="20"/>
              </w:rPr>
              <w:t>Method of Preparation</w:t>
            </w:r>
          </w:p>
        </w:tc>
        <w:tc>
          <w:tcPr>
            <w:tcW w:w="2740" w:type="dxa"/>
            <w:tcBorders>
              <w:top w:val="single" w:sz="4" w:space="0" w:color="auto"/>
              <w:left w:val="nil"/>
              <w:bottom w:val="single" w:sz="4" w:space="0" w:color="auto"/>
              <w:right w:val="single" w:sz="4" w:space="0" w:color="auto"/>
            </w:tcBorders>
            <w:hideMark/>
          </w:tcPr>
          <w:p w14:paraId="7F53477D" w14:textId="77777777" w:rsidR="001126C9" w:rsidRPr="002052C3" w:rsidRDefault="001126C9">
            <w:pPr>
              <w:rPr>
                <w:rFonts w:ascii="Arial" w:eastAsia="Aptos" w:hAnsi="Arial" w:cs="Arial"/>
                <w:b/>
                <w:bCs/>
                <w:sz w:val="20"/>
                <w:szCs w:val="20"/>
              </w:rPr>
            </w:pPr>
            <w:r w:rsidRPr="002052C3">
              <w:rPr>
                <w:rFonts w:ascii="Arial" w:eastAsia="Aptos" w:hAnsi="Arial" w:cs="Arial"/>
                <w:b/>
                <w:sz w:val="20"/>
                <w:szCs w:val="20"/>
              </w:rPr>
              <w:t>Mode of administration</w:t>
            </w:r>
          </w:p>
        </w:tc>
      </w:tr>
      <w:tr w:rsidR="001126C9" w:rsidRPr="002052C3" w14:paraId="01FF949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A1831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w:t>
            </w:r>
          </w:p>
        </w:tc>
        <w:tc>
          <w:tcPr>
            <w:tcW w:w="2700" w:type="dxa"/>
            <w:tcBorders>
              <w:top w:val="single" w:sz="4" w:space="0" w:color="auto"/>
              <w:left w:val="nil"/>
              <w:bottom w:val="single" w:sz="4" w:space="0" w:color="auto"/>
              <w:right w:val="single" w:sz="4" w:space="0" w:color="auto"/>
            </w:tcBorders>
            <w:noWrap/>
            <w:vAlign w:val="center"/>
            <w:hideMark/>
          </w:tcPr>
          <w:p w14:paraId="2D28B0DE"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Abelmoschus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esculentus</w:t>
            </w:r>
            <w:r w:rsidRPr="002052C3">
              <w:rPr>
                <w:rFonts w:ascii="Arial" w:eastAsia="Aptos" w:hAnsi="Arial" w:cs="Arial"/>
                <w:color w:val="000000"/>
                <w:sz w:val="20"/>
                <w:szCs w:val="20"/>
              </w:rPr>
              <w:t> (L.) Moench</w:t>
            </w:r>
          </w:p>
        </w:tc>
        <w:tc>
          <w:tcPr>
            <w:tcW w:w="1949" w:type="dxa"/>
            <w:tcBorders>
              <w:top w:val="single" w:sz="4" w:space="0" w:color="auto"/>
              <w:left w:val="nil"/>
              <w:bottom w:val="single" w:sz="4" w:space="0" w:color="auto"/>
              <w:right w:val="single" w:sz="4" w:space="0" w:color="auto"/>
            </w:tcBorders>
            <w:noWrap/>
            <w:hideMark/>
          </w:tcPr>
          <w:p w14:paraId="0D15F03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1DAD575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Etikke</w:t>
            </w:r>
            <w:proofErr w:type="spellEnd"/>
          </w:p>
        </w:tc>
        <w:tc>
          <w:tcPr>
            <w:tcW w:w="1596" w:type="dxa"/>
            <w:tcBorders>
              <w:top w:val="single" w:sz="4" w:space="0" w:color="auto"/>
              <w:left w:val="nil"/>
              <w:bottom w:val="single" w:sz="4" w:space="0" w:color="auto"/>
              <w:right w:val="single" w:sz="4" w:space="0" w:color="auto"/>
            </w:tcBorders>
            <w:noWrap/>
            <w:hideMark/>
          </w:tcPr>
          <w:p w14:paraId="1DFC1A3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 leaf</w:t>
            </w:r>
          </w:p>
        </w:tc>
        <w:tc>
          <w:tcPr>
            <w:tcW w:w="2495" w:type="dxa"/>
            <w:tcBorders>
              <w:top w:val="single" w:sz="4" w:space="0" w:color="auto"/>
              <w:left w:val="nil"/>
              <w:bottom w:val="single" w:sz="4" w:space="0" w:color="auto"/>
              <w:right w:val="single" w:sz="4" w:space="0" w:color="auto"/>
            </w:tcBorders>
            <w:hideMark/>
          </w:tcPr>
          <w:p w14:paraId="6B859A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F768C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B50766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4F4A3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w:t>
            </w:r>
          </w:p>
        </w:tc>
        <w:tc>
          <w:tcPr>
            <w:tcW w:w="2700" w:type="dxa"/>
            <w:tcBorders>
              <w:top w:val="single" w:sz="4" w:space="0" w:color="auto"/>
              <w:left w:val="nil"/>
              <w:bottom w:val="single" w:sz="4" w:space="0" w:color="auto"/>
              <w:right w:val="single" w:sz="4" w:space="0" w:color="auto"/>
            </w:tcBorders>
            <w:noWrap/>
            <w:vAlign w:val="center"/>
            <w:hideMark/>
          </w:tcPr>
          <w:p w14:paraId="7844557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Abrus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precatorius</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709083C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731D8F8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Ndukpo</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ibene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mfid</w:t>
            </w:r>
            <w:proofErr w:type="spellEnd"/>
          </w:p>
        </w:tc>
        <w:tc>
          <w:tcPr>
            <w:tcW w:w="1596" w:type="dxa"/>
            <w:tcBorders>
              <w:top w:val="single" w:sz="4" w:space="0" w:color="auto"/>
              <w:left w:val="nil"/>
              <w:bottom w:val="single" w:sz="4" w:space="0" w:color="auto"/>
              <w:right w:val="single" w:sz="4" w:space="0" w:color="auto"/>
            </w:tcBorders>
            <w:noWrap/>
            <w:hideMark/>
          </w:tcPr>
          <w:p w14:paraId="501783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1191F7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BDA288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FBD5C1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8DB980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w:t>
            </w:r>
          </w:p>
        </w:tc>
        <w:tc>
          <w:tcPr>
            <w:tcW w:w="2700" w:type="dxa"/>
            <w:tcBorders>
              <w:top w:val="single" w:sz="4" w:space="0" w:color="auto"/>
              <w:left w:val="nil"/>
              <w:bottom w:val="single" w:sz="4" w:space="0" w:color="auto"/>
              <w:right w:val="single" w:sz="4" w:space="0" w:color="auto"/>
            </w:tcBorders>
            <w:noWrap/>
            <w:vAlign w:val="center"/>
            <w:hideMark/>
          </w:tcPr>
          <w:p w14:paraId="6B63FE0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Acanthus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montanus</w:t>
            </w:r>
            <w:r w:rsidRPr="002052C3">
              <w:rPr>
                <w:rFonts w:ascii="Arial" w:eastAsia="Aptos" w:hAnsi="Arial" w:cs="Arial"/>
                <w:color w:val="000000"/>
                <w:sz w:val="20"/>
                <w:szCs w:val="20"/>
              </w:rPr>
              <w:t xml:space="preserve"> (Nees) </w:t>
            </w:r>
            <w:proofErr w:type="spellStart"/>
            <w:r w:rsidRPr="002052C3">
              <w:rPr>
                <w:rFonts w:ascii="Arial" w:eastAsia="Aptos" w:hAnsi="Arial" w:cs="Arial"/>
                <w:color w:val="000000"/>
                <w:sz w:val="20"/>
                <w:szCs w:val="20"/>
              </w:rPr>
              <w:t>T.Anderson</w:t>
            </w:r>
            <w:proofErr w:type="spellEnd"/>
          </w:p>
        </w:tc>
        <w:tc>
          <w:tcPr>
            <w:tcW w:w="1949" w:type="dxa"/>
            <w:tcBorders>
              <w:top w:val="single" w:sz="4" w:space="0" w:color="auto"/>
              <w:left w:val="nil"/>
              <w:bottom w:val="single" w:sz="4" w:space="0" w:color="auto"/>
              <w:right w:val="single" w:sz="4" w:space="0" w:color="auto"/>
            </w:tcBorders>
            <w:noWrap/>
            <w:hideMark/>
          </w:tcPr>
          <w:p w14:paraId="76149F2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02A113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Mbara </w:t>
            </w:r>
            <w:proofErr w:type="spellStart"/>
            <w:r w:rsidRPr="002052C3">
              <w:rPr>
                <w:rFonts w:ascii="Arial" w:eastAsia="Aptos" w:hAnsi="Arial" w:cs="Arial"/>
                <w:sz w:val="20"/>
                <w:szCs w:val="20"/>
              </w:rPr>
              <w:t>ekpe</w:t>
            </w:r>
            <w:proofErr w:type="spellEnd"/>
          </w:p>
        </w:tc>
        <w:tc>
          <w:tcPr>
            <w:tcW w:w="1596" w:type="dxa"/>
            <w:tcBorders>
              <w:top w:val="single" w:sz="4" w:space="0" w:color="auto"/>
              <w:left w:val="nil"/>
              <w:bottom w:val="single" w:sz="4" w:space="0" w:color="auto"/>
              <w:right w:val="single" w:sz="4" w:space="0" w:color="auto"/>
            </w:tcBorders>
            <w:noWrap/>
            <w:hideMark/>
          </w:tcPr>
          <w:p w14:paraId="38E2CB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6FAECEF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2046307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71F7F8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E8357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w:t>
            </w:r>
          </w:p>
        </w:tc>
        <w:tc>
          <w:tcPr>
            <w:tcW w:w="2700" w:type="dxa"/>
            <w:tcBorders>
              <w:top w:val="single" w:sz="4" w:space="0" w:color="auto"/>
              <w:left w:val="nil"/>
              <w:bottom w:val="single" w:sz="4" w:space="0" w:color="auto"/>
              <w:right w:val="single" w:sz="4" w:space="0" w:color="auto"/>
            </w:tcBorders>
            <w:noWrap/>
            <w:vAlign w:val="center"/>
            <w:hideMark/>
          </w:tcPr>
          <w:p w14:paraId="6FC8F48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Achyranthes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aspera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0B58B7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Amaranthaceae</w:t>
            </w:r>
            <w:proofErr w:type="spellEnd"/>
          </w:p>
        </w:tc>
        <w:tc>
          <w:tcPr>
            <w:tcW w:w="1910" w:type="dxa"/>
            <w:tcBorders>
              <w:top w:val="single" w:sz="4" w:space="0" w:color="auto"/>
              <w:left w:val="nil"/>
              <w:bottom w:val="single" w:sz="4" w:space="0" w:color="auto"/>
              <w:right w:val="single" w:sz="4" w:space="0" w:color="auto"/>
            </w:tcBorders>
            <w:noWrap/>
            <w:hideMark/>
          </w:tcPr>
          <w:p w14:paraId="657EE46A" w14:textId="77777777" w:rsidR="001126C9" w:rsidRPr="002052C3" w:rsidRDefault="001126C9" w:rsidP="002052C3">
            <w:pPr>
              <w:rPr>
                <w:rFonts w:ascii="Arial" w:eastAsia="Aptos" w:hAnsi="Arial" w:cs="Arial"/>
                <w:sz w:val="20"/>
                <w:szCs w:val="20"/>
              </w:rPr>
            </w:pPr>
            <w:proofErr w:type="spellStart"/>
            <w:r w:rsidRPr="002052C3">
              <w:rPr>
                <w:rFonts w:ascii="Arial" w:eastAsia="Aptos" w:hAnsi="Arial" w:cs="Arial"/>
                <w:sz w:val="20"/>
                <w:szCs w:val="20"/>
              </w:rPr>
              <w:t>Mkpiburibu</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udok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mbiet</w:t>
            </w:r>
            <w:proofErr w:type="spellEnd"/>
          </w:p>
        </w:tc>
        <w:tc>
          <w:tcPr>
            <w:tcW w:w="1596" w:type="dxa"/>
            <w:tcBorders>
              <w:top w:val="single" w:sz="4" w:space="0" w:color="auto"/>
              <w:left w:val="nil"/>
              <w:bottom w:val="single" w:sz="4" w:space="0" w:color="auto"/>
              <w:right w:val="single" w:sz="4" w:space="0" w:color="auto"/>
            </w:tcBorders>
            <w:noWrap/>
            <w:hideMark/>
          </w:tcPr>
          <w:p w14:paraId="500DA5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36A072E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44644E6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2D5A7E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6C694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w:t>
            </w:r>
          </w:p>
        </w:tc>
        <w:tc>
          <w:tcPr>
            <w:tcW w:w="2700" w:type="dxa"/>
            <w:tcBorders>
              <w:top w:val="single" w:sz="4" w:space="0" w:color="auto"/>
              <w:left w:val="nil"/>
              <w:bottom w:val="single" w:sz="4" w:space="0" w:color="auto"/>
              <w:right w:val="single" w:sz="4" w:space="0" w:color="auto"/>
            </w:tcBorders>
            <w:noWrap/>
            <w:vAlign w:val="center"/>
            <w:hideMark/>
          </w:tcPr>
          <w:p w14:paraId="500EF58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Adenostemma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mauritianum</w:t>
            </w:r>
            <w:proofErr w:type="spellEnd"/>
            <w:r w:rsidRPr="002052C3">
              <w:rPr>
                <w:rFonts w:ascii="Arial" w:eastAsia="Aptos" w:hAnsi="Arial" w:cs="Arial"/>
                <w:color w:val="000000"/>
                <w:sz w:val="20"/>
                <w:szCs w:val="20"/>
              </w:rPr>
              <w:t> DC.</w:t>
            </w:r>
          </w:p>
        </w:tc>
        <w:tc>
          <w:tcPr>
            <w:tcW w:w="1949" w:type="dxa"/>
            <w:tcBorders>
              <w:top w:val="single" w:sz="4" w:space="0" w:color="auto"/>
              <w:left w:val="nil"/>
              <w:bottom w:val="single" w:sz="4" w:space="0" w:color="auto"/>
              <w:right w:val="single" w:sz="4" w:space="0" w:color="auto"/>
            </w:tcBorders>
            <w:noWrap/>
            <w:hideMark/>
          </w:tcPr>
          <w:p w14:paraId="68EEDD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EAE388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Afuk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ikot</w:t>
            </w:r>
            <w:proofErr w:type="spellEnd"/>
          </w:p>
        </w:tc>
        <w:tc>
          <w:tcPr>
            <w:tcW w:w="1596" w:type="dxa"/>
            <w:tcBorders>
              <w:top w:val="single" w:sz="4" w:space="0" w:color="auto"/>
              <w:left w:val="nil"/>
              <w:bottom w:val="single" w:sz="4" w:space="0" w:color="auto"/>
              <w:right w:val="single" w:sz="4" w:space="0" w:color="auto"/>
            </w:tcBorders>
            <w:noWrap/>
            <w:hideMark/>
          </w:tcPr>
          <w:p w14:paraId="6CBAAE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0BC34C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F419A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2F477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997BA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w:t>
            </w:r>
          </w:p>
        </w:tc>
        <w:tc>
          <w:tcPr>
            <w:tcW w:w="2700" w:type="dxa"/>
            <w:tcBorders>
              <w:top w:val="single" w:sz="4" w:space="0" w:color="auto"/>
              <w:left w:val="nil"/>
              <w:bottom w:val="single" w:sz="4" w:space="0" w:color="auto"/>
              <w:right w:val="single" w:sz="4" w:space="0" w:color="auto"/>
            </w:tcBorders>
            <w:noWrap/>
            <w:vAlign w:val="center"/>
            <w:hideMark/>
          </w:tcPr>
          <w:p w14:paraId="1CD178B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Aframomum</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melegueta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K.Schum</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2B114FF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Zingiberaceae</w:t>
            </w:r>
            <w:proofErr w:type="spellEnd"/>
          </w:p>
        </w:tc>
        <w:tc>
          <w:tcPr>
            <w:tcW w:w="1910" w:type="dxa"/>
            <w:tcBorders>
              <w:top w:val="single" w:sz="4" w:space="0" w:color="auto"/>
              <w:left w:val="nil"/>
              <w:bottom w:val="single" w:sz="4" w:space="0" w:color="auto"/>
              <w:right w:val="single" w:sz="4" w:space="0" w:color="auto"/>
            </w:tcBorders>
            <w:noWrap/>
            <w:hideMark/>
          </w:tcPr>
          <w:p w14:paraId="52365D4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Ntuen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ibok</w:t>
            </w:r>
            <w:proofErr w:type="spellEnd"/>
          </w:p>
        </w:tc>
        <w:tc>
          <w:tcPr>
            <w:tcW w:w="1596" w:type="dxa"/>
            <w:tcBorders>
              <w:top w:val="single" w:sz="4" w:space="0" w:color="auto"/>
              <w:left w:val="nil"/>
              <w:bottom w:val="single" w:sz="4" w:space="0" w:color="auto"/>
              <w:right w:val="single" w:sz="4" w:space="0" w:color="auto"/>
            </w:tcBorders>
            <w:noWrap/>
            <w:hideMark/>
          </w:tcPr>
          <w:p w14:paraId="0AA5216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Seed</w:t>
            </w:r>
          </w:p>
        </w:tc>
        <w:tc>
          <w:tcPr>
            <w:tcW w:w="2495" w:type="dxa"/>
            <w:tcBorders>
              <w:top w:val="single" w:sz="4" w:space="0" w:color="auto"/>
              <w:left w:val="nil"/>
              <w:bottom w:val="single" w:sz="4" w:space="0" w:color="auto"/>
              <w:right w:val="single" w:sz="4" w:space="0" w:color="auto"/>
            </w:tcBorders>
            <w:hideMark/>
          </w:tcPr>
          <w:p w14:paraId="7BFEE6C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E908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2C43CC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7AC08A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w:t>
            </w:r>
          </w:p>
        </w:tc>
        <w:tc>
          <w:tcPr>
            <w:tcW w:w="2700" w:type="dxa"/>
            <w:tcBorders>
              <w:top w:val="single" w:sz="4" w:space="0" w:color="auto"/>
              <w:left w:val="nil"/>
              <w:bottom w:val="single" w:sz="4" w:space="0" w:color="auto"/>
              <w:right w:val="single" w:sz="4" w:space="0" w:color="auto"/>
            </w:tcBorders>
            <w:noWrap/>
            <w:vAlign w:val="center"/>
            <w:hideMark/>
          </w:tcPr>
          <w:p w14:paraId="2DD44C5A"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Ageratum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conyzoides</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481EB3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728901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mbiara</w:t>
            </w:r>
            <w:proofErr w:type="spellEnd"/>
          </w:p>
        </w:tc>
        <w:tc>
          <w:tcPr>
            <w:tcW w:w="1596" w:type="dxa"/>
            <w:tcBorders>
              <w:top w:val="single" w:sz="4" w:space="0" w:color="auto"/>
              <w:left w:val="nil"/>
              <w:bottom w:val="single" w:sz="4" w:space="0" w:color="auto"/>
              <w:right w:val="single" w:sz="4" w:space="0" w:color="auto"/>
            </w:tcBorders>
            <w:noWrap/>
            <w:hideMark/>
          </w:tcPr>
          <w:p w14:paraId="7A2D96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41E64C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B0DFD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1D1A9D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D5B4C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w:t>
            </w:r>
          </w:p>
        </w:tc>
        <w:tc>
          <w:tcPr>
            <w:tcW w:w="2700" w:type="dxa"/>
            <w:tcBorders>
              <w:top w:val="single" w:sz="4" w:space="0" w:color="auto"/>
              <w:left w:val="nil"/>
              <w:bottom w:val="single" w:sz="4" w:space="0" w:color="auto"/>
              <w:right w:val="single" w:sz="4" w:space="0" w:color="auto"/>
            </w:tcBorders>
            <w:noWrap/>
            <w:vAlign w:val="center"/>
            <w:hideMark/>
          </w:tcPr>
          <w:p w14:paraId="1289C79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Allium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cepa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ABA9B2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Amaryllidaceae</w:t>
            </w:r>
          </w:p>
        </w:tc>
        <w:tc>
          <w:tcPr>
            <w:tcW w:w="1910" w:type="dxa"/>
            <w:tcBorders>
              <w:top w:val="single" w:sz="4" w:space="0" w:color="auto"/>
              <w:left w:val="nil"/>
              <w:bottom w:val="single" w:sz="4" w:space="0" w:color="auto"/>
              <w:right w:val="single" w:sz="4" w:space="0" w:color="auto"/>
            </w:tcBorders>
            <w:noWrap/>
            <w:hideMark/>
          </w:tcPr>
          <w:p w14:paraId="73DE58C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Anyim</w:t>
            </w:r>
            <w:proofErr w:type="spellEnd"/>
          </w:p>
        </w:tc>
        <w:tc>
          <w:tcPr>
            <w:tcW w:w="1596" w:type="dxa"/>
            <w:tcBorders>
              <w:top w:val="single" w:sz="4" w:space="0" w:color="auto"/>
              <w:left w:val="nil"/>
              <w:bottom w:val="single" w:sz="4" w:space="0" w:color="auto"/>
              <w:right w:val="single" w:sz="4" w:space="0" w:color="auto"/>
            </w:tcBorders>
            <w:noWrap/>
            <w:hideMark/>
          </w:tcPr>
          <w:p w14:paraId="34013D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bulb</w:t>
            </w:r>
          </w:p>
        </w:tc>
        <w:tc>
          <w:tcPr>
            <w:tcW w:w="2495" w:type="dxa"/>
            <w:tcBorders>
              <w:top w:val="single" w:sz="4" w:space="0" w:color="auto"/>
              <w:left w:val="nil"/>
              <w:bottom w:val="single" w:sz="4" w:space="0" w:color="auto"/>
              <w:right w:val="single" w:sz="4" w:space="0" w:color="auto"/>
            </w:tcBorders>
            <w:hideMark/>
          </w:tcPr>
          <w:p w14:paraId="2EAA34F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2BF594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E9BF7A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36CEF1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w:t>
            </w:r>
          </w:p>
        </w:tc>
        <w:tc>
          <w:tcPr>
            <w:tcW w:w="2700" w:type="dxa"/>
            <w:tcBorders>
              <w:top w:val="single" w:sz="4" w:space="0" w:color="auto"/>
              <w:left w:val="nil"/>
              <w:bottom w:val="single" w:sz="4" w:space="0" w:color="auto"/>
              <w:right w:val="single" w:sz="4" w:space="0" w:color="auto"/>
            </w:tcBorders>
            <w:noWrap/>
            <w:vAlign w:val="center"/>
            <w:hideMark/>
          </w:tcPr>
          <w:p w14:paraId="751D7E0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 xml:space="preserve">Aloe vera </w:t>
            </w:r>
            <w:r w:rsidRPr="002052C3">
              <w:rPr>
                <w:rFonts w:ascii="Arial" w:eastAsia="Aptos" w:hAnsi="Arial" w:cs="Arial"/>
                <w:color w:val="000000"/>
                <w:sz w:val="20"/>
                <w:szCs w:val="20"/>
              </w:rPr>
              <w:t xml:space="preserve">(L.)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779AF1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Asphodelaceae</w:t>
            </w:r>
          </w:p>
        </w:tc>
        <w:tc>
          <w:tcPr>
            <w:tcW w:w="1910" w:type="dxa"/>
            <w:tcBorders>
              <w:top w:val="single" w:sz="4" w:space="0" w:color="auto"/>
              <w:left w:val="nil"/>
              <w:bottom w:val="single" w:sz="4" w:space="0" w:color="auto"/>
              <w:right w:val="single" w:sz="4" w:space="0" w:color="auto"/>
            </w:tcBorders>
            <w:noWrap/>
            <w:hideMark/>
          </w:tcPr>
          <w:p w14:paraId="623F9EB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Aloe vera</w:t>
            </w:r>
          </w:p>
        </w:tc>
        <w:tc>
          <w:tcPr>
            <w:tcW w:w="1596" w:type="dxa"/>
            <w:tcBorders>
              <w:top w:val="single" w:sz="4" w:space="0" w:color="auto"/>
              <w:left w:val="nil"/>
              <w:bottom w:val="single" w:sz="4" w:space="0" w:color="auto"/>
              <w:right w:val="single" w:sz="4" w:space="0" w:color="auto"/>
            </w:tcBorders>
            <w:noWrap/>
            <w:hideMark/>
          </w:tcPr>
          <w:p w14:paraId="3DB888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B50F5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1BED6D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0C1027E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079532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w:t>
            </w:r>
          </w:p>
        </w:tc>
        <w:tc>
          <w:tcPr>
            <w:tcW w:w="2700" w:type="dxa"/>
            <w:tcBorders>
              <w:top w:val="single" w:sz="4" w:space="0" w:color="auto"/>
              <w:left w:val="nil"/>
              <w:bottom w:val="single" w:sz="4" w:space="0" w:color="auto"/>
              <w:right w:val="single" w:sz="4" w:space="0" w:color="auto"/>
            </w:tcBorders>
            <w:noWrap/>
            <w:vAlign w:val="center"/>
            <w:hideMark/>
          </w:tcPr>
          <w:p w14:paraId="0977FF1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Ananas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comosus</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Merr</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8131B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Bromeliaceae</w:t>
            </w:r>
            <w:proofErr w:type="spellEnd"/>
          </w:p>
        </w:tc>
        <w:tc>
          <w:tcPr>
            <w:tcW w:w="1910" w:type="dxa"/>
            <w:tcBorders>
              <w:top w:val="single" w:sz="4" w:space="0" w:color="auto"/>
              <w:left w:val="nil"/>
              <w:bottom w:val="single" w:sz="4" w:space="0" w:color="auto"/>
              <w:right w:val="single" w:sz="4" w:space="0" w:color="auto"/>
            </w:tcBorders>
            <w:noWrap/>
            <w:hideMark/>
          </w:tcPr>
          <w:p w14:paraId="065C89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Pineapple</w:t>
            </w:r>
          </w:p>
        </w:tc>
        <w:tc>
          <w:tcPr>
            <w:tcW w:w="1596" w:type="dxa"/>
            <w:tcBorders>
              <w:top w:val="single" w:sz="4" w:space="0" w:color="auto"/>
              <w:left w:val="nil"/>
              <w:bottom w:val="single" w:sz="4" w:space="0" w:color="auto"/>
              <w:right w:val="single" w:sz="4" w:space="0" w:color="auto"/>
            </w:tcBorders>
            <w:noWrap/>
            <w:hideMark/>
          </w:tcPr>
          <w:p w14:paraId="27232F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BE7A6C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0F618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0B68AD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2D7BD8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11</w:t>
            </w:r>
          </w:p>
        </w:tc>
        <w:tc>
          <w:tcPr>
            <w:tcW w:w="2700" w:type="dxa"/>
            <w:tcBorders>
              <w:top w:val="single" w:sz="4" w:space="0" w:color="auto"/>
              <w:left w:val="nil"/>
              <w:bottom w:val="single" w:sz="4" w:space="0" w:color="auto"/>
              <w:right w:val="single" w:sz="4" w:space="0" w:color="auto"/>
            </w:tcBorders>
            <w:noWrap/>
            <w:vAlign w:val="center"/>
            <w:hideMark/>
          </w:tcPr>
          <w:p w14:paraId="098DEFFC"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Andrographis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paniculata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 Nees</w:t>
            </w:r>
          </w:p>
        </w:tc>
        <w:tc>
          <w:tcPr>
            <w:tcW w:w="1949" w:type="dxa"/>
            <w:tcBorders>
              <w:top w:val="single" w:sz="4" w:space="0" w:color="auto"/>
              <w:left w:val="nil"/>
              <w:bottom w:val="single" w:sz="4" w:space="0" w:color="auto"/>
              <w:right w:val="single" w:sz="4" w:space="0" w:color="auto"/>
            </w:tcBorders>
            <w:noWrap/>
            <w:hideMark/>
          </w:tcPr>
          <w:p w14:paraId="253C3C2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2DCD1C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Vinegar</w:t>
            </w:r>
          </w:p>
        </w:tc>
        <w:tc>
          <w:tcPr>
            <w:tcW w:w="1596" w:type="dxa"/>
            <w:tcBorders>
              <w:top w:val="single" w:sz="4" w:space="0" w:color="auto"/>
              <w:left w:val="nil"/>
              <w:bottom w:val="single" w:sz="4" w:space="0" w:color="auto"/>
              <w:right w:val="single" w:sz="4" w:space="0" w:color="auto"/>
            </w:tcBorders>
            <w:noWrap/>
            <w:hideMark/>
          </w:tcPr>
          <w:p w14:paraId="3C6893D0" w14:textId="36382D57" w:rsidR="001126C9" w:rsidRPr="002052C3" w:rsidRDefault="005E24B0">
            <w:pPr>
              <w:rPr>
                <w:rFonts w:ascii="Arial" w:eastAsia="Aptos" w:hAnsi="Arial" w:cs="Arial"/>
                <w:sz w:val="20"/>
                <w:szCs w:val="20"/>
              </w:rPr>
            </w:pPr>
            <w:r>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12FB683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1D984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8950DB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5FA46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12</w:t>
            </w:r>
          </w:p>
        </w:tc>
        <w:tc>
          <w:tcPr>
            <w:tcW w:w="2700" w:type="dxa"/>
            <w:tcBorders>
              <w:top w:val="single" w:sz="4" w:space="0" w:color="auto"/>
              <w:left w:val="nil"/>
              <w:bottom w:val="single" w:sz="4" w:space="0" w:color="auto"/>
              <w:right w:val="single" w:sz="4" w:space="0" w:color="auto"/>
            </w:tcBorders>
            <w:noWrap/>
            <w:vAlign w:val="center"/>
            <w:hideMark/>
          </w:tcPr>
          <w:p w14:paraId="3D66232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Annona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muricata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25E519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Annonaceae</w:t>
            </w:r>
            <w:proofErr w:type="spellEnd"/>
          </w:p>
        </w:tc>
        <w:tc>
          <w:tcPr>
            <w:tcW w:w="1910" w:type="dxa"/>
            <w:tcBorders>
              <w:top w:val="single" w:sz="4" w:space="0" w:color="auto"/>
              <w:left w:val="nil"/>
              <w:bottom w:val="single" w:sz="4" w:space="0" w:color="auto"/>
              <w:right w:val="single" w:sz="4" w:space="0" w:color="auto"/>
            </w:tcBorders>
            <w:noWrap/>
            <w:hideMark/>
          </w:tcPr>
          <w:p w14:paraId="476D45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Shawa </w:t>
            </w:r>
            <w:proofErr w:type="spellStart"/>
            <w:r w:rsidRPr="002052C3">
              <w:rPr>
                <w:rFonts w:ascii="Arial" w:eastAsia="Aptos" w:hAnsi="Arial" w:cs="Arial"/>
                <w:sz w:val="20"/>
                <w:szCs w:val="20"/>
              </w:rPr>
              <w:t>shawa</w:t>
            </w:r>
            <w:proofErr w:type="spellEnd"/>
          </w:p>
        </w:tc>
        <w:tc>
          <w:tcPr>
            <w:tcW w:w="1596" w:type="dxa"/>
            <w:tcBorders>
              <w:top w:val="single" w:sz="4" w:space="0" w:color="auto"/>
              <w:left w:val="nil"/>
              <w:bottom w:val="single" w:sz="4" w:space="0" w:color="auto"/>
              <w:right w:val="single" w:sz="4" w:space="0" w:color="auto"/>
            </w:tcBorders>
            <w:noWrap/>
            <w:hideMark/>
          </w:tcPr>
          <w:p w14:paraId="4616072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61D948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7D7B05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1004DD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3CE97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13</w:t>
            </w:r>
          </w:p>
        </w:tc>
        <w:tc>
          <w:tcPr>
            <w:tcW w:w="2700" w:type="dxa"/>
            <w:tcBorders>
              <w:top w:val="single" w:sz="4" w:space="0" w:color="auto"/>
              <w:left w:val="nil"/>
              <w:bottom w:val="single" w:sz="4" w:space="0" w:color="auto"/>
              <w:right w:val="single" w:sz="4" w:space="0" w:color="auto"/>
            </w:tcBorders>
            <w:noWrap/>
            <w:vAlign w:val="center"/>
            <w:hideMark/>
          </w:tcPr>
          <w:p w14:paraId="40D58A51"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Anthocleista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djalonensis</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A.Chev</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282A9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Gentianaceae</w:t>
            </w:r>
          </w:p>
        </w:tc>
        <w:tc>
          <w:tcPr>
            <w:tcW w:w="1910" w:type="dxa"/>
            <w:tcBorders>
              <w:top w:val="single" w:sz="4" w:space="0" w:color="auto"/>
              <w:left w:val="nil"/>
              <w:bottom w:val="single" w:sz="4" w:space="0" w:color="auto"/>
              <w:right w:val="single" w:sz="4" w:space="0" w:color="auto"/>
            </w:tcBorders>
            <w:noWrap/>
            <w:hideMark/>
          </w:tcPr>
          <w:p w14:paraId="2EF651D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Ibuh</w:t>
            </w:r>
            <w:proofErr w:type="spellEnd"/>
          </w:p>
        </w:tc>
        <w:tc>
          <w:tcPr>
            <w:tcW w:w="1596" w:type="dxa"/>
            <w:tcBorders>
              <w:top w:val="single" w:sz="4" w:space="0" w:color="auto"/>
              <w:left w:val="nil"/>
              <w:bottom w:val="single" w:sz="4" w:space="0" w:color="auto"/>
              <w:right w:val="single" w:sz="4" w:space="0" w:color="auto"/>
            </w:tcBorders>
            <w:noWrap/>
            <w:hideMark/>
          </w:tcPr>
          <w:p w14:paraId="3AAEC2C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 root</w:t>
            </w:r>
          </w:p>
        </w:tc>
        <w:tc>
          <w:tcPr>
            <w:tcW w:w="2495" w:type="dxa"/>
            <w:tcBorders>
              <w:top w:val="single" w:sz="4" w:space="0" w:color="auto"/>
              <w:left w:val="nil"/>
              <w:bottom w:val="single" w:sz="4" w:space="0" w:color="auto"/>
              <w:right w:val="single" w:sz="4" w:space="0" w:color="auto"/>
            </w:tcBorders>
            <w:hideMark/>
          </w:tcPr>
          <w:p w14:paraId="5D72468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040939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63EE8B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3B6AD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14</w:t>
            </w:r>
          </w:p>
        </w:tc>
        <w:tc>
          <w:tcPr>
            <w:tcW w:w="2700" w:type="dxa"/>
            <w:tcBorders>
              <w:top w:val="single" w:sz="4" w:space="0" w:color="auto"/>
              <w:left w:val="nil"/>
              <w:bottom w:val="single" w:sz="4" w:space="0" w:color="auto"/>
              <w:right w:val="single" w:sz="4" w:space="0" w:color="auto"/>
            </w:tcBorders>
            <w:noWrap/>
            <w:vAlign w:val="center"/>
            <w:hideMark/>
          </w:tcPr>
          <w:p w14:paraId="021FB960"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Arthraxon</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hispidus</w:t>
            </w:r>
            <w:r w:rsidRPr="002052C3">
              <w:rPr>
                <w:rFonts w:ascii="Arial" w:eastAsia="Aptos" w:hAnsi="Arial" w:cs="Arial"/>
                <w:color w:val="000000"/>
                <w:sz w:val="20"/>
                <w:szCs w:val="20"/>
              </w:rPr>
              <w:t xml:space="preserve"> (Thunb.) Makino</w:t>
            </w:r>
          </w:p>
        </w:tc>
        <w:tc>
          <w:tcPr>
            <w:tcW w:w="1949" w:type="dxa"/>
            <w:tcBorders>
              <w:top w:val="single" w:sz="4" w:space="0" w:color="auto"/>
              <w:left w:val="nil"/>
              <w:bottom w:val="single" w:sz="4" w:space="0" w:color="auto"/>
              <w:right w:val="single" w:sz="4" w:space="0" w:color="auto"/>
            </w:tcBorders>
            <w:noWrap/>
            <w:hideMark/>
          </w:tcPr>
          <w:p w14:paraId="161759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18D794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Asaka</w:t>
            </w:r>
          </w:p>
        </w:tc>
        <w:tc>
          <w:tcPr>
            <w:tcW w:w="1596" w:type="dxa"/>
            <w:tcBorders>
              <w:top w:val="single" w:sz="4" w:space="0" w:color="auto"/>
              <w:left w:val="nil"/>
              <w:bottom w:val="single" w:sz="4" w:space="0" w:color="auto"/>
              <w:right w:val="single" w:sz="4" w:space="0" w:color="auto"/>
            </w:tcBorders>
            <w:noWrap/>
            <w:hideMark/>
          </w:tcPr>
          <w:p w14:paraId="216F40A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410536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15BB5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591D97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67227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15</w:t>
            </w:r>
          </w:p>
        </w:tc>
        <w:tc>
          <w:tcPr>
            <w:tcW w:w="2700" w:type="dxa"/>
            <w:tcBorders>
              <w:top w:val="single" w:sz="4" w:space="0" w:color="auto"/>
              <w:left w:val="nil"/>
              <w:bottom w:val="single" w:sz="4" w:space="0" w:color="auto"/>
              <w:right w:val="single" w:sz="4" w:space="0" w:color="auto"/>
            </w:tcBorders>
            <w:noWrap/>
            <w:vAlign w:val="center"/>
            <w:hideMark/>
          </w:tcPr>
          <w:p w14:paraId="446E627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Aspilia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(Pers.) </w:t>
            </w:r>
            <w:proofErr w:type="spellStart"/>
            <w:r w:rsidRPr="002052C3">
              <w:rPr>
                <w:rFonts w:ascii="Arial" w:eastAsia="Aptos" w:hAnsi="Arial" w:cs="Arial"/>
                <w:color w:val="000000"/>
                <w:sz w:val="20"/>
                <w:szCs w:val="20"/>
              </w:rPr>
              <w:t>C.D.Adams</w:t>
            </w:r>
            <w:proofErr w:type="spellEnd"/>
          </w:p>
        </w:tc>
        <w:tc>
          <w:tcPr>
            <w:tcW w:w="1949" w:type="dxa"/>
            <w:tcBorders>
              <w:top w:val="single" w:sz="4" w:space="0" w:color="auto"/>
              <w:left w:val="nil"/>
              <w:bottom w:val="single" w:sz="4" w:space="0" w:color="auto"/>
              <w:right w:val="single" w:sz="4" w:space="0" w:color="auto"/>
            </w:tcBorders>
            <w:noWrap/>
            <w:hideMark/>
          </w:tcPr>
          <w:p w14:paraId="59C3DA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A9E7B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Edem </w:t>
            </w:r>
            <w:proofErr w:type="spellStart"/>
            <w:r w:rsidRPr="002052C3">
              <w:rPr>
                <w:rFonts w:ascii="Arial" w:eastAsia="Aptos" w:hAnsi="Arial" w:cs="Arial"/>
                <w:sz w:val="20"/>
                <w:szCs w:val="20"/>
              </w:rPr>
              <w:t>erong</w:t>
            </w:r>
            <w:proofErr w:type="spellEnd"/>
          </w:p>
        </w:tc>
        <w:tc>
          <w:tcPr>
            <w:tcW w:w="1596" w:type="dxa"/>
            <w:tcBorders>
              <w:top w:val="single" w:sz="4" w:space="0" w:color="auto"/>
              <w:left w:val="nil"/>
              <w:bottom w:val="single" w:sz="4" w:space="0" w:color="auto"/>
              <w:right w:val="single" w:sz="4" w:space="0" w:color="auto"/>
            </w:tcBorders>
            <w:noWrap/>
            <w:hideMark/>
          </w:tcPr>
          <w:p w14:paraId="162AED10" w14:textId="6A914751" w:rsidR="001126C9" w:rsidRPr="002052C3" w:rsidRDefault="005E24B0">
            <w:pPr>
              <w:rPr>
                <w:rFonts w:ascii="Arial" w:eastAsia="Aptos" w:hAnsi="Arial" w:cs="Arial"/>
                <w:sz w:val="20"/>
                <w:szCs w:val="20"/>
              </w:rPr>
            </w:pPr>
            <w:r>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07D53E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AC2FDD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3D8CA2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75127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16</w:t>
            </w:r>
          </w:p>
        </w:tc>
        <w:tc>
          <w:tcPr>
            <w:tcW w:w="2700" w:type="dxa"/>
            <w:tcBorders>
              <w:top w:val="single" w:sz="4" w:space="0" w:color="auto"/>
              <w:left w:val="nil"/>
              <w:bottom w:val="single" w:sz="4" w:space="0" w:color="auto"/>
              <w:right w:val="single" w:sz="4" w:space="0" w:color="auto"/>
            </w:tcBorders>
            <w:noWrap/>
            <w:vAlign w:val="center"/>
            <w:hideMark/>
          </w:tcPr>
          <w:p w14:paraId="4F64BE27"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Baphia nitida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Lodd</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6DFAC8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2DEB2A3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Afuo</w:t>
            </w:r>
            <w:proofErr w:type="spellEnd"/>
          </w:p>
        </w:tc>
        <w:tc>
          <w:tcPr>
            <w:tcW w:w="1596" w:type="dxa"/>
            <w:tcBorders>
              <w:top w:val="single" w:sz="4" w:space="0" w:color="auto"/>
              <w:left w:val="nil"/>
              <w:bottom w:val="single" w:sz="4" w:space="0" w:color="auto"/>
              <w:right w:val="single" w:sz="4" w:space="0" w:color="auto"/>
            </w:tcBorders>
            <w:noWrap/>
            <w:hideMark/>
          </w:tcPr>
          <w:p w14:paraId="31BE37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leaf, root</w:t>
            </w:r>
          </w:p>
        </w:tc>
        <w:tc>
          <w:tcPr>
            <w:tcW w:w="2495" w:type="dxa"/>
            <w:tcBorders>
              <w:top w:val="single" w:sz="4" w:space="0" w:color="auto"/>
              <w:left w:val="nil"/>
              <w:bottom w:val="single" w:sz="4" w:space="0" w:color="auto"/>
              <w:right w:val="single" w:sz="4" w:space="0" w:color="auto"/>
            </w:tcBorders>
            <w:hideMark/>
          </w:tcPr>
          <w:p w14:paraId="6957749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5B219ED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CEF5F0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ED0C8D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17</w:t>
            </w:r>
          </w:p>
        </w:tc>
        <w:tc>
          <w:tcPr>
            <w:tcW w:w="2700" w:type="dxa"/>
            <w:tcBorders>
              <w:top w:val="single" w:sz="4" w:space="0" w:color="auto"/>
              <w:left w:val="nil"/>
              <w:bottom w:val="single" w:sz="4" w:space="0" w:color="auto"/>
              <w:right w:val="single" w:sz="4" w:space="0" w:color="auto"/>
            </w:tcBorders>
            <w:noWrap/>
            <w:vAlign w:val="center"/>
            <w:hideMark/>
          </w:tcPr>
          <w:p w14:paraId="4AB48A56" w14:textId="77777777" w:rsidR="001126C9" w:rsidRPr="002052C3" w:rsidRDefault="001126C9">
            <w:pPr>
              <w:rPr>
                <w:rFonts w:ascii="Arial" w:eastAsia="Aptos" w:hAnsi="Arial" w:cs="Arial"/>
                <w:iCs/>
                <w:sz w:val="20"/>
                <w:szCs w:val="20"/>
              </w:rPr>
            </w:pPr>
            <w:proofErr w:type="spellStart"/>
            <w:r w:rsidRPr="002052C3">
              <w:rPr>
                <w:rFonts w:ascii="Arial" w:eastAsia="Aptos" w:hAnsi="Arial" w:cs="Arial"/>
                <w:i/>
                <w:iCs/>
                <w:sz w:val="20"/>
                <w:szCs w:val="20"/>
              </w:rPr>
              <w:t>Boerhavia</w:t>
            </w:r>
            <w:proofErr w:type="spellEnd"/>
            <w:r w:rsidRPr="002052C3">
              <w:rPr>
                <w:rFonts w:ascii="Arial" w:eastAsia="Aptos" w:hAnsi="Arial" w:cs="Arial"/>
                <w:i/>
                <w:iCs/>
                <w:sz w:val="20"/>
                <w:szCs w:val="20"/>
              </w:rPr>
              <w:t xml:space="preserve"> </w:t>
            </w:r>
            <w:proofErr w:type="spellStart"/>
            <w:r w:rsidRPr="002052C3">
              <w:rPr>
                <w:rFonts w:ascii="Arial" w:eastAsia="Aptos" w:hAnsi="Arial" w:cs="Arial"/>
                <w:i/>
                <w:iCs/>
                <w:sz w:val="20"/>
                <w:szCs w:val="20"/>
              </w:rPr>
              <w:t>diffusa</w:t>
            </w:r>
            <w:proofErr w:type="spellEnd"/>
            <w:r w:rsidRPr="002052C3">
              <w:rPr>
                <w:rFonts w:ascii="Arial" w:eastAsia="Aptos" w:hAnsi="Arial" w:cs="Arial"/>
                <w:i/>
                <w:iCs/>
                <w:sz w:val="20"/>
                <w:szCs w:val="20"/>
              </w:rPr>
              <w:t xml:space="preserve"> </w:t>
            </w:r>
            <w:r w:rsidRPr="002052C3">
              <w:rPr>
                <w:rFonts w:ascii="Arial" w:eastAsia="Aptos" w:hAnsi="Arial" w:cs="Arial"/>
                <w:iCs/>
                <w:sz w:val="20"/>
                <w:szCs w:val="20"/>
              </w:rPr>
              <w:t>L.</w:t>
            </w:r>
          </w:p>
        </w:tc>
        <w:tc>
          <w:tcPr>
            <w:tcW w:w="1949" w:type="dxa"/>
            <w:tcBorders>
              <w:top w:val="single" w:sz="4" w:space="0" w:color="auto"/>
              <w:left w:val="nil"/>
              <w:bottom w:val="single" w:sz="4" w:space="0" w:color="auto"/>
              <w:right w:val="single" w:sz="4" w:space="0" w:color="auto"/>
            </w:tcBorders>
            <w:noWrap/>
            <w:hideMark/>
          </w:tcPr>
          <w:p w14:paraId="0B2BD69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Nyctaginaceae</w:t>
            </w:r>
            <w:proofErr w:type="spellEnd"/>
          </w:p>
        </w:tc>
        <w:tc>
          <w:tcPr>
            <w:tcW w:w="1910" w:type="dxa"/>
            <w:tcBorders>
              <w:top w:val="single" w:sz="4" w:space="0" w:color="auto"/>
              <w:left w:val="nil"/>
              <w:bottom w:val="single" w:sz="4" w:space="0" w:color="auto"/>
              <w:right w:val="single" w:sz="4" w:space="0" w:color="auto"/>
            </w:tcBorders>
            <w:noWrap/>
            <w:hideMark/>
          </w:tcPr>
          <w:p w14:paraId="2BD528E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Nditia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idang</w:t>
            </w:r>
            <w:proofErr w:type="spellEnd"/>
          </w:p>
        </w:tc>
        <w:tc>
          <w:tcPr>
            <w:tcW w:w="1596" w:type="dxa"/>
            <w:tcBorders>
              <w:top w:val="single" w:sz="4" w:space="0" w:color="auto"/>
              <w:left w:val="nil"/>
              <w:bottom w:val="single" w:sz="4" w:space="0" w:color="auto"/>
              <w:right w:val="single" w:sz="4" w:space="0" w:color="auto"/>
            </w:tcBorders>
            <w:noWrap/>
            <w:hideMark/>
          </w:tcPr>
          <w:p w14:paraId="2B8F77B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9F0981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E07D12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EB2DD5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1D0FD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18</w:t>
            </w:r>
          </w:p>
        </w:tc>
        <w:tc>
          <w:tcPr>
            <w:tcW w:w="2700" w:type="dxa"/>
            <w:tcBorders>
              <w:top w:val="single" w:sz="4" w:space="0" w:color="auto"/>
              <w:left w:val="nil"/>
              <w:bottom w:val="single" w:sz="4" w:space="0" w:color="auto"/>
              <w:right w:val="single" w:sz="4" w:space="0" w:color="auto"/>
            </w:tcBorders>
            <w:noWrap/>
            <w:vAlign w:val="center"/>
            <w:hideMark/>
          </w:tcPr>
          <w:p w14:paraId="13F5A0D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Boerhavia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repens</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5127597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Nyctaginaceae</w:t>
            </w:r>
            <w:proofErr w:type="spellEnd"/>
          </w:p>
        </w:tc>
        <w:tc>
          <w:tcPr>
            <w:tcW w:w="1910" w:type="dxa"/>
            <w:tcBorders>
              <w:top w:val="single" w:sz="4" w:space="0" w:color="auto"/>
              <w:left w:val="nil"/>
              <w:bottom w:val="single" w:sz="4" w:space="0" w:color="auto"/>
              <w:right w:val="single" w:sz="4" w:space="0" w:color="auto"/>
            </w:tcBorders>
            <w:noWrap/>
            <w:hideMark/>
          </w:tcPr>
          <w:p w14:paraId="6DA0783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Okponkorong</w:t>
            </w:r>
            <w:proofErr w:type="spellEnd"/>
          </w:p>
        </w:tc>
        <w:tc>
          <w:tcPr>
            <w:tcW w:w="1596" w:type="dxa"/>
            <w:tcBorders>
              <w:top w:val="single" w:sz="4" w:space="0" w:color="auto"/>
              <w:left w:val="nil"/>
              <w:bottom w:val="single" w:sz="4" w:space="0" w:color="auto"/>
              <w:right w:val="single" w:sz="4" w:space="0" w:color="auto"/>
            </w:tcBorders>
            <w:noWrap/>
            <w:hideMark/>
          </w:tcPr>
          <w:p w14:paraId="40306F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D3C2B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85EFA3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C975C7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EE20A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19</w:t>
            </w:r>
          </w:p>
        </w:tc>
        <w:tc>
          <w:tcPr>
            <w:tcW w:w="2700" w:type="dxa"/>
            <w:tcBorders>
              <w:top w:val="single" w:sz="4" w:space="0" w:color="auto"/>
              <w:left w:val="nil"/>
              <w:bottom w:val="single" w:sz="4" w:space="0" w:color="auto"/>
              <w:right w:val="single" w:sz="4" w:space="0" w:color="auto"/>
            </w:tcBorders>
            <w:noWrap/>
            <w:vAlign w:val="center"/>
            <w:hideMark/>
          </w:tcPr>
          <w:p w14:paraId="10BF7D6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Brachystegia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eurycoma</w:t>
            </w:r>
            <w:proofErr w:type="spellEnd"/>
            <w:r w:rsidRPr="002052C3">
              <w:rPr>
                <w:rFonts w:ascii="Arial" w:eastAsia="Aptos" w:hAnsi="Arial" w:cs="Arial"/>
                <w:color w:val="000000"/>
                <w:sz w:val="20"/>
                <w:szCs w:val="20"/>
              </w:rPr>
              <w:t> Harms</w:t>
            </w:r>
          </w:p>
        </w:tc>
        <w:tc>
          <w:tcPr>
            <w:tcW w:w="1949" w:type="dxa"/>
            <w:tcBorders>
              <w:top w:val="single" w:sz="4" w:space="0" w:color="auto"/>
              <w:left w:val="nil"/>
              <w:bottom w:val="single" w:sz="4" w:space="0" w:color="auto"/>
              <w:right w:val="single" w:sz="4" w:space="0" w:color="auto"/>
            </w:tcBorders>
            <w:noWrap/>
            <w:hideMark/>
          </w:tcPr>
          <w:p w14:paraId="1D3B0F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7DD5DE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Nkpatotong</w:t>
            </w:r>
            <w:proofErr w:type="spellEnd"/>
          </w:p>
        </w:tc>
        <w:tc>
          <w:tcPr>
            <w:tcW w:w="1596" w:type="dxa"/>
            <w:tcBorders>
              <w:top w:val="single" w:sz="4" w:space="0" w:color="auto"/>
              <w:left w:val="nil"/>
              <w:bottom w:val="single" w:sz="4" w:space="0" w:color="auto"/>
              <w:right w:val="single" w:sz="4" w:space="0" w:color="auto"/>
            </w:tcBorders>
            <w:noWrap/>
            <w:hideMark/>
          </w:tcPr>
          <w:p w14:paraId="10C10A5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8B6F3B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DB179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C2AB28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5C211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20</w:t>
            </w:r>
          </w:p>
        </w:tc>
        <w:tc>
          <w:tcPr>
            <w:tcW w:w="2700" w:type="dxa"/>
            <w:tcBorders>
              <w:top w:val="single" w:sz="4" w:space="0" w:color="auto"/>
              <w:left w:val="nil"/>
              <w:bottom w:val="single" w:sz="4" w:space="0" w:color="auto"/>
              <w:right w:val="single" w:sz="4" w:space="0" w:color="auto"/>
            </w:tcBorders>
            <w:noWrap/>
            <w:vAlign w:val="center"/>
            <w:hideMark/>
          </w:tcPr>
          <w:p w14:paraId="31215DC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Caladium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bicolor</w:t>
            </w:r>
            <w:r w:rsidRPr="002052C3">
              <w:rPr>
                <w:rFonts w:ascii="Arial" w:eastAsia="Aptos" w:hAnsi="Arial" w:cs="Arial"/>
                <w:color w:val="000000"/>
                <w:sz w:val="20"/>
                <w:szCs w:val="20"/>
              </w:rPr>
              <w:t> (Aiton) Vent.</w:t>
            </w:r>
          </w:p>
        </w:tc>
        <w:tc>
          <w:tcPr>
            <w:tcW w:w="1949" w:type="dxa"/>
            <w:tcBorders>
              <w:top w:val="single" w:sz="4" w:space="0" w:color="auto"/>
              <w:left w:val="nil"/>
              <w:bottom w:val="single" w:sz="4" w:space="0" w:color="auto"/>
              <w:right w:val="single" w:sz="4" w:space="0" w:color="auto"/>
            </w:tcBorders>
            <w:noWrap/>
            <w:hideMark/>
          </w:tcPr>
          <w:p w14:paraId="681857B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Araceae</w:t>
            </w:r>
            <w:proofErr w:type="spellEnd"/>
          </w:p>
        </w:tc>
        <w:tc>
          <w:tcPr>
            <w:tcW w:w="1910" w:type="dxa"/>
            <w:tcBorders>
              <w:top w:val="single" w:sz="4" w:space="0" w:color="auto"/>
              <w:left w:val="nil"/>
              <w:bottom w:val="single" w:sz="4" w:space="0" w:color="auto"/>
              <w:right w:val="single" w:sz="4" w:space="0" w:color="auto"/>
            </w:tcBorders>
            <w:noWrap/>
            <w:hideMark/>
          </w:tcPr>
          <w:p w14:paraId="08E9E3F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Ikpong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0FDA73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4A9E7A6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CCBA9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600B57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10EB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21</w:t>
            </w:r>
          </w:p>
        </w:tc>
        <w:tc>
          <w:tcPr>
            <w:tcW w:w="2700" w:type="dxa"/>
            <w:tcBorders>
              <w:top w:val="single" w:sz="4" w:space="0" w:color="auto"/>
              <w:left w:val="nil"/>
              <w:bottom w:val="single" w:sz="4" w:space="0" w:color="auto"/>
              <w:right w:val="single" w:sz="4" w:space="0" w:color="auto"/>
            </w:tcBorders>
            <w:noWrap/>
            <w:vAlign w:val="center"/>
            <w:hideMark/>
          </w:tcPr>
          <w:p w14:paraId="4D2CEEBC"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Carica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papaya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4FCF7B5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Caricaceae</w:t>
            </w:r>
            <w:proofErr w:type="spellEnd"/>
          </w:p>
        </w:tc>
        <w:tc>
          <w:tcPr>
            <w:tcW w:w="1910" w:type="dxa"/>
            <w:tcBorders>
              <w:top w:val="single" w:sz="4" w:space="0" w:color="auto"/>
              <w:left w:val="nil"/>
              <w:bottom w:val="single" w:sz="4" w:space="0" w:color="auto"/>
              <w:right w:val="single" w:sz="4" w:space="0" w:color="auto"/>
            </w:tcBorders>
            <w:noWrap/>
            <w:hideMark/>
          </w:tcPr>
          <w:p w14:paraId="65BA7DC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Popo</w:t>
            </w:r>
          </w:p>
        </w:tc>
        <w:tc>
          <w:tcPr>
            <w:tcW w:w="1596" w:type="dxa"/>
            <w:tcBorders>
              <w:top w:val="single" w:sz="4" w:space="0" w:color="auto"/>
              <w:left w:val="nil"/>
              <w:bottom w:val="single" w:sz="4" w:space="0" w:color="auto"/>
              <w:right w:val="single" w:sz="4" w:space="0" w:color="auto"/>
            </w:tcBorders>
            <w:noWrap/>
            <w:hideMark/>
          </w:tcPr>
          <w:p w14:paraId="3E794E8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 root, leaf</w:t>
            </w:r>
          </w:p>
        </w:tc>
        <w:tc>
          <w:tcPr>
            <w:tcW w:w="2495" w:type="dxa"/>
            <w:tcBorders>
              <w:top w:val="single" w:sz="4" w:space="0" w:color="auto"/>
              <w:left w:val="nil"/>
              <w:bottom w:val="single" w:sz="4" w:space="0" w:color="auto"/>
              <w:right w:val="single" w:sz="4" w:space="0" w:color="auto"/>
            </w:tcBorders>
            <w:hideMark/>
          </w:tcPr>
          <w:p w14:paraId="4EC78E0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chew raw, maceration</w:t>
            </w:r>
          </w:p>
        </w:tc>
        <w:tc>
          <w:tcPr>
            <w:tcW w:w="2740" w:type="dxa"/>
            <w:tcBorders>
              <w:top w:val="single" w:sz="4" w:space="0" w:color="auto"/>
              <w:left w:val="nil"/>
              <w:bottom w:val="single" w:sz="4" w:space="0" w:color="auto"/>
              <w:right w:val="single" w:sz="4" w:space="0" w:color="auto"/>
            </w:tcBorders>
            <w:hideMark/>
          </w:tcPr>
          <w:p w14:paraId="58A17B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51ABD6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43D55F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22</w:t>
            </w:r>
          </w:p>
        </w:tc>
        <w:tc>
          <w:tcPr>
            <w:tcW w:w="2700" w:type="dxa"/>
            <w:tcBorders>
              <w:top w:val="single" w:sz="4" w:space="0" w:color="auto"/>
              <w:left w:val="nil"/>
              <w:bottom w:val="single" w:sz="4" w:space="0" w:color="auto"/>
              <w:right w:val="single" w:sz="4" w:space="0" w:color="auto"/>
            </w:tcBorders>
            <w:noWrap/>
            <w:vAlign w:val="center"/>
            <w:hideMark/>
          </w:tcPr>
          <w:p w14:paraId="6017BB1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Carpolobia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lutea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G.Don</w:t>
            </w:r>
            <w:proofErr w:type="spellEnd"/>
          </w:p>
        </w:tc>
        <w:tc>
          <w:tcPr>
            <w:tcW w:w="1949" w:type="dxa"/>
            <w:tcBorders>
              <w:top w:val="single" w:sz="4" w:space="0" w:color="auto"/>
              <w:left w:val="nil"/>
              <w:bottom w:val="single" w:sz="4" w:space="0" w:color="auto"/>
              <w:right w:val="single" w:sz="4" w:space="0" w:color="auto"/>
            </w:tcBorders>
            <w:noWrap/>
            <w:hideMark/>
          </w:tcPr>
          <w:p w14:paraId="09727EA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Polygalaceae</w:t>
            </w:r>
            <w:proofErr w:type="spellEnd"/>
          </w:p>
        </w:tc>
        <w:tc>
          <w:tcPr>
            <w:tcW w:w="1910" w:type="dxa"/>
            <w:tcBorders>
              <w:top w:val="single" w:sz="4" w:space="0" w:color="auto"/>
              <w:left w:val="nil"/>
              <w:bottom w:val="single" w:sz="4" w:space="0" w:color="auto"/>
              <w:right w:val="single" w:sz="4" w:space="0" w:color="auto"/>
            </w:tcBorders>
            <w:noWrap/>
            <w:hideMark/>
          </w:tcPr>
          <w:p w14:paraId="0871F08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Ikpafum</w:t>
            </w:r>
            <w:proofErr w:type="spellEnd"/>
          </w:p>
        </w:tc>
        <w:tc>
          <w:tcPr>
            <w:tcW w:w="1596" w:type="dxa"/>
            <w:tcBorders>
              <w:top w:val="single" w:sz="4" w:space="0" w:color="auto"/>
              <w:left w:val="nil"/>
              <w:bottom w:val="single" w:sz="4" w:space="0" w:color="auto"/>
              <w:right w:val="single" w:sz="4" w:space="0" w:color="auto"/>
            </w:tcBorders>
            <w:noWrap/>
            <w:hideMark/>
          </w:tcPr>
          <w:p w14:paraId="16259B2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BBCEE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A26947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C00CA3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E0CAE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23</w:t>
            </w:r>
          </w:p>
        </w:tc>
        <w:tc>
          <w:tcPr>
            <w:tcW w:w="2700" w:type="dxa"/>
            <w:tcBorders>
              <w:top w:val="single" w:sz="4" w:space="0" w:color="auto"/>
              <w:left w:val="nil"/>
              <w:bottom w:val="single" w:sz="4" w:space="0" w:color="auto"/>
              <w:right w:val="single" w:sz="4" w:space="0" w:color="auto"/>
            </w:tcBorders>
            <w:noWrap/>
            <w:vAlign w:val="center"/>
            <w:hideMark/>
          </w:tcPr>
          <w:p w14:paraId="73D5838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Chromolaena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odorata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R.M.King</w:t>
            </w:r>
            <w:proofErr w:type="spellEnd"/>
            <w:r w:rsidRPr="002052C3">
              <w:rPr>
                <w:rFonts w:ascii="Arial" w:eastAsia="Aptos" w:hAnsi="Arial" w:cs="Arial"/>
                <w:color w:val="000000"/>
                <w:sz w:val="20"/>
                <w:szCs w:val="20"/>
              </w:rPr>
              <w:t xml:space="preserve"> &amp; </w:t>
            </w:r>
            <w:proofErr w:type="spellStart"/>
            <w:r w:rsidRPr="002052C3">
              <w:rPr>
                <w:rFonts w:ascii="Arial" w:eastAsia="Aptos" w:hAnsi="Arial" w:cs="Arial"/>
                <w:color w:val="000000"/>
                <w:sz w:val="20"/>
                <w:szCs w:val="20"/>
              </w:rPr>
              <w:t>H.Rob</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124541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BB0C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Awolowo</w:t>
            </w:r>
          </w:p>
        </w:tc>
        <w:tc>
          <w:tcPr>
            <w:tcW w:w="1596" w:type="dxa"/>
            <w:tcBorders>
              <w:top w:val="single" w:sz="4" w:space="0" w:color="auto"/>
              <w:left w:val="nil"/>
              <w:bottom w:val="single" w:sz="4" w:space="0" w:color="auto"/>
              <w:right w:val="single" w:sz="4" w:space="0" w:color="auto"/>
            </w:tcBorders>
            <w:noWrap/>
            <w:hideMark/>
          </w:tcPr>
          <w:p w14:paraId="27D8F7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9A97E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65C3F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7AC8C7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5598C1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24</w:t>
            </w:r>
          </w:p>
        </w:tc>
        <w:tc>
          <w:tcPr>
            <w:tcW w:w="2700" w:type="dxa"/>
            <w:tcBorders>
              <w:top w:val="single" w:sz="4" w:space="0" w:color="auto"/>
              <w:left w:val="nil"/>
              <w:bottom w:val="single" w:sz="4" w:space="0" w:color="auto"/>
              <w:right w:val="single" w:sz="4" w:space="0" w:color="auto"/>
            </w:tcBorders>
            <w:noWrap/>
            <w:vAlign w:val="center"/>
            <w:hideMark/>
          </w:tcPr>
          <w:p w14:paraId="375F795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aurantiifolia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Christm</w:t>
            </w:r>
            <w:proofErr w:type="spellEnd"/>
            <w:r w:rsidRPr="002052C3">
              <w:rPr>
                <w:rFonts w:ascii="Arial" w:eastAsia="Aptos" w:hAnsi="Arial" w:cs="Arial"/>
                <w:color w:val="000000"/>
                <w:sz w:val="20"/>
                <w:szCs w:val="20"/>
              </w:rPr>
              <w:t>.) Swingle</w:t>
            </w:r>
          </w:p>
        </w:tc>
        <w:tc>
          <w:tcPr>
            <w:tcW w:w="1949" w:type="dxa"/>
            <w:tcBorders>
              <w:top w:val="single" w:sz="4" w:space="0" w:color="auto"/>
              <w:left w:val="nil"/>
              <w:bottom w:val="single" w:sz="4" w:space="0" w:color="auto"/>
              <w:right w:val="single" w:sz="4" w:space="0" w:color="auto"/>
            </w:tcBorders>
            <w:noWrap/>
            <w:hideMark/>
          </w:tcPr>
          <w:p w14:paraId="64BDC5A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F55995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Mkpre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sokoro</w:t>
            </w:r>
            <w:proofErr w:type="spellEnd"/>
          </w:p>
        </w:tc>
        <w:tc>
          <w:tcPr>
            <w:tcW w:w="1596" w:type="dxa"/>
            <w:tcBorders>
              <w:top w:val="single" w:sz="4" w:space="0" w:color="auto"/>
              <w:left w:val="nil"/>
              <w:bottom w:val="single" w:sz="4" w:space="0" w:color="auto"/>
              <w:right w:val="single" w:sz="4" w:space="0" w:color="auto"/>
            </w:tcBorders>
            <w:noWrap/>
            <w:hideMark/>
          </w:tcPr>
          <w:p w14:paraId="71E7DB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66D5AE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E8BE3B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BAA03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196BEE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25</w:t>
            </w:r>
          </w:p>
        </w:tc>
        <w:tc>
          <w:tcPr>
            <w:tcW w:w="2700" w:type="dxa"/>
            <w:tcBorders>
              <w:top w:val="single" w:sz="4" w:space="0" w:color="auto"/>
              <w:left w:val="nil"/>
              <w:bottom w:val="single" w:sz="4" w:space="0" w:color="auto"/>
              <w:right w:val="single" w:sz="4" w:space="0" w:color="auto"/>
            </w:tcBorders>
            <w:noWrap/>
            <w:vAlign w:val="center"/>
            <w:hideMark/>
          </w:tcPr>
          <w:p w14:paraId="4F256FF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aurantium</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A443ED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72C03E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aya</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ntom</w:t>
            </w:r>
            <w:proofErr w:type="spellEnd"/>
          </w:p>
        </w:tc>
        <w:tc>
          <w:tcPr>
            <w:tcW w:w="1596" w:type="dxa"/>
            <w:tcBorders>
              <w:top w:val="single" w:sz="4" w:space="0" w:color="auto"/>
              <w:left w:val="nil"/>
              <w:bottom w:val="single" w:sz="4" w:space="0" w:color="auto"/>
              <w:right w:val="single" w:sz="4" w:space="0" w:color="auto"/>
            </w:tcBorders>
            <w:noWrap/>
            <w:hideMark/>
          </w:tcPr>
          <w:p w14:paraId="4E9F163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fruit</w:t>
            </w:r>
          </w:p>
        </w:tc>
        <w:tc>
          <w:tcPr>
            <w:tcW w:w="2495" w:type="dxa"/>
            <w:tcBorders>
              <w:top w:val="single" w:sz="4" w:space="0" w:color="auto"/>
              <w:left w:val="nil"/>
              <w:bottom w:val="single" w:sz="4" w:space="0" w:color="auto"/>
              <w:right w:val="single" w:sz="4" w:space="0" w:color="auto"/>
            </w:tcBorders>
            <w:hideMark/>
          </w:tcPr>
          <w:p w14:paraId="482490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3DC1B7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3C8090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67F4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26</w:t>
            </w:r>
          </w:p>
        </w:tc>
        <w:tc>
          <w:tcPr>
            <w:tcW w:w="2700" w:type="dxa"/>
            <w:tcBorders>
              <w:top w:val="single" w:sz="4" w:space="0" w:color="auto"/>
              <w:left w:val="nil"/>
              <w:bottom w:val="single" w:sz="4" w:space="0" w:color="auto"/>
              <w:right w:val="single" w:sz="4" w:space="0" w:color="auto"/>
            </w:tcBorders>
            <w:noWrap/>
            <w:vAlign w:val="center"/>
            <w:hideMark/>
          </w:tcPr>
          <w:p w14:paraId="33111D7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limon</w:t>
            </w:r>
            <w:r w:rsidRPr="002052C3">
              <w:rPr>
                <w:rFonts w:ascii="Arial" w:eastAsia="Aptos" w:hAnsi="Arial" w:cs="Arial"/>
                <w:color w:val="000000"/>
                <w:sz w:val="20"/>
                <w:szCs w:val="20"/>
              </w:rPr>
              <w:t> (L.) Osbeck</w:t>
            </w:r>
          </w:p>
        </w:tc>
        <w:tc>
          <w:tcPr>
            <w:tcW w:w="1949" w:type="dxa"/>
            <w:tcBorders>
              <w:top w:val="single" w:sz="4" w:space="0" w:color="auto"/>
              <w:left w:val="nil"/>
              <w:bottom w:val="single" w:sz="4" w:space="0" w:color="auto"/>
              <w:right w:val="single" w:sz="4" w:space="0" w:color="auto"/>
            </w:tcBorders>
            <w:noWrap/>
            <w:hideMark/>
          </w:tcPr>
          <w:p w14:paraId="32A3B07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4CB506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Lemon</w:t>
            </w:r>
          </w:p>
        </w:tc>
        <w:tc>
          <w:tcPr>
            <w:tcW w:w="1596" w:type="dxa"/>
            <w:tcBorders>
              <w:top w:val="single" w:sz="4" w:space="0" w:color="auto"/>
              <w:left w:val="nil"/>
              <w:bottom w:val="single" w:sz="4" w:space="0" w:color="auto"/>
              <w:right w:val="single" w:sz="4" w:space="0" w:color="auto"/>
            </w:tcBorders>
            <w:noWrap/>
            <w:hideMark/>
          </w:tcPr>
          <w:p w14:paraId="57BF2E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5C7754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902998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90B229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C0E8A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27</w:t>
            </w:r>
          </w:p>
        </w:tc>
        <w:tc>
          <w:tcPr>
            <w:tcW w:w="2700" w:type="dxa"/>
            <w:tcBorders>
              <w:top w:val="single" w:sz="4" w:space="0" w:color="auto"/>
              <w:left w:val="nil"/>
              <w:bottom w:val="single" w:sz="4" w:space="0" w:color="auto"/>
              <w:right w:val="single" w:sz="4" w:space="0" w:color="auto"/>
            </w:tcBorders>
            <w:noWrap/>
            <w:vAlign w:val="center"/>
            <w:hideMark/>
          </w:tcPr>
          <w:p w14:paraId="64E1B61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sinensis</w:t>
            </w:r>
            <w:r w:rsidRPr="002052C3">
              <w:rPr>
                <w:rFonts w:ascii="Arial" w:eastAsia="Aptos" w:hAnsi="Arial" w:cs="Arial"/>
                <w:color w:val="000000"/>
                <w:sz w:val="20"/>
                <w:szCs w:val="20"/>
              </w:rPr>
              <w:t> (L.) Osbeck</w:t>
            </w:r>
          </w:p>
        </w:tc>
        <w:tc>
          <w:tcPr>
            <w:tcW w:w="1949" w:type="dxa"/>
            <w:tcBorders>
              <w:top w:val="single" w:sz="4" w:space="0" w:color="auto"/>
              <w:left w:val="nil"/>
              <w:bottom w:val="single" w:sz="4" w:space="0" w:color="auto"/>
              <w:right w:val="single" w:sz="4" w:space="0" w:color="auto"/>
            </w:tcBorders>
            <w:noWrap/>
            <w:hideMark/>
          </w:tcPr>
          <w:p w14:paraId="421279A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9D2B0F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Sokoro</w:t>
            </w:r>
          </w:p>
        </w:tc>
        <w:tc>
          <w:tcPr>
            <w:tcW w:w="1596" w:type="dxa"/>
            <w:tcBorders>
              <w:top w:val="single" w:sz="4" w:space="0" w:color="auto"/>
              <w:left w:val="nil"/>
              <w:bottom w:val="single" w:sz="4" w:space="0" w:color="auto"/>
              <w:right w:val="single" w:sz="4" w:space="0" w:color="auto"/>
            </w:tcBorders>
            <w:noWrap/>
            <w:hideMark/>
          </w:tcPr>
          <w:p w14:paraId="02DC13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4FD5B3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Chewing/sucking</w:t>
            </w:r>
          </w:p>
        </w:tc>
        <w:tc>
          <w:tcPr>
            <w:tcW w:w="2740" w:type="dxa"/>
            <w:tcBorders>
              <w:top w:val="single" w:sz="4" w:space="0" w:color="auto"/>
              <w:left w:val="nil"/>
              <w:bottom w:val="single" w:sz="4" w:space="0" w:color="auto"/>
              <w:right w:val="single" w:sz="4" w:space="0" w:color="auto"/>
            </w:tcBorders>
            <w:hideMark/>
          </w:tcPr>
          <w:p w14:paraId="545B99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2C579A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B3C0F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28</w:t>
            </w:r>
          </w:p>
        </w:tc>
        <w:tc>
          <w:tcPr>
            <w:tcW w:w="2700" w:type="dxa"/>
            <w:tcBorders>
              <w:top w:val="single" w:sz="4" w:space="0" w:color="auto"/>
              <w:left w:val="nil"/>
              <w:bottom w:val="single" w:sz="4" w:space="0" w:color="auto"/>
              <w:right w:val="single" w:sz="4" w:space="0" w:color="auto"/>
            </w:tcBorders>
            <w:noWrap/>
            <w:vAlign w:val="center"/>
            <w:hideMark/>
          </w:tcPr>
          <w:p w14:paraId="6A3002C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Cola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nitida</w:t>
            </w:r>
            <w:r w:rsidRPr="002052C3">
              <w:rPr>
                <w:rFonts w:ascii="Arial" w:eastAsia="Aptos" w:hAnsi="Arial" w:cs="Arial"/>
                <w:color w:val="000000"/>
                <w:sz w:val="20"/>
                <w:szCs w:val="20"/>
              </w:rPr>
              <w:t xml:space="preserve"> (Vent.) Schott &amp; Endl.</w:t>
            </w:r>
          </w:p>
        </w:tc>
        <w:tc>
          <w:tcPr>
            <w:tcW w:w="1949" w:type="dxa"/>
            <w:tcBorders>
              <w:top w:val="single" w:sz="4" w:space="0" w:color="auto"/>
              <w:left w:val="nil"/>
              <w:bottom w:val="single" w:sz="4" w:space="0" w:color="auto"/>
              <w:right w:val="single" w:sz="4" w:space="0" w:color="auto"/>
            </w:tcBorders>
            <w:noWrap/>
            <w:hideMark/>
          </w:tcPr>
          <w:p w14:paraId="4EE7791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211D374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Ibong</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78DF7D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 bark</w:t>
            </w:r>
          </w:p>
        </w:tc>
        <w:tc>
          <w:tcPr>
            <w:tcW w:w="2495" w:type="dxa"/>
            <w:tcBorders>
              <w:top w:val="single" w:sz="4" w:space="0" w:color="auto"/>
              <w:left w:val="nil"/>
              <w:bottom w:val="single" w:sz="4" w:space="0" w:color="auto"/>
              <w:right w:val="single" w:sz="4" w:space="0" w:color="auto"/>
            </w:tcBorders>
            <w:hideMark/>
          </w:tcPr>
          <w:p w14:paraId="30EE0D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78B36E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9E0C57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CD9F2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29</w:t>
            </w:r>
          </w:p>
        </w:tc>
        <w:tc>
          <w:tcPr>
            <w:tcW w:w="2700" w:type="dxa"/>
            <w:tcBorders>
              <w:top w:val="single" w:sz="4" w:space="0" w:color="auto"/>
              <w:left w:val="nil"/>
              <w:bottom w:val="single" w:sz="4" w:space="0" w:color="auto"/>
              <w:right w:val="single" w:sz="4" w:space="0" w:color="auto"/>
            </w:tcBorders>
            <w:noWrap/>
            <w:vAlign w:val="center"/>
            <w:hideMark/>
          </w:tcPr>
          <w:p w14:paraId="703A420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Commelina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diffusa</w:t>
            </w:r>
            <w:proofErr w:type="spellEnd"/>
            <w:r w:rsidRPr="002052C3">
              <w:rPr>
                <w:rFonts w:ascii="Arial" w:eastAsia="Aptos" w:hAnsi="Arial" w:cs="Arial"/>
                <w:i/>
                <w:iCs/>
                <w:color w:val="000000"/>
                <w:sz w:val="20"/>
                <w:szCs w:val="20"/>
              </w:rPr>
              <w:t> </w:t>
            </w:r>
            <w:proofErr w:type="spellStart"/>
            <w:r w:rsidRPr="002052C3">
              <w:rPr>
                <w:rFonts w:ascii="Arial" w:eastAsia="Aptos" w:hAnsi="Arial" w:cs="Arial"/>
                <w:color w:val="000000"/>
                <w:sz w:val="20"/>
                <w:szCs w:val="20"/>
              </w:rPr>
              <w:t>Burm</w:t>
            </w:r>
            <w:r w:rsidRPr="002052C3">
              <w:rPr>
                <w:rFonts w:ascii="Arial" w:eastAsia="Aptos" w:hAnsi="Arial" w:cs="Arial"/>
                <w:i/>
                <w:iCs/>
                <w:color w:val="000000"/>
                <w:sz w:val="20"/>
                <w:szCs w:val="20"/>
              </w:rPr>
              <w:t>.</w:t>
            </w:r>
            <w:r w:rsidRPr="002052C3">
              <w:rPr>
                <w:rFonts w:ascii="Arial" w:eastAsia="Aptos" w:hAnsi="Arial" w:cs="Arial"/>
                <w:color w:val="000000"/>
                <w:sz w:val="20"/>
                <w:szCs w:val="20"/>
              </w:rPr>
              <w:t>f</w:t>
            </w:r>
            <w:proofErr w:type="spellEnd"/>
            <w:r w:rsidRPr="002052C3">
              <w:rPr>
                <w:rFonts w:ascii="Arial" w:eastAsia="Aptos" w:hAnsi="Arial" w:cs="Arial"/>
                <w:i/>
                <w:iCs/>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60381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Commelinaceae</w:t>
            </w:r>
          </w:p>
        </w:tc>
        <w:tc>
          <w:tcPr>
            <w:tcW w:w="1910" w:type="dxa"/>
            <w:tcBorders>
              <w:top w:val="single" w:sz="4" w:space="0" w:color="auto"/>
              <w:left w:val="nil"/>
              <w:bottom w:val="single" w:sz="4" w:space="0" w:color="auto"/>
              <w:right w:val="single" w:sz="4" w:space="0" w:color="auto"/>
            </w:tcBorders>
            <w:noWrap/>
            <w:hideMark/>
          </w:tcPr>
          <w:p w14:paraId="4F9B248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Ekpa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ikpaha</w:t>
            </w:r>
            <w:proofErr w:type="spellEnd"/>
          </w:p>
        </w:tc>
        <w:tc>
          <w:tcPr>
            <w:tcW w:w="1596" w:type="dxa"/>
            <w:tcBorders>
              <w:top w:val="single" w:sz="4" w:space="0" w:color="auto"/>
              <w:left w:val="nil"/>
              <w:bottom w:val="single" w:sz="4" w:space="0" w:color="auto"/>
              <w:right w:val="single" w:sz="4" w:space="0" w:color="auto"/>
            </w:tcBorders>
            <w:noWrap/>
            <w:hideMark/>
          </w:tcPr>
          <w:p w14:paraId="0DD43B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21F8F19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659B0C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6876938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F0394D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30</w:t>
            </w:r>
          </w:p>
        </w:tc>
        <w:tc>
          <w:tcPr>
            <w:tcW w:w="2700" w:type="dxa"/>
            <w:tcBorders>
              <w:top w:val="single" w:sz="4" w:space="0" w:color="auto"/>
              <w:left w:val="nil"/>
              <w:bottom w:val="single" w:sz="4" w:space="0" w:color="auto"/>
              <w:right w:val="single" w:sz="4" w:space="0" w:color="auto"/>
            </w:tcBorders>
            <w:noWrap/>
            <w:vAlign w:val="center"/>
            <w:hideMark/>
          </w:tcPr>
          <w:p w14:paraId="27728BB9"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Costus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afer</w:t>
            </w:r>
            <w:proofErr w:type="spellEnd"/>
            <w:r w:rsidRPr="002052C3">
              <w:rPr>
                <w:rFonts w:ascii="Arial" w:eastAsia="Aptos" w:hAnsi="Arial" w:cs="Arial"/>
                <w:color w:val="000000"/>
                <w:sz w:val="20"/>
                <w:szCs w:val="20"/>
              </w:rPr>
              <w:t xml:space="preserve"> Ker </w:t>
            </w:r>
            <w:proofErr w:type="spellStart"/>
            <w:r w:rsidRPr="002052C3">
              <w:rPr>
                <w:rFonts w:ascii="Arial" w:eastAsia="Aptos" w:hAnsi="Arial" w:cs="Arial"/>
                <w:color w:val="000000"/>
                <w:sz w:val="20"/>
                <w:szCs w:val="20"/>
              </w:rPr>
              <w:t>Gawl</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7066FCD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Costaceae</w:t>
            </w:r>
            <w:proofErr w:type="spellEnd"/>
          </w:p>
        </w:tc>
        <w:tc>
          <w:tcPr>
            <w:tcW w:w="1910" w:type="dxa"/>
            <w:tcBorders>
              <w:top w:val="single" w:sz="4" w:space="0" w:color="auto"/>
              <w:left w:val="nil"/>
              <w:bottom w:val="single" w:sz="4" w:space="0" w:color="auto"/>
              <w:right w:val="single" w:sz="4" w:space="0" w:color="auto"/>
            </w:tcBorders>
            <w:noWrap/>
            <w:hideMark/>
          </w:tcPr>
          <w:p w14:paraId="39FEAC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Mbritem</w:t>
            </w:r>
            <w:proofErr w:type="spellEnd"/>
          </w:p>
        </w:tc>
        <w:tc>
          <w:tcPr>
            <w:tcW w:w="1596" w:type="dxa"/>
            <w:tcBorders>
              <w:top w:val="single" w:sz="4" w:space="0" w:color="auto"/>
              <w:left w:val="nil"/>
              <w:bottom w:val="single" w:sz="4" w:space="0" w:color="auto"/>
              <w:right w:val="single" w:sz="4" w:space="0" w:color="auto"/>
            </w:tcBorders>
            <w:noWrap/>
            <w:hideMark/>
          </w:tcPr>
          <w:p w14:paraId="7A3185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58D42C5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5EB5331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3E8373C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806CA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31</w:t>
            </w:r>
          </w:p>
        </w:tc>
        <w:tc>
          <w:tcPr>
            <w:tcW w:w="2700" w:type="dxa"/>
            <w:tcBorders>
              <w:top w:val="single" w:sz="4" w:space="0" w:color="auto"/>
              <w:left w:val="nil"/>
              <w:bottom w:val="single" w:sz="4" w:space="0" w:color="auto"/>
              <w:right w:val="single" w:sz="4" w:space="0" w:color="auto"/>
            </w:tcBorders>
            <w:noWrap/>
            <w:vAlign w:val="center"/>
            <w:hideMark/>
          </w:tcPr>
          <w:p w14:paraId="27A11677"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Cucumis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sativus</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69E7A41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768E6CB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Cucumber</w:t>
            </w:r>
          </w:p>
        </w:tc>
        <w:tc>
          <w:tcPr>
            <w:tcW w:w="1596" w:type="dxa"/>
            <w:tcBorders>
              <w:top w:val="single" w:sz="4" w:space="0" w:color="auto"/>
              <w:left w:val="nil"/>
              <w:bottom w:val="single" w:sz="4" w:space="0" w:color="auto"/>
              <w:right w:val="single" w:sz="4" w:space="0" w:color="auto"/>
            </w:tcBorders>
            <w:noWrap/>
            <w:hideMark/>
          </w:tcPr>
          <w:p w14:paraId="50EE17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8FA14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CF8C3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96E504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3FDCC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32</w:t>
            </w:r>
          </w:p>
        </w:tc>
        <w:tc>
          <w:tcPr>
            <w:tcW w:w="2700" w:type="dxa"/>
            <w:tcBorders>
              <w:top w:val="single" w:sz="4" w:space="0" w:color="auto"/>
              <w:left w:val="nil"/>
              <w:bottom w:val="single" w:sz="4" w:space="0" w:color="auto"/>
              <w:right w:val="single" w:sz="4" w:space="0" w:color="auto"/>
            </w:tcBorders>
            <w:noWrap/>
            <w:vAlign w:val="center"/>
            <w:hideMark/>
          </w:tcPr>
          <w:p w14:paraId="4AA1B67B"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Cucurbita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pepo</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38E257E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5E536D9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Ndise</w:t>
            </w:r>
            <w:proofErr w:type="spellEnd"/>
          </w:p>
        </w:tc>
        <w:tc>
          <w:tcPr>
            <w:tcW w:w="1596" w:type="dxa"/>
            <w:tcBorders>
              <w:top w:val="single" w:sz="4" w:space="0" w:color="auto"/>
              <w:left w:val="nil"/>
              <w:bottom w:val="single" w:sz="4" w:space="0" w:color="auto"/>
              <w:right w:val="single" w:sz="4" w:space="0" w:color="auto"/>
            </w:tcBorders>
            <w:noWrap/>
            <w:hideMark/>
          </w:tcPr>
          <w:p w14:paraId="419F51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802D4A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FA5DF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866F4A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0B8D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33</w:t>
            </w:r>
          </w:p>
        </w:tc>
        <w:tc>
          <w:tcPr>
            <w:tcW w:w="2700" w:type="dxa"/>
            <w:tcBorders>
              <w:top w:val="single" w:sz="4" w:space="0" w:color="auto"/>
              <w:left w:val="nil"/>
              <w:bottom w:val="single" w:sz="4" w:space="0" w:color="auto"/>
              <w:right w:val="single" w:sz="4" w:space="0" w:color="auto"/>
            </w:tcBorders>
            <w:noWrap/>
            <w:vAlign w:val="center"/>
            <w:hideMark/>
          </w:tcPr>
          <w:p w14:paraId="6E35386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Cylicodiscus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gabunensis</w:t>
            </w:r>
            <w:proofErr w:type="spellEnd"/>
            <w:r w:rsidRPr="002052C3">
              <w:rPr>
                <w:rFonts w:ascii="Arial" w:eastAsia="Aptos" w:hAnsi="Arial" w:cs="Arial"/>
                <w:color w:val="000000"/>
                <w:sz w:val="20"/>
                <w:szCs w:val="20"/>
              </w:rPr>
              <w:t> Harms</w:t>
            </w:r>
          </w:p>
        </w:tc>
        <w:tc>
          <w:tcPr>
            <w:tcW w:w="1949" w:type="dxa"/>
            <w:tcBorders>
              <w:top w:val="single" w:sz="4" w:space="0" w:color="auto"/>
              <w:left w:val="nil"/>
              <w:bottom w:val="single" w:sz="4" w:space="0" w:color="auto"/>
              <w:right w:val="single" w:sz="4" w:space="0" w:color="auto"/>
            </w:tcBorders>
            <w:noWrap/>
            <w:hideMark/>
          </w:tcPr>
          <w:p w14:paraId="0AC1443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336213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Nyan</w:t>
            </w:r>
          </w:p>
        </w:tc>
        <w:tc>
          <w:tcPr>
            <w:tcW w:w="1596" w:type="dxa"/>
            <w:tcBorders>
              <w:top w:val="single" w:sz="4" w:space="0" w:color="auto"/>
              <w:left w:val="nil"/>
              <w:bottom w:val="single" w:sz="4" w:space="0" w:color="auto"/>
              <w:right w:val="single" w:sz="4" w:space="0" w:color="auto"/>
            </w:tcBorders>
            <w:noWrap/>
            <w:hideMark/>
          </w:tcPr>
          <w:p w14:paraId="548D075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root</w:t>
            </w:r>
          </w:p>
        </w:tc>
        <w:tc>
          <w:tcPr>
            <w:tcW w:w="2495" w:type="dxa"/>
            <w:tcBorders>
              <w:top w:val="single" w:sz="4" w:space="0" w:color="auto"/>
              <w:left w:val="nil"/>
              <w:bottom w:val="single" w:sz="4" w:space="0" w:color="auto"/>
              <w:right w:val="single" w:sz="4" w:space="0" w:color="auto"/>
            </w:tcBorders>
            <w:hideMark/>
          </w:tcPr>
          <w:p w14:paraId="41603FF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2481F3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1B9D9C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0C56AC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34</w:t>
            </w:r>
          </w:p>
        </w:tc>
        <w:tc>
          <w:tcPr>
            <w:tcW w:w="2700" w:type="dxa"/>
            <w:tcBorders>
              <w:top w:val="single" w:sz="4" w:space="0" w:color="auto"/>
              <w:left w:val="nil"/>
              <w:bottom w:val="single" w:sz="4" w:space="0" w:color="auto"/>
              <w:right w:val="single" w:sz="4" w:space="0" w:color="auto"/>
            </w:tcBorders>
            <w:noWrap/>
            <w:vAlign w:val="center"/>
            <w:hideMark/>
          </w:tcPr>
          <w:p w14:paraId="009D937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Cymbopogon</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citratus</w:t>
            </w:r>
            <w:proofErr w:type="spellEnd"/>
            <w:r w:rsidRPr="002052C3">
              <w:rPr>
                <w:rFonts w:ascii="Arial" w:eastAsia="Aptos" w:hAnsi="Arial" w:cs="Arial"/>
                <w:color w:val="000000"/>
                <w:sz w:val="20"/>
                <w:szCs w:val="20"/>
              </w:rPr>
              <w:t xml:space="preserve"> (DC.) Stapf</w:t>
            </w:r>
          </w:p>
        </w:tc>
        <w:tc>
          <w:tcPr>
            <w:tcW w:w="1949" w:type="dxa"/>
            <w:tcBorders>
              <w:top w:val="single" w:sz="4" w:space="0" w:color="auto"/>
              <w:left w:val="nil"/>
              <w:bottom w:val="single" w:sz="4" w:space="0" w:color="auto"/>
              <w:right w:val="single" w:sz="4" w:space="0" w:color="auto"/>
            </w:tcBorders>
            <w:noWrap/>
            <w:hideMark/>
          </w:tcPr>
          <w:p w14:paraId="382FAAF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17BE213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Ebana</w:t>
            </w:r>
            <w:proofErr w:type="spellEnd"/>
          </w:p>
        </w:tc>
        <w:tc>
          <w:tcPr>
            <w:tcW w:w="1596" w:type="dxa"/>
            <w:tcBorders>
              <w:top w:val="single" w:sz="4" w:space="0" w:color="auto"/>
              <w:left w:val="nil"/>
              <w:bottom w:val="single" w:sz="4" w:space="0" w:color="auto"/>
              <w:right w:val="single" w:sz="4" w:space="0" w:color="auto"/>
            </w:tcBorders>
            <w:noWrap/>
            <w:hideMark/>
          </w:tcPr>
          <w:p w14:paraId="740E1B3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C37090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46637C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ECC255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1E4FA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35</w:t>
            </w:r>
          </w:p>
        </w:tc>
        <w:tc>
          <w:tcPr>
            <w:tcW w:w="2700" w:type="dxa"/>
            <w:tcBorders>
              <w:top w:val="single" w:sz="4" w:space="0" w:color="auto"/>
              <w:left w:val="nil"/>
              <w:bottom w:val="single" w:sz="4" w:space="0" w:color="auto"/>
              <w:right w:val="single" w:sz="4" w:space="0" w:color="auto"/>
            </w:tcBorders>
            <w:noWrap/>
            <w:vAlign w:val="center"/>
            <w:hideMark/>
          </w:tcPr>
          <w:p w14:paraId="4865B5D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Desmodium</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adscendens</w:t>
            </w:r>
            <w:proofErr w:type="spellEnd"/>
            <w:r w:rsidRPr="002052C3">
              <w:rPr>
                <w:rFonts w:ascii="Arial" w:eastAsia="Aptos" w:hAnsi="Arial" w:cs="Arial"/>
                <w:color w:val="000000"/>
                <w:sz w:val="20"/>
                <w:szCs w:val="20"/>
              </w:rPr>
              <w:t> (Sw.) DC.</w:t>
            </w:r>
          </w:p>
        </w:tc>
        <w:tc>
          <w:tcPr>
            <w:tcW w:w="1949" w:type="dxa"/>
            <w:tcBorders>
              <w:top w:val="single" w:sz="4" w:space="0" w:color="auto"/>
              <w:left w:val="nil"/>
              <w:bottom w:val="single" w:sz="4" w:space="0" w:color="auto"/>
              <w:right w:val="single" w:sz="4" w:space="0" w:color="auto"/>
            </w:tcBorders>
            <w:noWrap/>
            <w:hideMark/>
          </w:tcPr>
          <w:p w14:paraId="00FE2D8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3225BA3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Mmansang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6C6664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F3D37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A836B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A2B00D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C244F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36</w:t>
            </w:r>
          </w:p>
        </w:tc>
        <w:tc>
          <w:tcPr>
            <w:tcW w:w="2700" w:type="dxa"/>
            <w:tcBorders>
              <w:top w:val="single" w:sz="4" w:space="0" w:color="auto"/>
              <w:left w:val="nil"/>
              <w:bottom w:val="single" w:sz="4" w:space="0" w:color="auto"/>
              <w:right w:val="single" w:sz="4" w:space="0" w:color="auto"/>
            </w:tcBorders>
            <w:noWrap/>
            <w:vAlign w:val="center"/>
            <w:hideMark/>
          </w:tcPr>
          <w:p w14:paraId="4FDC8C06"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Dioscorea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rotundata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Poir</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AF4A9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Dioscoreaceae</w:t>
            </w:r>
            <w:proofErr w:type="spellEnd"/>
          </w:p>
        </w:tc>
        <w:tc>
          <w:tcPr>
            <w:tcW w:w="1910" w:type="dxa"/>
            <w:tcBorders>
              <w:top w:val="single" w:sz="4" w:space="0" w:color="auto"/>
              <w:left w:val="nil"/>
              <w:bottom w:val="single" w:sz="4" w:space="0" w:color="auto"/>
              <w:right w:val="single" w:sz="4" w:space="0" w:color="auto"/>
            </w:tcBorders>
            <w:noWrap/>
            <w:hideMark/>
          </w:tcPr>
          <w:p w14:paraId="7711E67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
        </w:tc>
        <w:tc>
          <w:tcPr>
            <w:tcW w:w="1596" w:type="dxa"/>
            <w:tcBorders>
              <w:top w:val="single" w:sz="4" w:space="0" w:color="auto"/>
              <w:left w:val="nil"/>
              <w:bottom w:val="single" w:sz="4" w:space="0" w:color="auto"/>
              <w:right w:val="single" w:sz="4" w:space="0" w:color="auto"/>
            </w:tcBorders>
            <w:noWrap/>
            <w:hideMark/>
          </w:tcPr>
          <w:p w14:paraId="04C35E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606F3D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3C651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BCF81B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CD406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37</w:t>
            </w:r>
          </w:p>
        </w:tc>
        <w:tc>
          <w:tcPr>
            <w:tcW w:w="2700" w:type="dxa"/>
            <w:tcBorders>
              <w:top w:val="single" w:sz="4" w:space="0" w:color="auto"/>
              <w:left w:val="nil"/>
              <w:bottom w:val="single" w:sz="4" w:space="0" w:color="auto"/>
              <w:right w:val="single" w:sz="4" w:space="0" w:color="auto"/>
            </w:tcBorders>
            <w:noWrap/>
            <w:vAlign w:val="center"/>
            <w:hideMark/>
          </w:tcPr>
          <w:p w14:paraId="532D987F"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Dioscorea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villosa</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17402691" w14:textId="242AFDE0" w:rsidR="001126C9" w:rsidRPr="002052C3" w:rsidRDefault="00DA1A65">
            <w:pPr>
              <w:rPr>
                <w:rFonts w:ascii="Arial" w:eastAsia="Aptos" w:hAnsi="Arial" w:cs="Arial"/>
                <w:sz w:val="20"/>
                <w:szCs w:val="20"/>
              </w:rPr>
            </w:pPr>
            <w:proofErr w:type="spellStart"/>
            <w:r>
              <w:rPr>
                <w:rFonts w:ascii="Arial" w:eastAsia="Aptos" w:hAnsi="Arial" w:cs="Arial"/>
                <w:sz w:val="20"/>
                <w:szCs w:val="20"/>
              </w:rPr>
              <w:t>Dioscoreaceae</w:t>
            </w:r>
            <w:proofErr w:type="spellEnd"/>
          </w:p>
        </w:tc>
        <w:tc>
          <w:tcPr>
            <w:tcW w:w="1910" w:type="dxa"/>
            <w:tcBorders>
              <w:top w:val="single" w:sz="4" w:space="0" w:color="auto"/>
              <w:left w:val="nil"/>
              <w:bottom w:val="single" w:sz="4" w:space="0" w:color="auto"/>
              <w:right w:val="single" w:sz="4" w:space="0" w:color="auto"/>
            </w:tcBorders>
            <w:noWrap/>
            <w:hideMark/>
          </w:tcPr>
          <w:p w14:paraId="131447C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roofErr w:type="spellStart"/>
            <w:r w:rsidRPr="002052C3">
              <w:rPr>
                <w:rFonts w:ascii="Arial" w:eastAsia="Aptos" w:hAnsi="Arial" w:cs="Arial"/>
                <w:sz w:val="20"/>
                <w:szCs w:val="20"/>
              </w:rPr>
              <w:t>orung</w:t>
            </w:r>
            <w:proofErr w:type="spellEnd"/>
          </w:p>
        </w:tc>
        <w:tc>
          <w:tcPr>
            <w:tcW w:w="1596" w:type="dxa"/>
            <w:tcBorders>
              <w:top w:val="single" w:sz="4" w:space="0" w:color="auto"/>
              <w:left w:val="nil"/>
              <w:bottom w:val="single" w:sz="4" w:space="0" w:color="auto"/>
              <w:right w:val="single" w:sz="4" w:space="0" w:color="auto"/>
            </w:tcBorders>
            <w:noWrap/>
            <w:hideMark/>
          </w:tcPr>
          <w:p w14:paraId="0C1201C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29DBAF8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6BEA6F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CD2228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B0CBC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38</w:t>
            </w:r>
          </w:p>
        </w:tc>
        <w:tc>
          <w:tcPr>
            <w:tcW w:w="2700" w:type="dxa"/>
            <w:tcBorders>
              <w:top w:val="single" w:sz="4" w:space="0" w:color="auto"/>
              <w:left w:val="nil"/>
              <w:bottom w:val="single" w:sz="4" w:space="0" w:color="auto"/>
              <w:right w:val="single" w:sz="4" w:space="0" w:color="auto"/>
            </w:tcBorders>
            <w:noWrap/>
            <w:vAlign w:val="center"/>
            <w:hideMark/>
          </w:tcPr>
          <w:p w14:paraId="5385AFB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Dissotis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rotundifolia</w:t>
            </w:r>
            <w:r w:rsidRPr="002052C3">
              <w:rPr>
                <w:rFonts w:ascii="Arial" w:eastAsia="Aptos" w:hAnsi="Arial" w:cs="Arial"/>
                <w:color w:val="000000"/>
                <w:sz w:val="20"/>
                <w:szCs w:val="20"/>
              </w:rPr>
              <w:t> (Sm.) Triana</w:t>
            </w:r>
          </w:p>
        </w:tc>
        <w:tc>
          <w:tcPr>
            <w:tcW w:w="1949" w:type="dxa"/>
            <w:tcBorders>
              <w:top w:val="single" w:sz="4" w:space="0" w:color="auto"/>
              <w:left w:val="nil"/>
              <w:bottom w:val="single" w:sz="4" w:space="0" w:color="auto"/>
              <w:right w:val="single" w:sz="4" w:space="0" w:color="auto"/>
            </w:tcBorders>
            <w:noWrap/>
            <w:hideMark/>
          </w:tcPr>
          <w:p w14:paraId="4AB3AC7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Melastomataceae</w:t>
            </w:r>
            <w:proofErr w:type="spellEnd"/>
          </w:p>
        </w:tc>
        <w:tc>
          <w:tcPr>
            <w:tcW w:w="1910" w:type="dxa"/>
            <w:tcBorders>
              <w:top w:val="single" w:sz="4" w:space="0" w:color="auto"/>
              <w:left w:val="nil"/>
              <w:bottom w:val="single" w:sz="4" w:space="0" w:color="auto"/>
              <w:right w:val="single" w:sz="4" w:space="0" w:color="auto"/>
            </w:tcBorders>
            <w:noWrap/>
            <w:hideMark/>
          </w:tcPr>
          <w:p w14:paraId="69EC5B0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Nyin</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ndang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isong</w:t>
            </w:r>
            <w:proofErr w:type="spellEnd"/>
          </w:p>
        </w:tc>
        <w:tc>
          <w:tcPr>
            <w:tcW w:w="1596" w:type="dxa"/>
            <w:tcBorders>
              <w:top w:val="single" w:sz="4" w:space="0" w:color="auto"/>
              <w:left w:val="nil"/>
              <w:bottom w:val="single" w:sz="4" w:space="0" w:color="auto"/>
              <w:right w:val="single" w:sz="4" w:space="0" w:color="auto"/>
            </w:tcBorders>
            <w:noWrap/>
            <w:hideMark/>
          </w:tcPr>
          <w:p w14:paraId="2B6CD07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88562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00EA4B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49A836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48450C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39</w:t>
            </w:r>
          </w:p>
        </w:tc>
        <w:tc>
          <w:tcPr>
            <w:tcW w:w="2700" w:type="dxa"/>
            <w:tcBorders>
              <w:top w:val="single" w:sz="4" w:space="0" w:color="auto"/>
              <w:left w:val="nil"/>
              <w:bottom w:val="single" w:sz="4" w:space="0" w:color="auto"/>
              <w:right w:val="single" w:sz="4" w:space="0" w:color="auto"/>
            </w:tcBorders>
            <w:noWrap/>
            <w:vAlign w:val="center"/>
            <w:hideMark/>
          </w:tcPr>
          <w:p w14:paraId="531C4D7E"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Eleusine</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Gaertn</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7FD5BB2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4578D17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Nkim</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enang</w:t>
            </w:r>
            <w:proofErr w:type="spellEnd"/>
          </w:p>
        </w:tc>
        <w:tc>
          <w:tcPr>
            <w:tcW w:w="1596" w:type="dxa"/>
            <w:tcBorders>
              <w:top w:val="single" w:sz="4" w:space="0" w:color="auto"/>
              <w:left w:val="nil"/>
              <w:bottom w:val="single" w:sz="4" w:space="0" w:color="auto"/>
              <w:right w:val="single" w:sz="4" w:space="0" w:color="auto"/>
            </w:tcBorders>
            <w:noWrap/>
            <w:hideMark/>
          </w:tcPr>
          <w:p w14:paraId="470841B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22CD8C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428788D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247035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6B0606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40</w:t>
            </w:r>
          </w:p>
        </w:tc>
        <w:tc>
          <w:tcPr>
            <w:tcW w:w="2700" w:type="dxa"/>
            <w:tcBorders>
              <w:top w:val="single" w:sz="4" w:space="0" w:color="auto"/>
              <w:left w:val="nil"/>
              <w:bottom w:val="single" w:sz="4" w:space="0" w:color="auto"/>
              <w:right w:val="single" w:sz="4" w:space="0" w:color="auto"/>
            </w:tcBorders>
            <w:noWrap/>
            <w:vAlign w:val="center"/>
            <w:hideMark/>
          </w:tcPr>
          <w:p w14:paraId="076E788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Emilia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sonchifolia</w:t>
            </w:r>
            <w:proofErr w:type="spellEnd"/>
            <w:r w:rsidRPr="002052C3">
              <w:rPr>
                <w:rFonts w:ascii="Arial" w:eastAsia="Aptos" w:hAnsi="Arial" w:cs="Arial"/>
                <w:color w:val="000000"/>
                <w:sz w:val="20"/>
                <w:szCs w:val="20"/>
              </w:rPr>
              <w:t xml:space="preserve"> (L.) DC.</w:t>
            </w:r>
          </w:p>
        </w:tc>
        <w:tc>
          <w:tcPr>
            <w:tcW w:w="1949" w:type="dxa"/>
            <w:tcBorders>
              <w:top w:val="single" w:sz="4" w:space="0" w:color="auto"/>
              <w:left w:val="nil"/>
              <w:bottom w:val="single" w:sz="4" w:space="0" w:color="auto"/>
              <w:right w:val="single" w:sz="4" w:space="0" w:color="auto"/>
            </w:tcBorders>
            <w:noWrap/>
            <w:hideMark/>
          </w:tcPr>
          <w:p w14:paraId="3411AB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4F5E79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Utimense</w:t>
            </w:r>
            <w:proofErr w:type="spellEnd"/>
          </w:p>
        </w:tc>
        <w:tc>
          <w:tcPr>
            <w:tcW w:w="1596" w:type="dxa"/>
            <w:tcBorders>
              <w:top w:val="single" w:sz="4" w:space="0" w:color="auto"/>
              <w:left w:val="nil"/>
              <w:bottom w:val="single" w:sz="4" w:space="0" w:color="auto"/>
              <w:right w:val="single" w:sz="4" w:space="0" w:color="auto"/>
            </w:tcBorders>
            <w:noWrap/>
            <w:hideMark/>
          </w:tcPr>
          <w:p w14:paraId="08C38B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50CDF4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081B16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704EA6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57783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41</w:t>
            </w:r>
          </w:p>
        </w:tc>
        <w:tc>
          <w:tcPr>
            <w:tcW w:w="2700" w:type="dxa"/>
            <w:tcBorders>
              <w:top w:val="single" w:sz="4" w:space="0" w:color="auto"/>
              <w:left w:val="nil"/>
              <w:bottom w:val="single" w:sz="4" w:space="0" w:color="auto"/>
              <w:right w:val="single" w:sz="4" w:space="0" w:color="auto"/>
            </w:tcBorders>
            <w:noWrap/>
            <w:vAlign w:val="center"/>
            <w:hideMark/>
          </w:tcPr>
          <w:p w14:paraId="3BABD9D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Eremomastax</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polysperma</w:t>
            </w:r>
            <w:proofErr w:type="spellEnd"/>
            <w:r w:rsidRPr="002052C3">
              <w:rPr>
                <w:rFonts w:ascii="Arial" w:eastAsia="Aptos" w:hAnsi="Arial" w:cs="Arial"/>
                <w:color w:val="000000"/>
                <w:sz w:val="20"/>
                <w:szCs w:val="20"/>
              </w:rPr>
              <w:t> (Benth.) Cufod.</w:t>
            </w:r>
          </w:p>
        </w:tc>
        <w:tc>
          <w:tcPr>
            <w:tcW w:w="1949" w:type="dxa"/>
            <w:tcBorders>
              <w:top w:val="single" w:sz="4" w:space="0" w:color="auto"/>
              <w:left w:val="nil"/>
              <w:bottom w:val="single" w:sz="4" w:space="0" w:color="auto"/>
              <w:right w:val="single" w:sz="4" w:space="0" w:color="auto"/>
            </w:tcBorders>
            <w:noWrap/>
            <w:hideMark/>
          </w:tcPr>
          <w:p w14:paraId="4AD1746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606BAF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Edem </w:t>
            </w:r>
            <w:proofErr w:type="spellStart"/>
            <w:r w:rsidRPr="002052C3">
              <w:rPr>
                <w:rFonts w:ascii="Arial" w:eastAsia="Aptos" w:hAnsi="Arial" w:cs="Arial"/>
                <w:sz w:val="20"/>
                <w:szCs w:val="20"/>
              </w:rPr>
              <w:t>ididuot</w:t>
            </w:r>
            <w:proofErr w:type="spellEnd"/>
          </w:p>
        </w:tc>
        <w:tc>
          <w:tcPr>
            <w:tcW w:w="1596" w:type="dxa"/>
            <w:tcBorders>
              <w:top w:val="single" w:sz="4" w:space="0" w:color="auto"/>
              <w:left w:val="nil"/>
              <w:bottom w:val="single" w:sz="4" w:space="0" w:color="auto"/>
              <w:right w:val="single" w:sz="4" w:space="0" w:color="auto"/>
            </w:tcBorders>
            <w:noWrap/>
            <w:hideMark/>
          </w:tcPr>
          <w:p w14:paraId="1E357C7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F44D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2B4090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0070F3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A159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42</w:t>
            </w:r>
          </w:p>
        </w:tc>
        <w:tc>
          <w:tcPr>
            <w:tcW w:w="2700" w:type="dxa"/>
            <w:tcBorders>
              <w:top w:val="single" w:sz="4" w:space="0" w:color="auto"/>
              <w:left w:val="nil"/>
              <w:bottom w:val="single" w:sz="4" w:space="0" w:color="auto"/>
              <w:right w:val="single" w:sz="4" w:space="0" w:color="auto"/>
            </w:tcBorders>
            <w:noWrap/>
            <w:vAlign w:val="center"/>
            <w:hideMark/>
          </w:tcPr>
          <w:p w14:paraId="42F31C14"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Euphorbia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hirta</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0388F4E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3828CA6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Etinkene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0FEA25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4B4C1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5699F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6B44AA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9DF568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43</w:t>
            </w:r>
          </w:p>
        </w:tc>
        <w:tc>
          <w:tcPr>
            <w:tcW w:w="2700" w:type="dxa"/>
            <w:tcBorders>
              <w:top w:val="single" w:sz="4" w:space="0" w:color="auto"/>
              <w:left w:val="nil"/>
              <w:bottom w:val="single" w:sz="4" w:space="0" w:color="auto"/>
              <w:right w:val="single" w:sz="4" w:space="0" w:color="auto"/>
            </w:tcBorders>
            <w:noWrap/>
            <w:vAlign w:val="center"/>
            <w:hideMark/>
          </w:tcPr>
          <w:p w14:paraId="7807063B"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 xml:space="preserve">Ficus </w:t>
            </w:r>
            <w:proofErr w:type="spellStart"/>
            <w:r w:rsidRPr="002052C3">
              <w:rPr>
                <w:rFonts w:ascii="Arial" w:eastAsia="Aptos" w:hAnsi="Arial" w:cs="Arial"/>
                <w:i/>
                <w:iCs/>
                <w:color w:val="000000"/>
                <w:sz w:val="20"/>
                <w:szCs w:val="20"/>
              </w:rPr>
              <w:t>exasperata</w:t>
            </w:r>
            <w:proofErr w:type="spellEnd"/>
            <w:r w:rsidRPr="002052C3">
              <w:rPr>
                <w:rFonts w:ascii="Arial" w:eastAsia="Aptos" w:hAnsi="Arial" w:cs="Arial"/>
                <w:i/>
                <w:iCs/>
                <w:color w:val="000000"/>
                <w:sz w:val="20"/>
                <w:szCs w:val="20"/>
              </w:rPr>
              <w:t> </w:t>
            </w:r>
            <w:r w:rsidRPr="002052C3">
              <w:rPr>
                <w:rFonts w:ascii="Arial" w:eastAsia="Aptos" w:hAnsi="Arial" w:cs="Arial"/>
                <w:color w:val="000000"/>
                <w:sz w:val="20"/>
                <w:szCs w:val="20"/>
              </w:rPr>
              <w:t>Vahl</w:t>
            </w:r>
          </w:p>
        </w:tc>
        <w:tc>
          <w:tcPr>
            <w:tcW w:w="1949" w:type="dxa"/>
            <w:tcBorders>
              <w:top w:val="single" w:sz="4" w:space="0" w:color="auto"/>
              <w:left w:val="nil"/>
              <w:bottom w:val="single" w:sz="4" w:space="0" w:color="auto"/>
              <w:right w:val="single" w:sz="4" w:space="0" w:color="auto"/>
            </w:tcBorders>
            <w:noWrap/>
            <w:hideMark/>
          </w:tcPr>
          <w:p w14:paraId="4086EBB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Moraceae</w:t>
            </w:r>
            <w:proofErr w:type="spellEnd"/>
          </w:p>
        </w:tc>
        <w:tc>
          <w:tcPr>
            <w:tcW w:w="1910" w:type="dxa"/>
            <w:tcBorders>
              <w:top w:val="single" w:sz="4" w:space="0" w:color="auto"/>
              <w:left w:val="nil"/>
              <w:bottom w:val="single" w:sz="4" w:space="0" w:color="auto"/>
              <w:right w:val="single" w:sz="4" w:space="0" w:color="auto"/>
            </w:tcBorders>
            <w:noWrap/>
            <w:hideMark/>
          </w:tcPr>
          <w:p w14:paraId="130D7CB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Ukwok</w:t>
            </w:r>
            <w:proofErr w:type="spellEnd"/>
          </w:p>
        </w:tc>
        <w:tc>
          <w:tcPr>
            <w:tcW w:w="1596" w:type="dxa"/>
            <w:tcBorders>
              <w:top w:val="single" w:sz="4" w:space="0" w:color="auto"/>
              <w:left w:val="nil"/>
              <w:bottom w:val="single" w:sz="4" w:space="0" w:color="auto"/>
              <w:right w:val="single" w:sz="4" w:space="0" w:color="auto"/>
            </w:tcBorders>
            <w:noWrap/>
            <w:hideMark/>
          </w:tcPr>
          <w:p w14:paraId="0776128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7B2B38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decoction, </w:t>
            </w:r>
          </w:p>
        </w:tc>
        <w:tc>
          <w:tcPr>
            <w:tcW w:w="2740" w:type="dxa"/>
            <w:tcBorders>
              <w:top w:val="single" w:sz="4" w:space="0" w:color="auto"/>
              <w:left w:val="nil"/>
              <w:bottom w:val="single" w:sz="4" w:space="0" w:color="auto"/>
              <w:right w:val="single" w:sz="4" w:space="0" w:color="auto"/>
            </w:tcBorders>
            <w:hideMark/>
          </w:tcPr>
          <w:p w14:paraId="7D9DB8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CADEB8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DA092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44</w:t>
            </w:r>
          </w:p>
        </w:tc>
        <w:tc>
          <w:tcPr>
            <w:tcW w:w="2700" w:type="dxa"/>
            <w:tcBorders>
              <w:top w:val="single" w:sz="4" w:space="0" w:color="auto"/>
              <w:left w:val="nil"/>
              <w:bottom w:val="single" w:sz="4" w:space="0" w:color="auto"/>
              <w:right w:val="single" w:sz="4" w:space="0" w:color="auto"/>
            </w:tcBorders>
            <w:noWrap/>
            <w:vAlign w:val="center"/>
            <w:hideMark/>
          </w:tcPr>
          <w:p w14:paraId="4428D96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Fleurya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aestuans</w:t>
            </w:r>
            <w:proofErr w:type="spellEnd"/>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Gaudich</w:t>
            </w:r>
            <w:proofErr w:type="spellEnd"/>
            <w:r w:rsidRPr="002052C3">
              <w:rPr>
                <w:rFonts w:ascii="Arial" w:eastAsia="Aptos" w:hAnsi="Arial" w:cs="Arial"/>
                <w:color w:val="000000"/>
                <w:sz w:val="20"/>
                <w:szCs w:val="20"/>
              </w:rPr>
              <w:t xml:space="preserve">. ex </w:t>
            </w:r>
            <w:proofErr w:type="spellStart"/>
            <w:r w:rsidRPr="002052C3">
              <w:rPr>
                <w:rFonts w:ascii="Arial" w:eastAsia="Aptos" w:hAnsi="Arial" w:cs="Arial"/>
                <w:color w:val="000000"/>
                <w:sz w:val="20"/>
                <w:szCs w:val="20"/>
              </w:rPr>
              <w:t>Miq</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E2958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Urticaceae</w:t>
            </w:r>
          </w:p>
        </w:tc>
        <w:tc>
          <w:tcPr>
            <w:tcW w:w="1910" w:type="dxa"/>
            <w:tcBorders>
              <w:top w:val="single" w:sz="4" w:space="0" w:color="auto"/>
              <w:left w:val="nil"/>
              <w:bottom w:val="single" w:sz="4" w:space="0" w:color="auto"/>
              <w:right w:val="single" w:sz="4" w:space="0" w:color="auto"/>
            </w:tcBorders>
            <w:noWrap/>
            <w:hideMark/>
          </w:tcPr>
          <w:p w14:paraId="433CB6C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nkere</w:t>
            </w:r>
            <w:proofErr w:type="spellEnd"/>
          </w:p>
        </w:tc>
        <w:tc>
          <w:tcPr>
            <w:tcW w:w="1596" w:type="dxa"/>
            <w:tcBorders>
              <w:top w:val="single" w:sz="4" w:space="0" w:color="auto"/>
              <w:left w:val="nil"/>
              <w:bottom w:val="single" w:sz="4" w:space="0" w:color="auto"/>
              <w:right w:val="single" w:sz="4" w:space="0" w:color="auto"/>
            </w:tcBorders>
            <w:noWrap/>
            <w:hideMark/>
          </w:tcPr>
          <w:p w14:paraId="0B3CAB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318E80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2EF98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673B971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731C3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45</w:t>
            </w:r>
          </w:p>
        </w:tc>
        <w:tc>
          <w:tcPr>
            <w:tcW w:w="2700" w:type="dxa"/>
            <w:tcBorders>
              <w:top w:val="single" w:sz="4" w:space="0" w:color="auto"/>
              <w:left w:val="nil"/>
              <w:bottom w:val="single" w:sz="4" w:space="0" w:color="auto"/>
              <w:right w:val="single" w:sz="4" w:space="0" w:color="auto"/>
            </w:tcBorders>
            <w:noWrap/>
            <w:vAlign w:val="center"/>
            <w:hideMark/>
          </w:tcPr>
          <w:p w14:paraId="0B356CBB"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Garcinia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kola</w:t>
            </w:r>
            <w:r w:rsidRPr="002052C3">
              <w:rPr>
                <w:rFonts w:ascii="Arial" w:eastAsia="Aptos" w:hAnsi="Arial" w:cs="Arial"/>
                <w:color w:val="000000"/>
                <w:sz w:val="20"/>
                <w:szCs w:val="20"/>
              </w:rPr>
              <w:t xml:space="preserve"> Heckel</w:t>
            </w:r>
          </w:p>
        </w:tc>
        <w:tc>
          <w:tcPr>
            <w:tcW w:w="1949" w:type="dxa"/>
            <w:tcBorders>
              <w:top w:val="single" w:sz="4" w:space="0" w:color="auto"/>
              <w:left w:val="nil"/>
              <w:bottom w:val="single" w:sz="4" w:space="0" w:color="auto"/>
              <w:right w:val="single" w:sz="4" w:space="0" w:color="auto"/>
            </w:tcBorders>
            <w:noWrap/>
            <w:hideMark/>
          </w:tcPr>
          <w:p w14:paraId="1B99066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Clusiaceae</w:t>
            </w:r>
            <w:proofErr w:type="spellEnd"/>
          </w:p>
        </w:tc>
        <w:tc>
          <w:tcPr>
            <w:tcW w:w="1910" w:type="dxa"/>
            <w:tcBorders>
              <w:top w:val="single" w:sz="4" w:space="0" w:color="auto"/>
              <w:left w:val="nil"/>
              <w:bottom w:val="single" w:sz="4" w:space="0" w:color="auto"/>
              <w:right w:val="single" w:sz="4" w:space="0" w:color="auto"/>
            </w:tcBorders>
            <w:noWrap/>
            <w:hideMark/>
          </w:tcPr>
          <w:p w14:paraId="5898117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Efiat</w:t>
            </w:r>
            <w:proofErr w:type="spellEnd"/>
          </w:p>
        </w:tc>
        <w:tc>
          <w:tcPr>
            <w:tcW w:w="1596" w:type="dxa"/>
            <w:tcBorders>
              <w:top w:val="single" w:sz="4" w:space="0" w:color="auto"/>
              <w:left w:val="nil"/>
              <w:bottom w:val="single" w:sz="4" w:space="0" w:color="auto"/>
              <w:right w:val="single" w:sz="4" w:space="0" w:color="auto"/>
            </w:tcBorders>
            <w:noWrap/>
            <w:hideMark/>
          </w:tcPr>
          <w:p w14:paraId="5CE2A67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Seed</w:t>
            </w:r>
          </w:p>
        </w:tc>
        <w:tc>
          <w:tcPr>
            <w:tcW w:w="2495" w:type="dxa"/>
            <w:tcBorders>
              <w:top w:val="single" w:sz="4" w:space="0" w:color="auto"/>
              <w:left w:val="nil"/>
              <w:bottom w:val="single" w:sz="4" w:space="0" w:color="auto"/>
              <w:right w:val="single" w:sz="4" w:space="0" w:color="auto"/>
            </w:tcBorders>
            <w:hideMark/>
          </w:tcPr>
          <w:p w14:paraId="7E1A2CA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4D30E1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E19050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42172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46</w:t>
            </w:r>
          </w:p>
        </w:tc>
        <w:tc>
          <w:tcPr>
            <w:tcW w:w="2700" w:type="dxa"/>
            <w:tcBorders>
              <w:top w:val="single" w:sz="4" w:space="0" w:color="auto"/>
              <w:left w:val="nil"/>
              <w:bottom w:val="single" w:sz="4" w:space="0" w:color="auto"/>
              <w:right w:val="single" w:sz="4" w:space="0" w:color="auto"/>
            </w:tcBorders>
            <w:noWrap/>
            <w:vAlign w:val="center"/>
            <w:hideMark/>
          </w:tcPr>
          <w:p w14:paraId="422ADF5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Glyphaea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brevis</w:t>
            </w:r>
            <w:r w:rsidRPr="002052C3">
              <w:rPr>
                <w:rFonts w:ascii="Arial" w:eastAsia="Aptos" w:hAnsi="Arial" w:cs="Arial"/>
                <w:color w:val="000000"/>
                <w:sz w:val="20"/>
                <w:szCs w:val="20"/>
              </w:rPr>
              <w:t xml:space="preserve"> (Spreng.) </w:t>
            </w:r>
            <w:proofErr w:type="spellStart"/>
            <w:r w:rsidRPr="002052C3">
              <w:rPr>
                <w:rFonts w:ascii="Arial" w:eastAsia="Aptos" w:hAnsi="Arial" w:cs="Arial"/>
                <w:color w:val="000000"/>
                <w:sz w:val="20"/>
                <w:szCs w:val="20"/>
              </w:rPr>
              <w:t>Monach</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1C7180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4DF25F7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Ndotido</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66457A0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266491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90DB65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019A05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0E33D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47</w:t>
            </w:r>
          </w:p>
        </w:tc>
        <w:tc>
          <w:tcPr>
            <w:tcW w:w="2700" w:type="dxa"/>
            <w:tcBorders>
              <w:top w:val="single" w:sz="4" w:space="0" w:color="auto"/>
              <w:left w:val="nil"/>
              <w:bottom w:val="single" w:sz="4" w:space="0" w:color="auto"/>
              <w:right w:val="single" w:sz="4" w:space="0" w:color="auto"/>
            </w:tcBorders>
            <w:noWrap/>
            <w:vAlign w:val="center"/>
            <w:hideMark/>
          </w:tcPr>
          <w:p w14:paraId="68CC9401"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Gongronema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latifolium</w:t>
            </w:r>
            <w:proofErr w:type="spellEnd"/>
            <w:r w:rsidRPr="002052C3">
              <w:rPr>
                <w:rFonts w:ascii="Arial" w:eastAsia="Aptos" w:hAnsi="Arial" w:cs="Arial"/>
                <w:color w:val="000000"/>
                <w:sz w:val="20"/>
                <w:szCs w:val="20"/>
              </w:rPr>
              <w:t xml:space="preserve"> Benth.</w:t>
            </w:r>
          </w:p>
        </w:tc>
        <w:tc>
          <w:tcPr>
            <w:tcW w:w="1949" w:type="dxa"/>
            <w:tcBorders>
              <w:top w:val="single" w:sz="4" w:space="0" w:color="auto"/>
              <w:left w:val="nil"/>
              <w:bottom w:val="single" w:sz="4" w:space="0" w:color="auto"/>
              <w:right w:val="single" w:sz="4" w:space="0" w:color="auto"/>
            </w:tcBorders>
            <w:noWrap/>
            <w:hideMark/>
          </w:tcPr>
          <w:p w14:paraId="0B56C67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Apocynaceae</w:t>
            </w:r>
            <w:proofErr w:type="spellEnd"/>
          </w:p>
        </w:tc>
        <w:tc>
          <w:tcPr>
            <w:tcW w:w="1910" w:type="dxa"/>
            <w:tcBorders>
              <w:top w:val="single" w:sz="4" w:space="0" w:color="auto"/>
              <w:left w:val="nil"/>
              <w:bottom w:val="single" w:sz="4" w:space="0" w:color="auto"/>
              <w:right w:val="single" w:sz="4" w:space="0" w:color="auto"/>
            </w:tcBorders>
            <w:noWrap/>
            <w:hideMark/>
          </w:tcPr>
          <w:p w14:paraId="1B080CA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Utasi</w:t>
            </w:r>
            <w:proofErr w:type="spellEnd"/>
          </w:p>
        </w:tc>
        <w:tc>
          <w:tcPr>
            <w:tcW w:w="1596" w:type="dxa"/>
            <w:tcBorders>
              <w:top w:val="single" w:sz="4" w:space="0" w:color="auto"/>
              <w:left w:val="nil"/>
              <w:bottom w:val="single" w:sz="4" w:space="0" w:color="auto"/>
              <w:right w:val="single" w:sz="4" w:space="0" w:color="auto"/>
            </w:tcBorders>
            <w:noWrap/>
            <w:hideMark/>
          </w:tcPr>
          <w:p w14:paraId="1EDB666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1F516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1274A6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3580D9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228F5F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48</w:t>
            </w:r>
          </w:p>
        </w:tc>
        <w:tc>
          <w:tcPr>
            <w:tcW w:w="2700" w:type="dxa"/>
            <w:tcBorders>
              <w:top w:val="single" w:sz="4" w:space="0" w:color="auto"/>
              <w:left w:val="nil"/>
              <w:bottom w:val="single" w:sz="4" w:space="0" w:color="auto"/>
              <w:right w:val="single" w:sz="4" w:space="0" w:color="auto"/>
            </w:tcBorders>
            <w:noWrap/>
            <w:vAlign w:val="center"/>
            <w:hideMark/>
          </w:tcPr>
          <w:p w14:paraId="4870955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Gossypium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hirsutum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221EF71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18F8F85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Afor</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225B8E5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D70D26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 Maceration</w:t>
            </w:r>
          </w:p>
        </w:tc>
        <w:tc>
          <w:tcPr>
            <w:tcW w:w="2740" w:type="dxa"/>
            <w:tcBorders>
              <w:top w:val="single" w:sz="4" w:space="0" w:color="auto"/>
              <w:left w:val="nil"/>
              <w:bottom w:val="single" w:sz="4" w:space="0" w:color="auto"/>
              <w:right w:val="single" w:sz="4" w:space="0" w:color="auto"/>
            </w:tcBorders>
            <w:hideMark/>
          </w:tcPr>
          <w:p w14:paraId="5C43E29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 Oral</w:t>
            </w:r>
          </w:p>
        </w:tc>
      </w:tr>
      <w:tr w:rsidR="001126C9" w:rsidRPr="002052C3" w14:paraId="1FD202E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0E8B8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49</w:t>
            </w:r>
          </w:p>
        </w:tc>
        <w:tc>
          <w:tcPr>
            <w:tcW w:w="2700" w:type="dxa"/>
            <w:tcBorders>
              <w:top w:val="single" w:sz="4" w:space="0" w:color="auto"/>
              <w:left w:val="nil"/>
              <w:bottom w:val="single" w:sz="4" w:space="0" w:color="auto"/>
              <w:right w:val="single" w:sz="4" w:space="0" w:color="auto"/>
            </w:tcBorders>
            <w:noWrap/>
            <w:vAlign w:val="center"/>
            <w:hideMark/>
          </w:tcPr>
          <w:p w14:paraId="4D0AEDC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Guarea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thompsonii</w:t>
            </w:r>
            <w:proofErr w:type="spellEnd"/>
            <w:r w:rsidRPr="002052C3">
              <w:rPr>
                <w:rFonts w:ascii="Arial" w:eastAsia="Aptos" w:hAnsi="Arial" w:cs="Arial"/>
                <w:color w:val="000000"/>
                <w:sz w:val="20"/>
                <w:szCs w:val="20"/>
              </w:rPr>
              <w:t> Sprague &amp; Hutch.</w:t>
            </w:r>
          </w:p>
        </w:tc>
        <w:tc>
          <w:tcPr>
            <w:tcW w:w="1949" w:type="dxa"/>
            <w:tcBorders>
              <w:top w:val="single" w:sz="4" w:space="0" w:color="auto"/>
              <w:left w:val="nil"/>
              <w:bottom w:val="single" w:sz="4" w:space="0" w:color="auto"/>
              <w:right w:val="single" w:sz="4" w:space="0" w:color="auto"/>
            </w:tcBorders>
            <w:noWrap/>
            <w:hideMark/>
          </w:tcPr>
          <w:p w14:paraId="3750557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Meliaceae</w:t>
            </w:r>
            <w:proofErr w:type="spellEnd"/>
          </w:p>
        </w:tc>
        <w:tc>
          <w:tcPr>
            <w:tcW w:w="1910" w:type="dxa"/>
            <w:tcBorders>
              <w:top w:val="single" w:sz="4" w:space="0" w:color="auto"/>
              <w:left w:val="nil"/>
              <w:bottom w:val="single" w:sz="4" w:space="0" w:color="auto"/>
              <w:right w:val="single" w:sz="4" w:space="0" w:color="auto"/>
            </w:tcBorders>
            <w:noWrap/>
            <w:hideMark/>
          </w:tcPr>
          <w:p w14:paraId="1FEC7BB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Afia </w:t>
            </w:r>
            <w:proofErr w:type="spellStart"/>
            <w:r w:rsidRPr="002052C3">
              <w:rPr>
                <w:rFonts w:ascii="Arial" w:eastAsia="Aptos" w:hAnsi="Arial" w:cs="Arial"/>
                <w:sz w:val="20"/>
                <w:szCs w:val="20"/>
              </w:rPr>
              <w:t>ikpok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eto</w:t>
            </w:r>
            <w:proofErr w:type="spellEnd"/>
          </w:p>
        </w:tc>
        <w:tc>
          <w:tcPr>
            <w:tcW w:w="1596" w:type="dxa"/>
            <w:tcBorders>
              <w:top w:val="single" w:sz="4" w:space="0" w:color="auto"/>
              <w:left w:val="nil"/>
              <w:bottom w:val="single" w:sz="4" w:space="0" w:color="auto"/>
              <w:right w:val="single" w:sz="4" w:space="0" w:color="auto"/>
            </w:tcBorders>
            <w:noWrap/>
            <w:hideMark/>
          </w:tcPr>
          <w:p w14:paraId="4E531D7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w:t>
            </w:r>
          </w:p>
        </w:tc>
        <w:tc>
          <w:tcPr>
            <w:tcW w:w="2495" w:type="dxa"/>
            <w:tcBorders>
              <w:top w:val="single" w:sz="4" w:space="0" w:color="auto"/>
              <w:left w:val="nil"/>
              <w:bottom w:val="single" w:sz="4" w:space="0" w:color="auto"/>
              <w:right w:val="single" w:sz="4" w:space="0" w:color="auto"/>
            </w:tcBorders>
            <w:hideMark/>
          </w:tcPr>
          <w:p w14:paraId="659ED7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B069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FE557C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6C582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50</w:t>
            </w:r>
          </w:p>
        </w:tc>
        <w:tc>
          <w:tcPr>
            <w:tcW w:w="2700" w:type="dxa"/>
            <w:tcBorders>
              <w:top w:val="single" w:sz="4" w:space="0" w:color="auto"/>
              <w:left w:val="nil"/>
              <w:bottom w:val="single" w:sz="4" w:space="0" w:color="auto"/>
              <w:right w:val="single" w:sz="4" w:space="0" w:color="auto"/>
            </w:tcBorders>
            <w:noWrap/>
            <w:vAlign w:val="center"/>
            <w:hideMark/>
          </w:tcPr>
          <w:p w14:paraId="72295FC5"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Heinsia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crinita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Afzel</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G.Taylor</w:t>
            </w:r>
            <w:proofErr w:type="spellEnd"/>
          </w:p>
        </w:tc>
        <w:tc>
          <w:tcPr>
            <w:tcW w:w="1949" w:type="dxa"/>
            <w:tcBorders>
              <w:top w:val="single" w:sz="4" w:space="0" w:color="auto"/>
              <w:left w:val="nil"/>
              <w:bottom w:val="single" w:sz="4" w:space="0" w:color="auto"/>
              <w:right w:val="single" w:sz="4" w:space="0" w:color="auto"/>
            </w:tcBorders>
            <w:noWrap/>
            <w:hideMark/>
          </w:tcPr>
          <w:p w14:paraId="384BF00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Rubiaceae</w:t>
            </w:r>
            <w:proofErr w:type="spellEnd"/>
          </w:p>
        </w:tc>
        <w:tc>
          <w:tcPr>
            <w:tcW w:w="1910" w:type="dxa"/>
            <w:tcBorders>
              <w:top w:val="single" w:sz="4" w:space="0" w:color="auto"/>
              <w:left w:val="nil"/>
              <w:bottom w:val="single" w:sz="4" w:space="0" w:color="auto"/>
              <w:right w:val="single" w:sz="4" w:space="0" w:color="auto"/>
            </w:tcBorders>
            <w:noWrap/>
            <w:hideMark/>
          </w:tcPr>
          <w:p w14:paraId="5444A9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Atama</w:t>
            </w:r>
          </w:p>
        </w:tc>
        <w:tc>
          <w:tcPr>
            <w:tcW w:w="1596" w:type="dxa"/>
            <w:tcBorders>
              <w:top w:val="single" w:sz="4" w:space="0" w:color="auto"/>
              <w:left w:val="nil"/>
              <w:bottom w:val="single" w:sz="4" w:space="0" w:color="auto"/>
              <w:right w:val="single" w:sz="4" w:space="0" w:color="auto"/>
            </w:tcBorders>
            <w:noWrap/>
            <w:hideMark/>
          </w:tcPr>
          <w:p w14:paraId="693A408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AC956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056AF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6B5EE35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C65432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51</w:t>
            </w:r>
          </w:p>
        </w:tc>
        <w:tc>
          <w:tcPr>
            <w:tcW w:w="2700" w:type="dxa"/>
            <w:tcBorders>
              <w:top w:val="single" w:sz="4" w:space="0" w:color="auto"/>
              <w:left w:val="nil"/>
              <w:bottom w:val="single" w:sz="4" w:space="0" w:color="auto"/>
              <w:right w:val="single" w:sz="4" w:space="0" w:color="auto"/>
            </w:tcBorders>
            <w:noWrap/>
            <w:vAlign w:val="center"/>
            <w:hideMark/>
          </w:tcPr>
          <w:p w14:paraId="73CE5C0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Heliotropium</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4EAD54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Boraginaceae</w:t>
            </w:r>
          </w:p>
        </w:tc>
        <w:tc>
          <w:tcPr>
            <w:tcW w:w="1910" w:type="dxa"/>
            <w:tcBorders>
              <w:top w:val="single" w:sz="4" w:space="0" w:color="auto"/>
              <w:left w:val="nil"/>
              <w:bottom w:val="single" w:sz="4" w:space="0" w:color="auto"/>
              <w:right w:val="single" w:sz="4" w:space="0" w:color="auto"/>
            </w:tcBorders>
            <w:noWrap/>
            <w:hideMark/>
          </w:tcPr>
          <w:p w14:paraId="6A80687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Ntokeyen</w:t>
            </w:r>
            <w:proofErr w:type="spellEnd"/>
          </w:p>
        </w:tc>
        <w:tc>
          <w:tcPr>
            <w:tcW w:w="1596" w:type="dxa"/>
            <w:tcBorders>
              <w:top w:val="single" w:sz="4" w:space="0" w:color="auto"/>
              <w:left w:val="nil"/>
              <w:bottom w:val="single" w:sz="4" w:space="0" w:color="auto"/>
              <w:right w:val="single" w:sz="4" w:space="0" w:color="auto"/>
            </w:tcBorders>
            <w:noWrap/>
            <w:hideMark/>
          </w:tcPr>
          <w:p w14:paraId="5B33D9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F1A6FF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6445F8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1C622F2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2437D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52</w:t>
            </w:r>
          </w:p>
        </w:tc>
        <w:tc>
          <w:tcPr>
            <w:tcW w:w="2700" w:type="dxa"/>
            <w:tcBorders>
              <w:top w:val="single" w:sz="4" w:space="0" w:color="auto"/>
              <w:left w:val="nil"/>
              <w:bottom w:val="single" w:sz="4" w:space="0" w:color="auto"/>
              <w:right w:val="single" w:sz="4" w:space="0" w:color="auto"/>
            </w:tcBorders>
            <w:noWrap/>
            <w:vAlign w:val="center"/>
            <w:hideMark/>
          </w:tcPr>
          <w:p w14:paraId="6226372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Hibiscus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sabdariffa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6F1E02F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6D65BCD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Ifuk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ebot</w:t>
            </w:r>
            <w:proofErr w:type="spellEnd"/>
          </w:p>
        </w:tc>
        <w:tc>
          <w:tcPr>
            <w:tcW w:w="1596" w:type="dxa"/>
            <w:tcBorders>
              <w:top w:val="single" w:sz="4" w:space="0" w:color="auto"/>
              <w:left w:val="nil"/>
              <w:bottom w:val="single" w:sz="4" w:space="0" w:color="auto"/>
              <w:right w:val="single" w:sz="4" w:space="0" w:color="auto"/>
            </w:tcBorders>
            <w:noWrap/>
            <w:hideMark/>
          </w:tcPr>
          <w:p w14:paraId="730A539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E36308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FEFC4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052D63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DB8E0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53</w:t>
            </w:r>
          </w:p>
        </w:tc>
        <w:tc>
          <w:tcPr>
            <w:tcW w:w="2700" w:type="dxa"/>
            <w:tcBorders>
              <w:top w:val="single" w:sz="4" w:space="0" w:color="auto"/>
              <w:left w:val="nil"/>
              <w:bottom w:val="single" w:sz="4" w:space="0" w:color="auto"/>
              <w:right w:val="single" w:sz="4" w:space="0" w:color="auto"/>
            </w:tcBorders>
            <w:noWrap/>
            <w:vAlign w:val="center"/>
            <w:hideMark/>
          </w:tcPr>
          <w:p w14:paraId="3882266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Hunteria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umbellata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K.Schum</w:t>
            </w:r>
            <w:proofErr w:type="spellEnd"/>
            <w:r w:rsidRPr="002052C3">
              <w:rPr>
                <w:rFonts w:ascii="Arial" w:eastAsia="Aptos" w:hAnsi="Arial" w:cs="Arial"/>
                <w:color w:val="000000"/>
                <w:sz w:val="20"/>
                <w:szCs w:val="20"/>
              </w:rPr>
              <w:t>.) Hallier f.</w:t>
            </w:r>
          </w:p>
        </w:tc>
        <w:tc>
          <w:tcPr>
            <w:tcW w:w="1949" w:type="dxa"/>
            <w:tcBorders>
              <w:top w:val="single" w:sz="4" w:space="0" w:color="auto"/>
              <w:left w:val="nil"/>
              <w:bottom w:val="single" w:sz="4" w:space="0" w:color="auto"/>
              <w:right w:val="single" w:sz="4" w:space="0" w:color="auto"/>
            </w:tcBorders>
            <w:noWrap/>
            <w:hideMark/>
          </w:tcPr>
          <w:p w14:paraId="7408AA1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Apocynaceae</w:t>
            </w:r>
            <w:proofErr w:type="spellEnd"/>
          </w:p>
        </w:tc>
        <w:tc>
          <w:tcPr>
            <w:tcW w:w="1910" w:type="dxa"/>
            <w:tcBorders>
              <w:top w:val="single" w:sz="4" w:space="0" w:color="auto"/>
              <w:left w:val="nil"/>
              <w:bottom w:val="single" w:sz="4" w:space="0" w:color="auto"/>
              <w:right w:val="single" w:sz="4" w:space="0" w:color="auto"/>
            </w:tcBorders>
            <w:noWrap/>
            <w:hideMark/>
          </w:tcPr>
          <w:p w14:paraId="0B73132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Nsewa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w:t>
            </w:r>
            <w:proofErr w:type="spellEnd"/>
          </w:p>
        </w:tc>
        <w:tc>
          <w:tcPr>
            <w:tcW w:w="1596" w:type="dxa"/>
            <w:tcBorders>
              <w:top w:val="single" w:sz="4" w:space="0" w:color="auto"/>
              <w:left w:val="nil"/>
              <w:bottom w:val="single" w:sz="4" w:space="0" w:color="auto"/>
              <w:right w:val="single" w:sz="4" w:space="0" w:color="auto"/>
            </w:tcBorders>
            <w:noWrap/>
            <w:hideMark/>
          </w:tcPr>
          <w:p w14:paraId="58B3438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0330D0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7188989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0C0CE95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4F0AB1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54</w:t>
            </w:r>
          </w:p>
        </w:tc>
        <w:tc>
          <w:tcPr>
            <w:tcW w:w="2700" w:type="dxa"/>
            <w:tcBorders>
              <w:top w:val="single" w:sz="4" w:space="0" w:color="auto"/>
              <w:left w:val="nil"/>
              <w:bottom w:val="single" w:sz="4" w:space="0" w:color="auto"/>
              <w:right w:val="single" w:sz="4" w:space="0" w:color="auto"/>
            </w:tcBorders>
            <w:noWrap/>
            <w:vAlign w:val="center"/>
            <w:hideMark/>
          </w:tcPr>
          <w:p w14:paraId="3FE134A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Hura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crepitans</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3DAEB31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7218E5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Eto </w:t>
            </w:r>
            <w:proofErr w:type="spellStart"/>
            <w:r w:rsidRPr="002052C3">
              <w:rPr>
                <w:rFonts w:ascii="Arial" w:eastAsia="Aptos" w:hAnsi="Arial" w:cs="Arial"/>
                <w:sz w:val="20"/>
                <w:szCs w:val="20"/>
              </w:rPr>
              <w:t>nkukim</w:t>
            </w:r>
            <w:proofErr w:type="spellEnd"/>
          </w:p>
        </w:tc>
        <w:tc>
          <w:tcPr>
            <w:tcW w:w="1596" w:type="dxa"/>
            <w:tcBorders>
              <w:top w:val="single" w:sz="4" w:space="0" w:color="auto"/>
              <w:left w:val="nil"/>
              <w:bottom w:val="single" w:sz="4" w:space="0" w:color="auto"/>
              <w:right w:val="single" w:sz="4" w:space="0" w:color="auto"/>
            </w:tcBorders>
            <w:noWrap/>
            <w:hideMark/>
          </w:tcPr>
          <w:p w14:paraId="401AD4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06327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6FB919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8C6139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66114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55</w:t>
            </w:r>
          </w:p>
        </w:tc>
        <w:tc>
          <w:tcPr>
            <w:tcW w:w="2700" w:type="dxa"/>
            <w:tcBorders>
              <w:top w:val="single" w:sz="4" w:space="0" w:color="auto"/>
              <w:left w:val="nil"/>
              <w:bottom w:val="single" w:sz="4" w:space="0" w:color="auto"/>
              <w:right w:val="single" w:sz="4" w:space="0" w:color="auto"/>
            </w:tcBorders>
            <w:noWrap/>
            <w:vAlign w:val="center"/>
            <w:hideMark/>
          </w:tcPr>
          <w:p w14:paraId="356CFC9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Icacina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trichantha</w:t>
            </w:r>
            <w:proofErr w:type="spellEnd"/>
            <w:r w:rsidRPr="002052C3">
              <w:rPr>
                <w:rFonts w:ascii="Arial" w:eastAsia="Aptos" w:hAnsi="Arial" w:cs="Arial"/>
                <w:color w:val="000000"/>
                <w:sz w:val="20"/>
                <w:szCs w:val="20"/>
              </w:rPr>
              <w:t> Oliv.</w:t>
            </w:r>
          </w:p>
        </w:tc>
        <w:tc>
          <w:tcPr>
            <w:tcW w:w="1949" w:type="dxa"/>
            <w:tcBorders>
              <w:top w:val="single" w:sz="4" w:space="0" w:color="auto"/>
              <w:left w:val="nil"/>
              <w:bottom w:val="single" w:sz="4" w:space="0" w:color="auto"/>
              <w:right w:val="single" w:sz="4" w:space="0" w:color="auto"/>
            </w:tcBorders>
            <w:noWrap/>
            <w:hideMark/>
          </w:tcPr>
          <w:p w14:paraId="312369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Icacinaceae</w:t>
            </w:r>
            <w:proofErr w:type="spellEnd"/>
          </w:p>
        </w:tc>
        <w:tc>
          <w:tcPr>
            <w:tcW w:w="1910" w:type="dxa"/>
            <w:tcBorders>
              <w:top w:val="single" w:sz="4" w:space="0" w:color="auto"/>
              <w:left w:val="nil"/>
              <w:bottom w:val="single" w:sz="4" w:space="0" w:color="auto"/>
              <w:right w:val="single" w:sz="4" w:space="0" w:color="auto"/>
            </w:tcBorders>
            <w:noWrap/>
            <w:hideMark/>
          </w:tcPr>
          <w:p w14:paraId="368E620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Efik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isong</w:t>
            </w:r>
            <w:proofErr w:type="spellEnd"/>
          </w:p>
        </w:tc>
        <w:tc>
          <w:tcPr>
            <w:tcW w:w="1596" w:type="dxa"/>
            <w:tcBorders>
              <w:top w:val="single" w:sz="4" w:space="0" w:color="auto"/>
              <w:left w:val="nil"/>
              <w:bottom w:val="single" w:sz="4" w:space="0" w:color="auto"/>
              <w:right w:val="single" w:sz="4" w:space="0" w:color="auto"/>
            </w:tcBorders>
            <w:noWrap/>
            <w:hideMark/>
          </w:tcPr>
          <w:p w14:paraId="0F52FAA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7D66081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E525CF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4AD8B1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1E9DB0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56</w:t>
            </w:r>
          </w:p>
        </w:tc>
        <w:tc>
          <w:tcPr>
            <w:tcW w:w="2700" w:type="dxa"/>
            <w:tcBorders>
              <w:top w:val="single" w:sz="4" w:space="0" w:color="auto"/>
              <w:left w:val="nil"/>
              <w:bottom w:val="single" w:sz="4" w:space="0" w:color="auto"/>
              <w:right w:val="single" w:sz="4" w:space="0" w:color="auto"/>
            </w:tcBorders>
            <w:noWrap/>
            <w:vAlign w:val="center"/>
            <w:hideMark/>
          </w:tcPr>
          <w:p w14:paraId="338543B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Imperata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cylindrica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Raeusch</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A845E3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631E179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inwang</w:t>
            </w:r>
            <w:proofErr w:type="spellEnd"/>
          </w:p>
        </w:tc>
        <w:tc>
          <w:tcPr>
            <w:tcW w:w="1596" w:type="dxa"/>
            <w:tcBorders>
              <w:top w:val="single" w:sz="4" w:space="0" w:color="auto"/>
              <w:left w:val="nil"/>
              <w:bottom w:val="single" w:sz="4" w:space="0" w:color="auto"/>
              <w:right w:val="single" w:sz="4" w:space="0" w:color="auto"/>
            </w:tcBorders>
            <w:noWrap/>
            <w:hideMark/>
          </w:tcPr>
          <w:p w14:paraId="147B4E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598BC8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28934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4C008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BE12D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57</w:t>
            </w:r>
          </w:p>
        </w:tc>
        <w:tc>
          <w:tcPr>
            <w:tcW w:w="2700" w:type="dxa"/>
            <w:tcBorders>
              <w:top w:val="single" w:sz="4" w:space="0" w:color="auto"/>
              <w:left w:val="nil"/>
              <w:bottom w:val="single" w:sz="4" w:space="0" w:color="auto"/>
              <w:right w:val="single" w:sz="4" w:space="0" w:color="auto"/>
            </w:tcBorders>
            <w:noWrap/>
            <w:vAlign w:val="center"/>
            <w:hideMark/>
          </w:tcPr>
          <w:p w14:paraId="26E5133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Ipomoea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batatas</w:t>
            </w:r>
            <w:r w:rsidRPr="002052C3">
              <w:rPr>
                <w:rFonts w:ascii="Arial" w:eastAsia="Aptos" w:hAnsi="Arial" w:cs="Arial"/>
                <w:color w:val="000000"/>
                <w:sz w:val="20"/>
                <w:szCs w:val="20"/>
              </w:rPr>
              <w:t> (L.) Lam.</w:t>
            </w:r>
          </w:p>
        </w:tc>
        <w:tc>
          <w:tcPr>
            <w:tcW w:w="1949" w:type="dxa"/>
            <w:tcBorders>
              <w:top w:val="single" w:sz="4" w:space="0" w:color="auto"/>
              <w:left w:val="nil"/>
              <w:bottom w:val="single" w:sz="4" w:space="0" w:color="auto"/>
              <w:right w:val="single" w:sz="4" w:space="0" w:color="auto"/>
            </w:tcBorders>
            <w:noWrap/>
            <w:hideMark/>
          </w:tcPr>
          <w:p w14:paraId="3D1E70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Convolvulaceae</w:t>
            </w:r>
          </w:p>
        </w:tc>
        <w:tc>
          <w:tcPr>
            <w:tcW w:w="1910" w:type="dxa"/>
            <w:tcBorders>
              <w:top w:val="single" w:sz="4" w:space="0" w:color="auto"/>
              <w:left w:val="nil"/>
              <w:bottom w:val="single" w:sz="4" w:space="0" w:color="auto"/>
              <w:right w:val="single" w:sz="4" w:space="0" w:color="auto"/>
            </w:tcBorders>
            <w:noWrap/>
            <w:hideMark/>
          </w:tcPr>
          <w:p w14:paraId="53D2C56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Ediam</w:t>
            </w:r>
            <w:proofErr w:type="spellEnd"/>
          </w:p>
        </w:tc>
        <w:tc>
          <w:tcPr>
            <w:tcW w:w="1596" w:type="dxa"/>
            <w:tcBorders>
              <w:top w:val="single" w:sz="4" w:space="0" w:color="auto"/>
              <w:left w:val="nil"/>
              <w:bottom w:val="single" w:sz="4" w:space="0" w:color="auto"/>
              <w:right w:val="single" w:sz="4" w:space="0" w:color="auto"/>
            </w:tcBorders>
            <w:noWrap/>
            <w:hideMark/>
          </w:tcPr>
          <w:p w14:paraId="57EC954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A27A4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Decoction, maceration, </w:t>
            </w:r>
          </w:p>
        </w:tc>
        <w:tc>
          <w:tcPr>
            <w:tcW w:w="2740" w:type="dxa"/>
            <w:tcBorders>
              <w:top w:val="single" w:sz="4" w:space="0" w:color="auto"/>
              <w:left w:val="nil"/>
              <w:bottom w:val="single" w:sz="4" w:space="0" w:color="auto"/>
              <w:right w:val="single" w:sz="4" w:space="0" w:color="auto"/>
            </w:tcBorders>
            <w:hideMark/>
          </w:tcPr>
          <w:p w14:paraId="4DEC13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EA36BA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625E5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58</w:t>
            </w:r>
          </w:p>
        </w:tc>
        <w:tc>
          <w:tcPr>
            <w:tcW w:w="2700" w:type="dxa"/>
            <w:tcBorders>
              <w:top w:val="single" w:sz="4" w:space="0" w:color="auto"/>
              <w:left w:val="nil"/>
              <w:bottom w:val="single" w:sz="4" w:space="0" w:color="auto"/>
              <w:right w:val="single" w:sz="4" w:space="0" w:color="auto"/>
            </w:tcBorders>
            <w:noWrap/>
            <w:vAlign w:val="center"/>
            <w:hideMark/>
          </w:tcPr>
          <w:p w14:paraId="76E5D2A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Ipomoea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triloba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9CF5A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Convolvulaceae</w:t>
            </w:r>
          </w:p>
        </w:tc>
        <w:tc>
          <w:tcPr>
            <w:tcW w:w="1910" w:type="dxa"/>
            <w:tcBorders>
              <w:top w:val="single" w:sz="4" w:space="0" w:color="auto"/>
              <w:left w:val="nil"/>
              <w:bottom w:val="single" w:sz="4" w:space="0" w:color="auto"/>
              <w:right w:val="single" w:sz="4" w:space="0" w:color="auto"/>
            </w:tcBorders>
            <w:noWrap/>
            <w:hideMark/>
          </w:tcPr>
          <w:p w14:paraId="52BFDCE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roofErr w:type="spellStart"/>
            <w:r w:rsidRPr="002052C3">
              <w:rPr>
                <w:rFonts w:ascii="Arial" w:eastAsia="Aptos" w:hAnsi="Arial" w:cs="Arial"/>
                <w:sz w:val="20"/>
                <w:szCs w:val="20"/>
              </w:rPr>
              <w:t>ekrok</w:t>
            </w:r>
            <w:proofErr w:type="spellEnd"/>
          </w:p>
        </w:tc>
        <w:tc>
          <w:tcPr>
            <w:tcW w:w="1596" w:type="dxa"/>
            <w:tcBorders>
              <w:top w:val="single" w:sz="4" w:space="0" w:color="auto"/>
              <w:left w:val="nil"/>
              <w:bottom w:val="single" w:sz="4" w:space="0" w:color="auto"/>
              <w:right w:val="single" w:sz="4" w:space="0" w:color="auto"/>
            </w:tcBorders>
            <w:noWrap/>
            <w:hideMark/>
          </w:tcPr>
          <w:p w14:paraId="258B4F4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C6C64A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155F288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5102495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E66F6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59</w:t>
            </w:r>
          </w:p>
        </w:tc>
        <w:tc>
          <w:tcPr>
            <w:tcW w:w="2700" w:type="dxa"/>
            <w:tcBorders>
              <w:top w:val="single" w:sz="4" w:space="0" w:color="auto"/>
              <w:left w:val="nil"/>
              <w:bottom w:val="single" w:sz="4" w:space="0" w:color="auto"/>
              <w:right w:val="single" w:sz="4" w:space="0" w:color="auto"/>
            </w:tcBorders>
            <w:noWrap/>
            <w:vAlign w:val="center"/>
            <w:hideMark/>
          </w:tcPr>
          <w:p w14:paraId="2F1836B3"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Irvingia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gabonensis</w:t>
            </w:r>
            <w:proofErr w:type="spellEnd"/>
            <w:r w:rsidRPr="002052C3">
              <w:rPr>
                <w:rFonts w:ascii="Arial" w:eastAsia="Aptos" w:hAnsi="Arial" w:cs="Arial"/>
                <w:color w:val="000000"/>
                <w:sz w:val="20"/>
                <w:szCs w:val="20"/>
              </w:rPr>
              <w:t xml:space="preserve"> (Aubry-Lecomte ex O’Rorke)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4EF74B6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Irvingiaceae</w:t>
            </w:r>
            <w:proofErr w:type="spellEnd"/>
          </w:p>
        </w:tc>
        <w:tc>
          <w:tcPr>
            <w:tcW w:w="1910" w:type="dxa"/>
            <w:tcBorders>
              <w:top w:val="single" w:sz="4" w:space="0" w:color="auto"/>
              <w:left w:val="nil"/>
              <w:bottom w:val="single" w:sz="4" w:space="0" w:color="auto"/>
              <w:right w:val="single" w:sz="4" w:space="0" w:color="auto"/>
            </w:tcBorders>
            <w:noWrap/>
            <w:hideMark/>
          </w:tcPr>
          <w:p w14:paraId="0014176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Uyo</w:t>
            </w:r>
            <w:proofErr w:type="spellEnd"/>
          </w:p>
        </w:tc>
        <w:tc>
          <w:tcPr>
            <w:tcW w:w="1596" w:type="dxa"/>
            <w:tcBorders>
              <w:top w:val="single" w:sz="4" w:space="0" w:color="auto"/>
              <w:left w:val="nil"/>
              <w:bottom w:val="single" w:sz="4" w:space="0" w:color="auto"/>
              <w:right w:val="single" w:sz="4" w:space="0" w:color="auto"/>
            </w:tcBorders>
            <w:noWrap/>
            <w:hideMark/>
          </w:tcPr>
          <w:p w14:paraId="1DD3206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78F535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07DB12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D224C2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FC441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60</w:t>
            </w:r>
          </w:p>
        </w:tc>
        <w:tc>
          <w:tcPr>
            <w:tcW w:w="2700" w:type="dxa"/>
            <w:tcBorders>
              <w:top w:val="single" w:sz="4" w:space="0" w:color="auto"/>
              <w:left w:val="nil"/>
              <w:bottom w:val="single" w:sz="4" w:space="0" w:color="auto"/>
              <w:right w:val="single" w:sz="4" w:space="0" w:color="auto"/>
            </w:tcBorders>
            <w:noWrap/>
            <w:vAlign w:val="center"/>
            <w:hideMark/>
          </w:tcPr>
          <w:p w14:paraId="070292F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Jatropha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curcas</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08CD8FC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5111DB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Mbubok</w:t>
            </w:r>
            <w:proofErr w:type="spellEnd"/>
          </w:p>
        </w:tc>
        <w:tc>
          <w:tcPr>
            <w:tcW w:w="1596" w:type="dxa"/>
            <w:tcBorders>
              <w:top w:val="single" w:sz="4" w:space="0" w:color="auto"/>
              <w:left w:val="nil"/>
              <w:bottom w:val="single" w:sz="4" w:space="0" w:color="auto"/>
              <w:right w:val="single" w:sz="4" w:space="0" w:color="auto"/>
            </w:tcBorders>
            <w:noWrap/>
            <w:hideMark/>
          </w:tcPr>
          <w:p w14:paraId="3519C50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8A928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C89CA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FCEE49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7CF60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61</w:t>
            </w:r>
          </w:p>
        </w:tc>
        <w:tc>
          <w:tcPr>
            <w:tcW w:w="2700" w:type="dxa"/>
            <w:tcBorders>
              <w:top w:val="single" w:sz="4" w:space="0" w:color="auto"/>
              <w:left w:val="nil"/>
              <w:bottom w:val="single" w:sz="4" w:space="0" w:color="auto"/>
              <w:right w:val="single" w:sz="4" w:space="0" w:color="auto"/>
            </w:tcBorders>
            <w:noWrap/>
            <w:vAlign w:val="center"/>
            <w:hideMark/>
          </w:tcPr>
          <w:p w14:paraId="39ACAEC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Jatropha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tanjorensis</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J.L.Ellis</w:t>
            </w:r>
            <w:proofErr w:type="spellEnd"/>
            <w:r w:rsidRPr="002052C3">
              <w:rPr>
                <w:rFonts w:ascii="Arial" w:eastAsia="Aptos" w:hAnsi="Arial" w:cs="Arial"/>
                <w:color w:val="000000"/>
                <w:sz w:val="20"/>
                <w:szCs w:val="20"/>
              </w:rPr>
              <w:t xml:space="preserve"> &amp; Saroja</w:t>
            </w:r>
          </w:p>
        </w:tc>
        <w:tc>
          <w:tcPr>
            <w:tcW w:w="1949" w:type="dxa"/>
            <w:tcBorders>
              <w:top w:val="single" w:sz="4" w:space="0" w:color="auto"/>
              <w:left w:val="nil"/>
              <w:bottom w:val="single" w:sz="4" w:space="0" w:color="auto"/>
              <w:right w:val="single" w:sz="4" w:space="0" w:color="auto"/>
            </w:tcBorders>
            <w:noWrap/>
            <w:hideMark/>
          </w:tcPr>
          <w:p w14:paraId="30B8CF5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3CF83E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Hospital too far</w:t>
            </w:r>
          </w:p>
        </w:tc>
        <w:tc>
          <w:tcPr>
            <w:tcW w:w="1596" w:type="dxa"/>
            <w:tcBorders>
              <w:top w:val="single" w:sz="4" w:space="0" w:color="auto"/>
              <w:left w:val="nil"/>
              <w:bottom w:val="single" w:sz="4" w:space="0" w:color="auto"/>
              <w:right w:val="single" w:sz="4" w:space="0" w:color="auto"/>
            </w:tcBorders>
            <w:noWrap/>
            <w:hideMark/>
          </w:tcPr>
          <w:p w14:paraId="1A7966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E5E5EB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5649C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93F285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F23472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62</w:t>
            </w:r>
          </w:p>
        </w:tc>
        <w:tc>
          <w:tcPr>
            <w:tcW w:w="2700" w:type="dxa"/>
            <w:tcBorders>
              <w:top w:val="single" w:sz="4" w:space="0" w:color="auto"/>
              <w:left w:val="nil"/>
              <w:bottom w:val="single" w:sz="4" w:space="0" w:color="auto"/>
              <w:right w:val="single" w:sz="4" w:space="0" w:color="auto"/>
            </w:tcBorders>
            <w:noWrap/>
            <w:vAlign w:val="center"/>
            <w:hideMark/>
          </w:tcPr>
          <w:p w14:paraId="076E3B2E" w14:textId="5D167B86"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Justicia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schimperi</w:t>
            </w:r>
            <w:r w:rsidR="008F27FC">
              <w:rPr>
                <w:rFonts w:ascii="Arial" w:eastAsia="Aptos" w:hAnsi="Arial" w:cs="Arial"/>
                <w:i/>
                <w:iCs/>
                <w:color w:val="000000"/>
                <w:sz w:val="20"/>
                <w:szCs w:val="20"/>
              </w:rPr>
              <w:t>ana</w:t>
            </w:r>
            <w:proofErr w:type="spellEnd"/>
            <w:r w:rsidRPr="002052C3">
              <w:rPr>
                <w:rFonts w:ascii="Arial" w:eastAsia="Aptos" w:hAnsi="Arial" w:cs="Arial"/>
                <w:color w:val="000000"/>
                <w:sz w:val="20"/>
                <w:szCs w:val="20"/>
              </w:rPr>
              <w:t xml:space="preserve"> (Hochst. </w:t>
            </w:r>
            <w:proofErr w:type="spellStart"/>
            <w:r w:rsidRPr="002052C3">
              <w:rPr>
                <w:rFonts w:ascii="Arial" w:eastAsia="Aptos" w:hAnsi="Arial" w:cs="Arial"/>
                <w:color w:val="000000"/>
                <w:sz w:val="20"/>
                <w:szCs w:val="20"/>
              </w:rPr>
              <w:t>ex Nees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T.Anderson</w:t>
            </w:r>
            <w:proofErr w:type="spellEnd"/>
          </w:p>
        </w:tc>
        <w:tc>
          <w:tcPr>
            <w:tcW w:w="1949" w:type="dxa"/>
            <w:tcBorders>
              <w:top w:val="single" w:sz="4" w:space="0" w:color="auto"/>
              <w:left w:val="nil"/>
              <w:bottom w:val="single" w:sz="4" w:space="0" w:color="auto"/>
              <w:right w:val="single" w:sz="4" w:space="0" w:color="auto"/>
            </w:tcBorders>
            <w:noWrap/>
            <w:hideMark/>
          </w:tcPr>
          <w:p w14:paraId="2AE0FF3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4ACDBD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Mmeme</w:t>
            </w:r>
            <w:proofErr w:type="spellEnd"/>
          </w:p>
        </w:tc>
        <w:tc>
          <w:tcPr>
            <w:tcW w:w="1596" w:type="dxa"/>
            <w:tcBorders>
              <w:top w:val="single" w:sz="4" w:space="0" w:color="auto"/>
              <w:left w:val="nil"/>
              <w:bottom w:val="single" w:sz="4" w:space="0" w:color="auto"/>
              <w:right w:val="single" w:sz="4" w:space="0" w:color="auto"/>
            </w:tcBorders>
            <w:noWrap/>
            <w:hideMark/>
          </w:tcPr>
          <w:p w14:paraId="4679C9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4926AA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B564FC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2E88990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FC2B9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63</w:t>
            </w:r>
          </w:p>
        </w:tc>
        <w:tc>
          <w:tcPr>
            <w:tcW w:w="2700" w:type="dxa"/>
            <w:tcBorders>
              <w:top w:val="single" w:sz="4" w:space="0" w:color="auto"/>
              <w:left w:val="nil"/>
              <w:bottom w:val="single" w:sz="4" w:space="0" w:color="auto"/>
              <w:right w:val="single" w:sz="4" w:space="0" w:color="auto"/>
            </w:tcBorders>
            <w:noWrap/>
            <w:vAlign w:val="center"/>
            <w:hideMark/>
          </w:tcPr>
          <w:p w14:paraId="031FFA8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Justicia secunda</w:t>
            </w:r>
            <w:r w:rsidRPr="002052C3">
              <w:rPr>
                <w:rFonts w:ascii="Arial" w:eastAsia="Aptos" w:hAnsi="Arial" w:cs="Arial"/>
                <w:color w:val="000000"/>
                <w:sz w:val="20"/>
                <w:szCs w:val="20"/>
              </w:rPr>
              <w:t> Vahl</w:t>
            </w:r>
          </w:p>
        </w:tc>
        <w:tc>
          <w:tcPr>
            <w:tcW w:w="1949" w:type="dxa"/>
            <w:tcBorders>
              <w:top w:val="single" w:sz="4" w:space="0" w:color="auto"/>
              <w:left w:val="nil"/>
              <w:bottom w:val="single" w:sz="4" w:space="0" w:color="auto"/>
              <w:right w:val="single" w:sz="4" w:space="0" w:color="auto"/>
            </w:tcBorders>
            <w:noWrap/>
            <w:hideMark/>
          </w:tcPr>
          <w:p w14:paraId="7CD9A30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4450ACB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Blood of </w:t>
            </w:r>
            <w:proofErr w:type="spellStart"/>
            <w:r w:rsidRPr="002052C3">
              <w:rPr>
                <w:rFonts w:ascii="Arial" w:eastAsia="Aptos" w:hAnsi="Arial" w:cs="Arial"/>
                <w:sz w:val="20"/>
                <w:szCs w:val="20"/>
              </w:rPr>
              <w:t>jesus</w:t>
            </w:r>
            <w:proofErr w:type="spellEnd"/>
          </w:p>
        </w:tc>
        <w:tc>
          <w:tcPr>
            <w:tcW w:w="1596" w:type="dxa"/>
            <w:tcBorders>
              <w:top w:val="single" w:sz="4" w:space="0" w:color="auto"/>
              <w:left w:val="nil"/>
              <w:bottom w:val="single" w:sz="4" w:space="0" w:color="auto"/>
              <w:right w:val="single" w:sz="4" w:space="0" w:color="auto"/>
            </w:tcBorders>
            <w:noWrap/>
            <w:hideMark/>
          </w:tcPr>
          <w:p w14:paraId="65FF09F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2D99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647318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3C4BD44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6436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64</w:t>
            </w:r>
          </w:p>
        </w:tc>
        <w:tc>
          <w:tcPr>
            <w:tcW w:w="2700" w:type="dxa"/>
            <w:tcBorders>
              <w:top w:val="single" w:sz="4" w:space="0" w:color="auto"/>
              <w:left w:val="nil"/>
              <w:bottom w:val="single" w:sz="4" w:space="0" w:color="auto"/>
              <w:right w:val="single" w:sz="4" w:space="0" w:color="auto"/>
            </w:tcBorders>
            <w:noWrap/>
            <w:vAlign w:val="center"/>
            <w:hideMark/>
          </w:tcPr>
          <w:p w14:paraId="2487ED7A"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Kalanchoe</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pinnata</w:t>
            </w:r>
            <w:r w:rsidRPr="002052C3">
              <w:rPr>
                <w:rFonts w:ascii="Arial" w:eastAsia="Aptos" w:hAnsi="Arial" w:cs="Arial"/>
                <w:color w:val="000000"/>
                <w:sz w:val="20"/>
                <w:szCs w:val="20"/>
              </w:rPr>
              <w:t> (Lam.) Pers.</w:t>
            </w:r>
          </w:p>
        </w:tc>
        <w:tc>
          <w:tcPr>
            <w:tcW w:w="1949" w:type="dxa"/>
            <w:tcBorders>
              <w:top w:val="single" w:sz="4" w:space="0" w:color="auto"/>
              <w:left w:val="nil"/>
              <w:bottom w:val="single" w:sz="4" w:space="0" w:color="auto"/>
              <w:right w:val="single" w:sz="4" w:space="0" w:color="auto"/>
            </w:tcBorders>
            <w:noWrap/>
            <w:hideMark/>
          </w:tcPr>
          <w:p w14:paraId="0DAE35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Crassulaceae</w:t>
            </w:r>
          </w:p>
        </w:tc>
        <w:tc>
          <w:tcPr>
            <w:tcW w:w="1910" w:type="dxa"/>
            <w:tcBorders>
              <w:top w:val="single" w:sz="4" w:space="0" w:color="auto"/>
              <w:left w:val="nil"/>
              <w:bottom w:val="single" w:sz="4" w:space="0" w:color="auto"/>
              <w:right w:val="single" w:sz="4" w:space="0" w:color="auto"/>
            </w:tcBorders>
            <w:noWrap/>
            <w:hideMark/>
          </w:tcPr>
          <w:p w14:paraId="6F572E9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Ndodop</w:t>
            </w:r>
            <w:proofErr w:type="spellEnd"/>
          </w:p>
        </w:tc>
        <w:tc>
          <w:tcPr>
            <w:tcW w:w="1596" w:type="dxa"/>
            <w:tcBorders>
              <w:top w:val="single" w:sz="4" w:space="0" w:color="auto"/>
              <w:left w:val="nil"/>
              <w:bottom w:val="single" w:sz="4" w:space="0" w:color="auto"/>
              <w:right w:val="single" w:sz="4" w:space="0" w:color="auto"/>
            </w:tcBorders>
            <w:noWrap/>
            <w:hideMark/>
          </w:tcPr>
          <w:p w14:paraId="7EA450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0B97D4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708164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4CE796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41B59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65</w:t>
            </w:r>
          </w:p>
        </w:tc>
        <w:tc>
          <w:tcPr>
            <w:tcW w:w="2700" w:type="dxa"/>
            <w:tcBorders>
              <w:top w:val="single" w:sz="4" w:space="0" w:color="auto"/>
              <w:left w:val="nil"/>
              <w:bottom w:val="single" w:sz="4" w:space="0" w:color="auto"/>
              <w:right w:val="single" w:sz="4" w:space="0" w:color="auto"/>
            </w:tcBorders>
            <w:noWrap/>
            <w:vAlign w:val="center"/>
            <w:hideMark/>
          </w:tcPr>
          <w:p w14:paraId="685859E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Kigelia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(Lam.) Benth.</w:t>
            </w:r>
          </w:p>
        </w:tc>
        <w:tc>
          <w:tcPr>
            <w:tcW w:w="1949" w:type="dxa"/>
            <w:tcBorders>
              <w:top w:val="single" w:sz="4" w:space="0" w:color="auto"/>
              <w:left w:val="nil"/>
              <w:bottom w:val="single" w:sz="4" w:space="0" w:color="auto"/>
              <w:right w:val="single" w:sz="4" w:space="0" w:color="auto"/>
            </w:tcBorders>
            <w:noWrap/>
            <w:hideMark/>
          </w:tcPr>
          <w:p w14:paraId="207F1EE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Bignoniaceae</w:t>
            </w:r>
          </w:p>
        </w:tc>
        <w:tc>
          <w:tcPr>
            <w:tcW w:w="1910" w:type="dxa"/>
            <w:tcBorders>
              <w:top w:val="single" w:sz="4" w:space="0" w:color="auto"/>
              <w:left w:val="nil"/>
              <w:bottom w:val="single" w:sz="4" w:space="0" w:color="auto"/>
              <w:right w:val="single" w:sz="4" w:space="0" w:color="auto"/>
            </w:tcBorders>
            <w:noWrap/>
            <w:hideMark/>
          </w:tcPr>
          <w:p w14:paraId="47D1988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Ntabinum</w:t>
            </w:r>
            <w:proofErr w:type="spellEnd"/>
          </w:p>
        </w:tc>
        <w:tc>
          <w:tcPr>
            <w:tcW w:w="1596" w:type="dxa"/>
            <w:tcBorders>
              <w:top w:val="single" w:sz="4" w:space="0" w:color="auto"/>
              <w:left w:val="nil"/>
              <w:bottom w:val="single" w:sz="4" w:space="0" w:color="auto"/>
              <w:right w:val="single" w:sz="4" w:space="0" w:color="auto"/>
            </w:tcBorders>
            <w:noWrap/>
            <w:hideMark/>
          </w:tcPr>
          <w:p w14:paraId="4ED447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0D1AE7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71F3F5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DA60B1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13204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66</w:t>
            </w:r>
          </w:p>
        </w:tc>
        <w:tc>
          <w:tcPr>
            <w:tcW w:w="2700" w:type="dxa"/>
            <w:tcBorders>
              <w:top w:val="single" w:sz="4" w:space="0" w:color="auto"/>
              <w:left w:val="nil"/>
              <w:bottom w:val="single" w:sz="4" w:space="0" w:color="auto"/>
              <w:right w:val="single" w:sz="4" w:space="0" w:color="auto"/>
            </w:tcBorders>
            <w:noWrap/>
            <w:vAlign w:val="center"/>
            <w:hideMark/>
          </w:tcPr>
          <w:p w14:paraId="08C9494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Lasianthera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P. </w:t>
            </w:r>
            <w:proofErr w:type="spellStart"/>
            <w:r w:rsidRPr="002052C3">
              <w:rPr>
                <w:rFonts w:ascii="Arial" w:eastAsia="Aptos" w:hAnsi="Arial" w:cs="Arial"/>
                <w:color w:val="000000"/>
                <w:sz w:val="20"/>
                <w:szCs w:val="20"/>
              </w:rPr>
              <w:t>Beauv</w:t>
            </w:r>
            <w:proofErr w:type="spellEnd"/>
          </w:p>
        </w:tc>
        <w:tc>
          <w:tcPr>
            <w:tcW w:w="1949" w:type="dxa"/>
            <w:tcBorders>
              <w:top w:val="single" w:sz="4" w:space="0" w:color="auto"/>
              <w:left w:val="nil"/>
              <w:bottom w:val="single" w:sz="4" w:space="0" w:color="auto"/>
              <w:right w:val="single" w:sz="4" w:space="0" w:color="auto"/>
            </w:tcBorders>
            <w:noWrap/>
            <w:hideMark/>
          </w:tcPr>
          <w:p w14:paraId="2D0D500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72C42CE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Editan</w:t>
            </w:r>
            <w:proofErr w:type="spellEnd"/>
          </w:p>
        </w:tc>
        <w:tc>
          <w:tcPr>
            <w:tcW w:w="1596" w:type="dxa"/>
            <w:tcBorders>
              <w:top w:val="single" w:sz="4" w:space="0" w:color="auto"/>
              <w:left w:val="nil"/>
              <w:bottom w:val="single" w:sz="4" w:space="0" w:color="auto"/>
              <w:right w:val="single" w:sz="4" w:space="0" w:color="auto"/>
            </w:tcBorders>
            <w:noWrap/>
            <w:hideMark/>
          </w:tcPr>
          <w:p w14:paraId="6AFC81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3F27A5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84D6EF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5728E84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0333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67</w:t>
            </w:r>
          </w:p>
        </w:tc>
        <w:tc>
          <w:tcPr>
            <w:tcW w:w="2700" w:type="dxa"/>
            <w:tcBorders>
              <w:top w:val="single" w:sz="4" w:space="0" w:color="auto"/>
              <w:left w:val="nil"/>
              <w:bottom w:val="single" w:sz="4" w:space="0" w:color="auto"/>
              <w:right w:val="single" w:sz="4" w:space="0" w:color="auto"/>
            </w:tcBorders>
            <w:noWrap/>
            <w:vAlign w:val="center"/>
            <w:hideMark/>
          </w:tcPr>
          <w:p w14:paraId="33E6911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Lonchocarpus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griffonianus</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 Dunn</w:t>
            </w:r>
          </w:p>
        </w:tc>
        <w:tc>
          <w:tcPr>
            <w:tcW w:w="1949" w:type="dxa"/>
            <w:tcBorders>
              <w:top w:val="single" w:sz="4" w:space="0" w:color="auto"/>
              <w:left w:val="nil"/>
              <w:bottom w:val="single" w:sz="4" w:space="0" w:color="auto"/>
              <w:right w:val="single" w:sz="4" w:space="0" w:color="auto"/>
            </w:tcBorders>
            <w:noWrap/>
            <w:hideMark/>
          </w:tcPr>
          <w:p w14:paraId="2F590E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69B7F7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Ududu</w:t>
            </w:r>
            <w:proofErr w:type="spellEnd"/>
          </w:p>
        </w:tc>
        <w:tc>
          <w:tcPr>
            <w:tcW w:w="1596" w:type="dxa"/>
            <w:tcBorders>
              <w:top w:val="single" w:sz="4" w:space="0" w:color="auto"/>
              <w:left w:val="nil"/>
              <w:bottom w:val="single" w:sz="4" w:space="0" w:color="auto"/>
              <w:right w:val="single" w:sz="4" w:space="0" w:color="auto"/>
            </w:tcBorders>
            <w:noWrap/>
            <w:hideMark/>
          </w:tcPr>
          <w:p w14:paraId="1675A9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AF5B4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F0E002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74FFA3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762EA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68</w:t>
            </w:r>
          </w:p>
        </w:tc>
        <w:tc>
          <w:tcPr>
            <w:tcW w:w="2700" w:type="dxa"/>
            <w:tcBorders>
              <w:top w:val="single" w:sz="4" w:space="0" w:color="auto"/>
              <w:left w:val="nil"/>
              <w:bottom w:val="single" w:sz="4" w:space="0" w:color="auto"/>
              <w:right w:val="single" w:sz="4" w:space="0" w:color="auto"/>
            </w:tcBorders>
            <w:noWrap/>
            <w:vAlign w:val="center"/>
            <w:hideMark/>
          </w:tcPr>
          <w:p w14:paraId="08D82329" w14:textId="23BB891B" w:rsidR="001126C9" w:rsidRPr="002052C3" w:rsidRDefault="00DA1A65">
            <w:pPr>
              <w:rPr>
                <w:rFonts w:ascii="Arial" w:eastAsia="Aptos" w:hAnsi="Arial" w:cs="Arial"/>
                <w:i/>
                <w:iCs/>
                <w:sz w:val="20"/>
                <w:szCs w:val="20"/>
              </w:rPr>
            </w:pPr>
            <w:r>
              <w:rPr>
                <w:rFonts w:ascii="Arial" w:eastAsia="Aptos" w:hAnsi="Arial" w:cs="Arial"/>
                <w:i/>
                <w:iCs/>
                <w:color w:val="000000"/>
                <w:sz w:val="20"/>
                <w:szCs w:val="20"/>
              </w:rPr>
              <w:t xml:space="preserve">Solanum </w:t>
            </w:r>
            <w:proofErr w:type="spellStart"/>
            <w:r>
              <w:rPr>
                <w:rFonts w:ascii="Arial" w:eastAsia="Aptos" w:hAnsi="Arial" w:cs="Arial"/>
                <w:i/>
                <w:iCs/>
                <w:color w:val="000000"/>
                <w:sz w:val="20"/>
                <w:szCs w:val="20"/>
              </w:rPr>
              <w:t>lycopersicum</w:t>
            </w:r>
            <w:proofErr w:type="spellEnd"/>
            <w:r>
              <w:rPr>
                <w:rFonts w:ascii="Arial" w:eastAsia="Aptos" w:hAnsi="Arial" w:cs="Arial"/>
                <w:i/>
                <w:iCs/>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6C982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Solanaceae</w:t>
            </w:r>
          </w:p>
        </w:tc>
        <w:tc>
          <w:tcPr>
            <w:tcW w:w="1910" w:type="dxa"/>
            <w:tcBorders>
              <w:top w:val="single" w:sz="4" w:space="0" w:color="auto"/>
              <w:left w:val="nil"/>
              <w:bottom w:val="single" w:sz="4" w:space="0" w:color="auto"/>
              <w:right w:val="single" w:sz="4" w:space="0" w:color="auto"/>
            </w:tcBorders>
            <w:noWrap/>
            <w:hideMark/>
          </w:tcPr>
          <w:p w14:paraId="5B99D7A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Tomato</w:t>
            </w:r>
          </w:p>
        </w:tc>
        <w:tc>
          <w:tcPr>
            <w:tcW w:w="1596" w:type="dxa"/>
            <w:tcBorders>
              <w:top w:val="single" w:sz="4" w:space="0" w:color="auto"/>
              <w:left w:val="nil"/>
              <w:bottom w:val="single" w:sz="4" w:space="0" w:color="auto"/>
              <w:right w:val="single" w:sz="4" w:space="0" w:color="auto"/>
            </w:tcBorders>
            <w:noWrap/>
            <w:hideMark/>
          </w:tcPr>
          <w:p w14:paraId="37F448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318DBD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Chewing</w:t>
            </w:r>
          </w:p>
        </w:tc>
        <w:tc>
          <w:tcPr>
            <w:tcW w:w="2740" w:type="dxa"/>
            <w:tcBorders>
              <w:top w:val="single" w:sz="4" w:space="0" w:color="auto"/>
              <w:left w:val="nil"/>
              <w:bottom w:val="single" w:sz="4" w:space="0" w:color="auto"/>
              <w:right w:val="single" w:sz="4" w:space="0" w:color="auto"/>
            </w:tcBorders>
            <w:hideMark/>
          </w:tcPr>
          <w:p w14:paraId="259F320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764E79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3F9DA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69</w:t>
            </w:r>
          </w:p>
        </w:tc>
        <w:tc>
          <w:tcPr>
            <w:tcW w:w="2700" w:type="dxa"/>
            <w:tcBorders>
              <w:top w:val="single" w:sz="4" w:space="0" w:color="auto"/>
              <w:left w:val="nil"/>
              <w:bottom w:val="single" w:sz="4" w:space="0" w:color="auto"/>
              <w:right w:val="single" w:sz="4" w:space="0" w:color="auto"/>
            </w:tcBorders>
            <w:noWrap/>
            <w:vAlign w:val="center"/>
            <w:hideMark/>
          </w:tcPr>
          <w:p w14:paraId="5D8FB89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Maesobotrya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barteri</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 Hutch.</w:t>
            </w:r>
          </w:p>
        </w:tc>
        <w:tc>
          <w:tcPr>
            <w:tcW w:w="1949" w:type="dxa"/>
            <w:tcBorders>
              <w:top w:val="single" w:sz="4" w:space="0" w:color="auto"/>
              <w:left w:val="nil"/>
              <w:bottom w:val="single" w:sz="4" w:space="0" w:color="auto"/>
              <w:right w:val="single" w:sz="4" w:space="0" w:color="auto"/>
            </w:tcBorders>
            <w:noWrap/>
            <w:hideMark/>
          </w:tcPr>
          <w:p w14:paraId="6DA8E6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Phyllanthaceae</w:t>
            </w:r>
          </w:p>
        </w:tc>
        <w:tc>
          <w:tcPr>
            <w:tcW w:w="1910" w:type="dxa"/>
            <w:tcBorders>
              <w:top w:val="single" w:sz="4" w:space="0" w:color="auto"/>
              <w:left w:val="nil"/>
              <w:bottom w:val="single" w:sz="4" w:space="0" w:color="auto"/>
              <w:right w:val="single" w:sz="4" w:space="0" w:color="auto"/>
            </w:tcBorders>
            <w:noWrap/>
            <w:hideMark/>
          </w:tcPr>
          <w:p w14:paraId="0399DA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nyayatet</w:t>
            </w:r>
            <w:proofErr w:type="spellEnd"/>
          </w:p>
        </w:tc>
        <w:tc>
          <w:tcPr>
            <w:tcW w:w="1596" w:type="dxa"/>
            <w:tcBorders>
              <w:top w:val="single" w:sz="4" w:space="0" w:color="auto"/>
              <w:left w:val="nil"/>
              <w:bottom w:val="single" w:sz="4" w:space="0" w:color="auto"/>
              <w:right w:val="single" w:sz="4" w:space="0" w:color="auto"/>
            </w:tcBorders>
            <w:noWrap/>
            <w:hideMark/>
          </w:tcPr>
          <w:p w14:paraId="405A3F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6133C0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60889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F82491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5146FE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70</w:t>
            </w:r>
          </w:p>
        </w:tc>
        <w:tc>
          <w:tcPr>
            <w:tcW w:w="2700" w:type="dxa"/>
            <w:tcBorders>
              <w:top w:val="single" w:sz="4" w:space="0" w:color="auto"/>
              <w:left w:val="nil"/>
              <w:bottom w:val="single" w:sz="4" w:space="0" w:color="auto"/>
              <w:right w:val="single" w:sz="4" w:space="0" w:color="auto"/>
            </w:tcBorders>
            <w:noWrap/>
            <w:vAlign w:val="center"/>
            <w:hideMark/>
          </w:tcPr>
          <w:p w14:paraId="5C16D78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Maesobotrya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dusenii</w:t>
            </w:r>
            <w:proofErr w:type="spellEnd"/>
            <w:r w:rsidRPr="002052C3">
              <w:rPr>
                <w:rFonts w:ascii="Arial" w:eastAsia="Aptos" w:hAnsi="Arial" w:cs="Arial"/>
                <w:color w:val="000000"/>
                <w:sz w:val="20"/>
                <w:szCs w:val="20"/>
              </w:rPr>
              <w:t> (Pax) Hutch.</w:t>
            </w:r>
          </w:p>
        </w:tc>
        <w:tc>
          <w:tcPr>
            <w:tcW w:w="1949" w:type="dxa"/>
            <w:tcBorders>
              <w:top w:val="single" w:sz="4" w:space="0" w:color="auto"/>
              <w:left w:val="nil"/>
              <w:bottom w:val="single" w:sz="4" w:space="0" w:color="auto"/>
              <w:right w:val="single" w:sz="4" w:space="0" w:color="auto"/>
            </w:tcBorders>
            <w:noWrap/>
            <w:hideMark/>
          </w:tcPr>
          <w:p w14:paraId="7357164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Phyllanthaceae</w:t>
            </w:r>
          </w:p>
        </w:tc>
        <w:tc>
          <w:tcPr>
            <w:tcW w:w="1910" w:type="dxa"/>
            <w:tcBorders>
              <w:top w:val="single" w:sz="4" w:space="0" w:color="auto"/>
              <w:left w:val="nil"/>
              <w:bottom w:val="single" w:sz="4" w:space="0" w:color="auto"/>
              <w:right w:val="single" w:sz="4" w:space="0" w:color="auto"/>
            </w:tcBorders>
            <w:noWrap/>
            <w:hideMark/>
          </w:tcPr>
          <w:p w14:paraId="6EFDAF0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Nyayatet</w:t>
            </w:r>
            <w:proofErr w:type="spellEnd"/>
          </w:p>
        </w:tc>
        <w:tc>
          <w:tcPr>
            <w:tcW w:w="1596" w:type="dxa"/>
            <w:tcBorders>
              <w:top w:val="single" w:sz="4" w:space="0" w:color="auto"/>
              <w:left w:val="nil"/>
              <w:bottom w:val="single" w:sz="4" w:space="0" w:color="auto"/>
              <w:right w:val="single" w:sz="4" w:space="0" w:color="auto"/>
            </w:tcBorders>
            <w:noWrap/>
            <w:hideMark/>
          </w:tcPr>
          <w:p w14:paraId="152F88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5B9C95B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297BE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E44967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3BF0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71</w:t>
            </w:r>
          </w:p>
        </w:tc>
        <w:tc>
          <w:tcPr>
            <w:tcW w:w="2700" w:type="dxa"/>
            <w:tcBorders>
              <w:top w:val="single" w:sz="4" w:space="0" w:color="auto"/>
              <w:left w:val="nil"/>
              <w:bottom w:val="single" w:sz="4" w:space="0" w:color="auto"/>
              <w:right w:val="single" w:sz="4" w:space="0" w:color="auto"/>
            </w:tcBorders>
            <w:noWrap/>
            <w:vAlign w:val="center"/>
            <w:hideMark/>
          </w:tcPr>
          <w:p w14:paraId="1A8DAC9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Mangifera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823D59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Anacardiaceae</w:t>
            </w:r>
            <w:proofErr w:type="spellEnd"/>
          </w:p>
        </w:tc>
        <w:tc>
          <w:tcPr>
            <w:tcW w:w="1910" w:type="dxa"/>
            <w:tcBorders>
              <w:top w:val="single" w:sz="4" w:space="0" w:color="auto"/>
              <w:left w:val="nil"/>
              <w:bottom w:val="single" w:sz="4" w:space="0" w:color="auto"/>
              <w:right w:val="single" w:sz="4" w:space="0" w:color="auto"/>
            </w:tcBorders>
            <w:noWrap/>
            <w:hideMark/>
          </w:tcPr>
          <w:p w14:paraId="21C67B9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Mango</w:t>
            </w:r>
          </w:p>
        </w:tc>
        <w:tc>
          <w:tcPr>
            <w:tcW w:w="1596" w:type="dxa"/>
            <w:tcBorders>
              <w:top w:val="single" w:sz="4" w:space="0" w:color="auto"/>
              <w:left w:val="nil"/>
              <w:bottom w:val="single" w:sz="4" w:space="0" w:color="auto"/>
              <w:right w:val="single" w:sz="4" w:space="0" w:color="auto"/>
            </w:tcBorders>
            <w:noWrap/>
            <w:hideMark/>
          </w:tcPr>
          <w:p w14:paraId="5680395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leaf</w:t>
            </w:r>
          </w:p>
        </w:tc>
        <w:tc>
          <w:tcPr>
            <w:tcW w:w="2495" w:type="dxa"/>
            <w:tcBorders>
              <w:top w:val="single" w:sz="4" w:space="0" w:color="auto"/>
              <w:left w:val="nil"/>
              <w:bottom w:val="single" w:sz="4" w:space="0" w:color="auto"/>
              <w:right w:val="single" w:sz="4" w:space="0" w:color="auto"/>
            </w:tcBorders>
            <w:hideMark/>
          </w:tcPr>
          <w:p w14:paraId="102528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8826C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635405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4CCB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72</w:t>
            </w:r>
          </w:p>
        </w:tc>
        <w:tc>
          <w:tcPr>
            <w:tcW w:w="2700" w:type="dxa"/>
            <w:tcBorders>
              <w:top w:val="single" w:sz="4" w:space="0" w:color="auto"/>
              <w:left w:val="nil"/>
              <w:bottom w:val="single" w:sz="4" w:space="0" w:color="auto"/>
              <w:right w:val="single" w:sz="4" w:space="0" w:color="auto"/>
            </w:tcBorders>
            <w:noWrap/>
            <w:vAlign w:val="center"/>
            <w:hideMark/>
          </w:tcPr>
          <w:p w14:paraId="351CC61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Manihot esculenta</w:t>
            </w:r>
            <w:r w:rsidRPr="002052C3">
              <w:rPr>
                <w:rFonts w:ascii="Arial" w:eastAsia="Aptos" w:hAnsi="Arial" w:cs="Arial"/>
                <w:color w:val="000000"/>
                <w:sz w:val="20"/>
                <w:szCs w:val="20"/>
              </w:rPr>
              <w:t> Crantz</w:t>
            </w:r>
          </w:p>
        </w:tc>
        <w:tc>
          <w:tcPr>
            <w:tcW w:w="1949" w:type="dxa"/>
            <w:tcBorders>
              <w:top w:val="single" w:sz="4" w:space="0" w:color="auto"/>
              <w:left w:val="nil"/>
              <w:bottom w:val="single" w:sz="4" w:space="0" w:color="auto"/>
              <w:right w:val="single" w:sz="4" w:space="0" w:color="auto"/>
            </w:tcBorders>
            <w:noWrap/>
            <w:hideMark/>
          </w:tcPr>
          <w:p w14:paraId="2BE904C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256A04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Iwa</w:t>
            </w:r>
          </w:p>
        </w:tc>
        <w:tc>
          <w:tcPr>
            <w:tcW w:w="1596" w:type="dxa"/>
            <w:tcBorders>
              <w:top w:val="single" w:sz="4" w:space="0" w:color="auto"/>
              <w:left w:val="nil"/>
              <w:bottom w:val="single" w:sz="4" w:space="0" w:color="auto"/>
              <w:right w:val="single" w:sz="4" w:space="0" w:color="auto"/>
            </w:tcBorders>
            <w:noWrap/>
            <w:hideMark/>
          </w:tcPr>
          <w:p w14:paraId="6F2DA07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 root</w:t>
            </w:r>
          </w:p>
        </w:tc>
        <w:tc>
          <w:tcPr>
            <w:tcW w:w="2495" w:type="dxa"/>
            <w:tcBorders>
              <w:top w:val="single" w:sz="4" w:space="0" w:color="auto"/>
              <w:left w:val="nil"/>
              <w:bottom w:val="single" w:sz="4" w:space="0" w:color="auto"/>
              <w:right w:val="single" w:sz="4" w:space="0" w:color="auto"/>
            </w:tcBorders>
            <w:hideMark/>
          </w:tcPr>
          <w:p w14:paraId="447292D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decoction, </w:t>
            </w:r>
          </w:p>
        </w:tc>
        <w:tc>
          <w:tcPr>
            <w:tcW w:w="2740" w:type="dxa"/>
            <w:tcBorders>
              <w:top w:val="single" w:sz="4" w:space="0" w:color="auto"/>
              <w:left w:val="nil"/>
              <w:bottom w:val="single" w:sz="4" w:space="0" w:color="auto"/>
              <w:right w:val="single" w:sz="4" w:space="0" w:color="auto"/>
            </w:tcBorders>
            <w:hideMark/>
          </w:tcPr>
          <w:p w14:paraId="7A78C54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CCA261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3F0F8E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73</w:t>
            </w:r>
          </w:p>
        </w:tc>
        <w:tc>
          <w:tcPr>
            <w:tcW w:w="2700" w:type="dxa"/>
            <w:tcBorders>
              <w:top w:val="single" w:sz="4" w:space="0" w:color="auto"/>
              <w:left w:val="nil"/>
              <w:bottom w:val="single" w:sz="4" w:space="0" w:color="auto"/>
              <w:right w:val="single" w:sz="4" w:space="0" w:color="auto"/>
            </w:tcBorders>
            <w:noWrap/>
            <w:vAlign w:val="center"/>
            <w:hideMark/>
          </w:tcPr>
          <w:p w14:paraId="0E8AA153"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Melanthera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scandens</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Schumach</w:t>
            </w:r>
            <w:proofErr w:type="spellEnd"/>
            <w:r w:rsidRPr="002052C3">
              <w:rPr>
                <w:rFonts w:ascii="Arial" w:eastAsia="Aptos" w:hAnsi="Arial" w:cs="Arial"/>
                <w:color w:val="000000"/>
                <w:sz w:val="20"/>
                <w:szCs w:val="20"/>
              </w:rPr>
              <w:t>. &amp; Thonn.) Roberty</w:t>
            </w:r>
          </w:p>
        </w:tc>
        <w:tc>
          <w:tcPr>
            <w:tcW w:w="1949" w:type="dxa"/>
            <w:tcBorders>
              <w:top w:val="single" w:sz="4" w:space="0" w:color="auto"/>
              <w:left w:val="nil"/>
              <w:bottom w:val="single" w:sz="4" w:space="0" w:color="auto"/>
              <w:right w:val="single" w:sz="4" w:space="0" w:color="auto"/>
            </w:tcBorders>
            <w:noWrap/>
            <w:hideMark/>
          </w:tcPr>
          <w:p w14:paraId="775B9EF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10EED50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edem</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erong</w:t>
            </w:r>
            <w:proofErr w:type="spellEnd"/>
          </w:p>
        </w:tc>
        <w:tc>
          <w:tcPr>
            <w:tcW w:w="1596" w:type="dxa"/>
            <w:tcBorders>
              <w:top w:val="single" w:sz="4" w:space="0" w:color="auto"/>
              <w:left w:val="nil"/>
              <w:bottom w:val="single" w:sz="4" w:space="0" w:color="auto"/>
              <w:right w:val="single" w:sz="4" w:space="0" w:color="auto"/>
            </w:tcBorders>
            <w:noWrap/>
            <w:hideMark/>
          </w:tcPr>
          <w:p w14:paraId="356E6E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89942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A90B70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F4615E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22504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74</w:t>
            </w:r>
          </w:p>
        </w:tc>
        <w:tc>
          <w:tcPr>
            <w:tcW w:w="2700" w:type="dxa"/>
            <w:tcBorders>
              <w:top w:val="single" w:sz="4" w:space="0" w:color="auto"/>
              <w:left w:val="nil"/>
              <w:bottom w:val="single" w:sz="4" w:space="0" w:color="auto"/>
              <w:right w:val="single" w:sz="4" w:space="0" w:color="auto"/>
            </w:tcBorders>
            <w:noWrap/>
            <w:vAlign w:val="center"/>
            <w:hideMark/>
          </w:tcPr>
          <w:p w14:paraId="112D2D6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Mikania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micrantha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Kunth</w:t>
            </w:r>
            <w:proofErr w:type="spellEnd"/>
          </w:p>
        </w:tc>
        <w:tc>
          <w:tcPr>
            <w:tcW w:w="1949" w:type="dxa"/>
            <w:tcBorders>
              <w:top w:val="single" w:sz="4" w:space="0" w:color="auto"/>
              <w:left w:val="nil"/>
              <w:bottom w:val="single" w:sz="4" w:space="0" w:color="auto"/>
              <w:right w:val="single" w:sz="4" w:space="0" w:color="auto"/>
            </w:tcBorders>
            <w:noWrap/>
            <w:hideMark/>
          </w:tcPr>
          <w:p w14:paraId="0D32C21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6F4C129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Nyaha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udia</w:t>
            </w:r>
            <w:proofErr w:type="spellEnd"/>
          </w:p>
        </w:tc>
        <w:tc>
          <w:tcPr>
            <w:tcW w:w="1596" w:type="dxa"/>
            <w:tcBorders>
              <w:top w:val="single" w:sz="4" w:space="0" w:color="auto"/>
              <w:left w:val="nil"/>
              <w:bottom w:val="single" w:sz="4" w:space="0" w:color="auto"/>
              <w:right w:val="single" w:sz="4" w:space="0" w:color="auto"/>
            </w:tcBorders>
            <w:noWrap/>
            <w:hideMark/>
          </w:tcPr>
          <w:p w14:paraId="547213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whole plant</w:t>
            </w:r>
          </w:p>
        </w:tc>
        <w:tc>
          <w:tcPr>
            <w:tcW w:w="2495" w:type="dxa"/>
            <w:tcBorders>
              <w:top w:val="single" w:sz="4" w:space="0" w:color="auto"/>
              <w:left w:val="nil"/>
              <w:bottom w:val="single" w:sz="4" w:space="0" w:color="auto"/>
              <w:right w:val="single" w:sz="4" w:space="0" w:color="auto"/>
            </w:tcBorders>
            <w:hideMark/>
          </w:tcPr>
          <w:p w14:paraId="376F98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F32146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7D27A0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EC402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75</w:t>
            </w:r>
          </w:p>
        </w:tc>
        <w:tc>
          <w:tcPr>
            <w:tcW w:w="2700" w:type="dxa"/>
            <w:tcBorders>
              <w:top w:val="single" w:sz="4" w:space="0" w:color="auto"/>
              <w:left w:val="nil"/>
              <w:bottom w:val="single" w:sz="4" w:space="0" w:color="auto"/>
              <w:right w:val="single" w:sz="4" w:space="0" w:color="auto"/>
            </w:tcBorders>
            <w:noWrap/>
            <w:vAlign w:val="center"/>
            <w:hideMark/>
          </w:tcPr>
          <w:p w14:paraId="50AAA84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Musa paradisiaca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3E05FF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Musaceae</w:t>
            </w:r>
          </w:p>
        </w:tc>
        <w:tc>
          <w:tcPr>
            <w:tcW w:w="1910" w:type="dxa"/>
            <w:tcBorders>
              <w:top w:val="single" w:sz="4" w:space="0" w:color="auto"/>
              <w:left w:val="nil"/>
              <w:bottom w:val="single" w:sz="4" w:space="0" w:color="auto"/>
              <w:right w:val="single" w:sz="4" w:space="0" w:color="auto"/>
            </w:tcBorders>
            <w:noWrap/>
            <w:hideMark/>
          </w:tcPr>
          <w:p w14:paraId="0730B0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Ukom</w:t>
            </w:r>
            <w:proofErr w:type="spellEnd"/>
          </w:p>
        </w:tc>
        <w:tc>
          <w:tcPr>
            <w:tcW w:w="1596" w:type="dxa"/>
            <w:tcBorders>
              <w:top w:val="single" w:sz="4" w:space="0" w:color="auto"/>
              <w:left w:val="nil"/>
              <w:bottom w:val="single" w:sz="4" w:space="0" w:color="auto"/>
              <w:right w:val="single" w:sz="4" w:space="0" w:color="auto"/>
            </w:tcBorders>
            <w:noWrap/>
            <w:hideMark/>
          </w:tcPr>
          <w:p w14:paraId="71F4E87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B868D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53EC35A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F4608C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A0CA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76</w:t>
            </w:r>
          </w:p>
        </w:tc>
        <w:tc>
          <w:tcPr>
            <w:tcW w:w="2700" w:type="dxa"/>
            <w:tcBorders>
              <w:top w:val="single" w:sz="4" w:space="0" w:color="auto"/>
              <w:left w:val="nil"/>
              <w:bottom w:val="single" w:sz="4" w:space="0" w:color="auto"/>
              <w:right w:val="single" w:sz="4" w:space="0" w:color="auto"/>
            </w:tcBorders>
            <w:noWrap/>
            <w:vAlign w:val="center"/>
            <w:hideMark/>
          </w:tcPr>
          <w:p w14:paraId="43965C50"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Nauclea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latifolia</w:t>
            </w:r>
            <w:r w:rsidRPr="002052C3">
              <w:rPr>
                <w:rFonts w:ascii="Arial" w:eastAsia="Aptos" w:hAnsi="Arial" w:cs="Arial"/>
                <w:color w:val="000000"/>
                <w:sz w:val="20"/>
                <w:szCs w:val="20"/>
              </w:rPr>
              <w:t> Sm.</w:t>
            </w:r>
          </w:p>
        </w:tc>
        <w:tc>
          <w:tcPr>
            <w:tcW w:w="1949" w:type="dxa"/>
            <w:tcBorders>
              <w:top w:val="single" w:sz="4" w:space="0" w:color="auto"/>
              <w:left w:val="nil"/>
              <w:bottom w:val="single" w:sz="4" w:space="0" w:color="auto"/>
              <w:right w:val="single" w:sz="4" w:space="0" w:color="auto"/>
            </w:tcBorders>
            <w:noWrap/>
            <w:hideMark/>
          </w:tcPr>
          <w:p w14:paraId="7A603DF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Rubiaceae</w:t>
            </w:r>
            <w:proofErr w:type="spellEnd"/>
          </w:p>
        </w:tc>
        <w:tc>
          <w:tcPr>
            <w:tcW w:w="1910" w:type="dxa"/>
            <w:tcBorders>
              <w:top w:val="single" w:sz="4" w:space="0" w:color="auto"/>
              <w:left w:val="nil"/>
              <w:bottom w:val="single" w:sz="4" w:space="0" w:color="auto"/>
              <w:right w:val="single" w:sz="4" w:space="0" w:color="auto"/>
            </w:tcBorders>
            <w:noWrap/>
            <w:hideMark/>
          </w:tcPr>
          <w:p w14:paraId="5935B22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Mbomo</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ubong</w:t>
            </w:r>
            <w:proofErr w:type="spellEnd"/>
          </w:p>
        </w:tc>
        <w:tc>
          <w:tcPr>
            <w:tcW w:w="1596" w:type="dxa"/>
            <w:tcBorders>
              <w:top w:val="single" w:sz="4" w:space="0" w:color="auto"/>
              <w:left w:val="nil"/>
              <w:bottom w:val="single" w:sz="4" w:space="0" w:color="auto"/>
              <w:right w:val="single" w:sz="4" w:space="0" w:color="auto"/>
            </w:tcBorders>
            <w:noWrap/>
            <w:hideMark/>
          </w:tcPr>
          <w:p w14:paraId="7BFF527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0D0B54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Decoction, maceration, </w:t>
            </w:r>
          </w:p>
        </w:tc>
        <w:tc>
          <w:tcPr>
            <w:tcW w:w="2740" w:type="dxa"/>
            <w:tcBorders>
              <w:top w:val="single" w:sz="4" w:space="0" w:color="auto"/>
              <w:left w:val="nil"/>
              <w:bottom w:val="single" w:sz="4" w:space="0" w:color="auto"/>
              <w:right w:val="single" w:sz="4" w:space="0" w:color="auto"/>
            </w:tcBorders>
            <w:hideMark/>
          </w:tcPr>
          <w:p w14:paraId="06BE58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E64023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CCB8A6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77</w:t>
            </w:r>
          </w:p>
        </w:tc>
        <w:tc>
          <w:tcPr>
            <w:tcW w:w="2700" w:type="dxa"/>
            <w:tcBorders>
              <w:top w:val="single" w:sz="4" w:space="0" w:color="auto"/>
              <w:left w:val="nil"/>
              <w:bottom w:val="single" w:sz="4" w:space="0" w:color="auto"/>
              <w:right w:val="single" w:sz="4" w:space="0" w:color="auto"/>
            </w:tcBorders>
            <w:noWrap/>
            <w:vAlign w:val="center"/>
            <w:hideMark/>
          </w:tcPr>
          <w:p w14:paraId="3788FED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Nephrolepis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undulata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Afzel</w:t>
            </w:r>
            <w:proofErr w:type="spellEnd"/>
            <w:r w:rsidRPr="002052C3">
              <w:rPr>
                <w:rFonts w:ascii="Arial" w:eastAsia="Aptos" w:hAnsi="Arial" w:cs="Arial"/>
                <w:color w:val="000000"/>
                <w:sz w:val="20"/>
                <w:szCs w:val="20"/>
              </w:rPr>
              <w:t xml:space="preserve"> ex Sw.) </w:t>
            </w:r>
            <w:proofErr w:type="spellStart"/>
            <w:r w:rsidRPr="002052C3">
              <w:rPr>
                <w:rFonts w:ascii="Arial" w:eastAsia="Aptos" w:hAnsi="Arial" w:cs="Arial"/>
                <w:color w:val="000000"/>
                <w:sz w:val="20"/>
                <w:szCs w:val="20"/>
              </w:rPr>
              <w:t>J.Sm</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DA52FC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Nephrolepidaceae</w:t>
            </w:r>
            <w:proofErr w:type="spellEnd"/>
          </w:p>
        </w:tc>
        <w:tc>
          <w:tcPr>
            <w:tcW w:w="1910" w:type="dxa"/>
            <w:tcBorders>
              <w:top w:val="single" w:sz="4" w:space="0" w:color="auto"/>
              <w:left w:val="nil"/>
              <w:bottom w:val="single" w:sz="4" w:space="0" w:color="auto"/>
              <w:right w:val="single" w:sz="4" w:space="0" w:color="auto"/>
            </w:tcBorders>
            <w:noWrap/>
            <w:hideMark/>
          </w:tcPr>
          <w:p w14:paraId="6526F5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Nyama </w:t>
            </w:r>
            <w:proofErr w:type="spellStart"/>
            <w:r w:rsidRPr="002052C3">
              <w:rPr>
                <w:rFonts w:ascii="Arial" w:eastAsia="Aptos" w:hAnsi="Arial" w:cs="Arial"/>
                <w:sz w:val="20"/>
                <w:szCs w:val="20"/>
              </w:rPr>
              <w:t>eyop</w:t>
            </w:r>
            <w:proofErr w:type="spellEnd"/>
          </w:p>
        </w:tc>
        <w:tc>
          <w:tcPr>
            <w:tcW w:w="1596" w:type="dxa"/>
            <w:tcBorders>
              <w:top w:val="single" w:sz="4" w:space="0" w:color="auto"/>
              <w:left w:val="nil"/>
              <w:bottom w:val="single" w:sz="4" w:space="0" w:color="auto"/>
              <w:right w:val="single" w:sz="4" w:space="0" w:color="auto"/>
            </w:tcBorders>
            <w:noWrap/>
            <w:hideMark/>
          </w:tcPr>
          <w:p w14:paraId="22B48E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3CB16A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308B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D75CBC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B4EC1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78</w:t>
            </w:r>
          </w:p>
        </w:tc>
        <w:tc>
          <w:tcPr>
            <w:tcW w:w="2700" w:type="dxa"/>
            <w:tcBorders>
              <w:top w:val="single" w:sz="4" w:space="0" w:color="auto"/>
              <w:left w:val="nil"/>
              <w:bottom w:val="single" w:sz="4" w:space="0" w:color="auto"/>
              <w:right w:val="single" w:sz="4" w:space="0" w:color="auto"/>
            </w:tcBorders>
            <w:noWrap/>
            <w:vAlign w:val="center"/>
            <w:hideMark/>
          </w:tcPr>
          <w:p w14:paraId="60D2037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Newbouldia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laevis</w:t>
            </w:r>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P.Beauv</w:t>
            </w:r>
            <w:proofErr w:type="spellEnd"/>
            <w:r w:rsidRPr="002052C3">
              <w:rPr>
                <w:rFonts w:ascii="Arial" w:eastAsia="Aptos" w:hAnsi="Arial" w:cs="Arial"/>
                <w:color w:val="000000"/>
                <w:sz w:val="20"/>
                <w:szCs w:val="20"/>
              </w:rPr>
              <w:t xml:space="preserve">.) Seem. </w:t>
            </w:r>
            <w:proofErr w:type="spellStart"/>
            <w:r w:rsidRPr="002052C3">
              <w:rPr>
                <w:rFonts w:ascii="Arial" w:eastAsia="Aptos" w:hAnsi="Arial" w:cs="Arial"/>
                <w:color w:val="000000"/>
                <w:sz w:val="20"/>
                <w:szCs w:val="20"/>
              </w:rPr>
              <w:t>ex Bureau</w:t>
            </w:r>
            <w:proofErr w:type="spellEnd"/>
          </w:p>
        </w:tc>
        <w:tc>
          <w:tcPr>
            <w:tcW w:w="1949" w:type="dxa"/>
            <w:tcBorders>
              <w:top w:val="single" w:sz="4" w:space="0" w:color="auto"/>
              <w:left w:val="nil"/>
              <w:bottom w:val="single" w:sz="4" w:space="0" w:color="auto"/>
              <w:right w:val="single" w:sz="4" w:space="0" w:color="auto"/>
            </w:tcBorders>
            <w:noWrap/>
            <w:hideMark/>
          </w:tcPr>
          <w:p w14:paraId="73DC1FF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Bignoniaceae</w:t>
            </w:r>
          </w:p>
        </w:tc>
        <w:tc>
          <w:tcPr>
            <w:tcW w:w="1910" w:type="dxa"/>
            <w:tcBorders>
              <w:top w:val="single" w:sz="4" w:space="0" w:color="auto"/>
              <w:left w:val="nil"/>
              <w:bottom w:val="single" w:sz="4" w:space="0" w:color="auto"/>
              <w:right w:val="single" w:sz="4" w:space="0" w:color="auto"/>
            </w:tcBorders>
            <w:noWrap/>
            <w:hideMark/>
          </w:tcPr>
          <w:p w14:paraId="5EC3D70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Itumo</w:t>
            </w:r>
            <w:proofErr w:type="spellEnd"/>
          </w:p>
        </w:tc>
        <w:tc>
          <w:tcPr>
            <w:tcW w:w="1596" w:type="dxa"/>
            <w:tcBorders>
              <w:top w:val="single" w:sz="4" w:space="0" w:color="auto"/>
              <w:left w:val="nil"/>
              <w:bottom w:val="single" w:sz="4" w:space="0" w:color="auto"/>
              <w:right w:val="single" w:sz="4" w:space="0" w:color="auto"/>
            </w:tcBorders>
            <w:noWrap/>
            <w:hideMark/>
          </w:tcPr>
          <w:p w14:paraId="1A1CB7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 stem</w:t>
            </w:r>
          </w:p>
        </w:tc>
        <w:tc>
          <w:tcPr>
            <w:tcW w:w="2495" w:type="dxa"/>
            <w:tcBorders>
              <w:top w:val="single" w:sz="4" w:space="0" w:color="auto"/>
              <w:left w:val="nil"/>
              <w:bottom w:val="single" w:sz="4" w:space="0" w:color="auto"/>
              <w:right w:val="single" w:sz="4" w:space="0" w:color="auto"/>
            </w:tcBorders>
            <w:hideMark/>
          </w:tcPr>
          <w:p w14:paraId="5AC9DD0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0D309FF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04BAC9F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B18681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79</w:t>
            </w:r>
          </w:p>
        </w:tc>
        <w:tc>
          <w:tcPr>
            <w:tcW w:w="2700" w:type="dxa"/>
            <w:tcBorders>
              <w:top w:val="single" w:sz="4" w:space="0" w:color="auto"/>
              <w:left w:val="nil"/>
              <w:bottom w:val="single" w:sz="4" w:space="0" w:color="auto"/>
              <w:right w:val="single" w:sz="4" w:space="0" w:color="auto"/>
            </w:tcBorders>
            <w:noWrap/>
            <w:vAlign w:val="center"/>
            <w:hideMark/>
          </w:tcPr>
          <w:p w14:paraId="025E146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Ocimum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basilicum</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E42337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7CBC8FC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Ikor</w:t>
            </w:r>
            <w:proofErr w:type="spellEnd"/>
          </w:p>
        </w:tc>
        <w:tc>
          <w:tcPr>
            <w:tcW w:w="1596" w:type="dxa"/>
            <w:tcBorders>
              <w:top w:val="single" w:sz="4" w:space="0" w:color="auto"/>
              <w:left w:val="nil"/>
              <w:bottom w:val="single" w:sz="4" w:space="0" w:color="auto"/>
              <w:right w:val="single" w:sz="4" w:space="0" w:color="auto"/>
            </w:tcBorders>
            <w:noWrap/>
            <w:hideMark/>
          </w:tcPr>
          <w:p w14:paraId="68E5B8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4FDAC7D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17326E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E9460A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CE1B82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80</w:t>
            </w:r>
          </w:p>
        </w:tc>
        <w:tc>
          <w:tcPr>
            <w:tcW w:w="2700" w:type="dxa"/>
            <w:tcBorders>
              <w:top w:val="single" w:sz="4" w:space="0" w:color="auto"/>
              <w:left w:val="nil"/>
              <w:bottom w:val="single" w:sz="4" w:space="0" w:color="auto"/>
              <w:right w:val="single" w:sz="4" w:space="0" w:color="auto"/>
            </w:tcBorders>
            <w:noWrap/>
            <w:vAlign w:val="center"/>
            <w:hideMark/>
          </w:tcPr>
          <w:p w14:paraId="4A61AFD1"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Ocimum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gratissimum</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20A2B8F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1D9FE0D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Ntong</w:t>
            </w:r>
            <w:proofErr w:type="spellEnd"/>
          </w:p>
        </w:tc>
        <w:tc>
          <w:tcPr>
            <w:tcW w:w="1596" w:type="dxa"/>
            <w:tcBorders>
              <w:top w:val="single" w:sz="4" w:space="0" w:color="auto"/>
              <w:left w:val="nil"/>
              <w:bottom w:val="single" w:sz="4" w:space="0" w:color="auto"/>
              <w:right w:val="single" w:sz="4" w:space="0" w:color="auto"/>
            </w:tcBorders>
            <w:noWrap/>
            <w:hideMark/>
          </w:tcPr>
          <w:p w14:paraId="19812F3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0BFBF5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5C1221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32F5A9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D4D1D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81</w:t>
            </w:r>
          </w:p>
        </w:tc>
        <w:tc>
          <w:tcPr>
            <w:tcW w:w="2700" w:type="dxa"/>
            <w:tcBorders>
              <w:top w:val="single" w:sz="4" w:space="0" w:color="auto"/>
              <w:left w:val="nil"/>
              <w:bottom w:val="single" w:sz="4" w:space="0" w:color="auto"/>
              <w:right w:val="single" w:sz="4" w:space="0" w:color="auto"/>
            </w:tcBorders>
            <w:noWrap/>
            <w:vAlign w:val="center"/>
            <w:hideMark/>
          </w:tcPr>
          <w:p w14:paraId="72714C6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Piper</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guineense</w:t>
            </w:r>
            <w:proofErr w:type="spellEnd"/>
            <w:r w:rsidRPr="002052C3">
              <w:rPr>
                <w:rFonts w:ascii="Arial" w:eastAsia="Aptos" w:hAnsi="Arial" w:cs="Arial"/>
                <w:color w:val="000000"/>
                <w:sz w:val="20"/>
                <w:szCs w:val="20"/>
              </w:rPr>
              <w:t xml:space="preserve"> Schumach. &amp; Thonn.</w:t>
            </w:r>
          </w:p>
        </w:tc>
        <w:tc>
          <w:tcPr>
            <w:tcW w:w="1949" w:type="dxa"/>
            <w:tcBorders>
              <w:top w:val="single" w:sz="4" w:space="0" w:color="auto"/>
              <w:left w:val="nil"/>
              <w:bottom w:val="single" w:sz="4" w:space="0" w:color="auto"/>
              <w:right w:val="single" w:sz="4" w:space="0" w:color="auto"/>
            </w:tcBorders>
            <w:noWrap/>
            <w:hideMark/>
          </w:tcPr>
          <w:p w14:paraId="7F8CFF4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Piperaceae</w:t>
            </w:r>
            <w:proofErr w:type="spellEnd"/>
          </w:p>
        </w:tc>
        <w:tc>
          <w:tcPr>
            <w:tcW w:w="1910" w:type="dxa"/>
            <w:tcBorders>
              <w:top w:val="single" w:sz="4" w:space="0" w:color="auto"/>
              <w:left w:val="nil"/>
              <w:bottom w:val="single" w:sz="4" w:space="0" w:color="auto"/>
              <w:right w:val="single" w:sz="4" w:space="0" w:color="auto"/>
            </w:tcBorders>
            <w:noWrap/>
            <w:hideMark/>
          </w:tcPr>
          <w:p w14:paraId="5F2959E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Odusa</w:t>
            </w:r>
            <w:proofErr w:type="spellEnd"/>
          </w:p>
        </w:tc>
        <w:tc>
          <w:tcPr>
            <w:tcW w:w="1596" w:type="dxa"/>
            <w:tcBorders>
              <w:top w:val="single" w:sz="4" w:space="0" w:color="auto"/>
              <w:left w:val="nil"/>
              <w:bottom w:val="single" w:sz="4" w:space="0" w:color="auto"/>
              <w:right w:val="single" w:sz="4" w:space="0" w:color="auto"/>
            </w:tcBorders>
            <w:noWrap/>
            <w:hideMark/>
          </w:tcPr>
          <w:p w14:paraId="506B8F9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seed</w:t>
            </w:r>
          </w:p>
        </w:tc>
        <w:tc>
          <w:tcPr>
            <w:tcW w:w="2495" w:type="dxa"/>
            <w:tcBorders>
              <w:top w:val="single" w:sz="4" w:space="0" w:color="auto"/>
              <w:left w:val="nil"/>
              <w:bottom w:val="single" w:sz="4" w:space="0" w:color="auto"/>
              <w:right w:val="single" w:sz="4" w:space="0" w:color="auto"/>
            </w:tcBorders>
            <w:hideMark/>
          </w:tcPr>
          <w:p w14:paraId="496FAF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CBBFE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B2169A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AB2DE7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82</w:t>
            </w:r>
          </w:p>
        </w:tc>
        <w:tc>
          <w:tcPr>
            <w:tcW w:w="2700" w:type="dxa"/>
            <w:tcBorders>
              <w:top w:val="single" w:sz="4" w:space="0" w:color="auto"/>
              <w:left w:val="nil"/>
              <w:bottom w:val="single" w:sz="4" w:space="0" w:color="auto"/>
              <w:right w:val="single" w:sz="4" w:space="0" w:color="auto"/>
            </w:tcBorders>
            <w:noWrap/>
            <w:vAlign w:val="center"/>
            <w:hideMark/>
          </w:tcPr>
          <w:p w14:paraId="7B0D8159"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Piper</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umbellatum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502838C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Piperaceae</w:t>
            </w:r>
            <w:proofErr w:type="spellEnd"/>
          </w:p>
        </w:tc>
        <w:tc>
          <w:tcPr>
            <w:tcW w:w="1910" w:type="dxa"/>
            <w:tcBorders>
              <w:top w:val="single" w:sz="4" w:space="0" w:color="auto"/>
              <w:left w:val="nil"/>
              <w:bottom w:val="single" w:sz="4" w:space="0" w:color="auto"/>
              <w:right w:val="single" w:sz="4" w:space="0" w:color="auto"/>
            </w:tcBorders>
            <w:noWrap/>
            <w:hideMark/>
          </w:tcPr>
          <w:p w14:paraId="3217177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Mweweb</w:t>
            </w:r>
            <w:proofErr w:type="spellEnd"/>
          </w:p>
        </w:tc>
        <w:tc>
          <w:tcPr>
            <w:tcW w:w="1596" w:type="dxa"/>
            <w:tcBorders>
              <w:top w:val="single" w:sz="4" w:space="0" w:color="auto"/>
              <w:left w:val="nil"/>
              <w:bottom w:val="single" w:sz="4" w:space="0" w:color="auto"/>
              <w:right w:val="single" w:sz="4" w:space="0" w:color="auto"/>
            </w:tcBorders>
            <w:noWrap/>
            <w:hideMark/>
          </w:tcPr>
          <w:p w14:paraId="3AEBFC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A489D5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EC9B49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054DE22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BDF2E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83</w:t>
            </w:r>
          </w:p>
        </w:tc>
        <w:tc>
          <w:tcPr>
            <w:tcW w:w="2700" w:type="dxa"/>
            <w:tcBorders>
              <w:top w:val="single" w:sz="4" w:space="0" w:color="auto"/>
              <w:left w:val="nil"/>
              <w:bottom w:val="single" w:sz="4" w:space="0" w:color="auto"/>
              <w:right w:val="single" w:sz="4" w:space="0" w:color="auto"/>
            </w:tcBorders>
            <w:noWrap/>
            <w:vAlign w:val="center"/>
            <w:hideMark/>
          </w:tcPr>
          <w:p w14:paraId="0C01B76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i/>
                <w:iCs/>
                <w:color w:val="000000"/>
                <w:sz w:val="20"/>
                <w:szCs w:val="20"/>
              </w:rPr>
              <w:t>Platostoma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africanum</w:t>
            </w:r>
            <w:proofErr w:type="spellEnd"/>
            <w:r w:rsidRPr="002052C3">
              <w:rPr>
                <w:rFonts w:ascii="Arial" w:eastAsia="Aptos" w:hAnsi="Arial" w:cs="Arial"/>
                <w:i/>
                <w:iCs/>
                <w:color w:val="000000"/>
                <w:sz w:val="20"/>
                <w:szCs w:val="20"/>
              </w:rPr>
              <w:t xml:space="preserve"> </w:t>
            </w:r>
            <w:r w:rsidRPr="002052C3">
              <w:rPr>
                <w:rFonts w:ascii="Arial" w:eastAsia="Aptos" w:hAnsi="Arial" w:cs="Arial"/>
                <w:color w:val="000000"/>
                <w:sz w:val="20"/>
                <w:szCs w:val="20"/>
              </w:rPr>
              <w:t xml:space="preserve">P. </w:t>
            </w:r>
            <w:proofErr w:type="spellStart"/>
            <w:r w:rsidRPr="002052C3">
              <w:rPr>
                <w:rFonts w:ascii="Arial" w:eastAsia="Aptos" w:hAnsi="Arial" w:cs="Arial"/>
                <w:color w:val="000000"/>
                <w:sz w:val="20"/>
                <w:szCs w:val="20"/>
              </w:rPr>
              <w:t>Beauv</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38E648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7572A5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ntorikwod</w:t>
            </w:r>
            <w:proofErr w:type="spellEnd"/>
          </w:p>
        </w:tc>
        <w:tc>
          <w:tcPr>
            <w:tcW w:w="1596" w:type="dxa"/>
            <w:tcBorders>
              <w:top w:val="single" w:sz="4" w:space="0" w:color="auto"/>
              <w:left w:val="nil"/>
              <w:bottom w:val="single" w:sz="4" w:space="0" w:color="auto"/>
              <w:right w:val="single" w:sz="4" w:space="0" w:color="auto"/>
            </w:tcBorders>
            <w:noWrap/>
            <w:hideMark/>
          </w:tcPr>
          <w:p w14:paraId="4A499B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EFF6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4CB46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32CA32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7EA230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84</w:t>
            </w:r>
          </w:p>
        </w:tc>
        <w:tc>
          <w:tcPr>
            <w:tcW w:w="2700" w:type="dxa"/>
            <w:tcBorders>
              <w:top w:val="single" w:sz="4" w:space="0" w:color="auto"/>
              <w:left w:val="nil"/>
              <w:bottom w:val="single" w:sz="4" w:space="0" w:color="auto"/>
              <w:right w:val="single" w:sz="4" w:space="0" w:color="auto"/>
            </w:tcBorders>
            <w:noWrap/>
            <w:vAlign w:val="center"/>
            <w:hideMark/>
          </w:tcPr>
          <w:p w14:paraId="0C4D844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Plumbago</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zeylanica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4D76F8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Plumbaginaceae</w:t>
            </w:r>
            <w:proofErr w:type="spellEnd"/>
          </w:p>
        </w:tc>
        <w:tc>
          <w:tcPr>
            <w:tcW w:w="1910" w:type="dxa"/>
            <w:tcBorders>
              <w:top w:val="single" w:sz="4" w:space="0" w:color="auto"/>
              <w:left w:val="nil"/>
              <w:bottom w:val="single" w:sz="4" w:space="0" w:color="auto"/>
              <w:right w:val="single" w:sz="4" w:space="0" w:color="auto"/>
            </w:tcBorders>
            <w:noWrap/>
            <w:hideMark/>
          </w:tcPr>
          <w:p w14:paraId="27DD830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Efehe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itok</w:t>
            </w:r>
            <w:proofErr w:type="spellEnd"/>
          </w:p>
        </w:tc>
        <w:tc>
          <w:tcPr>
            <w:tcW w:w="1596" w:type="dxa"/>
            <w:tcBorders>
              <w:top w:val="single" w:sz="4" w:space="0" w:color="auto"/>
              <w:left w:val="nil"/>
              <w:bottom w:val="single" w:sz="4" w:space="0" w:color="auto"/>
              <w:right w:val="single" w:sz="4" w:space="0" w:color="auto"/>
            </w:tcBorders>
            <w:noWrap/>
            <w:hideMark/>
          </w:tcPr>
          <w:p w14:paraId="77F965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5C0B93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D8F07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0C5ECA4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27C56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85</w:t>
            </w:r>
          </w:p>
        </w:tc>
        <w:tc>
          <w:tcPr>
            <w:tcW w:w="2700" w:type="dxa"/>
            <w:tcBorders>
              <w:top w:val="single" w:sz="4" w:space="0" w:color="auto"/>
              <w:left w:val="nil"/>
              <w:bottom w:val="single" w:sz="4" w:space="0" w:color="auto"/>
              <w:right w:val="single" w:sz="4" w:space="0" w:color="auto"/>
            </w:tcBorders>
            <w:noWrap/>
            <w:vAlign w:val="center"/>
            <w:hideMark/>
          </w:tcPr>
          <w:p w14:paraId="071CC5CF"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Portulaca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oleracea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75DD5D2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Portulacaceae</w:t>
            </w:r>
            <w:proofErr w:type="spellEnd"/>
          </w:p>
        </w:tc>
        <w:tc>
          <w:tcPr>
            <w:tcW w:w="1910" w:type="dxa"/>
            <w:tcBorders>
              <w:top w:val="single" w:sz="4" w:space="0" w:color="auto"/>
              <w:left w:val="nil"/>
              <w:bottom w:val="single" w:sz="4" w:space="0" w:color="auto"/>
              <w:right w:val="single" w:sz="4" w:space="0" w:color="auto"/>
            </w:tcBorders>
            <w:noWrap/>
            <w:hideMark/>
          </w:tcPr>
          <w:p w14:paraId="484BA1E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Uton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ekpu</w:t>
            </w:r>
            <w:proofErr w:type="spellEnd"/>
          </w:p>
        </w:tc>
        <w:tc>
          <w:tcPr>
            <w:tcW w:w="1596" w:type="dxa"/>
            <w:tcBorders>
              <w:top w:val="single" w:sz="4" w:space="0" w:color="auto"/>
              <w:left w:val="nil"/>
              <w:bottom w:val="single" w:sz="4" w:space="0" w:color="auto"/>
              <w:right w:val="single" w:sz="4" w:space="0" w:color="auto"/>
            </w:tcBorders>
            <w:noWrap/>
            <w:hideMark/>
          </w:tcPr>
          <w:p w14:paraId="188EAA6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Leaf,stem</w:t>
            </w:r>
            <w:proofErr w:type="spellEnd"/>
          </w:p>
        </w:tc>
        <w:tc>
          <w:tcPr>
            <w:tcW w:w="2495" w:type="dxa"/>
            <w:tcBorders>
              <w:top w:val="single" w:sz="4" w:space="0" w:color="auto"/>
              <w:left w:val="nil"/>
              <w:bottom w:val="single" w:sz="4" w:space="0" w:color="auto"/>
              <w:right w:val="single" w:sz="4" w:space="0" w:color="auto"/>
            </w:tcBorders>
            <w:hideMark/>
          </w:tcPr>
          <w:p w14:paraId="342D087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EA99F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59535EA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B81A1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86</w:t>
            </w:r>
          </w:p>
        </w:tc>
        <w:tc>
          <w:tcPr>
            <w:tcW w:w="2700" w:type="dxa"/>
            <w:tcBorders>
              <w:top w:val="single" w:sz="4" w:space="0" w:color="auto"/>
              <w:left w:val="nil"/>
              <w:bottom w:val="single" w:sz="4" w:space="0" w:color="auto"/>
              <w:right w:val="single" w:sz="4" w:space="0" w:color="auto"/>
            </w:tcBorders>
            <w:noWrap/>
            <w:vAlign w:val="center"/>
            <w:hideMark/>
          </w:tcPr>
          <w:p w14:paraId="270BC16B"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Psidium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guajava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0907F5F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Myrtaceae</w:t>
            </w:r>
            <w:proofErr w:type="spellEnd"/>
          </w:p>
        </w:tc>
        <w:tc>
          <w:tcPr>
            <w:tcW w:w="1910" w:type="dxa"/>
            <w:tcBorders>
              <w:top w:val="single" w:sz="4" w:space="0" w:color="auto"/>
              <w:left w:val="nil"/>
              <w:bottom w:val="single" w:sz="4" w:space="0" w:color="auto"/>
              <w:right w:val="single" w:sz="4" w:space="0" w:color="auto"/>
            </w:tcBorders>
            <w:noWrap/>
            <w:hideMark/>
          </w:tcPr>
          <w:p w14:paraId="11740B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Guava</w:t>
            </w:r>
          </w:p>
        </w:tc>
        <w:tc>
          <w:tcPr>
            <w:tcW w:w="1596" w:type="dxa"/>
            <w:tcBorders>
              <w:top w:val="single" w:sz="4" w:space="0" w:color="auto"/>
              <w:left w:val="nil"/>
              <w:bottom w:val="single" w:sz="4" w:space="0" w:color="auto"/>
              <w:right w:val="single" w:sz="4" w:space="0" w:color="auto"/>
            </w:tcBorders>
            <w:noWrap/>
            <w:hideMark/>
          </w:tcPr>
          <w:p w14:paraId="2BEDEA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15CAFC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BD0EE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0A0DF1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634C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87</w:t>
            </w:r>
          </w:p>
        </w:tc>
        <w:tc>
          <w:tcPr>
            <w:tcW w:w="2700" w:type="dxa"/>
            <w:tcBorders>
              <w:top w:val="single" w:sz="4" w:space="0" w:color="auto"/>
              <w:left w:val="nil"/>
              <w:bottom w:val="single" w:sz="4" w:space="0" w:color="auto"/>
              <w:right w:val="single" w:sz="4" w:space="0" w:color="auto"/>
            </w:tcBorders>
            <w:noWrap/>
            <w:vAlign w:val="center"/>
            <w:hideMark/>
          </w:tcPr>
          <w:p w14:paraId="728B815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Selaginella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kraussiana</w:t>
            </w:r>
            <w:proofErr w:type="spellEnd"/>
            <w:r w:rsidRPr="002052C3">
              <w:rPr>
                <w:rFonts w:ascii="Arial" w:eastAsia="Aptos" w:hAnsi="Arial" w:cs="Arial"/>
                <w:color w:val="000000"/>
                <w:sz w:val="20"/>
                <w:szCs w:val="20"/>
              </w:rPr>
              <w:t xml:space="preserve"> (Kunze) </w:t>
            </w:r>
            <w:proofErr w:type="spellStart"/>
            <w:r w:rsidRPr="002052C3">
              <w:rPr>
                <w:rFonts w:ascii="Arial" w:eastAsia="Aptos" w:hAnsi="Arial" w:cs="Arial"/>
                <w:color w:val="000000"/>
                <w:sz w:val="20"/>
                <w:szCs w:val="20"/>
              </w:rPr>
              <w:t>A.Braun</w:t>
            </w:r>
            <w:proofErr w:type="spellEnd"/>
          </w:p>
        </w:tc>
        <w:tc>
          <w:tcPr>
            <w:tcW w:w="1949" w:type="dxa"/>
            <w:tcBorders>
              <w:top w:val="single" w:sz="4" w:space="0" w:color="auto"/>
              <w:left w:val="nil"/>
              <w:bottom w:val="single" w:sz="4" w:space="0" w:color="auto"/>
              <w:right w:val="single" w:sz="4" w:space="0" w:color="auto"/>
            </w:tcBorders>
            <w:noWrap/>
            <w:hideMark/>
          </w:tcPr>
          <w:p w14:paraId="6CED745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Selaginellaceae</w:t>
            </w:r>
            <w:proofErr w:type="spellEnd"/>
          </w:p>
        </w:tc>
        <w:tc>
          <w:tcPr>
            <w:tcW w:w="1910" w:type="dxa"/>
            <w:tcBorders>
              <w:top w:val="single" w:sz="4" w:space="0" w:color="auto"/>
              <w:left w:val="nil"/>
              <w:bottom w:val="single" w:sz="4" w:space="0" w:color="auto"/>
              <w:right w:val="single" w:sz="4" w:space="0" w:color="auto"/>
            </w:tcBorders>
            <w:noWrap/>
            <w:hideMark/>
          </w:tcPr>
          <w:p w14:paraId="6C942A8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Mkpatatad</w:t>
            </w:r>
            <w:proofErr w:type="spellEnd"/>
          </w:p>
        </w:tc>
        <w:tc>
          <w:tcPr>
            <w:tcW w:w="1596" w:type="dxa"/>
            <w:tcBorders>
              <w:top w:val="single" w:sz="4" w:space="0" w:color="auto"/>
              <w:left w:val="nil"/>
              <w:bottom w:val="single" w:sz="4" w:space="0" w:color="auto"/>
              <w:right w:val="single" w:sz="4" w:space="0" w:color="auto"/>
            </w:tcBorders>
            <w:noWrap/>
            <w:hideMark/>
          </w:tcPr>
          <w:p w14:paraId="0B316F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028C09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15B24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70D044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69A57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88</w:t>
            </w:r>
          </w:p>
        </w:tc>
        <w:tc>
          <w:tcPr>
            <w:tcW w:w="2700" w:type="dxa"/>
            <w:tcBorders>
              <w:top w:val="single" w:sz="4" w:space="0" w:color="auto"/>
              <w:left w:val="nil"/>
              <w:bottom w:val="single" w:sz="4" w:space="0" w:color="auto"/>
              <w:right w:val="single" w:sz="4" w:space="0" w:color="auto"/>
            </w:tcBorders>
            <w:noWrap/>
            <w:vAlign w:val="center"/>
            <w:hideMark/>
          </w:tcPr>
          <w:p w14:paraId="0A2C2D9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Senna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alata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Roxb</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DEA5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790FA7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Okon </w:t>
            </w:r>
            <w:proofErr w:type="spellStart"/>
            <w:r w:rsidRPr="002052C3">
              <w:rPr>
                <w:rFonts w:ascii="Arial" w:eastAsia="Aptos" w:hAnsi="Arial" w:cs="Arial"/>
                <w:sz w:val="20"/>
                <w:szCs w:val="20"/>
              </w:rPr>
              <w:t>eyo</w:t>
            </w:r>
            <w:proofErr w:type="spellEnd"/>
          </w:p>
        </w:tc>
        <w:tc>
          <w:tcPr>
            <w:tcW w:w="1596" w:type="dxa"/>
            <w:tcBorders>
              <w:top w:val="single" w:sz="4" w:space="0" w:color="auto"/>
              <w:left w:val="nil"/>
              <w:bottom w:val="single" w:sz="4" w:space="0" w:color="auto"/>
              <w:right w:val="single" w:sz="4" w:space="0" w:color="auto"/>
            </w:tcBorders>
            <w:noWrap/>
            <w:hideMark/>
          </w:tcPr>
          <w:p w14:paraId="5FE4D6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691287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6D366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09A6F0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6986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89</w:t>
            </w:r>
          </w:p>
        </w:tc>
        <w:tc>
          <w:tcPr>
            <w:tcW w:w="2700" w:type="dxa"/>
            <w:tcBorders>
              <w:top w:val="single" w:sz="4" w:space="0" w:color="auto"/>
              <w:left w:val="nil"/>
              <w:bottom w:val="single" w:sz="4" w:space="0" w:color="auto"/>
              <w:right w:val="single" w:sz="4" w:space="0" w:color="auto"/>
            </w:tcBorders>
            <w:noWrap/>
            <w:vAlign w:val="center"/>
            <w:hideMark/>
          </w:tcPr>
          <w:p w14:paraId="7047DF4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Setaria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megaphylla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Steud</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T.Durand</w:t>
            </w:r>
            <w:proofErr w:type="spellEnd"/>
            <w:r w:rsidRPr="002052C3">
              <w:rPr>
                <w:rFonts w:ascii="Arial" w:eastAsia="Aptos" w:hAnsi="Arial" w:cs="Arial"/>
                <w:color w:val="000000"/>
                <w:sz w:val="20"/>
                <w:szCs w:val="20"/>
              </w:rPr>
              <w:t xml:space="preserve"> &amp; </w:t>
            </w:r>
            <w:proofErr w:type="spellStart"/>
            <w:r w:rsidRPr="002052C3">
              <w:rPr>
                <w:rFonts w:ascii="Arial" w:eastAsia="Aptos" w:hAnsi="Arial" w:cs="Arial"/>
                <w:color w:val="000000"/>
                <w:sz w:val="20"/>
                <w:szCs w:val="20"/>
              </w:rPr>
              <w:t>Schinz</w:t>
            </w:r>
            <w:proofErr w:type="spellEnd"/>
          </w:p>
        </w:tc>
        <w:tc>
          <w:tcPr>
            <w:tcW w:w="1949" w:type="dxa"/>
            <w:tcBorders>
              <w:top w:val="single" w:sz="4" w:space="0" w:color="auto"/>
              <w:left w:val="nil"/>
              <w:bottom w:val="single" w:sz="4" w:space="0" w:color="auto"/>
              <w:right w:val="single" w:sz="4" w:space="0" w:color="auto"/>
            </w:tcBorders>
            <w:noWrap/>
            <w:hideMark/>
          </w:tcPr>
          <w:p w14:paraId="104EC3F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38C00A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Nkwoho</w:t>
            </w:r>
            <w:proofErr w:type="spellEnd"/>
          </w:p>
        </w:tc>
        <w:tc>
          <w:tcPr>
            <w:tcW w:w="1596" w:type="dxa"/>
            <w:tcBorders>
              <w:top w:val="single" w:sz="4" w:space="0" w:color="auto"/>
              <w:left w:val="nil"/>
              <w:bottom w:val="single" w:sz="4" w:space="0" w:color="auto"/>
              <w:right w:val="single" w:sz="4" w:space="0" w:color="auto"/>
            </w:tcBorders>
            <w:noWrap/>
            <w:hideMark/>
          </w:tcPr>
          <w:p w14:paraId="3A64BC0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whole plant</w:t>
            </w:r>
          </w:p>
        </w:tc>
        <w:tc>
          <w:tcPr>
            <w:tcW w:w="2495" w:type="dxa"/>
            <w:tcBorders>
              <w:top w:val="single" w:sz="4" w:space="0" w:color="auto"/>
              <w:left w:val="nil"/>
              <w:bottom w:val="single" w:sz="4" w:space="0" w:color="auto"/>
              <w:right w:val="single" w:sz="4" w:space="0" w:color="auto"/>
            </w:tcBorders>
            <w:hideMark/>
          </w:tcPr>
          <w:p w14:paraId="458DFD7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342469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56D319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FA198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90</w:t>
            </w:r>
          </w:p>
        </w:tc>
        <w:tc>
          <w:tcPr>
            <w:tcW w:w="2700" w:type="dxa"/>
            <w:tcBorders>
              <w:top w:val="single" w:sz="4" w:space="0" w:color="auto"/>
              <w:left w:val="nil"/>
              <w:bottom w:val="single" w:sz="4" w:space="0" w:color="auto"/>
              <w:right w:val="single" w:sz="4" w:space="0" w:color="auto"/>
            </w:tcBorders>
            <w:noWrap/>
            <w:vAlign w:val="center"/>
            <w:hideMark/>
          </w:tcPr>
          <w:p w14:paraId="0561CC1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Sida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acuta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3DE77A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58A1F6F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Akan </w:t>
            </w:r>
            <w:proofErr w:type="spellStart"/>
            <w:r w:rsidRPr="002052C3">
              <w:rPr>
                <w:rFonts w:ascii="Arial" w:eastAsia="Aptos" w:hAnsi="Arial" w:cs="Arial"/>
                <w:sz w:val="20"/>
                <w:szCs w:val="20"/>
              </w:rPr>
              <w:t>anwan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isi</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kpekeke</w:t>
            </w:r>
            <w:proofErr w:type="spellEnd"/>
          </w:p>
        </w:tc>
        <w:tc>
          <w:tcPr>
            <w:tcW w:w="1596" w:type="dxa"/>
            <w:tcBorders>
              <w:top w:val="single" w:sz="4" w:space="0" w:color="auto"/>
              <w:left w:val="nil"/>
              <w:bottom w:val="single" w:sz="4" w:space="0" w:color="auto"/>
              <w:right w:val="single" w:sz="4" w:space="0" w:color="auto"/>
            </w:tcBorders>
            <w:noWrap/>
            <w:hideMark/>
          </w:tcPr>
          <w:p w14:paraId="588C811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Leaf,stem</w:t>
            </w:r>
            <w:proofErr w:type="spellEnd"/>
          </w:p>
        </w:tc>
        <w:tc>
          <w:tcPr>
            <w:tcW w:w="2495" w:type="dxa"/>
            <w:tcBorders>
              <w:top w:val="single" w:sz="4" w:space="0" w:color="auto"/>
              <w:left w:val="nil"/>
              <w:bottom w:val="single" w:sz="4" w:space="0" w:color="auto"/>
              <w:right w:val="single" w:sz="4" w:space="0" w:color="auto"/>
            </w:tcBorders>
            <w:hideMark/>
          </w:tcPr>
          <w:p w14:paraId="2141A9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6F17F7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2B24EBE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15655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91</w:t>
            </w:r>
          </w:p>
        </w:tc>
        <w:tc>
          <w:tcPr>
            <w:tcW w:w="2700" w:type="dxa"/>
            <w:tcBorders>
              <w:top w:val="single" w:sz="4" w:space="0" w:color="auto"/>
              <w:left w:val="nil"/>
              <w:bottom w:val="single" w:sz="4" w:space="0" w:color="auto"/>
              <w:right w:val="single" w:sz="4" w:space="0" w:color="auto"/>
            </w:tcBorders>
            <w:noWrap/>
            <w:vAlign w:val="center"/>
            <w:hideMark/>
          </w:tcPr>
          <w:p w14:paraId="54DCDC5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Solenostemon</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monostachyus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P.Beauv</w:t>
            </w:r>
            <w:proofErr w:type="spellEnd"/>
            <w:r w:rsidRPr="002052C3">
              <w:rPr>
                <w:rFonts w:ascii="Arial" w:eastAsia="Aptos" w:hAnsi="Arial" w:cs="Arial"/>
                <w:color w:val="000000"/>
                <w:sz w:val="20"/>
                <w:szCs w:val="20"/>
              </w:rPr>
              <w:t>.) Briq.</w:t>
            </w:r>
          </w:p>
        </w:tc>
        <w:tc>
          <w:tcPr>
            <w:tcW w:w="1949" w:type="dxa"/>
            <w:tcBorders>
              <w:top w:val="single" w:sz="4" w:space="0" w:color="auto"/>
              <w:left w:val="nil"/>
              <w:bottom w:val="single" w:sz="4" w:space="0" w:color="auto"/>
              <w:right w:val="single" w:sz="4" w:space="0" w:color="auto"/>
            </w:tcBorders>
            <w:noWrap/>
            <w:hideMark/>
          </w:tcPr>
          <w:p w14:paraId="37FE08D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27A5F70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Awak </w:t>
            </w: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ntod</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ikwot</w:t>
            </w:r>
            <w:proofErr w:type="spellEnd"/>
          </w:p>
        </w:tc>
        <w:tc>
          <w:tcPr>
            <w:tcW w:w="1596" w:type="dxa"/>
            <w:tcBorders>
              <w:top w:val="single" w:sz="4" w:space="0" w:color="auto"/>
              <w:left w:val="nil"/>
              <w:bottom w:val="single" w:sz="4" w:space="0" w:color="auto"/>
              <w:right w:val="single" w:sz="4" w:space="0" w:color="auto"/>
            </w:tcBorders>
            <w:noWrap/>
            <w:hideMark/>
          </w:tcPr>
          <w:p w14:paraId="25026FA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6981542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85F5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43361D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79E0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92</w:t>
            </w:r>
          </w:p>
        </w:tc>
        <w:tc>
          <w:tcPr>
            <w:tcW w:w="2700" w:type="dxa"/>
            <w:tcBorders>
              <w:top w:val="single" w:sz="4" w:space="0" w:color="auto"/>
              <w:left w:val="nil"/>
              <w:bottom w:val="single" w:sz="4" w:space="0" w:color="auto"/>
              <w:right w:val="single" w:sz="4" w:space="0" w:color="auto"/>
            </w:tcBorders>
            <w:noWrap/>
            <w:vAlign w:val="center"/>
            <w:hideMark/>
          </w:tcPr>
          <w:p w14:paraId="58ADCAD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Spondias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mombin</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E4C044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Anacardiaceae</w:t>
            </w:r>
            <w:proofErr w:type="spellEnd"/>
          </w:p>
        </w:tc>
        <w:tc>
          <w:tcPr>
            <w:tcW w:w="1910" w:type="dxa"/>
            <w:tcBorders>
              <w:top w:val="single" w:sz="4" w:space="0" w:color="auto"/>
              <w:left w:val="nil"/>
              <w:bottom w:val="single" w:sz="4" w:space="0" w:color="auto"/>
              <w:right w:val="single" w:sz="4" w:space="0" w:color="auto"/>
            </w:tcBorders>
            <w:noWrap/>
            <w:hideMark/>
          </w:tcPr>
          <w:p w14:paraId="654C238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Nsukakara</w:t>
            </w:r>
            <w:proofErr w:type="spellEnd"/>
          </w:p>
        </w:tc>
        <w:tc>
          <w:tcPr>
            <w:tcW w:w="1596" w:type="dxa"/>
            <w:tcBorders>
              <w:top w:val="single" w:sz="4" w:space="0" w:color="auto"/>
              <w:left w:val="nil"/>
              <w:bottom w:val="single" w:sz="4" w:space="0" w:color="auto"/>
              <w:right w:val="single" w:sz="4" w:space="0" w:color="auto"/>
            </w:tcBorders>
            <w:noWrap/>
            <w:hideMark/>
          </w:tcPr>
          <w:p w14:paraId="34FAE9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w:t>
            </w:r>
          </w:p>
        </w:tc>
        <w:tc>
          <w:tcPr>
            <w:tcW w:w="2495" w:type="dxa"/>
            <w:tcBorders>
              <w:top w:val="single" w:sz="4" w:space="0" w:color="auto"/>
              <w:left w:val="nil"/>
              <w:bottom w:val="single" w:sz="4" w:space="0" w:color="auto"/>
              <w:right w:val="single" w:sz="4" w:space="0" w:color="auto"/>
            </w:tcBorders>
            <w:hideMark/>
          </w:tcPr>
          <w:p w14:paraId="18D4F5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CE8A5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6404A7E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3DA45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93</w:t>
            </w:r>
          </w:p>
        </w:tc>
        <w:tc>
          <w:tcPr>
            <w:tcW w:w="2700" w:type="dxa"/>
            <w:tcBorders>
              <w:top w:val="single" w:sz="4" w:space="0" w:color="auto"/>
              <w:left w:val="nil"/>
              <w:bottom w:val="single" w:sz="4" w:space="0" w:color="auto"/>
              <w:right w:val="single" w:sz="4" w:space="0" w:color="auto"/>
            </w:tcBorders>
            <w:noWrap/>
            <w:vAlign w:val="center"/>
            <w:hideMark/>
          </w:tcPr>
          <w:p w14:paraId="11D75828"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Sterculia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tragacantha</w:t>
            </w:r>
            <w:proofErr w:type="spellEnd"/>
            <w:r w:rsidRPr="002052C3">
              <w:rPr>
                <w:rFonts w:ascii="Arial" w:eastAsia="Aptos" w:hAnsi="Arial" w:cs="Arial"/>
                <w:color w:val="000000"/>
                <w:sz w:val="20"/>
                <w:szCs w:val="20"/>
              </w:rPr>
              <w:t xml:space="preserve"> Lindl.</w:t>
            </w:r>
          </w:p>
        </w:tc>
        <w:tc>
          <w:tcPr>
            <w:tcW w:w="1949" w:type="dxa"/>
            <w:tcBorders>
              <w:top w:val="single" w:sz="4" w:space="0" w:color="auto"/>
              <w:left w:val="nil"/>
              <w:bottom w:val="single" w:sz="4" w:space="0" w:color="auto"/>
              <w:right w:val="single" w:sz="4" w:space="0" w:color="auto"/>
            </w:tcBorders>
            <w:noWrap/>
            <w:hideMark/>
          </w:tcPr>
          <w:p w14:paraId="0D5DBE3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6058147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Udud</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eto</w:t>
            </w:r>
            <w:proofErr w:type="spellEnd"/>
          </w:p>
        </w:tc>
        <w:tc>
          <w:tcPr>
            <w:tcW w:w="1596" w:type="dxa"/>
            <w:tcBorders>
              <w:top w:val="single" w:sz="4" w:space="0" w:color="auto"/>
              <w:left w:val="nil"/>
              <w:bottom w:val="single" w:sz="4" w:space="0" w:color="auto"/>
              <w:right w:val="single" w:sz="4" w:space="0" w:color="auto"/>
            </w:tcBorders>
            <w:noWrap/>
            <w:hideMark/>
          </w:tcPr>
          <w:p w14:paraId="2E16A9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 bark</w:t>
            </w:r>
          </w:p>
        </w:tc>
        <w:tc>
          <w:tcPr>
            <w:tcW w:w="2495" w:type="dxa"/>
            <w:tcBorders>
              <w:top w:val="single" w:sz="4" w:space="0" w:color="auto"/>
              <w:left w:val="nil"/>
              <w:bottom w:val="single" w:sz="4" w:space="0" w:color="auto"/>
              <w:right w:val="single" w:sz="4" w:space="0" w:color="auto"/>
            </w:tcBorders>
            <w:hideMark/>
          </w:tcPr>
          <w:p w14:paraId="3666B0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C9A3C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85D2D3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1A928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94</w:t>
            </w:r>
          </w:p>
        </w:tc>
        <w:tc>
          <w:tcPr>
            <w:tcW w:w="2700" w:type="dxa"/>
            <w:tcBorders>
              <w:top w:val="single" w:sz="4" w:space="0" w:color="auto"/>
              <w:left w:val="nil"/>
              <w:bottom w:val="single" w:sz="4" w:space="0" w:color="auto"/>
              <w:right w:val="single" w:sz="4" w:space="0" w:color="auto"/>
            </w:tcBorders>
            <w:noWrap/>
            <w:vAlign w:val="center"/>
            <w:hideMark/>
          </w:tcPr>
          <w:p w14:paraId="71808E39"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Talinum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triangulare</w:t>
            </w:r>
            <w:proofErr w:type="spellEnd"/>
            <w:r w:rsidRPr="002052C3">
              <w:rPr>
                <w:rFonts w:ascii="Arial" w:eastAsia="Aptos" w:hAnsi="Arial" w:cs="Arial"/>
                <w:color w:val="000000"/>
                <w:sz w:val="20"/>
                <w:szCs w:val="20"/>
              </w:rPr>
              <w:t> (Jacq.) Willd.</w:t>
            </w:r>
          </w:p>
        </w:tc>
        <w:tc>
          <w:tcPr>
            <w:tcW w:w="1949" w:type="dxa"/>
            <w:tcBorders>
              <w:top w:val="single" w:sz="4" w:space="0" w:color="auto"/>
              <w:left w:val="nil"/>
              <w:bottom w:val="single" w:sz="4" w:space="0" w:color="auto"/>
              <w:right w:val="single" w:sz="4" w:space="0" w:color="auto"/>
            </w:tcBorders>
            <w:noWrap/>
            <w:hideMark/>
          </w:tcPr>
          <w:p w14:paraId="6BDD1C7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Talinaceae</w:t>
            </w:r>
            <w:proofErr w:type="spellEnd"/>
          </w:p>
        </w:tc>
        <w:tc>
          <w:tcPr>
            <w:tcW w:w="1910" w:type="dxa"/>
            <w:tcBorders>
              <w:top w:val="single" w:sz="4" w:space="0" w:color="auto"/>
              <w:left w:val="nil"/>
              <w:bottom w:val="single" w:sz="4" w:space="0" w:color="auto"/>
              <w:right w:val="single" w:sz="4" w:space="0" w:color="auto"/>
            </w:tcBorders>
            <w:noWrap/>
            <w:hideMark/>
          </w:tcPr>
          <w:p w14:paraId="1C9AC3F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ikong</w:t>
            </w:r>
            <w:proofErr w:type="spellEnd"/>
          </w:p>
        </w:tc>
        <w:tc>
          <w:tcPr>
            <w:tcW w:w="1596" w:type="dxa"/>
            <w:tcBorders>
              <w:top w:val="single" w:sz="4" w:space="0" w:color="auto"/>
              <w:left w:val="nil"/>
              <w:bottom w:val="single" w:sz="4" w:space="0" w:color="auto"/>
              <w:right w:val="single" w:sz="4" w:space="0" w:color="auto"/>
            </w:tcBorders>
            <w:noWrap/>
            <w:hideMark/>
          </w:tcPr>
          <w:p w14:paraId="785C01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7CAC4C0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78EEB33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24789F3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99DD0F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95</w:t>
            </w:r>
          </w:p>
        </w:tc>
        <w:tc>
          <w:tcPr>
            <w:tcW w:w="2700" w:type="dxa"/>
            <w:tcBorders>
              <w:top w:val="single" w:sz="4" w:space="0" w:color="auto"/>
              <w:left w:val="nil"/>
              <w:bottom w:val="single" w:sz="4" w:space="0" w:color="auto"/>
              <w:right w:val="single" w:sz="4" w:space="0" w:color="auto"/>
            </w:tcBorders>
            <w:noWrap/>
            <w:vAlign w:val="center"/>
            <w:hideMark/>
          </w:tcPr>
          <w:p w14:paraId="26671A35"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Taraxacum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officinale</w:t>
            </w:r>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F.H.Wigg</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C6521B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ECC62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Dandelion</w:t>
            </w:r>
          </w:p>
        </w:tc>
        <w:tc>
          <w:tcPr>
            <w:tcW w:w="1596" w:type="dxa"/>
            <w:tcBorders>
              <w:top w:val="single" w:sz="4" w:space="0" w:color="auto"/>
              <w:left w:val="nil"/>
              <w:bottom w:val="single" w:sz="4" w:space="0" w:color="auto"/>
              <w:right w:val="single" w:sz="4" w:space="0" w:color="auto"/>
            </w:tcBorders>
            <w:noWrap/>
            <w:hideMark/>
          </w:tcPr>
          <w:p w14:paraId="71EF42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02DBD31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63CC5A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A400A6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8208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96</w:t>
            </w:r>
          </w:p>
        </w:tc>
        <w:tc>
          <w:tcPr>
            <w:tcW w:w="2700" w:type="dxa"/>
            <w:tcBorders>
              <w:top w:val="single" w:sz="4" w:space="0" w:color="auto"/>
              <w:left w:val="nil"/>
              <w:bottom w:val="single" w:sz="4" w:space="0" w:color="auto"/>
              <w:right w:val="single" w:sz="4" w:space="0" w:color="auto"/>
            </w:tcBorders>
            <w:noWrap/>
            <w:vAlign w:val="center"/>
            <w:hideMark/>
          </w:tcPr>
          <w:p w14:paraId="117DD3F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Telfairia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occidentalis</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Hook.f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2338A01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4E63510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ubong</w:t>
            </w:r>
            <w:proofErr w:type="spellEnd"/>
          </w:p>
        </w:tc>
        <w:tc>
          <w:tcPr>
            <w:tcW w:w="1596" w:type="dxa"/>
            <w:tcBorders>
              <w:top w:val="single" w:sz="4" w:space="0" w:color="auto"/>
              <w:left w:val="nil"/>
              <w:bottom w:val="single" w:sz="4" w:space="0" w:color="auto"/>
              <w:right w:val="single" w:sz="4" w:space="0" w:color="auto"/>
            </w:tcBorders>
            <w:noWrap/>
            <w:hideMark/>
          </w:tcPr>
          <w:p w14:paraId="532840E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A4DA83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03B33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9A5D12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5DD03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97</w:t>
            </w:r>
          </w:p>
        </w:tc>
        <w:tc>
          <w:tcPr>
            <w:tcW w:w="2700" w:type="dxa"/>
            <w:tcBorders>
              <w:top w:val="single" w:sz="4" w:space="0" w:color="auto"/>
              <w:left w:val="nil"/>
              <w:bottom w:val="single" w:sz="4" w:space="0" w:color="auto"/>
              <w:right w:val="single" w:sz="4" w:space="0" w:color="auto"/>
            </w:tcBorders>
            <w:noWrap/>
            <w:vAlign w:val="center"/>
            <w:hideMark/>
          </w:tcPr>
          <w:p w14:paraId="2ADE90D8"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Terminalia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superba</w:t>
            </w:r>
            <w:r w:rsidRPr="002052C3">
              <w:rPr>
                <w:rFonts w:ascii="Arial" w:eastAsia="Aptos" w:hAnsi="Arial" w:cs="Arial"/>
                <w:color w:val="000000"/>
                <w:sz w:val="20"/>
                <w:szCs w:val="20"/>
              </w:rPr>
              <w:t xml:space="preserve"> Engl. &amp; Diels</w:t>
            </w:r>
          </w:p>
        </w:tc>
        <w:tc>
          <w:tcPr>
            <w:tcW w:w="1949" w:type="dxa"/>
            <w:tcBorders>
              <w:top w:val="single" w:sz="4" w:space="0" w:color="auto"/>
              <w:left w:val="nil"/>
              <w:bottom w:val="single" w:sz="4" w:space="0" w:color="auto"/>
              <w:right w:val="single" w:sz="4" w:space="0" w:color="auto"/>
            </w:tcBorders>
            <w:noWrap/>
            <w:hideMark/>
          </w:tcPr>
          <w:p w14:paraId="376766A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Combretaceae</w:t>
            </w:r>
            <w:proofErr w:type="spellEnd"/>
          </w:p>
        </w:tc>
        <w:tc>
          <w:tcPr>
            <w:tcW w:w="1910" w:type="dxa"/>
            <w:tcBorders>
              <w:top w:val="single" w:sz="4" w:space="0" w:color="auto"/>
              <w:left w:val="nil"/>
              <w:bottom w:val="single" w:sz="4" w:space="0" w:color="auto"/>
              <w:right w:val="single" w:sz="4" w:space="0" w:color="auto"/>
            </w:tcBorders>
            <w:noWrap/>
            <w:hideMark/>
          </w:tcPr>
          <w:p w14:paraId="14DA6A7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Eka </w:t>
            </w:r>
            <w:proofErr w:type="spellStart"/>
            <w:r w:rsidRPr="002052C3">
              <w:rPr>
                <w:rFonts w:ascii="Arial" w:eastAsia="Aptos" w:hAnsi="Arial" w:cs="Arial"/>
                <w:sz w:val="20"/>
                <w:szCs w:val="20"/>
              </w:rPr>
              <w:t>ubok</w:t>
            </w:r>
            <w:proofErr w:type="spellEnd"/>
            <w:r w:rsidRPr="002052C3">
              <w:rPr>
                <w:rFonts w:ascii="Arial" w:eastAsia="Aptos" w:hAnsi="Arial" w:cs="Arial"/>
                <w:sz w:val="20"/>
                <w:szCs w:val="20"/>
              </w:rPr>
              <w:t xml:space="preserve"> abasi</w:t>
            </w:r>
          </w:p>
        </w:tc>
        <w:tc>
          <w:tcPr>
            <w:tcW w:w="1596" w:type="dxa"/>
            <w:tcBorders>
              <w:top w:val="single" w:sz="4" w:space="0" w:color="auto"/>
              <w:left w:val="nil"/>
              <w:bottom w:val="single" w:sz="4" w:space="0" w:color="auto"/>
              <w:right w:val="single" w:sz="4" w:space="0" w:color="auto"/>
            </w:tcBorders>
            <w:noWrap/>
            <w:hideMark/>
          </w:tcPr>
          <w:p w14:paraId="1A322C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1F4F2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F8A3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237ACC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95582B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98</w:t>
            </w:r>
          </w:p>
        </w:tc>
        <w:tc>
          <w:tcPr>
            <w:tcW w:w="2700" w:type="dxa"/>
            <w:tcBorders>
              <w:top w:val="single" w:sz="4" w:space="0" w:color="auto"/>
              <w:left w:val="nil"/>
              <w:bottom w:val="single" w:sz="4" w:space="0" w:color="auto"/>
              <w:right w:val="single" w:sz="4" w:space="0" w:color="auto"/>
            </w:tcBorders>
            <w:noWrap/>
            <w:vAlign w:val="center"/>
            <w:hideMark/>
          </w:tcPr>
          <w:p w14:paraId="0083524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Tetrapleura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tetraptera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Schumach</w:t>
            </w:r>
            <w:proofErr w:type="spellEnd"/>
            <w:r w:rsidRPr="002052C3">
              <w:rPr>
                <w:rFonts w:ascii="Arial" w:eastAsia="Aptos" w:hAnsi="Arial" w:cs="Arial"/>
                <w:color w:val="000000"/>
                <w:sz w:val="20"/>
                <w:szCs w:val="20"/>
              </w:rPr>
              <w:t>. &amp; Thonn.) Taub.</w:t>
            </w:r>
          </w:p>
        </w:tc>
        <w:tc>
          <w:tcPr>
            <w:tcW w:w="1949" w:type="dxa"/>
            <w:tcBorders>
              <w:top w:val="single" w:sz="4" w:space="0" w:color="auto"/>
              <w:left w:val="nil"/>
              <w:bottom w:val="single" w:sz="4" w:space="0" w:color="auto"/>
              <w:right w:val="single" w:sz="4" w:space="0" w:color="auto"/>
            </w:tcBorders>
            <w:noWrap/>
            <w:hideMark/>
          </w:tcPr>
          <w:p w14:paraId="48F884C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10A7A0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Uyayak</w:t>
            </w:r>
            <w:proofErr w:type="spellEnd"/>
          </w:p>
        </w:tc>
        <w:tc>
          <w:tcPr>
            <w:tcW w:w="1596" w:type="dxa"/>
            <w:tcBorders>
              <w:top w:val="single" w:sz="4" w:space="0" w:color="auto"/>
              <w:left w:val="nil"/>
              <w:bottom w:val="single" w:sz="4" w:space="0" w:color="auto"/>
              <w:right w:val="single" w:sz="4" w:space="0" w:color="auto"/>
            </w:tcBorders>
            <w:noWrap/>
            <w:hideMark/>
          </w:tcPr>
          <w:p w14:paraId="09F6F7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627AA3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15DCC9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49B6B1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CEBEA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99</w:t>
            </w:r>
          </w:p>
        </w:tc>
        <w:tc>
          <w:tcPr>
            <w:tcW w:w="2700" w:type="dxa"/>
            <w:tcBorders>
              <w:top w:val="single" w:sz="4" w:space="0" w:color="auto"/>
              <w:left w:val="nil"/>
              <w:bottom w:val="single" w:sz="4" w:space="0" w:color="auto"/>
              <w:right w:val="single" w:sz="4" w:space="0" w:color="auto"/>
            </w:tcBorders>
            <w:noWrap/>
            <w:vAlign w:val="center"/>
            <w:hideMark/>
          </w:tcPr>
          <w:p w14:paraId="419D1BD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Urtica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dioica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340CF0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Urticaceae</w:t>
            </w:r>
          </w:p>
        </w:tc>
        <w:tc>
          <w:tcPr>
            <w:tcW w:w="1910" w:type="dxa"/>
            <w:tcBorders>
              <w:top w:val="single" w:sz="4" w:space="0" w:color="auto"/>
              <w:left w:val="nil"/>
              <w:bottom w:val="single" w:sz="4" w:space="0" w:color="auto"/>
              <w:right w:val="single" w:sz="4" w:space="0" w:color="auto"/>
            </w:tcBorders>
            <w:noWrap/>
            <w:hideMark/>
          </w:tcPr>
          <w:p w14:paraId="28524E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Stinging nettle</w:t>
            </w:r>
          </w:p>
        </w:tc>
        <w:tc>
          <w:tcPr>
            <w:tcW w:w="1596" w:type="dxa"/>
            <w:tcBorders>
              <w:top w:val="single" w:sz="4" w:space="0" w:color="auto"/>
              <w:left w:val="nil"/>
              <w:bottom w:val="single" w:sz="4" w:space="0" w:color="auto"/>
              <w:right w:val="single" w:sz="4" w:space="0" w:color="auto"/>
            </w:tcBorders>
            <w:noWrap/>
            <w:hideMark/>
          </w:tcPr>
          <w:p w14:paraId="7896949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43D04B0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8DA95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CBBDA3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9686B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100</w:t>
            </w:r>
          </w:p>
        </w:tc>
        <w:tc>
          <w:tcPr>
            <w:tcW w:w="2700" w:type="dxa"/>
            <w:tcBorders>
              <w:top w:val="single" w:sz="4" w:space="0" w:color="auto"/>
              <w:left w:val="nil"/>
              <w:bottom w:val="single" w:sz="4" w:space="0" w:color="auto"/>
              <w:right w:val="single" w:sz="4" w:space="0" w:color="auto"/>
            </w:tcBorders>
            <w:noWrap/>
            <w:vAlign w:val="center"/>
            <w:hideMark/>
          </w:tcPr>
          <w:p w14:paraId="75E4C063"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Vernonia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amygdalina</w:t>
            </w:r>
            <w:r w:rsidRPr="002052C3">
              <w:rPr>
                <w:rFonts w:ascii="Arial" w:eastAsia="Aptos" w:hAnsi="Arial" w:cs="Arial"/>
                <w:color w:val="000000"/>
                <w:sz w:val="20"/>
                <w:szCs w:val="20"/>
              </w:rPr>
              <w:t xml:space="preserve"> Delile</w:t>
            </w:r>
          </w:p>
        </w:tc>
        <w:tc>
          <w:tcPr>
            <w:tcW w:w="1949" w:type="dxa"/>
            <w:tcBorders>
              <w:top w:val="single" w:sz="4" w:space="0" w:color="auto"/>
              <w:left w:val="nil"/>
              <w:bottom w:val="single" w:sz="4" w:space="0" w:color="auto"/>
              <w:right w:val="single" w:sz="4" w:space="0" w:color="auto"/>
            </w:tcBorders>
            <w:noWrap/>
            <w:hideMark/>
          </w:tcPr>
          <w:p w14:paraId="63B59F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BEB0D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Etidot</w:t>
            </w:r>
            <w:proofErr w:type="spellEnd"/>
          </w:p>
        </w:tc>
        <w:tc>
          <w:tcPr>
            <w:tcW w:w="1596" w:type="dxa"/>
            <w:tcBorders>
              <w:top w:val="single" w:sz="4" w:space="0" w:color="auto"/>
              <w:left w:val="nil"/>
              <w:bottom w:val="single" w:sz="4" w:space="0" w:color="auto"/>
              <w:right w:val="single" w:sz="4" w:space="0" w:color="auto"/>
            </w:tcBorders>
            <w:noWrap/>
            <w:hideMark/>
          </w:tcPr>
          <w:p w14:paraId="339205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3EA46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4D97343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3268B7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DAEF9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101</w:t>
            </w:r>
          </w:p>
        </w:tc>
        <w:tc>
          <w:tcPr>
            <w:tcW w:w="2700" w:type="dxa"/>
            <w:tcBorders>
              <w:top w:val="single" w:sz="4" w:space="0" w:color="auto"/>
              <w:left w:val="nil"/>
              <w:bottom w:val="single" w:sz="4" w:space="0" w:color="auto"/>
              <w:right w:val="single" w:sz="4" w:space="0" w:color="auto"/>
            </w:tcBorders>
            <w:noWrap/>
            <w:vAlign w:val="center"/>
            <w:hideMark/>
          </w:tcPr>
          <w:p w14:paraId="0C97FA4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Viscum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album</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3D68108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Viscaceae</w:t>
            </w:r>
            <w:proofErr w:type="spellEnd"/>
          </w:p>
        </w:tc>
        <w:tc>
          <w:tcPr>
            <w:tcW w:w="1910" w:type="dxa"/>
            <w:tcBorders>
              <w:top w:val="single" w:sz="4" w:space="0" w:color="auto"/>
              <w:left w:val="nil"/>
              <w:bottom w:val="single" w:sz="4" w:space="0" w:color="auto"/>
              <w:right w:val="single" w:sz="4" w:space="0" w:color="auto"/>
            </w:tcBorders>
            <w:noWrap/>
            <w:hideMark/>
          </w:tcPr>
          <w:p w14:paraId="5C4E525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Ndot</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oyong</w:t>
            </w:r>
            <w:proofErr w:type="spellEnd"/>
          </w:p>
        </w:tc>
        <w:tc>
          <w:tcPr>
            <w:tcW w:w="1596" w:type="dxa"/>
            <w:tcBorders>
              <w:top w:val="single" w:sz="4" w:space="0" w:color="auto"/>
              <w:left w:val="nil"/>
              <w:bottom w:val="single" w:sz="4" w:space="0" w:color="auto"/>
              <w:right w:val="single" w:sz="4" w:space="0" w:color="auto"/>
            </w:tcBorders>
            <w:noWrap/>
            <w:hideMark/>
          </w:tcPr>
          <w:p w14:paraId="43B900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B5E0A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1B977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4A6AE6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8C09D3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102</w:t>
            </w:r>
          </w:p>
        </w:tc>
        <w:tc>
          <w:tcPr>
            <w:tcW w:w="2700" w:type="dxa"/>
            <w:tcBorders>
              <w:top w:val="single" w:sz="4" w:space="0" w:color="auto"/>
              <w:left w:val="nil"/>
              <w:bottom w:val="single" w:sz="4" w:space="0" w:color="auto"/>
              <w:right w:val="single" w:sz="4" w:space="0" w:color="auto"/>
            </w:tcBorders>
            <w:noWrap/>
            <w:vAlign w:val="center"/>
            <w:hideMark/>
          </w:tcPr>
          <w:p w14:paraId="605CD43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Xylopia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aethiopica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Dunal</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A.Rich</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445745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Annonaceae</w:t>
            </w:r>
            <w:proofErr w:type="spellEnd"/>
          </w:p>
        </w:tc>
        <w:tc>
          <w:tcPr>
            <w:tcW w:w="1910" w:type="dxa"/>
            <w:tcBorders>
              <w:top w:val="single" w:sz="4" w:space="0" w:color="auto"/>
              <w:left w:val="nil"/>
              <w:bottom w:val="single" w:sz="4" w:space="0" w:color="auto"/>
              <w:right w:val="single" w:sz="4" w:space="0" w:color="auto"/>
            </w:tcBorders>
            <w:noWrap/>
            <w:hideMark/>
          </w:tcPr>
          <w:p w14:paraId="578D9A0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Ata</w:t>
            </w:r>
          </w:p>
        </w:tc>
        <w:tc>
          <w:tcPr>
            <w:tcW w:w="1596" w:type="dxa"/>
            <w:tcBorders>
              <w:top w:val="single" w:sz="4" w:space="0" w:color="auto"/>
              <w:left w:val="nil"/>
              <w:bottom w:val="single" w:sz="4" w:space="0" w:color="auto"/>
              <w:right w:val="single" w:sz="4" w:space="0" w:color="auto"/>
            </w:tcBorders>
            <w:noWrap/>
            <w:hideMark/>
          </w:tcPr>
          <w:p w14:paraId="6E59F5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0C1DA18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67CA3D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0B7381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97D30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103</w:t>
            </w:r>
          </w:p>
        </w:tc>
        <w:tc>
          <w:tcPr>
            <w:tcW w:w="2700" w:type="dxa"/>
            <w:tcBorders>
              <w:top w:val="single" w:sz="4" w:space="0" w:color="auto"/>
              <w:left w:val="nil"/>
              <w:bottom w:val="single" w:sz="4" w:space="0" w:color="auto"/>
              <w:right w:val="single" w:sz="4" w:space="0" w:color="auto"/>
            </w:tcBorders>
            <w:noWrap/>
            <w:vAlign w:val="center"/>
            <w:hideMark/>
          </w:tcPr>
          <w:p w14:paraId="72B7E0B2"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Zingiber</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officinale</w:t>
            </w:r>
            <w:r w:rsidRPr="002052C3">
              <w:rPr>
                <w:rFonts w:ascii="Arial" w:eastAsia="Aptos" w:hAnsi="Arial" w:cs="Arial"/>
                <w:color w:val="000000"/>
                <w:sz w:val="20"/>
                <w:szCs w:val="20"/>
              </w:rPr>
              <w:t xml:space="preserve"> Roscoe</w:t>
            </w:r>
          </w:p>
        </w:tc>
        <w:tc>
          <w:tcPr>
            <w:tcW w:w="1949" w:type="dxa"/>
            <w:tcBorders>
              <w:top w:val="single" w:sz="4" w:space="0" w:color="auto"/>
              <w:left w:val="nil"/>
              <w:bottom w:val="single" w:sz="4" w:space="0" w:color="auto"/>
              <w:right w:val="single" w:sz="4" w:space="0" w:color="auto"/>
            </w:tcBorders>
            <w:noWrap/>
            <w:hideMark/>
          </w:tcPr>
          <w:p w14:paraId="13340CB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Zingiberaceae</w:t>
            </w:r>
            <w:proofErr w:type="spellEnd"/>
          </w:p>
        </w:tc>
        <w:tc>
          <w:tcPr>
            <w:tcW w:w="1910" w:type="dxa"/>
            <w:tcBorders>
              <w:top w:val="single" w:sz="4" w:space="0" w:color="auto"/>
              <w:left w:val="nil"/>
              <w:bottom w:val="single" w:sz="4" w:space="0" w:color="auto"/>
              <w:right w:val="single" w:sz="4" w:space="0" w:color="auto"/>
            </w:tcBorders>
            <w:noWrap/>
            <w:hideMark/>
          </w:tcPr>
          <w:p w14:paraId="4ED8B2A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Ginger</w:t>
            </w:r>
          </w:p>
        </w:tc>
        <w:tc>
          <w:tcPr>
            <w:tcW w:w="1596" w:type="dxa"/>
            <w:tcBorders>
              <w:top w:val="single" w:sz="4" w:space="0" w:color="auto"/>
              <w:left w:val="nil"/>
              <w:bottom w:val="single" w:sz="4" w:space="0" w:color="auto"/>
              <w:right w:val="single" w:sz="4" w:space="0" w:color="auto"/>
            </w:tcBorders>
            <w:noWrap/>
            <w:hideMark/>
          </w:tcPr>
          <w:p w14:paraId="6A4A99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Rhizome, leaf</w:t>
            </w:r>
          </w:p>
        </w:tc>
        <w:tc>
          <w:tcPr>
            <w:tcW w:w="2495" w:type="dxa"/>
            <w:tcBorders>
              <w:top w:val="single" w:sz="4" w:space="0" w:color="auto"/>
              <w:left w:val="nil"/>
              <w:bottom w:val="single" w:sz="4" w:space="0" w:color="auto"/>
              <w:right w:val="single" w:sz="4" w:space="0" w:color="auto"/>
            </w:tcBorders>
            <w:hideMark/>
          </w:tcPr>
          <w:p w14:paraId="4AE6B5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0FCAC3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bl>
    <w:p w14:paraId="717E66DA" w14:textId="29261451" w:rsidR="001126C9" w:rsidRPr="00C316AF" w:rsidRDefault="001126C9" w:rsidP="001126C9">
      <w:pPr>
        <w:jc w:val="both"/>
        <w:rPr>
          <w:rFonts w:ascii="Arial" w:hAnsi="Arial" w:cs="Arial"/>
          <w:b/>
          <w:bCs/>
          <w:sz w:val="22"/>
          <w:szCs w:val="22"/>
        </w:rPr>
      </w:pPr>
    </w:p>
    <w:p w14:paraId="5187C4B5" w14:textId="77777777" w:rsidR="001126C9" w:rsidRPr="00C316AF" w:rsidRDefault="001126C9" w:rsidP="001126C9">
      <w:pPr>
        <w:jc w:val="both"/>
        <w:rPr>
          <w:rFonts w:ascii="Arial" w:hAnsi="Arial" w:cs="Arial"/>
          <w:b/>
          <w:bCs/>
          <w:sz w:val="22"/>
          <w:szCs w:val="22"/>
        </w:rPr>
      </w:pPr>
    </w:p>
    <w:p w14:paraId="65811425" w14:textId="28EA4593" w:rsidR="001126C9" w:rsidRPr="00C316AF" w:rsidRDefault="006F15FF" w:rsidP="001126C9">
      <w:pPr>
        <w:jc w:val="both"/>
        <w:rPr>
          <w:rFonts w:ascii="Arial" w:hAnsi="Arial" w:cs="Arial"/>
          <w:sz w:val="22"/>
          <w:szCs w:val="22"/>
        </w:rPr>
      </w:pPr>
      <w:r w:rsidRPr="00C316AF">
        <w:rPr>
          <w:rFonts w:ascii="Arial" w:hAnsi="Arial" w:cs="Arial"/>
          <w:sz w:val="22"/>
          <w:szCs w:val="22"/>
        </w:rPr>
        <w:t xml:space="preserve">A total of 103 medicinal plant species distributed across 49 botanical families were documented from the 184 Traditional Birth Attendants surveyed across the three ethnic groups (Table 1). Fabaceae and Asteraceae were the most represented families, each contributing nine species (8.7%), followed by </w:t>
      </w:r>
      <w:proofErr w:type="spellStart"/>
      <w:r w:rsidRPr="00C316AF">
        <w:rPr>
          <w:rFonts w:ascii="Arial" w:hAnsi="Arial" w:cs="Arial"/>
          <w:sz w:val="22"/>
          <w:szCs w:val="22"/>
        </w:rPr>
        <w:t>Malvaceae</w:t>
      </w:r>
      <w:proofErr w:type="spellEnd"/>
      <w:r w:rsidRPr="00C316AF">
        <w:rPr>
          <w:rFonts w:ascii="Arial" w:hAnsi="Arial" w:cs="Arial"/>
          <w:sz w:val="22"/>
          <w:szCs w:val="22"/>
        </w:rPr>
        <w:t xml:space="preserve"> with seven species (6.8%), </w:t>
      </w:r>
      <w:proofErr w:type="spellStart"/>
      <w:r w:rsidRPr="00C316AF">
        <w:rPr>
          <w:rFonts w:ascii="Arial" w:hAnsi="Arial" w:cs="Arial"/>
          <w:sz w:val="22"/>
          <w:szCs w:val="22"/>
        </w:rPr>
        <w:t>Euphorbiaceae</w:t>
      </w:r>
      <w:proofErr w:type="spellEnd"/>
      <w:r w:rsidRPr="00C316AF">
        <w:rPr>
          <w:rFonts w:ascii="Arial" w:hAnsi="Arial" w:cs="Arial"/>
          <w:sz w:val="22"/>
          <w:szCs w:val="22"/>
        </w:rPr>
        <w:t xml:space="preserve"> with six species (5.8%), and </w:t>
      </w:r>
      <w:proofErr w:type="spellStart"/>
      <w:r w:rsidRPr="00C316AF">
        <w:rPr>
          <w:rFonts w:ascii="Arial" w:hAnsi="Arial" w:cs="Arial"/>
          <w:sz w:val="22"/>
          <w:szCs w:val="22"/>
        </w:rPr>
        <w:t>Acanthaceae</w:t>
      </w:r>
      <w:proofErr w:type="spellEnd"/>
      <w:r w:rsidRPr="00C316AF">
        <w:rPr>
          <w:rFonts w:ascii="Arial" w:hAnsi="Arial" w:cs="Arial"/>
          <w:sz w:val="22"/>
          <w:szCs w:val="22"/>
        </w:rPr>
        <w:t xml:space="preserve"> with five species (4.9%). </w:t>
      </w:r>
      <w:proofErr w:type="spellStart"/>
      <w:r w:rsidRPr="00C316AF">
        <w:rPr>
          <w:rFonts w:ascii="Arial" w:hAnsi="Arial" w:cs="Arial"/>
          <w:sz w:val="22"/>
          <w:szCs w:val="22"/>
        </w:rPr>
        <w:t>Poaceae</w:t>
      </w:r>
      <w:proofErr w:type="spellEnd"/>
      <w:r w:rsidRPr="00C316AF">
        <w:rPr>
          <w:rFonts w:ascii="Arial" w:hAnsi="Arial" w:cs="Arial"/>
          <w:sz w:val="22"/>
          <w:szCs w:val="22"/>
        </w:rPr>
        <w:t xml:space="preserve">, </w:t>
      </w:r>
      <w:proofErr w:type="spellStart"/>
      <w:r w:rsidRPr="00C316AF">
        <w:rPr>
          <w:rFonts w:ascii="Arial" w:hAnsi="Arial" w:cs="Arial"/>
          <w:sz w:val="22"/>
          <w:szCs w:val="22"/>
        </w:rPr>
        <w:t>Rutaceae</w:t>
      </w:r>
      <w:proofErr w:type="spellEnd"/>
      <w:r w:rsidRPr="00C316AF">
        <w:rPr>
          <w:rFonts w:ascii="Arial" w:hAnsi="Arial" w:cs="Arial"/>
          <w:sz w:val="22"/>
          <w:szCs w:val="22"/>
        </w:rPr>
        <w:t xml:space="preserve">, and </w:t>
      </w:r>
      <w:proofErr w:type="spellStart"/>
      <w:r w:rsidRPr="00C316AF">
        <w:rPr>
          <w:rFonts w:ascii="Arial" w:hAnsi="Arial" w:cs="Arial"/>
          <w:sz w:val="22"/>
          <w:szCs w:val="22"/>
        </w:rPr>
        <w:t>Lamiaceae</w:t>
      </w:r>
      <w:proofErr w:type="spellEnd"/>
      <w:r w:rsidRPr="00C316AF">
        <w:rPr>
          <w:rFonts w:ascii="Arial" w:hAnsi="Arial" w:cs="Arial"/>
          <w:sz w:val="22"/>
          <w:szCs w:val="22"/>
        </w:rPr>
        <w:t xml:space="preserve"> each contributed four species (3.9%). Collectively, the five most represented families accounted for approximately 35% of the total documented flora.</w:t>
      </w:r>
    </w:p>
    <w:p w14:paraId="177EEE35" w14:textId="41C4126A" w:rsidR="001126C9" w:rsidRPr="00C316AF" w:rsidRDefault="006F15FF" w:rsidP="006F15FF">
      <w:pPr>
        <w:tabs>
          <w:tab w:val="left" w:pos="4545"/>
        </w:tabs>
        <w:jc w:val="both"/>
        <w:rPr>
          <w:rFonts w:ascii="Arial" w:hAnsi="Arial" w:cs="Arial"/>
          <w:b/>
          <w:bCs/>
          <w:sz w:val="22"/>
          <w:szCs w:val="22"/>
        </w:rPr>
      </w:pPr>
      <w:r w:rsidRPr="00C316AF">
        <w:rPr>
          <w:rFonts w:ascii="Arial" w:hAnsi="Arial" w:cs="Arial"/>
          <w:b/>
          <w:bCs/>
          <w:sz w:val="22"/>
          <w:szCs w:val="22"/>
        </w:rPr>
        <w:tab/>
      </w:r>
    </w:p>
    <w:p w14:paraId="3F5BE735" w14:textId="77777777" w:rsidR="001126C9" w:rsidRPr="00C316AF" w:rsidRDefault="001126C9" w:rsidP="001126C9">
      <w:pPr>
        <w:jc w:val="both"/>
        <w:rPr>
          <w:rFonts w:ascii="Arial" w:hAnsi="Arial" w:cs="Arial"/>
          <w:b/>
          <w:bCs/>
          <w:sz w:val="22"/>
          <w:szCs w:val="22"/>
        </w:rPr>
      </w:pPr>
    </w:p>
    <w:p w14:paraId="76152F2F" w14:textId="77777777" w:rsidR="001126C9" w:rsidRPr="00C316AF" w:rsidRDefault="001126C9" w:rsidP="001126C9">
      <w:pPr>
        <w:jc w:val="both"/>
        <w:rPr>
          <w:rFonts w:ascii="Arial" w:hAnsi="Arial" w:cs="Arial"/>
          <w:b/>
          <w:bCs/>
          <w:sz w:val="22"/>
          <w:szCs w:val="22"/>
        </w:rPr>
      </w:pPr>
    </w:p>
    <w:p w14:paraId="57928D50" w14:textId="77777777" w:rsidR="001126C9" w:rsidRPr="00C316AF" w:rsidRDefault="001126C9" w:rsidP="001126C9">
      <w:pPr>
        <w:jc w:val="both"/>
        <w:rPr>
          <w:rFonts w:ascii="Arial" w:hAnsi="Arial" w:cs="Arial"/>
          <w:b/>
          <w:bCs/>
          <w:sz w:val="22"/>
          <w:szCs w:val="22"/>
        </w:rPr>
      </w:pPr>
    </w:p>
    <w:p w14:paraId="4C2B2B2E" w14:textId="77777777" w:rsidR="001126C9" w:rsidRPr="00C316AF" w:rsidRDefault="001126C9" w:rsidP="001126C9">
      <w:pPr>
        <w:jc w:val="both"/>
        <w:rPr>
          <w:rFonts w:ascii="Arial" w:hAnsi="Arial" w:cs="Arial"/>
          <w:b/>
          <w:bCs/>
          <w:sz w:val="22"/>
          <w:szCs w:val="22"/>
        </w:rPr>
      </w:pPr>
    </w:p>
    <w:p w14:paraId="2447B7D1" w14:textId="77777777" w:rsidR="001126C9" w:rsidRPr="00C316AF" w:rsidRDefault="001126C9" w:rsidP="001126C9">
      <w:pPr>
        <w:jc w:val="both"/>
        <w:rPr>
          <w:rFonts w:ascii="Arial" w:hAnsi="Arial" w:cs="Arial"/>
          <w:b/>
          <w:bCs/>
          <w:sz w:val="22"/>
          <w:szCs w:val="22"/>
        </w:rPr>
      </w:pPr>
    </w:p>
    <w:p w14:paraId="7A5B9FEC" w14:textId="77777777" w:rsidR="001126C9" w:rsidRPr="00C316AF" w:rsidRDefault="001126C9" w:rsidP="001126C9">
      <w:pPr>
        <w:jc w:val="both"/>
        <w:rPr>
          <w:rFonts w:ascii="Arial" w:hAnsi="Arial" w:cs="Arial"/>
          <w:b/>
          <w:bCs/>
          <w:sz w:val="22"/>
          <w:szCs w:val="22"/>
        </w:rPr>
      </w:pPr>
    </w:p>
    <w:p w14:paraId="6B18BB59" w14:textId="77777777" w:rsidR="001126C9" w:rsidRPr="00C316AF" w:rsidRDefault="001126C9" w:rsidP="001126C9">
      <w:pPr>
        <w:jc w:val="both"/>
        <w:rPr>
          <w:rFonts w:ascii="Arial" w:hAnsi="Arial" w:cs="Arial"/>
          <w:b/>
          <w:bCs/>
          <w:sz w:val="22"/>
          <w:szCs w:val="22"/>
        </w:rPr>
      </w:pPr>
    </w:p>
    <w:p w14:paraId="352221DE" w14:textId="77777777" w:rsidR="001126C9" w:rsidRPr="00C316AF" w:rsidRDefault="001126C9" w:rsidP="001126C9">
      <w:pPr>
        <w:jc w:val="both"/>
        <w:rPr>
          <w:rFonts w:ascii="Arial" w:hAnsi="Arial" w:cs="Arial"/>
          <w:b/>
          <w:bCs/>
          <w:sz w:val="22"/>
          <w:szCs w:val="22"/>
        </w:rPr>
      </w:pPr>
    </w:p>
    <w:p w14:paraId="209795A9" w14:textId="77777777" w:rsidR="004E38AE" w:rsidRPr="00C316AF" w:rsidRDefault="004E38AE" w:rsidP="001126C9">
      <w:pPr>
        <w:jc w:val="both"/>
        <w:rPr>
          <w:rFonts w:ascii="Arial" w:hAnsi="Arial" w:cs="Arial"/>
          <w:b/>
          <w:bCs/>
          <w:sz w:val="22"/>
          <w:szCs w:val="22"/>
        </w:rPr>
        <w:sectPr w:rsidR="004E38AE" w:rsidRPr="00C316AF" w:rsidSect="001126C9">
          <w:pgSz w:w="16838" w:h="11906" w:orient="landscape"/>
          <w:pgMar w:top="1133" w:right="1440" w:bottom="1440" w:left="1440" w:header="708" w:footer="708" w:gutter="0"/>
          <w:cols w:space="708"/>
          <w:docGrid w:linePitch="360"/>
        </w:sectPr>
      </w:pPr>
    </w:p>
    <w:p w14:paraId="166ECC1F" w14:textId="0F2AC32F" w:rsidR="001126C9" w:rsidRPr="00C316AF" w:rsidRDefault="004E38AE" w:rsidP="001126C9">
      <w:pPr>
        <w:jc w:val="both"/>
        <w:rPr>
          <w:rFonts w:ascii="Arial" w:hAnsi="Arial" w:cs="Arial"/>
          <w:b/>
          <w:bCs/>
          <w:sz w:val="22"/>
          <w:szCs w:val="22"/>
        </w:rPr>
      </w:pPr>
      <w:r w:rsidRPr="00C316AF">
        <w:rPr>
          <w:rFonts w:ascii="Arial" w:hAnsi="Arial" w:cs="Arial"/>
          <w:b/>
          <w:bCs/>
          <w:noProof/>
          <w:sz w:val="22"/>
          <w:szCs w:val="22"/>
        </w:rPr>
        <w:lastRenderedPageBreak/>
        <w:drawing>
          <wp:inline distT="0" distB="0" distL="0" distR="0" wp14:anchorId="768E9A0B" wp14:editId="46964355">
            <wp:extent cx="5926455" cy="3333115"/>
            <wp:effectExtent l="0" t="0" r="0" b="635"/>
            <wp:docPr id="186383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31937" name=""/>
                    <pic:cNvPicPr/>
                  </pic:nvPicPr>
                  <pic:blipFill>
                    <a:blip r:embed="rId12"/>
                    <a:stretch>
                      <a:fillRect/>
                    </a:stretch>
                  </pic:blipFill>
                  <pic:spPr>
                    <a:xfrm>
                      <a:off x="0" y="0"/>
                      <a:ext cx="5926455" cy="3333115"/>
                    </a:xfrm>
                    <a:prstGeom prst="rect">
                      <a:avLst/>
                    </a:prstGeom>
                  </pic:spPr>
                </pic:pic>
              </a:graphicData>
            </a:graphic>
          </wp:inline>
        </w:drawing>
      </w:r>
    </w:p>
    <w:p w14:paraId="17C2022D" w14:textId="0CCBE8C1" w:rsidR="004E38AE" w:rsidRPr="00C316AF" w:rsidRDefault="004E38AE" w:rsidP="004E38AE">
      <w:pPr>
        <w:rPr>
          <w:rFonts w:ascii="Arial" w:hAnsi="Arial" w:cs="Arial"/>
          <w:b/>
          <w:bCs/>
          <w:sz w:val="22"/>
          <w:szCs w:val="22"/>
        </w:rPr>
      </w:pPr>
      <w:r w:rsidRPr="00C316AF">
        <w:rPr>
          <w:rFonts w:ascii="Arial" w:hAnsi="Arial" w:cs="Arial"/>
          <w:b/>
          <w:bCs/>
          <w:sz w:val="22"/>
          <w:szCs w:val="22"/>
        </w:rPr>
        <w:t xml:space="preserve">Figure 1: </w:t>
      </w:r>
      <w:r w:rsidR="00E9560B" w:rsidRPr="00E9560B">
        <w:rPr>
          <w:rFonts w:ascii="Arial" w:hAnsi="Arial" w:cs="Arial"/>
          <w:b/>
          <w:bCs/>
          <w:sz w:val="22"/>
          <w:szCs w:val="22"/>
        </w:rPr>
        <w:t xml:space="preserve">Distribution of medicinal plant families used for </w:t>
      </w:r>
      <w:proofErr w:type="spellStart"/>
      <w:r w:rsidR="00E9560B" w:rsidRPr="00E9560B">
        <w:rPr>
          <w:rFonts w:ascii="Arial" w:hAnsi="Arial" w:cs="Arial"/>
          <w:b/>
          <w:bCs/>
          <w:sz w:val="22"/>
          <w:szCs w:val="22"/>
        </w:rPr>
        <w:t>ethnogynaecological</w:t>
      </w:r>
      <w:proofErr w:type="spellEnd"/>
      <w:r w:rsidR="00E9560B" w:rsidRPr="00E9560B">
        <w:rPr>
          <w:rFonts w:ascii="Arial" w:hAnsi="Arial" w:cs="Arial"/>
          <w:b/>
          <w:bCs/>
          <w:sz w:val="22"/>
          <w:szCs w:val="22"/>
        </w:rPr>
        <w:t xml:space="preserve"> treatments among the Ibibio, </w:t>
      </w:r>
      <w:proofErr w:type="spellStart"/>
      <w:r w:rsidR="00E9560B" w:rsidRPr="00E9560B">
        <w:rPr>
          <w:rFonts w:ascii="Arial" w:hAnsi="Arial" w:cs="Arial"/>
          <w:b/>
          <w:bCs/>
          <w:sz w:val="22"/>
          <w:szCs w:val="22"/>
        </w:rPr>
        <w:t>Annang</w:t>
      </w:r>
      <w:proofErr w:type="spellEnd"/>
      <w:r w:rsidR="00E9560B" w:rsidRPr="00E9560B">
        <w:rPr>
          <w:rFonts w:ascii="Arial" w:hAnsi="Arial" w:cs="Arial"/>
          <w:b/>
          <w:bCs/>
          <w:sz w:val="22"/>
          <w:szCs w:val="22"/>
        </w:rPr>
        <w:t>, and Oro ethnic groups</w:t>
      </w:r>
    </w:p>
    <w:p w14:paraId="769821C9" w14:textId="77777777" w:rsidR="004E38AE" w:rsidRPr="00C316AF" w:rsidRDefault="004E38AE" w:rsidP="004E38AE">
      <w:pPr>
        <w:rPr>
          <w:rFonts w:ascii="Arial" w:hAnsi="Arial" w:cs="Arial"/>
          <w:sz w:val="22"/>
          <w:szCs w:val="22"/>
        </w:rPr>
      </w:pPr>
    </w:p>
    <w:p w14:paraId="6C53D206" w14:textId="4EAA7E9C" w:rsidR="004E38AE" w:rsidRPr="00C316AF" w:rsidRDefault="004E38AE" w:rsidP="004E38AE">
      <w:pPr>
        <w:rPr>
          <w:rFonts w:ascii="Arial" w:hAnsi="Arial" w:cs="Arial"/>
          <w:sz w:val="22"/>
          <w:szCs w:val="22"/>
        </w:rPr>
      </w:pPr>
      <w:r w:rsidRPr="00C316AF">
        <w:rPr>
          <w:rFonts w:ascii="Arial" w:hAnsi="Arial" w:cs="Arial"/>
          <w:noProof/>
          <w:sz w:val="22"/>
          <w:szCs w:val="22"/>
        </w:rPr>
        <w:drawing>
          <wp:inline distT="0" distB="0" distL="0" distR="0" wp14:anchorId="268EDAB6" wp14:editId="0C317395">
            <wp:extent cx="6096635" cy="3429000"/>
            <wp:effectExtent l="0" t="0" r="0" b="0"/>
            <wp:docPr id="185231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3FB58E5" w14:textId="2FE56552" w:rsidR="004E38AE" w:rsidRPr="00C316AF" w:rsidRDefault="004E38AE" w:rsidP="004E38AE">
      <w:pPr>
        <w:rPr>
          <w:rFonts w:ascii="Arial" w:hAnsi="Arial" w:cs="Arial"/>
          <w:b/>
          <w:bCs/>
          <w:sz w:val="22"/>
          <w:szCs w:val="22"/>
        </w:rPr>
      </w:pPr>
      <w:r w:rsidRPr="00C316AF">
        <w:rPr>
          <w:rFonts w:ascii="Arial" w:hAnsi="Arial" w:cs="Arial"/>
          <w:b/>
          <w:bCs/>
          <w:sz w:val="22"/>
          <w:szCs w:val="22"/>
        </w:rPr>
        <w:t>Figure 2: Plant parts used</w:t>
      </w:r>
    </w:p>
    <w:p w14:paraId="006AF30F" w14:textId="77777777" w:rsidR="004E38AE" w:rsidRPr="00C316AF" w:rsidRDefault="004E38AE" w:rsidP="004E38AE">
      <w:pPr>
        <w:rPr>
          <w:rFonts w:ascii="Arial" w:hAnsi="Arial" w:cs="Arial"/>
          <w:b/>
          <w:bCs/>
          <w:sz w:val="22"/>
          <w:szCs w:val="22"/>
        </w:rPr>
      </w:pPr>
    </w:p>
    <w:p w14:paraId="4045AF9D" w14:textId="77777777" w:rsidR="004E38AE" w:rsidRPr="00C316AF" w:rsidRDefault="004E38AE" w:rsidP="004E38AE">
      <w:pPr>
        <w:rPr>
          <w:rFonts w:ascii="Arial" w:hAnsi="Arial" w:cs="Arial"/>
          <w:b/>
          <w:bCs/>
          <w:sz w:val="22"/>
          <w:szCs w:val="22"/>
        </w:rPr>
      </w:pPr>
    </w:p>
    <w:p w14:paraId="56008BFF" w14:textId="77777777" w:rsidR="004E38AE" w:rsidRPr="00C316AF" w:rsidRDefault="004E38AE" w:rsidP="004E38AE">
      <w:pPr>
        <w:rPr>
          <w:rFonts w:ascii="Arial" w:hAnsi="Arial" w:cs="Arial"/>
          <w:b/>
          <w:bCs/>
          <w:sz w:val="22"/>
          <w:szCs w:val="22"/>
        </w:rPr>
      </w:pPr>
    </w:p>
    <w:p w14:paraId="32D8CFD7" w14:textId="68FDAC6D" w:rsidR="004E38AE" w:rsidRPr="00C316AF" w:rsidRDefault="004E38AE" w:rsidP="004E38AE">
      <w:pPr>
        <w:rPr>
          <w:rFonts w:ascii="Arial" w:hAnsi="Arial" w:cs="Arial"/>
          <w:b/>
          <w:bCs/>
          <w:sz w:val="22"/>
          <w:szCs w:val="22"/>
        </w:rPr>
      </w:pPr>
      <w:r w:rsidRPr="00C316AF">
        <w:rPr>
          <w:rFonts w:ascii="Arial" w:hAnsi="Arial" w:cs="Arial"/>
          <w:b/>
          <w:bCs/>
          <w:noProof/>
          <w:sz w:val="22"/>
          <w:szCs w:val="22"/>
        </w:rPr>
        <w:lastRenderedPageBreak/>
        <w:drawing>
          <wp:inline distT="0" distB="0" distL="0" distR="0" wp14:anchorId="2968051A" wp14:editId="4D4D83C7">
            <wp:extent cx="6096635" cy="3429000"/>
            <wp:effectExtent l="0" t="0" r="0" b="0"/>
            <wp:docPr id="46632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86BFB8" w14:textId="6375B9A7" w:rsidR="004E38AE" w:rsidRPr="00C316AF" w:rsidRDefault="004E38AE" w:rsidP="004E38AE">
      <w:pPr>
        <w:tabs>
          <w:tab w:val="left" w:pos="5685"/>
        </w:tabs>
        <w:rPr>
          <w:rFonts w:ascii="Arial" w:hAnsi="Arial" w:cs="Arial"/>
          <w:sz w:val="22"/>
          <w:szCs w:val="22"/>
        </w:rPr>
      </w:pPr>
      <w:r w:rsidRPr="00C316AF">
        <w:rPr>
          <w:rFonts w:ascii="Arial" w:hAnsi="Arial" w:cs="Arial"/>
          <w:sz w:val="22"/>
          <w:szCs w:val="22"/>
        </w:rPr>
        <w:tab/>
      </w:r>
    </w:p>
    <w:p w14:paraId="57F315AA" w14:textId="1A526009" w:rsidR="004E38AE" w:rsidRPr="00C316AF" w:rsidRDefault="004E38AE" w:rsidP="004E38AE">
      <w:pPr>
        <w:rPr>
          <w:rFonts w:ascii="Arial" w:hAnsi="Arial" w:cs="Arial"/>
          <w:b/>
          <w:bCs/>
          <w:sz w:val="22"/>
          <w:szCs w:val="22"/>
        </w:rPr>
      </w:pPr>
      <w:r w:rsidRPr="00C316AF">
        <w:rPr>
          <w:rFonts w:ascii="Arial" w:hAnsi="Arial" w:cs="Arial"/>
          <w:b/>
          <w:bCs/>
          <w:sz w:val="22"/>
          <w:szCs w:val="22"/>
        </w:rPr>
        <w:t>Figure 3: Mode of Extraction</w:t>
      </w:r>
    </w:p>
    <w:p w14:paraId="76FCBB67" w14:textId="77777777" w:rsidR="006F15FF" w:rsidRPr="00C316AF" w:rsidRDefault="006F15FF" w:rsidP="006F15FF">
      <w:pPr>
        <w:rPr>
          <w:rFonts w:ascii="Arial" w:hAnsi="Arial" w:cs="Arial"/>
          <w:sz w:val="22"/>
          <w:szCs w:val="22"/>
        </w:rPr>
      </w:pPr>
    </w:p>
    <w:p w14:paraId="43CB8FBD" w14:textId="370DB265" w:rsidR="006F15FF" w:rsidRPr="00C316AF" w:rsidRDefault="006F15FF" w:rsidP="006F15FF">
      <w:pPr>
        <w:jc w:val="both"/>
        <w:rPr>
          <w:rFonts w:ascii="Arial" w:hAnsi="Arial" w:cs="Arial"/>
          <w:sz w:val="22"/>
          <w:szCs w:val="22"/>
        </w:rPr>
      </w:pPr>
      <w:r w:rsidRPr="00C316AF">
        <w:rPr>
          <w:rFonts w:ascii="Arial" w:hAnsi="Arial" w:cs="Arial"/>
          <w:sz w:val="22"/>
          <w:szCs w:val="22"/>
        </w:rPr>
        <w:t xml:space="preserve">Leaves were the most frequently used plant part, accounting for 69% of all reported uses, followed by stems (8%), bark (6%), whole plant material (6%), roots (5%), and fruits (5%), with seeds (1%) and rhizomes (less than 1%) being the least used (Table </w:t>
      </w:r>
      <w:r w:rsidR="00E35D7C">
        <w:rPr>
          <w:rFonts w:ascii="Arial" w:hAnsi="Arial" w:cs="Arial"/>
          <w:sz w:val="22"/>
          <w:szCs w:val="22"/>
        </w:rPr>
        <w:t>1</w:t>
      </w:r>
      <w:r w:rsidRPr="00C316AF">
        <w:rPr>
          <w:rFonts w:ascii="Arial" w:hAnsi="Arial" w:cs="Arial"/>
          <w:sz w:val="22"/>
          <w:szCs w:val="22"/>
        </w:rPr>
        <w:t>). Maceration was the predominant method of preparation, accounting for 75.78% of all reported preparations, with decoction comprising most of the remainder. The oral route accounted for approximately 64.9% of modes of administration, with enema constituting the remaining 35.1%.</w:t>
      </w:r>
    </w:p>
    <w:p w14:paraId="060C1000" w14:textId="77777777" w:rsidR="009524E9" w:rsidRPr="00C316AF" w:rsidRDefault="009524E9" w:rsidP="006F15FF">
      <w:pPr>
        <w:jc w:val="both"/>
        <w:rPr>
          <w:rFonts w:ascii="Arial" w:hAnsi="Arial" w:cs="Arial"/>
          <w:sz w:val="22"/>
          <w:szCs w:val="22"/>
        </w:rPr>
      </w:pPr>
    </w:p>
    <w:p w14:paraId="3FE980F9" w14:textId="77777777" w:rsidR="009524E9" w:rsidRPr="00C316AF" w:rsidRDefault="009524E9" w:rsidP="009524E9">
      <w:pPr>
        <w:spacing w:before="200" w:after="80"/>
        <w:rPr>
          <w:rFonts w:ascii="Arial" w:hAnsi="Arial" w:cs="Arial"/>
        </w:rPr>
      </w:pPr>
      <w:r w:rsidRPr="00C316AF">
        <w:rPr>
          <w:rFonts w:ascii="Arial" w:hAnsi="Arial" w:cs="Arial"/>
          <w:b/>
          <w:bCs/>
          <w:sz w:val="22"/>
          <w:szCs w:val="22"/>
        </w:rPr>
        <w:t>Table 2: Top 15 plant species by Use Value (UV) across the three ethnic groups</w:t>
      </w:r>
    </w:p>
    <w:tbl>
      <w:tblPr>
        <w:tblStyle w:val="TableGrid1"/>
        <w:tblW w:w="7500" w:type="dxa"/>
        <w:tblInd w:w="-2" w:type="dxa"/>
        <w:tblLook w:val="04A0" w:firstRow="1" w:lastRow="0" w:firstColumn="1" w:lastColumn="0" w:noHBand="0" w:noVBand="1"/>
      </w:tblPr>
      <w:tblGrid>
        <w:gridCol w:w="3000"/>
        <w:gridCol w:w="1500"/>
        <w:gridCol w:w="1500"/>
        <w:gridCol w:w="1500"/>
      </w:tblGrid>
      <w:tr w:rsidR="009524E9" w:rsidRPr="00C316AF" w14:paraId="7AA9F6B1" w14:textId="77777777" w:rsidTr="009524E9">
        <w:tc>
          <w:tcPr>
            <w:tcW w:w="3000" w:type="dxa"/>
            <w:hideMark/>
          </w:tcPr>
          <w:p w14:paraId="7C0599E2" w14:textId="77777777" w:rsidR="009524E9" w:rsidRPr="00C316AF" w:rsidRDefault="009524E9">
            <w:pPr>
              <w:rPr>
                <w:rFonts w:ascii="Arial" w:hAnsi="Arial" w:cs="Arial"/>
              </w:rPr>
            </w:pPr>
            <w:r w:rsidRPr="00C316AF">
              <w:rPr>
                <w:rFonts w:ascii="Arial" w:hAnsi="Arial" w:cs="Arial"/>
                <w:b/>
                <w:bCs/>
                <w:sz w:val="20"/>
                <w:szCs w:val="20"/>
              </w:rPr>
              <w:t>Botanical Name</w:t>
            </w:r>
          </w:p>
        </w:tc>
        <w:tc>
          <w:tcPr>
            <w:tcW w:w="1500" w:type="dxa"/>
            <w:hideMark/>
          </w:tcPr>
          <w:p w14:paraId="7DED739A" w14:textId="77777777" w:rsidR="009524E9" w:rsidRPr="00C316AF" w:rsidRDefault="009524E9">
            <w:pPr>
              <w:rPr>
                <w:rFonts w:ascii="Arial" w:hAnsi="Arial" w:cs="Arial"/>
              </w:rPr>
            </w:pPr>
            <w:r w:rsidRPr="00C316AF">
              <w:rPr>
                <w:rFonts w:ascii="Arial" w:hAnsi="Arial" w:cs="Arial"/>
                <w:b/>
                <w:bCs/>
                <w:sz w:val="20"/>
                <w:szCs w:val="20"/>
              </w:rPr>
              <w:t>Ibibio UV</w:t>
            </w:r>
          </w:p>
        </w:tc>
        <w:tc>
          <w:tcPr>
            <w:tcW w:w="1500" w:type="dxa"/>
            <w:hideMark/>
          </w:tcPr>
          <w:p w14:paraId="1978C891" w14:textId="77777777" w:rsidR="009524E9" w:rsidRPr="00C316AF" w:rsidRDefault="009524E9">
            <w:pPr>
              <w:rPr>
                <w:rFonts w:ascii="Arial" w:hAnsi="Arial" w:cs="Arial"/>
              </w:rPr>
            </w:pPr>
            <w:proofErr w:type="spellStart"/>
            <w:r w:rsidRPr="00C316AF">
              <w:rPr>
                <w:rFonts w:ascii="Arial" w:hAnsi="Arial" w:cs="Arial"/>
                <w:b/>
                <w:bCs/>
                <w:sz w:val="20"/>
                <w:szCs w:val="20"/>
              </w:rPr>
              <w:t>Annang</w:t>
            </w:r>
            <w:proofErr w:type="spellEnd"/>
            <w:r w:rsidRPr="00C316AF">
              <w:rPr>
                <w:rFonts w:ascii="Arial" w:hAnsi="Arial" w:cs="Arial"/>
                <w:b/>
                <w:bCs/>
                <w:sz w:val="20"/>
                <w:szCs w:val="20"/>
              </w:rPr>
              <w:t xml:space="preserve"> UV</w:t>
            </w:r>
          </w:p>
        </w:tc>
        <w:tc>
          <w:tcPr>
            <w:tcW w:w="1500" w:type="dxa"/>
            <w:hideMark/>
          </w:tcPr>
          <w:p w14:paraId="49B332A0" w14:textId="77777777" w:rsidR="009524E9" w:rsidRPr="00C316AF" w:rsidRDefault="009524E9">
            <w:pPr>
              <w:rPr>
                <w:rFonts w:ascii="Arial" w:hAnsi="Arial" w:cs="Arial"/>
              </w:rPr>
            </w:pPr>
            <w:r w:rsidRPr="00C316AF">
              <w:rPr>
                <w:rFonts w:ascii="Arial" w:hAnsi="Arial" w:cs="Arial"/>
                <w:b/>
                <w:bCs/>
                <w:sz w:val="20"/>
                <w:szCs w:val="20"/>
              </w:rPr>
              <w:t>Oro UV</w:t>
            </w:r>
          </w:p>
        </w:tc>
      </w:tr>
      <w:tr w:rsidR="009524E9" w:rsidRPr="00C316AF" w14:paraId="2CAC6CF4" w14:textId="77777777" w:rsidTr="009524E9">
        <w:tc>
          <w:tcPr>
            <w:tcW w:w="3000" w:type="dxa"/>
            <w:hideMark/>
          </w:tcPr>
          <w:p w14:paraId="6569EAF2" w14:textId="77777777" w:rsidR="009524E9" w:rsidRPr="00C316AF" w:rsidRDefault="009524E9">
            <w:pPr>
              <w:rPr>
                <w:rFonts w:ascii="Arial" w:hAnsi="Arial" w:cs="Arial"/>
              </w:rPr>
            </w:pPr>
            <w:r w:rsidRPr="00C316AF">
              <w:rPr>
                <w:rFonts w:ascii="Arial" w:hAnsi="Arial" w:cs="Arial"/>
                <w:i/>
                <w:iCs/>
                <w:sz w:val="20"/>
                <w:szCs w:val="20"/>
              </w:rPr>
              <w:t>Musa paradisiaca</w:t>
            </w:r>
          </w:p>
        </w:tc>
        <w:tc>
          <w:tcPr>
            <w:tcW w:w="1500" w:type="dxa"/>
            <w:hideMark/>
          </w:tcPr>
          <w:p w14:paraId="2B672F7D" w14:textId="77777777" w:rsidR="009524E9" w:rsidRPr="00C316AF" w:rsidRDefault="009524E9">
            <w:pPr>
              <w:rPr>
                <w:rFonts w:ascii="Arial" w:hAnsi="Arial" w:cs="Arial"/>
              </w:rPr>
            </w:pPr>
            <w:r w:rsidRPr="00C316AF">
              <w:rPr>
                <w:rFonts w:ascii="Arial" w:hAnsi="Arial" w:cs="Arial"/>
                <w:sz w:val="20"/>
                <w:szCs w:val="20"/>
              </w:rPr>
              <w:t>0.770</w:t>
            </w:r>
          </w:p>
        </w:tc>
        <w:tc>
          <w:tcPr>
            <w:tcW w:w="1500" w:type="dxa"/>
            <w:hideMark/>
          </w:tcPr>
          <w:p w14:paraId="3095A5A1" w14:textId="77777777" w:rsidR="009524E9" w:rsidRPr="00C316AF" w:rsidRDefault="009524E9">
            <w:pPr>
              <w:rPr>
                <w:rFonts w:ascii="Arial" w:hAnsi="Arial" w:cs="Arial"/>
              </w:rPr>
            </w:pPr>
            <w:r w:rsidRPr="00C316AF">
              <w:rPr>
                <w:rFonts w:ascii="Arial" w:hAnsi="Arial" w:cs="Arial"/>
                <w:sz w:val="20"/>
                <w:szCs w:val="20"/>
              </w:rPr>
              <w:t>0.081</w:t>
            </w:r>
          </w:p>
        </w:tc>
        <w:tc>
          <w:tcPr>
            <w:tcW w:w="1500" w:type="dxa"/>
            <w:hideMark/>
          </w:tcPr>
          <w:p w14:paraId="77FFD572" w14:textId="77777777" w:rsidR="009524E9" w:rsidRPr="00C316AF" w:rsidRDefault="009524E9">
            <w:pPr>
              <w:rPr>
                <w:rFonts w:ascii="Arial" w:hAnsi="Arial" w:cs="Arial"/>
              </w:rPr>
            </w:pPr>
            <w:r w:rsidRPr="00C316AF">
              <w:rPr>
                <w:rFonts w:ascii="Arial" w:hAnsi="Arial" w:cs="Arial"/>
                <w:sz w:val="20"/>
                <w:szCs w:val="20"/>
              </w:rPr>
              <w:t>0.177</w:t>
            </w:r>
          </w:p>
        </w:tc>
      </w:tr>
      <w:tr w:rsidR="009524E9" w:rsidRPr="00C316AF" w14:paraId="0BCC98DF" w14:textId="77777777" w:rsidTr="009524E9">
        <w:tc>
          <w:tcPr>
            <w:tcW w:w="3000" w:type="dxa"/>
            <w:hideMark/>
          </w:tcPr>
          <w:p w14:paraId="6DDC8DE7" w14:textId="77777777" w:rsidR="009524E9" w:rsidRPr="00C316AF" w:rsidRDefault="009524E9">
            <w:pPr>
              <w:rPr>
                <w:rFonts w:ascii="Arial" w:hAnsi="Arial" w:cs="Arial"/>
              </w:rPr>
            </w:pPr>
            <w:proofErr w:type="spellStart"/>
            <w:r w:rsidRPr="00C316AF">
              <w:rPr>
                <w:rFonts w:ascii="Arial" w:hAnsi="Arial" w:cs="Arial"/>
                <w:i/>
                <w:iCs/>
                <w:sz w:val="20"/>
                <w:szCs w:val="20"/>
              </w:rPr>
              <w:t>Lasianthera</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africana</w:t>
            </w:r>
            <w:proofErr w:type="spellEnd"/>
          </w:p>
        </w:tc>
        <w:tc>
          <w:tcPr>
            <w:tcW w:w="1500" w:type="dxa"/>
            <w:hideMark/>
          </w:tcPr>
          <w:p w14:paraId="413CB8C6" w14:textId="77777777" w:rsidR="009524E9" w:rsidRPr="00C316AF" w:rsidRDefault="009524E9">
            <w:pPr>
              <w:rPr>
                <w:rFonts w:ascii="Arial" w:hAnsi="Arial" w:cs="Arial"/>
              </w:rPr>
            </w:pPr>
            <w:r w:rsidRPr="00C316AF">
              <w:rPr>
                <w:rFonts w:ascii="Arial" w:hAnsi="Arial" w:cs="Arial"/>
                <w:sz w:val="20"/>
                <w:szCs w:val="20"/>
              </w:rPr>
              <w:t>0.639</w:t>
            </w:r>
          </w:p>
        </w:tc>
        <w:tc>
          <w:tcPr>
            <w:tcW w:w="1500" w:type="dxa"/>
            <w:hideMark/>
          </w:tcPr>
          <w:p w14:paraId="51896676" w14:textId="77777777" w:rsidR="009524E9" w:rsidRPr="00C316AF" w:rsidRDefault="009524E9">
            <w:pPr>
              <w:rPr>
                <w:rFonts w:ascii="Arial" w:hAnsi="Arial" w:cs="Arial"/>
              </w:rPr>
            </w:pPr>
            <w:r w:rsidRPr="00C316AF">
              <w:rPr>
                <w:rFonts w:ascii="Arial" w:hAnsi="Arial" w:cs="Arial"/>
                <w:sz w:val="20"/>
                <w:szCs w:val="20"/>
              </w:rPr>
              <w:t>0.323</w:t>
            </w:r>
          </w:p>
        </w:tc>
        <w:tc>
          <w:tcPr>
            <w:tcW w:w="1500" w:type="dxa"/>
            <w:hideMark/>
          </w:tcPr>
          <w:p w14:paraId="1F2C913D" w14:textId="77777777" w:rsidR="009524E9" w:rsidRPr="00C316AF" w:rsidRDefault="009524E9">
            <w:pPr>
              <w:rPr>
                <w:rFonts w:ascii="Arial" w:hAnsi="Arial" w:cs="Arial"/>
              </w:rPr>
            </w:pPr>
            <w:r w:rsidRPr="00C316AF">
              <w:rPr>
                <w:rFonts w:ascii="Arial" w:hAnsi="Arial" w:cs="Arial"/>
                <w:sz w:val="20"/>
                <w:szCs w:val="20"/>
              </w:rPr>
              <w:t>0.290</w:t>
            </w:r>
          </w:p>
        </w:tc>
      </w:tr>
      <w:tr w:rsidR="009524E9" w:rsidRPr="00C316AF" w14:paraId="60BF04A5" w14:textId="77777777" w:rsidTr="009524E9">
        <w:tc>
          <w:tcPr>
            <w:tcW w:w="3000" w:type="dxa"/>
            <w:hideMark/>
          </w:tcPr>
          <w:p w14:paraId="43114FF8" w14:textId="77777777" w:rsidR="009524E9" w:rsidRPr="00C316AF" w:rsidRDefault="009524E9">
            <w:pPr>
              <w:rPr>
                <w:rFonts w:ascii="Arial" w:hAnsi="Arial" w:cs="Arial"/>
              </w:rPr>
            </w:pPr>
            <w:proofErr w:type="spellStart"/>
            <w:r w:rsidRPr="00C316AF">
              <w:rPr>
                <w:rFonts w:ascii="Arial" w:hAnsi="Arial" w:cs="Arial"/>
                <w:i/>
                <w:iCs/>
                <w:sz w:val="20"/>
                <w:szCs w:val="20"/>
              </w:rPr>
              <w:t>Solenostemon</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monostachyus</w:t>
            </w:r>
            <w:proofErr w:type="spellEnd"/>
          </w:p>
        </w:tc>
        <w:tc>
          <w:tcPr>
            <w:tcW w:w="1500" w:type="dxa"/>
            <w:hideMark/>
          </w:tcPr>
          <w:p w14:paraId="0A35B656" w14:textId="77777777" w:rsidR="009524E9" w:rsidRPr="00C316AF" w:rsidRDefault="009524E9">
            <w:pPr>
              <w:rPr>
                <w:rFonts w:ascii="Arial" w:hAnsi="Arial" w:cs="Arial"/>
              </w:rPr>
            </w:pPr>
            <w:r w:rsidRPr="00C316AF">
              <w:rPr>
                <w:rFonts w:ascii="Arial" w:hAnsi="Arial" w:cs="Arial"/>
                <w:sz w:val="20"/>
                <w:szCs w:val="20"/>
              </w:rPr>
              <w:t>0.623</w:t>
            </w:r>
          </w:p>
        </w:tc>
        <w:tc>
          <w:tcPr>
            <w:tcW w:w="1500" w:type="dxa"/>
            <w:hideMark/>
          </w:tcPr>
          <w:p w14:paraId="49A0C188" w14:textId="77777777" w:rsidR="009524E9" w:rsidRPr="00C316AF" w:rsidRDefault="009524E9">
            <w:pPr>
              <w:rPr>
                <w:rFonts w:ascii="Arial" w:hAnsi="Arial" w:cs="Arial"/>
              </w:rPr>
            </w:pPr>
            <w:r w:rsidRPr="00C316AF">
              <w:rPr>
                <w:rFonts w:ascii="Arial" w:hAnsi="Arial" w:cs="Arial"/>
                <w:sz w:val="20"/>
                <w:szCs w:val="20"/>
              </w:rPr>
              <w:t>0.274</w:t>
            </w:r>
          </w:p>
        </w:tc>
        <w:tc>
          <w:tcPr>
            <w:tcW w:w="1500" w:type="dxa"/>
            <w:hideMark/>
          </w:tcPr>
          <w:p w14:paraId="372D5267" w14:textId="77777777" w:rsidR="009524E9" w:rsidRPr="00C316AF" w:rsidRDefault="009524E9">
            <w:pPr>
              <w:rPr>
                <w:rFonts w:ascii="Arial" w:hAnsi="Arial" w:cs="Arial"/>
              </w:rPr>
            </w:pPr>
            <w:r w:rsidRPr="00C316AF">
              <w:rPr>
                <w:rFonts w:ascii="Arial" w:hAnsi="Arial" w:cs="Arial"/>
                <w:sz w:val="20"/>
                <w:szCs w:val="20"/>
              </w:rPr>
              <w:t>0.452</w:t>
            </w:r>
          </w:p>
        </w:tc>
      </w:tr>
      <w:tr w:rsidR="009524E9" w:rsidRPr="00C316AF" w14:paraId="735C4A59" w14:textId="77777777" w:rsidTr="009524E9">
        <w:tc>
          <w:tcPr>
            <w:tcW w:w="3000" w:type="dxa"/>
            <w:hideMark/>
          </w:tcPr>
          <w:p w14:paraId="1B2215DF" w14:textId="77777777" w:rsidR="009524E9" w:rsidRPr="00C316AF" w:rsidRDefault="009524E9">
            <w:pPr>
              <w:rPr>
                <w:rFonts w:ascii="Arial" w:hAnsi="Arial" w:cs="Arial"/>
              </w:rPr>
            </w:pPr>
            <w:proofErr w:type="spellStart"/>
            <w:r w:rsidRPr="00C316AF">
              <w:rPr>
                <w:rFonts w:ascii="Arial" w:hAnsi="Arial" w:cs="Arial"/>
                <w:i/>
                <w:iCs/>
                <w:sz w:val="20"/>
                <w:szCs w:val="20"/>
              </w:rPr>
              <w:t>Eremomastax</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polysperma</w:t>
            </w:r>
            <w:proofErr w:type="spellEnd"/>
          </w:p>
        </w:tc>
        <w:tc>
          <w:tcPr>
            <w:tcW w:w="1500" w:type="dxa"/>
            <w:hideMark/>
          </w:tcPr>
          <w:p w14:paraId="05ADBD05" w14:textId="77777777" w:rsidR="009524E9" w:rsidRPr="00C316AF" w:rsidRDefault="009524E9">
            <w:pPr>
              <w:rPr>
                <w:rFonts w:ascii="Arial" w:hAnsi="Arial" w:cs="Arial"/>
              </w:rPr>
            </w:pPr>
            <w:r w:rsidRPr="00C316AF">
              <w:rPr>
                <w:rFonts w:ascii="Arial" w:hAnsi="Arial" w:cs="Arial"/>
                <w:sz w:val="20"/>
                <w:szCs w:val="20"/>
              </w:rPr>
              <w:t>0.590</w:t>
            </w:r>
          </w:p>
        </w:tc>
        <w:tc>
          <w:tcPr>
            <w:tcW w:w="1500" w:type="dxa"/>
            <w:hideMark/>
          </w:tcPr>
          <w:p w14:paraId="75391459" w14:textId="77777777" w:rsidR="009524E9" w:rsidRPr="00C316AF" w:rsidRDefault="009524E9">
            <w:pPr>
              <w:rPr>
                <w:rFonts w:ascii="Arial" w:hAnsi="Arial" w:cs="Arial"/>
              </w:rPr>
            </w:pPr>
            <w:r w:rsidRPr="00C316AF">
              <w:rPr>
                <w:rFonts w:ascii="Arial" w:hAnsi="Arial" w:cs="Arial"/>
                <w:sz w:val="20"/>
                <w:szCs w:val="20"/>
              </w:rPr>
              <w:t>0.548</w:t>
            </w:r>
          </w:p>
        </w:tc>
        <w:tc>
          <w:tcPr>
            <w:tcW w:w="1500" w:type="dxa"/>
            <w:hideMark/>
          </w:tcPr>
          <w:p w14:paraId="29CE88A1" w14:textId="77777777" w:rsidR="009524E9" w:rsidRPr="00C316AF" w:rsidRDefault="009524E9">
            <w:pPr>
              <w:rPr>
                <w:rFonts w:ascii="Arial" w:hAnsi="Arial" w:cs="Arial"/>
              </w:rPr>
            </w:pPr>
            <w:r w:rsidRPr="00C316AF">
              <w:rPr>
                <w:rFonts w:ascii="Arial" w:hAnsi="Arial" w:cs="Arial"/>
                <w:sz w:val="20"/>
                <w:szCs w:val="20"/>
              </w:rPr>
              <w:t>0.548</w:t>
            </w:r>
          </w:p>
        </w:tc>
      </w:tr>
      <w:tr w:rsidR="009524E9" w:rsidRPr="00C316AF" w14:paraId="31F5AB1E" w14:textId="77777777" w:rsidTr="009524E9">
        <w:tc>
          <w:tcPr>
            <w:tcW w:w="3000" w:type="dxa"/>
            <w:hideMark/>
          </w:tcPr>
          <w:p w14:paraId="369D2B93" w14:textId="77777777" w:rsidR="009524E9" w:rsidRPr="00C316AF" w:rsidRDefault="009524E9">
            <w:pPr>
              <w:rPr>
                <w:rFonts w:ascii="Arial" w:hAnsi="Arial" w:cs="Arial"/>
              </w:rPr>
            </w:pPr>
            <w:proofErr w:type="spellStart"/>
            <w:r w:rsidRPr="00C316AF">
              <w:rPr>
                <w:rFonts w:ascii="Arial" w:hAnsi="Arial" w:cs="Arial"/>
                <w:i/>
                <w:iCs/>
                <w:sz w:val="20"/>
                <w:szCs w:val="20"/>
              </w:rPr>
              <w:t>Guarea</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thompsonii</w:t>
            </w:r>
            <w:proofErr w:type="spellEnd"/>
          </w:p>
        </w:tc>
        <w:tc>
          <w:tcPr>
            <w:tcW w:w="1500" w:type="dxa"/>
            <w:hideMark/>
          </w:tcPr>
          <w:p w14:paraId="469D67F7" w14:textId="77777777" w:rsidR="009524E9" w:rsidRPr="00C316AF" w:rsidRDefault="009524E9">
            <w:pPr>
              <w:rPr>
                <w:rFonts w:ascii="Arial" w:hAnsi="Arial" w:cs="Arial"/>
              </w:rPr>
            </w:pPr>
            <w:r w:rsidRPr="00C316AF">
              <w:rPr>
                <w:rFonts w:ascii="Arial" w:hAnsi="Arial" w:cs="Arial"/>
                <w:sz w:val="20"/>
                <w:szCs w:val="20"/>
              </w:rPr>
              <w:t>0.413</w:t>
            </w:r>
          </w:p>
        </w:tc>
        <w:tc>
          <w:tcPr>
            <w:tcW w:w="1500" w:type="dxa"/>
            <w:hideMark/>
          </w:tcPr>
          <w:p w14:paraId="1FAA4619" w14:textId="77777777" w:rsidR="009524E9" w:rsidRPr="00C316AF" w:rsidRDefault="009524E9">
            <w:pPr>
              <w:rPr>
                <w:rFonts w:ascii="Arial" w:hAnsi="Arial" w:cs="Arial"/>
              </w:rPr>
            </w:pPr>
            <w:r w:rsidRPr="00C316AF">
              <w:rPr>
                <w:rFonts w:ascii="Arial" w:hAnsi="Arial" w:cs="Arial"/>
                <w:sz w:val="20"/>
                <w:szCs w:val="20"/>
              </w:rPr>
              <w:t>0.032</w:t>
            </w:r>
          </w:p>
        </w:tc>
        <w:tc>
          <w:tcPr>
            <w:tcW w:w="1500" w:type="dxa"/>
            <w:hideMark/>
          </w:tcPr>
          <w:p w14:paraId="624FFEFA" w14:textId="77777777" w:rsidR="009524E9" w:rsidRPr="00C316AF" w:rsidRDefault="009524E9">
            <w:pPr>
              <w:rPr>
                <w:rFonts w:ascii="Arial" w:hAnsi="Arial" w:cs="Arial"/>
              </w:rPr>
            </w:pPr>
            <w:r w:rsidRPr="00C316AF">
              <w:rPr>
                <w:rFonts w:ascii="Arial" w:hAnsi="Arial" w:cs="Arial"/>
                <w:sz w:val="20"/>
                <w:szCs w:val="20"/>
              </w:rPr>
              <w:t>—</w:t>
            </w:r>
          </w:p>
        </w:tc>
      </w:tr>
      <w:tr w:rsidR="009524E9" w:rsidRPr="00C316AF" w14:paraId="7D47E4EB" w14:textId="77777777" w:rsidTr="009524E9">
        <w:tc>
          <w:tcPr>
            <w:tcW w:w="3000" w:type="dxa"/>
            <w:hideMark/>
          </w:tcPr>
          <w:p w14:paraId="38B25FC3" w14:textId="77777777" w:rsidR="009524E9" w:rsidRPr="00C316AF" w:rsidRDefault="009524E9">
            <w:pPr>
              <w:rPr>
                <w:rFonts w:ascii="Arial" w:hAnsi="Arial" w:cs="Arial"/>
              </w:rPr>
            </w:pPr>
            <w:r w:rsidRPr="00C316AF">
              <w:rPr>
                <w:rFonts w:ascii="Arial" w:hAnsi="Arial" w:cs="Arial"/>
                <w:i/>
                <w:iCs/>
                <w:sz w:val="20"/>
                <w:szCs w:val="20"/>
              </w:rPr>
              <w:t xml:space="preserve">Justicia </w:t>
            </w:r>
            <w:proofErr w:type="spellStart"/>
            <w:r w:rsidRPr="00C316AF">
              <w:rPr>
                <w:rFonts w:ascii="Arial" w:hAnsi="Arial" w:cs="Arial"/>
                <w:i/>
                <w:iCs/>
                <w:sz w:val="20"/>
                <w:szCs w:val="20"/>
              </w:rPr>
              <w:t>schimperiana</w:t>
            </w:r>
            <w:proofErr w:type="spellEnd"/>
          </w:p>
        </w:tc>
        <w:tc>
          <w:tcPr>
            <w:tcW w:w="1500" w:type="dxa"/>
            <w:hideMark/>
          </w:tcPr>
          <w:p w14:paraId="2E1088B8" w14:textId="77777777" w:rsidR="009524E9" w:rsidRPr="00C316AF" w:rsidRDefault="009524E9">
            <w:pPr>
              <w:rPr>
                <w:rFonts w:ascii="Arial" w:hAnsi="Arial" w:cs="Arial"/>
              </w:rPr>
            </w:pPr>
            <w:r w:rsidRPr="00C316AF">
              <w:rPr>
                <w:rFonts w:ascii="Arial" w:hAnsi="Arial" w:cs="Arial"/>
                <w:sz w:val="20"/>
                <w:szCs w:val="20"/>
              </w:rPr>
              <w:t>0.410</w:t>
            </w:r>
          </w:p>
        </w:tc>
        <w:tc>
          <w:tcPr>
            <w:tcW w:w="1500" w:type="dxa"/>
            <w:hideMark/>
          </w:tcPr>
          <w:p w14:paraId="4B59BC41" w14:textId="77777777" w:rsidR="009524E9" w:rsidRPr="00C316AF" w:rsidRDefault="009524E9">
            <w:pPr>
              <w:rPr>
                <w:rFonts w:ascii="Arial" w:hAnsi="Arial" w:cs="Arial"/>
              </w:rPr>
            </w:pPr>
            <w:r w:rsidRPr="00C316AF">
              <w:rPr>
                <w:rFonts w:ascii="Arial" w:hAnsi="Arial" w:cs="Arial"/>
                <w:sz w:val="20"/>
                <w:szCs w:val="20"/>
              </w:rPr>
              <w:t>0.468</w:t>
            </w:r>
          </w:p>
        </w:tc>
        <w:tc>
          <w:tcPr>
            <w:tcW w:w="1500" w:type="dxa"/>
            <w:hideMark/>
          </w:tcPr>
          <w:p w14:paraId="4C97F968" w14:textId="77777777" w:rsidR="009524E9" w:rsidRPr="00C316AF" w:rsidRDefault="009524E9">
            <w:pPr>
              <w:rPr>
                <w:rFonts w:ascii="Arial" w:hAnsi="Arial" w:cs="Arial"/>
              </w:rPr>
            </w:pPr>
            <w:r w:rsidRPr="00C316AF">
              <w:rPr>
                <w:rFonts w:ascii="Arial" w:hAnsi="Arial" w:cs="Arial"/>
                <w:sz w:val="20"/>
                <w:szCs w:val="20"/>
              </w:rPr>
              <w:t>0.065</w:t>
            </w:r>
          </w:p>
        </w:tc>
      </w:tr>
      <w:tr w:rsidR="009524E9" w:rsidRPr="00C316AF" w14:paraId="10130C3D" w14:textId="77777777" w:rsidTr="009524E9">
        <w:tc>
          <w:tcPr>
            <w:tcW w:w="3000" w:type="dxa"/>
            <w:hideMark/>
          </w:tcPr>
          <w:p w14:paraId="4A25F8EA" w14:textId="77777777" w:rsidR="009524E9" w:rsidRPr="00C316AF" w:rsidRDefault="009524E9">
            <w:pPr>
              <w:rPr>
                <w:rFonts w:ascii="Arial" w:hAnsi="Arial" w:cs="Arial"/>
              </w:rPr>
            </w:pPr>
            <w:r w:rsidRPr="00C316AF">
              <w:rPr>
                <w:rFonts w:ascii="Arial" w:hAnsi="Arial" w:cs="Arial"/>
                <w:i/>
                <w:iCs/>
                <w:sz w:val="20"/>
                <w:szCs w:val="20"/>
              </w:rPr>
              <w:t>Vernonia amygdalina</w:t>
            </w:r>
          </w:p>
        </w:tc>
        <w:tc>
          <w:tcPr>
            <w:tcW w:w="1500" w:type="dxa"/>
            <w:hideMark/>
          </w:tcPr>
          <w:p w14:paraId="2DCB186D" w14:textId="77777777" w:rsidR="009524E9" w:rsidRPr="00C316AF" w:rsidRDefault="009524E9">
            <w:pPr>
              <w:rPr>
                <w:rFonts w:ascii="Arial" w:hAnsi="Arial" w:cs="Arial"/>
              </w:rPr>
            </w:pPr>
            <w:r w:rsidRPr="00C316AF">
              <w:rPr>
                <w:rFonts w:ascii="Arial" w:hAnsi="Arial" w:cs="Arial"/>
                <w:sz w:val="20"/>
                <w:szCs w:val="20"/>
              </w:rPr>
              <w:t>0.197</w:t>
            </w:r>
          </w:p>
        </w:tc>
        <w:tc>
          <w:tcPr>
            <w:tcW w:w="1500" w:type="dxa"/>
            <w:hideMark/>
          </w:tcPr>
          <w:p w14:paraId="6374EB42" w14:textId="77777777" w:rsidR="009524E9" w:rsidRPr="00C316AF" w:rsidRDefault="009524E9">
            <w:pPr>
              <w:rPr>
                <w:rFonts w:ascii="Arial" w:hAnsi="Arial" w:cs="Arial"/>
              </w:rPr>
            </w:pPr>
            <w:r w:rsidRPr="00C316AF">
              <w:rPr>
                <w:rFonts w:ascii="Arial" w:hAnsi="Arial" w:cs="Arial"/>
                <w:sz w:val="20"/>
                <w:szCs w:val="20"/>
              </w:rPr>
              <w:t>0.403</w:t>
            </w:r>
          </w:p>
        </w:tc>
        <w:tc>
          <w:tcPr>
            <w:tcW w:w="1500" w:type="dxa"/>
            <w:hideMark/>
          </w:tcPr>
          <w:p w14:paraId="17721EC4" w14:textId="77777777" w:rsidR="009524E9" w:rsidRPr="00C316AF" w:rsidRDefault="009524E9">
            <w:pPr>
              <w:rPr>
                <w:rFonts w:ascii="Arial" w:hAnsi="Arial" w:cs="Arial"/>
              </w:rPr>
            </w:pPr>
            <w:r w:rsidRPr="00C316AF">
              <w:rPr>
                <w:rFonts w:ascii="Arial" w:hAnsi="Arial" w:cs="Arial"/>
                <w:sz w:val="20"/>
                <w:szCs w:val="20"/>
              </w:rPr>
              <w:t>0.645</w:t>
            </w:r>
          </w:p>
        </w:tc>
      </w:tr>
      <w:tr w:rsidR="009524E9" w:rsidRPr="00C316AF" w14:paraId="32122CAC" w14:textId="77777777" w:rsidTr="009524E9">
        <w:tc>
          <w:tcPr>
            <w:tcW w:w="3000" w:type="dxa"/>
            <w:hideMark/>
          </w:tcPr>
          <w:p w14:paraId="45C93B21" w14:textId="77777777" w:rsidR="009524E9" w:rsidRPr="00C316AF" w:rsidRDefault="009524E9">
            <w:pPr>
              <w:rPr>
                <w:rFonts w:ascii="Arial" w:hAnsi="Arial" w:cs="Arial"/>
              </w:rPr>
            </w:pPr>
            <w:r w:rsidRPr="00C316AF">
              <w:rPr>
                <w:rFonts w:ascii="Arial" w:hAnsi="Arial" w:cs="Arial"/>
                <w:i/>
                <w:iCs/>
                <w:sz w:val="20"/>
                <w:szCs w:val="20"/>
              </w:rPr>
              <w:t>Citrus aurantium</w:t>
            </w:r>
          </w:p>
        </w:tc>
        <w:tc>
          <w:tcPr>
            <w:tcW w:w="1500" w:type="dxa"/>
            <w:hideMark/>
          </w:tcPr>
          <w:p w14:paraId="53EE38F4" w14:textId="77777777" w:rsidR="009524E9" w:rsidRPr="00C316AF" w:rsidRDefault="009524E9">
            <w:pPr>
              <w:rPr>
                <w:rFonts w:ascii="Arial" w:hAnsi="Arial" w:cs="Arial"/>
              </w:rPr>
            </w:pPr>
            <w:r w:rsidRPr="00C316AF">
              <w:rPr>
                <w:rFonts w:ascii="Arial" w:hAnsi="Arial" w:cs="Arial"/>
                <w:sz w:val="20"/>
                <w:szCs w:val="20"/>
              </w:rPr>
              <w:t>0.377</w:t>
            </w:r>
          </w:p>
        </w:tc>
        <w:tc>
          <w:tcPr>
            <w:tcW w:w="1500" w:type="dxa"/>
            <w:hideMark/>
          </w:tcPr>
          <w:p w14:paraId="750BCBEB"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609AEA0F" w14:textId="77777777" w:rsidR="009524E9" w:rsidRPr="00C316AF" w:rsidRDefault="009524E9">
            <w:pPr>
              <w:rPr>
                <w:rFonts w:ascii="Arial" w:hAnsi="Arial" w:cs="Arial"/>
              </w:rPr>
            </w:pPr>
            <w:r w:rsidRPr="00C316AF">
              <w:rPr>
                <w:rFonts w:ascii="Arial" w:hAnsi="Arial" w:cs="Arial"/>
                <w:sz w:val="20"/>
                <w:szCs w:val="20"/>
              </w:rPr>
              <w:t>0.194</w:t>
            </w:r>
          </w:p>
        </w:tc>
      </w:tr>
      <w:tr w:rsidR="009524E9" w:rsidRPr="00C316AF" w14:paraId="65689CB2" w14:textId="77777777" w:rsidTr="009524E9">
        <w:tc>
          <w:tcPr>
            <w:tcW w:w="3000" w:type="dxa"/>
            <w:hideMark/>
          </w:tcPr>
          <w:p w14:paraId="7E48998C" w14:textId="77777777" w:rsidR="009524E9" w:rsidRPr="00C316AF" w:rsidRDefault="009524E9">
            <w:pPr>
              <w:rPr>
                <w:rFonts w:ascii="Arial" w:hAnsi="Arial" w:cs="Arial"/>
              </w:rPr>
            </w:pPr>
            <w:r w:rsidRPr="00C316AF">
              <w:rPr>
                <w:rFonts w:ascii="Arial" w:hAnsi="Arial" w:cs="Arial"/>
                <w:i/>
                <w:iCs/>
                <w:sz w:val="20"/>
                <w:szCs w:val="20"/>
              </w:rPr>
              <w:t xml:space="preserve">Jatropha </w:t>
            </w:r>
            <w:proofErr w:type="spellStart"/>
            <w:r w:rsidRPr="00C316AF">
              <w:rPr>
                <w:rFonts w:ascii="Arial" w:hAnsi="Arial" w:cs="Arial"/>
                <w:i/>
                <w:iCs/>
                <w:sz w:val="20"/>
                <w:szCs w:val="20"/>
              </w:rPr>
              <w:t>tanjorensis</w:t>
            </w:r>
            <w:proofErr w:type="spellEnd"/>
          </w:p>
        </w:tc>
        <w:tc>
          <w:tcPr>
            <w:tcW w:w="1500" w:type="dxa"/>
            <w:hideMark/>
          </w:tcPr>
          <w:p w14:paraId="4237929C" w14:textId="77777777" w:rsidR="009524E9" w:rsidRPr="00C316AF" w:rsidRDefault="009524E9">
            <w:pPr>
              <w:rPr>
                <w:rFonts w:ascii="Arial" w:hAnsi="Arial" w:cs="Arial"/>
              </w:rPr>
            </w:pPr>
            <w:r w:rsidRPr="00C316AF">
              <w:rPr>
                <w:rFonts w:ascii="Arial" w:hAnsi="Arial" w:cs="Arial"/>
                <w:sz w:val="20"/>
                <w:szCs w:val="20"/>
              </w:rPr>
              <w:t>0.311</w:t>
            </w:r>
          </w:p>
        </w:tc>
        <w:tc>
          <w:tcPr>
            <w:tcW w:w="1500" w:type="dxa"/>
            <w:hideMark/>
          </w:tcPr>
          <w:p w14:paraId="69004329" w14:textId="77777777" w:rsidR="009524E9" w:rsidRPr="00C316AF" w:rsidRDefault="009524E9">
            <w:pPr>
              <w:rPr>
                <w:rFonts w:ascii="Arial" w:hAnsi="Arial" w:cs="Arial"/>
              </w:rPr>
            </w:pPr>
            <w:r w:rsidRPr="00C316AF">
              <w:rPr>
                <w:rFonts w:ascii="Arial" w:hAnsi="Arial" w:cs="Arial"/>
                <w:sz w:val="20"/>
                <w:szCs w:val="20"/>
              </w:rPr>
              <w:t>0.290</w:t>
            </w:r>
          </w:p>
        </w:tc>
        <w:tc>
          <w:tcPr>
            <w:tcW w:w="1500" w:type="dxa"/>
            <w:hideMark/>
          </w:tcPr>
          <w:p w14:paraId="4A1D6997" w14:textId="77777777" w:rsidR="009524E9" w:rsidRPr="00C316AF" w:rsidRDefault="009524E9">
            <w:pPr>
              <w:rPr>
                <w:rFonts w:ascii="Arial" w:hAnsi="Arial" w:cs="Arial"/>
              </w:rPr>
            </w:pPr>
            <w:r w:rsidRPr="00C316AF">
              <w:rPr>
                <w:rFonts w:ascii="Arial" w:hAnsi="Arial" w:cs="Arial"/>
                <w:sz w:val="20"/>
                <w:szCs w:val="20"/>
              </w:rPr>
              <w:t>0.226</w:t>
            </w:r>
          </w:p>
        </w:tc>
      </w:tr>
      <w:tr w:rsidR="009524E9" w:rsidRPr="00C316AF" w14:paraId="6FC67A6D" w14:textId="77777777" w:rsidTr="009524E9">
        <w:tc>
          <w:tcPr>
            <w:tcW w:w="3000" w:type="dxa"/>
            <w:hideMark/>
          </w:tcPr>
          <w:p w14:paraId="79504681" w14:textId="77777777" w:rsidR="009524E9" w:rsidRPr="00C316AF" w:rsidRDefault="009524E9">
            <w:pPr>
              <w:rPr>
                <w:rFonts w:ascii="Arial" w:hAnsi="Arial" w:cs="Arial"/>
              </w:rPr>
            </w:pPr>
            <w:r w:rsidRPr="00C316AF">
              <w:rPr>
                <w:rFonts w:ascii="Arial" w:hAnsi="Arial" w:cs="Arial"/>
                <w:i/>
                <w:iCs/>
                <w:sz w:val="20"/>
                <w:szCs w:val="20"/>
              </w:rPr>
              <w:t>Baphia nitida</w:t>
            </w:r>
          </w:p>
        </w:tc>
        <w:tc>
          <w:tcPr>
            <w:tcW w:w="1500" w:type="dxa"/>
            <w:hideMark/>
          </w:tcPr>
          <w:p w14:paraId="17ADCE02" w14:textId="77777777" w:rsidR="009524E9" w:rsidRPr="00C316AF" w:rsidRDefault="009524E9">
            <w:pPr>
              <w:rPr>
                <w:rFonts w:ascii="Arial" w:hAnsi="Arial" w:cs="Arial"/>
              </w:rPr>
            </w:pPr>
            <w:r w:rsidRPr="00C316AF">
              <w:rPr>
                <w:rFonts w:ascii="Arial" w:hAnsi="Arial" w:cs="Arial"/>
                <w:sz w:val="20"/>
                <w:szCs w:val="20"/>
              </w:rPr>
              <w:t>0.279</w:t>
            </w:r>
          </w:p>
        </w:tc>
        <w:tc>
          <w:tcPr>
            <w:tcW w:w="1500" w:type="dxa"/>
            <w:hideMark/>
          </w:tcPr>
          <w:p w14:paraId="01C4E20C" w14:textId="77777777" w:rsidR="009524E9" w:rsidRPr="00C316AF" w:rsidRDefault="009524E9">
            <w:pPr>
              <w:rPr>
                <w:rFonts w:ascii="Arial" w:hAnsi="Arial" w:cs="Arial"/>
              </w:rPr>
            </w:pPr>
            <w:r w:rsidRPr="00C316AF">
              <w:rPr>
                <w:rFonts w:ascii="Arial" w:hAnsi="Arial" w:cs="Arial"/>
                <w:sz w:val="20"/>
                <w:szCs w:val="20"/>
              </w:rPr>
              <w:t>0.145</w:t>
            </w:r>
          </w:p>
        </w:tc>
        <w:tc>
          <w:tcPr>
            <w:tcW w:w="1500" w:type="dxa"/>
            <w:hideMark/>
          </w:tcPr>
          <w:p w14:paraId="79208620" w14:textId="77777777" w:rsidR="009524E9" w:rsidRPr="00C316AF" w:rsidRDefault="009524E9">
            <w:pPr>
              <w:rPr>
                <w:rFonts w:ascii="Arial" w:hAnsi="Arial" w:cs="Arial"/>
              </w:rPr>
            </w:pPr>
            <w:r w:rsidRPr="00C316AF">
              <w:rPr>
                <w:rFonts w:ascii="Arial" w:hAnsi="Arial" w:cs="Arial"/>
                <w:sz w:val="20"/>
                <w:szCs w:val="20"/>
              </w:rPr>
              <w:t>0.323</w:t>
            </w:r>
          </w:p>
        </w:tc>
      </w:tr>
      <w:tr w:rsidR="009524E9" w:rsidRPr="00C316AF" w14:paraId="750B1C01" w14:textId="77777777" w:rsidTr="009524E9">
        <w:tc>
          <w:tcPr>
            <w:tcW w:w="3000" w:type="dxa"/>
            <w:hideMark/>
          </w:tcPr>
          <w:p w14:paraId="2C53A1A8" w14:textId="77777777" w:rsidR="009524E9" w:rsidRPr="00C316AF" w:rsidRDefault="009524E9">
            <w:pPr>
              <w:rPr>
                <w:rFonts w:ascii="Arial" w:hAnsi="Arial" w:cs="Arial"/>
              </w:rPr>
            </w:pPr>
            <w:r w:rsidRPr="00C316AF">
              <w:rPr>
                <w:rFonts w:ascii="Arial" w:hAnsi="Arial" w:cs="Arial"/>
                <w:i/>
                <w:iCs/>
                <w:sz w:val="20"/>
                <w:szCs w:val="20"/>
              </w:rPr>
              <w:t>Piper umbellatum</w:t>
            </w:r>
          </w:p>
        </w:tc>
        <w:tc>
          <w:tcPr>
            <w:tcW w:w="1500" w:type="dxa"/>
            <w:hideMark/>
          </w:tcPr>
          <w:p w14:paraId="1F6D7FD4" w14:textId="77777777" w:rsidR="009524E9" w:rsidRPr="00C316AF" w:rsidRDefault="009524E9">
            <w:pPr>
              <w:rPr>
                <w:rFonts w:ascii="Arial" w:hAnsi="Arial" w:cs="Arial"/>
              </w:rPr>
            </w:pPr>
            <w:r w:rsidRPr="00C316AF">
              <w:rPr>
                <w:rFonts w:ascii="Arial" w:hAnsi="Arial" w:cs="Arial"/>
                <w:sz w:val="20"/>
                <w:szCs w:val="20"/>
              </w:rPr>
              <w:t>0.279</w:t>
            </w:r>
          </w:p>
        </w:tc>
        <w:tc>
          <w:tcPr>
            <w:tcW w:w="1500" w:type="dxa"/>
            <w:hideMark/>
          </w:tcPr>
          <w:p w14:paraId="46CD9AAB" w14:textId="77777777" w:rsidR="009524E9" w:rsidRPr="00C316AF" w:rsidRDefault="009524E9">
            <w:pPr>
              <w:rPr>
                <w:rFonts w:ascii="Arial" w:hAnsi="Arial" w:cs="Arial"/>
              </w:rPr>
            </w:pPr>
            <w:r w:rsidRPr="00C316AF">
              <w:rPr>
                <w:rFonts w:ascii="Arial" w:hAnsi="Arial" w:cs="Arial"/>
                <w:sz w:val="20"/>
                <w:szCs w:val="20"/>
              </w:rPr>
              <w:t>0.065</w:t>
            </w:r>
          </w:p>
        </w:tc>
        <w:tc>
          <w:tcPr>
            <w:tcW w:w="1500" w:type="dxa"/>
            <w:hideMark/>
          </w:tcPr>
          <w:p w14:paraId="58B363DE" w14:textId="77777777" w:rsidR="009524E9" w:rsidRPr="00C316AF" w:rsidRDefault="009524E9">
            <w:pPr>
              <w:rPr>
                <w:rFonts w:ascii="Arial" w:hAnsi="Arial" w:cs="Arial"/>
              </w:rPr>
            </w:pPr>
            <w:r w:rsidRPr="00C316AF">
              <w:rPr>
                <w:rFonts w:ascii="Arial" w:hAnsi="Arial" w:cs="Arial"/>
                <w:sz w:val="20"/>
                <w:szCs w:val="20"/>
              </w:rPr>
              <w:t>0.097</w:t>
            </w:r>
          </w:p>
        </w:tc>
      </w:tr>
      <w:tr w:rsidR="009524E9" w:rsidRPr="00C316AF" w14:paraId="5269B2DD" w14:textId="77777777" w:rsidTr="009524E9">
        <w:tc>
          <w:tcPr>
            <w:tcW w:w="3000" w:type="dxa"/>
            <w:hideMark/>
          </w:tcPr>
          <w:p w14:paraId="463E42D5" w14:textId="77777777" w:rsidR="009524E9" w:rsidRPr="00C316AF" w:rsidRDefault="009524E9">
            <w:pPr>
              <w:rPr>
                <w:rFonts w:ascii="Arial" w:hAnsi="Arial" w:cs="Arial"/>
              </w:rPr>
            </w:pPr>
            <w:proofErr w:type="spellStart"/>
            <w:r w:rsidRPr="00C316AF">
              <w:rPr>
                <w:rFonts w:ascii="Arial" w:hAnsi="Arial" w:cs="Arial"/>
                <w:i/>
                <w:iCs/>
                <w:sz w:val="20"/>
                <w:szCs w:val="20"/>
              </w:rPr>
              <w:t>Spondias</w:t>
            </w:r>
            <w:proofErr w:type="spellEnd"/>
            <w:r w:rsidRPr="00C316AF">
              <w:rPr>
                <w:rFonts w:ascii="Arial" w:hAnsi="Arial" w:cs="Arial"/>
                <w:i/>
                <w:iCs/>
                <w:sz w:val="20"/>
                <w:szCs w:val="20"/>
              </w:rPr>
              <w:t xml:space="preserve"> mombin</w:t>
            </w:r>
          </w:p>
        </w:tc>
        <w:tc>
          <w:tcPr>
            <w:tcW w:w="1500" w:type="dxa"/>
            <w:hideMark/>
          </w:tcPr>
          <w:p w14:paraId="5D96B194" w14:textId="77777777" w:rsidR="009524E9" w:rsidRPr="00C316AF" w:rsidRDefault="009524E9">
            <w:pPr>
              <w:rPr>
                <w:rFonts w:ascii="Arial" w:hAnsi="Arial" w:cs="Arial"/>
              </w:rPr>
            </w:pPr>
            <w:r w:rsidRPr="00C316AF">
              <w:rPr>
                <w:rFonts w:ascii="Arial" w:hAnsi="Arial" w:cs="Arial"/>
                <w:sz w:val="20"/>
                <w:szCs w:val="20"/>
              </w:rPr>
              <w:t>0.295</w:t>
            </w:r>
          </w:p>
        </w:tc>
        <w:tc>
          <w:tcPr>
            <w:tcW w:w="1500" w:type="dxa"/>
            <w:hideMark/>
          </w:tcPr>
          <w:p w14:paraId="7927708D"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7915BFBD" w14:textId="77777777" w:rsidR="009524E9" w:rsidRPr="00C316AF" w:rsidRDefault="009524E9">
            <w:pPr>
              <w:rPr>
                <w:rFonts w:ascii="Arial" w:hAnsi="Arial" w:cs="Arial"/>
              </w:rPr>
            </w:pPr>
            <w:r w:rsidRPr="00C316AF">
              <w:rPr>
                <w:rFonts w:ascii="Arial" w:hAnsi="Arial" w:cs="Arial"/>
                <w:sz w:val="20"/>
                <w:szCs w:val="20"/>
              </w:rPr>
              <w:t>0.081</w:t>
            </w:r>
          </w:p>
        </w:tc>
      </w:tr>
      <w:tr w:rsidR="009524E9" w:rsidRPr="00C316AF" w14:paraId="3AA401B7" w14:textId="77777777" w:rsidTr="009524E9">
        <w:tc>
          <w:tcPr>
            <w:tcW w:w="3000" w:type="dxa"/>
            <w:hideMark/>
          </w:tcPr>
          <w:p w14:paraId="3BFFB635" w14:textId="77777777" w:rsidR="009524E9" w:rsidRPr="00C316AF" w:rsidRDefault="009524E9">
            <w:pPr>
              <w:rPr>
                <w:rFonts w:ascii="Arial" w:hAnsi="Arial" w:cs="Arial"/>
              </w:rPr>
            </w:pPr>
            <w:r w:rsidRPr="00C316AF">
              <w:rPr>
                <w:rFonts w:ascii="Arial" w:hAnsi="Arial" w:cs="Arial"/>
                <w:i/>
                <w:iCs/>
                <w:sz w:val="20"/>
                <w:szCs w:val="20"/>
              </w:rPr>
              <w:t>Achyranthes aspera</w:t>
            </w:r>
          </w:p>
        </w:tc>
        <w:tc>
          <w:tcPr>
            <w:tcW w:w="1500" w:type="dxa"/>
            <w:hideMark/>
          </w:tcPr>
          <w:p w14:paraId="5BFDD4A3" w14:textId="77777777" w:rsidR="009524E9" w:rsidRPr="00C316AF" w:rsidRDefault="009524E9">
            <w:pPr>
              <w:rPr>
                <w:rFonts w:ascii="Arial" w:hAnsi="Arial" w:cs="Arial"/>
              </w:rPr>
            </w:pPr>
            <w:r w:rsidRPr="00C316AF">
              <w:rPr>
                <w:rFonts w:ascii="Arial" w:hAnsi="Arial" w:cs="Arial"/>
                <w:sz w:val="20"/>
                <w:szCs w:val="20"/>
              </w:rPr>
              <w:t>0.295</w:t>
            </w:r>
          </w:p>
        </w:tc>
        <w:tc>
          <w:tcPr>
            <w:tcW w:w="1500" w:type="dxa"/>
            <w:hideMark/>
          </w:tcPr>
          <w:p w14:paraId="33D352B3"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4D185C91" w14:textId="77777777" w:rsidR="009524E9" w:rsidRPr="00C316AF" w:rsidRDefault="009524E9">
            <w:pPr>
              <w:rPr>
                <w:rFonts w:ascii="Arial" w:hAnsi="Arial" w:cs="Arial"/>
              </w:rPr>
            </w:pPr>
            <w:r w:rsidRPr="00C316AF">
              <w:rPr>
                <w:rFonts w:ascii="Arial" w:hAnsi="Arial" w:cs="Arial"/>
                <w:sz w:val="20"/>
                <w:szCs w:val="20"/>
              </w:rPr>
              <w:t>0.113</w:t>
            </w:r>
          </w:p>
        </w:tc>
      </w:tr>
      <w:tr w:rsidR="009524E9" w:rsidRPr="00C316AF" w14:paraId="7BAD8DC8" w14:textId="77777777" w:rsidTr="009524E9">
        <w:tc>
          <w:tcPr>
            <w:tcW w:w="3000" w:type="dxa"/>
            <w:hideMark/>
          </w:tcPr>
          <w:p w14:paraId="40E2978E" w14:textId="77777777" w:rsidR="009524E9" w:rsidRPr="00C316AF" w:rsidRDefault="009524E9">
            <w:pPr>
              <w:rPr>
                <w:rFonts w:ascii="Arial" w:hAnsi="Arial" w:cs="Arial"/>
              </w:rPr>
            </w:pPr>
            <w:proofErr w:type="spellStart"/>
            <w:r w:rsidRPr="00C316AF">
              <w:rPr>
                <w:rFonts w:ascii="Arial" w:hAnsi="Arial" w:cs="Arial"/>
                <w:i/>
                <w:iCs/>
                <w:sz w:val="20"/>
                <w:szCs w:val="20"/>
              </w:rPr>
              <w:t>Telfairia</w:t>
            </w:r>
            <w:proofErr w:type="spellEnd"/>
            <w:r w:rsidRPr="00C316AF">
              <w:rPr>
                <w:rFonts w:ascii="Arial" w:hAnsi="Arial" w:cs="Arial"/>
                <w:i/>
                <w:iCs/>
                <w:sz w:val="20"/>
                <w:szCs w:val="20"/>
              </w:rPr>
              <w:t xml:space="preserve"> occidentalis</w:t>
            </w:r>
          </w:p>
        </w:tc>
        <w:tc>
          <w:tcPr>
            <w:tcW w:w="1500" w:type="dxa"/>
            <w:hideMark/>
          </w:tcPr>
          <w:p w14:paraId="4FDD06C4" w14:textId="77777777" w:rsidR="009524E9" w:rsidRPr="00C316AF" w:rsidRDefault="009524E9">
            <w:pPr>
              <w:rPr>
                <w:rFonts w:ascii="Arial" w:hAnsi="Arial" w:cs="Arial"/>
              </w:rPr>
            </w:pPr>
            <w:r w:rsidRPr="00C316AF">
              <w:rPr>
                <w:rFonts w:ascii="Arial" w:hAnsi="Arial" w:cs="Arial"/>
                <w:sz w:val="20"/>
                <w:szCs w:val="20"/>
              </w:rPr>
              <w:t>0.213</w:t>
            </w:r>
          </w:p>
        </w:tc>
        <w:tc>
          <w:tcPr>
            <w:tcW w:w="1500" w:type="dxa"/>
            <w:hideMark/>
          </w:tcPr>
          <w:p w14:paraId="6D59616C" w14:textId="77777777" w:rsidR="009524E9" w:rsidRPr="00C316AF" w:rsidRDefault="009524E9">
            <w:pPr>
              <w:rPr>
                <w:rFonts w:ascii="Arial" w:hAnsi="Arial" w:cs="Arial"/>
              </w:rPr>
            </w:pPr>
            <w:r w:rsidRPr="00C316AF">
              <w:rPr>
                <w:rFonts w:ascii="Arial" w:hAnsi="Arial" w:cs="Arial"/>
                <w:sz w:val="20"/>
                <w:szCs w:val="20"/>
              </w:rPr>
              <w:t>0.339</w:t>
            </w:r>
          </w:p>
        </w:tc>
        <w:tc>
          <w:tcPr>
            <w:tcW w:w="1500" w:type="dxa"/>
            <w:hideMark/>
          </w:tcPr>
          <w:p w14:paraId="18FB4C5F" w14:textId="77777777" w:rsidR="009524E9" w:rsidRPr="00C316AF" w:rsidRDefault="009524E9">
            <w:pPr>
              <w:rPr>
                <w:rFonts w:ascii="Arial" w:hAnsi="Arial" w:cs="Arial"/>
              </w:rPr>
            </w:pPr>
            <w:r w:rsidRPr="00C316AF">
              <w:rPr>
                <w:rFonts w:ascii="Arial" w:hAnsi="Arial" w:cs="Arial"/>
                <w:sz w:val="20"/>
                <w:szCs w:val="20"/>
              </w:rPr>
              <w:t>0.435</w:t>
            </w:r>
          </w:p>
        </w:tc>
      </w:tr>
      <w:tr w:rsidR="009524E9" w:rsidRPr="00C316AF" w14:paraId="02F94064" w14:textId="77777777" w:rsidTr="009524E9">
        <w:tc>
          <w:tcPr>
            <w:tcW w:w="3000" w:type="dxa"/>
            <w:hideMark/>
          </w:tcPr>
          <w:p w14:paraId="4C25377A" w14:textId="77777777" w:rsidR="009524E9" w:rsidRPr="00C316AF" w:rsidRDefault="009524E9">
            <w:pPr>
              <w:rPr>
                <w:rFonts w:ascii="Arial" w:hAnsi="Arial" w:cs="Arial"/>
              </w:rPr>
            </w:pPr>
            <w:r w:rsidRPr="00C316AF">
              <w:rPr>
                <w:rFonts w:ascii="Arial" w:hAnsi="Arial" w:cs="Arial"/>
                <w:i/>
                <w:iCs/>
                <w:sz w:val="20"/>
                <w:szCs w:val="20"/>
              </w:rPr>
              <w:t>Carica papaya</w:t>
            </w:r>
          </w:p>
        </w:tc>
        <w:tc>
          <w:tcPr>
            <w:tcW w:w="1500" w:type="dxa"/>
            <w:hideMark/>
          </w:tcPr>
          <w:p w14:paraId="4ACE2D0B" w14:textId="77777777" w:rsidR="009524E9" w:rsidRPr="00C316AF" w:rsidRDefault="009524E9">
            <w:pPr>
              <w:rPr>
                <w:rFonts w:ascii="Arial" w:hAnsi="Arial" w:cs="Arial"/>
              </w:rPr>
            </w:pPr>
            <w:r w:rsidRPr="00C316AF">
              <w:rPr>
                <w:rFonts w:ascii="Arial" w:hAnsi="Arial" w:cs="Arial"/>
                <w:sz w:val="20"/>
                <w:szCs w:val="20"/>
              </w:rPr>
              <w:t>0.262</w:t>
            </w:r>
          </w:p>
        </w:tc>
        <w:tc>
          <w:tcPr>
            <w:tcW w:w="1500" w:type="dxa"/>
            <w:hideMark/>
          </w:tcPr>
          <w:p w14:paraId="62A2E426" w14:textId="77777777" w:rsidR="009524E9" w:rsidRPr="00C316AF" w:rsidRDefault="009524E9">
            <w:pPr>
              <w:rPr>
                <w:rFonts w:ascii="Arial" w:hAnsi="Arial" w:cs="Arial"/>
              </w:rPr>
            </w:pPr>
            <w:r w:rsidRPr="00C316AF">
              <w:rPr>
                <w:rFonts w:ascii="Arial" w:hAnsi="Arial" w:cs="Arial"/>
                <w:sz w:val="20"/>
                <w:szCs w:val="20"/>
              </w:rPr>
              <w:t>0.258</w:t>
            </w:r>
          </w:p>
        </w:tc>
        <w:tc>
          <w:tcPr>
            <w:tcW w:w="1500" w:type="dxa"/>
            <w:hideMark/>
          </w:tcPr>
          <w:p w14:paraId="1E1767E3" w14:textId="77777777" w:rsidR="009524E9" w:rsidRPr="00C316AF" w:rsidRDefault="009524E9">
            <w:pPr>
              <w:rPr>
                <w:rFonts w:ascii="Arial" w:hAnsi="Arial" w:cs="Arial"/>
              </w:rPr>
            </w:pPr>
            <w:r w:rsidRPr="00C316AF">
              <w:rPr>
                <w:rFonts w:ascii="Arial" w:hAnsi="Arial" w:cs="Arial"/>
                <w:sz w:val="20"/>
                <w:szCs w:val="20"/>
              </w:rPr>
              <w:t>0.419</w:t>
            </w:r>
          </w:p>
        </w:tc>
      </w:tr>
    </w:tbl>
    <w:p w14:paraId="0EA89792" w14:textId="269D02FF" w:rsidR="006F15FF" w:rsidRPr="006F15FF" w:rsidRDefault="006F15FF" w:rsidP="009524E9">
      <w:pPr>
        <w:jc w:val="both"/>
        <w:rPr>
          <w:rFonts w:ascii="Arial" w:hAnsi="Arial" w:cs="Arial"/>
          <w:sz w:val="22"/>
          <w:szCs w:val="22"/>
        </w:rPr>
      </w:pPr>
    </w:p>
    <w:p w14:paraId="74CB8192" w14:textId="4AE4983E" w:rsidR="006F15FF" w:rsidRPr="00C316AF" w:rsidRDefault="006F15FF" w:rsidP="006F15FF">
      <w:pPr>
        <w:jc w:val="both"/>
        <w:rPr>
          <w:rFonts w:ascii="Arial" w:hAnsi="Arial" w:cs="Arial"/>
          <w:sz w:val="22"/>
          <w:szCs w:val="22"/>
        </w:rPr>
      </w:pPr>
      <w:r w:rsidRPr="006F15FF">
        <w:rPr>
          <w:rFonts w:ascii="Arial" w:hAnsi="Arial" w:cs="Arial"/>
          <w:sz w:val="22"/>
          <w:szCs w:val="22"/>
        </w:rPr>
        <w:lastRenderedPageBreak/>
        <w:t xml:space="preserve"> </w:t>
      </w:r>
      <w:r w:rsidR="009524E9" w:rsidRPr="00C316AF">
        <w:rPr>
          <w:rFonts w:ascii="Arial" w:hAnsi="Arial" w:cs="Arial"/>
          <w:sz w:val="22"/>
          <w:szCs w:val="22"/>
        </w:rPr>
        <w:t xml:space="preserve">Use Value scores varied considerably across species and ethnic groups (Table 2). Among the Ibibio, </w:t>
      </w:r>
      <w:r w:rsidR="009524E9" w:rsidRPr="00C316AF">
        <w:rPr>
          <w:rFonts w:ascii="Arial" w:hAnsi="Arial" w:cs="Arial"/>
          <w:i/>
          <w:iCs/>
          <w:sz w:val="22"/>
          <w:szCs w:val="22"/>
        </w:rPr>
        <w:t>Musa paradisiaca</w:t>
      </w:r>
      <w:r w:rsidR="009524E9" w:rsidRPr="00C316AF">
        <w:rPr>
          <w:rFonts w:ascii="Arial" w:hAnsi="Arial" w:cs="Arial"/>
          <w:sz w:val="22"/>
          <w:szCs w:val="22"/>
        </w:rPr>
        <w:t xml:space="preserve"> recorded the highest UV (0.770), followed by </w:t>
      </w:r>
      <w:proofErr w:type="spellStart"/>
      <w:r w:rsidR="009524E9" w:rsidRPr="00C316AF">
        <w:rPr>
          <w:rFonts w:ascii="Arial" w:hAnsi="Arial" w:cs="Arial"/>
          <w:i/>
          <w:iCs/>
          <w:sz w:val="22"/>
          <w:szCs w:val="22"/>
        </w:rPr>
        <w:t>Lasianthera</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africana</w:t>
      </w:r>
      <w:proofErr w:type="spellEnd"/>
      <w:r w:rsidR="009524E9" w:rsidRPr="00C316AF">
        <w:rPr>
          <w:rFonts w:ascii="Arial" w:hAnsi="Arial" w:cs="Arial"/>
          <w:sz w:val="22"/>
          <w:szCs w:val="22"/>
        </w:rPr>
        <w:t xml:space="preserve"> (0.639) and </w:t>
      </w:r>
      <w:proofErr w:type="spellStart"/>
      <w:r w:rsidR="009524E9" w:rsidRPr="00C316AF">
        <w:rPr>
          <w:rFonts w:ascii="Arial" w:hAnsi="Arial" w:cs="Arial"/>
          <w:i/>
          <w:iCs/>
          <w:sz w:val="22"/>
          <w:szCs w:val="22"/>
        </w:rPr>
        <w:t>Solenostemon</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monostachyus</w:t>
      </w:r>
      <w:proofErr w:type="spellEnd"/>
      <w:r w:rsidR="009524E9" w:rsidRPr="00C316AF">
        <w:rPr>
          <w:rFonts w:ascii="Arial" w:hAnsi="Arial" w:cs="Arial"/>
          <w:sz w:val="22"/>
          <w:szCs w:val="22"/>
        </w:rPr>
        <w:t xml:space="preserve"> (0.623). In the </w:t>
      </w:r>
      <w:proofErr w:type="spellStart"/>
      <w:r w:rsidR="009524E9" w:rsidRPr="00C316AF">
        <w:rPr>
          <w:rFonts w:ascii="Arial" w:hAnsi="Arial" w:cs="Arial"/>
          <w:sz w:val="22"/>
          <w:szCs w:val="22"/>
        </w:rPr>
        <w:t>Annang</w:t>
      </w:r>
      <w:proofErr w:type="spellEnd"/>
      <w:r w:rsidR="009524E9" w:rsidRPr="00C316AF">
        <w:rPr>
          <w:rFonts w:ascii="Arial" w:hAnsi="Arial" w:cs="Arial"/>
          <w:sz w:val="22"/>
          <w:szCs w:val="22"/>
        </w:rPr>
        <w:t xml:space="preserve"> group, </w:t>
      </w:r>
      <w:proofErr w:type="spellStart"/>
      <w:r w:rsidR="009524E9" w:rsidRPr="00C316AF">
        <w:rPr>
          <w:rFonts w:ascii="Arial" w:hAnsi="Arial" w:cs="Arial"/>
          <w:i/>
          <w:iCs/>
          <w:sz w:val="22"/>
          <w:szCs w:val="22"/>
        </w:rPr>
        <w:t>Eremomastax</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polysperma</w:t>
      </w:r>
      <w:proofErr w:type="spellEnd"/>
      <w:r w:rsidR="009524E9" w:rsidRPr="00C316AF">
        <w:rPr>
          <w:rFonts w:ascii="Arial" w:hAnsi="Arial" w:cs="Arial"/>
          <w:sz w:val="22"/>
          <w:szCs w:val="22"/>
        </w:rPr>
        <w:t xml:space="preserve"> recorded the highest UV (0.548), closely followed by </w:t>
      </w:r>
      <w:r w:rsidR="009524E9" w:rsidRPr="00C316AF">
        <w:rPr>
          <w:rFonts w:ascii="Arial" w:hAnsi="Arial" w:cs="Arial"/>
          <w:i/>
          <w:iCs/>
          <w:sz w:val="22"/>
          <w:szCs w:val="22"/>
        </w:rPr>
        <w:t xml:space="preserve">Justicia </w:t>
      </w:r>
      <w:proofErr w:type="spellStart"/>
      <w:r w:rsidR="009524E9" w:rsidRPr="00C316AF">
        <w:rPr>
          <w:rFonts w:ascii="Arial" w:hAnsi="Arial" w:cs="Arial"/>
          <w:i/>
          <w:iCs/>
          <w:sz w:val="22"/>
          <w:szCs w:val="22"/>
        </w:rPr>
        <w:t>schimperiana</w:t>
      </w:r>
      <w:proofErr w:type="spellEnd"/>
      <w:r w:rsidR="009524E9" w:rsidRPr="00C316AF">
        <w:rPr>
          <w:rFonts w:ascii="Arial" w:hAnsi="Arial" w:cs="Arial"/>
          <w:sz w:val="22"/>
          <w:szCs w:val="22"/>
        </w:rPr>
        <w:t xml:space="preserve"> (0.468) and </w:t>
      </w:r>
      <w:r w:rsidR="009524E9" w:rsidRPr="00C316AF">
        <w:rPr>
          <w:rFonts w:ascii="Arial" w:hAnsi="Arial" w:cs="Arial"/>
          <w:i/>
          <w:iCs/>
          <w:sz w:val="22"/>
          <w:szCs w:val="22"/>
        </w:rPr>
        <w:t>Vernonia amygdalina</w:t>
      </w:r>
      <w:r w:rsidR="009524E9" w:rsidRPr="00C316AF">
        <w:rPr>
          <w:rFonts w:ascii="Arial" w:hAnsi="Arial" w:cs="Arial"/>
          <w:sz w:val="22"/>
          <w:szCs w:val="22"/>
        </w:rPr>
        <w:t xml:space="preserve"> (0.403). Among the Oro, </w:t>
      </w:r>
      <w:r w:rsidR="009524E9" w:rsidRPr="00C316AF">
        <w:rPr>
          <w:rFonts w:ascii="Arial" w:hAnsi="Arial" w:cs="Arial"/>
          <w:i/>
          <w:iCs/>
          <w:sz w:val="22"/>
          <w:szCs w:val="22"/>
        </w:rPr>
        <w:t>Vernonia amygdalina</w:t>
      </w:r>
      <w:r w:rsidR="009524E9" w:rsidRPr="00C316AF">
        <w:rPr>
          <w:rFonts w:ascii="Arial" w:hAnsi="Arial" w:cs="Arial"/>
          <w:sz w:val="22"/>
          <w:szCs w:val="22"/>
        </w:rPr>
        <w:t xml:space="preserve"> recorded the highest UV (0.645), followed by </w:t>
      </w:r>
      <w:proofErr w:type="spellStart"/>
      <w:r w:rsidR="009524E9" w:rsidRPr="00C316AF">
        <w:rPr>
          <w:rFonts w:ascii="Arial" w:hAnsi="Arial" w:cs="Arial"/>
          <w:i/>
          <w:iCs/>
          <w:sz w:val="22"/>
          <w:szCs w:val="22"/>
        </w:rPr>
        <w:t>Solenostemon</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monostachyus</w:t>
      </w:r>
      <w:proofErr w:type="spellEnd"/>
      <w:r w:rsidR="009524E9" w:rsidRPr="00C316AF">
        <w:rPr>
          <w:rFonts w:ascii="Arial" w:hAnsi="Arial" w:cs="Arial"/>
          <w:sz w:val="22"/>
          <w:szCs w:val="22"/>
        </w:rPr>
        <w:t xml:space="preserve"> (0.452) and </w:t>
      </w:r>
      <w:proofErr w:type="spellStart"/>
      <w:r w:rsidR="009524E9" w:rsidRPr="00C316AF">
        <w:rPr>
          <w:rFonts w:ascii="Arial" w:hAnsi="Arial" w:cs="Arial"/>
          <w:i/>
          <w:iCs/>
          <w:sz w:val="22"/>
          <w:szCs w:val="22"/>
        </w:rPr>
        <w:t>Telfairia</w:t>
      </w:r>
      <w:proofErr w:type="spellEnd"/>
      <w:r w:rsidR="009524E9" w:rsidRPr="00C316AF">
        <w:rPr>
          <w:rFonts w:ascii="Arial" w:hAnsi="Arial" w:cs="Arial"/>
          <w:i/>
          <w:iCs/>
          <w:sz w:val="22"/>
          <w:szCs w:val="22"/>
        </w:rPr>
        <w:t xml:space="preserve"> occidentalis</w:t>
      </w:r>
      <w:r w:rsidR="009524E9" w:rsidRPr="00C316AF">
        <w:rPr>
          <w:rFonts w:ascii="Arial" w:hAnsi="Arial" w:cs="Arial"/>
          <w:sz w:val="22"/>
          <w:szCs w:val="22"/>
        </w:rPr>
        <w:t xml:space="preserve"> (0.435).</w:t>
      </w:r>
    </w:p>
    <w:p w14:paraId="2B65EA8C" w14:textId="77777777" w:rsidR="009524E9" w:rsidRPr="00C316AF" w:rsidRDefault="009524E9" w:rsidP="006F15FF">
      <w:pPr>
        <w:jc w:val="both"/>
        <w:rPr>
          <w:rFonts w:ascii="Arial" w:hAnsi="Arial" w:cs="Arial"/>
          <w:sz w:val="22"/>
          <w:szCs w:val="22"/>
        </w:rPr>
      </w:pPr>
    </w:p>
    <w:p w14:paraId="2D4B46F9" w14:textId="77777777" w:rsidR="009524E9" w:rsidRPr="009524E9" w:rsidRDefault="009524E9" w:rsidP="009524E9">
      <w:pPr>
        <w:spacing w:before="200" w:after="80" w:line="240" w:lineRule="auto"/>
        <w:rPr>
          <w:rFonts w:ascii="Arial" w:eastAsia="Times New Roman" w:hAnsi="Arial" w:cs="Arial"/>
          <w:kern w:val="0"/>
          <w:lang w:eastAsia="en-GB"/>
          <w14:ligatures w14:val="none"/>
        </w:rPr>
      </w:pPr>
      <w:r w:rsidRPr="009524E9">
        <w:rPr>
          <w:rFonts w:ascii="Arial" w:eastAsia="Times New Roman" w:hAnsi="Arial" w:cs="Arial"/>
          <w:b/>
          <w:bCs/>
          <w:kern w:val="0"/>
          <w:sz w:val="22"/>
          <w:szCs w:val="22"/>
          <w:lang w:eastAsia="en-GB"/>
          <w14:ligatures w14:val="none"/>
        </w:rPr>
        <w:t>Table 3: Top 15 plant species by Relative Frequency of Citation (RFC) across the three ethnic groups</w:t>
      </w:r>
    </w:p>
    <w:tbl>
      <w:tblPr>
        <w:tblStyle w:val="TableGrid1"/>
        <w:tblW w:w="7500" w:type="dxa"/>
        <w:tblInd w:w="-2" w:type="dxa"/>
        <w:tblLook w:val="04A0" w:firstRow="1" w:lastRow="0" w:firstColumn="1" w:lastColumn="0" w:noHBand="0" w:noVBand="1"/>
      </w:tblPr>
      <w:tblGrid>
        <w:gridCol w:w="3000"/>
        <w:gridCol w:w="1500"/>
        <w:gridCol w:w="1500"/>
        <w:gridCol w:w="1500"/>
      </w:tblGrid>
      <w:tr w:rsidR="009524E9" w:rsidRPr="009524E9" w14:paraId="6F755CB8" w14:textId="77777777" w:rsidTr="009524E9">
        <w:tc>
          <w:tcPr>
            <w:tcW w:w="3000" w:type="dxa"/>
            <w:hideMark/>
          </w:tcPr>
          <w:p w14:paraId="3BEE8B7C"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Botanical Name</w:t>
            </w:r>
          </w:p>
        </w:tc>
        <w:tc>
          <w:tcPr>
            <w:tcW w:w="1500" w:type="dxa"/>
            <w:hideMark/>
          </w:tcPr>
          <w:p w14:paraId="4969E365"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Ibibio RFC</w:t>
            </w:r>
          </w:p>
        </w:tc>
        <w:tc>
          <w:tcPr>
            <w:tcW w:w="1500" w:type="dxa"/>
            <w:hideMark/>
          </w:tcPr>
          <w:p w14:paraId="7E45813D" w14:textId="77777777" w:rsidR="009524E9" w:rsidRPr="009524E9" w:rsidRDefault="009524E9" w:rsidP="009524E9">
            <w:pPr>
              <w:rPr>
                <w:rFonts w:ascii="Arial" w:hAnsi="Arial" w:cs="Arial"/>
                <w:lang w:eastAsia="en-GB"/>
              </w:rPr>
            </w:pPr>
            <w:proofErr w:type="spellStart"/>
            <w:r w:rsidRPr="009524E9">
              <w:rPr>
                <w:rFonts w:ascii="Arial" w:hAnsi="Arial" w:cs="Arial"/>
                <w:b/>
                <w:bCs/>
                <w:sz w:val="20"/>
                <w:szCs w:val="20"/>
                <w:lang w:eastAsia="en-GB"/>
              </w:rPr>
              <w:t>Annang</w:t>
            </w:r>
            <w:proofErr w:type="spellEnd"/>
            <w:r w:rsidRPr="009524E9">
              <w:rPr>
                <w:rFonts w:ascii="Arial" w:hAnsi="Arial" w:cs="Arial"/>
                <w:b/>
                <w:bCs/>
                <w:sz w:val="20"/>
                <w:szCs w:val="20"/>
                <w:lang w:eastAsia="en-GB"/>
              </w:rPr>
              <w:t xml:space="preserve"> RFC</w:t>
            </w:r>
          </w:p>
        </w:tc>
        <w:tc>
          <w:tcPr>
            <w:tcW w:w="1500" w:type="dxa"/>
            <w:hideMark/>
          </w:tcPr>
          <w:p w14:paraId="4B7C0269"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Oro RFC</w:t>
            </w:r>
          </w:p>
        </w:tc>
      </w:tr>
      <w:tr w:rsidR="009524E9" w:rsidRPr="009524E9" w14:paraId="20E47F66" w14:textId="77777777" w:rsidTr="009524E9">
        <w:tc>
          <w:tcPr>
            <w:tcW w:w="3000" w:type="dxa"/>
            <w:hideMark/>
          </w:tcPr>
          <w:p w14:paraId="0472F23D"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Musa paradisiaca</w:t>
            </w:r>
          </w:p>
        </w:tc>
        <w:tc>
          <w:tcPr>
            <w:tcW w:w="1500" w:type="dxa"/>
            <w:hideMark/>
          </w:tcPr>
          <w:p w14:paraId="48C3B725"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0.623</w:t>
            </w:r>
          </w:p>
        </w:tc>
        <w:tc>
          <w:tcPr>
            <w:tcW w:w="1500" w:type="dxa"/>
            <w:hideMark/>
          </w:tcPr>
          <w:p w14:paraId="1755EDF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0.080</w:t>
            </w:r>
          </w:p>
        </w:tc>
        <w:tc>
          <w:tcPr>
            <w:tcW w:w="1500" w:type="dxa"/>
            <w:hideMark/>
          </w:tcPr>
          <w:p w14:paraId="5698042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0.177</w:t>
            </w:r>
          </w:p>
        </w:tc>
      </w:tr>
      <w:tr w:rsidR="009524E9" w:rsidRPr="009524E9" w14:paraId="74F33C05" w14:textId="77777777" w:rsidTr="009524E9">
        <w:tc>
          <w:tcPr>
            <w:tcW w:w="3000" w:type="dxa"/>
            <w:hideMark/>
          </w:tcPr>
          <w:p w14:paraId="78F8321C"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Solenostemon</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monostachyus</w:t>
            </w:r>
            <w:proofErr w:type="spellEnd"/>
          </w:p>
        </w:tc>
        <w:tc>
          <w:tcPr>
            <w:tcW w:w="1500" w:type="dxa"/>
            <w:hideMark/>
          </w:tcPr>
          <w:p w14:paraId="64A7560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0.541</w:t>
            </w:r>
          </w:p>
        </w:tc>
        <w:tc>
          <w:tcPr>
            <w:tcW w:w="1500" w:type="dxa"/>
            <w:hideMark/>
          </w:tcPr>
          <w:p w14:paraId="029B4BB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0.241</w:t>
            </w:r>
          </w:p>
        </w:tc>
        <w:tc>
          <w:tcPr>
            <w:tcW w:w="1500" w:type="dxa"/>
            <w:hideMark/>
          </w:tcPr>
          <w:p w14:paraId="1AB38B4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0.387</w:t>
            </w:r>
          </w:p>
        </w:tc>
      </w:tr>
      <w:tr w:rsidR="009524E9" w:rsidRPr="009524E9" w14:paraId="24128051" w14:textId="77777777" w:rsidTr="009524E9">
        <w:tc>
          <w:tcPr>
            <w:tcW w:w="3000" w:type="dxa"/>
            <w:hideMark/>
          </w:tcPr>
          <w:p w14:paraId="32528E1E"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Lasianthera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africana</w:t>
            </w:r>
            <w:proofErr w:type="spellEnd"/>
          </w:p>
        </w:tc>
        <w:tc>
          <w:tcPr>
            <w:tcW w:w="1500" w:type="dxa"/>
            <w:hideMark/>
          </w:tcPr>
          <w:p w14:paraId="2422E9F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0.525</w:t>
            </w:r>
          </w:p>
        </w:tc>
        <w:tc>
          <w:tcPr>
            <w:tcW w:w="1500" w:type="dxa"/>
            <w:hideMark/>
          </w:tcPr>
          <w:p w14:paraId="6A75A29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0.258</w:t>
            </w:r>
          </w:p>
        </w:tc>
        <w:tc>
          <w:tcPr>
            <w:tcW w:w="1500" w:type="dxa"/>
            <w:hideMark/>
          </w:tcPr>
          <w:p w14:paraId="3DEC0F44"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r>
      <w:tr w:rsidR="009524E9" w:rsidRPr="009524E9" w14:paraId="497AC228" w14:textId="77777777" w:rsidTr="009524E9">
        <w:tc>
          <w:tcPr>
            <w:tcW w:w="3000" w:type="dxa"/>
            <w:hideMark/>
          </w:tcPr>
          <w:p w14:paraId="74D16A61"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Eremomastax</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polysperma</w:t>
            </w:r>
            <w:proofErr w:type="spellEnd"/>
          </w:p>
        </w:tc>
        <w:tc>
          <w:tcPr>
            <w:tcW w:w="1500" w:type="dxa"/>
            <w:hideMark/>
          </w:tcPr>
          <w:p w14:paraId="20EB0BF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0.443</w:t>
            </w:r>
          </w:p>
        </w:tc>
        <w:tc>
          <w:tcPr>
            <w:tcW w:w="1500" w:type="dxa"/>
            <w:hideMark/>
          </w:tcPr>
          <w:p w14:paraId="7436DEF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0.452</w:t>
            </w:r>
          </w:p>
        </w:tc>
        <w:tc>
          <w:tcPr>
            <w:tcW w:w="1500" w:type="dxa"/>
            <w:hideMark/>
          </w:tcPr>
          <w:p w14:paraId="78149A9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0.387</w:t>
            </w:r>
          </w:p>
        </w:tc>
      </w:tr>
      <w:tr w:rsidR="009524E9" w:rsidRPr="009524E9" w14:paraId="74E44E1A" w14:textId="77777777" w:rsidTr="009524E9">
        <w:tc>
          <w:tcPr>
            <w:tcW w:w="3000" w:type="dxa"/>
            <w:hideMark/>
          </w:tcPr>
          <w:p w14:paraId="057760C3"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Justicia </w:t>
            </w:r>
            <w:proofErr w:type="spellStart"/>
            <w:r w:rsidRPr="009524E9">
              <w:rPr>
                <w:rFonts w:ascii="Arial" w:hAnsi="Arial" w:cs="Arial"/>
                <w:i/>
                <w:iCs/>
                <w:sz w:val="20"/>
                <w:szCs w:val="20"/>
                <w:lang w:eastAsia="en-GB"/>
              </w:rPr>
              <w:t>schimperiana</w:t>
            </w:r>
            <w:proofErr w:type="spellEnd"/>
          </w:p>
        </w:tc>
        <w:tc>
          <w:tcPr>
            <w:tcW w:w="1500" w:type="dxa"/>
            <w:hideMark/>
          </w:tcPr>
          <w:p w14:paraId="4FC7BF5A"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0.377</w:t>
            </w:r>
          </w:p>
        </w:tc>
        <w:tc>
          <w:tcPr>
            <w:tcW w:w="1500" w:type="dxa"/>
            <w:hideMark/>
          </w:tcPr>
          <w:p w14:paraId="3D04C77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0.419</w:t>
            </w:r>
          </w:p>
        </w:tc>
        <w:tc>
          <w:tcPr>
            <w:tcW w:w="1500" w:type="dxa"/>
            <w:hideMark/>
          </w:tcPr>
          <w:p w14:paraId="7B65366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0.032</w:t>
            </w:r>
          </w:p>
        </w:tc>
      </w:tr>
      <w:tr w:rsidR="009524E9" w:rsidRPr="009524E9" w14:paraId="07AEC1AE" w14:textId="77777777" w:rsidTr="009524E9">
        <w:tc>
          <w:tcPr>
            <w:tcW w:w="3000" w:type="dxa"/>
            <w:hideMark/>
          </w:tcPr>
          <w:p w14:paraId="75952910"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Citrus aurantium</w:t>
            </w:r>
          </w:p>
        </w:tc>
        <w:tc>
          <w:tcPr>
            <w:tcW w:w="1500" w:type="dxa"/>
            <w:hideMark/>
          </w:tcPr>
          <w:p w14:paraId="7655411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0.361</w:t>
            </w:r>
          </w:p>
        </w:tc>
        <w:tc>
          <w:tcPr>
            <w:tcW w:w="1500" w:type="dxa"/>
            <w:hideMark/>
          </w:tcPr>
          <w:p w14:paraId="3FB03B45"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66DEAD64"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0.193</w:t>
            </w:r>
          </w:p>
        </w:tc>
      </w:tr>
      <w:tr w:rsidR="009524E9" w:rsidRPr="009524E9" w14:paraId="179C41B5" w14:textId="77777777" w:rsidTr="009524E9">
        <w:tc>
          <w:tcPr>
            <w:tcW w:w="3000" w:type="dxa"/>
            <w:hideMark/>
          </w:tcPr>
          <w:p w14:paraId="5648D659"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Vernonia amygdalina</w:t>
            </w:r>
          </w:p>
        </w:tc>
        <w:tc>
          <w:tcPr>
            <w:tcW w:w="1500" w:type="dxa"/>
            <w:hideMark/>
          </w:tcPr>
          <w:p w14:paraId="4353FFA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0.196</w:t>
            </w:r>
          </w:p>
        </w:tc>
        <w:tc>
          <w:tcPr>
            <w:tcW w:w="1500" w:type="dxa"/>
            <w:hideMark/>
          </w:tcPr>
          <w:p w14:paraId="0882A18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0.355</w:t>
            </w:r>
          </w:p>
        </w:tc>
        <w:tc>
          <w:tcPr>
            <w:tcW w:w="1500" w:type="dxa"/>
            <w:hideMark/>
          </w:tcPr>
          <w:p w14:paraId="167B69F3"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0.629</w:t>
            </w:r>
          </w:p>
        </w:tc>
      </w:tr>
      <w:tr w:rsidR="009524E9" w:rsidRPr="009524E9" w14:paraId="64A1D4FD" w14:textId="77777777" w:rsidTr="009524E9">
        <w:tc>
          <w:tcPr>
            <w:tcW w:w="3000" w:type="dxa"/>
            <w:hideMark/>
          </w:tcPr>
          <w:p w14:paraId="60917998"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Emilia </w:t>
            </w:r>
            <w:proofErr w:type="spellStart"/>
            <w:r w:rsidRPr="009524E9">
              <w:rPr>
                <w:rFonts w:ascii="Arial" w:hAnsi="Arial" w:cs="Arial"/>
                <w:i/>
                <w:iCs/>
                <w:sz w:val="20"/>
                <w:szCs w:val="20"/>
                <w:lang w:eastAsia="en-GB"/>
              </w:rPr>
              <w:t>sonchifolia</w:t>
            </w:r>
            <w:proofErr w:type="spellEnd"/>
          </w:p>
        </w:tc>
        <w:tc>
          <w:tcPr>
            <w:tcW w:w="1500" w:type="dxa"/>
            <w:hideMark/>
          </w:tcPr>
          <w:p w14:paraId="47F2A8F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0.163</w:t>
            </w:r>
          </w:p>
        </w:tc>
        <w:tc>
          <w:tcPr>
            <w:tcW w:w="1500" w:type="dxa"/>
            <w:hideMark/>
          </w:tcPr>
          <w:p w14:paraId="4347EE8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0.355</w:t>
            </w:r>
          </w:p>
        </w:tc>
        <w:tc>
          <w:tcPr>
            <w:tcW w:w="1500" w:type="dxa"/>
            <w:hideMark/>
          </w:tcPr>
          <w:p w14:paraId="3996AE1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0.096</w:t>
            </w:r>
          </w:p>
        </w:tc>
      </w:tr>
      <w:tr w:rsidR="009524E9" w:rsidRPr="009524E9" w14:paraId="53E100E9" w14:textId="77777777" w:rsidTr="009524E9">
        <w:tc>
          <w:tcPr>
            <w:tcW w:w="3000" w:type="dxa"/>
            <w:hideMark/>
          </w:tcPr>
          <w:p w14:paraId="2F74DAEF"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Jatropha </w:t>
            </w:r>
            <w:proofErr w:type="spellStart"/>
            <w:r w:rsidRPr="009524E9">
              <w:rPr>
                <w:rFonts w:ascii="Arial" w:hAnsi="Arial" w:cs="Arial"/>
                <w:i/>
                <w:iCs/>
                <w:sz w:val="20"/>
                <w:szCs w:val="20"/>
                <w:lang w:eastAsia="en-GB"/>
              </w:rPr>
              <w:t>tanjorensis</w:t>
            </w:r>
            <w:proofErr w:type="spellEnd"/>
          </w:p>
        </w:tc>
        <w:tc>
          <w:tcPr>
            <w:tcW w:w="1500" w:type="dxa"/>
            <w:hideMark/>
          </w:tcPr>
          <w:p w14:paraId="30FFC15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0.262</w:t>
            </w:r>
          </w:p>
        </w:tc>
        <w:tc>
          <w:tcPr>
            <w:tcW w:w="1500" w:type="dxa"/>
            <w:hideMark/>
          </w:tcPr>
          <w:p w14:paraId="5EA806A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0.258</w:t>
            </w:r>
          </w:p>
        </w:tc>
        <w:tc>
          <w:tcPr>
            <w:tcW w:w="1500" w:type="dxa"/>
            <w:hideMark/>
          </w:tcPr>
          <w:p w14:paraId="6F13564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0.419</w:t>
            </w:r>
          </w:p>
        </w:tc>
      </w:tr>
      <w:tr w:rsidR="009524E9" w:rsidRPr="009524E9" w14:paraId="14F80249" w14:textId="77777777" w:rsidTr="009524E9">
        <w:tc>
          <w:tcPr>
            <w:tcW w:w="3000" w:type="dxa"/>
            <w:hideMark/>
          </w:tcPr>
          <w:p w14:paraId="79ECC9E0"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Telfairia</w:t>
            </w:r>
            <w:proofErr w:type="spellEnd"/>
            <w:r w:rsidRPr="009524E9">
              <w:rPr>
                <w:rFonts w:ascii="Arial" w:hAnsi="Arial" w:cs="Arial"/>
                <w:i/>
                <w:iCs/>
                <w:sz w:val="20"/>
                <w:szCs w:val="20"/>
                <w:lang w:eastAsia="en-GB"/>
              </w:rPr>
              <w:t xml:space="preserve"> occidentalis</w:t>
            </w:r>
          </w:p>
        </w:tc>
        <w:tc>
          <w:tcPr>
            <w:tcW w:w="1500" w:type="dxa"/>
            <w:hideMark/>
          </w:tcPr>
          <w:p w14:paraId="0C09916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0.213</w:t>
            </w:r>
          </w:p>
        </w:tc>
        <w:tc>
          <w:tcPr>
            <w:tcW w:w="1500" w:type="dxa"/>
            <w:hideMark/>
          </w:tcPr>
          <w:p w14:paraId="661C268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c>
          <w:tcPr>
            <w:tcW w:w="1500" w:type="dxa"/>
            <w:hideMark/>
          </w:tcPr>
          <w:p w14:paraId="60FE405C"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0.435</w:t>
            </w:r>
          </w:p>
        </w:tc>
      </w:tr>
      <w:tr w:rsidR="009524E9" w:rsidRPr="009524E9" w14:paraId="61A8D84D" w14:textId="77777777" w:rsidTr="009524E9">
        <w:tc>
          <w:tcPr>
            <w:tcW w:w="3000" w:type="dxa"/>
            <w:hideMark/>
          </w:tcPr>
          <w:p w14:paraId="097C5D79"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Carica papaya</w:t>
            </w:r>
          </w:p>
        </w:tc>
        <w:tc>
          <w:tcPr>
            <w:tcW w:w="1500" w:type="dxa"/>
            <w:hideMark/>
          </w:tcPr>
          <w:p w14:paraId="031AB23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0.229</w:t>
            </w:r>
          </w:p>
        </w:tc>
        <w:tc>
          <w:tcPr>
            <w:tcW w:w="1500" w:type="dxa"/>
            <w:hideMark/>
          </w:tcPr>
          <w:p w14:paraId="3233B7D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c>
          <w:tcPr>
            <w:tcW w:w="1500" w:type="dxa"/>
            <w:hideMark/>
          </w:tcPr>
          <w:p w14:paraId="0521182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0.274</w:t>
            </w:r>
          </w:p>
        </w:tc>
      </w:tr>
      <w:tr w:rsidR="009524E9" w:rsidRPr="009524E9" w14:paraId="4F7C4723" w14:textId="77777777" w:rsidTr="009524E9">
        <w:tc>
          <w:tcPr>
            <w:tcW w:w="3000" w:type="dxa"/>
            <w:hideMark/>
          </w:tcPr>
          <w:p w14:paraId="257EE208"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Baphia nitida</w:t>
            </w:r>
          </w:p>
        </w:tc>
        <w:tc>
          <w:tcPr>
            <w:tcW w:w="1500" w:type="dxa"/>
            <w:hideMark/>
          </w:tcPr>
          <w:p w14:paraId="0FB2218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0.213</w:t>
            </w:r>
          </w:p>
        </w:tc>
        <w:tc>
          <w:tcPr>
            <w:tcW w:w="1500" w:type="dxa"/>
            <w:hideMark/>
          </w:tcPr>
          <w:p w14:paraId="3FBC081D"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0.112</w:t>
            </w:r>
          </w:p>
        </w:tc>
        <w:tc>
          <w:tcPr>
            <w:tcW w:w="1500" w:type="dxa"/>
            <w:hideMark/>
          </w:tcPr>
          <w:p w14:paraId="2B90077E"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0.306</w:t>
            </w:r>
          </w:p>
        </w:tc>
      </w:tr>
      <w:tr w:rsidR="009524E9" w:rsidRPr="009524E9" w14:paraId="0DC674B3" w14:textId="77777777" w:rsidTr="009524E9">
        <w:tc>
          <w:tcPr>
            <w:tcW w:w="3000" w:type="dxa"/>
            <w:hideMark/>
          </w:tcPr>
          <w:p w14:paraId="6DC1E5CD"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Anthocleista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djalonensis</w:t>
            </w:r>
            <w:proofErr w:type="spellEnd"/>
          </w:p>
        </w:tc>
        <w:tc>
          <w:tcPr>
            <w:tcW w:w="1500" w:type="dxa"/>
            <w:hideMark/>
          </w:tcPr>
          <w:p w14:paraId="4299CC6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0.229</w:t>
            </w:r>
          </w:p>
        </w:tc>
        <w:tc>
          <w:tcPr>
            <w:tcW w:w="1500" w:type="dxa"/>
            <w:hideMark/>
          </w:tcPr>
          <w:p w14:paraId="2142761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0.096</w:t>
            </w:r>
          </w:p>
        </w:tc>
        <w:tc>
          <w:tcPr>
            <w:tcW w:w="1500" w:type="dxa"/>
            <w:hideMark/>
          </w:tcPr>
          <w:p w14:paraId="0DB90376"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r>
      <w:tr w:rsidR="009524E9" w:rsidRPr="009524E9" w14:paraId="2842B747" w14:textId="77777777" w:rsidTr="009524E9">
        <w:tc>
          <w:tcPr>
            <w:tcW w:w="3000" w:type="dxa"/>
            <w:hideMark/>
          </w:tcPr>
          <w:p w14:paraId="1177BEA9"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Boerhavia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diffusa</w:t>
            </w:r>
            <w:proofErr w:type="spellEnd"/>
          </w:p>
        </w:tc>
        <w:tc>
          <w:tcPr>
            <w:tcW w:w="1500" w:type="dxa"/>
            <w:hideMark/>
          </w:tcPr>
          <w:p w14:paraId="39DA25B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00E6EDC0"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0.193</w:t>
            </w:r>
          </w:p>
        </w:tc>
        <w:tc>
          <w:tcPr>
            <w:tcW w:w="1500" w:type="dxa"/>
            <w:hideMark/>
          </w:tcPr>
          <w:p w14:paraId="363B9EAA"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r>
      <w:tr w:rsidR="009524E9" w:rsidRPr="009524E9" w14:paraId="542AC101" w14:textId="77777777" w:rsidTr="009524E9">
        <w:tc>
          <w:tcPr>
            <w:tcW w:w="3000" w:type="dxa"/>
            <w:hideMark/>
          </w:tcPr>
          <w:p w14:paraId="227DE3BB"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Gongronema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latifolium</w:t>
            </w:r>
            <w:proofErr w:type="spellEnd"/>
          </w:p>
        </w:tc>
        <w:tc>
          <w:tcPr>
            <w:tcW w:w="1500" w:type="dxa"/>
            <w:hideMark/>
          </w:tcPr>
          <w:p w14:paraId="5296349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676CF69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c>
          <w:tcPr>
            <w:tcW w:w="1500" w:type="dxa"/>
            <w:hideMark/>
          </w:tcPr>
          <w:p w14:paraId="5A3C3E3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0.306</w:t>
            </w:r>
          </w:p>
        </w:tc>
      </w:tr>
    </w:tbl>
    <w:p w14:paraId="5E2FB68F" w14:textId="77777777" w:rsidR="009524E9" w:rsidRDefault="009524E9" w:rsidP="006F15FF">
      <w:pPr>
        <w:jc w:val="both"/>
        <w:rPr>
          <w:rFonts w:ascii="Arial" w:hAnsi="Arial" w:cs="Arial"/>
          <w:sz w:val="22"/>
          <w:szCs w:val="22"/>
        </w:rPr>
      </w:pPr>
    </w:p>
    <w:p w14:paraId="684F24F1" w14:textId="77777777"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RFC values closely mirrored UV patterns across the three groups (Table 3). </w:t>
      </w:r>
      <w:r w:rsidRPr="00C316AF">
        <w:rPr>
          <w:rFonts w:ascii="Arial" w:hAnsi="Arial" w:cs="Arial"/>
          <w:i/>
          <w:iCs/>
          <w:sz w:val="22"/>
          <w:szCs w:val="22"/>
        </w:rPr>
        <w:t>Musa paradisiaca</w:t>
      </w:r>
      <w:r w:rsidRPr="00C316AF">
        <w:rPr>
          <w:rFonts w:ascii="Arial" w:hAnsi="Arial" w:cs="Arial"/>
          <w:sz w:val="22"/>
          <w:szCs w:val="22"/>
        </w:rPr>
        <w:t xml:space="preserve"> recorded the highest RFC among the Ibibio (0.623), followed by </w:t>
      </w:r>
      <w:proofErr w:type="spellStart"/>
      <w:r w:rsidRPr="00C316AF">
        <w:rPr>
          <w:rFonts w:ascii="Arial" w:hAnsi="Arial" w:cs="Arial"/>
          <w:i/>
          <w:iCs/>
          <w:sz w:val="22"/>
          <w:szCs w:val="22"/>
        </w:rPr>
        <w:t>Solenostemon</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monostachyus</w:t>
      </w:r>
      <w:proofErr w:type="spellEnd"/>
      <w:r w:rsidRPr="00C316AF">
        <w:rPr>
          <w:rFonts w:ascii="Arial" w:hAnsi="Arial" w:cs="Arial"/>
          <w:sz w:val="22"/>
          <w:szCs w:val="22"/>
        </w:rPr>
        <w:t xml:space="preserve"> (0.541) and </w:t>
      </w:r>
      <w:proofErr w:type="spellStart"/>
      <w:r w:rsidRPr="00C316AF">
        <w:rPr>
          <w:rFonts w:ascii="Arial" w:hAnsi="Arial" w:cs="Arial"/>
          <w:i/>
          <w:iCs/>
          <w:sz w:val="22"/>
          <w:szCs w:val="22"/>
        </w:rPr>
        <w:t>Lasianthera</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africana</w:t>
      </w:r>
      <w:proofErr w:type="spellEnd"/>
      <w:r w:rsidRPr="00C316AF">
        <w:rPr>
          <w:rFonts w:ascii="Arial" w:hAnsi="Arial" w:cs="Arial"/>
          <w:sz w:val="22"/>
          <w:szCs w:val="22"/>
        </w:rPr>
        <w:t xml:space="preserve"> (0.525). In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w:t>
      </w:r>
      <w:proofErr w:type="spellStart"/>
      <w:r w:rsidRPr="00C316AF">
        <w:rPr>
          <w:rFonts w:ascii="Arial" w:hAnsi="Arial" w:cs="Arial"/>
          <w:i/>
          <w:iCs/>
          <w:sz w:val="22"/>
          <w:szCs w:val="22"/>
        </w:rPr>
        <w:t>Eremomastax</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polysperma</w:t>
      </w:r>
      <w:proofErr w:type="spellEnd"/>
      <w:r w:rsidRPr="00C316AF">
        <w:rPr>
          <w:rFonts w:ascii="Arial" w:hAnsi="Arial" w:cs="Arial"/>
          <w:sz w:val="22"/>
          <w:szCs w:val="22"/>
        </w:rPr>
        <w:t xml:space="preserve"> led with an RFC of 0.452, followed by </w:t>
      </w:r>
      <w:r w:rsidRPr="00C316AF">
        <w:rPr>
          <w:rFonts w:ascii="Arial" w:hAnsi="Arial" w:cs="Arial"/>
          <w:i/>
          <w:iCs/>
          <w:sz w:val="22"/>
          <w:szCs w:val="22"/>
        </w:rPr>
        <w:t xml:space="preserve">Justicia </w:t>
      </w:r>
      <w:proofErr w:type="spellStart"/>
      <w:r w:rsidRPr="00C316AF">
        <w:rPr>
          <w:rFonts w:ascii="Arial" w:hAnsi="Arial" w:cs="Arial"/>
          <w:i/>
          <w:iCs/>
          <w:sz w:val="22"/>
          <w:szCs w:val="22"/>
        </w:rPr>
        <w:t>schimperiana</w:t>
      </w:r>
      <w:proofErr w:type="spellEnd"/>
      <w:r w:rsidRPr="00C316AF">
        <w:rPr>
          <w:rFonts w:ascii="Arial" w:hAnsi="Arial" w:cs="Arial"/>
          <w:sz w:val="22"/>
          <w:szCs w:val="22"/>
        </w:rPr>
        <w:t xml:space="preserve"> (0.419) and </w:t>
      </w:r>
      <w:r w:rsidRPr="00C316AF">
        <w:rPr>
          <w:rFonts w:ascii="Arial" w:hAnsi="Arial" w:cs="Arial"/>
          <w:i/>
          <w:iCs/>
          <w:sz w:val="22"/>
          <w:szCs w:val="22"/>
        </w:rPr>
        <w:t>Vernonia amygdalina</w:t>
      </w:r>
      <w:r w:rsidRPr="00C316AF">
        <w:rPr>
          <w:rFonts w:ascii="Arial" w:hAnsi="Arial" w:cs="Arial"/>
          <w:sz w:val="22"/>
          <w:szCs w:val="22"/>
        </w:rPr>
        <w:t xml:space="preserve"> (0.355). The Oro group was led by </w:t>
      </w:r>
      <w:r w:rsidRPr="00C316AF">
        <w:rPr>
          <w:rFonts w:ascii="Arial" w:hAnsi="Arial" w:cs="Arial"/>
          <w:i/>
          <w:iCs/>
          <w:sz w:val="22"/>
          <w:szCs w:val="22"/>
        </w:rPr>
        <w:t>Vernonia amygdalina</w:t>
      </w:r>
      <w:r w:rsidRPr="00C316AF">
        <w:rPr>
          <w:rFonts w:ascii="Arial" w:hAnsi="Arial" w:cs="Arial"/>
          <w:sz w:val="22"/>
          <w:szCs w:val="22"/>
        </w:rPr>
        <w:t xml:space="preserve"> (0.629), </w:t>
      </w:r>
      <w:proofErr w:type="spellStart"/>
      <w:r w:rsidRPr="00C316AF">
        <w:rPr>
          <w:rFonts w:ascii="Arial" w:hAnsi="Arial" w:cs="Arial"/>
          <w:i/>
          <w:iCs/>
          <w:sz w:val="22"/>
          <w:szCs w:val="22"/>
        </w:rPr>
        <w:t>Telfairia</w:t>
      </w:r>
      <w:proofErr w:type="spellEnd"/>
      <w:r w:rsidRPr="00C316AF">
        <w:rPr>
          <w:rFonts w:ascii="Arial" w:hAnsi="Arial" w:cs="Arial"/>
          <w:i/>
          <w:iCs/>
          <w:sz w:val="22"/>
          <w:szCs w:val="22"/>
        </w:rPr>
        <w:t xml:space="preserve"> occidentalis</w:t>
      </w:r>
      <w:r w:rsidRPr="00C316AF">
        <w:rPr>
          <w:rFonts w:ascii="Arial" w:hAnsi="Arial" w:cs="Arial"/>
          <w:sz w:val="22"/>
          <w:szCs w:val="22"/>
        </w:rPr>
        <w:t xml:space="preserve"> (0.435), and </w:t>
      </w:r>
      <w:r w:rsidRPr="00C316AF">
        <w:rPr>
          <w:rFonts w:ascii="Arial" w:hAnsi="Arial" w:cs="Arial"/>
          <w:i/>
          <w:iCs/>
          <w:sz w:val="22"/>
          <w:szCs w:val="22"/>
        </w:rPr>
        <w:t xml:space="preserve">Jatropha </w:t>
      </w:r>
      <w:proofErr w:type="spellStart"/>
      <w:r w:rsidRPr="00C316AF">
        <w:rPr>
          <w:rFonts w:ascii="Arial" w:hAnsi="Arial" w:cs="Arial"/>
          <w:i/>
          <w:iCs/>
          <w:sz w:val="22"/>
          <w:szCs w:val="22"/>
        </w:rPr>
        <w:t>tanjorensis</w:t>
      </w:r>
      <w:proofErr w:type="spellEnd"/>
      <w:r w:rsidRPr="00C316AF">
        <w:rPr>
          <w:rFonts w:ascii="Arial" w:hAnsi="Arial" w:cs="Arial"/>
          <w:sz w:val="22"/>
          <w:szCs w:val="22"/>
        </w:rPr>
        <w:t xml:space="preserve"> (0.419).</w:t>
      </w:r>
    </w:p>
    <w:p w14:paraId="33805BDF" w14:textId="1D45887E" w:rsidR="006F15FF" w:rsidRP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5E5153A0" w14:textId="2BA3AEB2"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Table 4: Fidelity Level (FL = 100%) across Ethnic Groups</w:t>
      </w:r>
    </w:p>
    <w:tbl>
      <w:tblPr>
        <w:tblStyle w:val="TableGrid1"/>
        <w:tblW w:w="9493" w:type="dxa"/>
        <w:tblInd w:w="0" w:type="dxa"/>
        <w:tblLook w:val="04A0" w:firstRow="1" w:lastRow="0" w:firstColumn="1" w:lastColumn="0" w:noHBand="0" w:noVBand="1"/>
      </w:tblPr>
      <w:tblGrid>
        <w:gridCol w:w="622"/>
        <w:gridCol w:w="3201"/>
        <w:gridCol w:w="3127"/>
        <w:gridCol w:w="2543"/>
      </w:tblGrid>
      <w:tr w:rsidR="006F15FF" w:rsidRPr="006F15FF" w14:paraId="41C8395F" w14:textId="77777777" w:rsidTr="00C316AF">
        <w:trPr>
          <w:trHeight w:val="600"/>
        </w:trPr>
        <w:tc>
          <w:tcPr>
            <w:tcW w:w="622" w:type="dxa"/>
            <w:hideMark/>
          </w:tcPr>
          <w:p w14:paraId="756A175D" w14:textId="4171ADD1"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sz w:val="20"/>
                <w:szCs w:val="20"/>
              </w:rPr>
              <w:t xml:space="preserve"> </w:t>
            </w:r>
            <w:r w:rsidRPr="006F15FF">
              <w:rPr>
                <w:rFonts w:ascii="Arial" w:eastAsia="Aptos" w:hAnsi="Arial" w:cs="Arial"/>
                <w:b/>
                <w:bCs/>
                <w:sz w:val="20"/>
                <w:szCs w:val="20"/>
              </w:rPr>
              <w:t>S/N</w:t>
            </w:r>
          </w:p>
        </w:tc>
        <w:tc>
          <w:tcPr>
            <w:tcW w:w="3201" w:type="dxa"/>
            <w:hideMark/>
          </w:tcPr>
          <w:p w14:paraId="020F3E67"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Botanical Name</w:t>
            </w:r>
          </w:p>
        </w:tc>
        <w:tc>
          <w:tcPr>
            <w:tcW w:w="3127" w:type="dxa"/>
            <w:hideMark/>
          </w:tcPr>
          <w:p w14:paraId="1DD9B363"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Specific Ailment</w:t>
            </w:r>
          </w:p>
        </w:tc>
        <w:tc>
          <w:tcPr>
            <w:tcW w:w="2543" w:type="dxa"/>
            <w:hideMark/>
          </w:tcPr>
          <w:p w14:paraId="43C398C3"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Ethnic Group(s)</w:t>
            </w:r>
          </w:p>
        </w:tc>
      </w:tr>
      <w:tr w:rsidR="006F15FF" w:rsidRPr="006F15FF" w14:paraId="76A16092" w14:textId="77777777" w:rsidTr="00C316AF">
        <w:trPr>
          <w:trHeight w:val="360"/>
        </w:trPr>
        <w:tc>
          <w:tcPr>
            <w:tcW w:w="622" w:type="dxa"/>
            <w:hideMark/>
          </w:tcPr>
          <w:p w14:paraId="394DC4C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w:t>
            </w:r>
          </w:p>
        </w:tc>
        <w:tc>
          <w:tcPr>
            <w:tcW w:w="3201" w:type="dxa"/>
            <w:hideMark/>
          </w:tcPr>
          <w:p w14:paraId="778218B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Ananas comosus </w:t>
            </w:r>
          </w:p>
        </w:tc>
        <w:tc>
          <w:tcPr>
            <w:tcW w:w="3127" w:type="dxa"/>
            <w:hideMark/>
          </w:tcPr>
          <w:p w14:paraId="54FC42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C82F29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F08D624" w14:textId="77777777" w:rsidTr="00C316AF">
        <w:trPr>
          <w:trHeight w:val="360"/>
        </w:trPr>
        <w:tc>
          <w:tcPr>
            <w:tcW w:w="622" w:type="dxa"/>
            <w:hideMark/>
          </w:tcPr>
          <w:p w14:paraId="2802B97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w:t>
            </w:r>
          </w:p>
        </w:tc>
        <w:tc>
          <w:tcPr>
            <w:tcW w:w="3201" w:type="dxa"/>
            <w:hideMark/>
          </w:tcPr>
          <w:p w14:paraId="0B9146B9"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Arthraxon</w:t>
            </w:r>
            <w:proofErr w:type="spellEnd"/>
            <w:r w:rsidRPr="006F15FF">
              <w:rPr>
                <w:rFonts w:ascii="Arial" w:eastAsia="Aptos" w:hAnsi="Arial" w:cs="Arial"/>
                <w:i/>
                <w:iCs/>
                <w:sz w:val="20"/>
                <w:szCs w:val="20"/>
              </w:rPr>
              <w:t xml:space="preserve"> hispidus</w:t>
            </w:r>
          </w:p>
        </w:tc>
        <w:tc>
          <w:tcPr>
            <w:tcW w:w="3127" w:type="dxa"/>
            <w:hideMark/>
          </w:tcPr>
          <w:p w14:paraId="5F52E7C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A93469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6B6F544D" w14:textId="77777777" w:rsidTr="00C316AF">
        <w:trPr>
          <w:trHeight w:val="360"/>
        </w:trPr>
        <w:tc>
          <w:tcPr>
            <w:tcW w:w="622" w:type="dxa"/>
            <w:hideMark/>
          </w:tcPr>
          <w:p w14:paraId="210C0C8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w:t>
            </w:r>
          </w:p>
        </w:tc>
        <w:tc>
          <w:tcPr>
            <w:tcW w:w="3201" w:type="dxa"/>
            <w:hideMark/>
          </w:tcPr>
          <w:p w14:paraId="66487A2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Cola nitida </w:t>
            </w:r>
          </w:p>
        </w:tc>
        <w:tc>
          <w:tcPr>
            <w:tcW w:w="3127" w:type="dxa"/>
            <w:hideMark/>
          </w:tcPr>
          <w:p w14:paraId="0582A9A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0B2EE5F"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6EFBBD88" w14:textId="77777777" w:rsidTr="00C316AF">
        <w:trPr>
          <w:trHeight w:val="360"/>
        </w:trPr>
        <w:tc>
          <w:tcPr>
            <w:tcW w:w="622" w:type="dxa"/>
            <w:hideMark/>
          </w:tcPr>
          <w:p w14:paraId="29020B1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w:t>
            </w:r>
          </w:p>
        </w:tc>
        <w:tc>
          <w:tcPr>
            <w:tcW w:w="3201" w:type="dxa"/>
            <w:hideMark/>
          </w:tcPr>
          <w:p w14:paraId="4E70D6D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Cylicodiscus</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gabunensis</w:t>
            </w:r>
            <w:proofErr w:type="spellEnd"/>
          </w:p>
        </w:tc>
        <w:tc>
          <w:tcPr>
            <w:tcW w:w="3127" w:type="dxa"/>
            <w:hideMark/>
          </w:tcPr>
          <w:p w14:paraId="59EF9DC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5884855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1C33C63A" w14:textId="77777777" w:rsidTr="00C316AF">
        <w:trPr>
          <w:trHeight w:val="360"/>
        </w:trPr>
        <w:tc>
          <w:tcPr>
            <w:tcW w:w="622" w:type="dxa"/>
            <w:hideMark/>
          </w:tcPr>
          <w:p w14:paraId="4AA2F85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w:t>
            </w:r>
          </w:p>
        </w:tc>
        <w:tc>
          <w:tcPr>
            <w:tcW w:w="3201" w:type="dxa"/>
            <w:hideMark/>
          </w:tcPr>
          <w:p w14:paraId="691D73F9"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Dioscorea </w:t>
            </w:r>
            <w:proofErr w:type="spellStart"/>
            <w:r w:rsidRPr="006F15FF">
              <w:rPr>
                <w:rFonts w:ascii="Arial" w:eastAsia="Aptos" w:hAnsi="Arial" w:cs="Arial"/>
                <w:i/>
                <w:iCs/>
                <w:sz w:val="20"/>
                <w:szCs w:val="20"/>
              </w:rPr>
              <w:t>rotundata</w:t>
            </w:r>
            <w:proofErr w:type="spellEnd"/>
            <w:r w:rsidRPr="006F15FF">
              <w:rPr>
                <w:rFonts w:ascii="Arial" w:eastAsia="Aptos" w:hAnsi="Arial" w:cs="Arial"/>
                <w:i/>
                <w:iCs/>
                <w:sz w:val="20"/>
                <w:szCs w:val="20"/>
              </w:rPr>
              <w:t xml:space="preserve"> </w:t>
            </w:r>
          </w:p>
        </w:tc>
        <w:tc>
          <w:tcPr>
            <w:tcW w:w="3127" w:type="dxa"/>
            <w:hideMark/>
          </w:tcPr>
          <w:p w14:paraId="29F6FFE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3C4491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7E9924A4" w14:textId="77777777" w:rsidTr="00C316AF">
        <w:trPr>
          <w:trHeight w:val="360"/>
        </w:trPr>
        <w:tc>
          <w:tcPr>
            <w:tcW w:w="622" w:type="dxa"/>
            <w:hideMark/>
          </w:tcPr>
          <w:p w14:paraId="094869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w:t>
            </w:r>
          </w:p>
        </w:tc>
        <w:tc>
          <w:tcPr>
            <w:tcW w:w="3201" w:type="dxa"/>
            <w:hideMark/>
          </w:tcPr>
          <w:p w14:paraId="3A08EEB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Euphorbia </w:t>
            </w:r>
            <w:proofErr w:type="spellStart"/>
            <w:r w:rsidRPr="006F15FF">
              <w:rPr>
                <w:rFonts w:ascii="Arial" w:eastAsia="Aptos" w:hAnsi="Arial" w:cs="Arial"/>
                <w:i/>
                <w:iCs/>
                <w:sz w:val="20"/>
                <w:szCs w:val="20"/>
              </w:rPr>
              <w:t>hirta</w:t>
            </w:r>
            <w:proofErr w:type="spellEnd"/>
            <w:r w:rsidRPr="006F15FF">
              <w:rPr>
                <w:rFonts w:ascii="Arial" w:eastAsia="Aptos" w:hAnsi="Arial" w:cs="Arial"/>
                <w:i/>
                <w:iCs/>
                <w:sz w:val="20"/>
                <w:szCs w:val="20"/>
              </w:rPr>
              <w:t xml:space="preserve"> </w:t>
            </w:r>
          </w:p>
        </w:tc>
        <w:tc>
          <w:tcPr>
            <w:tcW w:w="3127" w:type="dxa"/>
            <w:hideMark/>
          </w:tcPr>
          <w:p w14:paraId="03BA1F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648B6C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38065F0" w14:textId="77777777" w:rsidTr="00C316AF">
        <w:trPr>
          <w:trHeight w:val="360"/>
        </w:trPr>
        <w:tc>
          <w:tcPr>
            <w:tcW w:w="622" w:type="dxa"/>
            <w:hideMark/>
          </w:tcPr>
          <w:p w14:paraId="541FAFC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w:t>
            </w:r>
          </w:p>
        </w:tc>
        <w:tc>
          <w:tcPr>
            <w:tcW w:w="3201" w:type="dxa"/>
            <w:hideMark/>
          </w:tcPr>
          <w:p w14:paraId="5EA807A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Fleurya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aestuans</w:t>
            </w:r>
            <w:proofErr w:type="spellEnd"/>
          </w:p>
        </w:tc>
        <w:tc>
          <w:tcPr>
            <w:tcW w:w="3127" w:type="dxa"/>
            <w:hideMark/>
          </w:tcPr>
          <w:p w14:paraId="6F39F2F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D2A1B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6C886B5" w14:textId="77777777" w:rsidTr="00C316AF">
        <w:trPr>
          <w:trHeight w:val="360"/>
        </w:trPr>
        <w:tc>
          <w:tcPr>
            <w:tcW w:w="622" w:type="dxa"/>
            <w:hideMark/>
          </w:tcPr>
          <w:p w14:paraId="1FD3AEC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w:t>
            </w:r>
          </w:p>
        </w:tc>
        <w:tc>
          <w:tcPr>
            <w:tcW w:w="3201" w:type="dxa"/>
            <w:hideMark/>
          </w:tcPr>
          <w:p w14:paraId="16E42B0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Glyphaea</w:t>
            </w:r>
            <w:proofErr w:type="spellEnd"/>
            <w:r w:rsidRPr="006F15FF">
              <w:rPr>
                <w:rFonts w:ascii="Arial" w:eastAsia="Aptos" w:hAnsi="Arial" w:cs="Arial"/>
                <w:i/>
                <w:iCs/>
                <w:sz w:val="20"/>
                <w:szCs w:val="20"/>
              </w:rPr>
              <w:t xml:space="preserve"> brevis </w:t>
            </w:r>
          </w:p>
        </w:tc>
        <w:tc>
          <w:tcPr>
            <w:tcW w:w="3127" w:type="dxa"/>
            <w:hideMark/>
          </w:tcPr>
          <w:p w14:paraId="4A52C01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3A046C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7B9D1EB" w14:textId="77777777" w:rsidTr="00C316AF">
        <w:trPr>
          <w:trHeight w:val="360"/>
        </w:trPr>
        <w:tc>
          <w:tcPr>
            <w:tcW w:w="622" w:type="dxa"/>
            <w:hideMark/>
          </w:tcPr>
          <w:p w14:paraId="25E480A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9</w:t>
            </w:r>
          </w:p>
        </w:tc>
        <w:tc>
          <w:tcPr>
            <w:tcW w:w="3201" w:type="dxa"/>
            <w:hideMark/>
          </w:tcPr>
          <w:p w14:paraId="4A278724"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Guarea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thompsonii</w:t>
            </w:r>
            <w:proofErr w:type="spellEnd"/>
          </w:p>
        </w:tc>
        <w:tc>
          <w:tcPr>
            <w:tcW w:w="3127" w:type="dxa"/>
            <w:hideMark/>
          </w:tcPr>
          <w:p w14:paraId="6978441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45D85821"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95712AE" w14:textId="77777777" w:rsidTr="00C316AF">
        <w:trPr>
          <w:trHeight w:val="360"/>
        </w:trPr>
        <w:tc>
          <w:tcPr>
            <w:tcW w:w="622" w:type="dxa"/>
            <w:hideMark/>
          </w:tcPr>
          <w:p w14:paraId="4EB6D56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10</w:t>
            </w:r>
          </w:p>
        </w:tc>
        <w:tc>
          <w:tcPr>
            <w:tcW w:w="3201" w:type="dxa"/>
            <w:hideMark/>
          </w:tcPr>
          <w:p w14:paraId="572495C5"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Heliotropium</w:t>
            </w:r>
            <w:proofErr w:type="spellEnd"/>
            <w:r w:rsidRPr="006F15FF">
              <w:rPr>
                <w:rFonts w:ascii="Arial" w:eastAsia="Aptos" w:hAnsi="Arial" w:cs="Arial"/>
                <w:i/>
                <w:iCs/>
                <w:sz w:val="20"/>
                <w:szCs w:val="20"/>
              </w:rPr>
              <w:t xml:space="preserve"> indicum</w:t>
            </w:r>
          </w:p>
        </w:tc>
        <w:tc>
          <w:tcPr>
            <w:tcW w:w="3127" w:type="dxa"/>
            <w:hideMark/>
          </w:tcPr>
          <w:p w14:paraId="319294D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5F65A42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84C35F3" w14:textId="77777777" w:rsidTr="00C316AF">
        <w:trPr>
          <w:trHeight w:val="360"/>
        </w:trPr>
        <w:tc>
          <w:tcPr>
            <w:tcW w:w="622" w:type="dxa"/>
            <w:hideMark/>
          </w:tcPr>
          <w:p w14:paraId="7C7484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11</w:t>
            </w:r>
          </w:p>
        </w:tc>
        <w:tc>
          <w:tcPr>
            <w:tcW w:w="3201" w:type="dxa"/>
            <w:hideMark/>
          </w:tcPr>
          <w:p w14:paraId="1D1EA75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Hura </w:t>
            </w:r>
            <w:proofErr w:type="spellStart"/>
            <w:r w:rsidRPr="006F15FF">
              <w:rPr>
                <w:rFonts w:ascii="Arial" w:eastAsia="Aptos" w:hAnsi="Arial" w:cs="Arial"/>
                <w:i/>
                <w:iCs/>
                <w:sz w:val="20"/>
                <w:szCs w:val="20"/>
              </w:rPr>
              <w:t>crepitans</w:t>
            </w:r>
            <w:proofErr w:type="spellEnd"/>
            <w:r w:rsidRPr="006F15FF">
              <w:rPr>
                <w:rFonts w:ascii="Arial" w:eastAsia="Aptos" w:hAnsi="Arial" w:cs="Arial"/>
                <w:i/>
                <w:iCs/>
                <w:sz w:val="20"/>
                <w:szCs w:val="20"/>
              </w:rPr>
              <w:t xml:space="preserve"> </w:t>
            </w:r>
          </w:p>
        </w:tc>
        <w:tc>
          <w:tcPr>
            <w:tcW w:w="3127" w:type="dxa"/>
            <w:hideMark/>
          </w:tcPr>
          <w:p w14:paraId="3C068E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29EFC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1F42857" w14:textId="77777777" w:rsidTr="00C316AF">
        <w:trPr>
          <w:trHeight w:val="360"/>
        </w:trPr>
        <w:tc>
          <w:tcPr>
            <w:tcW w:w="622" w:type="dxa"/>
            <w:hideMark/>
          </w:tcPr>
          <w:p w14:paraId="6EBE54A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12</w:t>
            </w:r>
          </w:p>
        </w:tc>
        <w:tc>
          <w:tcPr>
            <w:tcW w:w="3201" w:type="dxa"/>
            <w:hideMark/>
          </w:tcPr>
          <w:p w14:paraId="16C1D53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Imperata</w:t>
            </w:r>
            <w:proofErr w:type="spellEnd"/>
            <w:r w:rsidRPr="006F15FF">
              <w:rPr>
                <w:rFonts w:ascii="Arial" w:eastAsia="Aptos" w:hAnsi="Arial" w:cs="Arial"/>
                <w:i/>
                <w:iCs/>
                <w:sz w:val="20"/>
                <w:szCs w:val="20"/>
              </w:rPr>
              <w:t xml:space="preserve"> cylindrica</w:t>
            </w:r>
          </w:p>
        </w:tc>
        <w:tc>
          <w:tcPr>
            <w:tcW w:w="3127" w:type="dxa"/>
            <w:hideMark/>
          </w:tcPr>
          <w:p w14:paraId="251E983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21C371D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5CD738C" w14:textId="77777777" w:rsidTr="00C316AF">
        <w:trPr>
          <w:trHeight w:val="360"/>
        </w:trPr>
        <w:tc>
          <w:tcPr>
            <w:tcW w:w="622" w:type="dxa"/>
            <w:hideMark/>
          </w:tcPr>
          <w:p w14:paraId="6EBC718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13</w:t>
            </w:r>
          </w:p>
        </w:tc>
        <w:tc>
          <w:tcPr>
            <w:tcW w:w="3201" w:type="dxa"/>
            <w:hideMark/>
          </w:tcPr>
          <w:p w14:paraId="4E5B9B9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Ipomoea triloba</w:t>
            </w:r>
          </w:p>
        </w:tc>
        <w:tc>
          <w:tcPr>
            <w:tcW w:w="3127" w:type="dxa"/>
            <w:hideMark/>
          </w:tcPr>
          <w:p w14:paraId="2B6D949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25EAA5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8EBDAC5" w14:textId="77777777" w:rsidTr="00C316AF">
        <w:trPr>
          <w:trHeight w:val="360"/>
        </w:trPr>
        <w:tc>
          <w:tcPr>
            <w:tcW w:w="622" w:type="dxa"/>
            <w:hideMark/>
          </w:tcPr>
          <w:p w14:paraId="25D6A12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14</w:t>
            </w:r>
          </w:p>
        </w:tc>
        <w:tc>
          <w:tcPr>
            <w:tcW w:w="3201" w:type="dxa"/>
            <w:hideMark/>
          </w:tcPr>
          <w:p w14:paraId="35F1CA42"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Kigelia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africana</w:t>
            </w:r>
            <w:proofErr w:type="spellEnd"/>
            <w:r w:rsidRPr="006F15FF">
              <w:rPr>
                <w:rFonts w:ascii="Arial" w:eastAsia="Aptos" w:hAnsi="Arial" w:cs="Arial"/>
                <w:i/>
                <w:iCs/>
                <w:sz w:val="20"/>
                <w:szCs w:val="20"/>
              </w:rPr>
              <w:t xml:space="preserve"> </w:t>
            </w:r>
          </w:p>
        </w:tc>
        <w:tc>
          <w:tcPr>
            <w:tcW w:w="3127" w:type="dxa"/>
            <w:hideMark/>
          </w:tcPr>
          <w:p w14:paraId="17E9257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64DFCE5"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C85C590" w14:textId="77777777" w:rsidTr="00C316AF">
        <w:trPr>
          <w:trHeight w:val="360"/>
        </w:trPr>
        <w:tc>
          <w:tcPr>
            <w:tcW w:w="622" w:type="dxa"/>
            <w:hideMark/>
          </w:tcPr>
          <w:p w14:paraId="6B34A1E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15</w:t>
            </w:r>
          </w:p>
        </w:tc>
        <w:tc>
          <w:tcPr>
            <w:tcW w:w="3201" w:type="dxa"/>
            <w:hideMark/>
          </w:tcPr>
          <w:p w14:paraId="5D33780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Nephrolepis</w:t>
            </w:r>
            <w:proofErr w:type="spellEnd"/>
            <w:r w:rsidRPr="006F15FF">
              <w:rPr>
                <w:rFonts w:ascii="Arial" w:eastAsia="Aptos" w:hAnsi="Arial" w:cs="Arial"/>
                <w:i/>
                <w:iCs/>
                <w:sz w:val="20"/>
                <w:szCs w:val="20"/>
              </w:rPr>
              <w:t xml:space="preserve"> undulata</w:t>
            </w:r>
          </w:p>
        </w:tc>
        <w:tc>
          <w:tcPr>
            <w:tcW w:w="3127" w:type="dxa"/>
            <w:hideMark/>
          </w:tcPr>
          <w:p w14:paraId="1A8F7F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E1FFE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99A26E5" w14:textId="77777777" w:rsidTr="00C316AF">
        <w:trPr>
          <w:trHeight w:val="360"/>
        </w:trPr>
        <w:tc>
          <w:tcPr>
            <w:tcW w:w="622" w:type="dxa"/>
            <w:hideMark/>
          </w:tcPr>
          <w:p w14:paraId="32F9121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16</w:t>
            </w:r>
          </w:p>
        </w:tc>
        <w:tc>
          <w:tcPr>
            <w:tcW w:w="3201" w:type="dxa"/>
            <w:hideMark/>
          </w:tcPr>
          <w:p w14:paraId="18388C2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Newbouldia</w:t>
            </w:r>
            <w:proofErr w:type="spellEnd"/>
            <w:r w:rsidRPr="006F15FF">
              <w:rPr>
                <w:rFonts w:ascii="Arial" w:eastAsia="Aptos" w:hAnsi="Arial" w:cs="Arial"/>
                <w:i/>
                <w:iCs/>
                <w:sz w:val="20"/>
                <w:szCs w:val="20"/>
              </w:rPr>
              <w:t xml:space="preserve"> laevis </w:t>
            </w:r>
          </w:p>
        </w:tc>
        <w:tc>
          <w:tcPr>
            <w:tcW w:w="3127" w:type="dxa"/>
            <w:hideMark/>
          </w:tcPr>
          <w:p w14:paraId="4C6453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3FF0F2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C5826FF" w14:textId="77777777" w:rsidTr="00C316AF">
        <w:trPr>
          <w:trHeight w:val="360"/>
        </w:trPr>
        <w:tc>
          <w:tcPr>
            <w:tcW w:w="622" w:type="dxa"/>
            <w:hideMark/>
          </w:tcPr>
          <w:p w14:paraId="49D2EF7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17</w:t>
            </w:r>
          </w:p>
        </w:tc>
        <w:tc>
          <w:tcPr>
            <w:tcW w:w="3201" w:type="dxa"/>
            <w:hideMark/>
          </w:tcPr>
          <w:p w14:paraId="3C388A22"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Piper </w:t>
            </w:r>
            <w:proofErr w:type="spellStart"/>
            <w:r w:rsidRPr="006F15FF">
              <w:rPr>
                <w:rFonts w:ascii="Arial" w:eastAsia="Aptos" w:hAnsi="Arial" w:cs="Arial"/>
                <w:i/>
                <w:iCs/>
                <w:sz w:val="20"/>
                <w:szCs w:val="20"/>
              </w:rPr>
              <w:t>guineense</w:t>
            </w:r>
            <w:proofErr w:type="spellEnd"/>
            <w:r w:rsidRPr="006F15FF">
              <w:rPr>
                <w:rFonts w:ascii="Arial" w:eastAsia="Aptos" w:hAnsi="Arial" w:cs="Arial"/>
                <w:i/>
                <w:iCs/>
                <w:sz w:val="20"/>
                <w:szCs w:val="20"/>
              </w:rPr>
              <w:t xml:space="preserve"> </w:t>
            </w:r>
          </w:p>
        </w:tc>
        <w:tc>
          <w:tcPr>
            <w:tcW w:w="3127" w:type="dxa"/>
            <w:hideMark/>
          </w:tcPr>
          <w:p w14:paraId="60180A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54A3EC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17087BB" w14:textId="77777777" w:rsidTr="00C316AF">
        <w:trPr>
          <w:trHeight w:val="360"/>
        </w:trPr>
        <w:tc>
          <w:tcPr>
            <w:tcW w:w="622" w:type="dxa"/>
            <w:hideMark/>
          </w:tcPr>
          <w:p w14:paraId="3CDCED6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18</w:t>
            </w:r>
          </w:p>
        </w:tc>
        <w:tc>
          <w:tcPr>
            <w:tcW w:w="3201" w:type="dxa"/>
            <w:hideMark/>
          </w:tcPr>
          <w:p w14:paraId="028BC64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Portulaca oleracea</w:t>
            </w:r>
          </w:p>
        </w:tc>
        <w:tc>
          <w:tcPr>
            <w:tcW w:w="3127" w:type="dxa"/>
            <w:hideMark/>
          </w:tcPr>
          <w:p w14:paraId="47419CE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3B2D3C5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14B9521" w14:textId="77777777" w:rsidTr="00C316AF">
        <w:trPr>
          <w:trHeight w:val="360"/>
        </w:trPr>
        <w:tc>
          <w:tcPr>
            <w:tcW w:w="622" w:type="dxa"/>
            <w:hideMark/>
          </w:tcPr>
          <w:p w14:paraId="6513FEA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19</w:t>
            </w:r>
          </w:p>
        </w:tc>
        <w:tc>
          <w:tcPr>
            <w:tcW w:w="3201" w:type="dxa"/>
            <w:hideMark/>
          </w:tcPr>
          <w:p w14:paraId="4B1C3D5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Sida acuta </w:t>
            </w:r>
          </w:p>
        </w:tc>
        <w:tc>
          <w:tcPr>
            <w:tcW w:w="3127" w:type="dxa"/>
            <w:hideMark/>
          </w:tcPr>
          <w:p w14:paraId="1569AD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22C873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BC63157" w14:textId="77777777" w:rsidTr="00C316AF">
        <w:trPr>
          <w:trHeight w:val="360"/>
        </w:trPr>
        <w:tc>
          <w:tcPr>
            <w:tcW w:w="622" w:type="dxa"/>
            <w:hideMark/>
          </w:tcPr>
          <w:p w14:paraId="5BA4F88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20</w:t>
            </w:r>
          </w:p>
        </w:tc>
        <w:tc>
          <w:tcPr>
            <w:tcW w:w="3201" w:type="dxa"/>
            <w:hideMark/>
          </w:tcPr>
          <w:p w14:paraId="62DEBE8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Tetrapleura</w:t>
            </w:r>
            <w:proofErr w:type="spellEnd"/>
            <w:r w:rsidRPr="006F15FF">
              <w:rPr>
                <w:rFonts w:ascii="Arial" w:eastAsia="Aptos" w:hAnsi="Arial" w:cs="Arial"/>
                <w:i/>
                <w:iCs/>
                <w:sz w:val="20"/>
                <w:szCs w:val="20"/>
              </w:rPr>
              <w:t xml:space="preserve"> tetraptera</w:t>
            </w:r>
          </w:p>
        </w:tc>
        <w:tc>
          <w:tcPr>
            <w:tcW w:w="3127" w:type="dxa"/>
            <w:hideMark/>
          </w:tcPr>
          <w:p w14:paraId="163F8A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EA85B6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450725B" w14:textId="77777777" w:rsidTr="00C316AF">
        <w:trPr>
          <w:trHeight w:val="360"/>
        </w:trPr>
        <w:tc>
          <w:tcPr>
            <w:tcW w:w="622" w:type="dxa"/>
            <w:hideMark/>
          </w:tcPr>
          <w:p w14:paraId="3D5FAA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21</w:t>
            </w:r>
          </w:p>
        </w:tc>
        <w:tc>
          <w:tcPr>
            <w:tcW w:w="3201" w:type="dxa"/>
            <w:hideMark/>
          </w:tcPr>
          <w:p w14:paraId="1A23810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Viscum album </w:t>
            </w:r>
          </w:p>
        </w:tc>
        <w:tc>
          <w:tcPr>
            <w:tcW w:w="3127" w:type="dxa"/>
            <w:hideMark/>
          </w:tcPr>
          <w:p w14:paraId="5F1A66C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2E69E3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9E4ABBB" w14:textId="77777777" w:rsidTr="00C316AF">
        <w:trPr>
          <w:trHeight w:val="360"/>
        </w:trPr>
        <w:tc>
          <w:tcPr>
            <w:tcW w:w="622" w:type="dxa"/>
            <w:hideMark/>
          </w:tcPr>
          <w:p w14:paraId="0D3FE6C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22</w:t>
            </w:r>
          </w:p>
        </w:tc>
        <w:tc>
          <w:tcPr>
            <w:tcW w:w="3201" w:type="dxa"/>
            <w:hideMark/>
          </w:tcPr>
          <w:p w14:paraId="6784177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Xylopia</w:t>
            </w:r>
            <w:proofErr w:type="spellEnd"/>
            <w:r w:rsidRPr="006F15FF">
              <w:rPr>
                <w:rFonts w:ascii="Arial" w:eastAsia="Aptos" w:hAnsi="Arial" w:cs="Arial"/>
                <w:i/>
                <w:iCs/>
                <w:sz w:val="20"/>
                <w:szCs w:val="20"/>
              </w:rPr>
              <w:t xml:space="preserve"> aethiopica</w:t>
            </w:r>
          </w:p>
        </w:tc>
        <w:tc>
          <w:tcPr>
            <w:tcW w:w="3127" w:type="dxa"/>
            <w:hideMark/>
          </w:tcPr>
          <w:p w14:paraId="5185D1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5C9CDB1"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1E150A08" w14:textId="77777777" w:rsidTr="00C316AF">
        <w:trPr>
          <w:trHeight w:val="360"/>
        </w:trPr>
        <w:tc>
          <w:tcPr>
            <w:tcW w:w="622" w:type="dxa"/>
            <w:hideMark/>
          </w:tcPr>
          <w:p w14:paraId="549D1A1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23</w:t>
            </w:r>
          </w:p>
        </w:tc>
        <w:tc>
          <w:tcPr>
            <w:tcW w:w="3201" w:type="dxa"/>
            <w:hideMark/>
          </w:tcPr>
          <w:p w14:paraId="29FFF466"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Zingiber officinale </w:t>
            </w:r>
          </w:p>
        </w:tc>
        <w:tc>
          <w:tcPr>
            <w:tcW w:w="3127" w:type="dxa"/>
            <w:hideMark/>
          </w:tcPr>
          <w:p w14:paraId="5B4FBE6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D493F7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7370D4E1" w14:textId="77777777" w:rsidTr="00C316AF">
        <w:trPr>
          <w:trHeight w:val="360"/>
        </w:trPr>
        <w:tc>
          <w:tcPr>
            <w:tcW w:w="622" w:type="dxa"/>
            <w:hideMark/>
          </w:tcPr>
          <w:p w14:paraId="282E9F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24</w:t>
            </w:r>
          </w:p>
        </w:tc>
        <w:tc>
          <w:tcPr>
            <w:tcW w:w="3201" w:type="dxa"/>
            <w:hideMark/>
          </w:tcPr>
          <w:p w14:paraId="1F9CC1F6"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sinensis </w:t>
            </w:r>
          </w:p>
        </w:tc>
        <w:tc>
          <w:tcPr>
            <w:tcW w:w="3127" w:type="dxa"/>
            <w:hideMark/>
          </w:tcPr>
          <w:p w14:paraId="5BC9BA9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6507B32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122A475" w14:textId="77777777" w:rsidTr="00C316AF">
        <w:trPr>
          <w:trHeight w:val="360"/>
        </w:trPr>
        <w:tc>
          <w:tcPr>
            <w:tcW w:w="622" w:type="dxa"/>
            <w:hideMark/>
          </w:tcPr>
          <w:p w14:paraId="4AA3A3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25</w:t>
            </w:r>
          </w:p>
        </w:tc>
        <w:tc>
          <w:tcPr>
            <w:tcW w:w="3201" w:type="dxa"/>
            <w:hideMark/>
          </w:tcPr>
          <w:p w14:paraId="02BC28ED"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Eremomastax</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polysperma</w:t>
            </w:r>
            <w:proofErr w:type="spellEnd"/>
          </w:p>
        </w:tc>
        <w:tc>
          <w:tcPr>
            <w:tcW w:w="3127" w:type="dxa"/>
            <w:hideMark/>
          </w:tcPr>
          <w:p w14:paraId="077AB3D0"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0950F06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A99F3E7" w14:textId="77777777" w:rsidTr="00C316AF">
        <w:trPr>
          <w:trHeight w:val="360"/>
        </w:trPr>
        <w:tc>
          <w:tcPr>
            <w:tcW w:w="622" w:type="dxa"/>
            <w:hideMark/>
          </w:tcPr>
          <w:p w14:paraId="290BBDF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26</w:t>
            </w:r>
          </w:p>
        </w:tc>
        <w:tc>
          <w:tcPr>
            <w:tcW w:w="3201" w:type="dxa"/>
            <w:hideMark/>
          </w:tcPr>
          <w:p w14:paraId="4282F4FA"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Fleurya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aestuans</w:t>
            </w:r>
            <w:proofErr w:type="spellEnd"/>
            <w:r w:rsidRPr="006F15FF">
              <w:rPr>
                <w:rFonts w:ascii="Arial" w:eastAsia="Aptos" w:hAnsi="Arial" w:cs="Arial"/>
                <w:i/>
                <w:iCs/>
                <w:sz w:val="20"/>
                <w:szCs w:val="20"/>
              </w:rPr>
              <w:t xml:space="preserve"> </w:t>
            </w:r>
          </w:p>
        </w:tc>
        <w:tc>
          <w:tcPr>
            <w:tcW w:w="3127" w:type="dxa"/>
            <w:hideMark/>
          </w:tcPr>
          <w:p w14:paraId="34FCEB85"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65E418D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571707F2" w14:textId="77777777" w:rsidTr="00C316AF">
        <w:trPr>
          <w:trHeight w:val="360"/>
        </w:trPr>
        <w:tc>
          <w:tcPr>
            <w:tcW w:w="622" w:type="dxa"/>
            <w:hideMark/>
          </w:tcPr>
          <w:p w14:paraId="7F2ED2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27</w:t>
            </w:r>
          </w:p>
        </w:tc>
        <w:tc>
          <w:tcPr>
            <w:tcW w:w="3201" w:type="dxa"/>
            <w:hideMark/>
          </w:tcPr>
          <w:p w14:paraId="424168CE"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Justicia </w:t>
            </w:r>
            <w:proofErr w:type="spellStart"/>
            <w:r w:rsidRPr="006F15FF">
              <w:rPr>
                <w:rFonts w:ascii="Arial" w:eastAsia="Aptos" w:hAnsi="Arial" w:cs="Arial"/>
                <w:i/>
                <w:iCs/>
                <w:sz w:val="20"/>
                <w:szCs w:val="20"/>
              </w:rPr>
              <w:t>schimperiana</w:t>
            </w:r>
            <w:proofErr w:type="spellEnd"/>
          </w:p>
        </w:tc>
        <w:tc>
          <w:tcPr>
            <w:tcW w:w="3127" w:type="dxa"/>
            <w:hideMark/>
          </w:tcPr>
          <w:p w14:paraId="625E6EB1"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5BC95D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234010D" w14:textId="77777777" w:rsidTr="00C316AF">
        <w:trPr>
          <w:trHeight w:val="360"/>
        </w:trPr>
        <w:tc>
          <w:tcPr>
            <w:tcW w:w="622" w:type="dxa"/>
            <w:hideMark/>
          </w:tcPr>
          <w:p w14:paraId="2998B65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28</w:t>
            </w:r>
          </w:p>
        </w:tc>
        <w:tc>
          <w:tcPr>
            <w:tcW w:w="3201" w:type="dxa"/>
            <w:hideMark/>
          </w:tcPr>
          <w:p w14:paraId="62970E60" w14:textId="122EB286" w:rsidR="006F15FF" w:rsidRPr="006F15FF" w:rsidRDefault="00DA1A65" w:rsidP="00C316AF">
            <w:pPr>
              <w:spacing w:after="160"/>
              <w:jc w:val="both"/>
              <w:rPr>
                <w:rFonts w:ascii="Arial" w:eastAsia="Aptos" w:hAnsi="Arial" w:cs="Arial"/>
                <w:i/>
                <w:iCs/>
                <w:sz w:val="20"/>
                <w:szCs w:val="20"/>
              </w:rPr>
            </w:pPr>
            <w:r>
              <w:rPr>
                <w:rFonts w:ascii="Arial" w:eastAsia="Aptos" w:hAnsi="Arial" w:cs="Arial"/>
                <w:i/>
                <w:iCs/>
                <w:sz w:val="20"/>
                <w:szCs w:val="20"/>
              </w:rPr>
              <w:t xml:space="preserve">Solanum </w:t>
            </w:r>
            <w:proofErr w:type="spellStart"/>
            <w:r>
              <w:rPr>
                <w:rFonts w:ascii="Arial" w:eastAsia="Aptos" w:hAnsi="Arial" w:cs="Arial"/>
                <w:i/>
                <w:iCs/>
                <w:sz w:val="20"/>
                <w:szCs w:val="20"/>
              </w:rPr>
              <w:t>lycopersicum</w:t>
            </w:r>
            <w:proofErr w:type="spellEnd"/>
          </w:p>
        </w:tc>
        <w:tc>
          <w:tcPr>
            <w:tcW w:w="3127" w:type="dxa"/>
            <w:hideMark/>
          </w:tcPr>
          <w:p w14:paraId="580F679E"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6207041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64DE4F7" w14:textId="77777777" w:rsidTr="00C316AF">
        <w:trPr>
          <w:trHeight w:val="360"/>
        </w:trPr>
        <w:tc>
          <w:tcPr>
            <w:tcW w:w="622" w:type="dxa"/>
            <w:hideMark/>
          </w:tcPr>
          <w:p w14:paraId="601939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29</w:t>
            </w:r>
          </w:p>
        </w:tc>
        <w:tc>
          <w:tcPr>
            <w:tcW w:w="3201" w:type="dxa"/>
            <w:hideMark/>
          </w:tcPr>
          <w:p w14:paraId="42C92F0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Urtica dioica </w:t>
            </w:r>
          </w:p>
        </w:tc>
        <w:tc>
          <w:tcPr>
            <w:tcW w:w="3127" w:type="dxa"/>
            <w:hideMark/>
          </w:tcPr>
          <w:p w14:paraId="3B1ED75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2543" w:type="dxa"/>
            <w:hideMark/>
          </w:tcPr>
          <w:p w14:paraId="29373736"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1B9A6AD" w14:textId="77777777" w:rsidTr="00C316AF">
        <w:trPr>
          <w:trHeight w:val="360"/>
        </w:trPr>
        <w:tc>
          <w:tcPr>
            <w:tcW w:w="622" w:type="dxa"/>
            <w:hideMark/>
          </w:tcPr>
          <w:p w14:paraId="3555A31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30</w:t>
            </w:r>
          </w:p>
        </w:tc>
        <w:tc>
          <w:tcPr>
            <w:tcW w:w="3201" w:type="dxa"/>
            <w:hideMark/>
          </w:tcPr>
          <w:p w14:paraId="315F38A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Desmodium</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adscendens</w:t>
            </w:r>
            <w:proofErr w:type="spellEnd"/>
          </w:p>
        </w:tc>
        <w:tc>
          <w:tcPr>
            <w:tcW w:w="3127" w:type="dxa"/>
            <w:hideMark/>
          </w:tcPr>
          <w:p w14:paraId="2D0DED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0A614C5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2759135" w14:textId="77777777" w:rsidTr="00C316AF">
        <w:trPr>
          <w:trHeight w:val="360"/>
        </w:trPr>
        <w:tc>
          <w:tcPr>
            <w:tcW w:w="622" w:type="dxa"/>
            <w:hideMark/>
          </w:tcPr>
          <w:p w14:paraId="5A3C203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31</w:t>
            </w:r>
          </w:p>
        </w:tc>
        <w:tc>
          <w:tcPr>
            <w:tcW w:w="3201" w:type="dxa"/>
            <w:hideMark/>
          </w:tcPr>
          <w:p w14:paraId="4FAD21B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Eleusine indica </w:t>
            </w:r>
          </w:p>
        </w:tc>
        <w:tc>
          <w:tcPr>
            <w:tcW w:w="3127" w:type="dxa"/>
            <w:hideMark/>
          </w:tcPr>
          <w:p w14:paraId="3FF26E3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527B624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385EFE8" w14:textId="77777777" w:rsidTr="00C316AF">
        <w:trPr>
          <w:trHeight w:val="360"/>
        </w:trPr>
        <w:tc>
          <w:tcPr>
            <w:tcW w:w="622" w:type="dxa"/>
            <w:hideMark/>
          </w:tcPr>
          <w:p w14:paraId="53509B8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32</w:t>
            </w:r>
          </w:p>
        </w:tc>
        <w:tc>
          <w:tcPr>
            <w:tcW w:w="3201" w:type="dxa"/>
            <w:hideMark/>
          </w:tcPr>
          <w:p w14:paraId="566BA53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Gossypium hirsutum</w:t>
            </w:r>
          </w:p>
        </w:tc>
        <w:tc>
          <w:tcPr>
            <w:tcW w:w="3127" w:type="dxa"/>
            <w:hideMark/>
          </w:tcPr>
          <w:p w14:paraId="7AAE35F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085A83F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042482C" w14:textId="77777777" w:rsidTr="00C316AF">
        <w:trPr>
          <w:trHeight w:val="360"/>
        </w:trPr>
        <w:tc>
          <w:tcPr>
            <w:tcW w:w="622" w:type="dxa"/>
            <w:hideMark/>
          </w:tcPr>
          <w:p w14:paraId="145141D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33</w:t>
            </w:r>
          </w:p>
        </w:tc>
        <w:tc>
          <w:tcPr>
            <w:tcW w:w="3201" w:type="dxa"/>
            <w:hideMark/>
          </w:tcPr>
          <w:p w14:paraId="0C57B58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Plumbago zeylanica </w:t>
            </w:r>
          </w:p>
        </w:tc>
        <w:tc>
          <w:tcPr>
            <w:tcW w:w="3127" w:type="dxa"/>
            <w:hideMark/>
          </w:tcPr>
          <w:p w14:paraId="1BDC40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6B97F94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2CDFD8B3" w14:textId="77777777" w:rsidTr="00C316AF">
        <w:trPr>
          <w:trHeight w:val="360"/>
        </w:trPr>
        <w:tc>
          <w:tcPr>
            <w:tcW w:w="622" w:type="dxa"/>
            <w:hideMark/>
          </w:tcPr>
          <w:p w14:paraId="49D788B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34</w:t>
            </w:r>
          </w:p>
        </w:tc>
        <w:tc>
          <w:tcPr>
            <w:tcW w:w="3201" w:type="dxa"/>
            <w:hideMark/>
          </w:tcPr>
          <w:p w14:paraId="6CA5A2C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Spondias</w:t>
            </w:r>
            <w:proofErr w:type="spellEnd"/>
            <w:r w:rsidRPr="006F15FF">
              <w:rPr>
                <w:rFonts w:ascii="Arial" w:eastAsia="Aptos" w:hAnsi="Arial" w:cs="Arial"/>
                <w:i/>
                <w:iCs/>
                <w:sz w:val="20"/>
                <w:szCs w:val="20"/>
              </w:rPr>
              <w:t xml:space="preserve"> mombin</w:t>
            </w:r>
          </w:p>
        </w:tc>
        <w:tc>
          <w:tcPr>
            <w:tcW w:w="3127" w:type="dxa"/>
            <w:hideMark/>
          </w:tcPr>
          <w:p w14:paraId="2963CB7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7481A69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05D7378" w14:textId="77777777" w:rsidTr="00C316AF">
        <w:trPr>
          <w:trHeight w:val="360"/>
        </w:trPr>
        <w:tc>
          <w:tcPr>
            <w:tcW w:w="622" w:type="dxa"/>
            <w:hideMark/>
          </w:tcPr>
          <w:p w14:paraId="2289249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35</w:t>
            </w:r>
          </w:p>
        </w:tc>
        <w:tc>
          <w:tcPr>
            <w:tcW w:w="3201" w:type="dxa"/>
            <w:hideMark/>
          </w:tcPr>
          <w:p w14:paraId="024CAAD7"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Abelmoschus esculentus </w:t>
            </w:r>
          </w:p>
        </w:tc>
        <w:tc>
          <w:tcPr>
            <w:tcW w:w="3127" w:type="dxa"/>
            <w:hideMark/>
          </w:tcPr>
          <w:p w14:paraId="5242BD9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657123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6362F73" w14:textId="77777777" w:rsidTr="00C316AF">
        <w:trPr>
          <w:trHeight w:val="360"/>
        </w:trPr>
        <w:tc>
          <w:tcPr>
            <w:tcW w:w="622" w:type="dxa"/>
            <w:hideMark/>
          </w:tcPr>
          <w:p w14:paraId="5C238B3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36</w:t>
            </w:r>
          </w:p>
        </w:tc>
        <w:tc>
          <w:tcPr>
            <w:tcW w:w="3201" w:type="dxa"/>
            <w:hideMark/>
          </w:tcPr>
          <w:p w14:paraId="5A9FFDB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Costus </w:t>
            </w:r>
            <w:proofErr w:type="spellStart"/>
            <w:r w:rsidRPr="006F15FF">
              <w:rPr>
                <w:rFonts w:ascii="Arial" w:eastAsia="Aptos" w:hAnsi="Arial" w:cs="Arial"/>
                <w:i/>
                <w:iCs/>
                <w:sz w:val="20"/>
                <w:szCs w:val="20"/>
              </w:rPr>
              <w:t>afer</w:t>
            </w:r>
            <w:proofErr w:type="spellEnd"/>
          </w:p>
        </w:tc>
        <w:tc>
          <w:tcPr>
            <w:tcW w:w="3127" w:type="dxa"/>
            <w:hideMark/>
          </w:tcPr>
          <w:p w14:paraId="46D6302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2202F32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BEEE99B" w14:textId="77777777" w:rsidTr="00C316AF">
        <w:trPr>
          <w:trHeight w:val="360"/>
        </w:trPr>
        <w:tc>
          <w:tcPr>
            <w:tcW w:w="622" w:type="dxa"/>
            <w:hideMark/>
          </w:tcPr>
          <w:p w14:paraId="47C72F4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37</w:t>
            </w:r>
          </w:p>
        </w:tc>
        <w:tc>
          <w:tcPr>
            <w:tcW w:w="3201" w:type="dxa"/>
            <w:hideMark/>
          </w:tcPr>
          <w:p w14:paraId="3F6DDB90"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Cucurbita pepo</w:t>
            </w:r>
          </w:p>
        </w:tc>
        <w:tc>
          <w:tcPr>
            <w:tcW w:w="3127" w:type="dxa"/>
            <w:hideMark/>
          </w:tcPr>
          <w:p w14:paraId="748CE73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5C8E58B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0BDBBD16" w14:textId="77777777" w:rsidTr="00C316AF">
        <w:trPr>
          <w:trHeight w:val="360"/>
        </w:trPr>
        <w:tc>
          <w:tcPr>
            <w:tcW w:w="622" w:type="dxa"/>
            <w:hideMark/>
          </w:tcPr>
          <w:p w14:paraId="7784B9D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38</w:t>
            </w:r>
          </w:p>
        </w:tc>
        <w:tc>
          <w:tcPr>
            <w:tcW w:w="3201" w:type="dxa"/>
            <w:hideMark/>
          </w:tcPr>
          <w:p w14:paraId="39D9975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Irvingia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gabonensis</w:t>
            </w:r>
            <w:proofErr w:type="spellEnd"/>
          </w:p>
        </w:tc>
        <w:tc>
          <w:tcPr>
            <w:tcW w:w="3127" w:type="dxa"/>
            <w:hideMark/>
          </w:tcPr>
          <w:p w14:paraId="6B8EB2C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5C6E3B0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D93AF3F" w14:textId="77777777" w:rsidTr="00C316AF">
        <w:trPr>
          <w:trHeight w:val="360"/>
        </w:trPr>
        <w:tc>
          <w:tcPr>
            <w:tcW w:w="622" w:type="dxa"/>
            <w:hideMark/>
          </w:tcPr>
          <w:p w14:paraId="07F1AF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39</w:t>
            </w:r>
          </w:p>
        </w:tc>
        <w:tc>
          <w:tcPr>
            <w:tcW w:w="3201" w:type="dxa"/>
            <w:hideMark/>
          </w:tcPr>
          <w:p w14:paraId="5DDE697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Piper umbellatum </w:t>
            </w:r>
          </w:p>
        </w:tc>
        <w:tc>
          <w:tcPr>
            <w:tcW w:w="3127" w:type="dxa"/>
            <w:hideMark/>
          </w:tcPr>
          <w:p w14:paraId="38820F2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708BC86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26B03546" w14:textId="77777777" w:rsidTr="00C316AF">
        <w:trPr>
          <w:trHeight w:val="360"/>
        </w:trPr>
        <w:tc>
          <w:tcPr>
            <w:tcW w:w="622" w:type="dxa"/>
            <w:hideMark/>
          </w:tcPr>
          <w:p w14:paraId="65B6D4B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40</w:t>
            </w:r>
          </w:p>
        </w:tc>
        <w:tc>
          <w:tcPr>
            <w:tcW w:w="3201" w:type="dxa"/>
            <w:hideMark/>
          </w:tcPr>
          <w:p w14:paraId="320C09C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Abrus </w:t>
            </w:r>
            <w:proofErr w:type="spellStart"/>
            <w:r w:rsidRPr="006F15FF">
              <w:rPr>
                <w:rFonts w:ascii="Arial" w:eastAsia="Aptos" w:hAnsi="Arial" w:cs="Arial"/>
                <w:i/>
                <w:iCs/>
                <w:sz w:val="20"/>
                <w:szCs w:val="20"/>
              </w:rPr>
              <w:t>precatorius</w:t>
            </w:r>
            <w:proofErr w:type="spellEnd"/>
            <w:r w:rsidRPr="006F15FF">
              <w:rPr>
                <w:rFonts w:ascii="Arial" w:eastAsia="Aptos" w:hAnsi="Arial" w:cs="Arial"/>
                <w:i/>
                <w:iCs/>
                <w:sz w:val="20"/>
                <w:szCs w:val="20"/>
              </w:rPr>
              <w:t xml:space="preserve"> </w:t>
            </w:r>
          </w:p>
        </w:tc>
        <w:tc>
          <w:tcPr>
            <w:tcW w:w="3127" w:type="dxa"/>
            <w:hideMark/>
          </w:tcPr>
          <w:p w14:paraId="12DF530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C8147E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9852F72" w14:textId="77777777" w:rsidTr="00C316AF">
        <w:trPr>
          <w:trHeight w:val="360"/>
        </w:trPr>
        <w:tc>
          <w:tcPr>
            <w:tcW w:w="622" w:type="dxa"/>
            <w:hideMark/>
          </w:tcPr>
          <w:p w14:paraId="50F8756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41</w:t>
            </w:r>
          </w:p>
        </w:tc>
        <w:tc>
          <w:tcPr>
            <w:tcW w:w="3201" w:type="dxa"/>
            <w:hideMark/>
          </w:tcPr>
          <w:p w14:paraId="66BDBCD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Adenostemma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mauritianum</w:t>
            </w:r>
            <w:proofErr w:type="spellEnd"/>
          </w:p>
        </w:tc>
        <w:tc>
          <w:tcPr>
            <w:tcW w:w="3127" w:type="dxa"/>
            <w:hideMark/>
          </w:tcPr>
          <w:p w14:paraId="1803B4E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13F6E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B623D4D" w14:textId="77777777" w:rsidTr="00C316AF">
        <w:trPr>
          <w:trHeight w:val="360"/>
        </w:trPr>
        <w:tc>
          <w:tcPr>
            <w:tcW w:w="622" w:type="dxa"/>
            <w:hideMark/>
          </w:tcPr>
          <w:p w14:paraId="657A116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42</w:t>
            </w:r>
          </w:p>
        </w:tc>
        <w:tc>
          <w:tcPr>
            <w:tcW w:w="3201" w:type="dxa"/>
            <w:hideMark/>
          </w:tcPr>
          <w:p w14:paraId="16F9EF2A"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Aframomum</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melegueta</w:t>
            </w:r>
            <w:proofErr w:type="spellEnd"/>
            <w:r w:rsidRPr="006F15FF">
              <w:rPr>
                <w:rFonts w:ascii="Arial" w:eastAsia="Aptos" w:hAnsi="Arial" w:cs="Arial"/>
                <w:i/>
                <w:iCs/>
                <w:sz w:val="20"/>
                <w:szCs w:val="20"/>
              </w:rPr>
              <w:t xml:space="preserve"> </w:t>
            </w:r>
          </w:p>
        </w:tc>
        <w:tc>
          <w:tcPr>
            <w:tcW w:w="3127" w:type="dxa"/>
            <w:hideMark/>
          </w:tcPr>
          <w:p w14:paraId="0D58DCD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251C57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3A025E73" w14:textId="77777777" w:rsidTr="00C316AF">
        <w:trPr>
          <w:trHeight w:val="360"/>
        </w:trPr>
        <w:tc>
          <w:tcPr>
            <w:tcW w:w="622" w:type="dxa"/>
            <w:hideMark/>
          </w:tcPr>
          <w:p w14:paraId="12D6924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43</w:t>
            </w:r>
          </w:p>
        </w:tc>
        <w:tc>
          <w:tcPr>
            <w:tcW w:w="3201" w:type="dxa"/>
            <w:hideMark/>
          </w:tcPr>
          <w:p w14:paraId="4CB6AFC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Aloe vera </w:t>
            </w:r>
          </w:p>
        </w:tc>
        <w:tc>
          <w:tcPr>
            <w:tcW w:w="3127" w:type="dxa"/>
            <w:hideMark/>
          </w:tcPr>
          <w:p w14:paraId="1782DE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2935A7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719E4F1" w14:textId="77777777" w:rsidTr="00C316AF">
        <w:trPr>
          <w:trHeight w:val="360"/>
        </w:trPr>
        <w:tc>
          <w:tcPr>
            <w:tcW w:w="622" w:type="dxa"/>
            <w:hideMark/>
          </w:tcPr>
          <w:p w14:paraId="07EE25B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44</w:t>
            </w:r>
          </w:p>
        </w:tc>
        <w:tc>
          <w:tcPr>
            <w:tcW w:w="3201" w:type="dxa"/>
            <w:hideMark/>
          </w:tcPr>
          <w:p w14:paraId="562A93D5"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Caladium bicolor</w:t>
            </w:r>
          </w:p>
        </w:tc>
        <w:tc>
          <w:tcPr>
            <w:tcW w:w="3127" w:type="dxa"/>
            <w:hideMark/>
          </w:tcPr>
          <w:p w14:paraId="3A7639D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4965A7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50A6627" w14:textId="77777777" w:rsidTr="00C316AF">
        <w:trPr>
          <w:trHeight w:val="360"/>
        </w:trPr>
        <w:tc>
          <w:tcPr>
            <w:tcW w:w="622" w:type="dxa"/>
            <w:hideMark/>
          </w:tcPr>
          <w:p w14:paraId="3770DD9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45</w:t>
            </w:r>
          </w:p>
        </w:tc>
        <w:tc>
          <w:tcPr>
            <w:tcW w:w="3201" w:type="dxa"/>
            <w:hideMark/>
          </w:tcPr>
          <w:p w14:paraId="7FF20DB8"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Carpolobia</w:t>
            </w:r>
            <w:proofErr w:type="spellEnd"/>
            <w:r w:rsidRPr="006F15FF">
              <w:rPr>
                <w:rFonts w:ascii="Arial" w:eastAsia="Aptos" w:hAnsi="Arial" w:cs="Arial"/>
                <w:i/>
                <w:iCs/>
                <w:sz w:val="20"/>
                <w:szCs w:val="20"/>
              </w:rPr>
              <w:t xml:space="preserve"> lutea </w:t>
            </w:r>
          </w:p>
        </w:tc>
        <w:tc>
          <w:tcPr>
            <w:tcW w:w="3127" w:type="dxa"/>
            <w:hideMark/>
          </w:tcPr>
          <w:p w14:paraId="040555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5BB049C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75C77EEF" w14:textId="77777777" w:rsidTr="00C316AF">
        <w:trPr>
          <w:trHeight w:val="360"/>
        </w:trPr>
        <w:tc>
          <w:tcPr>
            <w:tcW w:w="622" w:type="dxa"/>
            <w:hideMark/>
          </w:tcPr>
          <w:p w14:paraId="4AFDB55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46</w:t>
            </w:r>
          </w:p>
        </w:tc>
        <w:tc>
          <w:tcPr>
            <w:tcW w:w="3201" w:type="dxa"/>
            <w:hideMark/>
          </w:tcPr>
          <w:p w14:paraId="0223B0C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limon </w:t>
            </w:r>
          </w:p>
        </w:tc>
        <w:tc>
          <w:tcPr>
            <w:tcW w:w="3127" w:type="dxa"/>
            <w:hideMark/>
          </w:tcPr>
          <w:p w14:paraId="2E410BF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0750ED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D5A12C9" w14:textId="77777777" w:rsidTr="00C316AF">
        <w:trPr>
          <w:trHeight w:val="360"/>
        </w:trPr>
        <w:tc>
          <w:tcPr>
            <w:tcW w:w="622" w:type="dxa"/>
            <w:hideMark/>
          </w:tcPr>
          <w:p w14:paraId="015D8A7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47</w:t>
            </w:r>
          </w:p>
        </w:tc>
        <w:tc>
          <w:tcPr>
            <w:tcW w:w="3201" w:type="dxa"/>
            <w:hideMark/>
          </w:tcPr>
          <w:p w14:paraId="7C94CF0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Commelina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diffusa</w:t>
            </w:r>
            <w:proofErr w:type="spellEnd"/>
          </w:p>
        </w:tc>
        <w:tc>
          <w:tcPr>
            <w:tcW w:w="3127" w:type="dxa"/>
            <w:hideMark/>
          </w:tcPr>
          <w:p w14:paraId="73D6AE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DF57A1B"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1F0ACBB8" w14:textId="77777777" w:rsidTr="00C316AF">
        <w:trPr>
          <w:trHeight w:val="360"/>
        </w:trPr>
        <w:tc>
          <w:tcPr>
            <w:tcW w:w="622" w:type="dxa"/>
            <w:hideMark/>
          </w:tcPr>
          <w:p w14:paraId="238F6C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48</w:t>
            </w:r>
          </w:p>
        </w:tc>
        <w:tc>
          <w:tcPr>
            <w:tcW w:w="3201" w:type="dxa"/>
            <w:hideMark/>
          </w:tcPr>
          <w:p w14:paraId="50464A0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Dioscorea </w:t>
            </w:r>
            <w:proofErr w:type="spellStart"/>
            <w:r w:rsidRPr="006F15FF">
              <w:rPr>
                <w:rFonts w:ascii="Arial" w:eastAsia="Aptos" w:hAnsi="Arial" w:cs="Arial"/>
                <w:i/>
                <w:iCs/>
                <w:sz w:val="20"/>
                <w:szCs w:val="20"/>
              </w:rPr>
              <w:t>villosa</w:t>
            </w:r>
            <w:proofErr w:type="spellEnd"/>
            <w:r w:rsidRPr="006F15FF">
              <w:rPr>
                <w:rFonts w:ascii="Arial" w:eastAsia="Aptos" w:hAnsi="Arial" w:cs="Arial"/>
                <w:i/>
                <w:iCs/>
                <w:sz w:val="20"/>
                <w:szCs w:val="20"/>
              </w:rPr>
              <w:t xml:space="preserve"> </w:t>
            </w:r>
          </w:p>
        </w:tc>
        <w:tc>
          <w:tcPr>
            <w:tcW w:w="3127" w:type="dxa"/>
            <w:hideMark/>
          </w:tcPr>
          <w:p w14:paraId="3391DE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7E019DA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1262392" w14:textId="77777777" w:rsidTr="00C316AF">
        <w:trPr>
          <w:trHeight w:val="360"/>
        </w:trPr>
        <w:tc>
          <w:tcPr>
            <w:tcW w:w="622" w:type="dxa"/>
            <w:hideMark/>
          </w:tcPr>
          <w:p w14:paraId="7C360B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49</w:t>
            </w:r>
          </w:p>
        </w:tc>
        <w:tc>
          <w:tcPr>
            <w:tcW w:w="3201" w:type="dxa"/>
            <w:hideMark/>
          </w:tcPr>
          <w:p w14:paraId="40686199"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Garcinia kola </w:t>
            </w:r>
          </w:p>
        </w:tc>
        <w:tc>
          <w:tcPr>
            <w:tcW w:w="3127" w:type="dxa"/>
            <w:hideMark/>
          </w:tcPr>
          <w:p w14:paraId="7F75033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470976FA"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4CB8954F" w14:textId="77777777" w:rsidTr="00C316AF">
        <w:trPr>
          <w:trHeight w:val="360"/>
        </w:trPr>
        <w:tc>
          <w:tcPr>
            <w:tcW w:w="622" w:type="dxa"/>
            <w:hideMark/>
          </w:tcPr>
          <w:p w14:paraId="3F2F6E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50</w:t>
            </w:r>
          </w:p>
        </w:tc>
        <w:tc>
          <w:tcPr>
            <w:tcW w:w="3201" w:type="dxa"/>
            <w:hideMark/>
          </w:tcPr>
          <w:p w14:paraId="19A3BCC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Guarea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thompsonii</w:t>
            </w:r>
            <w:proofErr w:type="spellEnd"/>
          </w:p>
        </w:tc>
        <w:tc>
          <w:tcPr>
            <w:tcW w:w="3127" w:type="dxa"/>
            <w:hideMark/>
          </w:tcPr>
          <w:p w14:paraId="398CCEE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9E9E30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D3F643F" w14:textId="77777777" w:rsidTr="00C316AF">
        <w:trPr>
          <w:trHeight w:val="360"/>
        </w:trPr>
        <w:tc>
          <w:tcPr>
            <w:tcW w:w="622" w:type="dxa"/>
            <w:hideMark/>
          </w:tcPr>
          <w:p w14:paraId="6044CFE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51</w:t>
            </w:r>
          </w:p>
        </w:tc>
        <w:tc>
          <w:tcPr>
            <w:tcW w:w="3201" w:type="dxa"/>
            <w:hideMark/>
          </w:tcPr>
          <w:p w14:paraId="4AE82FA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Icacina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trichantha</w:t>
            </w:r>
            <w:proofErr w:type="spellEnd"/>
            <w:r w:rsidRPr="006F15FF">
              <w:rPr>
                <w:rFonts w:ascii="Arial" w:eastAsia="Aptos" w:hAnsi="Arial" w:cs="Arial"/>
                <w:i/>
                <w:iCs/>
                <w:sz w:val="20"/>
                <w:szCs w:val="20"/>
              </w:rPr>
              <w:t xml:space="preserve"> </w:t>
            </w:r>
          </w:p>
        </w:tc>
        <w:tc>
          <w:tcPr>
            <w:tcW w:w="3127" w:type="dxa"/>
            <w:hideMark/>
          </w:tcPr>
          <w:p w14:paraId="4878DA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5F683E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9AD0299" w14:textId="77777777" w:rsidTr="00C316AF">
        <w:trPr>
          <w:trHeight w:val="360"/>
        </w:trPr>
        <w:tc>
          <w:tcPr>
            <w:tcW w:w="622" w:type="dxa"/>
            <w:hideMark/>
          </w:tcPr>
          <w:p w14:paraId="43F589D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52</w:t>
            </w:r>
          </w:p>
        </w:tc>
        <w:tc>
          <w:tcPr>
            <w:tcW w:w="3201" w:type="dxa"/>
            <w:hideMark/>
          </w:tcPr>
          <w:p w14:paraId="3DB51B5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Ipomoea batatas </w:t>
            </w:r>
          </w:p>
        </w:tc>
        <w:tc>
          <w:tcPr>
            <w:tcW w:w="3127" w:type="dxa"/>
            <w:hideMark/>
          </w:tcPr>
          <w:p w14:paraId="67E6176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11D3CA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EDF1B9F" w14:textId="77777777" w:rsidTr="00C316AF">
        <w:trPr>
          <w:trHeight w:val="360"/>
        </w:trPr>
        <w:tc>
          <w:tcPr>
            <w:tcW w:w="622" w:type="dxa"/>
            <w:hideMark/>
          </w:tcPr>
          <w:p w14:paraId="5D49944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53</w:t>
            </w:r>
          </w:p>
        </w:tc>
        <w:tc>
          <w:tcPr>
            <w:tcW w:w="3201" w:type="dxa"/>
            <w:hideMark/>
          </w:tcPr>
          <w:p w14:paraId="6ACB48C7"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Ocimum </w:t>
            </w:r>
            <w:proofErr w:type="spellStart"/>
            <w:r w:rsidRPr="006F15FF">
              <w:rPr>
                <w:rFonts w:ascii="Arial" w:eastAsia="Aptos" w:hAnsi="Arial" w:cs="Arial"/>
                <w:i/>
                <w:iCs/>
                <w:sz w:val="20"/>
                <w:szCs w:val="20"/>
              </w:rPr>
              <w:t>gratissimum</w:t>
            </w:r>
            <w:proofErr w:type="spellEnd"/>
            <w:r w:rsidRPr="006F15FF">
              <w:rPr>
                <w:rFonts w:ascii="Arial" w:eastAsia="Aptos" w:hAnsi="Arial" w:cs="Arial"/>
                <w:i/>
                <w:iCs/>
                <w:sz w:val="20"/>
                <w:szCs w:val="20"/>
              </w:rPr>
              <w:t xml:space="preserve"> </w:t>
            </w:r>
          </w:p>
        </w:tc>
        <w:tc>
          <w:tcPr>
            <w:tcW w:w="3127" w:type="dxa"/>
            <w:hideMark/>
          </w:tcPr>
          <w:p w14:paraId="13B3EF5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78F15F3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6BCC7453" w14:textId="77777777" w:rsidTr="00C316AF">
        <w:trPr>
          <w:trHeight w:val="360"/>
        </w:trPr>
        <w:tc>
          <w:tcPr>
            <w:tcW w:w="622" w:type="dxa"/>
            <w:hideMark/>
          </w:tcPr>
          <w:p w14:paraId="30337DC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54</w:t>
            </w:r>
          </w:p>
        </w:tc>
        <w:tc>
          <w:tcPr>
            <w:tcW w:w="3201" w:type="dxa"/>
            <w:hideMark/>
          </w:tcPr>
          <w:p w14:paraId="426DEF8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Selaginella </w:t>
            </w:r>
            <w:proofErr w:type="spellStart"/>
            <w:r w:rsidRPr="006F15FF">
              <w:rPr>
                <w:rFonts w:ascii="Arial" w:eastAsia="Aptos" w:hAnsi="Arial" w:cs="Arial"/>
                <w:i/>
                <w:iCs/>
                <w:sz w:val="20"/>
                <w:szCs w:val="20"/>
              </w:rPr>
              <w:t>kraussiana</w:t>
            </w:r>
            <w:proofErr w:type="spellEnd"/>
          </w:p>
        </w:tc>
        <w:tc>
          <w:tcPr>
            <w:tcW w:w="3127" w:type="dxa"/>
            <w:hideMark/>
          </w:tcPr>
          <w:p w14:paraId="0E8BB20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2039FDD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5B103E3" w14:textId="77777777" w:rsidTr="00C316AF">
        <w:trPr>
          <w:trHeight w:val="360"/>
        </w:trPr>
        <w:tc>
          <w:tcPr>
            <w:tcW w:w="622" w:type="dxa"/>
            <w:hideMark/>
          </w:tcPr>
          <w:p w14:paraId="1D9796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55</w:t>
            </w:r>
          </w:p>
        </w:tc>
        <w:tc>
          <w:tcPr>
            <w:tcW w:w="3201" w:type="dxa"/>
            <w:hideMark/>
          </w:tcPr>
          <w:p w14:paraId="5B6555E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Sterculia </w:t>
            </w:r>
            <w:proofErr w:type="spellStart"/>
            <w:r w:rsidRPr="006F15FF">
              <w:rPr>
                <w:rFonts w:ascii="Arial" w:eastAsia="Aptos" w:hAnsi="Arial" w:cs="Arial"/>
                <w:i/>
                <w:iCs/>
                <w:sz w:val="20"/>
                <w:szCs w:val="20"/>
              </w:rPr>
              <w:t>tragacantha</w:t>
            </w:r>
            <w:proofErr w:type="spellEnd"/>
            <w:r w:rsidRPr="006F15FF">
              <w:rPr>
                <w:rFonts w:ascii="Arial" w:eastAsia="Aptos" w:hAnsi="Arial" w:cs="Arial"/>
                <w:i/>
                <w:iCs/>
                <w:sz w:val="20"/>
                <w:szCs w:val="20"/>
              </w:rPr>
              <w:t xml:space="preserve"> </w:t>
            </w:r>
          </w:p>
        </w:tc>
        <w:tc>
          <w:tcPr>
            <w:tcW w:w="3127" w:type="dxa"/>
            <w:hideMark/>
          </w:tcPr>
          <w:p w14:paraId="599D7A8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97341D3"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1DCD783" w14:textId="77777777" w:rsidTr="00C316AF">
        <w:trPr>
          <w:trHeight w:val="360"/>
        </w:trPr>
        <w:tc>
          <w:tcPr>
            <w:tcW w:w="622" w:type="dxa"/>
            <w:hideMark/>
          </w:tcPr>
          <w:p w14:paraId="12EED2D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56</w:t>
            </w:r>
          </w:p>
        </w:tc>
        <w:tc>
          <w:tcPr>
            <w:tcW w:w="3201" w:type="dxa"/>
            <w:hideMark/>
          </w:tcPr>
          <w:p w14:paraId="6F1B3E7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Achyranthes aspera </w:t>
            </w:r>
          </w:p>
        </w:tc>
        <w:tc>
          <w:tcPr>
            <w:tcW w:w="3127" w:type="dxa"/>
            <w:hideMark/>
          </w:tcPr>
          <w:p w14:paraId="0339776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EA6D8E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36E8A7EA" w14:textId="77777777" w:rsidTr="00C316AF">
        <w:trPr>
          <w:trHeight w:val="360"/>
        </w:trPr>
        <w:tc>
          <w:tcPr>
            <w:tcW w:w="622" w:type="dxa"/>
            <w:hideMark/>
          </w:tcPr>
          <w:p w14:paraId="40449E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57</w:t>
            </w:r>
          </w:p>
        </w:tc>
        <w:tc>
          <w:tcPr>
            <w:tcW w:w="3201" w:type="dxa"/>
            <w:hideMark/>
          </w:tcPr>
          <w:p w14:paraId="2373DE7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Adenostemma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mauritianum</w:t>
            </w:r>
            <w:proofErr w:type="spellEnd"/>
            <w:r w:rsidRPr="006F15FF">
              <w:rPr>
                <w:rFonts w:ascii="Arial" w:eastAsia="Aptos" w:hAnsi="Arial" w:cs="Arial"/>
                <w:i/>
                <w:iCs/>
                <w:sz w:val="20"/>
                <w:szCs w:val="20"/>
              </w:rPr>
              <w:t xml:space="preserve"> </w:t>
            </w:r>
          </w:p>
        </w:tc>
        <w:tc>
          <w:tcPr>
            <w:tcW w:w="3127" w:type="dxa"/>
            <w:hideMark/>
          </w:tcPr>
          <w:p w14:paraId="2F2A39B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1F5346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22D45733" w14:textId="77777777" w:rsidTr="00C316AF">
        <w:trPr>
          <w:trHeight w:val="360"/>
        </w:trPr>
        <w:tc>
          <w:tcPr>
            <w:tcW w:w="622" w:type="dxa"/>
            <w:hideMark/>
          </w:tcPr>
          <w:p w14:paraId="167E9AF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58</w:t>
            </w:r>
          </w:p>
        </w:tc>
        <w:tc>
          <w:tcPr>
            <w:tcW w:w="3201" w:type="dxa"/>
            <w:hideMark/>
          </w:tcPr>
          <w:p w14:paraId="120B05B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Aspilia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africana</w:t>
            </w:r>
            <w:proofErr w:type="spellEnd"/>
            <w:r w:rsidRPr="006F15FF">
              <w:rPr>
                <w:rFonts w:ascii="Arial" w:eastAsia="Aptos" w:hAnsi="Arial" w:cs="Arial"/>
                <w:i/>
                <w:iCs/>
                <w:sz w:val="20"/>
                <w:szCs w:val="20"/>
              </w:rPr>
              <w:t xml:space="preserve"> (Pers.) </w:t>
            </w:r>
          </w:p>
        </w:tc>
        <w:tc>
          <w:tcPr>
            <w:tcW w:w="3127" w:type="dxa"/>
            <w:hideMark/>
          </w:tcPr>
          <w:p w14:paraId="4BE7021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7848FB0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20501A3" w14:textId="77777777" w:rsidTr="00C316AF">
        <w:trPr>
          <w:trHeight w:val="360"/>
        </w:trPr>
        <w:tc>
          <w:tcPr>
            <w:tcW w:w="622" w:type="dxa"/>
            <w:hideMark/>
          </w:tcPr>
          <w:p w14:paraId="472216F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59</w:t>
            </w:r>
          </w:p>
        </w:tc>
        <w:tc>
          <w:tcPr>
            <w:tcW w:w="3201" w:type="dxa"/>
            <w:hideMark/>
          </w:tcPr>
          <w:p w14:paraId="01D800F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Chromolaena</w:t>
            </w:r>
            <w:proofErr w:type="spellEnd"/>
            <w:r w:rsidRPr="006F15FF">
              <w:rPr>
                <w:rFonts w:ascii="Arial" w:eastAsia="Aptos" w:hAnsi="Arial" w:cs="Arial"/>
                <w:i/>
                <w:iCs/>
                <w:sz w:val="20"/>
                <w:szCs w:val="20"/>
              </w:rPr>
              <w:t xml:space="preserve"> odorata </w:t>
            </w:r>
          </w:p>
        </w:tc>
        <w:tc>
          <w:tcPr>
            <w:tcW w:w="3127" w:type="dxa"/>
            <w:hideMark/>
          </w:tcPr>
          <w:p w14:paraId="56A9A12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49923F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B8734A4" w14:textId="77777777" w:rsidTr="00C316AF">
        <w:trPr>
          <w:trHeight w:val="360"/>
        </w:trPr>
        <w:tc>
          <w:tcPr>
            <w:tcW w:w="622" w:type="dxa"/>
            <w:hideMark/>
          </w:tcPr>
          <w:p w14:paraId="551C945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60</w:t>
            </w:r>
          </w:p>
        </w:tc>
        <w:tc>
          <w:tcPr>
            <w:tcW w:w="3201" w:type="dxa"/>
            <w:hideMark/>
          </w:tcPr>
          <w:p w14:paraId="4472D9EB"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Heliotropium</w:t>
            </w:r>
            <w:proofErr w:type="spellEnd"/>
            <w:r w:rsidRPr="006F15FF">
              <w:rPr>
                <w:rFonts w:ascii="Arial" w:eastAsia="Aptos" w:hAnsi="Arial" w:cs="Arial"/>
                <w:i/>
                <w:iCs/>
                <w:sz w:val="20"/>
                <w:szCs w:val="20"/>
              </w:rPr>
              <w:t xml:space="preserve"> indicum </w:t>
            </w:r>
          </w:p>
        </w:tc>
        <w:tc>
          <w:tcPr>
            <w:tcW w:w="3127" w:type="dxa"/>
            <w:hideMark/>
          </w:tcPr>
          <w:p w14:paraId="051ED4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AD7954C"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094F03AE" w14:textId="77777777" w:rsidTr="00C316AF">
        <w:trPr>
          <w:trHeight w:val="360"/>
        </w:trPr>
        <w:tc>
          <w:tcPr>
            <w:tcW w:w="622" w:type="dxa"/>
            <w:hideMark/>
          </w:tcPr>
          <w:p w14:paraId="5CFB3B9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61</w:t>
            </w:r>
          </w:p>
        </w:tc>
        <w:tc>
          <w:tcPr>
            <w:tcW w:w="3201" w:type="dxa"/>
            <w:hideMark/>
          </w:tcPr>
          <w:p w14:paraId="2D2ACD2E"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Justicia secunda </w:t>
            </w:r>
          </w:p>
        </w:tc>
        <w:tc>
          <w:tcPr>
            <w:tcW w:w="3127" w:type="dxa"/>
            <w:hideMark/>
          </w:tcPr>
          <w:p w14:paraId="5E0E1AB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5E233FA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D2C2F93" w14:textId="77777777" w:rsidTr="00C316AF">
        <w:trPr>
          <w:trHeight w:val="360"/>
        </w:trPr>
        <w:tc>
          <w:tcPr>
            <w:tcW w:w="622" w:type="dxa"/>
            <w:hideMark/>
          </w:tcPr>
          <w:p w14:paraId="374CDB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62</w:t>
            </w:r>
          </w:p>
        </w:tc>
        <w:tc>
          <w:tcPr>
            <w:tcW w:w="3201" w:type="dxa"/>
            <w:hideMark/>
          </w:tcPr>
          <w:p w14:paraId="1A857EC0"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Kalanchoe pinnata</w:t>
            </w:r>
          </w:p>
        </w:tc>
        <w:tc>
          <w:tcPr>
            <w:tcW w:w="3127" w:type="dxa"/>
            <w:hideMark/>
          </w:tcPr>
          <w:p w14:paraId="0E5C4F9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66509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57F624CE" w14:textId="77777777" w:rsidTr="00C316AF">
        <w:trPr>
          <w:trHeight w:val="360"/>
        </w:trPr>
        <w:tc>
          <w:tcPr>
            <w:tcW w:w="622" w:type="dxa"/>
            <w:hideMark/>
          </w:tcPr>
          <w:p w14:paraId="532A13E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63</w:t>
            </w:r>
          </w:p>
        </w:tc>
        <w:tc>
          <w:tcPr>
            <w:tcW w:w="3201" w:type="dxa"/>
            <w:hideMark/>
          </w:tcPr>
          <w:p w14:paraId="104BA9A5"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Maesobotrya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barteri</w:t>
            </w:r>
            <w:proofErr w:type="spellEnd"/>
          </w:p>
        </w:tc>
        <w:tc>
          <w:tcPr>
            <w:tcW w:w="3127" w:type="dxa"/>
            <w:hideMark/>
          </w:tcPr>
          <w:p w14:paraId="41B7CF0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38ECA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EB20FA5" w14:textId="77777777" w:rsidTr="00C316AF">
        <w:trPr>
          <w:trHeight w:val="360"/>
        </w:trPr>
        <w:tc>
          <w:tcPr>
            <w:tcW w:w="622" w:type="dxa"/>
            <w:hideMark/>
          </w:tcPr>
          <w:p w14:paraId="18EED6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64</w:t>
            </w:r>
          </w:p>
        </w:tc>
        <w:tc>
          <w:tcPr>
            <w:tcW w:w="3201" w:type="dxa"/>
            <w:hideMark/>
          </w:tcPr>
          <w:p w14:paraId="1DAA497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Maesobotrya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dusenii</w:t>
            </w:r>
            <w:proofErr w:type="spellEnd"/>
          </w:p>
        </w:tc>
        <w:tc>
          <w:tcPr>
            <w:tcW w:w="3127" w:type="dxa"/>
            <w:hideMark/>
          </w:tcPr>
          <w:p w14:paraId="28D093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64AEBDB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73C36BE6" w14:textId="77777777" w:rsidTr="00C316AF">
        <w:trPr>
          <w:trHeight w:val="360"/>
        </w:trPr>
        <w:tc>
          <w:tcPr>
            <w:tcW w:w="622" w:type="dxa"/>
            <w:hideMark/>
          </w:tcPr>
          <w:p w14:paraId="300EFCD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65</w:t>
            </w:r>
          </w:p>
        </w:tc>
        <w:tc>
          <w:tcPr>
            <w:tcW w:w="3201" w:type="dxa"/>
            <w:hideMark/>
          </w:tcPr>
          <w:p w14:paraId="4A05A98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Nauclea</w:t>
            </w:r>
            <w:proofErr w:type="spellEnd"/>
            <w:r w:rsidRPr="006F15FF">
              <w:rPr>
                <w:rFonts w:ascii="Arial" w:eastAsia="Aptos" w:hAnsi="Arial" w:cs="Arial"/>
                <w:i/>
                <w:iCs/>
                <w:sz w:val="20"/>
                <w:szCs w:val="20"/>
              </w:rPr>
              <w:t xml:space="preserve"> latifolia </w:t>
            </w:r>
          </w:p>
        </w:tc>
        <w:tc>
          <w:tcPr>
            <w:tcW w:w="3127" w:type="dxa"/>
            <w:hideMark/>
          </w:tcPr>
          <w:p w14:paraId="5645847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3F6F28A"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C2E794E" w14:textId="77777777" w:rsidTr="00C316AF">
        <w:trPr>
          <w:trHeight w:val="360"/>
        </w:trPr>
        <w:tc>
          <w:tcPr>
            <w:tcW w:w="622" w:type="dxa"/>
            <w:hideMark/>
          </w:tcPr>
          <w:p w14:paraId="2B0F59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66</w:t>
            </w:r>
          </w:p>
        </w:tc>
        <w:tc>
          <w:tcPr>
            <w:tcW w:w="3201" w:type="dxa"/>
            <w:hideMark/>
          </w:tcPr>
          <w:p w14:paraId="06ED5D5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Newbouldia</w:t>
            </w:r>
            <w:proofErr w:type="spellEnd"/>
            <w:r w:rsidRPr="006F15FF">
              <w:rPr>
                <w:rFonts w:ascii="Arial" w:eastAsia="Aptos" w:hAnsi="Arial" w:cs="Arial"/>
                <w:i/>
                <w:iCs/>
                <w:sz w:val="20"/>
                <w:szCs w:val="20"/>
              </w:rPr>
              <w:t xml:space="preserve"> laevis</w:t>
            </w:r>
          </w:p>
        </w:tc>
        <w:tc>
          <w:tcPr>
            <w:tcW w:w="3127" w:type="dxa"/>
            <w:hideMark/>
          </w:tcPr>
          <w:p w14:paraId="5B217CE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2EC1CEF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8F22144" w14:textId="77777777" w:rsidTr="00C316AF">
        <w:trPr>
          <w:trHeight w:val="360"/>
        </w:trPr>
        <w:tc>
          <w:tcPr>
            <w:tcW w:w="622" w:type="dxa"/>
            <w:hideMark/>
          </w:tcPr>
          <w:p w14:paraId="7DF0846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67</w:t>
            </w:r>
          </w:p>
        </w:tc>
        <w:tc>
          <w:tcPr>
            <w:tcW w:w="3201" w:type="dxa"/>
            <w:hideMark/>
          </w:tcPr>
          <w:p w14:paraId="0F14E9F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Psidium guajava </w:t>
            </w:r>
          </w:p>
        </w:tc>
        <w:tc>
          <w:tcPr>
            <w:tcW w:w="3127" w:type="dxa"/>
            <w:hideMark/>
          </w:tcPr>
          <w:p w14:paraId="306094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42FCD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23DDCEAC" w14:textId="77777777" w:rsidTr="00C316AF">
        <w:trPr>
          <w:trHeight w:val="360"/>
        </w:trPr>
        <w:tc>
          <w:tcPr>
            <w:tcW w:w="622" w:type="dxa"/>
            <w:hideMark/>
          </w:tcPr>
          <w:p w14:paraId="3BF3091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68</w:t>
            </w:r>
          </w:p>
        </w:tc>
        <w:tc>
          <w:tcPr>
            <w:tcW w:w="3201" w:type="dxa"/>
            <w:hideMark/>
          </w:tcPr>
          <w:p w14:paraId="75B18E7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Senna alata </w:t>
            </w:r>
          </w:p>
        </w:tc>
        <w:tc>
          <w:tcPr>
            <w:tcW w:w="3127" w:type="dxa"/>
            <w:hideMark/>
          </w:tcPr>
          <w:p w14:paraId="37B2C7B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60A48DB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5ADD1D8" w14:textId="77777777" w:rsidTr="00C316AF">
        <w:trPr>
          <w:trHeight w:val="360"/>
        </w:trPr>
        <w:tc>
          <w:tcPr>
            <w:tcW w:w="622" w:type="dxa"/>
            <w:hideMark/>
          </w:tcPr>
          <w:p w14:paraId="0F4E558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69</w:t>
            </w:r>
          </w:p>
        </w:tc>
        <w:tc>
          <w:tcPr>
            <w:tcW w:w="3201" w:type="dxa"/>
            <w:hideMark/>
          </w:tcPr>
          <w:p w14:paraId="4B331878"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Setaria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megaphylla</w:t>
            </w:r>
            <w:proofErr w:type="spellEnd"/>
            <w:r w:rsidRPr="006F15FF">
              <w:rPr>
                <w:rFonts w:ascii="Arial" w:eastAsia="Aptos" w:hAnsi="Arial" w:cs="Arial"/>
                <w:i/>
                <w:iCs/>
                <w:sz w:val="20"/>
                <w:szCs w:val="20"/>
              </w:rPr>
              <w:t xml:space="preserve"> </w:t>
            </w:r>
          </w:p>
        </w:tc>
        <w:tc>
          <w:tcPr>
            <w:tcW w:w="3127" w:type="dxa"/>
            <w:hideMark/>
          </w:tcPr>
          <w:p w14:paraId="023E8EE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34FE2A6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555B121" w14:textId="77777777" w:rsidTr="00C316AF">
        <w:trPr>
          <w:trHeight w:val="360"/>
        </w:trPr>
        <w:tc>
          <w:tcPr>
            <w:tcW w:w="622" w:type="dxa"/>
            <w:hideMark/>
          </w:tcPr>
          <w:p w14:paraId="485811D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70</w:t>
            </w:r>
          </w:p>
        </w:tc>
        <w:tc>
          <w:tcPr>
            <w:tcW w:w="3201" w:type="dxa"/>
            <w:hideMark/>
          </w:tcPr>
          <w:p w14:paraId="75B0BAFE"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Brachystegia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eurycoma</w:t>
            </w:r>
            <w:proofErr w:type="spellEnd"/>
          </w:p>
        </w:tc>
        <w:tc>
          <w:tcPr>
            <w:tcW w:w="3127" w:type="dxa"/>
            <w:hideMark/>
          </w:tcPr>
          <w:p w14:paraId="18029F5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37A7398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13CD88CD" w14:textId="77777777" w:rsidTr="00C316AF">
        <w:trPr>
          <w:trHeight w:val="360"/>
        </w:trPr>
        <w:tc>
          <w:tcPr>
            <w:tcW w:w="622" w:type="dxa"/>
            <w:hideMark/>
          </w:tcPr>
          <w:p w14:paraId="6378F95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71</w:t>
            </w:r>
          </w:p>
        </w:tc>
        <w:tc>
          <w:tcPr>
            <w:tcW w:w="3201" w:type="dxa"/>
            <w:hideMark/>
          </w:tcPr>
          <w:p w14:paraId="3303050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w:t>
            </w:r>
            <w:proofErr w:type="spellStart"/>
            <w:r w:rsidRPr="006F15FF">
              <w:rPr>
                <w:rFonts w:ascii="Arial" w:eastAsia="Aptos" w:hAnsi="Arial" w:cs="Arial"/>
                <w:i/>
                <w:iCs/>
                <w:sz w:val="20"/>
                <w:szCs w:val="20"/>
              </w:rPr>
              <w:t>aurantiifolia</w:t>
            </w:r>
            <w:proofErr w:type="spellEnd"/>
            <w:r w:rsidRPr="006F15FF">
              <w:rPr>
                <w:rFonts w:ascii="Arial" w:eastAsia="Aptos" w:hAnsi="Arial" w:cs="Arial"/>
                <w:i/>
                <w:iCs/>
                <w:sz w:val="20"/>
                <w:szCs w:val="20"/>
              </w:rPr>
              <w:t xml:space="preserve"> </w:t>
            </w:r>
          </w:p>
        </w:tc>
        <w:tc>
          <w:tcPr>
            <w:tcW w:w="3127" w:type="dxa"/>
            <w:hideMark/>
          </w:tcPr>
          <w:p w14:paraId="15E3D54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6078C29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67DDC85" w14:textId="77777777" w:rsidTr="00C316AF">
        <w:trPr>
          <w:trHeight w:val="360"/>
        </w:trPr>
        <w:tc>
          <w:tcPr>
            <w:tcW w:w="622" w:type="dxa"/>
            <w:hideMark/>
          </w:tcPr>
          <w:p w14:paraId="4F05DC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72</w:t>
            </w:r>
          </w:p>
        </w:tc>
        <w:tc>
          <w:tcPr>
            <w:tcW w:w="3201" w:type="dxa"/>
            <w:hideMark/>
          </w:tcPr>
          <w:p w14:paraId="2EEB741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Cucumis sativus </w:t>
            </w:r>
          </w:p>
        </w:tc>
        <w:tc>
          <w:tcPr>
            <w:tcW w:w="3127" w:type="dxa"/>
            <w:hideMark/>
          </w:tcPr>
          <w:p w14:paraId="19D0EF1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7F713E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F7EA3BE" w14:textId="77777777" w:rsidTr="00C316AF">
        <w:trPr>
          <w:trHeight w:val="360"/>
        </w:trPr>
        <w:tc>
          <w:tcPr>
            <w:tcW w:w="622" w:type="dxa"/>
            <w:hideMark/>
          </w:tcPr>
          <w:p w14:paraId="1581AF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73</w:t>
            </w:r>
          </w:p>
        </w:tc>
        <w:tc>
          <w:tcPr>
            <w:tcW w:w="3201" w:type="dxa"/>
            <w:hideMark/>
          </w:tcPr>
          <w:p w14:paraId="2B313C7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Cymbopogon </w:t>
            </w:r>
            <w:proofErr w:type="spellStart"/>
            <w:r w:rsidRPr="006F15FF">
              <w:rPr>
                <w:rFonts w:ascii="Arial" w:eastAsia="Aptos" w:hAnsi="Arial" w:cs="Arial"/>
                <w:i/>
                <w:iCs/>
                <w:sz w:val="20"/>
                <w:szCs w:val="20"/>
              </w:rPr>
              <w:t>citratus</w:t>
            </w:r>
            <w:proofErr w:type="spellEnd"/>
          </w:p>
        </w:tc>
        <w:tc>
          <w:tcPr>
            <w:tcW w:w="3127" w:type="dxa"/>
            <w:hideMark/>
          </w:tcPr>
          <w:p w14:paraId="1AEA0F4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2058F36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E2FEDC7" w14:textId="77777777" w:rsidTr="00C316AF">
        <w:trPr>
          <w:trHeight w:val="360"/>
        </w:trPr>
        <w:tc>
          <w:tcPr>
            <w:tcW w:w="622" w:type="dxa"/>
            <w:hideMark/>
          </w:tcPr>
          <w:p w14:paraId="085C640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74</w:t>
            </w:r>
          </w:p>
        </w:tc>
        <w:tc>
          <w:tcPr>
            <w:tcW w:w="3201" w:type="dxa"/>
            <w:hideMark/>
          </w:tcPr>
          <w:p w14:paraId="5B761644"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Heinsia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crinita</w:t>
            </w:r>
            <w:proofErr w:type="spellEnd"/>
            <w:r w:rsidRPr="006F15FF">
              <w:rPr>
                <w:rFonts w:ascii="Arial" w:eastAsia="Aptos" w:hAnsi="Arial" w:cs="Arial"/>
                <w:i/>
                <w:iCs/>
                <w:sz w:val="20"/>
                <w:szCs w:val="20"/>
              </w:rPr>
              <w:t xml:space="preserve"> </w:t>
            </w:r>
          </w:p>
        </w:tc>
        <w:tc>
          <w:tcPr>
            <w:tcW w:w="3127" w:type="dxa"/>
            <w:hideMark/>
          </w:tcPr>
          <w:p w14:paraId="5C4111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474D5E85"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031DD1B6" w14:textId="77777777" w:rsidTr="00C316AF">
        <w:trPr>
          <w:trHeight w:val="360"/>
        </w:trPr>
        <w:tc>
          <w:tcPr>
            <w:tcW w:w="622" w:type="dxa"/>
            <w:hideMark/>
          </w:tcPr>
          <w:p w14:paraId="0FC1E6D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75</w:t>
            </w:r>
          </w:p>
        </w:tc>
        <w:tc>
          <w:tcPr>
            <w:tcW w:w="3201" w:type="dxa"/>
            <w:hideMark/>
          </w:tcPr>
          <w:p w14:paraId="1CC200E7" w14:textId="30326381"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Hunteria</w:t>
            </w:r>
            <w:proofErr w:type="spellEnd"/>
            <w:r w:rsidRPr="006F15FF">
              <w:rPr>
                <w:rFonts w:ascii="Arial" w:eastAsia="Aptos" w:hAnsi="Arial" w:cs="Arial"/>
                <w:i/>
                <w:iCs/>
                <w:sz w:val="20"/>
                <w:szCs w:val="20"/>
              </w:rPr>
              <w:t xml:space="preserve"> </w:t>
            </w:r>
            <w:proofErr w:type="spellStart"/>
            <w:r w:rsidR="00DA1A65">
              <w:rPr>
                <w:rFonts w:ascii="Arial" w:eastAsia="Aptos" w:hAnsi="Arial" w:cs="Arial"/>
                <w:i/>
                <w:iCs/>
                <w:sz w:val="20"/>
                <w:szCs w:val="20"/>
              </w:rPr>
              <w:t>umbellata</w:t>
            </w:r>
            <w:proofErr w:type="spellEnd"/>
          </w:p>
        </w:tc>
        <w:tc>
          <w:tcPr>
            <w:tcW w:w="3127" w:type="dxa"/>
            <w:hideMark/>
          </w:tcPr>
          <w:p w14:paraId="59A9713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546A0A66"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2FE91672" w14:textId="77777777" w:rsidTr="00C316AF">
        <w:trPr>
          <w:trHeight w:val="360"/>
        </w:trPr>
        <w:tc>
          <w:tcPr>
            <w:tcW w:w="622" w:type="dxa"/>
            <w:hideMark/>
          </w:tcPr>
          <w:p w14:paraId="2A02E0C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76</w:t>
            </w:r>
          </w:p>
        </w:tc>
        <w:tc>
          <w:tcPr>
            <w:tcW w:w="3201" w:type="dxa"/>
            <w:hideMark/>
          </w:tcPr>
          <w:p w14:paraId="4B74F0F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Manihot esculenta </w:t>
            </w:r>
          </w:p>
        </w:tc>
        <w:tc>
          <w:tcPr>
            <w:tcW w:w="3127" w:type="dxa"/>
            <w:hideMark/>
          </w:tcPr>
          <w:p w14:paraId="604DA5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1DDC850D"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3CF4AAC" w14:textId="77777777" w:rsidTr="00C316AF">
        <w:trPr>
          <w:trHeight w:val="360"/>
        </w:trPr>
        <w:tc>
          <w:tcPr>
            <w:tcW w:w="622" w:type="dxa"/>
            <w:hideMark/>
          </w:tcPr>
          <w:p w14:paraId="1C0EDB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77</w:t>
            </w:r>
          </w:p>
        </w:tc>
        <w:tc>
          <w:tcPr>
            <w:tcW w:w="3201" w:type="dxa"/>
            <w:hideMark/>
          </w:tcPr>
          <w:p w14:paraId="00FEC75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Mikania micrantha </w:t>
            </w:r>
          </w:p>
        </w:tc>
        <w:tc>
          <w:tcPr>
            <w:tcW w:w="3127" w:type="dxa"/>
            <w:hideMark/>
          </w:tcPr>
          <w:p w14:paraId="49318C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0CDA753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0E01001" w14:textId="77777777" w:rsidTr="00C316AF">
        <w:trPr>
          <w:trHeight w:val="360"/>
        </w:trPr>
        <w:tc>
          <w:tcPr>
            <w:tcW w:w="622" w:type="dxa"/>
            <w:hideMark/>
          </w:tcPr>
          <w:p w14:paraId="327068D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78</w:t>
            </w:r>
          </w:p>
        </w:tc>
        <w:tc>
          <w:tcPr>
            <w:tcW w:w="3201" w:type="dxa"/>
            <w:hideMark/>
          </w:tcPr>
          <w:p w14:paraId="1D7327C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Ocimum </w:t>
            </w:r>
            <w:proofErr w:type="spellStart"/>
            <w:r w:rsidRPr="006F15FF">
              <w:rPr>
                <w:rFonts w:ascii="Arial" w:eastAsia="Aptos" w:hAnsi="Arial" w:cs="Arial"/>
                <w:i/>
                <w:iCs/>
                <w:sz w:val="20"/>
                <w:szCs w:val="20"/>
              </w:rPr>
              <w:t>basilicum</w:t>
            </w:r>
            <w:proofErr w:type="spellEnd"/>
          </w:p>
        </w:tc>
        <w:tc>
          <w:tcPr>
            <w:tcW w:w="3127" w:type="dxa"/>
            <w:hideMark/>
          </w:tcPr>
          <w:p w14:paraId="65CA843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253F1A4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6E8BBBFE" w14:textId="77777777" w:rsidTr="00C316AF">
        <w:trPr>
          <w:trHeight w:val="360"/>
        </w:trPr>
        <w:tc>
          <w:tcPr>
            <w:tcW w:w="622" w:type="dxa"/>
            <w:hideMark/>
          </w:tcPr>
          <w:p w14:paraId="2ED2B3A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79</w:t>
            </w:r>
          </w:p>
        </w:tc>
        <w:tc>
          <w:tcPr>
            <w:tcW w:w="3201" w:type="dxa"/>
            <w:hideMark/>
          </w:tcPr>
          <w:p w14:paraId="6442FDD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Platostoma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africanum</w:t>
            </w:r>
            <w:proofErr w:type="spellEnd"/>
            <w:r w:rsidRPr="006F15FF">
              <w:rPr>
                <w:rFonts w:ascii="Arial" w:eastAsia="Aptos" w:hAnsi="Arial" w:cs="Arial"/>
                <w:i/>
                <w:iCs/>
                <w:sz w:val="20"/>
                <w:szCs w:val="20"/>
              </w:rPr>
              <w:t xml:space="preserve"> </w:t>
            </w:r>
          </w:p>
        </w:tc>
        <w:tc>
          <w:tcPr>
            <w:tcW w:w="3127" w:type="dxa"/>
            <w:hideMark/>
          </w:tcPr>
          <w:p w14:paraId="7910DCD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16F5CB7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4FC9F0F" w14:textId="77777777" w:rsidTr="00C316AF">
        <w:trPr>
          <w:trHeight w:val="360"/>
        </w:trPr>
        <w:tc>
          <w:tcPr>
            <w:tcW w:w="622" w:type="dxa"/>
            <w:hideMark/>
          </w:tcPr>
          <w:p w14:paraId="01B7F3B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80</w:t>
            </w:r>
          </w:p>
        </w:tc>
        <w:tc>
          <w:tcPr>
            <w:tcW w:w="3201" w:type="dxa"/>
            <w:hideMark/>
          </w:tcPr>
          <w:p w14:paraId="090D717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Sida acuta</w:t>
            </w:r>
          </w:p>
        </w:tc>
        <w:tc>
          <w:tcPr>
            <w:tcW w:w="3127" w:type="dxa"/>
            <w:hideMark/>
          </w:tcPr>
          <w:p w14:paraId="63C6049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3EAA43E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6AB6684" w14:textId="77777777" w:rsidTr="00C316AF">
        <w:trPr>
          <w:trHeight w:val="360"/>
        </w:trPr>
        <w:tc>
          <w:tcPr>
            <w:tcW w:w="622" w:type="dxa"/>
            <w:hideMark/>
          </w:tcPr>
          <w:p w14:paraId="0A6ED2A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81</w:t>
            </w:r>
          </w:p>
        </w:tc>
        <w:tc>
          <w:tcPr>
            <w:tcW w:w="3201" w:type="dxa"/>
            <w:hideMark/>
          </w:tcPr>
          <w:p w14:paraId="5893053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Talinum </w:t>
            </w:r>
            <w:proofErr w:type="spellStart"/>
            <w:r w:rsidRPr="006F15FF">
              <w:rPr>
                <w:rFonts w:ascii="Arial" w:eastAsia="Aptos" w:hAnsi="Arial" w:cs="Arial"/>
                <w:i/>
                <w:iCs/>
                <w:sz w:val="20"/>
                <w:szCs w:val="20"/>
              </w:rPr>
              <w:t>triangulare</w:t>
            </w:r>
            <w:proofErr w:type="spellEnd"/>
            <w:r w:rsidRPr="006F15FF">
              <w:rPr>
                <w:rFonts w:ascii="Arial" w:eastAsia="Aptos" w:hAnsi="Arial" w:cs="Arial"/>
                <w:i/>
                <w:iCs/>
                <w:sz w:val="20"/>
                <w:szCs w:val="20"/>
              </w:rPr>
              <w:t xml:space="preserve"> </w:t>
            </w:r>
          </w:p>
        </w:tc>
        <w:tc>
          <w:tcPr>
            <w:tcW w:w="3127" w:type="dxa"/>
            <w:hideMark/>
          </w:tcPr>
          <w:p w14:paraId="1B3CC9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05FAEEE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bl>
    <w:p w14:paraId="289FD78D" w14:textId="7407DDA0" w:rsidR="006F15FF" w:rsidRDefault="006F15FF" w:rsidP="006F15FF">
      <w:pPr>
        <w:jc w:val="both"/>
        <w:rPr>
          <w:rFonts w:ascii="Arial" w:hAnsi="Arial" w:cs="Arial"/>
          <w:sz w:val="22"/>
          <w:szCs w:val="22"/>
        </w:rPr>
      </w:pPr>
    </w:p>
    <w:p w14:paraId="082317B3" w14:textId="77777777"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A total of 81 plant species recorded a Fidelity Level of 100%, indicating that informants consistently cited these species for one specific ailment with no crossover to other conditions (Table 4). Among the Ibibio, 42 species achieved 100% FL, with dysmenorrhea being the most frequently targeted ailment (12 species), followed by amenorrhea (10 species) and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(9 species).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contributed 30 high-FL species, predominantly targeting menorrhagia and dysmenorrhea, while the Oro community recorded 26 species, chiefly for amenorrhea and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Notably, </w:t>
      </w:r>
      <w:r w:rsidRPr="00C316AF">
        <w:rPr>
          <w:rFonts w:ascii="Arial" w:hAnsi="Arial" w:cs="Arial"/>
          <w:i/>
          <w:iCs/>
          <w:sz w:val="22"/>
          <w:szCs w:val="22"/>
        </w:rPr>
        <w:t>Piper umbellatum</w:t>
      </w:r>
      <w:r w:rsidRPr="00C316AF">
        <w:rPr>
          <w:rFonts w:ascii="Arial" w:hAnsi="Arial" w:cs="Arial"/>
          <w:sz w:val="22"/>
          <w:szCs w:val="22"/>
        </w:rPr>
        <w:t xml:space="preserve"> recorded 100% FL for bleeding in pregnancy across all three ethnic groups, and </w:t>
      </w:r>
      <w:proofErr w:type="spellStart"/>
      <w:r w:rsidRPr="00C316AF">
        <w:rPr>
          <w:rFonts w:ascii="Arial" w:hAnsi="Arial" w:cs="Arial"/>
          <w:i/>
          <w:iCs/>
          <w:sz w:val="22"/>
          <w:szCs w:val="22"/>
        </w:rPr>
        <w:t>Brachystegia</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eurycoma</w:t>
      </w:r>
      <w:proofErr w:type="spellEnd"/>
      <w:r w:rsidRPr="00C316AF">
        <w:rPr>
          <w:rFonts w:ascii="Arial" w:hAnsi="Arial" w:cs="Arial"/>
          <w:sz w:val="22"/>
          <w:szCs w:val="22"/>
        </w:rPr>
        <w:t xml:space="preserve"> achieved the same for menorrhagia across all three groups.</w:t>
      </w:r>
    </w:p>
    <w:p w14:paraId="690F414E"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 xml:space="preserve"> </w:t>
      </w:r>
    </w:p>
    <w:p w14:paraId="094947D9" w14:textId="58B1DE4B"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Table 5: Informant Consensus Factor (ICF) across Ethnic Groups</w:t>
      </w:r>
    </w:p>
    <w:tbl>
      <w:tblPr>
        <w:tblStyle w:val="TableGrid1"/>
        <w:tblW w:w="9376" w:type="dxa"/>
        <w:tblInd w:w="0" w:type="dxa"/>
        <w:tblLook w:val="04A0" w:firstRow="1" w:lastRow="0" w:firstColumn="1" w:lastColumn="0" w:noHBand="0" w:noVBand="1"/>
      </w:tblPr>
      <w:tblGrid>
        <w:gridCol w:w="694"/>
        <w:gridCol w:w="3609"/>
        <w:gridCol w:w="1689"/>
        <w:gridCol w:w="1695"/>
        <w:gridCol w:w="1689"/>
      </w:tblGrid>
      <w:tr w:rsidR="006F15FF" w:rsidRPr="006F15FF" w14:paraId="0DF6BF95" w14:textId="77777777" w:rsidTr="00C316AF">
        <w:trPr>
          <w:trHeight w:val="347"/>
        </w:trPr>
        <w:tc>
          <w:tcPr>
            <w:tcW w:w="694" w:type="dxa"/>
            <w:hideMark/>
          </w:tcPr>
          <w:p w14:paraId="2F45BFE3" w14:textId="05D105D8" w:rsidR="006F15FF" w:rsidRPr="006F15FF" w:rsidRDefault="006F15FF" w:rsidP="00C316AF">
            <w:pPr>
              <w:jc w:val="both"/>
              <w:rPr>
                <w:rFonts w:ascii="Arial" w:hAnsi="Arial" w:cs="Arial"/>
                <w:b/>
                <w:bCs/>
                <w:sz w:val="20"/>
                <w:szCs w:val="20"/>
              </w:rPr>
            </w:pPr>
            <w:r w:rsidRPr="006F15FF">
              <w:rPr>
                <w:rFonts w:ascii="Arial" w:hAnsi="Arial" w:cs="Arial"/>
                <w:b/>
                <w:bCs/>
              </w:rPr>
              <w:t xml:space="preserve"> </w:t>
            </w:r>
            <w:r w:rsidRPr="006F15FF">
              <w:rPr>
                <w:rFonts w:ascii="Arial" w:hAnsi="Arial" w:cs="Arial"/>
                <w:sz w:val="20"/>
                <w:szCs w:val="20"/>
              </w:rPr>
              <w:t xml:space="preserve"> </w:t>
            </w:r>
            <w:r w:rsidRPr="006F15FF">
              <w:rPr>
                <w:rFonts w:ascii="Arial" w:eastAsia="Aptos" w:hAnsi="Arial" w:cs="Arial"/>
                <w:b/>
                <w:bCs/>
                <w:sz w:val="20"/>
                <w:szCs w:val="20"/>
              </w:rPr>
              <w:t>S/N</w:t>
            </w:r>
          </w:p>
        </w:tc>
        <w:tc>
          <w:tcPr>
            <w:tcW w:w="3609" w:type="dxa"/>
            <w:hideMark/>
          </w:tcPr>
          <w:p w14:paraId="21DF3252"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Specific Ailment</w:t>
            </w:r>
          </w:p>
        </w:tc>
        <w:tc>
          <w:tcPr>
            <w:tcW w:w="1689" w:type="dxa"/>
            <w:hideMark/>
          </w:tcPr>
          <w:p w14:paraId="0A9A38E0"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Ibibio</w:t>
            </w:r>
          </w:p>
        </w:tc>
        <w:tc>
          <w:tcPr>
            <w:tcW w:w="1695" w:type="dxa"/>
            <w:hideMark/>
          </w:tcPr>
          <w:p w14:paraId="5984AEFB" w14:textId="77777777" w:rsidR="006F15FF" w:rsidRPr="006F15FF" w:rsidRDefault="006F15FF" w:rsidP="00C316AF">
            <w:pPr>
              <w:jc w:val="both"/>
              <w:rPr>
                <w:rFonts w:ascii="Arial" w:eastAsia="Aptos" w:hAnsi="Arial" w:cs="Arial"/>
                <w:b/>
                <w:bCs/>
                <w:sz w:val="20"/>
                <w:szCs w:val="20"/>
              </w:rPr>
            </w:pPr>
            <w:proofErr w:type="spellStart"/>
            <w:r w:rsidRPr="006F15FF">
              <w:rPr>
                <w:rFonts w:ascii="Arial" w:eastAsia="Aptos" w:hAnsi="Arial" w:cs="Arial"/>
                <w:b/>
                <w:bCs/>
                <w:sz w:val="20"/>
                <w:szCs w:val="20"/>
              </w:rPr>
              <w:t>Annang</w:t>
            </w:r>
            <w:proofErr w:type="spellEnd"/>
          </w:p>
        </w:tc>
        <w:tc>
          <w:tcPr>
            <w:tcW w:w="1689" w:type="dxa"/>
            <w:hideMark/>
          </w:tcPr>
          <w:p w14:paraId="5239C992"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Oro</w:t>
            </w:r>
          </w:p>
        </w:tc>
      </w:tr>
      <w:tr w:rsidR="006F15FF" w:rsidRPr="006F15FF" w14:paraId="1464949A" w14:textId="77777777" w:rsidTr="00C316AF">
        <w:trPr>
          <w:trHeight w:val="526"/>
        </w:trPr>
        <w:tc>
          <w:tcPr>
            <w:tcW w:w="694" w:type="dxa"/>
            <w:hideMark/>
          </w:tcPr>
          <w:p w14:paraId="4E206CE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1</w:t>
            </w:r>
          </w:p>
        </w:tc>
        <w:tc>
          <w:tcPr>
            <w:tcW w:w="3609" w:type="dxa"/>
            <w:hideMark/>
          </w:tcPr>
          <w:p w14:paraId="4CFFA9F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Amenorrhea</w:t>
            </w:r>
          </w:p>
        </w:tc>
        <w:tc>
          <w:tcPr>
            <w:tcW w:w="1689" w:type="dxa"/>
            <w:hideMark/>
          </w:tcPr>
          <w:p w14:paraId="0728823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0.804</w:t>
            </w:r>
          </w:p>
        </w:tc>
        <w:tc>
          <w:tcPr>
            <w:tcW w:w="1695" w:type="dxa"/>
            <w:hideMark/>
          </w:tcPr>
          <w:p w14:paraId="38171EE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0.819</w:t>
            </w:r>
          </w:p>
        </w:tc>
        <w:tc>
          <w:tcPr>
            <w:tcW w:w="1689" w:type="dxa"/>
            <w:hideMark/>
          </w:tcPr>
          <w:p w14:paraId="6A09C8A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0.827</w:t>
            </w:r>
          </w:p>
        </w:tc>
      </w:tr>
      <w:tr w:rsidR="006F15FF" w:rsidRPr="006F15FF" w14:paraId="3D975FD5" w14:textId="77777777" w:rsidTr="00C316AF">
        <w:trPr>
          <w:trHeight w:val="526"/>
        </w:trPr>
        <w:tc>
          <w:tcPr>
            <w:tcW w:w="694" w:type="dxa"/>
            <w:hideMark/>
          </w:tcPr>
          <w:p w14:paraId="71A5A62B"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2</w:t>
            </w:r>
          </w:p>
        </w:tc>
        <w:tc>
          <w:tcPr>
            <w:tcW w:w="3609" w:type="dxa"/>
            <w:hideMark/>
          </w:tcPr>
          <w:p w14:paraId="7AE4B1BC" w14:textId="77777777" w:rsidR="006F15FF" w:rsidRPr="006F15FF" w:rsidRDefault="006F15FF" w:rsidP="00C316AF">
            <w:pPr>
              <w:jc w:val="both"/>
              <w:rPr>
                <w:rFonts w:ascii="Arial" w:eastAsia="Aptos" w:hAnsi="Arial" w:cs="Arial"/>
                <w:sz w:val="20"/>
                <w:szCs w:val="20"/>
              </w:rPr>
            </w:pPr>
            <w:proofErr w:type="spellStart"/>
            <w:r w:rsidRPr="006F15FF">
              <w:rPr>
                <w:rFonts w:ascii="Arial" w:eastAsia="Aptos" w:hAnsi="Arial" w:cs="Arial"/>
                <w:sz w:val="20"/>
                <w:szCs w:val="20"/>
              </w:rPr>
              <w:t>Anaemia</w:t>
            </w:r>
            <w:proofErr w:type="spellEnd"/>
          </w:p>
        </w:tc>
        <w:tc>
          <w:tcPr>
            <w:tcW w:w="1689" w:type="dxa"/>
            <w:hideMark/>
          </w:tcPr>
          <w:p w14:paraId="32836BB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0.851</w:t>
            </w:r>
          </w:p>
        </w:tc>
        <w:tc>
          <w:tcPr>
            <w:tcW w:w="1695" w:type="dxa"/>
            <w:hideMark/>
          </w:tcPr>
          <w:p w14:paraId="76C80D0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0.88</w:t>
            </w:r>
          </w:p>
        </w:tc>
        <w:tc>
          <w:tcPr>
            <w:tcW w:w="1689" w:type="dxa"/>
            <w:hideMark/>
          </w:tcPr>
          <w:p w14:paraId="73A9365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0.844</w:t>
            </w:r>
          </w:p>
        </w:tc>
      </w:tr>
      <w:tr w:rsidR="006F15FF" w:rsidRPr="006F15FF" w14:paraId="587EFA1E" w14:textId="77777777" w:rsidTr="00C316AF">
        <w:trPr>
          <w:trHeight w:val="526"/>
        </w:trPr>
        <w:tc>
          <w:tcPr>
            <w:tcW w:w="694" w:type="dxa"/>
            <w:hideMark/>
          </w:tcPr>
          <w:p w14:paraId="73444452"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3</w:t>
            </w:r>
          </w:p>
        </w:tc>
        <w:tc>
          <w:tcPr>
            <w:tcW w:w="3609" w:type="dxa"/>
            <w:hideMark/>
          </w:tcPr>
          <w:p w14:paraId="1CFDE4BE"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Abnormal pain in pregnancy</w:t>
            </w:r>
          </w:p>
        </w:tc>
        <w:tc>
          <w:tcPr>
            <w:tcW w:w="1689" w:type="dxa"/>
            <w:hideMark/>
          </w:tcPr>
          <w:p w14:paraId="533D16A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0.733</w:t>
            </w:r>
          </w:p>
        </w:tc>
        <w:tc>
          <w:tcPr>
            <w:tcW w:w="1695" w:type="dxa"/>
            <w:hideMark/>
          </w:tcPr>
          <w:p w14:paraId="699BD9E4"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0.732</w:t>
            </w:r>
          </w:p>
        </w:tc>
        <w:tc>
          <w:tcPr>
            <w:tcW w:w="1689" w:type="dxa"/>
            <w:hideMark/>
          </w:tcPr>
          <w:p w14:paraId="1B02E10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0.833</w:t>
            </w:r>
          </w:p>
        </w:tc>
      </w:tr>
      <w:tr w:rsidR="006F15FF" w:rsidRPr="006F15FF" w14:paraId="66D7FFE5" w14:textId="77777777" w:rsidTr="00C316AF">
        <w:trPr>
          <w:trHeight w:val="526"/>
        </w:trPr>
        <w:tc>
          <w:tcPr>
            <w:tcW w:w="694" w:type="dxa"/>
            <w:hideMark/>
          </w:tcPr>
          <w:p w14:paraId="1A4E3C6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4</w:t>
            </w:r>
          </w:p>
        </w:tc>
        <w:tc>
          <w:tcPr>
            <w:tcW w:w="3609" w:type="dxa"/>
            <w:hideMark/>
          </w:tcPr>
          <w:p w14:paraId="4670C7D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Bleeding in pregnancy</w:t>
            </w:r>
          </w:p>
        </w:tc>
        <w:tc>
          <w:tcPr>
            <w:tcW w:w="1689" w:type="dxa"/>
            <w:hideMark/>
          </w:tcPr>
          <w:p w14:paraId="6FAE427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0.823</w:t>
            </w:r>
          </w:p>
        </w:tc>
        <w:tc>
          <w:tcPr>
            <w:tcW w:w="1695" w:type="dxa"/>
            <w:hideMark/>
          </w:tcPr>
          <w:p w14:paraId="0B38A92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0.76</w:t>
            </w:r>
          </w:p>
        </w:tc>
        <w:tc>
          <w:tcPr>
            <w:tcW w:w="1689" w:type="dxa"/>
            <w:hideMark/>
          </w:tcPr>
          <w:p w14:paraId="17BDC91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0.825</w:t>
            </w:r>
          </w:p>
        </w:tc>
      </w:tr>
      <w:tr w:rsidR="006F15FF" w:rsidRPr="006F15FF" w14:paraId="47399895" w14:textId="77777777" w:rsidTr="00C316AF">
        <w:trPr>
          <w:trHeight w:val="526"/>
        </w:trPr>
        <w:tc>
          <w:tcPr>
            <w:tcW w:w="694" w:type="dxa"/>
            <w:hideMark/>
          </w:tcPr>
          <w:p w14:paraId="0780E92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5</w:t>
            </w:r>
          </w:p>
        </w:tc>
        <w:tc>
          <w:tcPr>
            <w:tcW w:w="3609" w:type="dxa"/>
            <w:hideMark/>
          </w:tcPr>
          <w:p w14:paraId="777D6BC2"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Dysmenorrhea</w:t>
            </w:r>
          </w:p>
        </w:tc>
        <w:tc>
          <w:tcPr>
            <w:tcW w:w="1689" w:type="dxa"/>
            <w:hideMark/>
          </w:tcPr>
          <w:p w14:paraId="219BF594"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0.747</w:t>
            </w:r>
          </w:p>
        </w:tc>
        <w:tc>
          <w:tcPr>
            <w:tcW w:w="1695" w:type="dxa"/>
            <w:hideMark/>
          </w:tcPr>
          <w:p w14:paraId="7728EB3B"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0.707</w:t>
            </w:r>
          </w:p>
        </w:tc>
        <w:tc>
          <w:tcPr>
            <w:tcW w:w="1689" w:type="dxa"/>
            <w:hideMark/>
          </w:tcPr>
          <w:p w14:paraId="77D526A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0.815</w:t>
            </w:r>
          </w:p>
        </w:tc>
      </w:tr>
      <w:tr w:rsidR="006F15FF" w:rsidRPr="006F15FF" w14:paraId="314ED85F" w14:textId="77777777" w:rsidTr="00C316AF">
        <w:trPr>
          <w:trHeight w:val="526"/>
        </w:trPr>
        <w:tc>
          <w:tcPr>
            <w:tcW w:w="694" w:type="dxa"/>
            <w:hideMark/>
          </w:tcPr>
          <w:p w14:paraId="079F6EF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6</w:t>
            </w:r>
          </w:p>
        </w:tc>
        <w:tc>
          <w:tcPr>
            <w:tcW w:w="3609" w:type="dxa"/>
            <w:hideMark/>
          </w:tcPr>
          <w:p w14:paraId="0A709D4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Leucorrhea</w:t>
            </w:r>
          </w:p>
        </w:tc>
        <w:tc>
          <w:tcPr>
            <w:tcW w:w="1689" w:type="dxa"/>
            <w:hideMark/>
          </w:tcPr>
          <w:p w14:paraId="1D4D577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0.829</w:t>
            </w:r>
          </w:p>
        </w:tc>
        <w:tc>
          <w:tcPr>
            <w:tcW w:w="1695" w:type="dxa"/>
            <w:hideMark/>
          </w:tcPr>
          <w:p w14:paraId="3B2191C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0.72</w:t>
            </w:r>
          </w:p>
        </w:tc>
        <w:tc>
          <w:tcPr>
            <w:tcW w:w="1689" w:type="dxa"/>
            <w:hideMark/>
          </w:tcPr>
          <w:p w14:paraId="11E24A7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0.825</w:t>
            </w:r>
          </w:p>
        </w:tc>
      </w:tr>
      <w:tr w:rsidR="006F15FF" w:rsidRPr="006F15FF" w14:paraId="36029658" w14:textId="77777777" w:rsidTr="00C316AF">
        <w:trPr>
          <w:trHeight w:val="526"/>
        </w:trPr>
        <w:tc>
          <w:tcPr>
            <w:tcW w:w="694" w:type="dxa"/>
            <w:hideMark/>
          </w:tcPr>
          <w:p w14:paraId="38CF900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7</w:t>
            </w:r>
          </w:p>
        </w:tc>
        <w:tc>
          <w:tcPr>
            <w:tcW w:w="3609" w:type="dxa"/>
            <w:hideMark/>
          </w:tcPr>
          <w:p w14:paraId="0DD4218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Menorrhagia</w:t>
            </w:r>
          </w:p>
        </w:tc>
        <w:tc>
          <w:tcPr>
            <w:tcW w:w="1689" w:type="dxa"/>
            <w:hideMark/>
          </w:tcPr>
          <w:p w14:paraId="1E16DD2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0.794</w:t>
            </w:r>
          </w:p>
        </w:tc>
        <w:tc>
          <w:tcPr>
            <w:tcW w:w="1695" w:type="dxa"/>
            <w:hideMark/>
          </w:tcPr>
          <w:p w14:paraId="6E2E37D1"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0.625</w:t>
            </w:r>
          </w:p>
        </w:tc>
        <w:tc>
          <w:tcPr>
            <w:tcW w:w="1689" w:type="dxa"/>
            <w:hideMark/>
          </w:tcPr>
          <w:p w14:paraId="7E203E4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0.83</w:t>
            </w:r>
          </w:p>
        </w:tc>
      </w:tr>
    </w:tbl>
    <w:p w14:paraId="1C4E7261"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2804D693" w14:textId="106DFC48"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ICF values across the three ethnic groups and seven ailment categories are presented in Table 5. Among the Ibibio, anaemia recorded the highest ICF (0.851), followed by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(0.829) and bleeding in pregnancy (0.823), while dysmenorrhea recorded the lowest (0.747). In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w:t>
      </w:r>
      <w:r w:rsidR="005E24B0">
        <w:rPr>
          <w:rFonts w:ascii="Arial" w:hAnsi="Arial" w:cs="Arial"/>
          <w:sz w:val="22"/>
          <w:szCs w:val="22"/>
        </w:rPr>
        <w:t>anaemia also</w:t>
      </w:r>
      <w:r w:rsidRPr="00C316AF">
        <w:rPr>
          <w:rFonts w:ascii="Arial" w:hAnsi="Arial" w:cs="Arial"/>
          <w:sz w:val="22"/>
          <w:szCs w:val="22"/>
        </w:rPr>
        <w:t xml:space="preserve"> recorded the highest ICF (0.880), with amenorrhea second (0.819), and menorrhagia the lowest (0.625). Among the Oro, ICF values clustered narrowly between 0.815 and 0.844, with anaemia (0.844) and menorrhagia (0.830) recording the highest values. Across all three groups and ailment categories, ICF values ranged from 0.625 to 0.880, indicating very high to near-perfect consensus throughout.</w:t>
      </w:r>
    </w:p>
    <w:p w14:paraId="3F32CF49" w14:textId="696A0CC1" w:rsidR="006F15FF" w:rsidRDefault="006F15FF" w:rsidP="006F15FF">
      <w:pPr>
        <w:jc w:val="both"/>
        <w:rPr>
          <w:rFonts w:ascii="Arial" w:hAnsi="Arial" w:cs="Arial"/>
          <w:b/>
          <w:bCs/>
          <w:sz w:val="22"/>
          <w:szCs w:val="22"/>
        </w:rPr>
      </w:pPr>
    </w:p>
    <w:p w14:paraId="345BAA08" w14:textId="77777777" w:rsidR="00C316AF" w:rsidRDefault="00C316AF" w:rsidP="006F15FF">
      <w:pPr>
        <w:jc w:val="both"/>
        <w:rPr>
          <w:rFonts w:ascii="Arial" w:hAnsi="Arial" w:cs="Arial"/>
          <w:b/>
          <w:bCs/>
          <w:sz w:val="22"/>
          <w:szCs w:val="22"/>
        </w:rPr>
      </w:pPr>
    </w:p>
    <w:p w14:paraId="1B470262" w14:textId="1C26CDE9"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lastRenderedPageBreak/>
        <w:t>Table 6: Jaccard Similarity Index Matrix</w:t>
      </w:r>
    </w:p>
    <w:tbl>
      <w:tblPr>
        <w:tblW w:w="8429" w:type="dxa"/>
        <w:tblBorders>
          <w:top w:val="single" w:sz="4" w:space="0" w:color="auto"/>
          <w:bottom w:val="single" w:sz="4" w:space="0" w:color="auto"/>
        </w:tblBorders>
        <w:tblLook w:val="04A0" w:firstRow="1" w:lastRow="0" w:firstColumn="1" w:lastColumn="0" w:noHBand="0" w:noVBand="1"/>
      </w:tblPr>
      <w:tblGrid>
        <w:gridCol w:w="1964"/>
        <w:gridCol w:w="2155"/>
        <w:gridCol w:w="2155"/>
        <w:gridCol w:w="2155"/>
      </w:tblGrid>
      <w:tr w:rsidR="006F15FF" w:rsidRPr="006F15FF" w14:paraId="2AD6D095" w14:textId="77777777">
        <w:trPr>
          <w:trHeight w:val="482"/>
        </w:trPr>
        <w:tc>
          <w:tcPr>
            <w:tcW w:w="1964" w:type="dxa"/>
            <w:tcBorders>
              <w:top w:val="single" w:sz="4" w:space="0" w:color="auto"/>
              <w:left w:val="nil"/>
              <w:bottom w:val="single" w:sz="4" w:space="0" w:color="auto"/>
              <w:right w:val="nil"/>
            </w:tcBorders>
            <w:noWrap/>
            <w:vAlign w:val="bottom"/>
            <w:hideMark/>
          </w:tcPr>
          <w:p w14:paraId="59B01CC8"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Ethnic Groups</w:t>
            </w:r>
          </w:p>
        </w:tc>
        <w:tc>
          <w:tcPr>
            <w:tcW w:w="2155" w:type="dxa"/>
            <w:tcBorders>
              <w:top w:val="single" w:sz="4" w:space="0" w:color="auto"/>
              <w:left w:val="nil"/>
              <w:bottom w:val="single" w:sz="4" w:space="0" w:color="auto"/>
              <w:right w:val="nil"/>
            </w:tcBorders>
            <w:noWrap/>
            <w:vAlign w:val="bottom"/>
            <w:hideMark/>
          </w:tcPr>
          <w:p w14:paraId="544D0BFB"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Ibibio</w:t>
            </w:r>
          </w:p>
        </w:tc>
        <w:tc>
          <w:tcPr>
            <w:tcW w:w="2155" w:type="dxa"/>
            <w:tcBorders>
              <w:top w:val="single" w:sz="4" w:space="0" w:color="auto"/>
              <w:left w:val="nil"/>
              <w:bottom w:val="single" w:sz="4" w:space="0" w:color="auto"/>
              <w:right w:val="nil"/>
            </w:tcBorders>
            <w:noWrap/>
            <w:vAlign w:val="bottom"/>
            <w:hideMark/>
          </w:tcPr>
          <w:p w14:paraId="2AD18888" w14:textId="77777777" w:rsidR="006F15FF" w:rsidRPr="006F15FF" w:rsidRDefault="006F15FF" w:rsidP="006F15FF">
            <w:pPr>
              <w:jc w:val="both"/>
              <w:rPr>
                <w:rFonts w:ascii="Arial" w:hAnsi="Arial" w:cs="Arial"/>
                <w:b/>
                <w:bCs/>
                <w:sz w:val="22"/>
                <w:szCs w:val="22"/>
              </w:rPr>
            </w:pPr>
            <w:proofErr w:type="spellStart"/>
            <w:r w:rsidRPr="006F15FF">
              <w:rPr>
                <w:rFonts w:ascii="Arial" w:hAnsi="Arial" w:cs="Arial"/>
                <w:b/>
                <w:bCs/>
                <w:sz w:val="22"/>
                <w:szCs w:val="22"/>
              </w:rPr>
              <w:t>Annang</w:t>
            </w:r>
            <w:proofErr w:type="spellEnd"/>
          </w:p>
        </w:tc>
        <w:tc>
          <w:tcPr>
            <w:tcW w:w="2155" w:type="dxa"/>
            <w:tcBorders>
              <w:top w:val="single" w:sz="4" w:space="0" w:color="auto"/>
              <w:left w:val="nil"/>
              <w:bottom w:val="single" w:sz="4" w:space="0" w:color="auto"/>
              <w:right w:val="nil"/>
            </w:tcBorders>
            <w:noWrap/>
            <w:vAlign w:val="bottom"/>
            <w:hideMark/>
          </w:tcPr>
          <w:p w14:paraId="436F95E8"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Oro</w:t>
            </w:r>
          </w:p>
        </w:tc>
      </w:tr>
      <w:tr w:rsidR="006F15FF" w:rsidRPr="006F15FF" w14:paraId="65AA8DE7" w14:textId="77777777">
        <w:trPr>
          <w:trHeight w:val="831"/>
        </w:trPr>
        <w:tc>
          <w:tcPr>
            <w:tcW w:w="1964" w:type="dxa"/>
            <w:tcBorders>
              <w:top w:val="single" w:sz="4" w:space="0" w:color="auto"/>
              <w:left w:val="nil"/>
              <w:bottom w:val="nil"/>
              <w:right w:val="nil"/>
            </w:tcBorders>
            <w:noWrap/>
            <w:vAlign w:val="bottom"/>
            <w:hideMark/>
          </w:tcPr>
          <w:p w14:paraId="0E0C9BCE"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Ibibio</w:t>
            </w:r>
          </w:p>
        </w:tc>
        <w:tc>
          <w:tcPr>
            <w:tcW w:w="2155" w:type="dxa"/>
            <w:tcBorders>
              <w:top w:val="single" w:sz="4" w:space="0" w:color="auto"/>
              <w:left w:val="nil"/>
              <w:bottom w:val="nil"/>
              <w:right w:val="nil"/>
            </w:tcBorders>
            <w:noWrap/>
            <w:vAlign w:val="bottom"/>
            <w:hideMark/>
          </w:tcPr>
          <w:p w14:paraId="14C1DFBE"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c>
          <w:tcPr>
            <w:tcW w:w="2155" w:type="dxa"/>
            <w:tcBorders>
              <w:top w:val="single" w:sz="4" w:space="0" w:color="auto"/>
              <w:left w:val="nil"/>
              <w:bottom w:val="nil"/>
              <w:right w:val="nil"/>
            </w:tcBorders>
            <w:noWrap/>
            <w:vAlign w:val="bottom"/>
            <w:hideMark/>
          </w:tcPr>
          <w:p w14:paraId="6CB12E73"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0.416</w:t>
            </w:r>
          </w:p>
        </w:tc>
        <w:tc>
          <w:tcPr>
            <w:tcW w:w="2155" w:type="dxa"/>
            <w:tcBorders>
              <w:top w:val="single" w:sz="4" w:space="0" w:color="auto"/>
              <w:left w:val="nil"/>
              <w:bottom w:val="nil"/>
              <w:right w:val="nil"/>
            </w:tcBorders>
            <w:noWrap/>
            <w:vAlign w:val="bottom"/>
            <w:hideMark/>
          </w:tcPr>
          <w:p w14:paraId="644FD4FB"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0.419</w:t>
            </w:r>
          </w:p>
        </w:tc>
      </w:tr>
      <w:tr w:rsidR="006F15FF" w:rsidRPr="006F15FF" w14:paraId="17461E0F" w14:textId="77777777">
        <w:trPr>
          <w:trHeight w:val="831"/>
        </w:trPr>
        <w:tc>
          <w:tcPr>
            <w:tcW w:w="1964" w:type="dxa"/>
            <w:tcBorders>
              <w:top w:val="nil"/>
              <w:left w:val="nil"/>
              <w:bottom w:val="nil"/>
              <w:right w:val="nil"/>
            </w:tcBorders>
            <w:noWrap/>
            <w:vAlign w:val="bottom"/>
            <w:hideMark/>
          </w:tcPr>
          <w:p w14:paraId="5B12C643" w14:textId="77777777" w:rsidR="006F15FF" w:rsidRPr="006F15FF" w:rsidRDefault="006F15FF" w:rsidP="006F15FF">
            <w:pPr>
              <w:jc w:val="both"/>
              <w:rPr>
                <w:rFonts w:ascii="Arial" w:hAnsi="Arial" w:cs="Arial"/>
                <w:b/>
                <w:bCs/>
                <w:sz w:val="22"/>
                <w:szCs w:val="22"/>
              </w:rPr>
            </w:pPr>
            <w:proofErr w:type="spellStart"/>
            <w:r w:rsidRPr="006F15FF">
              <w:rPr>
                <w:rFonts w:ascii="Arial" w:hAnsi="Arial" w:cs="Arial"/>
                <w:b/>
                <w:bCs/>
                <w:sz w:val="22"/>
                <w:szCs w:val="22"/>
              </w:rPr>
              <w:t>Annang</w:t>
            </w:r>
            <w:proofErr w:type="spellEnd"/>
          </w:p>
        </w:tc>
        <w:tc>
          <w:tcPr>
            <w:tcW w:w="2155" w:type="dxa"/>
            <w:tcBorders>
              <w:top w:val="nil"/>
              <w:left w:val="nil"/>
              <w:bottom w:val="nil"/>
              <w:right w:val="nil"/>
            </w:tcBorders>
            <w:noWrap/>
            <w:vAlign w:val="bottom"/>
            <w:hideMark/>
          </w:tcPr>
          <w:p w14:paraId="7A4CCF07"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0.416</w:t>
            </w:r>
          </w:p>
        </w:tc>
        <w:tc>
          <w:tcPr>
            <w:tcW w:w="2155" w:type="dxa"/>
            <w:tcBorders>
              <w:top w:val="nil"/>
              <w:left w:val="nil"/>
              <w:bottom w:val="nil"/>
              <w:right w:val="nil"/>
            </w:tcBorders>
            <w:noWrap/>
            <w:vAlign w:val="bottom"/>
            <w:hideMark/>
          </w:tcPr>
          <w:p w14:paraId="6FAF45D0"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c>
          <w:tcPr>
            <w:tcW w:w="2155" w:type="dxa"/>
            <w:tcBorders>
              <w:top w:val="nil"/>
              <w:left w:val="nil"/>
              <w:bottom w:val="nil"/>
              <w:right w:val="nil"/>
            </w:tcBorders>
            <w:noWrap/>
            <w:vAlign w:val="bottom"/>
            <w:hideMark/>
          </w:tcPr>
          <w:p w14:paraId="32162996"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0.427</w:t>
            </w:r>
          </w:p>
        </w:tc>
      </w:tr>
      <w:tr w:rsidR="006F15FF" w:rsidRPr="006F15FF" w14:paraId="051EBCA5" w14:textId="77777777">
        <w:trPr>
          <w:trHeight w:val="831"/>
        </w:trPr>
        <w:tc>
          <w:tcPr>
            <w:tcW w:w="1964" w:type="dxa"/>
            <w:tcBorders>
              <w:top w:val="nil"/>
              <w:left w:val="nil"/>
              <w:bottom w:val="single" w:sz="4" w:space="0" w:color="auto"/>
              <w:right w:val="nil"/>
            </w:tcBorders>
            <w:noWrap/>
            <w:vAlign w:val="bottom"/>
            <w:hideMark/>
          </w:tcPr>
          <w:p w14:paraId="77FBF29F"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Oro</w:t>
            </w:r>
          </w:p>
        </w:tc>
        <w:tc>
          <w:tcPr>
            <w:tcW w:w="2155" w:type="dxa"/>
            <w:tcBorders>
              <w:top w:val="nil"/>
              <w:left w:val="nil"/>
              <w:bottom w:val="single" w:sz="4" w:space="0" w:color="auto"/>
              <w:right w:val="nil"/>
            </w:tcBorders>
            <w:noWrap/>
            <w:vAlign w:val="bottom"/>
            <w:hideMark/>
          </w:tcPr>
          <w:p w14:paraId="1797C16A"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0.419</w:t>
            </w:r>
          </w:p>
        </w:tc>
        <w:tc>
          <w:tcPr>
            <w:tcW w:w="2155" w:type="dxa"/>
            <w:tcBorders>
              <w:top w:val="nil"/>
              <w:left w:val="nil"/>
              <w:bottom w:val="single" w:sz="4" w:space="0" w:color="auto"/>
              <w:right w:val="nil"/>
            </w:tcBorders>
            <w:noWrap/>
            <w:vAlign w:val="bottom"/>
            <w:hideMark/>
          </w:tcPr>
          <w:p w14:paraId="33E3B888"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0.427</w:t>
            </w:r>
          </w:p>
        </w:tc>
        <w:tc>
          <w:tcPr>
            <w:tcW w:w="2155" w:type="dxa"/>
            <w:tcBorders>
              <w:top w:val="nil"/>
              <w:left w:val="nil"/>
              <w:bottom w:val="single" w:sz="4" w:space="0" w:color="auto"/>
              <w:right w:val="nil"/>
            </w:tcBorders>
            <w:noWrap/>
            <w:vAlign w:val="bottom"/>
            <w:hideMark/>
          </w:tcPr>
          <w:p w14:paraId="422AF5A6"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r>
    </w:tbl>
    <w:p w14:paraId="0737C988" w14:textId="77777777" w:rsid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6976264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Pairwise comparison of plant use across ethnic groups revealed moderate inter-ethnic knowledge overlap (Table 6). The Ibibio–</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pair recorded a Jaccard index of 0.416, the Ibibio–Oro pair recorded 0.419, and the </w:t>
      </w:r>
      <w:proofErr w:type="spellStart"/>
      <w:r w:rsidRPr="0091640D">
        <w:rPr>
          <w:rFonts w:ascii="Arial" w:hAnsi="Arial" w:cs="Arial"/>
          <w:sz w:val="22"/>
          <w:szCs w:val="22"/>
        </w:rPr>
        <w:t>Annang</w:t>
      </w:r>
      <w:proofErr w:type="spellEnd"/>
      <w:r w:rsidRPr="0091640D">
        <w:rPr>
          <w:rFonts w:ascii="Arial" w:hAnsi="Arial" w:cs="Arial"/>
          <w:sz w:val="22"/>
          <w:szCs w:val="22"/>
        </w:rPr>
        <w:t>–Oro pair recorded the highest similarity at 0.427. All values fell below 0.5, indicating that while shared species exist, each ethnic group maintains a largely distinct ethnomedicinal tradition.</w:t>
      </w:r>
    </w:p>
    <w:p w14:paraId="4AE7E423"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 DISCUSSION</w:t>
      </w:r>
    </w:p>
    <w:p w14:paraId="3D27F22D"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4.1 Medicinal Plant Diversity and Botanical Classification</w:t>
      </w:r>
    </w:p>
    <w:p w14:paraId="40826B8F" w14:textId="130B411F"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documentation of 103 plant species across 49 families reflects the botanical richness of Akwa Ibom State and the depth of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knowledge held by its traditional communities. The dominance of Fabaceae and Asteraceae is consistent with patterns reported widely across sub-Saharan Africa. At a continental level, Asteraceae accounts for approximately 13% and Fabaceae for around 8% of plants used for pain and inflammation management across Africa (Aremu and </w:t>
      </w:r>
      <w:proofErr w:type="spellStart"/>
      <w:r w:rsidRPr="0091640D">
        <w:rPr>
          <w:rFonts w:ascii="Arial" w:hAnsi="Arial" w:cs="Arial"/>
          <w:sz w:val="22"/>
          <w:szCs w:val="22"/>
        </w:rPr>
        <w:t>Pendota</w:t>
      </w:r>
      <w:proofErr w:type="spellEnd"/>
      <w:r w:rsidRPr="0091640D">
        <w:rPr>
          <w:rFonts w:ascii="Arial" w:hAnsi="Arial" w:cs="Arial"/>
          <w:sz w:val="22"/>
          <w:szCs w:val="22"/>
        </w:rPr>
        <w:t xml:space="preserve">, 2021), while surveys in Lagos State similarly identified Fabaceae, Asteraceae, </w:t>
      </w:r>
      <w:proofErr w:type="spellStart"/>
      <w:r w:rsidRPr="0091640D">
        <w:rPr>
          <w:rFonts w:ascii="Arial" w:hAnsi="Arial" w:cs="Arial"/>
          <w:sz w:val="22"/>
          <w:szCs w:val="22"/>
        </w:rPr>
        <w:t>Malvaceae</w:t>
      </w:r>
      <w:proofErr w:type="spellEnd"/>
      <w:r w:rsidRPr="0091640D">
        <w:rPr>
          <w:rFonts w:ascii="Arial" w:hAnsi="Arial" w:cs="Arial"/>
          <w:sz w:val="22"/>
          <w:szCs w:val="22"/>
        </w:rPr>
        <w:t xml:space="preserve">, and </w:t>
      </w:r>
      <w:proofErr w:type="spellStart"/>
      <w:r w:rsidRPr="0091640D">
        <w:rPr>
          <w:rFonts w:ascii="Arial" w:hAnsi="Arial" w:cs="Arial"/>
          <w:sz w:val="22"/>
          <w:szCs w:val="22"/>
        </w:rPr>
        <w:t>Euphorbiaceae</w:t>
      </w:r>
      <w:proofErr w:type="spellEnd"/>
      <w:r w:rsidRPr="0091640D">
        <w:rPr>
          <w:rFonts w:ascii="Arial" w:hAnsi="Arial" w:cs="Arial"/>
          <w:sz w:val="22"/>
          <w:szCs w:val="22"/>
        </w:rPr>
        <w:t xml:space="preserve"> as the most represented medicinal plant families (Lawal et al., 2022). These families are known for their chemical diversity, particularly their production of flavonoids, alkaloids, tannins, and terpenoids</w:t>
      </w:r>
      <w:r w:rsidR="00D4065B">
        <w:rPr>
          <w:rFonts w:ascii="Arial" w:hAnsi="Arial" w:cs="Arial"/>
          <w:sz w:val="22"/>
          <w:szCs w:val="22"/>
        </w:rPr>
        <w:t xml:space="preserve">; </w:t>
      </w:r>
      <w:r w:rsidRPr="0091640D">
        <w:rPr>
          <w:rFonts w:ascii="Arial" w:hAnsi="Arial" w:cs="Arial"/>
          <w:sz w:val="22"/>
          <w:szCs w:val="22"/>
        </w:rPr>
        <w:t xml:space="preserve">compound </w:t>
      </w:r>
      <w:r w:rsidR="005E24B0">
        <w:rPr>
          <w:rFonts w:ascii="Arial" w:hAnsi="Arial" w:cs="Arial"/>
          <w:sz w:val="22"/>
          <w:szCs w:val="22"/>
        </w:rPr>
        <w:t>classes that are</w:t>
      </w:r>
      <w:r w:rsidRPr="0091640D">
        <w:rPr>
          <w:rFonts w:ascii="Arial" w:hAnsi="Arial" w:cs="Arial"/>
          <w:sz w:val="22"/>
          <w:szCs w:val="22"/>
        </w:rPr>
        <w:t xml:space="preserve"> associated with anti-inflammatory, antimicrobial, and analgesic activities. Their recurrence across independent ethnobotanical studies from different regions suggests not only their wide distribution but also their genuine therapeutic utility as perceived by traditional communities.</w:t>
      </w:r>
    </w:p>
    <w:p w14:paraId="6665242A"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4.2 Plant Parts Used and Methods of Preparation</w:t>
      </w:r>
    </w:p>
    <w:p w14:paraId="51294995" w14:textId="17833215" w:rsidR="0091640D" w:rsidRPr="0091640D" w:rsidRDefault="0091640D" w:rsidP="0091640D">
      <w:pPr>
        <w:jc w:val="both"/>
        <w:rPr>
          <w:rFonts w:ascii="Arial" w:hAnsi="Arial" w:cs="Arial"/>
          <w:sz w:val="22"/>
          <w:szCs w:val="22"/>
        </w:rPr>
      </w:pPr>
      <w:r w:rsidRPr="0091640D">
        <w:rPr>
          <w:rFonts w:ascii="Arial" w:hAnsi="Arial" w:cs="Arial"/>
          <w:sz w:val="22"/>
          <w:szCs w:val="22"/>
        </w:rPr>
        <w:t>The strong preference for leaves across all three ethnic groups aligns with findings from multiple Nigerian ethnobotanical studies. In Lagos State, Lawal et al. (2022) similarly reported leaves as the most regularly used plant part among indigenous communities, and Chijindu et al. (2020) found leaves constituting 53.8% of plant-part use in Delta State. Leaves are available year-round, can be harvested without destroying the plant, and are generally rich in secondary metabolites</w:t>
      </w:r>
      <w:r w:rsidR="00D4065B">
        <w:rPr>
          <w:rFonts w:ascii="Arial" w:hAnsi="Arial" w:cs="Arial"/>
          <w:sz w:val="22"/>
          <w:szCs w:val="22"/>
        </w:rPr>
        <w:t>,</w:t>
      </w:r>
      <w:r w:rsidRPr="0091640D">
        <w:rPr>
          <w:rFonts w:ascii="Arial" w:hAnsi="Arial" w:cs="Arial"/>
          <w:sz w:val="22"/>
          <w:szCs w:val="22"/>
        </w:rPr>
        <w:t xml:space="preserve"> factors that collectively make them the most practical and sustainable choice for traditional practitioners (Mekonnen et al., 2022; Olowo et al., 2022).</w:t>
      </w:r>
    </w:p>
    <w:p w14:paraId="37F8A94E"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predominance of maceration (75.78%) is particularly notable in a reproductive health context. Maceration avoids the application of heat, which can degrade thermolabile and volatile bioactive compounds. Sharma et al. (2023) documented a similar preference for maceration (67%) among the Gujjar tribe of Uttarakhand, India, for female reproductive healthcare preparations, while </w:t>
      </w:r>
      <w:r w:rsidRPr="0091640D">
        <w:rPr>
          <w:rFonts w:ascii="Arial" w:hAnsi="Arial" w:cs="Arial"/>
          <w:sz w:val="22"/>
          <w:szCs w:val="22"/>
        </w:rPr>
        <w:lastRenderedPageBreak/>
        <w:t>Noura et al. (2024) reported maceration accounting for 58% of preparations used for childbirth complications in Niger. The consistency of this preference across geographically and culturally distinct communities suggests that traditional practitioners have empirically recognised — without formal chemical knowledge — that cold preparation better preserves the therapeutic properties of plant material.</w:t>
      </w:r>
    </w:p>
    <w:p w14:paraId="5983D673"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significant proportion of enema administration (35.1%), alongside oral use, is a distinctive feature of gynaecological ethnomedicine in this region. The enema route allows direct local delivery to the pelvic and reproductive tract area, which may reflect an intuitive understanding of bioavailability and targeted action for conditions such as </w:t>
      </w:r>
      <w:proofErr w:type="spellStart"/>
      <w:r w:rsidRPr="0091640D">
        <w:rPr>
          <w:rFonts w:ascii="Arial" w:hAnsi="Arial" w:cs="Arial"/>
          <w:sz w:val="22"/>
          <w:szCs w:val="22"/>
        </w:rPr>
        <w:t>leucorrhea</w:t>
      </w:r>
      <w:proofErr w:type="spellEnd"/>
      <w:r w:rsidRPr="0091640D">
        <w:rPr>
          <w:rFonts w:ascii="Arial" w:hAnsi="Arial" w:cs="Arial"/>
          <w:sz w:val="22"/>
          <w:szCs w:val="22"/>
        </w:rPr>
        <w:t>, menorrhagia, and postpartum complications.</w:t>
      </w:r>
    </w:p>
    <w:p w14:paraId="31C6CDB3"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4.3 Use Value and Relative Frequency of Citation</w:t>
      </w:r>
    </w:p>
    <w:p w14:paraId="32CE104A" w14:textId="323BE311"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high UV and RFC values recorded for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Lasianthera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africana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Solenostemon</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monostachyus</w:t>
      </w:r>
      <w:proofErr w:type="spellEnd"/>
      <w:r w:rsidRPr="0091640D">
        <w:rPr>
          <w:rFonts w:ascii="Arial" w:hAnsi="Arial" w:cs="Arial"/>
          <w:i/>
          <w:iCs/>
          <w:sz w:val="22"/>
          <w:szCs w:val="22"/>
        </w:rPr>
        <w:t>, Musa paradisiaca</w:t>
      </w:r>
      <w:r w:rsidRPr="0091640D">
        <w:rPr>
          <w:rFonts w:ascii="Arial" w:hAnsi="Arial" w:cs="Arial"/>
          <w:sz w:val="22"/>
          <w:szCs w:val="22"/>
        </w:rPr>
        <w:t xml:space="preserve">, and </w:t>
      </w:r>
      <w:r w:rsidRPr="0091640D">
        <w:rPr>
          <w:rFonts w:ascii="Arial" w:hAnsi="Arial" w:cs="Arial"/>
          <w:i/>
          <w:iCs/>
          <w:sz w:val="22"/>
          <w:szCs w:val="22"/>
        </w:rPr>
        <w:t>Vernonia amygdalina</w:t>
      </w:r>
      <w:r w:rsidRPr="0091640D">
        <w:rPr>
          <w:rFonts w:ascii="Arial" w:hAnsi="Arial" w:cs="Arial"/>
          <w:sz w:val="22"/>
          <w:szCs w:val="22"/>
        </w:rPr>
        <w:t xml:space="preserve"> across the three ethnic groups identify these species as culturally central to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practice in Akwa Ibom State. The consistent prominence of </w:t>
      </w:r>
      <w:r w:rsidRPr="0091640D">
        <w:rPr>
          <w:rFonts w:ascii="Arial" w:hAnsi="Arial" w:cs="Arial"/>
          <w:i/>
          <w:iCs/>
          <w:sz w:val="22"/>
          <w:szCs w:val="22"/>
        </w:rPr>
        <w:t>Vernonia amygdalina</w:t>
      </w:r>
      <w:r w:rsidRPr="0091640D">
        <w:rPr>
          <w:rFonts w:ascii="Arial" w:hAnsi="Arial" w:cs="Arial"/>
          <w:sz w:val="22"/>
          <w:szCs w:val="22"/>
        </w:rPr>
        <w:t xml:space="preserve"> across both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groups, and its appearance among highly cited species in numerous Nigerian ethnomedicinal surveys (Lawal et al., 2022; Rafiu et al., 2025), strengthens its status as one of the most broadly accepted medicinal plants in southern Nigeria. </w:t>
      </w:r>
      <w:r w:rsidR="00F1160E" w:rsidRPr="00F1160E">
        <w:rPr>
          <w:rFonts w:ascii="Arial" w:hAnsi="Arial" w:cs="Arial"/>
          <w:i/>
          <w:iCs/>
          <w:sz w:val="22"/>
          <w:szCs w:val="22"/>
        </w:rPr>
        <w:t>Vernonia amygdalina</w:t>
      </w:r>
      <w:r w:rsidR="00F1160E" w:rsidRPr="00F1160E">
        <w:rPr>
          <w:rFonts w:ascii="Arial" w:hAnsi="Arial" w:cs="Arial"/>
          <w:sz w:val="22"/>
          <w:szCs w:val="22"/>
        </w:rPr>
        <w:t xml:space="preserve"> has been widely reported to possess antimicrobial, anti-inflammatory, antioxidant, and haematinic properties, which may explain its recurrent use in reproductive and pregnancy-related conditions across southern Nigeria</w:t>
      </w:r>
      <w:r w:rsidR="00F1160E">
        <w:rPr>
          <w:rFonts w:ascii="Arial" w:hAnsi="Arial" w:cs="Arial"/>
          <w:sz w:val="22"/>
          <w:szCs w:val="22"/>
        </w:rPr>
        <w:t xml:space="preserve"> (Degu et al., 2024; Kadiri and </w:t>
      </w:r>
      <w:proofErr w:type="spellStart"/>
      <w:r w:rsidR="00F1160E">
        <w:rPr>
          <w:rFonts w:ascii="Arial" w:hAnsi="Arial" w:cs="Arial"/>
          <w:sz w:val="22"/>
          <w:szCs w:val="22"/>
        </w:rPr>
        <w:t>Olawoye</w:t>
      </w:r>
      <w:proofErr w:type="spellEnd"/>
      <w:r w:rsidR="00F1160E">
        <w:rPr>
          <w:rFonts w:ascii="Arial" w:hAnsi="Arial" w:cs="Arial"/>
          <w:sz w:val="22"/>
          <w:szCs w:val="22"/>
        </w:rPr>
        <w:t xml:space="preserve">, 2016). </w:t>
      </w:r>
      <w:r w:rsidRPr="0091640D">
        <w:rPr>
          <w:rFonts w:ascii="Arial" w:hAnsi="Arial" w:cs="Arial"/>
          <w:sz w:val="22"/>
          <w:szCs w:val="22"/>
        </w:rPr>
        <w:t xml:space="preserve">Similarly, the high RFC of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sz w:val="22"/>
          <w:szCs w:val="22"/>
        </w:rPr>
        <w:t xml:space="preserve"> in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group aligns with ethnobotanical evidence from Nigeria and Cameroon documenting its use by traditional birth attendants for female infertility and postpartum conditions (Mboso et al., 2013). That certain species achieve high UV and RFC across ethnically distinct communities points toward either shared ancestral knowledge or active inter-community circulation of herbal practice</w:t>
      </w:r>
      <w:r w:rsidR="00F1160E">
        <w:rPr>
          <w:rFonts w:ascii="Arial" w:hAnsi="Arial" w:cs="Arial"/>
          <w:sz w:val="22"/>
          <w:szCs w:val="22"/>
        </w:rPr>
        <w:t xml:space="preserve">, </w:t>
      </w:r>
      <w:r w:rsidRPr="0091640D">
        <w:rPr>
          <w:rFonts w:ascii="Arial" w:hAnsi="Arial" w:cs="Arial"/>
          <w:sz w:val="22"/>
          <w:szCs w:val="22"/>
        </w:rPr>
        <w:t>both of which have implications for how these plants should be prioritised in conservation and pharmacological research.</w:t>
      </w:r>
    </w:p>
    <w:p w14:paraId="2653AC91"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4.4 Fidelity Level</w:t>
      </w:r>
    </w:p>
    <w:p w14:paraId="73100DAA" w14:textId="3E20E28C" w:rsidR="0091640D" w:rsidRPr="0091640D" w:rsidRDefault="0091640D" w:rsidP="0091640D">
      <w:pPr>
        <w:jc w:val="both"/>
        <w:rPr>
          <w:rFonts w:ascii="Arial" w:hAnsi="Arial" w:cs="Arial"/>
          <w:sz w:val="22"/>
          <w:szCs w:val="22"/>
        </w:rPr>
      </w:pPr>
      <w:r w:rsidRPr="0091640D">
        <w:rPr>
          <w:rFonts w:ascii="Arial" w:hAnsi="Arial" w:cs="Arial"/>
          <w:sz w:val="22"/>
          <w:szCs w:val="22"/>
        </w:rPr>
        <w:t>The 81 plant species recording 100% FL represent the most therapeutically specific and culturally reliable remedies in this dataset. A FL of 100% means that every informant who cited a given plant cited it for exactly one ailment</w:t>
      </w:r>
      <w:r w:rsidR="00F1160E">
        <w:rPr>
          <w:rFonts w:ascii="Arial" w:hAnsi="Arial" w:cs="Arial"/>
          <w:sz w:val="22"/>
          <w:szCs w:val="22"/>
        </w:rPr>
        <w:t>,</w:t>
      </w:r>
      <w:r w:rsidRPr="0091640D">
        <w:rPr>
          <w:rFonts w:ascii="Arial" w:hAnsi="Arial" w:cs="Arial"/>
          <w:sz w:val="22"/>
          <w:szCs w:val="22"/>
        </w:rPr>
        <w:t xml:space="preserve"> a level of specificity that reflects deep, stable, and transmitted knowledge rather than generalised or experimental use. The finding that </w:t>
      </w:r>
      <w:r w:rsidRPr="0091640D">
        <w:rPr>
          <w:rFonts w:ascii="Arial" w:hAnsi="Arial" w:cs="Arial"/>
          <w:i/>
          <w:iCs/>
          <w:sz w:val="22"/>
          <w:szCs w:val="22"/>
        </w:rPr>
        <w:t>Piper umbellatum</w:t>
      </w:r>
      <w:r w:rsidRPr="0091640D">
        <w:rPr>
          <w:rFonts w:ascii="Arial" w:hAnsi="Arial" w:cs="Arial"/>
          <w:sz w:val="22"/>
          <w:szCs w:val="22"/>
        </w:rPr>
        <w:t xml:space="preserve"> achieved 100% FL for bleeding in pregnancy across all three ethnic groups, and that </w:t>
      </w:r>
      <w:proofErr w:type="spellStart"/>
      <w:r w:rsidRPr="0091640D">
        <w:rPr>
          <w:rFonts w:ascii="Arial" w:hAnsi="Arial" w:cs="Arial"/>
          <w:i/>
          <w:iCs/>
          <w:sz w:val="22"/>
          <w:szCs w:val="22"/>
        </w:rPr>
        <w:t>Brachystegia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eurycoma</w:t>
      </w:r>
      <w:proofErr w:type="spellEnd"/>
      <w:r w:rsidRPr="0091640D">
        <w:rPr>
          <w:rFonts w:ascii="Arial" w:hAnsi="Arial" w:cs="Arial"/>
          <w:sz w:val="22"/>
          <w:szCs w:val="22"/>
        </w:rPr>
        <w:t xml:space="preserve"> did the same for menorrhagia, is particularly significant. Cross-ethnic consensus of this kind substantially strengthens the case for prioritising these species in pharmacological investigation. Comparable patterns have been reported by Khadim et al. (2023) in Punjab, Pakistan, where species with FL of 100% for dysmenorrhea and </w:t>
      </w:r>
      <w:proofErr w:type="spellStart"/>
      <w:r w:rsidRPr="0091640D">
        <w:rPr>
          <w:rFonts w:ascii="Arial" w:hAnsi="Arial" w:cs="Arial"/>
          <w:sz w:val="22"/>
          <w:szCs w:val="22"/>
        </w:rPr>
        <w:t>leucorrhea</w:t>
      </w:r>
      <w:proofErr w:type="spellEnd"/>
      <w:r w:rsidRPr="0091640D">
        <w:rPr>
          <w:rFonts w:ascii="Arial" w:hAnsi="Arial" w:cs="Arial"/>
          <w:sz w:val="22"/>
          <w:szCs w:val="22"/>
        </w:rPr>
        <w:t xml:space="preserve"> were interpreted as culturally indispensable remedies, and by Balamurugan et al. (2018) in South India, where high FL values for specific gynaecological conditions identified plants that subsequently demonstrated relevant biological activity on pharmacological testing.</w:t>
      </w:r>
    </w:p>
    <w:p w14:paraId="49E92E8A"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4.5 Informant Consensus Factor</w:t>
      </w:r>
    </w:p>
    <w:p w14:paraId="11AB40AC" w14:textId="753F1374"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ICF values obtained across all three ethnic groups and all seven ailment categories (0.625–0.880) indicate a consistently high level of agreement on plant selection for gynaecological </w:t>
      </w:r>
      <w:r w:rsidRPr="0091640D">
        <w:rPr>
          <w:rFonts w:ascii="Arial" w:hAnsi="Arial" w:cs="Arial"/>
          <w:sz w:val="22"/>
          <w:szCs w:val="22"/>
        </w:rPr>
        <w:lastRenderedPageBreak/>
        <w:t xml:space="preserve">healthcare. In practical terms, high ICF values mean that a relatively small number of plant </w:t>
      </w:r>
      <w:r w:rsidR="00E9560B">
        <w:rPr>
          <w:rFonts w:ascii="Arial" w:hAnsi="Arial" w:cs="Arial"/>
          <w:sz w:val="22"/>
          <w:szCs w:val="22"/>
        </w:rPr>
        <w:t>species are repeatedly and reliably used across many informants</w:t>
      </w:r>
      <w:r w:rsidRPr="0091640D">
        <w:rPr>
          <w:rFonts w:ascii="Arial" w:hAnsi="Arial" w:cs="Arial"/>
          <w:sz w:val="22"/>
          <w:szCs w:val="22"/>
        </w:rPr>
        <w:t xml:space="preserve"> for a given condition — a signal of both cultural confidence and likely therapeutic efficacy. The highest ICF values for anaemia across all three groups (Ibibio: 0.851,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0.880, Oro: 0.844) suggest that the management of anaemia is the most standardised area of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practice in the region, with the fewest species commanding the greatest agreement. Similar high consensus for anaemia management has been documented in South India (Balamurugan et al., 2018) and South Asia (Bhatia et al., 2015; Khadim et al., 2023), suggesting that the convergence of traditional knowledge around a small set of haematinic plants may reflect genuine pharmacological reliability.</w:t>
      </w:r>
    </w:p>
    <w:p w14:paraId="71DCC678"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comparatively lower ICF values for menorrhagia in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group (0.625) and for dysmenorrhea across the Ibibio (0.747) and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(0.707) groups may reflect the broader symptom variability associated with these conditions, which can prompt practitioners to draw from a wider range of plant options depending on severity, duration, or individual patient presentation. A similar pattern was observed by Tugume et al. (2016) in Uganda, where menstrual pain management was associated with greater species diversity and correspondingly moderate ICF values.</w:t>
      </w:r>
    </w:p>
    <w:p w14:paraId="3DB6EE71"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4.6 Jaccard Similarity Index</w:t>
      </w:r>
    </w:p>
    <w:p w14:paraId="2DE640D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moderate Jaccard similarity indices (0.416–0.427) indicate that while the three ethnic groups share a meaningful core of commonly used medicinal plants, each group also maintains a distinct body of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knowledge shaped by its own ecological environment, cultural history, and healing traditions. The slightly higher similarity between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groups (0.427) compared to their respective similarities with the Ibibio may reflect closer geographical proximity or stronger historical interactions between these two communities. Comparable Jaccard values have been reported among culturally related groups in southern Nigeria by </w:t>
      </w:r>
      <w:proofErr w:type="spellStart"/>
      <w:r w:rsidRPr="0091640D">
        <w:rPr>
          <w:rFonts w:ascii="Arial" w:hAnsi="Arial" w:cs="Arial"/>
          <w:sz w:val="22"/>
          <w:szCs w:val="22"/>
        </w:rPr>
        <w:t>Ogwu</w:t>
      </w:r>
      <w:proofErr w:type="spellEnd"/>
      <w:r w:rsidRPr="0091640D">
        <w:rPr>
          <w:rFonts w:ascii="Arial" w:hAnsi="Arial" w:cs="Arial"/>
          <w:sz w:val="22"/>
          <w:szCs w:val="22"/>
        </w:rPr>
        <w:t xml:space="preserve"> et al. (2024), who recorded indices ranging from 0.382 to 1.00 among </w:t>
      </w:r>
      <w:proofErr w:type="spellStart"/>
      <w:r w:rsidRPr="0091640D">
        <w:rPr>
          <w:rFonts w:ascii="Arial" w:hAnsi="Arial" w:cs="Arial"/>
          <w:sz w:val="22"/>
          <w:szCs w:val="22"/>
        </w:rPr>
        <w:t>Afenmai</w:t>
      </w:r>
      <w:proofErr w:type="spellEnd"/>
      <w:r w:rsidRPr="0091640D">
        <w:rPr>
          <w:rFonts w:ascii="Arial" w:hAnsi="Arial" w:cs="Arial"/>
          <w:sz w:val="22"/>
          <w:szCs w:val="22"/>
        </w:rPr>
        <w:t xml:space="preserve"> communities, and in Bangladesh by Faruque et al. (2018), where moderate overlap between indigenous communities was similarly interpreted as evidence of both shared knowledge and community-specific adaptation. The implication for conservation is important: the species unique to each ethnic group's pharmacopoeia represent knowledge that would be lost if documentation focused only on the most widely shared plants.</w:t>
      </w:r>
    </w:p>
    <w:p w14:paraId="75523F22"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5. CONCLUSION</w:t>
      </w:r>
    </w:p>
    <w:p w14:paraId="6F4D030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This study has demonstrated that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practices in Akwa Ibom State represent a rich, structured, and internally consistent system of traditional healthcare for managing women's reproductive health conditions. The widespread use of medicinal plants by Traditional Birth Attendants across the Ibibio,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ethnic groups reflects a strong dependence on indigenous knowledge for the treatment of ailments including amenorrhea, dysmenorrhea, </w:t>
      </w:r>
      <w:proofErr w:type="spellStart"/>
      <w:r w:rsidRPr="0091640D">
        <w:rPr>
          <w:rFonts w:ascii="Arial" w:hAnsi="Arial" w:cs="Arial"/>
          <w:sz w:val="22"/>
          <w:szCs w:val="22"/>
        </w:rPr>
        <w:t>leucorrhea</w:t>
      </w:r>
      <w:proofErr w:type="spellEnd"/>
      <w:r w:rsidRPr="0091640D">
        <w:rPr>
          <w:rFonts w:ascii="Arial" w:hAnsi="Arial" w:cs="Arial"/>
          <w:sz w:val="22"/>
          <w:szCs w:val="22"/>
        </w:rPr>
        <w:t>, menorrhagia, anaemia, and pregnancy-related complications.</w:t>
      </w:r>
    </w:p>
    <w:p w14:paraId="787ABB66" w14:textId="446A84A5"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consistently high Informant Consensus Factor values across all three ethnic groups and all seven ailment categories indicate strong inter-informant agreement on plant selection, suggesting perceived efficacy rooted in long-term empirical use. The high Fidelity Level observed for 81 plant species further supports the specificity and reliability of these traditional remedies, with </w:t>
      </w:r>
      <w:r w:rsidR="00E9560B">
        <w:rPr>
          <w:rFonts w:ascii="Arial" w:hAnsi="Arial" w:cs="Arial"/>
          <w:sz w:val="22"/>
          <w:szCs w:val="22"/>
        </w:rPr>
        <w:t>cross-ethnic agreement on medicinal plant use for particular conditions</w:t>
      </w:r>
      <w:r w:rsidRPr="0091640D">
        <w:rPr>
          <w:rFonts w:ascii="Arial" w:hAnsi="Arial" w:cs="Arial"/>
          <w:sz w:val="22"/>
          <w:szCs w:val="22"/>
        </w:rPr>
        <w:t xml:space="preserve"> providing a particularly strong signal for pharmacological prioritisation.</w:t>
      </w:r>
    </w:p>
    <w:p w14:paraId="17742261" w14:textId="2DE9EA50" w:rsidR="0091640D" w:rsidRDefault="0091640D" w:rsidP="0091640D">
      <w:pPr>
        <w:jc w:val="both"/>
        <w:rPr>
          <w:rFonts w:ascii="Arial" w:hAnsi="Arial" w:cs="Arial"/>
          <w:sz w:val="22"/>
          <w:szCs w:val="22"/>
        </w:rPr>
      </w:pPr>
      <w:r w:rsidRPr="0091640D">
        <w:rPr>
          <w:rFonts w:ascii="Arial" w:hAnsi="Arial" w:cs="Arial"/>
          <w:sz w:val="22"/>
          <w:szCs w:val="22"/>
        </w:rPr>
        <w:lastRenderedPageBreak/>
        <w:t>The moderate Jaccard similarity indices (0.416–0.427) confirm that while shared species exist across communities, each ethnic group retains a distinct body of botanical knowledge</w:t>
      </w:r>
      <w:r w:rsidR="00D4065B">
        <w:rPr>
          <w:rFonts w:ascii="Arial" w:hAnsi="Arial" w:cs="Arial"/>
          <w:sz w:val="22"/>
          <w:szCs w:val="22"/>
        </w:rPr>
        <w:t>;</w:t>
      </w:r>
      <w:r w:rsidRPr="0091640D">
        <w:rPr>
          <w:rFonts w:ascii="Arial" w:hAnsi="Arial" w:cs="Arial"/>
          <w:sz w:val="22"/>
          <w:szCs w:val="22"/>
        </w:rPr>
        <w:t xml:space="preserve"> knowledge that is at risk of disappearing unless systematically documented. These findings provide a critical baseline for conservation planning, drug development research, and the integration of indigenous plant knowledge into evidence-based women's reproductive healthcare policy in Nigeria. Priority species identified include </w:t>
      </w:r>
      <w:r w:rsidR="00D4065B" w:rsidRPr="00D4065B">
        <w:rPr>
          <w:rFonts w:ascii="Arial" w:hAnsi="Arial" w:cs="Arial"/>
          <w:i/>
          <w:iCs/>
          <w:sz w:val="22"/>
          <w:szCs w:val="22"/>
        </w:rPr>
        <w:t>Musa paradisiaca</w:t>
      </w:r>
      <w:r w:rsidRPr="0091640D">
        <w:rPr>
          <w:rFonts w:ascii="Arial" w:hAnsi="Arial" w:cs="Arial"/>
          <w:sz w:val="22"/>
          <w:szCs w:val="22"/>
        </w:rPr>
        <w:t>,</w:t>
      </w:r>
      <w:r w:rsidR="00D4065B">
        <w:rPr>
          <w:rFonts w:ascii="Arial" w:hAnsi="Arial" w:cs="Arial"/>
          <w:sz w:val="22"/>
          <w:szCs w:val="22"/>
        </w:rPr>
        <w:t xml:space="preserve"> </w:t>
      </w:r>
      <w:proofErr w:type="spellStart"/>
      <w:r w:rsidR="00D4065B" w:rsidRPr="00D4065B">
        <w:rPr>
          <w:rFonts w:ascii="Arial" w:hAnsi="Arial" w:cs="Arial"/>
          <w:i/>
          <w:iCs/>
          <w:sz w:val="22"/>
          <w:szCs w:val="22"/>
        </w:rPr>
        <w:t>Solenostemon</w:t>
      </w:r>
      <w:proofErr w:type="spellEnd"/>
      <w:r w:rsidR="00D4065B" w:rsidRPr="00D4065B">
        <w:rPr>
          <w:rFonts w:ascii="Arial" w:hAnsi="Arial" w:cs="Arial"/>
          <w:i/>
          <w:iCs/>
          <w:sz w:val="22"/>
          <w:szCs w:val="22"/>
        </w:rPr>
        <w:t xml:space="preserve"> </w:t>
      </w:r>
      <w:proofErr w:type="spellStart"/>
      <w:r w:rsidR="00D4065B" w:rsidRPr="00D4065B">
        <w:rPr>
          <w:rFonts w:ascii="Arial" w:hAnsi="Arial" w:cs="Arial"/>
          <w:i/>
          <w:iCs/>
          <w:sz w:val="22"/>
          <w:szCs w:val="22"/>
        </w:rPr>
        <w:t>monostachyus</w:t>
      </w:r>
      <w:proofErr w:type="spellEnd"/>
      <w:r w:rsidRPr="0091640D">
        <w:rPr>
          <w:rFonts w:ascii="Arial" w:hAnsi="Arial" w:cs="Arial"/>
          <w:sz w:val="22"/>
          <w:szCs w:val="22"/>
        </w:rPr>
        <w:t xml:space="preserve"> </w:t>
      </w:r>
      <w:r w:rsidRPr="0091640D">
        <w:rPr>
          <w:rFonts w:ascii="Arial" w:hAnsi="Arial" w:cs="Arial"/>
          <w:i/>
          <w:iCs/>
          <w:sz w:val="22"/>
          <w:szCs w:val="22"/>
        </w:rPr>
        <w:t>Vernonia amygdalina</w:t>
      </w:r>
      <w:r w:rsidRPr="0091640D">
        <w:rPr>
          <w:rFonts w:ascii="Arial" w:hAnsi="Arial" w:cs="Arial"/>
          <w:sz w:val="22"/>
          <w:szCs w:val="22"/>
        </w:rPr>
        <w:t xml:space="preserve">,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sz w:val="22"/>
          <w:szCs w:val="22"/>
        </w:rPr>
        <w:t xml:space="preserve">, and </w:t>
      </w:r>
      <w:proofErr w:type="spellStart"/>
      <w:r w:rsidRPr="0091640D">
        <w:rPr>
          <w:rFonts w:ascii="Arial" w:hAnsi="Arial" w:cs="Arial"/>
          <w:i/>
          <w:iCs/>
          <w:sz w:val="22"/>
          <w:szCs w:val="22"/>
        </w:rPr>
        <w:t>Lasianthera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africana</w:t>
      </w:r>
      <w:proofErr w:type="spellEnd"/>
      <w:r w:rsidRPr="0091640D">
        <w:rPr>
          <w:rFonts w:ascii="Arial" w:hAnsi="Arial" w:cs="Arial"/>
          <w:sz w:val="22"/>
          <w:szCs w:val="22"/>
        </w:rPr>
        <w:t>, all of which warrant further pharmacological investigation.</w:t>
      </w:r>
    </w:p>
    <w:p w14:paraId="28BB4EC4" w14:textId="11E25B6D" w:rsidR="00E238E1" w:rsidRPr="00573705" w:rsidRDefault="00573705" w:rsidP="0091640D">
      <w:pPr>
        <w:jc w:val="both"/>
        <w:rPr>
          <w:rFonts w:ascii="Arial" w:hAnsi="Arial" w:cs="Arial"/>
          <w:b/>
          <w:bCs/>
          <w:sz w:val="22"/>
          <w:szCs w:val="22"/>
        </w:rPr>
      </w:pPr>
      <w:r w:rsidRPr="00573705">
        <w:rPr>
          <w:rFonts w:ascii="Arial" w:hAnsi="Arial" w:cs="Arial"/>
          <w:b/>
          <w:bCs/>
          <w:sz w:val="22"/>
          <w:szCs w:val="22"/>
        </w:rPr>
        <w:t>5.1</w:t>
      </w:r>
      <w:r w:rsidRPr="00573705">
        <w:rPr>
          <w:rFonts w:ascii="Arial" w:hAnsi="Arial" w:cs="Arial"/>
          <w:b/>
          <w:bCs/>
          <w:sz w:val="22"/>
          <w:szCs w:val="22"/>
        </w:rPr>
        <w:tab/>
        <w:t>Limitation of the Study</w:t>
      </w:r>
    </w:p>
    <w:p w14:paraId="798A16D1" w14:textId="77777777" w:rsidR="00573705" w:rsidRPr="00573705" w:rsidRDefault="00573705" w:rsidP="00573705">
      <w:pPr>
        <w:jc w:val="both"/>
        <w:rPr>
          <w:rFonts w:ascii="Arial" w:hAnsi="Arial" w:cs="Arial"/>
          <w:sz w:val="22"/>
          <w:szCs w:val="22"/>
        </w:rPr>
      </w:pPr>
      <w:r w:rsidRPr="00573705">
        <w:rPr>
          <w:rFonts w:ascii="Arial" w:hAnsi="Arial" w:cs="Arial"/>
          <w:sz w:val="22"/>
          <w:szCs w:val="22"/>
        </w:rPr>
        <w:t xml:space="preserve">This study provides important </w:t>
      </w:r>
      <w:proofErr w:type="spellStart"/>
      <w:r w:rsidRPr="00573705">
        <w:rPr>
          <w:rFonts w:ascii="Arial" w:hAnsi="Arial" w:cs="Arial"/>
          <w:sz w:val="22"/>
          <w:szCs w:val="22"/>
        </w:rPr>
        <w:t>ethnogynaecological</w:t>
      </w:r>
      <w:proofErr w:type="spellEnd"/>
      <w:r w:rsidRPr="00573705">
        <w:rPr>
          <w:rFonts w:ascii="Arial" w:hAnsi="Arial" w:cs="Arial"/>
          <w:sz w:val="22"/>
          <w:szCs w:val="22"/>
        </w:rPr>
        <w:t xml:space="preserve"> information from Traditional Birth Attendants (TBAs) across the three major ethnic groups of Akwa Ibom State. However, certain limitations should be acknowledged.</w:t>
      </w:r>
    </w:p>
    <w:p w14:paraId="419A4018" w14:textId="77777777" w:rsidR="00573705" w:rsidRPr="00573705" w:rsidRDefault="00573705" w:rsidP="00573705">
      <w:pPr>
        <w:jc w:val="both"/>
        <w:rPr>
          <w:rFonts w:ascii="Arial" w:hAnsi="Arial" w:cs="Arial"/>
          <w:sz w:val="22"/>
          <w:szCs w:val="22"/>
        </w:rPr>
      </w:pPr>
      <w:r w:rsidRPr="00573705">
        <w:rPr>
          <w:rFonts w:ascii="Arial" w:hAnsi="Arial" w:cs="Arial"/>
          <w:sz w:val="22"/>
          <w:szCs w:val="22"/>
        </w:rPr>
        <w:t>First, the study relied primarily on self-reported ethnobotanical information obtained through interviews, questionnaires, and focus group discussions. As with most ethnobotanical surveys, the accuracy of some responses may have been influenced by recall bias, selective disclosure of indigenous knowledge, or differences in individual experience among respondents.</w:t>
      </w:r>
    </w:p>
    <w:p w14:paraId="5599AF69" w14:textId="77777777" w:rsidR="00573705" w:rsidRPr="00573705" w:rsidRDefault="00573705" w:rsidP="00573705">
      <w:pPr>
        <w:jc w:val="both"/>
        <w:rPr>
          <w:rFonts w:ascii="Arial" w:hAnsi="Arial" w:cs="Arial"/>
          <w:sz w:val="22"/>
          <w:szCs w:val="22"/>
        </w:rPr>
      </w:pPr>
      <w:r w:rsidRPr="00573705">
        <w:rPr>
          <w:rFonts w:ascii="Arial" w:hAnsi="Arial" w:cs="Arial"/>
          <w:sz w:val="22"/>
          <w:szCs w:val="22"/>
        </w:rPr>
        <w:t>Second, although the study documented 103 medicinal plant species and quantitatively assessed their cultural significance, the therapeutic claims associated with these plants were not experimentally validated through pharmacological, phytochemical, toxicological, or clinical investigations. Consequently, the reported medicinal uses reflect indigenous knowledge and cultural practices rather than scientifically confirmed efficacy.</w:t>
      </w:r>
    </w:p>
    <w:p w14:paraId="7078F2BE" w14:textId="5D0CAE3D" w:rsidR="00573705" w:rsidRPr="00573705" w:rsidRDefault="00573705" w:rsidP="00573705">
      <w:pPr>
        <w:jc w:val="both"/>
        <w:rPr>
          <w:rFonts w:ascii="Arial" w:hAnsi="Arial" w:cs="Arial"/>
          <w:sz w:val="22"/>
          <w:szCs w:val="22"/>
        </w:rPr>
      </w:pPr>
      <w:r>
        <w:rPr>
          <w:rFonts w:ascii="Arial" w:hAnsi="Arial" w:cs="Arial"/>
          <w:sz w:val="22"/>
          <w:szCs w:val="22"/>
        </w:rPr>
        <w:t>Third</w:t>
      </w:r>
      <w:r w:rsidRPr="00573705">
        <w:rPr>
          <w:rFonts w:ascii="Arial" w:hAnsi="Arial" w:cs="Arial"/>
          <w:sz w:val="22"/>
          <w:szCs w:val="22"/>
        </w:rPr>
        <w:t xml:space="preserve">, the study focused exclusively on Traditional Birth Attendants because of their specialised role in women’s reproductive healthcare. While this strengthened the relevance of the data, it excluded other categories of indigenous healers and herbal practitioners who may also possess important </w:t>
      </w:r>
      <w:proofErr w:type="spellStart"/>
      <w:r w:rsidRPr="00573705">
        <w:rPr>
          <w:rFonts w:ascii="Arial" w:hAnsi="Arial" w:cs="Arial"/>
          <w:sz w:val="22"/>
          <w:szCs w:val="22"/>
        </w:rPr>
        <w:t>ethnogynaecological</w:t>
      </w:r>
      <w:proofErr w:type="spellEnd"/>
      <w:r w:rsidRPr="00573705">
        <w:rPr>
          <w:rFonts w:ascii="Arial" w:hAnsi="Arial" w:cs="Arial"/>
          <w:sz w:val="22"/>
          <w:szCs w:val="22"/>
        </w:rPr>
        <w:t xml:space="preserve"> knowledge.</w:t>
      </w:r>
    </w:p>
    <w:p w14:paraId="44A34919" w14:textId="77777777" w:rsidR="00573705" w:rsidRPr="00573705" w:rsidRDefault="00573705" w:rsidP="00573705">
      <w:pPr>
        <w:jc w:val="both"/>
        <w:rPr>
          <w:rFonts w:ascii="Arial" w:hAnsi="Arial" w:cs="Arial"/>
          <w:sz w:val="22"/>
          <w:szCs w:val="22"/>
        </w:rPr>
      </w:pPr>
      <w:r w:rsidRPr="00573705">
        <w:rPr>
          <w:rFonts w:ascii="Arial" w:hAnsi="Arial" w:cs="Arial"/>
          <w:sz w:val="22"/>
          <w:szCs w:val="22"/>
        </w:rPr>
        <w:t>Despite these limitations, the study provides a valuable baseline for future pharmacological validation, conservation planning, and integration of indigenous reproductive healthcare knowledge into evidence-based healthcare research.</w:t>
      </w:r>
    </w:p>
    <w:p w14:paraId="4F92B151" w14:textId="77777777" w:rsidR="00573705" w:rsidRPr="0091640D" w:rsidRDefault="00573705" w:rsidP="0091640D">
      <w:pPr>
        <w:jc w:val="both"/>
        <w:rPr>
          <w:rFonts w:ascii="Arial" w:hAnsi="Arial" w:cs="Arial"/>
          <w:sz w:val="22"/>
          <w:szCs w:val="22"/>
        </w:rPr>
      </w:pPr>
    </w:p>
    <w:p w14:paraId="5D57B37C"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 xml:space="preserve"> COMPETING INTERESTS</w:t>
      </w:r>
    </w:p>
    <w:p w14:paraId="088D8A7F" w14:textId="77777777" w:rsidR="0091640D" w:rsidRDefault="0091640D" w:rsidP="0091640D">
      <w:pPr>
        <w:jc w:val="both"/>
        <w:rPr>
          <w:rFonts w:ascii="Arial" w:hAnsi="Arial" w:cs="Arial"/>
          <w:sz w:val="22"/>
          <w:szCs w:val="22"/>
        </w:rPr>
      </w:pPr>
      <w:r w:rsidRPr="0091640D">
        <w:rPr>
          <w:rFonts w:ascii="Arial" w:hAnsi="Arial" w:cs="Arial"/>
          <w:sz w:val="22"/>
          <w:szCs w:val="22"/>
        </w:rPr>
        <w:t>Authors have declared that no competing interests exist.</w:t>
      </w:r>
    </w:p>
    <w:p w14:paraId="5E1D08CB" w14:textId="5C4A4585" w:rsidR="0091640D" w:rsidRPr="0091640D" w:rsidRDefault="0091640D" w:rsidP="0091640D">
      <w:pPr>
        <w:jc w:val="both"/>
        <w:rPr>
          <w:rFonts w:ascii="Arial" w:hAnsi="Arial" w:cs="Arial"/>
          <w:sz w:val="22"/>
          <w:szCs w:val="22"/>
        </w:rPr>
      </w:pPr>
      <w:r w:rsidRPr="0091640D">
        <w:rPr>
          <w:rFonts w:ascii="Arial" w:hAnsi="Arial" w:cs="Arial"/>
          <w:b/>
          <w:bCs/>
          <w:sz w:val="22"/>
          <w:szCs w:val="22"/>
        </w:rPr>
        <w:t>ETHICAL APPROVAL</w:t>
      </w:r>
      <w:r w:rsidR="00960274">
        <w:rPr>
          <w:rFonts w:ascii="Arial" w:hAnsi="Arial" w:cs="Arial"/>
          <w:b/>
          <w:bCs/>
          <w:sz w:val="22"/>
          <w:szCs w:val="22"/>
        </w:rPr>
        <w:t xml:space="preserve"> AND CONSENT</w:t>
      </w:r>
    </w:p>
    <w:p w14:paraId="06B40177" w14:textId="41509C23" w:rsidR="0091640D" w:rsidRDefault="00D4065B" w:rsidP="0091640D">
      <w:pPr>
        <w:jc w:val="both"/>
        <w:rPr>
          <w:rFonts w:ascii="Arial" w:hAnsi="Arial" w:cs="Arial"/>
          <w:sz w:val="22"/>
          <w:szCs w:val="22"/>
        </w:rPr>
      </w:pPr>
      <w:r w:rsidRPr="00D4065B">
        <w:rPr>
          <w:rFonts w:ascii="Arial" w:hAnsi="Arial" w:cs="Arial"/>
          <w:sz w:val="22"/>
          <w:szCs w:val="22"/>
        </w:rPr>
        <w:t>Ethical approval for this study was obtained from the appropriate institutional research ethics committee prior to commencement of fieldwork. Permission was also obtained from community leaders and relevant local authorities within the selected study areas</w:t>
      </w:r>
      <w:r>
        <w:rPr>
          <w:rFonts w:ascii="Arial" w:hAnsi="Arial" w:cs="Arial"/>
          <w:sz w:val="22"/>
          <w:szCs w:val="22"/>
        </w:rPr>
        <w:t xml:space="preserve">. </w:t>
      </w:r>
      <w:r w:rsidR="0091640D" w:rsidRPr="0091640D">
        <w:rPr>
          <w:rFonts w:ascii="Arial" w:hAnsi="Arial" w:cs="Arial"/>
          <w:sz w:val="22"/>
          <w:szCs w:val="22"/>
        </w:rPr>
        <w:t>Prior informed consent was obtained from all participants before interviews were conducted. Informants participated voluntarily and were informed of the purpose of the study. No personal identifying information was collected, and confidentiality was maintained throughout the study.</w:t>
      </w:r>
    </w:p>
    <w:p w14:paraId="258FB7CF" w14:textId="77777777" w:rsidR="007406B5" w:rsidRPr="00005ED1" w:rsidRDefault="007406B5" w:rsidP="007406B5">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158B369A" w14:textId="77777777" w:rsidR="007406B5" w:rsidRPr="00005ED1" w:rsidRDefault="007406B5" w:rsidP="007406B5">
      <w:pPr>
        <w:pStyle w:val="NoSpacing"/>
        <w:rPr>
          <w:rFonts w:ascii="Arial" w:hAnsi="Arial" w:cs="Arial"/>
          <w:highlight w:val="yellow"/>
        </w:rPr>
      </w:pPr>
    </w:p>
    <w:p w14:paraId="18BA607A" w14:textId="77777777" w:rsidR="007406B5" w:rsidRPr="00005ED1" w:rsidRDefault="007406B5" w:rsidP="007406B5">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659AD5C0" w14:textId="77777777" w:rsidR="0091640D" w:rsidRDefault="0091640D" w:rsidP="0091640D">
      <w:pPr>
        <w:jc w:val="both"/>
        <w:rPr>
          <w:rFonts w:ascii="Arial" w:hAnsi="Arial" w:cs="Arial"/>
          <w:sz w:val="22"/>
          <w:szCs w:val="22"/>
        </w:rPr>
      </w:pPr>
    </w:p>
    <w:p w14:paraId="2342A7E2" w14:textId="42A8ED0D" w:rsidR="0091640D" w:rsidRPr="0091640D" w:rsidRDefault="0091640D" w:rsidP="0091640D">
      <w:pPr>
        <w:jc w:val="both"/>
        <w:rPr>
          <w:rFonts w:ascii="Arial" w:hAnsi="Arial" w:cs="Arial"/>
          <w:sz w:val="22"/>
          <w:szCs w:val="22"/>
        </w:rPr>
      </w:pPr>
      <w:r w:rsidRPr="0091640D">
        <w:rPr>
          <w:rFonts w:ascii="Arial" w:hAnsi="Arial" w:cs="Arial"/>
          <w:b/>
          <w:bCs/>
          <w:sz w:val="22"/>
          <w:szCs w:val="22"/>
        </w:rPr>
        <w:t>REFERENCES</w:t>
      </w:r>
    </w:p>
    <w:p w14:paraId="4F2F4A9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Aremu AO, </w:t>
      </w:r>
      <w:proofErr w:type="spellStart"/>
      <w:r w:rsidRPr="0091640D">
        <w:rPr>
          <w:rFonts w:ascii="Arial" w:hAnsi="Arial" w:cs="Arial"/>
          <w:sz w:val="22"/>
          <w:szCs w:val="22"/>
        </w:rPr>
        <w:t>Pendota</w:t>
      </w:r>
      <w:proofErr w:type="spellEnd"/>
      <w:r w:rsidRPr="0091640D">
        <w:rPr>
          <w:rFonts w:ascii="Arial" w:hAnsi="Arial" w:cs="Arial"/>
          <w:sz w:val="22"/>
          <w:szCs w:val="22"/>
        </w:rPr>
        <w:t xml:space="preserve"> SC. Medicinal plants for mitigating pain and inflammatory-related conditions: An appraisal of ethnobotanical uses and patterns in South Africa. Frontiers in Pharmacology. 2021;12:758583.</w:t>
      </w:r>
    </w:p>
    <w:p w14:paraId="644D534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Balamurugan S, Vijayakumar S, Prabhu S, Morvin </w:t>
      </w:r>
      <w:proofErr w:type="spellStart"/>
      <w:r w:rsidRPr="0091640D">
        <w:rPr>
          <w:rFonts w:ascii="Arial" w:hAnsi="Arial" w:cs="Arial"/>
          <w:sz w:val="22"/>
          <w:szCs w:val="22"/>
        </w:rPr>
        <w:t>Yabesh</w:t>
      </w:r>
      <w:proofErr w:type="spellEnd"/>
      <w:r w:rsidRPr="0091640D">
        <w:rPr>
          <w:rFonts w:ascii="Arial" w:hAnsi="Arial" w:cs="Arial"/>
          <w:sz w:val="22"/>
          <w:szCs w:val="22"/>
        </w:rPr>
        <w:t xml:space="preserve"> JE. Traditional plants used for the treatment of gynaecological disorders in </w:t>
      </w:r>
      <w:proofErr w:type="spellStart"/>
      <w:r w:rsidRPr="0091640D">
        <w:rPr>
          <w:rFonts w:ascii="Arial" w:hAnsi="Arial" w:cs="Arial"/>
          <w:sz w:val="22"/>
          <w:szCs w:val="22"/>
        </w:rPr>
        <w:t>Vedaranyam</w:t>
      </w:r>
      <w:proofErr w:type="spellEnd"/>
      <w:r w:rsidRPr="0091640D">
        <w:rPr>
          <w:rFonts w:ascii="Arial" w:hAnsi="Arial" w:cs="Arial"/>
          <w:sz w:val="22"/>
          <w:szCs w:val="22"/>
        </w:rPr>
        <w:t xml:space="preserve"> taluk, South India: An ethnomedicinal survey. Journal of Traditional and Complementary Medicine. 2018;8(2):308–323.</w:t>
      </w:r>
    </w:p>
    <w:p w14:paraId="057FBAA3"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Bhatia H, Sharma YP, Manhas RK, Kumar K. Ethnomedicinal plants used by the villagers of district Udhampur, J&amp;K, India. Journal of Ethnopharmacology. 2014;151(2):1005–1018.</w:t>
      </w:r>
    </w:p>
    <w:p w14:paraId="1027A069"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Chali BF, Hasana A, Dessie A, Temesgen MM. Traditional medicinal plant knowledge and use among local healers in Omo Nada District, Jimma Zone, Southwest Ethiopia. Journal of Ethnobiology and Ethnomedicine. 2021;17:21.</w:t>
      </w:r>
    </w:p>
    <w:p w14:paraId="5B41A187"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Cheikhyoussef</w:t>
      </w:r>
      <w:proofErr w:type="spellEnd"/>
      <w:r w:rsidRPr="0091640D">
        <w:rPr>
          <w:rFonts w:ascii="Arial" w:hAnsi="Arial" w:cs="Arial"/>
          <w:sz w:val="22"/>
          <w:szCs w:val="22"/>
        </w:rPr>
        <w:t xml:space="preserve"> A, Shapi M, </w:t>
      </w:r>
      <w:proofErr w:type="spellStart"/>
      <w:r w:rsidRPr="0091640D">
        <w:rPr>
          <w:rFonts w:ascii="Arial" w:hAnsi="Arial" w:cs="Arial"/>
          <w:sz w:val="22"/>
          <w:szCs w:val="22"/>
        </w:rPr>
        <w:t>Matengu</w:t>
      </w:r>
      <w:proofErr w:type="spellEnd"/>
      <w:r w:rsidRPr="0091640D">
        <w:rPr>
          <w:rFonts w:ascii="Arial" w:hAnsi="Arial" w:cs="Arial"/>
          <w:sz w:val="22"/>
          <w:szCs w:val="22"/>
        </w:rPr>
        <w:t xml:space="preserve"> K, </w:t>
      </w:r>
      <w:proofErr w:type="spellStart"/>
      <w:r w:rsidRPr="0091640D">
        <w:rPr>
          <w:rFonts w:ascii="Arial" w:hAnsi="Arial" w:cs="Arial"/>
          <w:sz w:val="22"/>
          <w:szCs w:val="22"/>
        </w:rPr>
        <w:t>Ashekele</w:t>
      </w:r>
      <w:proofErr w:type="spellEnd"/>
      <w:r w:rsidRPr="0091640D">
        <w:rPr>
          <w:rFonts w:ascii="Arial" w:hAnsi="Arial" w:cs="Arial"/>
          <w:sz w:val="22"/>
          <w:szCs w:val="22"/>
        </w:rPr>
        <w:t xml:space="preserve"> HM. Ethnobotanical study of indigenous knowledge on medicinal plant use by traditional healers in </w:t>
      </w:r>
      <w:proofErr w:type="spellStart"/>
      <w:r w:rsidRPr="0091640D">
        <w:rPr>
          <w:rFonts w:ascii="Arial" w:hAnsi="Arial" w:cs="Arial"/>
          <w:sz w:val="22"/>
          <w:szCs w:val="22"/>
        </w:rPr>
        <w:t>Oshikoto</w:t>
      </w:r>
      <w:proofErr w:type="spellEnd"/>
      <w:r w:rsidRPr="0091640D">
        <w:rPr>
          <w:rFonts w:ascii="Arial" w:hAnsi="Arial" w:cs="Arial"/>
          <w:sz w:val="22"/>
          <w:szCs w:val="22"/>
        </w:rPr>
        <w:t xml:space="preserve"> Region, Namibia. Journal of Ethnobiology and Ethnomedicine. 2011;7:10.</w:t>
      </w:r>
    </w:p>
    <w:p w14:paraId="5FDE16EB" w14:textId="77777777" w:rsidR="00F1160E" w:rsidRDefault="0091640D" w:rsidP="0091640D">
      <w:pPr>
        <w:jc w:val="both"/>
        <w:rPr>
          <w:rFonts w:ascii="Arial" w:hAnsi="Arial" w:cs="Arial"/>
          <w:sz w:val="22"/>
          <w:szCs w:val="22"/>
        </w:rPr>
      </w:pPr>
      <w:r w:rsidRPr="0091640D">
        <w:rPr>
          <w:rFonts w:ascii="Arial" w:hAnsi="Arial" w:cs="Arial"/>
          <w:sz w:val="22"/>
          <w:szCs w:val="22"/>
        </w:rPr>
        <w:t xml:space="preserve">Chijindu P, </w:t>
      </w:r>
      <w:proofErr w:type="spellStart"/>
      <w:r w:rsidRPr="0091640D">
        <w:rPr>
          <w:rFonts w:ascii="Arial" w:hAnsi="Arial" w:cs="Arial"/>
          <w:sz w:val="22"/>
          <w:szCs w:val="22"/>
        </w:rPr>
        <w:t>Okpoma</w:t>
      </w:r>
      <w:proofErr w:type="spellEnd"/>
      <w:r w:rsidRPr="0091640D">
        <w:rPr>
          <w:rFonts w:ascii="Arial" w:hAnsi="Arial" w:cs="Arial"/>
          <w:sz w:val="22"/>
          <w:szCs w:val="22"/>
        </w:rPr>
        <w:t xml:space="preserve"> MO, </w:t>
      </w:r>
      <w:proofErr w:type="spellStart"/>
      <w:r w:rsidRPr="0091640D">
        <w:rPr>
          <w:rFonts w:ascii="Arial" w:hAnsi="Arial" w:cs="Arial"/>
          <w:sz w:val="22"/>
          <w:szCs w:val="22"/>
        </w:rPr>
        <w:t>Atubi</w:t>
      </w:r>
      <w:proofErr w:type="spellEnd"/>
      <w:r w:rsidRPr="0091640D">
        <w:rPr>
          <w:rFonts w:ascii="Arial" w:hAnsi="Arial" w:cs="Arial"/>
          <w:sz w:val="22"/>
          <w:szCs w:val="22"/>
        </w:rPr>
        <w:t xml:space="preserve"> O. Ethnobotanical survey of medicinal plants used in </w:t>
      </w:r>
      <w:proofErr w:type="spellStart"/>
      <w:r w:rsidRPr="0091640D">
        <w:rPr>
          <w:rFonts w:ascii="Arial" w:hAnsi="Arial" w:cs="Arial"/>
          <w:sz w:val="22"/>
          <w:szCs w:val="22"/>
        </w:rPr>
        <w:t>Erhuwaren</w:t>
      </w:r>
      <w:proofErr w:type="spellEnd"/>
      <w:r w:rsidRPr="0091640D">
        <w:rPr>
          <w:rFonts w:ascii="Arial" w:hAnsi="Arial" w:cs="Arial"/>
          <w:sz w:val="22"/>
          <w:szCs w:val="22"/>
        </w:rPr>
        <w:t xml:space="preserve"> Community in Ughelli South Local Government Area of Delta State. UNILAG Journal of Medicine, Science and Technology. 2020;8(1):176–206.</w:t>
      </w:r>
    </w:p>
    <w:p w14:paraId="7690C472" w14:textId="4670414F" w:rsidR="00F1160E" w:rsidRDefault="00F1160E" w:rsidP="0091640D">
      <w:pPr>
        <w:jc w:val="both"/>
        <w:rPr>
          <w:rFonts w:ascii="Arial" w:hAnsi="Arial" w:cs="Arial"/>
          <w:sz w:val="22"/>
          <w:szCs w:val="22"/>
        </w:rPr>
      </w:pPr>
      <w:r w:rsidRPr="00F1160E">
        <w:rPr>
          <w:rFonts w:ascii="Arial" w:hAnsi="Arial" w:cs="Arial"/>
          <w:sz w:val="22"/>
          <w:szCs w:val="22"/>
        </w:rPr>
        <w:t xml:space="preserve">Degu, S., </w:t>
      </w:r>
      <w:proofErr w:type="spellStart"/>
      <w:r w:rsidRPr="00F1160E">
        <w:rPr>
          <w:rFonts w:ascii="Arial" w:hAnsi="Arial" w:cs="Arial"/>
          <w:sz w:val="22"/>
          <w:szCs w:val="22"/>
        </w:rPr>
        <w:t>Meresa</w:t>
      </w:r>
      <w:proofErr w:type="spellEnd"/>
      <w:r w:rsidRPr="00F1160E">
        <w:rPr>
          <w:rFonts w:ascii="Arial" w:hAnsi="Arial" w:cs="Arial"/>
          <w:sz w:val="22"/>
          <w:szCs w:val="22"/>
        </w:rPr>
        <w:t xml:space="preserve">, A., </w:t>
      </w:r>
      <w:proofErr w:type="spellStart"/>
      <w:r w:rsidRPr="00F1160E">
        <w:rPr>
          <w:rFonts w:ascii="Arial" w:hAnsi="Arial" w:cs="Arial"/>
          <w:sz w:val="22"/>
          <w:szCs w:val="22"/>
        </w:rPr>
        <w:t>Animaw</w:t>
      </w:r>
      <w:proofErr w:type="spellEnd"/>
      <w:r w:rsidRPr="00F1160E">
        <w:rPr>
          <w:rFonts w:ascii="Arial" w:hAnsi="Arial" w:cs="Arial"/>
          <w:sz w:val="22"/>
          <w:szCs w:val="22"/>
        </w:rPr>
        <w:t xml:space="preserve">, Z., </w:t>
      </w:r>
      <w:proofErr w:type="spellStart"/>
      <w:r w:rsidRPr="00F1160E">
        <w:rPr>
          <w:rFonts w:ascii="Arial" w:hAnsi="Arial" w:cs="Arial"/>
          <w:sz w:val="22"/>
          <w:szCs w:val="22"/>
        </w:rPr>
        <w:t>Jegnie</w:t>
      </w:r>
      <w:proofErr w:type="spellEnd"/>
      <w:r w:rsidRPr="00F1160E">
        <w:rPr>
          <w:rFonts w:ascii="Arial" w:hAnsi="Arial" w:cs="Arial"/>
          <w:sz w:val="22"/>
          <w:szCs w:val="22"/>
        </w:rPr>
        <w:t xml:space="preserve">, M., Asfaw, A., &amp; Tegegn, G. (2024). </w:t>
      </w:r>
      <w:r w:rsidRPr="00F1160E">
        <w:rPr>
          <w:rFonts w:ascii="Arial" w:hAnsi="Arial" w:cs="Arial"/>
          <w:i/>
          <w:iCs/>
          <w:sz w:val="22"/>
          <w:szCs w:val="22"/>
        </w:rPr>
        <w:t>Vernonia amygdalina</w:t>
      </w:r>
      <w:r w:rsidRPr="00F1160E">
        <w:rPr>
          <w:rFonts w:ascii="Arial" w:hAnsi="Arial" w:cs="Arial"/>
          <w:sz w:val="22"/>
          <w:szCs w:val="22"/>
        </w:rPr>
        <w:t xml:space="preserve">: A comprehensive review of the nutritional makeup, traditional medicinal use, and pharmacology of isolated phytochemicals and compounds. </w:t>
      </w:r>
      <w:r w:rsidRPr="00F1160E">
        <w:rPr>
          <w:rFonts w:ascii="Arial" w:hAnsi="Arial" w:cs="Arial"/>
          <w:i/>
          <w:iCs/>
          <w:sz w:val="22"/>
          <w:szCs w:val="22"/>
        </w:rPr>
        <w:t>Frontiers in Natural Products</w:t>
      </w:r>
      <w:r w:rsidRPr="00F1160E">
        <w:rPr>
          <w:rFonts w:ascii="Arial" w:hAnsi="Arial" w:cs="Arial"/>
          <w:sz w:val="22"/>
          <w:szCs w:val="22"/>
        </w:rPr>
        <w:t>, 3, 1347855.</w:t>
      </w:r>
    </w:p>
    <w:p w14:paraId="19B48F96" w14:textId="56BE5C0C"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Faruque MO, Uddin SB, Barlow JW, Hu S, Dong S, Cai Q, et al. Quantitative ethnobotany of medicinal plants used by indigenous communities in the </w:t>
      </w:r>
      <w:proofErr w:type="spellStart"/>
      <w:r w:rsidRPr="0091640D">
        <w:rPr>
          <w:rFonts w:ascii="Arial" w:hAnsi="Arial" w:cs="Arial"/>
          <w:sz w:val="22"/>
          <w:szCs w:val="22"/>
        </w:rPr>
        <w:t>Bandarban</w:t>
      </w:r>
      <w:proofErr w:type="spellEnd"/>
      <w:r w:rsidRPr="0091640D">
        <w:rPr>
          <w:rFonts w:ascii="Arial" w:hAnsi="Arial" w:cs="Arial"/>
          <w:sz w:val="22"/>
          <w:szCs w:val="22"/>
        </w:rPr>
        <w:t xml:space="preserve"> District of Bangladesh. Frontiers in Pharmacology. 2018;9:40.</w:t>
      </w:r>
    </w:p>
    <w:p w14:paraId="3EF5222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Federal Government of Nigeria (FGN). Over 80 percent of Nigerians use traditional medicines. The Nation Newspaper. 2023.</w:t>
      </w:r>
    </w:p>
    <w:p w14:paraId="5D2C99B2"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Fisseha M, </w:t>
      </w:r>
      <w:proofErr w:type="spellStart"/>
      <w:r w:rsidRPr="0091640D">
        <w:rPr>
          <w:rFonts w:ascii="Arial" w:hAnsi="Arial" w:cs="Arial"/>
          <w:sz w:val="22"/>
          <w:szCs w:val="22"/>
        </w:rPr>
        <w:t>Sebsebe</w:t>
      </w:r>
      <w:proofErr w:type="spellEnd"/>
      <w:r w:rsidRPr="0091640D">
        <w:rPr>
          <w:rFonts w:ascii="Arial" w:hAnsi="Arial" w:cs="Arial"/>
          <w:sz w:val="22"/>
          <w:szCs w:val="22"/>
        </w:rPr>
        <w:t xml:space="preserve"> D, Tilahun T. An ethnobotanical study of medicinal plants in </w:t>
      </w:r>
      <w:proofErr w:type="spellStart"/>
      <w:r w:rsidRPr="0091640D">
        <w:rPr>
          <w:rFonts w:ascii="Arial" w:hAnsi="Arial" w:cs="Arial"/>
          <w:sz w:val="22"/>
          <w:szCs w:val="22"/>
        </w:rPr>
        <w:t>Wonago</w:t>
      </w:r>
      <w:proofErr w:type="spellEnd"/>
      <w:r w:rsidRPr="0091640D">
        <w:rPr>
          <w:rFonts w:ascii="Arial" w:hAnsi="Arial" w:cs="Arial"/>
          <w:sz w:val="22"/>
          <w:szCs w:val="22"/>
        </w:rPr>
        <w:t xml:space="preserve"> Woreda, SNNPR, Ethiopia. Journal of Ethnobiology and Ethnomedicine. 2009;5:28.</w:t>
      </w:r>
    </w:p>
    <w:p w14:paraId="131125D9"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Friedman J, Yaniv Z, Dafni A, </w:t>
      </w:r>
      <w:proofErr w:type="spellStart"/>
      <w:r w:rsidRPr="0091640D">
        <w:rPr>
          <w:rFonts w:ascii="Arial" w:hAnsi="Arial" w:cs="Arial"/>
          <w:sz w:val="22"/>
          <w:szCs w:val="22"/>
        </w:rPr>
        <w:t>Palewitch</w:t>
      </w:r>
      <w:proofErr w:type="spellEnd"/>
      <w:r w:rsidRPr="0091640D">
        <w:rPr>
          <w:rFonts w:ascii="Arial" w:hAnsi="Arial" w:cs="Arial"/>
          <w:sz w:val="22"/>
          <w:szCs w:val="22"/>
        </w:rPr>
        <w:t xml:space="preserve"> D. A preliminary classification of the healing potential of medicinal plants, based on a rational analysis of an ethnopharmacological field survey among Bedouins in the Negev Desert, Israel. Journal of Ethnopharmacology. 1986;16(2–3):275–287.</w:t>
      </w:r>
    </w:p>
    <w:p w14:paraId="13E5A3B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Kafle PP, Pant P, Dhakal N. Assessment of health-seeking </w:t>
      </w:r>
      <w:proofErr w:type="spellStart"/>
      <w:r w:rsidRPr="0091640D">
        <w:rPr>
          <w:rFonts w:ascii="Arial" w:hAnsi="Arial" w:cs="Arial"/>
          <w:sz w:val="22"/>
          <w:szCs w:val="22"/>
        </w:rPr>
        <w:t>behavior</w:t>
      </w:r>
      <w:proofErr w:type="spellEnd"/>
      <w:r w:rsidRPr="0091640D">
        <w:rPr>
          <w:rFonts w:ascii="Arial" w:hAnsi="Arial" w:cs="Arial"/>
          <w:sz w:val="22"/>
          <w:szCs w:val="22"/>
        </w:rPr>
        <w:t xml:space="preserve"> regarding complementary and alternative medicine in </w:t>
      </w:r>
      <w:proofErr w:type="spellStart"/>
      <w:r w:rsidRPr="0091640D">
        <w:rPr>
          <w:rFonts w:ascii="Arial" w:hAnsi="Arial" w:cs="Arial"/>
          <w:sz w:val="22"/>
          <w:szCs w:val="22"/>
        </w:rPr>
        <w:t>Solukhumbu</w:t>
      </w:r>
      <w:proofErr w:type="spellEnd"/>
      <w:r w:rsidRPr="0091640D">
        <w:rPr>
          <w:rFonts w:ascii="Arial" w:hAnsi="Arial" w:cs="Arial"/>
          <w:sz w:val="22"/>
          <w:szCs w:val="22"/>
        </w:rPr>
        <w:t xml:space="preserve"> District, Nepal. Nepal Medical College Journal. 2021;23(1):23–30.</w:t>
      </w:r>
    </w:p>
    <w:p w14:paraId="6BC57711" w14:textId="77777777" w:rsidR="0091640D" w:rsidRDefault="0091640D" w:rsidP="0091640D">
      <w:pPr>
        <w:jc w:val="both"/>
        <w:rPr>
          <w:rFonts w:ascii="Arial" w:hAnsi="Arial" w:cs="Arial"/>
          <w:sz w:val="22"/>
          <w:szCs w:val="22"/>
        </w:rPr>
      </w:pPr>
      <w:r w:rsidRPr="0091640D">
        <w:rPr>
          <w:rFonts w:ascii="Arial" w:hAnsi="Arial" w:cs="Arial"/>
          <w:sz w:val="22"/>
          <w:szCs w:val="22"/>
        </w:rPr>
        <w:lastRenderedPageBreak/>
        <w:t xml:space="preserve">Khadim S, Malik K, Qureshi R, Misbah, Rehman S. </w:t>
      </w:r>
      <w:proofErr w:type="spellStart"/>
      <w:r w:rsidRPr="0091640D">
        <w:rPr>
          <w:rFonts w:ascii="Arial" w:hAnsi="Arial" w:cs="Arial"/>
          <w:sz w:val="22"/>
          <w:szCs w:val="22"/>
        </w:rPr>
        <w:t>Ethnogynaecological</w:t>
      </w:r>
      <w:proofErr w:type="spellEnd"/>
      <w:r w:rsidRPr="0091640D">
        <w:rPr>
          <w:rFonts w:ascii="Arial" w:hAnsi="Arial" w:cs="Arial"/>
          <w:sz w:val="22"/>
          <w:szCs w:val="22"/>
        </w:rPr>
        <w:t xml:space="preserve"> study of traditional therapeutic plants used by the indigenous communities: A case study from District Gujrat, Punjab, Pakistan. Ethnobotany Research and Applications. 2023;26:1–23.</w:t>
      </w:r>
    </w:p>
    <w:p w14:paraId="7269DD37" w14:textId="3F53080C" w:rsidR="00E9560B" w:rsidRPr="0091640D" w:rsidRDefault="00E9560B" w:rsidP="0091640D">
      <w:pPr>
        <w:jc w:val="both"/>
        <w:rPr>
          <w:rFonts w:ascii="Arial" w:hAnsi="Arial" w:cs="Arial"/>
          <w:sz w:val="22"/>
          <w:szCs w:val="22"/>
        </w:rPr>
      </w:pPr>
      <w:r w:rsidRPr="00E9560B">
        <w:rPr>
          <w:rFonts w:ascii="Arial" w:hAnsi="Arial" w:cs="Arial"/>
          <w:sz w:val="22"/>
          <w:szCs w:val="22"/>
        </w:rPr>
        <w:t xml:space="preserve">Kadiri, O., &amp; </w:t>
      </w:r>
      <w:proofErr w:type="spellStart"/>
      <w:r w:rsidRPr="00E9560B">
        <w:rPr>
          <w:rFonts w:ascii="Arial" w:hAnsi="Arial" w:cs="Arial"/>
          <w:sz w:val="22"/>
          <w:szCs w:val="22"/>
        </w:rPr>
        <w:t>Olawoye</w:t>
      </w:r>
      <w:proofErr w:type="spellEnd"/>
      <w:r w:rsidRPr="00E9560B">
        <w:rPr>
          <w:rFonts w:ascii="Arial" w:hAnsi="Arial" w:cs="Arial"/>
          <w:sz w:val="22"/>
          <w:szCs w:val="22"/>
        </w:rPr>
        <w:t>, B. (2016). Vernonia amygdalina: An Underutilized Vegetable with Nutraceutical Potentials – A Review. </w:t>
      </w:r>
      <w:r w:rsidRPr="00E9560B">
        <w:rPr>
          <w:rFonts w:ascii="Arial" w:hAnsi="Arial" w:cs="Arial"/>
          <w:i/>
          <w:iCs/>
          <w:sz w:val="22"/>
          <w:szCs w:val="22"/>
        </w:rPr>
        <w:t>Turkish Journal of Agriculture - Food Science and Technology</w:t>
      </w:r>
      <w:r w:rsidRPr="00E9560B">
        <w:rPr>
          <w:rFonts w:ascii="Arial" w:hAnsi="Arial" w:cs="Arial"/>
          <w:sz w:val="22"/>
          <w:szCs w:val="22"/>
        </w:rPr>
        <w:t>, </w:t>
      </w:r>
      <w:r w:rsidRPr="00E9560B">
        <w:rPr>
          <w:rFonts w:ascii="Arial" w:hAnsi="Arial" w:cs="Arial"/>
          <w:i/>
          <w:iCs/>
          <w:sz w:val="22"/>
          <w:szCs w:val="22"/>
        </w:rPr>
        <w:t>4</w:t>
      </w:r>
      <w:r w:rsidRPr="00E9560B">
        <w:rPr>
          <w:rFonts w:ascii="Arial" w:hAnsi="Arial" w:cs="Arial"/>
          <w:sz w:val="22"/>
          <w:szCs w:val="22"/>
        </w:rPr>
        <w:t>(9),</w:t>
      </w:r>
    </w:p>
    <w:p w14:paraId="1175C91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Khatun MH, Rahman AM. Traditional knowledge and formulation of medicinal plants used by the herbal practitioners in </w:t>
      </w:r>
      <w:proofErr w:type="spellStart"/>
      <w:r w:rsidRPr="0091640D">
        <w:rPr>
          <w:rFonts w:ascii="Arial" w:hAnsi="Arial" w:cs="Arial"/>
          <w:sz w:val="22"/>
          <w:szCs w:val="22"/>
        </w:rPr>
        <w:t>Puthia</w:t>
      </w:r>
      <w:proofErr w:type="spellEnd"/>
      <w:r w:rsidRPr="0091640D">
        <w:rPr>
          <w:rFonts w:ascii="Arial" w:hAnsi="Arial" w:cs="Arial"/>
          <w:sz w:val="22"/>
          <w:szCs w:val="22"/>
        </w:rPr>
        <w:t xml:space="preserve"> Upazila of </w:t>
      </w:r>
      <w:proofErr w:type="spellStart"/>
      <w:r w:rsidRPr="0091640D">
        <w:rPr>
          <w:rFonts w:ascii="Arial" w:hAnsi="Arial" w:cs="Arial"/>
          <w:sz w:val="22"/>
          <w:szCs w:val="22"/>
        </w:rPr>
        <w:t>Rajshahi</w:t>
      </w:r>
      <w:proofErr w:type="spellEnd"/>
      <w:r w:rsidRPr="0091640D">
        <w:rPr>
          <w:rFonts w:ascii="Arial" w:hAnsi="Arial" w:cs="Arial"/>
          <w:sz w:val="22"/>
          <w:szCs w:val="22"/>
        </w:rPr>
        <w:t xml:space="preserve"> District, Bangladesh. Southeast University Journal of Biotechnology. 2021;41:22–45.</w:t>
      </w:r>
    </w:p>
    <w:p w14:paraId="6EB0C31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Lawal IO, Rafiu BO, Ale JE, </w:t>
      </w:r>
      <w:proofErr w:type="spellStart"/>
      <w:r w:rsidRPr="0091640D">
        <w:rPr>
          <w:rFonts w:ascii="Arial" w:hAnsi="Arial" w:cs="Arial"/>
          <w:sz w:val="22"/>
          <w:szCs w:val="22"/>
        </w:rPr>
        <w:t>Majebi</w:t>
      </w:r>
      <w:proofErr w:type="spellEnd"/>
      <w:r w:rsidRPr="0091640D">
        <w:rPr>
          <w:rFonts w:ascii="Arial" w:hAnsi="Arial" w:cs="Arial"/>
          <w:sz w:val="22"/>
          <w:szCs w:val="22"/>
        </w:rPr>
        <w:t xml:space="preserve"> OE, Aremu AO. Ethnobotanical survey of local flora used for medicinal purposes among indigenous people in five areas in Lagos State, Nigeria. Plants. 2022;11(5):633.</w:t>
      </w:r>
    </w:p>
    <w:p w14:paraId="0E38F844"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Mboso OE, Eyong EU, Odey MO, Osakwe E. Comparative phytochemical screening of </w:t>
      </w:r>
      <w:proofErr w:type="spellStart"/>
      <w:r w:rsidRPr="0091640D">
        <w:rPr>
          <w:rFonts w:ascii="Arial" w:hAnsi="Arial" w:cs="Arial"/>
          <w:sz w:val="22"/>
          <w:szCs w:val="22"/>
        </w:rPr>
        <w:t>Eremomastax</w:t>
      </w:r>
      <w:proofErr w:type="spellEnd"/>
      <w:r w:rsidRPr="0091640D">
        <w:rPr>
          <w:rFonts w:ascii="Arial" w:hAnsi="Arial" w:cs="Arial"/>
          <w:sz w:val="22"/>
          <w:szCs w:val="22"/>
        </w:rPr>
        <w:t xml:space="preserve"> speciosa and </w:t>
      </w:r>
      <w:proofErr w:type="spellStart"/>
      <w:r w:rsidRPr="0091640D">
        <w:rPr>
          <w:rFonts w:ascii="Arial" w:hAnsi="Arial" w:cs="Arial"/>
          <w:sz w:val="22"/>
          <w:szCs w:val="22"/>
        </w:rPr>
        <w:t>Eremomastax</w:t>
      </w:r>
      <w:proofErr w:type="spellEnd"/>
      <w:r w:rsidRPr="0091640D">
        <w:rPr>
          <w:rFonts w:ascii="Arial" w:hAnsi="Arial" w:cs="Arial"/>
          <w:sz w:val="22"/>
          <w:szCs w:val="22"/>
        </w:rPr>
        <w:t xml:space="preserve"> </w:t>
      </w:r>
      <w:proofErr w:type="spellStart"/>
      <w:r w:rsidRPr="0091640D">
        <w:rPr>
          <w:rFonts w:ascii="Arial" w:hAnsi="Arial" w:cs="Arial"/>
          <w:sz w:val="22"/>
          <w:szCs w:val="22"/>
        </w:rPr>
        <w:t>polysperma</w:t>
      </w:r>
      <w:proofErr w:type="spellEnd"/>
      <w:r w:rsidRPr="0091640D">
        <w:rPr>
          <w:rFonts w:ascii="Arial" w:hAnsi="Arial" w:cs="Arial"/>
          <w:sz w:val="22"/>
          <w:szCs w:val="22"/>
        </w:rPr>
        <w:t>. Journal of Natural Products and Plant Resources. 2013;3(2):37–41.</w:t>
      </w:r>
    </w:p>
    <w:p w14:paraId="3A98F11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Mekonnen AB, Mohammed AS, Tefera AK. Ethnobotanical study of traditional medicinal plants used to treat human and animal diseases in </w:t>
      </w:r>
      <w:proofErr w:type="spellStart"/>
      <w:r w:rsidRPr="0091640D">
        <w:rPr>
          <w:rFonts w:ascii="Arial" w:hAnsi="Arial" w:cs="Arial"/>
          <w:sz w:val="22"/>
          <w:szCs w:val="22"/>
        </w:rPr>
        <w:t>Sedie</w:t>
      </w:r>
      <w:proofErr w:type="spellEnd"/>
      <w:r w:rsidRPr="0091640D">
        <w:rPr>
          <w:rFonts w:ascii="Arial" w:hAnsi="Arial" w:cs="Arial"/>
          <w:sz w:val="22"/>
          <w:szCs w:val="22"/>
        </w:rPr>
        <w:t xml:space="preserve"> Muja District, South Gondar, Ethiopia. Evidence-Based Complementary and Alternative Medicine. 2022;2022:7328613.</w:t>
      </w:r>
    </w:p>
    <w:p w14:paraId="1865D587"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Nduche</w:t>
      </w:r>
      <w:proofErr w:type="spellEnd"/>
      <w:r w:rsidRPr="0091640D">
        <w:rPr>
          <w:rFonts w:ascii="Arial" w:hAnsi="Arial" w:cs="Arial"/>
          <w:sz w:val="22"/>
          <w:szCs w:val="22"/>
        </w:rPr>
        <w:t xml:space="preserve"> MU, </w:t>
      </w:r>
      <w:proofErr w:type="spellStart"/>
      <w:r w:rsidRPr="0091640D">
        <w:rPr>
          <w:rFonts w:ascii="Arial" w:hAnsi="Arial" w:cs="Arial"/>
          <w:sz w:val="22"/>
          <w:szCs w:val="22"/>
        </w:rPr>
        <w:t>Omosun</w:t>
      </w:r>
      <w:proofErr w:type="spellEnd"/>
      <w:r w:rsidRPr="0091640D">
        <w:rPr>
          <w:rFonts w:ascii="Arial" w:hAnsi="Arial" w:cs="Arial"/>
          <w:sz w:val="22"/>
          <w:szCs w:val="22"/>
        </w:rPr>
        <w:t xml:space="preserve"> G, </w:t>
      </w:r>
      <w:proofErr w:type="spellStart"/>
      <w:r w:rsidRPr="0091640D">
        <w:rPr>
          <w:rFonts w:ascii="Arial" w:hAnsi="Arial" w:cs="Arial"/>
          <w:sz w:val="22"/>
          <w:szCs w:val="22"/>
        </w:rPr>
        <w:t>Okwulehie</w:t>
      </w:r>
      <w:proofErr w:type="spellEnd"/>
      <w:r w:rsidRPr="0091640D">
        <w:rPr>
          <w:rFonts w:ascii="Arial" w:hAnsi="Arial" w:cs="Arial"/>
          <w:sz w:val="22"/>
          <w:szCs w:val="22"/>
        </w:rPr>
        <w:t xml:space="preserve"> IC. Ethnobotanical survey of plants used as remedy for fertility conditions in Ebonyi State of Nigeria. Scholars Academic Journal of Biosciences. 2015;3(2):214–221.</w:t>
      </w:r>
    </w:p>
    <w:p w14:paraId="15BD4B2D"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Noura OM, </w:t>
      </w:r>
      <w:proofErr w:type="spellStart"/>
      <w:r w:rsidRPr="0091640D">
        <w:rPr>
          <w:rFonts w:ascii="Arial" w:hAnsi="Arial" w:cs="Arial"/>
          <w:sz w:val="22"/>
          <w:szCs w:val="22"/>
        </w:rPr>
        <w:t>Ilagouma</w:t>
      </w:r>
      <w:proofErr w:type="spellEnd"/>
      <w:r w:rsidRPr="0091640D">
        <w:rPr>
          <w:rFonts w:ascii="Arial" w:hAnsi="Arial" w:cs="Arial"/>
          <w:sz w:val="22"/>
          <w:szCs w:val="22"/>
        </w:rPr>
        <w:t xml:space="preserve"> AT, Compaore S, Mahamane Idi Issa A, </w:t>
      </w:r>
      <w:proofErr w:type="spellStart"/>
      <w:r w:rsidRPr="0091640D">
        <w:rPr>
          <w:rFonts w:ascii="Arial" w:hAnsi="Arial" w:cs="Arial"/>
          <w:sz w:val="22"/>
          <w:szCs w:val="22"/>
        </w:rPr>
        <w:t>Bogninou</w:t>
      </w:r>
      <w:proofErr w:type="spellEnd"/>
      <w:r w:rsidRPr="0091640D">
        <w:rPr>
          <w:rFonts w:ascii="Arial" w:hAnsi="Arial" w:cs="Arial"/>
          <w:sz w:val="22"/>
          <w:szCs w:val="22"/>
        </w:rPr>
        <w:t xml:space="preserve"> GSR, Ouedraogo R, et al. Ethnopharmacological investigation of plants used for the management of childbirth complications in Niger. Scientific African. 2024;24:e02216.</w:t>
      </w:r>
    </w:p>
    <w:p w14:paraId="19F9BA7E"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Ogwu</w:t>
      </w:r>
      <w:proofErr w:type="spellEnd"/>
      <w:r w:rsidRPr="0091640D">
        <w:rPr>
          <w:rFonts w:ascii="Arial" w:hAnsi="Arial" w:cs="Arial"/>
          <w:sz w:val="22"/>
          <w:szCs w:val="22"/>
        </w:rPr>
        <w:t xml:space="preserve"> M, Ojo A, </w:t>
      </w:r>
      <w:proofErr w:type="spellStart"/>
      <w:r w:rsidRPr="0091640D">
        <w:rPr>
          <w:rFonts w:ascii="Arial" w:hAnsi="Arial" w:cs="Arial"/>
          <w:sz w:val="22"/>
          <w:szCs w:val="22"/>
        </w:rPr>
        <w:t>Osawaru</w:t>
      </w:r>
      <w:proofErr w:type="spellEnd"/>
      <w:r w:rsidRPr="0091640D">
        <w:rPr>
          <w:rFonts w:ascii="Arial" w:hAnsi="Arial" w:cs="Arial"/>
          <w:sz w:val="22"/>
          <w:szCs w:val="22"/>
        </w:rPr>
        <w:t xml:space="preserve"> M. Quantitative ethnobotany of </w:t>
      </w:r>
      <w:proofErr w:type="spellStart"/>
      <w:r w:rsidRPr="0091640D">
        <w:rPr>
          <w:rFonts w:ascii="Arial" w:hAnsi="Arial" w:cs="Arial"/>
          <w:sz w:val="22"/>
          <w:szCs w:val="22"/>
        </w:rPr>
        <w:t>Afenmai</w:t>
      </w:r>
      <w:proofErr w:type="spellEnd"/>
      <w:r w:rsidRPr="0091640D">
        <w:rPr>
          <w:rFonts w:ascii="Arial" w:hAnsi="Arial" w:cs="Arial"/>
          <w:sz w:val="22"/>
          <w:szCs w:val="22"/>
        </w:rPr>
        <w:t xml:space="preserve"> people of Southern Nigeria. Genetic Resources and Crop Evolution. 2024;72:5807–5829.</w:t>
      </w:r>
    </w:p>
    <w:p w14:paraId="1C742FA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Olowo S, Omotayo A, Lawal I, Ndhlovu P, Aremu A. Ethnobotanical use-pattern for indigenous fruits and vegetables among selected communities in Ondo State, Nigeria. South African Journal of Botany. 2022;145:501–511.</w:t>
      </w:r>
    </w:p>
    <w:p w14:paraId="3054857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Phillips OL, Gentry AH. The useful plants of Tambopata, Peru: I. Statistical hypothesis tests with a new quantitative technique. Economic Botany. 1993;47:15–32.</w:t>
      </w:r>
    </w:p>
    <w:p w14:paraId="358FF1E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Rafiu BO, Omotayo AO, Lawal IO, Aremu AO. Ethnobotanical uses of plants in Nigeria: An analysis of current research trends and patterns. Journal of Ethnobiology and Ethnomedicine. 2025;21:57.</w:t>
      </w:r>
    </w:p>
    <w:p w14:paraId="6E3F168F"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Rao PVK, Bhasha MJ, Kumari J, </w:t>
      </w:r>
      <w:proofErr w:type="spellStart"/>
      <w:r w:rsidRPr="0091640D">
        <w:rPr>
          <w:rFonts w:ascii="Arial" w:hAnsi="Arial" w:cs="Arial"/>
          <w:sz w:val="22"/>
          <w:szCs w:val="22"/>
        </w:rPr>
        <w:t>Padal</w:t>
      </w:r>
      <w:proofErr w:type="spellEnd"/>
      <w:r w:rsidRPr="0091640D">
        <w:rPr>
          <w:rFonts w:ascii="Arial" w:hAnsi="Arial" w:cs="Arial"/>
          <w:sz w:val="22"/>
          <w:szCs w:val="22"/>
        </w:rPr>
        <w:t xml:space="preserve"> SB. Medicinal plants used by </w:t>
      </w:r>
      <w:proofErr w:type="spellStart"/>
      <w:r w:rsidRPr="0091640D">
        <w:rPr>
          <w:rFonts w:ascii="Arial" w:hAnsi="Arial" w:cs="Arial"/>
          <w:sz w:val="22"/>
          <w:szCs w:val="22"/>
        </w:rPr>
        <w:t>Khondu</w:t>
      </w:r>
      <w:proofErr w:type="spellEnd"/>
      <w:r w:rsidRPr="0091640D">
        <w:rPr>
          <w:rFonts w:ascii="Arial" w:hAnsi="Arial" w:cs="Arial"/>
          <w:sz w:val="22"/>
          <w:szCs w:val="22"/>
        </w:rPr>
        <w:t xml:space="preserve"> tribes of </w:t>
      </w:r>
      <w:proofErr w:type="spellStart"/>
      <w:r w:rsidRPr="0091640D">
        <w:rPr>
          <w:rFonts w:ascii="Arial" w:hAnsi="Arial" w:cs="Arial"/>
          <w:sz w:val="22"/>
          <w:szCs w:val="22"/>
        </w:rPr>
        <w:t>Dumbriguda</w:t>
      </w:r>
      <w:proofErr w:type="spellEnd"/>
      <w:r w:rsidRPr="0091640D">
        <w:rPr>
          <w:rFonts w:ascii="Arial" w:hAnsi="Arial" w:cs="Arial"/>
          <w:sz w:val="22"/>
          <w:szCs w:val="22"/>
        </w:rPr>
        <w:t xml:space="preserve"> Mandal, Alluri </w:t>
      </w:r>
      <w:proofErr w:type="spellStart"/>
      <w:r w:rsidRPr="0091640D">
        <w:rPr>
          <w:rFonts w:ascii="Arial" w:hAnsi="Arial" w:cs="Arial"/>
          <w:sz w:val="22"/>
          <w:szCs w:val="22"/>
        </w:rPr>
        <w:t>Sitaramaraju</w:t>
      </w:r>
      <w:proofErr w:type="spellEnd"/>
      <w:r w:rsidRPr="0091640D">
        <w:rPr>
          <w:rFonts w:ascii="Arial" w:hAnsi="Arial" w:cs="Arial"/>
          <w:sz w:val="22"/>
          <w:szCs w:val="22"/>
        </w:rPr>
        <w:t xml:space="preserve"> District, Andhra Pradesh, India. World Journal of Biology Pharmacy and Health Sciences. 2023;14(3):171–176.</w:t>
      </w:r>
    </w:p>
    <w:p w14:paraId="0551534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Sharma J, Singh K, Gairola S. Plants used in female reproductive healthcare by the Gujjar tribe of the sub-Himalayan region of Uttarakhand, India. Journal of Herbal Medicine. 2023;42:100786.</w:t>
      </w:r>
    </w:p>
    <w:p w14:paraId="1BF490DA"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lastRenderedPageBreak/>
        <w:t>Tardío</w:t>
      </w:r>
      <w:proofErr w:type="spellEnd"/>
      <w:r w:rsidRPr="0091640D">
        <w:rPr>
          <w:rFonts w:ascii="Arial" w:hAnsi="Arial" w:cs="Arial"/>
          <w:sz w:val="22"/>
          <w:szCs w:val="22"/>
        </w:rPr>
        <w:t xml:space="preserve"> J, Pardo-de-Santayana M. Cultural importance indices: a comparative analysis based on the useful wild plants of southern Cantabria (Northern Spain). Economic Botany. 2008;62:24–39.</w:t>
      </w:r>
    </w:p>
    <w:p w14:paraId="1065CEA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Tugume P, </w:t>
      </w:r>
      <w:proofErr w:type="spellStart"/>
      <w:r w:rsidRPr="0091640D">
        <w:rPr>
          <w:rFonts w:ascii="Arial" w:hAnsi="Arial" w:cs="Arial"/>
          <w:sz w:val="22"/>
          <w:szCs w:val="22"/>
        </w:rPr>
        <w:t>Kakudidi</w:t>
      </w:r>
      <w:proofErr w:type="spellEnd"/>
      <w:r w:rsidRPr="0091640D">
        <w:rPr>
          <w:rFonts w:ascii="Arial" w:hAnsi="Arial" w:cs="Arial"/>
          <w:sz w:val="22"/>
          <w:szCs w:val="22"/>
        </w:rPr>
        <w:t xml:space="preserve"> EK, Buyinza M, et al. Ethnobotanical survey of medicinal plant species used by communities around Mabira Central Forest Reserve, Uganda. Journal of Ethnobiology and Ethnomedicine. 2016;12:5.</w:t>
      </w:r>
    </w:p>
    <w:p w14:paraId="2CB636F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World Health Organization (WHO). Traditional medicine use is now a global reality. WHO News Release. Geneva; 2025.</w:t>
      </w:r>
    </w:p>
    <w:p w14:paraId="4F4A7950" w14:textId="77777777" w:rsidR="0091640D" w:rsidRPr="006F15FF" w:rsidRDefault="0091640D" w:rsidP="006F15FF">
      <w:pPr>
        <w:jc w:val="both"/>
        <w:rPr>
          <w:rFonts w:ascii="Arial" w:hAnsi="Arial" w:cs="Arial"/>
          <w:sz w:val="22"/>
          <w:szCs w:val="22"/>
        </w:rPr>
      </w:pPr>
    </w:p>
    <w:p w14:paraId="68D15B88" w14:textId="77777777" w:rsidR="006F15FF" w:rsidRPr="00C316AF" w:rsidRDefault="006F15FF" w:rsidP="006F15FF">
      <w:pPr>
        <w:jc w:val="both"/>
        <w:rPr>
          <w:rFonts w:ascii="Arial" w:hAnsi="Arial" w:cs="Arial"/>
          <w:sz w:val="22"/>
          <w:szCs w:val="22"/>
        </w:rPr>
      </w:pPr>
    </w:p>
    <w:sectPr w:rsidR="006F15FF" w:rsidRPr="00C316AF" w:rsidSect="004E38AE">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CE1BC" w14:textId="77777777" w:rsidR="000C21D9" w:rsidRDefault="000C21D9" w:rsidP="004E38AE">
      <w:pPr>
        <w:spacing w:after="0" w:line="240" w:lineRule="auto"/>
      </w:pPr>
      <w:r>
        <w:separator/>
      </w:r>
    </w:p>
  </w:endnote>
  <w:endnote w:type="continuationSeparator" w:id="0">
    <w:p w14:paraId="483B0287" w14:textId="77777777" w:rsidR="000C21D9" w:rsidRDefault="000C21D9" w:rsidP="004E3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27B7C" w14:textId="77777777" w:rsidR="000C21D9" w:rsidRDefault="000C21D9" w:rsidP="004E38AE">
      <w:pPr>
        <w:spacing w:after="0" w:line="240" w:lineRule="auto"/>
      </w:pPr>
      <w:r>
        <w:separator/>
      </w:r>
    </w:p>
  </w:footnote>
  <w:footnote w:type="continuationSeparator" w:id="0">
    <w:p w14:paraId="1287E3CC" w14:textId="77777777" w:rsidR="000C21D9" w:rsidRDefault="000C21D9" w:rsidP="004E3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EF60" w14:textId="1F2EC963" w:rsidR="000B048F" w:rsidRDefault="00000000">
    <w:pPr>
      <w:pStyle w:val="Header"/>
    </w:pPr>
    <w:r>
      <w:rPr>
        <w:noProof/>
      </w:rPr>
      <w:pict w14:anchorId="7D541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1" o:spid="_x0000_s1026"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9E6B" w14:textId="29AD36F1" w:rsidR="000B048F" w:rsidRDefault="00000000">
    <w:pPr>
      <w:pStyle w:val="Header"/>
    </w:pPr>
    <w:r>
      <w:rPr>
        <w:noProof/>
      </w:rPr>
      <w:pict w14:anchorId="38A84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2" o:spid="_x0000_s1027"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8556" w14:textId="274E9FA8" w:rsidR="000B048F" w:rsidRDefault="00000000">
    <w:pPr>
      <w:pStyle w:val="Header"/>
    </w:pPr>
    <w:r>
      <w:rPr>
        <w:noProof/>
      </w:rPr>
      <w:pict w14:anchorId="6BB8B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0" o:spid="_x0000_s1025"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D6676"/>
    <w:multiLevelType w:val="multilevel"/>
    <w:tmpl w:val="499E90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22760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142"/>
    <w:rsid w:val="00015034"/>
    <w:rsid w:val="000B048F"/>
    <w:rsid w:val="000C21D9"/>
    <w:rsid w:val="000F127D"/>
    <w:rsid w:val="001126C9"/>
    <w:rsid w:val="001613E2"/>
    <w:rsid w:val="001826C2"/>
    <w:rsid w:val="002052C3"/>
    <w:rsid w:val="002052E0"/>
    <w:rsid w:val="002C00DB"/>
    <w:rsid w:val="00317765"/>
    <w:rsid w:val="00372C8C"/>
    <w:rsid w:val="003904AF"/>
    <w:rsid w:val="003B28F2"/>
    <w:rsid w:val="004E0E61"/>
    <w:rsid w:val="004E38AE"/>
    <w:rsid w:val="00573705"/>
    <w:rsid w:val="00594142"/>
    <w:rsid w:val="005A14B3"/>
    <w:rsid w:val="005E24B0"/>
    <w:rsid w:val="00653903"/>
    <w:rsid w:val="006F15FF"/>
    <w:rsid w:val="00707FB2"/>
    <w:rsid w:val="007406B5"/>
    <w:rsid w:val="007D7A4E"/>
    <w:rsid w:val="00815DAA"/>
    <w:rsid w:val="00837F78"/>
    <w:rsid w:val="008D09CC"/>
    <w:rsid w:val="008D7B05"/>
    <w:rsid w:val="008F27FC"/>
    <w:rsid w:val="0091640D"/>
    <w:rsid w:val="009524E9"/>
    <w:rsid w:val="00960274"/>
    <w:rsid w:val="00A013F5"/>
    <w:rsid w:val="00A02942"/>
    <w:rsid w:val="00A31CE9"/>
    <w:rsid w:val="00A32227"/>
    <w:rsid w:val="00C316AF"/>
    <w:rsid w:val="00D4065B"/>
    <w:rsid w:val="00D6155B"/>
    <w:rsid w:val="00DA1A65"/>
    <w:rsid w:val="00DF3698"/>
    <w:rsid w:val="00E238E1"/>
    <w:rsid w:val="00E35D7C"/>
    <w:rsid w:val="00E91852"/>
    <w:rsid w:val="00E9560B"/>
    <w:rsid w:val="00F1160E"/>
    <w:rsid w:val="00F50670"/>
    <w:rsid w:val="00FF2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1372D"/>
  <w15:chartTrackingRefBased/>
  <w15:docId w15:val="{649E0FC4-BFEE-4B33-9681-BD783D9F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142"/>
    <w:rPr>
      <w:rFonts w:eastAsiaTheme="majorEastAsia" w:cstheme="majorBidi"/>
      <w:color w:val="272727" w:themeColor="text1" w:themeTint="D8"/>
    </w:rPr>
  </w:style>
  <w:style w:type="paragraph" w:styleId="Title">
    <w:name w:val="Title"/>
    <w:basedOn w:val="Normal"/>
    <w:next w:val="Normal"/>
    <w:link w:val="TitleChar"/>
    <w:uiPriority w:val="10"/>
    <w:qFormat/>
    <w:rsid w:val="00594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142"/>
    <w:pPr>
      <w:spacing w:before="160"/>
      <w:jc w:val="center"/>
    </w:pPr>
    <w:rPr>
      <w:i/>
      <w:iCs/>
      <w:color w:val="404040" w:themeColor="text1" w:themeTint="BF"/>
    </w:rPr>
  </w:style>
  <w:style w:type="character" w:customStyle="1" w:styleId="QuoteChar">
    <w:name w:val="Quote Char"/>
    <w:basedOn w:val="DefaultParagraphFont"/>
    <w:link w:val="Quote"/>
    <w:uiPriority w:val="29"/>
    <w:rsid w:val="00594142"/>
    <w:rPr>
      <w:i/>
      <w:iCs/>
      <w:color w:val="404040" w:themeColor="text1" w:themeTint="BF"/>
    </w:rPr>
  </w:style>
  <w:style w:type="paragraph" w:styleId="ListParagraph">
    <w:name w:val="List Paragraph"/>
    <w:basedOn w:val="Normal"/>
    <w:uiPriority w:val="34"/>
    <w:qFormat/>
    <w:rsid w:val="00594142"/>
    <w:pPr>
      <w:ind w:left="720"/>
      <w:contextualSpacing/>
    </w:pPr>
  </w:style>
  <w:style w:type="character" w:styleId="IntenseEmphasis">
    <w:name w:val="Intense Emphasis"/>
    <w:basedOn w:val="DefaultParagraphFont"/>
    <w:uiPriority w:val="21"/>
    <w:qFormat/>
    <w:rsid w:val="00594142"/>
    <w:rPr>
      <w:i/>
      <w:iCs/>
      <w:color w:val="0F4761" w:themeColor="accent1" w:themeShade="BF"/>
    </w:rPr>
  </w:style>
  <w:style w:type="paragraph" w:styleId="IntenseQuote">
    <w:name w:val="Intense Quote"/>
    <w:basedOn w:val="Normal"/>
    <w:next w:val="Normal"/>
    <w:link w:val="IntenseQuoteChar"/>
    <w:uiPriority w:val="30"/>
    <w:qFormat/>
    <w:rsid w:val="00594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142"/>
    <w:rPr>
      <w:i/>
      <w:iCs/>
      <w:color w:val="0F4761" w:themeColor="accent1" w:themeShade="BF"/>
    </w:rPr>
  </w:style>
  <w:style w:type="character" w:styleId="IntenseReference">
    <w:name w:val="Intense Reference"/>
    <w:basedOn w:val="DefaultParagraphFont"/>
    <w:uiPriority w:val="32"/>
    <w:qFormat/>
    <w:rsid w:val="00594142"/>
    <w:rPr>
      <w:b/>
      <w:bCs/>
      <w:smallCaps/>
      <w:color w:val="0F4761" w:themeColor="accent1" w:themeShade="BF"/>
      <w:spacing w:val="5"/>
    </w:rPr>
  </w:style>
  <w:style w:type="paragraph" w:styleId="NoSpacing">
    <w:name w:val="No Spacing"/>
    <w:uiPriority w:val="1"/>
    <w:qFormat/>
    <w:rsid w:val="001613E2"/>
    <w:pPr>
      <w:spacing w:after="0" w:line="240" w:lineRule="auto"/>
    </w:pPr>
  </w:style>
  <w:style w:type="paragraph" w:customStyle="1" w:styleId="msonormal0">
    <w:name w:val="msonormal"/>
    <w:basedOn w:val="Normal"/>
    <w:rsid w:val="001126C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customStyle="1" w:styleId="TableGrid1">
    <w:name w:val="Table Grid1"/>
    <w:basedOn w:val="TableNormal"/>
    <w:rsid w:val="001126C9"/>
    <w:pPr>
      <w:spacing w:after="0" w:line="240" w:lineRule="auto"/>
    </w:pPr>
    <w:rPr>
      <w:rFonts w:ascii="Times New Roman" w:eastAsia="Times New Roman" w:hAnsi="Times New Roman" w:cs="Times New Roman"/>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8AE"/>
  </w:style>
  <w:style w:type="paragraph" w:styleId="Footer">
    <w:name w:val="footer"/>
    <w:basedOn w:val="Normal"/>
    <w:link w:val="FooterChar"/>
    <w:uiPriority w:val="99"/>
    <w:unhideWhenUsed/>
    <w:rsid w:val="004E3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8AE"/>
  </w:style>
  <w:style w:type="table" w:styleId="TableGrid">
    <w:name w:val="Table Grid"/>
    <w:basedOn w:val="TableNormal"/>
    <w:uiPriority w:val="99"/>
    <w:rsid w:val="006F1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6F15F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3B28F2"/>
    <w:rPr>
      <w:color w:val="467886" w:themeColor="hyperlink"/>
      <w:u w:val="single"/>
    </w:rPr>
  </w:style>
  <w:style w:type="character" w:styleId="UnresolvedMention">
    <w:name w:val="Unresolved Mention"/>
    <w:basedOn w:val="DefaultParagraphFont"/>
    <w:uiPriority w:val="99"/>
    <w:semiHidden/>
    <w:unhideWhenUsed/>
    <w:rsid w:val="003B2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B45C1-73B8-49C0-854D-77683D08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25</Pages>
  <Words>7559</Words>
  <Characters>43092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1089</cp:lastModifiedBy>
  <cp:revision>15</cp:revision>
  <dcterms:created xsi:type="dcterms:W3CDTF">2026-05-11T07:05:00Z</dcterms:created>
  <dcterms:modified xsi:type="dcterms:W3CDTF">2026-05-27T11:32:00Z</dcterms:modified>
</cp:coreProperties>
</file>