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97BE" w14:textId="418C5D93" w:rsidR="00E00DA4" w:rsidRPr="00C739A9" w:rsidRDefault="002801FD" w:rsidP="001D4148">
      <w:pPr>
        <w:jc w:val="center"/>
        <w:rPr>
          <w:rStyle w:val="Strong"/>
          <w:rFonts w:ascii="Times New Roman" w:hAnsi="Times New Roman" w:cs="Times New Roman"/>
          <w:b w:val="0"/>
          <w:bCs w:val="0"/>
          <w:i/>
          <w:iCs/>
          <w:color w:val="0F1115"/>
          <w:sz w:val="32"/>
          <w:szCs w:val="32"/>
          <w:shd w:val="clear" w:color="auto" w:fill="FFFFFF"/>
        </w:rPr>
      </w:pPr>
      <w:r w:rsidRPr="00C739A9">
        <w:rPr>
          <w:rStyle w:val="Emphasis"/>
          <w:rFonts w:ascii="Times New Roman" w:hAnsi="Times New Roman" w:cs="Times New Roman"/>
          <w:b/>
          <w:bCs/>
          <w:i w:val="0"/>
          <w:iCs w:val="0"/>
          <w:color w:val="0F1115"/>
          <w:sz w:val="32"/>
          <w:szCs w:val="32"/>
          <w:shd w:val="clear" w:color="auto" w:fill="FFFFFF"/>
        </w:rPr>
        <w:t>Comparative Performance of New and Remanufactured Lithium-Ion EV Battery Packs in Ghana</w:t>
      </w:r>
    </w:p>
    <w:p w14:paraId="7A721A9A" w14:textId="77777777" w:rsidR="00E00DA4" w:rsidRDefault="00E00DA4" w:rsidP="00E00DA4">
      <w:pPr>
        <w:jc w:val="center"/>
        <w:rPr>
          <w:rStyle w:val="Strong"/>
          <w:rFonts w:ascii="Times New Roman" w:hAnsi="Times New Roman" w:cs="Times New Roman"/>
          <w:color w:val="0F1115"/>
          <w:sz w:val="28"/>
          <w:szCs w:val="28"/>
          <w:shd w:val="clear" w:color="auto" w:fill="FFFFFF"/>
        </w:rPr>
      </w:pPr>
    </w:p>
    <w:p w14:paraId="0CE9AFEC" w14:textId="77777777" w:rsidR="001D4148" w:rsidRDefault="001D4148" w:rsidP="004D25D2">
      <w:pPr>
        <w:spacing w:line="240" w:lineRule="auto"/>
        <w:rPr>
          <w:rFonts w:ascii="Times New Roman" w:hAnsi="Times New Roman" w:cs="Times New Roman"/>
        </w:rPr>
      </w:pPr>
    </w:p>
    <w:p w14:paraId="65B2EEDE" w14:textId="77777777" w:rsidR="00611CFE" w:rsidRDefault="00611CFE" w:rsidP="00611CFE">
      <w:pPr>
        <w:rPr>
          <w:rFonts w:ascii="Times New Roman" w:hAnsi="Times New Roman" w:cs="Times New Roman"/>
          <w:b/>
          <w:bCs/>
          <w:color w:val="0F1115"/>
          <w:sz w:val="24"/>
          <w:szCs w:val="24"/>
          <w:shd w:val="clear" w:color="auto" w:fill="FFFFFF"/>
        </w:rPr>
      </w:pPr>
      <w:r w:rsidRPr="00611CFE">
        <w:rPr>
          <w:rFonts w:ascii="Times New Roman" w:hAnsi="Times New Roman" w:cs="Times New Roman"/>
          <w:b/>
          <w:bCs/>
          <w:color w:val="0F1115"/>
          <w:sz w:val="24"/>
          <w:szCs w:val="24"/>
          <w:shd w:val="clear" w:color="auto" w:fill="FFFFFF"/>
        </w:rPr>
        <w:t>ABSTRACT</w:t>
      </w:r>
    </w:p>
    <w:p w14:paraId="558A10E2" w14:textId="77777777" w:rsidR="001E38CB" w:rsidRPr="001E38CB" w:rsidRDefault="004C63E1" w:rsidP="001E38CB">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1E38CB">
        <w:rPr>
          <w:rFonts w:ascii="Times New Roman" w:eastAsia="Times New Roman" w:hAnsi="Times New Roman" w:cs="Times New Roman"/>
          <w:b/>
          <w:bCs/>
          <w:kern w:val="0"/>
          <w:sz w:val="24"/>
          <w:szCs w:val="24"/>
          <w:lang w:val="en-GH" w:eastAsia="en-GH"/>
          <w14:ligatures w14:val="none"/>
        </w:rPr>
        <w:t>Background:</w:t>
      </w:r>
      <w:r w:rsidRPr="001E38CB">
        <w:rPr>
          <w:rFonts w:ascii="Times New Roman" w:eastAsia="Times New Roman" w:hAnsi="Times New Roman" w:cs="Times New Roman"/>
          <w:kern w:val="0"/>
          <w:sz w:val="24"/>
          <w:szCs w:val="24"/>
          <w:lang w:val="en-GH" w:eastAsia="en-GH"/>
          <w14:ligatures w14:val="none"/>
        </w:rPr>
        <w:t xml:space="preserve"> </w:t>
      </w:r>
      <w:r w:rsidRPr="001E38CB">
        <w:rPr>
          <w:rFonts w:ascii="Times New Roman" w:eastAsia="Times New Roman" w:hAnsi="Times New Roman" w:cs="Times New Roman"/>
          <w:kern w:val="0"/>
          <w:sz w:val="24"/>
          <w:szCs w:val="24"/>
          <w:lang w:val="en-GH" w:eastAsia="en-GH"/>
          <w14:ligatures w14:val="none"/>
        </w:rPr>
        <w:t>The rapid transition toward electric mobility has increased the demand for lithium-ion electric vehicle (EV) batteries; however, the high cost of new battery packs remains a major barrier to EV adoption in developing countries such as Ghana. This study comparatively assessed the real-world performance of new and remanufactured lithium-ion EV battery packs under Ghanaian driving and environmental conditions through practical road testing.</w:t>
      </w:r>
    </w:p>
    <w:p w14:paraId="29A1AE18" w14:textId="47DD2254" w:rsidR="001E38CB" w:rsidRPr="001E38CB" w:rsidRDefault="001E38CB" w:rsidP="001E38CB">
      <w:pPr>
        <w:spacing w:line="360" w:lineRule="auto"/>
        <w:jc w:val="both"/>
        <w:rPr>
          <w:rFonts w:ascii="Times New Roman" w:hAnsi="Times New Roman" w:cs="Times New Roman"/>
          <w:color w:val="0F1115"/>
          <w:sz w:val="24"/>
          <w:szCs w:val="24"/>
          <w:shd w:val="clear" w:color="auto" w:fill="FFFFFF"/>
        </w:rPr>
      </w:pPr>
      <w:r w:rsidRPr="001E38CB">
        <w:rPr>
          <w:rFonts w:ascii="Times New Roman" w:hAnsi="Times New Roman" w:cs="Times New Roman"/>
          <w:b/>
          <w:bCs/>
          <w:sz w:val="24"/>
          <w:szCs w:val="24"/>
        </w:rPr>
        <w:t xml:space="preserve">Objective: </w:t>
      </w:r>
      <w:r w:rsidRPr="001E38CB">
        <w:rPr>
          <w:rFonts w:ascii="Times New Roman" w:hAnsi="Times New Roman" w:cs="Times New Roman"/>
          <w:sz w:val="24"/>
          <w:szCs w:val="24"/>
        </w:rPr>
        <w:t xml:space="preserve">The </w:t>
      </w:r>
      <w:r w:rsidRPr="001E38CB">
        <w:rPr>
          <w:rFonts w:ascii="Times New Roman" w:hAnsi="Times New Roman" w:cs="Times New Roman"/>
          <w:color w:val="0F1115"/>
          <w:sz w:val="24"/>
          <w:szCs w:val="24"/>
          <w:shd w:val="clear" w:color="auto" w:fill="FFFFFF"/>
        </w:rPr>
        <w:t xml:space="preserve">study </w:t>
      </w:r>
      <w:r w:rsidRPr="001E38CB">
        <w:rPr>
          <w:rFonts w:ascii="Times New Roman" w:hAnsi="Times New Roman" w:cs="Times New Roman"/>
          <w:color w:val="0F1115"/>
          <w:sz w:val="24"/>
          <w:szCs w:val="24"/>
          <w:shd w:val="clear" w:color="auto" w:fill="FFFFFF"/>
        </w:rPr>
        <w:t>aims</w:t>
      </w:r>
      <w:r w:rsidRPr="001E38CB">
        <w:rPr>
          <w:rFonts w:ascii="Times New Roman" w:hAnsi="Times New Roman" w:cs="Times New Roman"/>
          <w:color w:val="0F1115"/>
          <w:sz w:val="24"/>
          <w:szCs w:val="24"/>
          <w:shd w:val="clear" w:color="auto" w:fill="FFFFFF"/>
        </w:rPr>
        <w:t xml:space="preserve"> to evaluate and compare the technical and environmental viability of using remanufactured lithium-ion batteries as a sustainable alternative to new or degraded batteries for electric vehicles in Ghana.</w:t>
      </w:r>
    </w:p>
    <w:p w14:paraId="2D9DBB78" w14:textId="1F992910" w:rsidR="004C63E1" w:rsidRPr="001E38CB" w:rsidRDefault="001E38CB" w:rsidP="001E38CB">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1E38CB">
        <w:rPr>
          <w:rFonts w:ascii="Times New Roman" w:eastAsia="Times New Roman" w:hAnsi="Times New Roman" w:cs="Times New Roman"/>
          <w:b/>
          <w:bCs/>
          <w:kern w:val="0"/>
          <w:sz w:val="24"/>
          <w:szCs w:val="24"/>
          <w:lang w:val="en-GH" w:eastAsia="en-GH"/>
          <w14:ligatures w14:val="none"/>
        </w:rPr>
        <w:t>Method:</w:t>
      </w:r>
      <w:r w:rsidR="004C63E1" w:rsidRPr="001E38CB">
        <w:rPr>
          <w:rFonts w:ascii="Times New Roman" w:eastAsia="Times New Roman" w:hAnsi="Times New Roman" w:cs="Times New Roman"/>
          <w:kern w:val="0"/>
          <w:sz w:val="24"/>
          <w:szCs w:val="24"/>
          <w:lang w:val="en-GH" w:eastAsia="en-GH"/>
          <w14:ligatures w14:val="none"/>
        </w:rPr>
        <w:t xml:space="preserve"> An experimental comparative research design was employed using a converted electric vehicle fitted alternately with a new battery pack and a remanufactured battery pack. The batteries were evaluated under morning, afternoon, and evening driving scenarios across level roads, hilly terrains, highways, and traffic-congested conditions. Key performance indicators assessed included state of charge (SOC), battery percentage drop, charging efficiency, internal resistance, thermal performance, voltage stability, and driving range.</w:t>
      </w:r>
    </w:p>
    <w:p w14:paraId="172DBBBE" w14:textId="4D32FE54" w:rsidR="004C63E1" w:rsidRPr="001E38CB" w:rsidRDefault="001E38CB" w:rsidP="001E38CB">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1E38CB">
        <w:rPr>
          <w:rFonts w:ascii="Times New Roman" w:eastAsia="Times New Roman" w:hAnsi="Times New Roman" w:cs="Times New Roman"/>
          <w:b/>
          <w:bCs/>
          <w:kern w:val="0"/>
          <w:sz w:val="24"/>
          <w:szCs w:val="24"/>
          <w:lang w:val="en-GH" w:eastAsia="en-GH"/>
          <w14:ligatures w14:val="none"/>
        </w:rPr>
        <w:t>Results:</w:t>
      </w:r>
      <w:r>
        <w:rPr>
          <w:rFonts w:ascii="Times New Roman" w:eastAsia="Times New Roman" w:hAnsi="Times New Roman" w:cs="Times New Roman"/>
          <w:kern w:val="0"/>
          <w:sz w:val="24"/>
          <w:szCs w:val="24"/>
          <w:lang w:val="en-GH" w:eastAsia="en-GH"/>
          <w14:ligatures w14:val="none"/>
        </w:rPr>
        <w:t xml:space="preserve"> </w:t>
      </w:r>
      <w:r w:rsidR="004C63E1" w:rsidRPr="001E38CB">
        <w:rPr>
          <w:rFonts w:ascii="Times New Roman" w:eastAsia="Times New Roman" w:hAnsi="Times New Roman" w:cs="Times New Roman"/>
          <w:kern w:val="0"/>
          <w:sz w:val="24"/>
          <w:szCs w:val="24"/>
          <w:lang w:val="en-GH" w:eastAsia="en-GH"/>
          <w14:ligatures w14:val="none"/>
        </w:rPr>
        <w:t xml:space="preserve">The results showed that the new battery exhibited superior overall performance compared to the remanufactured battery. Internal resistance measurements revealed that the new battery recorded lower resistance values of 20 </w:t>
      </w:r>
      <w:proofErr w:type="spellStart"/>
      <w:r w:rsidR="004C63E1" w:rsidRPr="001E38CB">
        <w:rPr>
          <w:rFonts w:ascii="Times New Roman" w:eastAsia="Times New Roman" w:hAnsi="Times New Roman" w:cs="Times New Roman"/>
          <w:kern w:val="0"/>
          <w:sz w:val="24"/>
          <w:szCs w:val="24"/>
          <w:lang w:val="en-GH" w:eastAsia="en-GH"/>
          <w14:ligatures w14:val="none"/>
        </w:rPr>
        <w:t>mΩ</w:t>
      </w:r>
      <w:proofErr w:type="spellEnd"/>
      <w:r w:rsidR="004C63E1" w:rsidRPr="001E38CB">
        <w:rPr>
          <w:rFonts w:ascii="Times New Roman" w:eastAsia="Times New Roman" w:hAnsi="Times New Roman" w:cs="Times New Roman"/>
          <w:kern w:val="0"/>
          <w:sz w:val="24"/>
          <w:szCs w:val="24"/>
          <w:lang w:val="en-GH" w:eastAsia="en-GH"/>
          <w14:ligatures w14:val="none"/>
        </w:rPr>
        <w:t xml:space="preserve"> at the cell level and 22 </w:t>
      </w:r>
      <w:proofErr w:type="spellStart"/>
      <w:r w:rsidR="004C63E1" w:rsidRPr="001E38CB">
        <w:rPr>
          <w:rFonts w:ascii="Times New Roman" w:eastAsia="Times New Roman" w:hAnsi="Times New Roman" w:cs="Times New Roman"/>
          <w:kern w:val="0"/>
          <w:sz w:val="24"/>
          <w:szCs w:val="24"/>
          <w:lang w:val="en-GH" w:eastAsia="en-GH"/>
          <w14:ligatures w14:val="none"/>
        </w:rPr>
        <w:t>mΩ</w:t>
      </w:r>
      <w:proofErr w:type="spellEnd"/>
      <w:r w:rsidR="004C63E1" w:rsidRPr="001E38CB">
        <w:rPr>
          <w:rFonts w:ascii="Times New Roman" w:eastAsia="Times New Roman" w:hAnsi="Times New Roman" w:cs="Times New Roman"/>
          <w:kern w:val="0"/>
          <w:sz w:val="24"/>
          <w:szCs w:val="24"/>
          <w:lang w:val="en-GH" w:eastAsia="en-GH"/>
          <w14:ligatures w14:val="none"/>
        </w:rPr>
        <w:t xml:space="preserve"> at the module level, whereas the remanufactured battery recorded higher values of 35 </w:t>
      </w:r>
      <w:proofErr w:type="spellStart"/>
      <w:r w:rsidR="004C63E1" w:rsidRPr="001E38CB">
        <w:rPr>
          <w:rFonts w:ascii="Times New Roman" w:eastAsia="Times New Roman" w:hAnsi="Times New Roman" w:cs="Times New Roman"/>
          <w:kern w:val="0"/>
          <w:sz w:val="24"/>
          <w:szCs w:val="24"/>
          <w:lang w:val="en-GH" w:eastAsia="en-GH"/>
          <w14:ligatures w14:val="none"/>
        </w:rPr>
        <w:t>mΩ</w:t>
      </w:r>
      <w:proofErr w:type="spellEnd"/>
      <w:r w:rsidR="004C63E1" w:rsidRPr="001E38CB">
        <w:rPr>
          <w:rFonts w:ascii="Times New Roman" w:eastAsia="Times New Roman" w:hAnsi="Times New Roman" w:cs="Times New Roman"/>
          <w:kern w:val="0"/>
          <w:sz w:val="24"/>
          <w:szCs w:val="24"/>
          <w:lang w:val="en-GH" w:eastAsia="en-GH"/>
          <w14:ligatures w14:val="none"/>
        </w:rPr>
        <w:t xml:space="preserve"> and 41 </w:t>
      </w:r>
      <w:proofErr w:type="spellStart"/>
      <w:r w:rsidR="004C63E1" w:rsidRPr="001E38CB">
        <w:rPr>
          <w:rFonts w:ascii="Times New Roman" w:eastAsia="Times New Roman" w:hAnsi="Times New Roman" w:cs="Times New Roman"/>
          <w:kern w:val="0"/>
          <w:sz w:val="24"/>
          <w:szCs w:val="24"/>
          <w:lang w:val="en-GH" w:eastAsia="en-GH"/>
          <w14:ligatures w14:val="none"/>
        </w:rPr>
        <w:t>mΩ</w:t>
      </w:r>
      <w:proofErr w:type="spellEnd"/>
      <w:r w:rsidR="004C63E1" w:rsidRPr="001E38CB">
        <w:rPr>
          <w:rFonts w:ascii="Times New Roman" w:eastAsia="Times New Roman" w:hAnsi="Times New Roman" w:cs="Times New Roman"/>
          <w:kern w:val="0"/>
          <w:sz w:val="24"/>
          <w:szCs w:val="24"/>
          <w:lang w:val="en-GH" w:eastAsia="en-GH"/>
          <w14:ligatures w14:val="none"/>
        </w:rPr>
        <w:t>, respectively, indicating increased energy losses and degradation tendencies in the remanufactured system. The charging analysis further demonstrated that the new battery reached 100% SOC within 90 minutes using a 60 kW DC fast charger, while the remanufactured battery required 120 minutes under similar charging conditions.</w:t>
      </w:r>
    </w:p>
    <w:p w14:paraId="508836FF" w14:textId="77777777" w:rsidR="004C63E1" w:rsidRPr="001E38CB" w:rsidRDefault="004C63E1" w:rsidP="001E38CB">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1E38CB">
        <w:rPr>
          <w:rFonts w:ascii="Times New Roman" w:eastAsia="Times New Roman" w:hAnsi="Times New Roman" w:cs="Times New Roman"/>
          <w:kern w:val="0"/>
          <w:sz w:val="24"/>
          <w:szCs w:val="24"/>
          <w:lang w:val="en-GH" w:eastAsia="en-GH"/>
          <w14:ligatures w14:val="none"/>
        </w:rPr>
        <w:t xml:space="preserve">Road test results indicated a strong negative correlation between travel distance and battery percentage for both battery systems across all test periods. During the morning test, the Pearson </w:t>
      </w:r>
      <w:r w:rsidRPr="001E38CB">
        <w:rPr>
          <w:rFonts w:ascii="Times New Roman" w:eastAsia="Times New Roman" w:hAnsi="Times New Roman" w:cs="Times New Roman"/>
          <w:kern w:val="0"/>
          <w:sz w:val="24"/>
          <w:szCs w:val="24"/>
          <w:lang w:val="en-GH" w:eastAsia="en-GH"/>
          <w14:ligatures w14:val="none"/>
        </w:rPr>
        <w:lastRenderedPageBreak/>
        <w:t xml:space="preserve">correlation coefficients were </w:t>
      </w:r>
      <m:oMath>
        <m:r>
          <w:rPr>
            <w:rFonts w:ascii="Cambria Math" w:eastAsia="Times New Roman" w:hAnsi="Cambria Math" w:cs="Times New Roman"/>
            <w:kern w:val="0"/>
            <w:sz w:val="24"/>
            <w:szCs w:val="24"/>
            <w:lang w:val="en-GH" w:eastAsia="en-GH"/>
            <w14:ligatures w14:val="none"/>
          </w:rPr>
          <m:t>r=-0.958</m:t>
        </m:r>
      </m:oMath>
      <w:r w:rsidRPr="001E38CB">
        <w:rPr>
          <w:rFonts w:ascii="Times New Roman" w:eastAsia="Times New Roman" w:hAnsi="Times New Roman" w:cs="Times New Roman"/>
          <w:kern w:val="0"/>
          <w:sz w:val="24"/>
          <w:szCs w:val="24"/>
          <w:lang w:val="en-GH" w:eastAsia="en-GH"/>
          <w14:ligatures w14:val="none"/>
        </w:rPr>
        <w:t xml:space="preserve">for the new battery and </w:t>
      </w:r>
      <m:oMath>
        <m:r>
          <w:rPr>
            <w:rFonts w:ascii="Cambria Math" w:eastAsia="Times New Roman" w:hAnsi="Cambria Math" w:cs="Times New Roman"/>
            <w:kern w:val="0"/>
            <w:sz w:val="24"/>
            <w:szCs w:val="24"/>
            <w:lang w:val="en-GH" w:eastAsia="en-GH"/>
            <w14:ligatures w14:val="none"/>
          </w:rPr>
          <m:t>r=-0.975</m:t>
        </m:r>
      </m:oMath>
      <w:r w:rsidRPr="001E38CB">
        <w:rPr>
          <w:rFonts w:ascii="Times New Roman" w:eastAsia="Times New Roman" w:hAnsi="Times New Roman" w:cs="Times New Roman"/>
          <w:kern w:val="0"/>
          <w:sz w:val="24"/>
          <w:szCs w:val="24"/>
          <w:lang w:val="en-GH" w:eastAsia="en-GH"/>
          <w14:ligatures w14:val="none"/>
        </w:rPr>
        <w:t>for the remanufactured battery, with p-values less than 0.0001, confirming statistically significant discharge behavior. Similar trends were observed during the afternoon (</w:t>
      </w:r>
      <m:oMath>
        <m:r>
          <w:rPr>
            <w:rFonts w:ascii="Cambria Math" w:eastAsia="Times New Roman" w:hAnsi="Cambria Math" w:cs="Times New Roman"/>
            <w:kern w:val="0"/>
            <w:sz w:val="24"/>
            <w:szCs w:val="24"/>
            <w:lang w:val="en-GH" w:eastAsia="en-GH"/>
            <w14:ligatures w14:val="none"/>
          </w:rPr>
          <m:t>r=-0.918</m:t>
        </m:r>
      </m:oMath>
      <w:r w:rsidRPr="001E38CB">
        <w:rPr>
          <w:rFonts w:ascii="Times New Roman" w:eastAsia="Times New Roman" w:hAnsi="Times New Roman" w:cs="Times New Roman"/>
          <w:kern w:val="0"/>
          <w:sz w:val="24"/>
          <w:szCs w:val="24"/>
          <w:lang w:val="en-GH" w:eastAsia="en-GH"/>
          <w14:ligatures w14:val="none"/>
        </w:rPr>
        <w:t xml:space="preserve"> and </w:t>
      </w:r>
      <m:oMath>
        <m:r>
          <w:rPr>
            <w:rFonts w:ascii="Cambria Math" w:eastAsia="Times New Roman" w:hAnsi="Cambria Math" w:cs="Times New Roman"/>
            <w:kern w:val="0"/>
            <w:sz w:val="24"/>
            <w:szCs w:val="24"/>
            <w:lang w:val="en-GH" w:eastAsia="en-GH"/>
            <w14:ligatures w14:val="none"/>
          </w:rPr>
          <m:t>r=-0.978</m:t>
        </m:r>
      </m:oMath>
      <w:r w:rsidRPr="001E38CB">
        <w:rPr>
          <w:rFonts w:ascii="Times New Roman" w:eastAsia="Times New Roman" w:hAnsi="Times New Roman" w:cs="Times New Roman"/>
          <w:kern w:val="0"/>
          <w:sz w:val="24"/>
          <w:szCs w:val="24"/>
          <w:lang w:val="en-GH" w:eastAsia="en-GH"/>
          <w14:ligatures w14:val="none"/>
        </w:rPr>
        <w:t>) and evening (</w:t>
      </w:r>
      <m:oMath>
        <m:r>
          <w:rPr>
            <w:rFonts w:ascii="Cambria Math" w:eastAsia="Times New Roman" w:hAnsi="Cambria Math" w:cs="Times New Roman"/>
            <w:kern w:val="0"/>
            <w:sz w:val="24"/>
            <w:szCs w:val="24"/>
            <w:lang w:val="en-GH" w:eastAsia="en-GH"/>
            <w14:ligatures w14:val="none"/>
          </w:rPr>
          <m:t>r=-0.829</m:t>
        </m:r>
      </m:oMath>
      <w:r w:rsidRPr="001E38CB">
        <w:rPr>
          <w:rFonts w:ascii="Times New Roman" w:eastAsia="Times New Roman" w:hAnsi="Times New Roman" w:cs="Times New Roman"/>
          <w:kern w:val="0"/>
          <w:sz w:val="24"/>
          <w:szCs w:val="24"/>
          <w:lang w:val="en-GH" w:eastAsia="en-GH"/>
          <w14:ligatures w14:val="none"/>
        </w:rPr>
        <w:t xml:space="preserve"> and </w:t>
      </w:r>
      <m:oMath>
        <m:r>
          <w:rPr>
            <w:rFonts w:ascii="Cambria Math" w:eastAsia="Times New Roman" w:hAnsi="Cambria Math" w:cs="Times New Roman"/>
            <w:kern w:val="0"/>
            <w:sz w:val="24"/>
            <w:szCs w:val="24"/>
            <w:lang w:val="en-GH" w:eastAsia="en-GH"/>
            <w14:ligatures w14:val="none"/>
          </w:rPr>
          <m:t>r=-0.885</m:t>
        </m:r>
      </m:oMath>
      <w:r w:rsidRPr="001E38CB">
        <w:rPr>
          <w:rFonts w:ascii="Times New Roman" w:eastAsia="Times New Roman" w:hAnsi="Times New Roman" w:cs="Times New Roman"/>
          <w:kern w:val="0"/>
          <w:sz w:val="24"/>
          <w:szCs w:val="24"/>
          <w:lang w:val="en-GH" w:eastAsia="en-GH"/>
          <w14:ligatures w14:val="none"/>
        </w:rPr>
        <w:t>) sessions. The average battery percentage drop across all operational periods was higher for the new battery (186.99%) than the remanufactured battery (173.33%), with performance differences increasing progressively from morning (2%), afternoon (4%), to evening (7.33%) conditions.</w:t>
      </w:r>
    </w:p>
    <w:p w14:paraId="14B2BFB6" w14:textId="3460AE6D" w:rsidR="004C63E1" w:rsidRPr="001E38CB" w:rsidRDefault="001E38CB" w:rsidP="001E38CB">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1E38CB">
        <w:rPr>
          <w:rFonts w:ascii="Times New Roman" w:eastAsia="Times New Roman" w:hAnsi="Times New Roman" w:cs="Times New Roman"/>
          <w:b/>
          <w:bCs/>
          <w:kern w:val="0"/>
          <w:sz w:val="24"/>
          <w:szCs w:val="24"/>
          <w:lang w:val="en-GH" w:eastAsia="en-GH"/>
          <w14:ligatures w14:val="none"/>
        </w:rPr>
        <w:t>Conclusion:</w:t>
      </w:r>
      <w:r>
        <w:rPr>
          <w:rFonts w:ascii="Times New Roman" w:eastAsia="Times New Roman" w:hAnsi="Times New Roman" w:cs="Times New Roman"/>
          <w:kern w:val="0"/>
          <w:sz w:val="24"/>
          <w:szCs w:val="24"/>
          <w:lang w:val="en-GH" w:eastAsia="en-GH"/>
          <w14:ligatures w14:val="none"/>
        </w:rPr>
        <w:t xml:space="preserve"> </w:t>
      </w:r>
      <w:r w:rsidR="004C63E1" w:rsidRPr="001E38CB">
        <w:rPr>
          <w:rFonts w:ascii="Times New Roman" w:eastAsia="Times New Roman" w:hAnsi="Times New Roman" w:cs="Times New Roman"/>
          <w:kern w:val="0"/>
          <w:sz w:val="24"/>
          <w:szCs w:val="24"/>
          <w:lang w:val="en-GH" w:eastAsia="en-GH"/>
          <w14:ligatures w14:val="none"/>
        </w:rPr>
        <w:t>The findings demonstrate that although remanufactured lithium-ion batteries exhibit moderate reductions in efficiency, thermal stability, and energy retention compared to new batteries, they still maintain acceptable operational performance for short-distance and urban EV applications. The study concludes that remanufactured EV batteries can provide a cost-effective and environmentally sustainable alternative for electric mobility deployment in Ghana, particularly within commercial transportation and circular economy frameworks.</w:t>
      </w:r>
    </w:p>
    <w:p w14:paraId="28717240" w14:textId="77777777" w:rsidR="004C63E1" w:rsidRPr="001E38CB" w:rsidRDefault="004C63E1" w:rsidP="001E38CB">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1E38CB">
        <w:rPr>
          <w:rFonts w:ascii="Times New Roman" w:eastAsia="Times New Roman" w:hAnsi="Times New Roman" w:cs="Times New Roman"/>
          <w:b/>
          <w:bCs/>
          <w:kern w:val="0"/>
          <w:sz w:val="24"/>
          <w:szCs w:val="24"/>
          <w:lang w:val="en-GH" w:eastAsia="en-GH"/>
          <w14:ligatures w14:val="none"/>
        </w:rPr>
        <w:t>Keywords:</w:t>
      </w:r>
      <w:r w:rsidRPr="001E38CB">
        <w:rPr>
          <w:rFonts w:ascii="Times New Roman" w:eastAsia="Times New Roman" w:hAnsi="Times New Roman" w:cs="Times New Roman"/>
          <w:kern w:val="0"/>
          <w:sz w:val="24"/>
          <w:szCs w:val="24"/>
          <w:lang w:val="en-GH" w:eastAsia="en-GH"/>
          <w14:ligatures w14:val="none"/>
        </w:rPr>
        <w:t xml:space="preserve"> Electric vehicle batteries, lithium-ion batteries, remanufactured batteries, battery degradation, state of health, circular economy, battery management system, Ghana.</w:t>
      </w:r>
    </w:p>
    <w:p w14:paraId="2CFB9695" w14:textId="77777777" w:rsidR="004C63E1" w:rsidRPr="00611CFE" w:rsidRDefault="004C63E1" w:rsidP="00611CFE">
      <w:pPr>
        <w:rPr>
          <w:rFonts w:ascii="Times New Roman" w:hAnsi="Times New Roman" w:cs="Times New Roman"/>
          <w:b/>
          <w:bCs/>
          <w:color w:val="0F1115"/>
          <w:sz w:val="24"/>
          <w:szCs w:val="24"/>
          <w:shd w:val="clear" w:color="auto" w:fill="FFFFFF"/>
        </w:rPr>
      </w:pPr>
    </w:p>
    <w:p w14:paraId="443A92CD" w14:textId="77777777" w:rsidR="00796823" w:rsidRPr="00611CFE" w:rsidRDefault="00796823" w:rsidP="00611CFE">
      <w:pPr>
        <w:jc w:val="both"/>
        <w:rPr>
          <w:rFonts w:ascii="Times New Roman" w:hAnsi="Times New Roman" w:cs="Times New Roman"/>
          <w:color w:val="404040"/>
          <w:sz w:val="24"/>
          <w:szCs w:val="24"/>
          <w:shd w:val="clear" w:color="auto" w:fill="FFFFFF"/>
        </w:rPr>
      </w:pPr>
    </w:p>
    <w:p w14:paraId="5A177A55" w14:textId="77777777" w:rsidR="00611CFE" w:rsidRPr="00611CFE" w:rsidRDefault="00611CFE" w:rsidP="00611CFE">
      <w:pPr>
        <w:jc w:val="both"/>
        <w:rPr>
          <w:rFonts w:ascii="Times New Roman" w:hAnsi="Times New Roman" w:cs="Times New Roman"/>
          <w:b/>
          <w:bCs/>
          <w:color w:val="0F1115"/>
          <w:sz w:val="24"/>
          <w:szCs w:val="24"/>
          <w:shd w:val="clear" w:color="auto" w:fill="FFFFFF"/>
        </w:rPr>
      </w:pPr>
    </w:p>
    <w:p w14:paraId="51BCEAD1" w14:textId="77777777" w:rsidR="00611CFE" w:rsidRDefault="00611CFE" w:rsidP="00611CFE">
      <w:pPr>
        <w:numPr>
          <w:ilvl w:val="0"/>
          <w:numId w:val="1"/>
        </w:numPr>
        <w:spacing w:line="240" w:lineRule="auto"/>
        <w:contextualSpacing/>
        <w:rPr>
          <w:rFonts w:ascii="Times New Roman" w:hAnsi="Times New Roman" w:cs="Times New Roman"/>
          <w:b/>
          <w:bCs/>
          <w:sz w:val="24"/>
          <w:szCs w:val="24"/>
        </w:rPr>
      </w:pPr>
      <w:r w:rsidRPr="00611CFE">
        <w:rPr>
          <w:rFonts w:ascii="Times New Roman" w:hAnsi="Times New Roman" w:cs="Times New Roman"/>
          <w:b/>
          <w:bCs/>
          <w:sz w:val="24"/>
          <w:szCs w:val="24"/>
        </w:rPr>
        <w:t>INTRODUCTION</w:t>
      </w:r>
    </w:p>
    <w:p w14:paraId="5911BF11" w14:textId="77777777" w:rsidR="00003FA0" w:rsidRPr="00611CFE" w:rsidRDefault="00003FA0" w:rsidP="00003FA0">
      <w:pPr>
        <w:spacing w:line="240" w:lineRule="auto"/>
        <w:ind w:left="502"/>
        <w:contextualSpacing/>
        <w:rPr>
          <w:rFonts w:ascii="Times New Roman" w:hAnsi="Times New Roman" w:cs="Times New Roman"/>
          <w:b/>
          <w:bCs/>
          <w:sz w:val="24"/>
          <w:szCs w:val="24"/>
        </w:rPr>
      </w:pPr>
    </w:p>
    <w:p w14:paraId="578928E5" w14:textId="77777777" w:rsidR="00611CFE" w:rsidRPr="00611CFE" w:rsidRDefault="00611CFE" w:rsidP="00396F10">
      <w:pPr>
        <w:spacing w:line="360" w:lineRule="auto"/>
        <w:jc w:val="both"/>
        <w:rPr>
          <w:rFonts w:ascii="Times New Roman" w:hAnsi="Times New Roman" w:cs="Times New Roman"/>
          <w:sz w:val="24"/>
          <w:szCs w:val="24"/>
        </w:rPr>
      </w:pPr>
      <w:r w:rsidRPr="00611CFE">
        <w:rPr>
          <w:rFonts w:ascii="Times New Roman" w:eastAsia="Times New Roman" w:hAnsi="Times New Roman" w:cs="Times New Roman"/>
          <w:sz w:val="24"/>
          <w:szCs w:val="24"/>
        </w:rPr>
        <w:t xml:space="preserve">In light of global warming, there has been a noticeable increase in concerns about sustainability. </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&lt;EndNote&gt;&lt;Cite&gt;&lt;Author&gt;Chovancová&lt;/Author&gt;&lt;Year&gt;2023&lt;/Year&gt;&lt;RecNum&gt;37&lt;/RecNum&gt;&lt;DisplayText&gt;[1]&lt;/DisplayText&gt;&lt;record&gt;&lt;rec-number&gt;37&lt;/rec-number&gt;&lt;foreign-keys&gt;&lt;key app="EN" db-id="sws5pt2e8stzr2e22v1petes0zazwptveaxd" timestamp="1751546204"&gt;37&lt;/key&gt;&lt;/foreign-keys&gt;&lt;ref-type name="Journal Article"&gt;17&lt;/ref-type&gt;&lt;contributors&gt;&lt;authors&gt;&lt;author&gt;Chovancová, Jana&lt;/author&gt;&lt;author&gt;Popovičová, Mária&lt;/author&gt;&lt;author&gt;Huttmanová, Emília&lt;/author&gt;&lt;/authors&gt;&lt;/contributors&gt;&lt;titles&gt;&lt;title&gt;Decoupling transport-related greenhouse gas emissions and economic growth in the European Union countries&lt;/title&gt;&lt;secondary-title&gt;Journal of Sustainable Development of Energy, Water and Environment Systems&lt;/secondary-title&gt;&lt;/titles&gt;&lt;periodical&gt;&lt;full-title&gt;Journal of Sustainable Development of Energy, Water and Environment Systems&lt;/full-title&gt;&lt;/periodical&gt;&lt;pages&gt;1-18&lt;/pages&gt;&lt;volume&gt;11&lt;/volume&gt;&lt;number&gt;1&lt;/number&gt;&lt;dates&gt;&lt;year&gt;2023&lt;/year&gt;&lt;/dates&gt;&lt;isbn&gt;1848-9257&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[1]</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Approximately 27% of all greenhouse gas emissions in the European Union originate from the transportation sector, with road transport accounting for 71.7% of these emissions. This is largely due to the growing impact of climate change brought on by CO2 emissions from traditional fossil fuel-powered vehicles, posing a threat to environmental sustainability. </w:t>
      </w:r>
      <w:r w:rsidRPr="00611CFE">
        <w:rPr>
          <w:rFonts w:ascii="Times New Roman" w:hAnsi="Times New Roman" w:cs="Times New Roman"/>
          <w:sz w:val="24"/>
          <w:szCs w:val="24"/>
        </w:rPr>
        <w:t>Over the past decade, there have been increasing gr</w:t>
      </w:r>
      <w:r w:rsidRPr="00611CFE">
        <w:rPr>
          <w:rFonts w:ascii="Times New Roman" w:eastAsia="Times New Roman" w:hAnsi="Times New Roman" w:cs="Times New Roman"/>
          <w:sz w:val="24"/>
          <w:szCs w:val="24"/>
        </w:rPr>
        <w:t>eenhouse gas (GHG) emissions worldwide caused by the transportation industry</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&lt;EndNote&gt;&lt;Cite&gt;&lt;Author&gt;Lamb&lt;/Author&gt;&lt;Year&gt;2021&lt;/Year&gt;&lt;RecNum&gt;38&lt;/RecNum&gt;&lt;DisplayText&gt;[2]&lt;/DisplayText&gt;&lt;record&gt;&lt;rec-number&gt;38&lt;/rec-number&gt;&lt;foreign-keys&gt;&lt;key app="EN" db-id="sws5pt2e8stzr2e22v1petes0zazwptveaxd" timestamp="1751572548"&gt;38&lt;/key&gt;&lt;/foreign-keys&gt;&lt;ref-type name="Journal Article"&gt;17&lt;/ref-type&gt;&lt;contributors&gt;&lt;authors&gt;&lt;author&gt;Lamb, William F&lt;/author&gt;&lt;author&gt;Wiedmann, Thomas&lt;/author&gt;&lt;author&gt;Pongratz, Julia&lt;/author&gt;&lt;author&gt;Andrew, Robbie&lt;/author&gt;&lt;author&gt;Crippa, Monica&lt;/author&gt;&lt;author&gt;Olivier, Jos GJ&lt;/author&gt;&lt;author&gt;Wiedenhofer, Dominik&lt;/author&gt;&lt;author&gt;Mattioli, Giulio&lt;/author&gt;&lt;author&gt;Al Khourdajie, Alaa&lt;/author&gt;&lt;author&gt;House, Jo&lt;/author&gt;&lt;/authors&gt;&lt;/contributors&gt;&lt;titles&gt;&lt;title&gt;A review of trends and drivers of greenhouse gas emissions by sector from 1990 to 2018&lt;/title&gt;&lt;secondary-title&gt;Environmental research letters&lt;/secondary-title&gt;&lt;/titles&gt;&lt;periodical&gt;&lt;full-title&gt;Environmental Research Letters&lt;/full-title&gt;&lt;/periodical&gt;&lt;pages&gt;073005&lt;/pages&gt;&lt;volume&gt;16&lt;/volume&gt;&lt;number&gt;7&lt;/number&gt;&lt;dates&gt;&lt;year&gt;2021&lt;/year&gt;&lt;/dates&gt;&lt;isbn&gt;1748-9326&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[2]</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It is estimated that the transport sector alone accounts for 91 % of greenhouse gas (GHG) emissions, and similar trends are observed in Africa and specifically, Ghana</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&lt;EndNote&gt;&lt;Cite&gt;&lt;Author&gt;Tchanche&lt;/Author&gt;&lt;Year&gt;2020&lt;/Year&gt;&lt;RecNum&gt;39&lt;/RecNum&gt;&lt;DisplayText&gt;[3]&lt;/DisplayText&gt;&lt;record&gt;&lt;rec-number&gt;39&lt;/rec-number&gt;&lt;foreign-keys&gt;&lt;key app="EN" db-id="sws5pt2e8stzr2e22v1petes0zazwptveaxd" timestamp="1751583741"&gt;39&lt;/key&gt;&lt;/foreign-keys&gt;&lt;ref-type name="Journal Article"&gt;17&lt;/ref-type&gt;&lt;contributors&gt;&lt;authors&gt;&lt;author&gt;Tchanche, Bertrand&lt;/author&gt;&lt;/authors&gt;&lt;/contributors&gt;&lt;titles&gt;&lt;title&gt;Dynamics of greenhouse gas (GHG) emissions in the transportation sector of Senegal&lt;/title&gt;&lt;secondary-title&gt;Earth&lt;/secondary-title&gt;&lt;/titles&gt;&lt;periodical&gt;&lt;full-title&gt;Earth&lt;/full-title&gt;&lt;/periodical&gt;&lt;pages&gt;1-15&lt;/pages&gt;&lt;volume&gt;2&lt;/volume&gt;&lt;number&gt;1&lt;/number&gt;&lt;dates&gt;&lt;year&gt;2020&lt;/year&gt;&lt;/dates&gt;&lt;isbn&gt;2673-4834&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[3]</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 </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&lt;EndNote&gt;&lt;Cite&gt;&lt;Author&gt;Kwame&lt;/Author&gt;&lt;Year&gt;2024&lt;/Year&gt;&lt;RecNum&gt;40&lt;/RecNum&gt;&lt;DisplayText&gt;[4]&lt;/DisplayText&gt;&lt;record&gt;&lt;rec-number&gt;40&lt;/rec-number&gt;&lt;foreign-keys&gt;&lt;key app="EN" db-id="sws5pt2e8stzr2e22v1petes0zazwptveaxd" timestamp="1751583943"&gt;40&lt;/key&gt;&lt;/foreign-keys&gt;&lt;ref-type name="Journal Article"&gt;17&lt;/ref-type&gt;&lt;contributors&gt;&lt;authors&gt;&lt;author&gt;Kwame, Milku Augustine&lt;/author&gt;&lt;author&gt;Agyeman, Derkyi Sarfo&lt;/author&gt;&lt;author&gt;Francis, Attiogbe&lt;/author&gt;&lt;author&gt;Charles, Atombo&lt;/author&gt;&lt;author&gt;Larson, Asuako Enoch&lt;/author&gt;&lt;/authors&gt;&lt;/contributors&gt;&lt;titles&gt;&lt;title&gt;Estimating the Key Factors Contributing to Vehicular Exhaust Emission in Ghana&lt;/title&gt;&lt;secondary-title&gt;Aerosol Science and Engineering&lt;/secondary-title&gt;&lt;/titles&gt;&lt;periodical&gt;&lt;full-title&gt;Aerosol Science and Engineering&lt;/full-title&gt;&lt;/periodical&gt;&lt;pages&gt;157-167&lt;/pages&gt;&lt;volume&gt;8&lt;/volume&gt;&lt;number&gt;2&lt;/number&gt;&lt;dates&gt;&lt;year&gt;2024&lt;/year&gt;&lt;/dates&gt;&lt;isbn&gt;2510-375X&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[4]</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T</w:t>
      </w:r>
      <w:r w:rsidRPr="00611CFE">
        <w:rPr>
          <w:rFonts w:ascii="Times New Roman" w:hAnsi="Times New Roman" w:cs="Times New Roman"/>
          <w:sz w:val="24"/>
          <w:szCs w:val="24"/>
        </w:rPr>
        <w:t>he Environmental Protection Agency, Ghana (EPA) has identified vehicular exhaust emissions as the single largest contributor among the major sources of air pollution in Ghana, where mobile combustion emissions summed up to 7.2MtCO2e in 2016</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&lt;EndNote&gt;&lt;Cite&gt;&lt;Author&gt;Fellendorf&lt;/Author&gt;&lt;Year&gt;2018&lt;/Year&gt;&lt;RecNum&gt;41&lt;/RecNum&gt;&lt;DisplayText&gt;[5]&lt;/DisplayText&gt;&lt;record&gt;&lt;rec-number&gt;41&lt;/rec-number&gt;&lt;foreign-keys&gt;&lt;key app="EN" db-id="sws5pt2e8stzr2e22v1petes0zazwptveaxd" timestamp="1751584240"&gt;41&lt;/key&gt;&lt;/foreign-keys&gt;&lt;ref-type name="Thesis"&gt;32&lt;/ref-type&gt;&lt;contributors&gt;&lt;authors&gt;&lt;author&gt;Fellendorf, Ansgar&lt;/author&gt;&lt;/authors&gt;&lt;/contributors&gt;&lt;titles&gt;&lt;title&gt;Trading the temperature-voluntary carbon offsetting as climate change mitigation tool for developing countries: lessons from cookstove projects in Nepal&lt;/title&gt;&lt;/titles&gt;&lt;dates&gt;&lt;year&gt;2018&lt;/year&gt;&lt;/dates&gt;&lt;publisher&gt;Wien&lt;/publisher&gt;&lt;urls&gt;&lt;/urls&gt;&lt;/record&gt;&lt;/Cite&gt;&lt;/EndNote&gt;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[5]</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Road transportation alone contributed to 11.11% of Ghana’s total CO2 emissions in 2016, with </w:t>
      </w:r>
      <w:r w:rsidRPr="00611CFE">
        <w:rPr>
          <w:rFonts w:ascii="Times New Roman" w:hAnsi="Times New Roman" w:cs="Times New Roman"/>
          <w:sz w:val="24"/>
          <w:szCs w:val="24"/>
        </w:rPr>
        <w:lastRenderedPageBreak/>
        <w:t>a cumulative impact of 59.9% since the year 2000</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&lt;EndNote&gt;&lt;Cite&gt;&lt;Author&gt;Ahenkorah&lt;/Author&gt;&lt;RecNum&gt;42&lt;/RecNum&gt;&lt;DisplayText&gt;[6]&lt;/DisplayText&gt;&lt;record&gt;&lt;rec-number&gt;42&lt;/rec-number&gt;&lt;foreign-keys&gt;&lt;key app="EN" db-id="sws5pt2e8stzr2e22v1petes0zazwptveaxd" timestamp="1751584404"&gt;42&lt;/key&gt;&lt;/foreign-keys&gt;&lt;ref-type name="Journal Article"&gt;17&lt;/ref-type&gt;&lt;contributors&gt;&lt;authors&gt;&lt;author&gt;Ahenkorah, Alfred Ofosu&lt;/author&gt;&lt;author&gt;Ayetor, Godwin Kafui&lt;/author&gt;&lt;author&gt;Agbevivi, Ms Doris Edem&lt;/author&gt;&lt;author&gt;Donkor, Mr Richard&lt;/author&gt;&lt;author&gt;Agyarko, Mr Kofi&lt;/author&gt;&lt;author&gt;Kemausuor, Francis&lt;/author&gt;&lt;author&gt;Ansong, Mr Kofi Dwamena&lt;/author&gt;&lt;author&gt;Rahaman, Mr Jalil Abdul&lt;/author&gt;&lt;author&gt;Duodo, Ms Doris&lt;/author&gt;&lt;author&gt;Essel, Mr Daniel&lt;/author&gt;&lt;/authors&gt;&lt;/contributors&gt;&lt;titles&gt;&lt;title&gt;Ghana Electric Vehicles Baseline Survey Report&lt;/title&gt;&lt;/titles&gt;&lt;dates&gt;&lt;/dates&gt;&lt;urls&gt;&lt;/urls&gt;&lt;/record&gt;&lt;/Cite&gt;&lt;/EndNote&gt;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[6]</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w:t>
      </w:r>
      <w:r w:rsidRPr="00611CFE">
        <w:rPr>
          <w:rFonts w:ascii="Times New Roman" w:eastAsia="Times New Roman" w:hAnsi="Times New Roman" w:cs="Times New Roman"/>
          <w:sz w:val="24"/>
          <w:szCs w:val="24"/>
        </w:rPr>
        <w:t>A robust road transportation system is essential to the operation of industries, education, health, and agriculture, and since GHG emissions are causing global warming and climate change, it is now vital to cut emissions across the board, especially in the transportation sector</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&lt;EndNote&gt;&lt;Cite&gt;&lt;Author&gt;Kaiser&lt;/Author&gt;&lt;Year&gt;2022&lt;/Year&gt;&lt;RecNum&gt;43&lt;/RecNum&gt;&lt;DisplayText&gt;[7]&lt;/DisplayText&gt;&lt;record&gt;&lt;rec-number&gt;43&lt;/rec-number&gt;&lt;foreign-keys&gt;&lt;key app="EN" db-id="sws5pt2e8stzr2e22v1petes0zazwptveaxd" timestamp="1751584588"&gt;43&lt;/key&gt;&lt;/foreign-keys&gt;&lt;ref-type name="Journal Article"&gt;17&lt;/ref-type&gt;&lt;contributors&gt;&lt;authors&gt;&lt;author&gt;Kaiser, Noah&lt;/author&gt;&lt;author&gt;Barstow, Christina K&lt;/author&gt;&lt;/authors&gt;&lt;/contributors&gt;&lt;titles&gt;&lt;title&gt;Rural transportation infrastructure in low-and middle-income countries: a review of impacts, implications, and interventions&lt;/title&gt;&lt;secondary-title&gt;Sustainability&lt;/secondary-title&gt;&lt;/titles&gt;&lt;periodical&gt;&lt;full-title&gt;Sustainability&lt;/full-title&gt;&lt;/periodical&gt;&lt;pages&gt;2149&lt;/pages&gt;&lt;volume&gt;14&lt;/volume&gt;&lt;number&gt;4&lt;/number&gt;&lt;dates&gt;&lt;year&gt;2022&lt;/year&gt;&lt;/dates&gt;&lt;isbn&gt;2071-1050&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[7]</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 </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&lt;EndNote&gt;&lt;Cite&gt;&lt;Author&gt;Baker&lt;/Author&gt;&lt;Year&gt;2024&lt;/Year&gt;&lt;RecNum&gt;44&lt;/RecNum&gt;&lt;DisplayText&gt;[8]&lt;/DisplayText&gt;&lt;record&gt;&lt;rec-number&gt;44&lt;/rec-number&gt;&lt;foreign-keys&gt;&lt;key app="EN" db-id="sws5pt2e8stzr2e22v1petes0zazwptveaxd" timestamp="1751584775"&gt;44&lt;/key&gt;&lt;/foreign-keys&gt;&lt;ref-type name="Journal Article"&gt;17&lt;/ref-type&gt;&lt;contributors&gt;&lt;authors&gt;&lt;author&gt;Baker, Thomas Francis&lt;/author&gt;&lt;/authors&gt;&lt;/contributors&gt;&lt;titles&gt;&lt;title&gt;Transportation CO2 Emissions in Automotive Life Cycle Assessments of Electric Vehicles-a Systems Theory Evaluation&lt;/title&gt;&lt;/titles&gt;&lt;dates&gt;&lt;year&gt;2024&lt;/year&gt;&lt;/dates&gt;&lt;urls&gt;&lt;/urls&gt;&lt;/record&gt;&lt;/Cite&gt;&lt;/EndNote&gt;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[8]</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Compared to internal combustion engine (ICE) vehicles, electric vehicles (EVs) offer a chance to lower transportation-related GHG emissions, no tailpipe emissions, fewer parts, and quiet operation.</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&lt;EndNote&gt;&lt;Cite&gt;&lt;Author&gt;Raimi&lt;/Author&gt;&lt;Year&gt;2022&lt;/Year&gt;&lt;RecNum&gt;45&lt;/RecNum&gt;&lt;DisplayText&gt;[9]&lt;/DisplayText&gt;&lt;record&gt;&lt;rec-number&gt;45&lt;/rec-number&gt;&lt;foreign-keys&gt;&lt;key app="EN" db-id="sws5pt2e8stzr2e22v1petes0zazwptveaxd" timestamp="1751640574"&gt;45&lt;/key&gt;&lt;/foreign-keys&gt;&lt;ref-type name="Journal Article"&gt;17&lt;/ref-type&gt;&lt;contributors&gt;&lt;authors&gt;&lt;author&gt;Raimi, Daniel&lt;/author&gt;&lt;author&gt;Campbell, Erin&lt;/author&gt;&lt;author&gt;Newell, Richard G&lt;/author&gt;&lt;author&gt;Prest, Brian&lt;/author&gt;&lt;author&gt;Villanueva, Seth&lt;/author&gt;&lt;author&gt;Wingenroth, Jordan&lt;/author&gt;&lt;/authors&gt;&lt;/contributors&gt;&lt;titles&gt;&lt;title&gt;Global energy outlook 2022: turning points and tension in the energy transition&lt;/title&gt;&lt;secondary-title&gt;Resources for the Future: Washington, DC, USA&lt;/secondary-title&gt;&lt;/titles&gt;&lt;periodical&gt;&lt;full-title&gt;Resources for the Future: Washington, DC, USA&lt;/full-title&gt;&lt;/periodical&gt;&lt;pages&gt;1723-1742&lt;/pages&gt;&lt;dates&gt;&lt;year&gt;2022&lt;/year&gt;&lt;/dates&gt;&lt;urls&gt;&lt;/urls&gt;&lt;/record&gt;&lt;/Cite&gt;&lt;/EndNote&gt;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[9]</w:t>
      </w:r>
      <w:r w:rsidRPr="00611CFE">
        <w:rPr>
          <w:rFonts w:ascii="Times New Roman" w:eastAsia="Times New Roman" w:hAnsi="Times New Roman" w:cs="Times New Roman"/>
          <w:sz w:val="24"/>
          <w:szCs w:val="24"/>
        </w:rPr>
        <w:fldChar w:fldCharType="end"/>
      </w:r>
      <w:r w:rsidRPr="00611CFE">
        <w:rPr>
          <w:rFonts w:ascii="Times New Roman" w:hAnsi="Times New Roman" w:cs="Times New Roman"/>
          <w:sz w:val="24"/>
          <w:szCs w:val="24"/>
        </w:rPr>
        <w:t xml:space="preserve"> The International Energy Agency (IEA) in its 10-point plan to reduce oil use, has identified the electrification of road vehicles as the most promising pathway to reducing greenhouse emissions</w:t>
      </w:r>
      <w:r w:rsidRPr="00611CFE">
        <w:rPr>
          <w:rFonts w:ascii="Times New Roman" w:eastAsia="Times New Roman" w:hAnsi="Times New Roman" w:cs="Times New Roman"/>
          <w:sz w:val="24"/>
          <w:szCs w:val="24"/>
        </w:rPr>
        <w:t xml:space="preserve"> and</w:t>
      </w:r>
      <w:r w:rsidRPr="00611CFE">
        <w:rPr>
          <w:rFonts w:ascii="Times New Roman" w:hAnsi="Times New Roman" w:cs="Times New Roman"/>
          <w:sz w:val="24"/>
          <w:szCs w:val="24"/>
        </w:rPr>
        <w:t xml:space="preserve"> in its updated Nationally Determined Contributions (NDCs) to the United Nations Framework Convention on Climate Change (UNFCCC), Ghana intends to reduce emissions by 64 MtCO2e by 2030 and has named the transportation sector as one of its ten adaptation and resilience areas in its NDCs. According to the National Energy Transition Framework, all road and rail mobility in Ghana will be electricity and hydrogen-fuelled by 2070, while off-road ICEV will be phased out by 2040</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&lt;EndNote&gt;&lt;Cite&gt;&lt;Author&gt;Aidam&lt;/Author&gt;&lt;Year&gt;2025&lt;/Year&gt;&lt;RecNum&gt;46&lt;/RecNum&gt;&lt;DisplayText&gt;[10]&lt;/DisplayText&gt;&lt;record&gt;&lt;rec-number&gt;46&lt;/rec-number&gt;&lt;foreign-keys&gt;&lt;key app="EN" db-id="sws5pt2e8stzr2e22v1petes0zazwptveaxd" timestamp="1751640818"&gt;46&lt;/key&gt;&lt;/foreign-keys&gt;&lt;ref-type name="Journal Article"&gt;17&lt;/ref-type&gt;&lt;contributors&gt;&lt;authors&gt;&lt;author&gt;Aidam, God&amp;apos;sable Sitsofe Koku&lt;/author&gt;&lt;author&gt;Opoku, Richard&lt;/author&gt;&lt;author&gt;Adjei, Eunice Akyereko&lt;/author&gt;&lt;author&gt;Davis, Francis&lt;/author&gt;&lt;author&gt;Oppong, David Kofi&lt;/author&gt;&lt;author&gt;Adu-Poku, Akwasi&lt;/author&gt;&lt;author&gt;Agyare, William Gyamerah&lt;/author&gt;&lt;author&gt;Narh, Amos&lt;/author&gt;&lt;author&gt;Aidam, Samuel Gameli&lt;/author&gt;&lt;/authors&gt;&lt;/contributors&gt;&lt;titles&gt;&lt;title&gt;Electrified transportation for sustainable mobility in developing countries–a review of challenges and opportunities&lt;/title&gt;&lt;secondary-title&gt;Journal of the Ghana Institution of Engineering&lt;/secondary-title&gt;&lt;/titles&gt;&lt;periodical&gt;&lt;full-title&gt;Journal of the Ghana Institution of Engineering&lt;/full-title&gt;&lt;/periodical&gt;&lt;pages&gt;34-44&lt;/pages&gt;&lt;volume&gt;25&lt;/volume&gt;&lt;number&gt;1&lt;/number&gt;&lt;dates&gt;&lt;year&gt;2025&lt;/year&gt;&lt;/dates&gt;&lt;isbn&gt;0855-0743&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[10]</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w:t>
      </w:r>
    </w:p>
    <w:p w14:paraId="50AE4CDF" w14:textId="3D6DFBAC" w:rsidR="00611CFE" w:rsidRPr="00611CFE" w:rsidRDefault="00611CFE" w:rsidP="00396F10">
      <w:pPr>
        <w:spacing w:line="360" w:lineRule="auto"/>
        <w:jc w:val="both"/>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&lt;EndNote&gt;&lt;Cite&gt;&lt;Author&gt;Eid&lt;/Author&gt;&lt;Year&gt;2022&lt;/Year&gt;&lt;RecNum&gt;47&lt;/RecNum&gt;&lt;DisplayText&gt;[11]&lt;/DisplayText&gt;&lt;record&gt;&lt;rec-number&gt;47&lt;/rec-number&gt;&lt;foreign-keys&gt;&lt;key app="EN" db-id="sws5pt2e8stzr2e22v1petes0zazwptveaxd" timestamp="1751641330"&gt;47&lt;/key&gt;&lt;/foreign-keys&gt;&lt;ref-type name="Journal Article"&gt;17&lt;/ref-type&gt;&lt;contributors&gt;&lt;authors&gt;&lt;author&gt;Eid, Ahmad&lt;/author&gt;&lt;author&gt;Mohammed, Osama&lt;/author&gt;&lt;author&gt;El-Kishky, Hassan&lt;/author&gt;&lt;/authors&gt;&lt;/contributors&gt;&lt;titles&gt;&lt;title&gt;Efficient operation of battery energy storage systems, electric-vehicle charging stations and renewable energy sources linked to distribution systems&lt;/title&gt;&lt;secondary-title&gt;Journal of Energy Storage&lt;/secondary-title&gt;&lt;/titles&gt;&lt;periodical&gt;&lt;full-title&gt;Journal of energy storage&lt;/full-title&gt;&lt;/periodical&gt;&lt;pages&gt;105644&lt;/pages&gt;&lt;volume&gt;55&lt;/volume&gt;&lt;dates&gt;&lt;year&gt;2022&lt;/year&gt;&lt;/dates&gt;&lt;isbn&gt;2352-152X&lt;/isbn&gt;&lt;urls&gt;&lt;/urls&gt;&lt;/record&gt;&lt;/Cite&gt;&lt;/EndNote&gt;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[11]</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Electric vehicle (EV) batteries are rechargeable energy storage systems that power electric vehicles by storing electrical energy and </w:t>
      </w:r>
      <w:r w:rsidR="00C739A9">
        <w:rPr>
          <w:rFonts w:ascii="Times New Roman" w:hAnsi="Times New Roman" w:cs="Times New Roman"/>
          <w:sz w:val="24"/>
          <w:szCs w:val="24"/>
        </w:rPr>
        <w:t>supplying</w:t>
      </w:r>
      <w:r w:rsidRPr="00611CFE">
        <w:rPr>
          <w:rFonts w:ascii="Times New Roman" w:hAnsi="Times New Roman" w:cs="Times New Roman"/>
          <w:sz w:val="24"/>
          <w:szCs w:val="24"/>
        </w:rPr>
        <w:t xml:space="preserve"> it to an electric motor, which drives the vehicle, hence, it’s central to the performance and viability </w:t>
      </w:r>
      <w:r w:rsidR="00C739A9">
        <w:rPr>
          <w:rFonts w:ascii="Times New Roman" w:hAnsi="Times New Roman" w:cs="Times New Roman"/>
          <w:sz w:val="24"/>
          <w:szCs w:val="24"/>
        </w:rPr>
        <w:t>of</w:t>
      </w:r>
      <w:r w:rsidRPr="00611CFE">
        <w:rPr>
          <w:rFonts w:ascii="Times New Roman" w:hAnsi="Times New Roman" w:cs="Times New Roman"/>
          <w:sz w:val="24"/>
          <w:szCs w:val="24"/>
        </w:rPr>
        <w:t xml:space="preserve"> the lithium-ion battery, which significantly influences vehicle range, </w:t>
      </w:r>
      <w:r w:rsidR="00C739A9">
        <w:rPr>
          <w:rFonts w:ascii="Times New Roman" w:hAnsi="Times New Roman" w:cs="Times New Roman"/>
          <w:sz w:val="24"/>
          <w:szCs w:val="24"/>
        </w:rPr>
        <w:t xml:space="preserve">is </w:t>
      </w:r>
      <w:r w:rsidRPr="00611CFE">
        <w:rPr>
          <w:rFonts w:ascii="Times New Roman" w:hAnsi="Times New Roman" w:cs="Times New Roman"/>
          <w:sz w:val="24"/>
          <w:szCs w:val="24"/>
        </w:rPr>
        <w:t xml:space="preserve">less costly, </w:t>
      </w:r>
      <w:r w:rsidR="00C739A9">
        <w:rPr>
          <w:rFonts w:ascii="Times New Roman" w:hAnsi="Times New Roman" w:cs="Times New Roman"/>
          <w:sz w:val="24"/>
          <w:szCs w:val="24"/>
        </w:rPr>
        <w:t xml:space="preserve">has </w:t>
      </w:r>
      <w:r w:rsidRPr="00611CFE">
        <w:rPr>
          <w:rFonts w:ascii="Times New Roman" w:hAnsi="Times New Roman" w:cs="Times New Roman"/>
          <w:sz w:val="24"/>
          <w:szCs w:val="24"/>
        </w:rPr>
        <w:t>high-energy density</w:t>
      </w:r>
      <w:r w:rsidR="00C739A9">
        <w:rPr>
          <w:rFonts w:ascii="Times New Roman" w:hAnsi="Times New Roman" w:cs="Times New Roman"/>
          <w:sz w:val="24"/>
          <w:szCs w:val="24"/>
        </w:rPr>
        <w:t>,</w:t>
      </w:r>
      <w:r w:rsidRPr="00611CFE">
        <w:rPr>
          <w:rFonts w:ascii="Times New Roman" w:hAnsi="Times New Roman" w:cs="Times New Roman"/>
          <w:sz w:val="24"/>
          <w:szCs w:val="24"/>
        </w:rPr>
        <w:t xml:space="preserve"> and environmental impact,</w:t>
      </w:r>
      <w:r w:rsidRPr="00611CFE">
        <w:rPr>
          <w:rFonts w:ascii="Times New Roman" w:hAnsi="Times New Roman" w:cs="Times New Roman"/>
          <w:b/>
          <w:bCs/>
          <w:sz w:val="24"/>
          <w:szCs w:val="24"/>
        </w:rPr>
        <w:t xml:space="preserve"> </w:t>
      </w:r>
      <w:r w:rsidRPr="00611CFE">
        <w:rPr>
          <w:rFonts w:ascii="Times New Roman" w:hAnsi="Times New Roman" w:cs="Times New Roman"/>
          <w:sz w:val="24"/>
          <w:szCs w:val="24"/>
        </w:rPr>
        <w:t>although other types are also used</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&lt;EndNote&gt;&lt;Cite&gt;&lt;Author&gt;Hao&lt;/Author&gt;&lt;Year&gt;2020&lt;/Year&gt;&lt;RecNum&gt;48&lt;/RecNum&gt;&lt;DisplayText&gt;[12]&lt;/DisplayText&gt;&lt;record&gt;&lt;rec-number&gt;48&lt;/rec-number&gt;&lt;foreign-keys&gt;&lt;key app="EN" db-id="sws5pt2e8stzr2e22v1petes0zazwptveaxd" timestamp="1751641507"&gt;48&lt;/key&gt;&lt;/foreign-keys&gt;&lt;ref-type name="Journal Article"&gt;17&lt;/ref-type&gt;&lt;contributors&gt;&lt;authors&gt;&lt;author&gt;Hao, Xu&lt;/author&gt;&lt;author&gt;Wang, Hewu&lt;/author&gt;&lt;author&gt;Lin, Zhenhong&lt;/author&gt;&lt;author&gt;Ouyang, Minggao&lt;/author&gt;&lt;/authors&gt;&lt;/contributors&gt;&lt;titles&gt;&lt;title&gt;Seasonal effects on electric vehicle energy consumption and driving range: A case study on personal, taxi, and ridesharing vehicles&lt;/title&gt;&lt;secondary-title&gt;Journal of Cleaner Production&lt;/secondary-title&gt;&lt;/titles&gt;&lt;periodical&gt;&lt;full-title&gt;Journal of Cleaner Production&lt;/full-title&gt;&lt;/periodical&gt;&lt;pages&gt;119403&lt;/pages&gt;&lt;volume&gt;249&lt;/volume&gt;&lt;dates&gt;&lt;year&gt;2020&lt;/year&gt;&lt;/dates&gt;&lt;isbn&gt;0959-6526&lt;/isbn&gt;&lt;urls&gt;&lt;/urls&gt;&lt;/record&gt;&lt;/Cite&gt;&lt;/EndNote&gt;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[12]</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However, as EV adoption increases, so does the demand for a comprehensive understanding of battery lifecycle management, particularly concerning new, degraded, and remanufactured battery systems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&lt;EndNote&gt;&lt;Cite&gt;&lt;Author&gt;Waseem&lt;/Author&gt;&lt;Year&gt;2023&lt;/Year&gt;&lt;RecNum&gt;49&lt;/RecNum&gt;&lt;DisplayText&gt;[13]&lt;/DisplayText&gt;&lt;record&gt;&lt;rec-number&gt;49&lt;/rec-number&gt;&lt;foreign-keys&gt;&lt;key app="EN" db-id="sws5pt2e8stzr2e22v1petes0zazwptveaxd" timestamp="1751641690"&gt;49&lt;/key&gt;&lt;/foreign-keys&gt;&lt;ref-type name="Journal Article"&gt;17&lt;/ref-type&gt;&lt;contributors&gt;&lt;authors&gt;&lt;author&gt;Waseem, Mohammad&lt;/author&gt;&lt;author&gt;Ahmad, Mumtaz&lt;/author&gt;&lt;author&gt;Parveen, Aasiya&lt;/author&gt;&lt;author&gt;Suhaib, Mohd&lt;/author&gt;&lt;/authors&gt;&lt;/contributors&gt;&lt;titles&gt;&lt;title&gt;Battery technologies and functionality of battery management system for EVs: Current status, key challenges, and future prospectives&lt;/title&gt;&lt;secondary-title&gt;Journal of Power Sources&lt;/secondary-title&gt;&lt;/titles&gt;&lt;periodical&gt;&lt;full-title&gt;Journal of Power Sources&lt;/full-title&gt;&lt;/periodical&gt;&lt;pages&gt;233349&lt;/pages&gt;&lt;volume&gt;580&lt;/volume&gt;&lt;dates&gt;&lt;year&gt;2023&lt;/year&gt;&lt;/dates&gt;&lt;isbn&gt;0378-7753&lt;/isbn&gt;&lt;urls&gt;&lt;/urls&gt;&lt;/record&gt;&lt;/Cite&gt;&lt;/EndNote&gt;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[13]</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This study presents a comparative assessment of new and remanufactured electric vehicle batteries to evaluate their respective performance and competencies under certain driving road conditions. </w:t>
      </w:r>
      <w:r w:rsidRPr="00611CFE">
        <w:rPr>
          <w:rFonts w:ascii="Times New Roman" w:eastAsia="Times New Roman" w:hAnsi="Times New Roman" w:cs="Times New Roman"/>
          <w:sz w:val="24"/>
          <w:szCs w:val="24"/>
        </w:rPr>
        <w:t xml:space="preserve">Although they provide the best performance, </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&lt;EndNote&gt;&lt;Cite&gt;&lt;Author&gt;Yu&lt;/Author&gt;&lt;Year&gt;2021&lt;/Year&gt;&lt;RecNum&gt;58&lt;/RecNum&gt;&lt;DisplayText&gt;[14]&lt;/DisplayText&gt;&lt;record&gt;&lt;rec-number&gt;58&lt;/rec-number&gt;&lt;foreign-keys&gt;&lt;key app="EN" db-id="sws5pt2e8stzr2e22v1petes0zazwptveaxd" timestamp="1751643798"&gt;58&lt;/key&gt;&lt;/foreign-keys&gt;&lt;ref-type name="Journal Article"&gt;17&lt;/ref-type&gt;&lt;contributors&gt;&lt;authors&gt;&lt;author&gt;Yu, Meihan&lt;/author&gt;&lt;author&gt;Bai, Bo&lt;/author&gt;&lt;author&gt;Xiong, Siqin&lt;/author&gt;&lt;author&gt;Liao, Xiawei&lt;/author&gt;&lt;/authors&gt;&lt;/contributors&gt;&lt;titles&gt;&lt;title&gt;Evaluating environmental impacts and economic performance of remanufacturing electric vehicle lithium-ion batteries&lt;/title&gt;&lt;secondary-title&gt;Journal of Cleaner Production&lt;/secondary-title&gt;&lt;/titles&gt;&lt;periodical&gt;&lt;full-title&gt;Journal of Cleaner Production&lt;/full-title&gt;&lt;/periodical&gt;&lt;pages&gt;128935&lt;/pages&gt;&lt;volume&gt;321&lt;/volume&gt;&lt;dates&gt;&lt;year&gt;2021&lt;/year&gt;&lt;/dates&gt;&lt;isbn&gt;0959-6526&lt;/isbn&gt;&lt;urls&gt;&lt;/urls&gt;&lt;/record&gt;&lt;/Cite&gt;&lt;/EndNote&gt;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[14]</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new batteries are those batteries that have the highest performance and stability under all environmental conditions.  </w:t>
      </w:r>
      <w:r w:rsidRPr="00611CFE">
        <w:rPr>
          <w:rFonts w:ascii="Times New Roman" w:hAnsi="Times New Roman" w:cs="Times New Roman"/>
          <w:sz w:val="24"/>
          <w:szCs w:val="24"/>
        </w:rPr>
        <w:t>In contrast, degraded batteries are those batteries that have experienced capacity and efficiency loss through prolonged use and pose challenges for continued in-vehicle application, but present opportunities for second-life uses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&lt;EndNote&gt;&lt;Cite&gt;&lt;Author&gt;Alamri&lt;/Author&gt;&lt;Year&gt;2024&lt;/Year&gt;&lt;RecNum&gt;51&lt;/RecNum&gt;&lt;DisplayText&gt;[15]&lt;/DisplayText&gt;&lt;record&gt;&lt;rec-number&gt;51&lt;/rec-number&gt;&lt;foreign-keys&gt;&lt;key app="EN" db-id="sws5pt2e8stzr2e22v1petes0zazwptveaxd" timestamp="1751642175"&gt;51&lt;/key&gt;&lt;/foreign-keys&gt;&lt;ref-type name="Journal Article"&gt;17&lt;/ref-type&gt;&lt;contributors&gt;&lt;authors&gt;&lt;author&gt;Alamri, Yousef Hassan A&lt;/author&gt;&lt;/authors&gt;&lt;/contributors&gt;&lt;titles&gt;&lt;title&gt;State of Health Estimation for Second-Use Electric Vehicle Batteries in Grid Applications&lt;/title&gt;&lt;/titles&gt;&lt;dates&gt;&lt;year&gt;2024&lt;/year&gt;&lt;/dates&gt;&lt;urls&gt;&lt;/urls&gt;&lt;/record&gt;&lt;/Cite&gt;&lt;/EndNote&gt;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[15]</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Remanufactured batteries are batteries that involve restoring </w:t>
      </w:r>
      <w:r w:rsidR="00B305B8">
        <w:rPr>
          <w:rFonts w:ascii="Times New Roman" w:hAnsi="Times New Roman" w:cs="Times New Roman"/>
          <w:sz w:val="24"/>
          <w:szCs w:val="24"/>
        </w:rPr>
        <w:t>degraded</w:t>
      </w:r>
      <w:r w:rsidRPr="00611CFE">
        <w:rPr>
          <w:rFonts w:ascii="Times New Roman" w:hAnsi="Times New Roman" w:cs="Times New Roman"/>
          <w:sz w:val="24"/>
          <w:szCs w:val="24"/>
        </w:rPr>
        <w:t xml:space="preserve"> battery packs to near-original performance through repair or replacement of degraded components, especially the cells, that represent a promising middle ground with the potential to extend battery lifespan and reduce waste</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&lt;EndNote&gt;&lt;Cite&gt;&lt;Author&gt;Chirumalla&lt;/Author&gt;&lt;Year&gt;2024&lt;/Year&gt;&lt;RecNum&gt;52&lt;/RecNum&gt;&lt;DisplayText&gt;[16]&lt;/DisplayText&gt;&lt;record&gt;&lt;rec-number&gt;52&lt;/rec-number&gt;&lt;foreign-keys&gt;&lt;key app="EN" db-id="sws5pt2e8stzr2e22v1petes0zazwptveaxd" timestamp="1751642513"&gt;52&lt;/key&gt;&lt;/foreign-keys&gt;&lt;ref-type name="Conference Proceedings"&gt;10&lt;/ref-type&gt;&lt;contributors&gt;&lt;authors&gt;&lt;author&gt;Chirumalla, Koteshwar&lt;/author&gt;&lt;author&gt;Dahlquist, Erik&lt;/author&gt;&lt;author&gt;Kulkov, Ignat&lt;/author&gt;&lt;author&gt;Stefan, Ioana&lt;/author&gt;&lt;author&gt;Johansson, Glenn&lt;/author&gt;&lt;/authors&gt;&lt;/contributors&gt;&lt;titles&gt;&lt;title&gt;Designing and Implementing Second Life for Electric Vehicle Batteries: An Integrated Framework to Navigate Ecosystem Actors Towards Circularity&lt;/title&gt;&lt;secondary-title&gt;IFIP International Conference on Advances in Production Management Systems&lt;/secondary-title&gt;&lt;/titles&gt;&lt;pages&gt;290-305&lt;/pages&gt;&lt;dates&gt;&lt;year&gt;2024&lt;/year&gt;&lt;/dates&gt;&lt;publisher&gt;Springer&lt;/publisher&gt;&lt;urls&gt;&lt;/urls&gt;&lt;/record&gt;&lt;/Cite&gt;&lt;/EndNote&gt;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[16]</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According to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&lt;EndNote&gt;&lt;Cite&gt;&lt;Author&gt;Murdock&lt;/Author&gt;&lt;Year&gt;2021&lt;/Year&gt;&lt;RecNum&gt;53&lt;/RecNum&gt;&lt;DisplayText&gt;[17]&lt;/DisplayText&gt;&lt;record&gt;&lt;rec-number&gt;53&lt;/rec-number&gt;&lt;foreign-keys&gt;&lt;key app="EN" db-id="sws5pt2e8stzr2e22v1petes0zazwptveaxd" timestamp="1751642857"&gt;53&lt;/key&gt;&lt;/foreign-keys&gt;&lt;ref-type name="Journal Article"&gt;17&lt;/ref-type&gt;&lt;contributors&gt;&lt;authors&gt;&lt;author&gt;Murdock, Beth E&lt;/author&gt;&lt;author&gt;Toghill, Kathryn E&lt;/author&gt;&lt;author&gt;Tapia‐Ruiz, Nuria&lt;/author&gt;&lt;/authors&gt;&lt;/contributors&gt;&lt;titles&gt;&lt;title&gt;A perspective on the sustainability of cathode materials used in lithium‐ion batteries&lt;/title&gt;&lt;secondary-title&gt;Advanced Energy Materials&lt;/secondary-title&gt;&lt;/titles&gt;&lt;periodical&gt;&lt;full-title&gt;Advanced Energy Materials&lt;/full-title&gt;&lt;/periodical&gt;&lt;pages&gt;2102028&lt;/pages&gt;&lt;volume&gt;11&lt;/volume&gt;&lt;number&gt;39&lt;/number&gt;&lt;dates&gt;&lt;year&gt;2021&lt;/year&gt;&lt;/dates&gt;&lt;isbn&gt;1614-6832&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[17]</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studies, such as advances in cathode chemistry, such as the transition from LCO to NMC and NCA compositions, have improved specific energy and longevity. The extraction of raw materials </w:t>
      </w:r>
      <w:r w:rsidRPr="00611CFE">
        <w:rPr>
          <w:rFonts w:ascii="Times New Roman" w:hAnsi="Times New Roman" w:cs="Times New Roman"/>
          <w:sz w:val="24"/>
          <w:szCs w:val="24"/>
        </w:rPr>
        <w:lastRenderedPageBreak/>
        <w:t>like lithium, cobalt, and nickel raises environmental and ethical concerns, making it essential to explore alternatives to full battery replacement</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&lt;EndNote&gt;&lt;Cite&gt;&lt;Author&gt;da Silva Lima&lt;/Author&gt;&lt;Year&gt;2023&lt;/Year&gt;&lt;RecNum&gt;54&lt;/RecNum&gt;&lt;DisplayText&gt;[18]&lt;/DisplayText&gt;&lt;record&gt;&lt;rec-number&gt;54&lt;/rec-number&gt;&lt;foreign-keys&gt;&lt;key app="EN" db-id="sws5pt2e8stzr2e22v1petes0zazwptveaxd" timestamp="1751643116"&gt;54&lt;/key&gt;&lt;/foreign-keys&gt;&lt;ref-type name="Journal Article"&gt;17&lt;/ref-type&gt;&lt;contributors&gt;&lt;authors&gt;&lt;author&gt;da Silva Lima, Lígia&lt;/author&gt;&lt;author&gt;Cocquyt, Louise&lt;/author&gt;&lt;author&gt;Mancini, Lucia&lt;/author&gt;&lt;author&gt;Cadena, Erasmo&lt;/author&gt;&lt;author&gt;Dewulf, Jo&lt;/author&gt;&lt;/authors&gt;&lt;/contributors&gt;&lt;titles&gt;&lt;title&gt;The role of raw materials to achieve the Sustainable Development Goals: Tracing the risks and positive contributions of cobalt along the lithium‐ion battery supply chain&lt;/title&gt;&lt;secondary-title&gt;Journal of Industrial Ecology&lt;/secondary-title&gt;&lt;/titles&gt;&lt;periodical&gt;&lt;full-title&gt;Journal of Industrial Ecology&lt;/full-title&gt;&lt;/periodical&gt;&lt;pages&gt;777-794&lt;/pages&gt;&lt;volume&gt;27&lt;/volume&gt;&lt;number&gt;3&lt;/number&gt;&lt;dates&gt;&lt;year&gt;2023&lt;/year&gt;&lt;/dates&gt;&lt;isbn&gt;1088-1980&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[18]</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&lt;EndNote&gt;&lt;Cite&gt;&lt;Author&gt;Shi&lt;/Author&gt;&lt;Year&gt;2025&lt;/Year&gt;&lt;RecNum&gt;55&lt;/RecNum&gt;&lt;DisplayText&gt;[19]&lt;/DisplayText&gt;&lt;record&gt;&lt;rec-number&gt;55&lt;/rec-number&gt;&lt;foreign-keys&gt;&lt;key app="EN" db-id="sws5pt2e8stzr2e22v1petes0zazwptveaxd" timestamp="1751643291"&gt;55&lt;/key&gt;&lt;/foreign-keys&gt;&lt;ref-type name="Journal Article"&gt;17&lt;/ref-type&gt;&lt;contributors&gt;&lt;authors&gt;&lt;author&gt;Shi, Dong&lt;/author&gt;&lt;author&gt;Cui, Yi&lt;/author&gt;&lt;author&gt;Shen, Xueling&lt;/author&gt;&lt;author&gt;Gao, Zhefeng&lt;/author&gt;&lt;author&gt;Ma, Xiaoli&lt;/author&gt;&lt;author&gt;Li, Xu&lt;/author&gt;&lt;author&gt;Fang, Yanyan&lt;/author&gt;&lt;author&gt;Wang, Shuqing&lt;/author&gt;&lt;author&gt;Fang, Sheng&lt;/author&gt;&lt;/authors&gt;&lt;/contributors&gt;&lt;titles&gt;&lt;title&gt;A review of the combined effects of environmental and operational factors on lithium-ion battery performance: temperature, vibration, and charging/discharging cycles&lt;/title&gt;&lt;secondary-title&gt;RSC advances&lt;/secondary-title&gt;&lt;/titles&gt;&lt;periodical&gt;&lt;full-title&gt;RSC advances&lt;/full-title&gt;&lt;/periodical&gt;&lt;pages&gt;13272-13283&lt;/pages&gt;&lt;volume&gt;15&lt;/volume&gt;&lt;number&gt;17&lt;/number&gt;&lt;dates&gt;&lt;year&gt;2025&lt;/year&gt;&lt;/dates&gt;&lt;urls&gt;&lt;/urls&gt;&lt;/record&gt;&lt;/Cite&gt;&lt;/EndNote&gt;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[19]</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have shown that degradation is influenced by factors such as charge/discharge rates, temperature, depth of discharge, and usage patterns. Degraded EV batteries typically fall below 70–80% of their original capacity, making them less suitable for EV applications but still potentially valuable for less demanding stationary energy storage systems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&lt;EndNote&gt;&lt;Cite&gt;&lt;Author&gt;Leippi&lt;/Author&gt;&lt;Year&gt;2022&lt;/Year&gt;&lt;RecNum&gt;56&lt;/RecNum&gt;&lt;DisplayText&gt;[20]&lt;/DisplayText&gt;&lt;record&gt;&lt;rec-number&gt;56&lt;/rec-number&gt;&lt;foreign-keys&gt;&lt;key app="EN" db-id="sws5pt2e8stzr2e22v1petes0zazwptveaxd" timestamp="1751643421"&gt;56&lt;/key&gt;&lt;/foreign-keys&gt;&lt;ref-type name="Journal Article"&gt;17&lt;/ref-type&gt;&lt;contributors&gt;&lt;authors&gt;&lt;author&gt;Leippi, Andre&lt;/author&gt;&lt;author&gt;Fleschutz, Markus&lt;/author&gt;&lt;author&gt;Murphy, Michael D&lt;/author&gt;&lt;/authors&gt;&lt;/contributors&gt;&lt;titles&gt;&lt;title&gt;A review of ev battery utilization in demand response considering battery degradation in non-residential vehicle-to-grid scenarios&lt;/title&gt;&lt;secondary-title&gt;Energies&lt;/secondary-title&gt;&lt;/titles&gt;&lt;periodical&gt;&lt;full-title&gt;Energies&lt;/full-title&gt;&lt;/periodical&gt;&lt;pages&gt;3227&lt;/pages&gt;&lt;volume&gt;15&lt;/volume&gt;&lt;number&gt;9&lt;/number&gt;&lt;dates&gt;&lt;year&gt;2022&lt;/year&gt;&lt;/dates&gt;&lt;isbn&gt;1996-1073&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[20]</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This concept, known as "second-life" usage, has been explored in various pilot projects, including grid support and renewable energy buffering, indicating that degraded batteries can still deliver meaningful economic and environmental benefits.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&lt;EndNote&gt;&lt;Cite&gt;&lt;Author&gt;Wrålsen&lt;/Author&gt;&lt;Year&gt;2023&lt;/Year&gt;&lt;RecNum&gt;57&lt;/RecNum&gt;&lt;DisplayText&gt;[21]&lt;/DisplayText&gt;&lt;record&gt;&lt;rec-number&gt;57&lt;/rec-number&gt;&lt;foreign-keys&gt;&lt;key app="EN" db-id="sws5pt2e8stzr2e22v1petes0zazwptveaxd" timestamp="1751643654"&gt;57&lt;/key&gt;&lt;/foreign-keys&gt;&lt;ref-type name="Journal Article"&gt;17&lt;/ref-type&gt;&lt;contributors&gt;&lt;authors&gt;&lt;author&gt;Wrålsen, Benedikte&lt;/author&gt;&lt;author&gt;O’Born, Reyn&lt;/author&gt;&lt;/authors&gt;&lt;/contributors&gt;&lt;titles&gt;&lt;title&gt;Use of life cycle assessment to evaluate circular economy business models in the case of Li-ion battery remanufacturing&lt;/title&gt;&lt;secondary-title&gt;The International Journal of Life Cycle Assessment&lt;/secondary-title&gt;&lt;/titles&gt;&lt;periodical&gt;&lt;full-title&gt;The International Journal of Life Cycle Assessment&lt;/full-title&gt;&lt;/periodical&gt;&lt;pages&gt;554-565&lt;/pages&gt;&lt;volume&gt;28&lt;/volume&gt;&lt;number&gt;5&lt;/number&gt;&lt;dates&gt;&lt;year&gt;2023&lt;/year&gt;&lt;/dates&gt;&lt;isbn&gt;0948-3349&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[21]</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Highlight remanufacturing as a viable approach to extend battery service life while minimizing material use and emissions associated with new battery production. Remanufactured batteries often achieve 75–90% of the performance of new batteries at a significantly lower cost, though consistency and safety remain key concerns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&lt;EndNote&gt;&lt;Cite&gt;&lt;Author&gt;Yu&lt;/Author&gt;&lt;Year&gt;2021&lt;/Year&gt;&lt;RecNum&gt;58&lt;/RecNum&gt;&lt;DisplayText&gt;[14]&lt;/DisplayText&gt;&lt;record&gt;&lt;rec-number&gt;58&lt;/rec-number&gt;&lt;foreign-keys&gt;&lt;key app="EN" db-id="sws5pt2e8stzr2e22v1petes0zazwptveaxd" timestamp="1751643798"&gt;58&lt;/key&gt;&lt;/foreign-keys&gt;&lt;ref-type name="Journal Article"&gt;17&lt;/ref-type&gt;&lt;contributors&gt;&lt;authors&gt;&lt;author&gt;Yu, Meihan&lt;/author&gt;&lt;author&gt;Bai, Bo&lt;/author&gt;&lt;author&gt;Xiong, Siqin&lt;/author&gt;&lt;author&gt;Liao, Xiawei&lt;/author&gt;&lt;/authors&gt;&lt;/contributors&gt;&lt;titles&gt;&lt;title&gt;Evaluating environmental impacts and economic performance of remanufacturing electric vehicle lithium-ion batteries&lt;/title&gt;&lt;secondary-title&gt;Journal of Cleaner Production&lt;/secondary-title&gt;&lt;/titles&gt;&lt;periodical&gt;&lt;full-title&gt;Journal of Cleaner Production&lt;/full-title&gt;&lt;/periodical&gt;&lt;pages&gt;128935&lt;/pages&gt;&lt;volume&gt;321&lt;/volume&gt;&lt;dates&gt;&lt;year&gt;2021&lt;/year&gt;&lt;/dates&gt;&lt;isbn&gt;0959-6526&lt;/isbn&gt;&lt;urls&gt;&lt;/urls&gt;&lt;/record&gt;&lt;/Cite&gt;&lt;/EndNote&gt;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[14]</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Moreover, according to the International Standard Organization (ISO14040), the remanufacturing process involves several stages, including inspection, cleaning, disassembly, reprocessing, reassembly, and testing of the core by automakers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&lt;EndNote&gt;&lt;Cite&gt;&lt;Author&gt;Schuh&lt;/Author&gt;&lt;Year&gt;2023&lt;/Year&gt;&lt;RecNum&gt;59&lt;/RecNum&gt;&lt;DisplayText&gt;[22]&lt;/DisplayText&gt;&lt;record&gt;&lt;rec-number&gt;59&lt;/rec-number&gt;&lt;foreign-keys&gt;&lt;key app="EN" db-id="sws5pt2e8stzr2e22v1petes0zazwptveaxd" timestamp="1751643957"&gt;59&lt;/key&gt;&lt;/foreign-keys&gt;&lt;ref-type name="Journal Article"&gt;17&lt;/ref-type&gt;&lt;contributors&gt;&lt;authors&gt;&lt;author&gt;Schuh, Günther&lt;/author&gt;&lt;author&gt;Schmitz, Seth&lt;/author&gt;&lt;author&gt;Schopen, Marco&lt;/author&gt;&lt;author&gt;Hermann, Annkristin&lt;/author&gt;&lt;/authors&gt;&lt;/contributors&gt;&lt;titles&gt;&lt;title&gt;Concept for Maturity Assessment of Remanufacturing Ability in Production Process Development&lt;/title&gt;&lt;secondary-title&gt;Procedia CIRP&lt;/secondary-title&gt;&lt;/titles&gt;&lt;periodical&gt;&lt;full-title&gt;Procedia CIRP&lt;/full-title&gt;&lt;/periodical&gt;&lt;pages&gt;846-851&lt;/pages&gt;&lt;volume&gt;120&lt;/volume&gt;&lt;dates&gt;&lt;year&gt;2023&lt;/year&gt;&lt;/dates&gt;&lt;isbn&gt;2212-8271&lt;/isbn&gt;&lt;urls&gt;&lt;/urls&gt;&lt;/record&gt;&lt;/Cite&gt;&lt;/EndNote&gt;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[22]</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Standardization of testing and certification methods is still evolving, which influences market trust and regulatory acceptance.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&lt;EndNote&gt;&lt;Cite&gt;&lt;Author&gt;Hoffmann&lt;/Author&gt;&lt;Year&gt;2025&lt;/Year&gt;&lt;RecNum&gt;60&lt;/RecNum&gt;&lt;DisplayText&gt;[23]&lt;/DisplayText&gt;&lt;record&gt;&lt;rec-number&gt;60&lt;/rec-number&gt;&lt;foreign-keys&gt;&lt;key app="EN" db-id="sws5pt2e8stzr2e22v1petes0zazwptveaxd" timestamp="1751644132"&gt;60&lt;/key&gt;&lt;/foreign-keys&gt;&lt;ref-type name="Journal Article"&gt;17&lt;/ref-type&gt;&lt;contributors&gt;&lt;authors&gt;&lt;author&gt;Hoffmann, Moritz&lt;/author&gt;&lt;author&gt;Krini, Abderrahim&lt;/author&gt;&lt;author&gt;Mueller, Andreas&lt;/author&gt;&lt;author&gt;Knorn, Steffi&lt;/author&gt;&lt;/authors&gt;&lt;/contributors&gt;&lt;titles&gt;&lt;title&gt;Remanufacturing production planning and control: Conceptual framework for requirement definition&lt;/title&gt;&lt;secondary-title&gt;Journal of Remanufacturing&lt;/secondary-title&gt;&lt;/titles&gt;&lt;periodical&gt;&lt;full-title&gt;Journal of Remanufacturing&lt;/full-title&gt;&lt;/periodical&gt;&lt;pages&gt;1-30&lt;/pages&gt;&lt;dates&gt;&lt;year&gt;2025&lt;/year&gt;&lt;/dates&gt;&lt;isbn&gt;2210-464X&lt;/isbn&gt;&lt;urls&gt;&lt;/urls&gt;&lt;/record&gt;&lt;/Cite&gt;&lt;/EndNote&gt;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[23]</w:t>
      </w:r>
      <w:r w:rsidRPr="00611CFE">
        <w:rPr>
          <w:rFonts w:ascii="Times New Roman" w:hAnsi="Times New Roman" w:cs="Times New Roman"/>
          <w:sz w:val="24"/>
          <w:szCs w:val="24"/>
        </w:rPr>
        <w:fldChar w:fldCharType="end"/>
      </w:r>
      <w:r w:rsidR="00796823">
        <w:rPr>
          <w:rFonts w:ascii="Times New Roman" w:hAnsi="Times New Roman" w:cs="Times New Roman"/>
          <w:sz w:val="24"/>
          <w:szCs w:val="24"/>
        </w:rPr>
        <w:t>The</w:t>
      </w:r>
      <w:r w:rsidRPr="00611CFE">
        <w:rPr>
          <w:rFonts w:ascii="Times New Roman" w:hAnsi="Times New Roman" w:cs="Times New Roman"/>
          <w:sz w:val="24"/>
          <w:szCs w:val="24"/>
        </w:rPr>
        <w:t xml:space="preserve"> term” core” in remanufacturing refers to the product or component that is used or worn out and needs to undergo a remanufacturing process to be utilized. Therefore, the advancement of electric vehicle battery remanufacturing has recently reduced environmental impacts, extended battery life, and </w:t>
      </w:r>
      <w:r w:rsidR="00796823">
        <w:rPr>
          <w:rFonts w:ascii="Times New Roman" w:hAnsi="Times New Roman" w:cs="Times New Roman"/>
          <w:sz w:val="24"/>
          <w:szCs w:val="24"/>
        </w:rPr>
        <w:t>reduced</w:t>
      </w:r>
      <w:r w:rsidRPr="00611CFE">
        <w:rPr>
          <w:rFonts w:ascii="Times New Roman" w:hAnsi="Times New Roman" w:cs="Times New Roman"/>
          <w:sz w:val="24"/>
          <w:szCs w:val="24"/>
        </w:rPr>
        <w:t xml:space="preserve"> consumption of raw materials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&lt;EndNote&gt;&lt;Cite&gt;&lt;Author&gt;Harper&lt;/Author&gt;&lt;Year&gt;2023&lt;/Year&gt;&lt;RecNum&gt;61&lt;/RecNum&gt;&lt;DisplayText&gt;[24]&lt;/DisplayText&gt;&lt;record&gt;&lt;rec-number&gt;61&lt;/rec-number&gt;&lt;foreign-keys&gt;&lt;key app="EN" db-id="sws5pt2e8stzr2e22v1petes0zazwptveaxd" timestamp="1751644317"&gt;61&lt;/key&gt;&lt;/foreign-keys&gt;&lt;ref-type name="Journal Article"&gt;17&lt;/ref-type&gt;&lt;contributors&gt;&lt;authors&gt;&lt;author&gt;Harper, Gavin DJ&lt;/author&gt;&lt;author&gt;Kendrick, Emma&lt;/author&gt;&lt;author&gt;Anderson, Paul A&lt;/author&gt;&lt;author&gt;Mrozik, Wojciech&lt;/author&gt;&lt;author&gt;Christensen, Paul&lt;/author&gt;&lt;author&gt;Lambert, Simon&lt;/author&gt;&lt;author&gt;Greenwood, David&lt;/author&gt;&lt;author&gt;Das, Prodip K&lt;/author&gt;&lt;author&gt;Ahmeid, Mohamed&lt;/author&gt;&lt;author&gt;Milojevic, Zoran&lt;/author&gt;&lt;/authors&gt;&lt;/contributors&gt;&lt;titles&gt;&lt;title&gt;Roadmap for a sustainable circular economy in lithium-ion and future battery technologies&lt;/title&gt;&lt;secondary-title&gt;Journal of Physics: Energy&lt;/secondary-title&gt;&lt;/titles&gt;&lt;periodical&gt;&lt;full-title&gt;Journal of Physics: Energy&lt;/full-title&gt;&lt;/periodical&gt;&lt;pages&gt;021501&lt;/pages&gt;&lt;volume&gt;5&lt;/volume&gt;&lt;number&gt;2&lt;/number&gt;&lt;dates&gt;&lt;year&gt;2023&lt;/year&gt;&lt;/dates&gt;&lt;isbn&gt;2515-7655&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[24]</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making it a crucial circular economy strategy, but the potential risks in handling and storing degraded lithium-ion batteries and the Uncertainty about the environmental impact of battery remanufacturing processes in Ghana pose a great challenge.</w:t>
      </w:r>
      <w:r w:rsidR="00396F10">
        <w:rPr>
          <w:rFonts w:ascii="Times New Roman" w:hAnsi="Times New Roman" w:cs="Times New Roman"/>
          <w:sz w:val="24"/>
          <w:szCs w:val="24"/>
        </w:rPr>
        <w:t xml:space="preserve"> </w:t>
      </w:r>
      <w:r w:rsidRPr="00611CFE">
        <w:rPr>
          <w:rFonts w:ascii="Times New Roman" w:hAnsi="Times New Roman" w:cs="Times New Roman"/>
          <w:sz w:val="24"/>
          <w:szCs w:val="24"/>
        </w:rPr>
        <w:t xml:space="preserve">The organization of this paper is as follows: Section 2 covers an overview of the study. The methodology used to undertake the study is covered in </w:t>
      </w:r>
      <w:r w:rsidR="0032561F">
        <w:rPr>
          <w:rFonts w:ascii="Times New Roman" w:hAnsi="Times New Roman" w:cs="Times New Roman"/>
          <w:sz w:val="24"/>
          <w:szCs w:val="24"/>
        </w:rPr>
        <w:t>Section</w:t>
      </w:r>
      <w:r w:rsidRPr="00611CFE">
        <w:rPr>
          <w:rFonts w:ascii="Times New Roman" w:hAnsi="Times New Roman" w:cs="Times New Roman"/>
          <w:sz w:val="24"/>
          <w:szCs w:val="24"/>
        </w:rPr>
        <w:t xml:space="preserve"> 3. Section 4 presents the real-world performance testing results on</w:t>
      </w:r>
      <w:r w:rsidR="00003FA0">
        <w:rPr>
          <w:rFonts w:ascii="Times New Roman" w:hAnsi="Times New Roman" w:cs="Times New Roman"/>
          <w:sz w:val="24"/>
          <w:szCs w:val="24"/>
        </w:rPr>
        <w:t xml:space="preserve"> both</w:t>
      </w:r>
      <w:r w:rsidRPr="00611CFE">
        <w:rPr>
          <w:rFonts w:ascii="Times New Roman" w:hAnsi="Times New Roman" w:cs="Times New Roman"/>
          <w:sz w:val="24"/>
          <w:szCs w:val="24"/>
        </w:rPr>
        <w:t xml:space="preserve"> EV batteries. Finally, the conclusions for the comparative assessment of EV batteries are presented in Section 5.</w:t>
      </w:r>
    </w:p>
    <w:p w14:paraId="49C7E340" w14:textId="77777777" w:rsidR="00611CFE" w:rsidRPr="00611CFE" w:rsidRDefault="00611CFE" w:rsidP="00611CFE">
      <w:pPr>
        <w:jc w:val="both"/>
        <w:rPr>
          <w:rFonts w:ascii="Times New Roman" w:hAnsi="Times New Roman" w:cs="Times New Roman"/>
          <w:b/>
          <w:bCs/>
          <w:color w:val="0F1115"/>
          <w:sz w:val="24"/>
          <w:szCs w:val="24"/>
          <w:shd w:val="clear" w:color="auto" w:fill="FFFFFF"/>
        </w:rPr>
      </w:pPr>
    </w:p>
    <w:p w14:paraId="1465D8BB" w14:textId="77777777" w:rsidR="00611CFE" w:rsidRPr="00611CFE" w:rsidRDefault="00611CFE" w:rsidP="00611CFE">
      <w:pPr>
        <w:jc w:val="both"/>
        <w:rPr>
          <w:rFonts w:ascii="Times New Roman" w:hAnsi="Times New Roman" w:cs="Times New Roman"/>
          <w:b/>
          <w:bCs/>
          <w:color w:val="0F1115"/>
          <w:sz w:val="24"/>
          <w:szCs w:val="24"/>
          <w:shd w:val="clear" w:color="auto" w:fill="FFFFFF"/>
        </w:rPr>
      </w:pPr>
    </w:p>
    <w:p w14:paraId="2238468B" w14:textId="77777777" w:rsidR="00611CFE" w:rsidRDefault="00611CFE" w:rsidP="00611CFE">
      <w:pPr>
        <w:numPr>
          <w:ilvl w:val="0"/>
          <w:numId w:val="1"/>
        </w:numPr>
        <w:spacing w:line="240" w:lineRule="auto"/>
        <w:contextualSpacing/>
        <w:rPr>
          <w:rFonts w:ascii="Times New Roman" w:hAnsi="Times New Roman" w:cs="Times New Roman"/>
          <w:b/>
          <w:bCs/>
          <w:sz w:val="24"/>
          <w:szCs w:val="24"/>
        </w:rPr>
      </w:pPr>
      <w:r w:rsidRPr="00611CFE">
        <w:rPr>
          <w:rFonts w:ascii="Times New Roman" w:hAnsi="Times New Roman" w:cs="Times New Roman"/>
          <w:b/>
          <w:bCs/>
          <w:sz w:val="24"/>
          <w:szCs w:val="24"/>
        </w:rPr>
        <w:t>OVERVIEW OF BATTERY REMANUFACTURING</w:t>
      </w:r>
    </w:p>
    <w:p w14:paraId="44DAB7AF" w14:textId="77777777" w:rsidR="00003FA0" w:rsidRPr="00611CFE" w:rsidRDefault="00003FA0" w:rsidP="00003FA0">
      <w:pPr>
        <w:spacing w:line="240" w:lineRule="auto"/>
        <w:ind w:left="502"/>
        <w:contextualSpacing/>
        <w:rPr>
          <w:rFonts w:ascii="Times New Roman" w:hAnsi="Times New Roman" w:cs="Times New Roman"/>
          <w:b/>
          <w:bCs/>
          <w:sz w:val="24"/>
          <w:szCs w:val="24"/>
        </w:rPr>
      </w:pPr>
    </w:p>
    <w:p w14:paraId="63F6F658" w14:textId="4B6AA64B" w:rsidR="00611CFE" w:rsidRPr="00611CFE" w:rsidRDefault="00611CFE" w:rsidP="00003FA0">
      <w:pPr>
        <w:spacing w:line="360" w:lineRule="auto"/>
        <w:jc w:val="both"/>
        <w:rPr>
          <w:rFonts w:ascii="Times New Roman" w:eastAsia="Times New Roman" w:hAnsi="Times New Roman" w:cs="Times New Roman"/>
          <w:kern w:val="0"/>
          <w:sz w:val="24"/>
          <w:szCs w:val="24"/>
          <w14:ligatures w14:val="none"/>
        </w:rPr>
      </w:pPr>
      <w:bookmarkStart w:id="0" w:name="_Hlk204297478"/>
      <w:r w:rsidRPr="00611CFE">
        <w:rPr>
          <w:rFonts w:ascii="Times New Roman" w:eastAsia="Times New Roman" w:hAnsi="Times New Roman" w:cs="Times New Roman"/>
          <w:kern w:val="0"/>
          <w:sz w:val="24"/>
          <w:szCs w:val="24"/>
          <w14:ligatures w14:val="none"/>
        </w:rPr>
        <w:t xml:space="preserve">With its reliance on Asia, Europe currently produces very little LIB.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&lt;EndNote&gt;&lt;Cite&gt;&lt;Author&gt;Rallo&lt;/Author&gt;&lt;Year&gt;2022&lt;/Year&gt;&lt;RecNum&gt;76&lt;/RecNum&gt;&lt;DisplayText&gt;[25]&lt;/DisplayText&gt;&lt;record&gt;&lt;rec-number&gt;76&lt;/rec-number&gt;&lt;foreign-keys&gt;&lt;key app="EN" db-id="sws5pt2e8stzr2e22v1petes0zazwptveaxd" timestamp="1753228096"&gt;76&lt;/key&gt;&lt;/foreign-keys&gt;&lt;ref-type name="Journal Article"&gt;17&lt;/ref-type&gt;&lt;contributors&gt;&lt;authors&gt;&lt;author&gt;Rallo, H&lt;/author&gt;&lt;author&gt;Sánchez, A&lt;/author&gt;&lt;author&gt;Canals, Ll&lt;/author&gt;&lt;author&gt;Amante, B&lt;/author&gt;&lt;/authors&gt;&lt;/contributors&gt;&lt;titles&gt;&lt;title&gt;Battery dismantling centre in Europe: A centralized vs decentralized analysis&lt;/title&gt;&lt;secondary-title&gt;Resources, conservation &amp;amp; recycling advances&lt;/secondary-title&gt;&lt;/titles&gt;&lt;periodical&gt;&lt;full-title&gt;Resources, conservation &amp;amp; recycling advances&lt;/full-title&gt;&lt;/periodical&gt;&lt;pages&gt;200087&lt;/pages&gt;&lt;volume&gt;15&lt;/volume&gt;&lt;dates&gt;&lt;year&gt;2022&lt;/year&gt;&lt;/dates&gt;&lt;isbn&gt;2667-3789&lt;/isbn&gt;&lt;urls&gt;&lt;/urls&gt;&lt;/record&gt;&lt;/Cite&gt;&lt;/EndNote&gt;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[25]</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To lessen reliance on imports and centralized production, battery manufacturers are multiplying, especially in Europe, where production capacity is expected to reach 960 GWh by 2030, or 33% of global capacity. The world's LIB capacity surpassed 2.8 TWh in 2023, with China accounting for </w:t>
      </w:r>
      <w:r w:rsidRPr="00611CFE">
        <w:rPr>
          <w:rFonts w:ascii="Times New Roman" w:eastAsia="Times New Roman" w:hAnsi="Times New Roman" w:cs="Times New Roman"/>
          <w:kern w:val="0"/>
          <w:sz w:val="24"/>
          <w:szCs w:val="24"/>
          <w14:ligatures w14:val="none"/>
        </w:rPr>
        <w:lastRenderedPageBreak/>
        <w:t>almost 70% of the total yearly capacity</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&lt;EndNote&gt;&lt;Cite&gt;&lt;Author&gt;Nekahi&lt;/Author&gt;&lt;Year&gt;2025&lt;/Year&gt;&lt;RecNum&gt;77&lt;/RecNum&gt;&lt;DisplayText&gt;[26]&lt;/DisplayText&gt;&lt;record&gt;&lt;rec-number&gt;77&lt;/rec-number&gt;&lt;foreign-keys&gt;&lt;key app="EN" db-id="sws5pt2e8stzr2e22v1petes0zazwptveaxd" timestamp="1753228277"&gt;77&lt;/key&gt;&lt;/foreign-keys&gt;&lt;ref-type name="Journal Article"&gt;17&lt;/ref-type&gt;&lt;contributors&gt;&lt;authors&gt;&lt;author&gt;Nekahi, Atiyeh&lt;/author&gt;&lt;author&gt;Anil Kumar, MR&lt;/author&gt;&lt;author&gt;Deng, Sixu&lt;/author&gt;&lt;author&gt;Li, Xia&lt;/author&gt;&lt;author&gt;Petropoulos, Apostolos&lt;/author&gt;&lt;author&gt;Nanda, Jagjit&lt;/author&gt;&lt;author&gt;Zaghib, Karim&lt;/author&gt;&lt;/authors&gt;&lt;/contributors&gt;&lt;titles&gt;&lt;title&gt;Toward Green Renewable Energies and Energy Storage for the Sustainable Decarbonization and Electrification of Society&lt;/title&gt;&lt;secondary-title&gt;Electrochemical Energy Reviews&lt;/secondary-title&gt;&lt;/titles&gt;&lt;periodical&gt;&lt;full-title&gt;Electrochemical Energy Reviews&lt;/full-title&gt;&lt;/periodical&gt;&lt;pages&gt;12&lt;/pages&gt;&lt;volume&gt;8&lt;/volume&gt;&lt;number&gt;1&lt;/number&gt;&lt;dates&gt;&lt;year&gt;2025&lt;/year&gt;&lt;/dates&gt;&lt;isbn&gt;2520-8489&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[26]</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Germany was the biggest market in Europe, with 150.8 GWh of LIB capacity, or around 5.4% of the overall capacity</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&lt;EndNote&gt;&lt;Cite&gt;&lt;Author&gt;BIELEWSKI&lt;/Author&gt;&lt;Year&gt;2024&lt;/Year&gt;&lt;RecNum&gt;78&lt;/RecNum&gt;&lt;DisplayText&gt;[27]&lt;/DisplayText&gt;&lt;record&gt;&lt;rec-number&gt;78&lt;/rec-number&gt;&lt;foreign-keys&gt;&lt;key app="EN" db-id="sws5pt2e8stzr2e22v1petes0zazwptveaxd" timestamp="1753228541"&gt;78&lt;/key&gt;&lt;/foreign-keys&gt;&lt;ref-type name="Journal Article"&gt;17&lt;/ref-type&gt;&lt;contributors&gt;&lt;authors&gt;&lt;author&gt;BIELEWSKI, Marek&lt;/author&gt;&lt;author&gt;PFRANG, Andreas&lt;/author&gt;&lt;author&gt;QUINTERO, PULIDO Diego&lt;/author&gt;&lt;author&gt;BOBBA, Silvia&lt;/author&gt;&lt;author&gt;SCHADE, Burkhard&lt;/author&gt;&lt;author&gt;GEORGAKAKI, Aliki&lt;/author&gt;&lt;author&gt;LETOUT, Simon&lt;/author&gt;&lt;author&gt;MOUNTRAKI, Aikaterini&lt;/author&gt;&lt;author&gt;INCE, Ela&lt;/author&gt;&lt;/authors&gt;&lt;/contributors&gt;&lt;titles&gt;&lt;title&gt;Clean Energy Technology Observatory: Battery Technology in the European Union-2024 Status Report on Technology Development, Trends, Value Chains and Markets&lt;/title&gt;&lt;/titles&gt;&lt;dates&gt;&lt;year&gt;2024&lt;/year&gt;&lt;/dates&gt;&lt;isbn&gt;9268209608&lt;/isbn&gt;&lt;urls&gt;&lt;/urls&gt;&lt;/record&gt;&lt;/Cite&gt;&lt;/EndNote&gt;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[27]</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 Even with this rise, Europe will continue to depend on Asian primary materials to take advantage of the large number of EVs sold.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&lt;EndNote&gt;&lt;Cite&gt;&lt;Author&gt;Zhu&lt;/Author&gt;&lt;Year&gt;2021&lt;/Year&gt;&lt;RecNum&gt;79&lt;/RecNum&gt;&lt;DisplayText&gt;[28]&lt;/DisplayText&gt;&lt;record&gt;&lt;rec-number&gt;79&lt;/rec-number&gt;&lt;foreign-keys&gt;&lt;key app="EN" db-id="sws5pt2e8stzr2e22v1petes0zazwptveaxd" timestamp="1753228756"&gt;79&lt;/key&gt;&lt;/foreign-keys&gt;&lt;ref-type name="Journal Article"&gt;17&lt;/ref-type&gt;&lt;contributors&gt;&lt;authors&gt;&lt;author&gt;Zhu, Juner&lt;/author&gt;&lt;author&gt;Mathews, Ian&lt;/author&gt;&lt;author&gt;Ren, Dongsheng&lt;/author&gt;&lt;author&gt;Li, Wei&lt;/author&gt;&lt;author&gt;Cogswell, Daniel&lt;/author&gt;&lt;author&gt;Xing, Bobin&lt;/author&gt;&lt;author&gt;Sedlatschek, Tobias&lt;/author&gt;&lt;author&gt;Kantareddy, Sai Nithin R&lt;/author&gt;&lt;author&gt;Yi, Mengchao&lt;/author&gt;&lt;author&gt;Gao, Tao&lt;/author&gt;&lt;/authors&gt;&lt;/contributors&gt;&lt;titles&gt;&lt;title&gt;End-of-life or second-life options for retired electric vehicle batteries&lt;/title&gt;&lt;secondary-title&gt;Cell Reports Physical Science&lt;/secondary-title&gt;&lt;/titles&gt;&lt;periodical&gt;&lt;full-title&gt;Cell Reports Physical Science&lt;/full-title&gt;&lt;/periodical&gt;&lt;volume&gt;2&lt;/volume&gt;&lt;number&gt;8&lt;/number&gt;&lt;dates&gt;&lt;year&gt;2021&lt;/year&gt;&lt;/dates&gt;&lt;isbn&gt;2666-3864&lt;/isbn&gt;&lt;urls&gt;&lt;/urls&gt;&lt;/record&gt;&lt;/Cite&gt;&lt;/EndNote&gt;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[28]</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Remanufacturing can be an exciting alternative among the various EOL practices for EV batteries. In contrast, refurbishment or retrofitting target specific components for improvement or repair, whereas remanufacturing aims to return the entire battery to its original state. Research shows that remanufacturing can be economical, saving roughly 40% when compared to the production of new batteries</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&lt;EndNote&gt;&lt;Cite&gt;&lt;Author&gt;Zhao&lt;/Author&gt;&lt;Year&gt;2021&lt;/Year&gt;&lt;RecNum&gt;80&lt;/RecNum&gt;&lt;DisplayText&gt;[29]&lt;/DisplayText&gt;&lt;record&gt;&lt;rec-number&gt;80&lt;/rec-number&gt;&lt;foreign-keys&gt;&lt;key app="EN" db-id="sws5pt2e8stzr2e22v1petes0zazwptveaxd" timestamp="1753228912"&gt;80&lt;/key&gt;&lt;/foreign-keys&gt;&lt;ref-type name="Journal Article"&gt;17&lt;/ref-type&gt;&lt;contributors&gt;&lt;authors&gt;&lt;author&gt;Zhao, Yanyan&lt;/author&gt;&lt;author&gt;Pohl, Oliver&lt;/author&gt;&lt;author&gt;Bhatt, Anand I&lt;/author&gt;&lt;author&gt;Collis, Gavin E&lt;/author&gt;&lt;author&gt;Mahon, Peter J&lt;/author&gt;&lt;author&gt;Rüther, Thomas&lt;/author&gt;&lt;author&gt;Hollenkamp, Anthony F&lt;/author&gt;&lt;/authors&gt;&lt;/contributors&gt;&lt;titles&gt;&lt;title&gt;A review on battery market trends, second-life reuse, and recycling&lt;/title&gt;&lt;secondary-title&gt;Sustainable Chemistry&lt;/secondary-title&gt;&lt;/titles&gt;&lt;periodical&gt;&lt;full-title&gt;Sustainable Chemistry&lt;/full-title&gt;&lt;/periodical&gt;&lt;pages&gt;167-205&lt;/pages&gt;&lt;volume&gt;2&lt;/volume&gt;&lt;number&gt;1&lt;/number&gt;&lt;dates&gt;&lt;year&gt;2021&lt;/year&gt;&lt;/dates&gt;&lt;isbn&gt;2673-4079&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[29]</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 Prior research has endeavoured to quantify the ecological consequences resulting from battery recovery, </w:t>
      </w:r>
      <w:r w:rsidRPr="00611CFE">
        <w:rPr>
          <w:rFonts w:ascii="Times New Roman" w:hAnsi="Times New Roman" w:cs="Times New Roman"/>
          <w:sz w:val="24"/>
          <w:szCs w:val="24"/>
        </w:rPr>
        <w:t xml:space="preserve">as listed in </w:t>
      </w:r>
      <w:r w:rsidR="00976EF2">
        <w:rPr>
          <w:rFonts w:ascii="Times New Roman" w:hAnsi="Times New Roman" w:cs="Times New Roman"/>
          <w:sz w:val="24"/>
          <w:szCs w:val="24"/>
        </w:rPr>
        <w:t>T</w:t>
      </w:r>
      <w:r w:rsidRPr="00611CFE">
        <w:rPr>
          <w:rFonts w:ascii="Times New Roman" w:hAnsi="Times New Roman" w:cs="Times New Roman"/>
          <w:sz w:val="24"/>
          <w:szCs w:val="24"/>
        </w:rPr>
        <w:t xml:space="preserve">able </w:t>
      </w:r>
      <w:r w:rsidR="00B863C7">
        <w:rPr>
          <w:rFonts w:ascii="Times New Roman" w:hAnsi="Times New Roman" w:cs="Times New Roman"/>
          <w:sz w:val="24"/>
          <w:szCs w:val="24"/>
        </w:rPr>
        <w:t>1</w:t>
      </w:r>
      <w:r w:rsidR="00C279D3">
        <w:rPr>
          <w:rFonts w:ascii="Times New Roman" w:hAnsi="Times New Roman" w:cs="Times New Roman"/>
          <w:sz w:val="24"/>
          <w:szCs w:val="24"/>
        </w:rPr>
        <w:t>.</w:t>
      </w:r>
    </w:p>
    <w:bookmarkEnd w:id="0"/>
    <w:p w14:paraId="1455827C" w14:textId="54DDBF25" w:rsidR="00611CFE" w:rsidRPr="00003FA0" w:rsidRDefault="00976EF2" w:rsidP="00976EF2">
      <w:pPr>
        <w:spacing w:after="0" w:line="240" w:lineRule="auto"/>
        <w:rPr>
          <w:rFonts w:ascii="Times New Roman" w:eastAsia="Times New Roman" w:hAnsi="Times New Roman" w:cs="Times New Roman"/>
          <w:b/>
          <w:bCs/>
          <w:kern w:val="0"/>
          <w:sz w:val="24"/>
          <w:szCs w:val="24"/>
          <w14:ligatures w14:val="none"/>
        </w:rPr>
      </w:pPr>
      <w:r w:rsidRPr="00003FA0">
        <w:rPr>
          <w:rFonts w:ascii="Times New Roman" w:eastAsia="Times New Roman" w:hAnsi="Times New Roman" w:cs="Times New Roman"/>
          <w:b/>
          <w:bCs/>
          <w:kern w:val="0"/>
          <w:sz w:val="24"/>
          <w:szCs w:val="24"/>
          <w14:ligatures w14:val="none"/>
        </w:rPr>
        <w:t>T</w:t>
      </w:r>
      <w:r w:rsidR="00611CFE" w:rsidRPr="00003FA0">
        <w:rPr>
          <w:rFonts w:ascii="Times New Roman" w:eastAsia="Times New Roman" w:hAnsi="Times New Roman" w:cs="Times New Roman"/>
          <w:b/>
          <w:bCs/>
          <w:kern w:val="0"/>
          <w:sz w:val="24"/>
          <w:szCs w:val="24"/>
          <w14:ligatures w14:val="none"/>
        </w:rPr>
        <w:t xml:space="preserve">able </w:t>
      </w:r>
      <w:r w:rsidR="00B863C7">
        <w:rPr>
          <w:rFonts w:ascii="Times New Roman" w:eastAsia="Times New Roman" w:hAnsi="Times New Roman" w:cs="Times New Roman"/>
          <w:b/>
          <w:bCs/>
          <w:kern w:val="0"/>
          <w:sz w:val="24"/>
          <w:szCs w:val="24"/>
          <w14:ligatures w14:val="none"/>
        </w:rPr>
        <w:t>1</w:t>
      </w:r>
      <w:r w:rsidRPr="00003FA0">
        <w:rPr>
          <w:rFonts w:ascii="Times New Roman" w:eastAsia="Times New Roman" w:hAnsi="Times New Roman" w:cs="Times New Roman"/>
          <w:b/>
          <w:bCs/>
          <w:kern w:val="0"/>
          <w:sz w:val="24"/>
          <w:szCs w:val="24"/>
          <w14:ligatures w14:val="none"/>
        </w:rPr>
        <w:t>:</w:t>
      </w:r>
      <w:r w:rsidR="00611CFE" w:rsidRPr="00003FA0">
        <w:rPr>
          <w:rFonts w:ascii="Times New Roman" w:eastAsia="Times New Roman" w:hAnsi="Times New Roman" w:cs="Times New Roman"/>
          <w:b/>
          <w:bCs/>
          <w:kern w:val="0"/>
          <w:sz w:val="24"/>
          <w:szCs w:val="24"/>
          <w14:ligatures w14:val="none"/>
        </w:rPr>
        <w:t xml:space="preserve"> </w:t>
      </w:r>
      <w:r w:rsidR="00611CFE" w:rsidRPr="00003FA0">
        <w:rPr>
          <w:rFonts w:ascii="Times New Roman" w:hAnsi="Times New Roman" w:cs="Times New Roman"/>
          <w:b/>
          <w:bCs/>
          <w:sz w:val="24"/>
          <w:szCs w:val="24"/>
        </w:rPr>
        <w:t>Previous studies on the environmental impacts of battery remanufacturing or recycling.</w:t>
      </w:r>
    </w:p>
    <w:tbl>
      <w:tblPr>
        <w:tblStyle w:val="TableGrid"/>
        <w:tblW w:w="0" w:type="auto"/>
        <w:tblLook w:val="04A0" w:firstRow="1" w:lastRow="0" w:firstColumn="1" w:lastColumn="0" w:noHBand="0" w:noVBand="1"/>
      </w:tblPr>
      <w:tblGrid>
        <w:gridCol w:w="1503"/>
        <w:gridCol w:w="1998"/>
        <w:gridCol w:w="2091"/>
        <w:gridCol w:w="1918"/>
        <w:gridCol w:w="1516"/>
      </w:tblGrid>
      <w:tr w:rsidR="00611CFE" w:rsidRPr="00611CFE" w14:paraId="17E89273" w14:textId="77777777" w:rsidTr="005F7AA3">
        <w:tc>
          <w:tcPr>
            <w:tcW w:w="1503" w:type="dxa"/>
            <w:tcBorders>
              <w:top w:val="single" w:sz="4" w:space="0" w:color="auto"/>
              <w:left w:val="nil"/>
              <w:bottom w:val="single" w:sz="4" w:space="0" w:color="auto"/>
              <w:right w:val="nil"/>
            </w:tcBorders>
          </w:tcPr>
          <w:p w14:paraId="2F7B93D5" w14:textId="77777777" w:rsidR="00611CFE" w:rsidRPr="00611CFE" w:rsidRDefault="00611CFE" w:rsidP="00611CFE">
            <w:pPr>
              <w:jc w:val="center"/>
              <w:rPr>
                <w:rFonts w:ascii="Times New Roman" w:hAnsi="Times New Roman" w:cs="Times New Roman"/>
                <w:b/>
                <w:bCs/>
                <w:sz w:val="24"/>
                <w:szCs w:val="24"/>
              </w:rPr>
            </w:pPr>
            <w:r w:rsidRPr="00611CFE">
              <w:rPr>
                <w:rFonts w:ascii="Times New Roman" w:hAnsi="Times New Roman" w:cs="Times New Roman"/>
                <w:b/>
                <w:bCs/>
                <w:sz w:val="24"/>
                <w:szCs w:val="24"/>
              </w:rPr>
              <w:t>Battery chemistry recycled</w:t>
            </w:r>
          </w:p>
        </w:tc>
        <w:tc>
          <w:tcPr>
            <w:tcW w:w="1998" w:type="dxa"/>
            <w:tcBorders>
              <w:top w:val="single" w:sz="4" w:space="0" w:color="auto"/>
              <w:left w:val="nil"/>
              <w:bottom w:val="single" w:sz="4" w:space="0" w:color="auto"/>
              <w:right w:val="nil"/>
            </w:tcBorders>
          </w:tcPr>
          <w:p w14:paraId="32E3227A" w14:textId="77777777" w:rsidR="00611CFE" w:rsidRPr="00611CFE" w:rsidRDefault="00611CFE" w:rsidP="00611CFE">
            <w:pPr>
              <w:jc w:val="center"/>
              <w:rPr>
                <w:rFonts w:ascii="Times New Roman" w:hAnsi="Times New Roman" w:cs="Times New Roman"/>
                <w:b/>
                <w:bCs/>
                <w:sz w:val="24"/>
                <w:szCs w:val="24"/>
              </w:rPr>
            </w:pPr>
            <w:r w:rsidRPr="00611CFE">
              <w:rPr>
                <w:rFonts w:ascii="Times New Roman" w:hAnsi="Times New Roman" w:cs="Times New Roman"/>
                <w:b/>
                <w:bCs/>
                <w:sz w:val="24"/>
                <w:szCs w:val="24"/>
              </w:rPr>
              <w:t>Material recycled</w:t>
            </w:r>
          </w:p>
        </w:tc>
        <w:tc>
          <w:tcPr>
            <w:tcW w:w="2091" w:type="dxa"/>
            <w:tcBorders>
              <w:top w:val="single" w:sz="4" w:space="0" w:color="auto"/>
              <w:left w:val="nil"/>
              <w:bottom w:val="single" w:sz="4" w:space="0" w:color="auto"/>
              <w:right w:val="nil"/>
            </w:tcBorders>
          </w:tcPr>
          <w:p w14:paraId="4EAE82D4" w14:textId="77777777" w:rsidR="00611CFE" w:rsidRPr="00611CFE" w:rsidRDefault="00611CFE" w:rsidP="00611CFE">
            <w:pPr>
              <w:jc w:val="center"/>
              <w:rPr>
                <w:rFonts w:ascii="Times New Roman" w:hAnsi="Times New Roman" w:cs="Times New Roman"/>
                <w:b/>
                <w:bCs/>
                <w:sz w:val="24"/>
                <w:szCs w:val="24"/>
              </w:rPr>
            </w:pPr>
            <w:r w:rsidRPr="00611CFE">
              <w:rPr>
                <w:rFonts w:ascii="Times New Roman" w:hAnsi="Times New Roman" w:cs="Times New Roman"/>
                <w:b/>
                <w:bCs/>
                <w:sz w:val="24"/>
                <w:szCs w:val="24"/>
              </w:rPr>
              <w:t>Approach used</w:t>
            </w:r>
          </w:p>
        </w:tc>
        <w:tc>
          <w:tcPr>
            <w:tcW w:w="1918" w:type="dxa"/>
            <w:tcBorders>
              <w:top w:val="single" w:sz="4" w:space="0" w:color="auto"/>
              <w:left w:val="nil"/>
              <w:bottom w:val="single" w:sz="4" w:space="0" w:color="auto"/>
              <w:right w:val="nil"/>
            </w:tcBorders>
          </w:tcPr>
          <w:p w14:paraId="17DDD70F" w14:textId="77777777" w:rsidR="00611CFE" w:rsidRPr="00611CFE" w:rsidRDefault="00611CFE" w:rsidP="00611CFE">
            <w:pPr>
              <w:jc w:val="center"/>
              <w:rPr>
                <w:rFonts w:ascii="Times New Roman" w:hAnsi="Times New Roman" w:cs="Times New Roman"/>
                <w:b/>
                <w:bCs/>
                <w:sz w:val="24"/>
                <w:szCs w:val="24"/>
              </w:rPr>
            </w:pPr>
            <w:r w:rsidRPr="00611CFE">
              <w:rPr>
                <w:rFonts w:ascii="Times New Roman" w:hAnsi="Times New Roman" w:cs="Times New Roman"/>
                <w:b/>
                <w:bCs/>
                <w:sz w:val="24"/>
                <w:szCs w:val="24"/>
              </w:rPr>
              <w:t>Results</w:t>
            </w:r>
          </w:p>
        </w:tc>
        <w:tc>
          <w:tcPr>
            <w:tcW w:w="1516" w:type="dxa"/>
            <w:tcBorders>
              <w:top w:val="single" w:sz="4" w:space="0" w:color="auto"/>
              <w:left w:val="nil"/>
              <w:bottom w:val="single" w:sz="4" w:space="0" w:color="auto"/>
              <w:right w:val="nil"/>
            </w:tcBorders>
          </w:tcPr>
          <w:p w14:paraId="34901E56" w14:textId="77777777" w:rsidR="00611CFE" w:rsidRPr="00611CFE" w:rsidRDefault="00611CFE" w:rsidP="00611CFE">
            <w:pPr>
              <w:jc w:val="center"/>
              <w:rPr>
                <w:rFonts w:ascii="Times New Roman" w:hAnsi="Times New Roman" w:cs="Times New Roman"/>
                <w:b/>
                <w:bCs/>
                <w:sz w:val="24"/>
                <w:szCs w:val="24"/>
              </w:rPr>
            </w:pPr>
            <w:r w:rsidRPr="00611CFE">
              <w:rPr>
                <w:rFonts w:ascii="Times New Roman" w:hAnsi="Times New Roman" w:cs="Times New Roman"/>
                <w:b/>
                <w:bCs/>
                <w:sz w:val="24"/>
                <w:szCs w:val="24"/>
              </w:rPr>
              <w:t>References</w:t>
            </w:r>
          </w:p>
        </w:tc>
      </w:tr>
      <w:tr w:rsidR="00611CFE" w:rsidRPr="00611CFE" w14:paraId="22FD7FE4" w14:textId="77777777" w:rsidTr="005F7AA3">
        <w:tc>
          <w:tcPr>
            <w:tcW w:w="1503" w:type="dxa"/>
            <w:tcBorders>
              <w:top w:val="single" w:sz="4" w:space="0" w:color="auto"/>
              <w:left w:val="nil"/>
              <w:bottom w:val="nil"/>
              <w:right w:val="nil"/>
            </w:tcBorders>
          </w:tcPr>
          <w:p w14:paraId="50470B03" w14:textId="77777777" w:rsidR="00611CFE" w:rsidRPr="00611CFE" w:rsidRDefault="00611CFE" w:rsidP="00611CFE">
            <w:pPr>
              <w:jc w:val="center"/>
              <w:rPr>
                <w:rFonts w:ascii="Times New Roman" w:hAnsi="Times New Roman" w:cs="Times New Roman"/>
                <w:sz w:val="24"/>
                <w:szCs w:val="24"/>
              </w:rPr>
            </w:pPr>
          </w:p>
          <w:p w14:paraId="507E45A2" w14:textId="77777777" w:rsidR="00611CFE" w:rsidRPr="00611CFE" w:rsidRDefault="00611CFE" w:rsidP="00611CFE">
            <w:pPr>
              <w:jc w:val="center"/>
              <w:rPr>
                <w:rFonts w:ascii="Times New Roman" w:hAnsi="Times New Roman" w:cs="Times New Roman"/>
                <w:sz w:val="24"/>
                <w:szCs w:val="24"/>
              </w:rPr>
            </w:pPr>
          </w:p>
          <w:p w14:paraId="17424600"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NMC</w:t>
            </w:r>
          </w:p>
        </w:tc>
        <w:tc>
          <w:tcPr>
            <w:tcW w:w="1998" w:type="dxa"/>
            <w:tcBorders>
              <w:top w:val="single" w:sz="4" w:space="0" w:color="auto"/>
              <w:left w:val="nil"/>
              <w:bottom w:val="nil"/>
              <w:right w:val="nil"/>
            </w:tcBorders>
          </w:tcPr>
          <w:p w14:paraId="648421EC" w14:textId="77777777" w:rsidR="00611CFE" w:rsidRPr="00611CFE" w:rsidRDefault="00611CFE" w:rsidP="00611CFE">
            <w:pPr>
              <w:jc w:val="center"/>
              <w:rPr>
                <w:rFonts w:ascii="Times New Roman" w:hAnsi="Times New Roman" w:cs="Times New Roman"/>
                <w:sz w:val="24"/>
                <w:szCs w:val="24"/>
              </w:rPr>
            </w:pPr>
          </w:p>
          <w:p w14:paraId="3C165637" w14:textId="77777777" w:rsidR="00611CFE" w:rsidRPr="00611CFE" w:rsidRDefault="00611CFE" w:rsidP="00611CFE">
            <w:pPr>
              <w:jc w:val="center"/>
              <w:rPr>
                <w:rFonts w:ascii="Times New Roman" w:hAnsi="Times New Roman" w:cs="Times New Roman"/>
                <w:sz w:val="24"/>
                <w:szCs w:val="24"/>
              </w:rPr>
            </w:pPr>
          </w:p>
          <w:p w14:paraId="3FF66302"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NMC, steel, Cu</w:t>
            </w:r>
          </w:p>
        </w:tc>
        <w:tc>
          <w:tcPr>
            <w:tcW w:w="2091" w:type="dxa"/>
            <w:tcBorders>
              <w:top w:val="single" w:sz="4" w:space="0" w:color="auto"/>
              <w:left w:val="nil"/>
              <w:bottom w:val="nil"/>
              <w:right w:val="nil"/>
            </w:tcBorders>
          </w:tcPr>
          <w:p w14:paraId="6A411433" w14:textId="77777777" w:rsidR="00611CFE" w:rsidRPr="00611CFE" w:rsidRDefault="00611CFE" w:rsidP="00611CFE">
            <w:pPr>
              <w:jc w:val="center"/>
              <w:rPr>
                <w:rFonts w:ascii="Times New Roman" w:hAnsi="Times New Roman" w:cs="Times New Roman"/>
                <w:sz w:val="24"/>
                <w:szCs w:val="24"/>
              </w:rPr>
            </w:pPr>
          </w:p>
          <w:p w14:paraId="5DB0C583" w14:textId="77777777" w:rsidR="00611CFE" w:rsidRPr="00611CFE" w:rsidRDefault="00611CFE" w:rsidP="00611CFE">
            <w:pPr>
              <w:jc w:val="center"/>
              <w:rPr>
                <w:rFonts w:ascii="Times New Roman" w:hAnsi="Times New Roman" w:cs="Times New Roman"/>
                <w:sz w:val="24"/>
                <w:szCs w:val="24"/>
              </w:rPr>
            </w:pPr>
          </w:p>
          <w:p w14:paraId="61961C63"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Hydrometallurgical recycling</w:t>
            </w:r>
          </w:p>
        </w:tc>
        <w:tc>
          <w:tcPr>
            <w:tcW w:w="1918" w:type="dxa"/>
            <w:tcBorders>
              <w:top w:val="single" w:sz="4" w:space="0" w:color="auto"/>
              <w:left w:val="nil"/>
              <w:bottom w:val="nil"/>
              <w:right w:val="nil"/>
            </w:tcBorders>
          </w:tcPr>
          <w:p w14:paraId="56CBEE16"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The reduction of energy consumption and GHG emissions is 32.1 GJ and 5.1 tons per EOL EV. About 10% of the life cycle GHG emissions can be reduced by recycling.</w:t>
            </w:r>
          </w:p>
        </w:tc>
        <w:tc>
          <w:tcPr>
            <w:tcW w:w="1516" w:type="dxa"/>
            <w:tcBorders>
              <w:top w:val="single" w:sz="4" w:space="0" w:color="auto"/>
              <w:left w:val="nil"/>
              <w:bottom w:val="nil"/>
              <w:right w:val="nil"/>
            </w:tcBorders>
          </w:tcPr>
          <w:p w14:paraId="68799FF3" w14:textId="77777777" w:rsidR="00611CFE" w:rsidRPr="00611CFE" w:rsidRDefault="00611CFE" w:rsidP="00611CFE">
            <w:pPr>
              <w:rPr>
                <w:rFonts w:ascii="Times New Roman" w:hAnsi="Times New Roman" w:cs="Times New Roman"/>
                <w:sz w:val="24"/>
                <w:szCs w:val="24"/>
                <w:u w:val="single"/>
              </w:rPr>
            </w:pPr>
            <w:r w:rsidRPr="00611CFE">
              <w:rPr>
                <w:rFonts w:ascii="Times New Roman" w:hAnsi="Times New Roman" w:cs="Times New Roman"/>
                <w:sz w:val="24"/>
                <w:szCs w:val="24"/>
                <w:u w:val="single"/>
              </w:rPr>
              <w:t xml:space="preserve">                </w:t>
            </w:r>
          </w:p>
          <w:p w14:paraId="1CFA24F1" w14:textId="77777777" w:rsidR="00611CFE" w:rsidRPr="00611CFE" w:rsidRDefault="00611CFE" w:rsidP="00611CFE">
            <w:pPr>
              <w:rPr>
                <w:rFonts w:ascii="Times New Roman" w:hAnsi="Times New Roman" w:cs="Times New Roman"/>
                <w:sz w:val="24"/>
                <w:szCs w:val="24"/>
                <w:u w:val="single"/>
              </w:rPr>
            </w:pPr>
          </w:p>
          <w:p w14:paraId="4367E819" w14:textId="77777777" w:rsidR="00611CFE" w:rsidRPr="00611CFE" w:rsidRDefault="00611CFE" w:rsidP="00611CFE">
            <w:pPr>
              <w:rPr>
                <w:rFonts w:ascii="Times New Roman" w:hAnsi="Times New Roman" w:cs="Times New Roman"/>
                <w:sz w:val="24"/>
                <w:szCs w:val="24"/>
                <w:u w:val="single"/>
              </w:rPr>
            </w:pPr>
          </w:p>
          <w:p w14:paraId="043FE9EB" w14:textId="77777777" w:rsidR="00611CFE" w:rsidRPr="00611CFE" w:rsidRDefault="00611CFE" w:rsidP="00611CFE">
            <w:pPr>
              <w:rPr>
                <w:rFonts w:ascii="Times New Roman" w:hAnsi="Times New Roman" w:cs="Times New Roman"/>
                <w:sz w:val="24"/>
                <w:szCs w:val="24"/>
                <w:u w:val="single"/>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u w:val="single"/>
              </w:rPr>
              <w:fldChar w:fldCharType="begin"/>
            </w:r>
            <w:r w:rsidRPr="00611CFE">
              <w:rPr>
                <w:rFonts w:ascii="Times New Roman" w:hAnsi="Times New Roman" w:cs="Times New Roman"/>
                <w:sz w:val="24"/>
                <w:szCs w:val="24"/>
                <w:u w:val="single"/>
              </w:rPr>
              <w:instrText xml:space="preserve"> ADDIN EN.CITE &lt;EndNote&gt;&lt;Cite&gt;&lt;Author&gt;Dou&lt;/Author&gt;&lt;Year&gt;2023&lt;/Year&gt;&lt;RecNum&gt;81&lt;/RecNum&gt;&lt;DisplayText&gt;[30]&lt;/DisplayText&gt;&lt;record&gt;&lt;rec-number&gt;81&lt;/rec-number&gt;&lt;foreign-keys&gt;&lt;key app="EN" db-id="sws5pt2e8stzr2e22v1petes0zazwptveaxd" timestamp="1753229506"&gt;81&lt;/key&gt;&lt;/foreign-keys&gt;&lt;ref-type name="Journal Article"&gt;17&lt;/ref-type&gt;&lt;contributors&gt;&lt;authors&gt;&lt;author&gt;Dou, Hao&lt;/author&gt;&lt;author&gt;Hao, Han&lt;/author&gt;&lt;/authors&gt;&lt;/contributors&gt;&lt;titles&gt;&lt;title&gt;The greenhouse gas emissions reduction co-benefit of end-of-life electric vehicle battery treatment strategies&lt;/title&gt;&lt;secondary-title&gt;Carbon Footprints&lt;/secondary-title&gt;&lt;/titles&gt;&lt;periodical&gt;&lt;full-title&gt;Carbon Footprints&lt;/full-title&gt;&lt;/periodical&gt;&lt;pages&gt;N/A-N/A&lt;/pages&gt;&lt;volume&gt;3&lt;/volume&gt;&lt;number&gt;1&lt;/number&gt;&lt;dates&gt;&lt;year&gt;2023&lt;/year&gt;&lt;/dates&gt;&lt;urls&gt;&lt;/urls&gt;&lt;/record&gt;&lt;/Cite&gt;&lt;/EndNote&gt;</w:instrText>
            </w:r>
            <w:r w:rsidRPr="00611CFE">
              <w:rPr>
                <w:rFonts w:ascii="Times New Roman" w:hAnsi="Times New Roman" w:cs="Times New Roman"/>
                <w:sz w:val="24"/>
                <w:szCs w:val="24"/>
                <w:u w:val="single"/>
              </w:rPr>
              <w:fldChar w:fldCharType="separate"/>
            </w:r>
            <w:r w:rsidRPr="00611CFE">
              <w:rPr>
                <w:rFonts w:ascii="Times New Roman" w:hAnsi="Times New Roman" w:cs="Times New Roman"/>
                <w:noProof/>
                <w:sz w:val="24"/>
                <w:szCs w:val="24"/>
                <w:u w:val="single"/>
              </w:rPr>
              <w:t>[</w:t>
            </w:r>
            <w:r w:rsidRPr="00611CFE">
              <w:rPr>
                <w:rFonts w:ascii="Times New Roman" w:hAnsi="Times New Roman" w:cs="Times New Roman"/>
                <w:noProof/>
                <w:sz w:val="24"/>
                <w:szCs w:val="24"/>
              </w:rPr>
              <w:t>30</w:t>
            </w:r>
            <w:r w:rsidRPr="00611CFE">
              <w:rPr>
                <w:rFonts w:ascii="Times New Roman" w:hAnsi="Times New Roman" w:cs="Times New Roman"/>
                <w:noProof/>
                <w:sz w:val="24"/>
                <w:szCs w:val="24"/>
                <w:u w:val="single"/>
              </w:rPr>
              <w:t>]</w:t>
            </w:r>
            <w:r w:rsidRPr="00611CFE">
              <w:rPr>
                <w:rFonts w:ascii="Times New Roman" w:hAnsi="Times New Roman" w:cs="Times New Roman"/>
                <w:sz w:val="24"/>
                <w:szCs w:val="24"/>
                <w:u w:val="single"/>
              </w:rPr>
              <w:fldChar w:fldCharType="end"/>
            </w:r>
          </w:p>
        </w:tc>
      </w:tr>
      <w:tr w:rsidR="00611CFE" w:rsidRPr="00611CFE" w14:paraId="115C8A22" w14:textId="77777777" w:rsidTr="005F7AA3">
        <w:tc>
          <w:tcPr>
            <w:tcW w:w="1503" w:type="dxa"/>
            <w:tcBorders>
              <w:top w:val="nil"/>
              <w:left w:val="nil"/>
              <w:bottom w:val="nil"/>
              <w:right w:val="nil"/>
            </w:tcBorders>
          </w:tcPr>
          <w:p w14:paraId="7220050C" w14:textId="77777777" w:rsidR="00611CFE" w:rsidRPr="00611CFE" w:rsidRDefault="00611CFE" w:rsidP="00611CFE">
            <w:pPr>
              <w:jc w:val="center"/>
              <w:rPr>
                <w:rFonts w:ascii="Times New Roman" w:hAnsi="Times New Roman" w:cs="Times New Roman"/>
                <w:sz w:val="24"/>
                <w:szCs w:val="24"/>
              </w:rPr>
            </w:pPr>
          </w:p>
          <w:p w14:paraId="516E988A" w14:textId="77777777" w:rsidR="00611CFE" w:rsidRPr="00611CFE" w:rsidRDefault="00611CFE" w:rsidP="00611CFE">
            <w:pPr>
              <w:jc w:val="center"/>
              <w:rPr>
                <w:rFonts w:ascii="Times New Roman" w:hAnsi="Times New Roman" w:cs="Times New Roman"/>
                <w:sz w:val="24"/>
                <w:szCs w:val="24"/>
              </w:rPr>
            </w:pPr>
          </w:p>
          <w:p w14:paraId="1ADED7A7"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Various cathode chemistries</w:t>
            </w:r>
          </w:p>
        </w:tc>
        <w:tc>
          <w:tcPr>
            <w:tcW w:w="1998" w:type="dxa"/>
            <w:tcBorders>
              <w:top w:val="nil"/>
              <w:left w:val="nil"/>
              <w:bottom w:val="nil"/>
              <w:right w:val="nil"/>
            </w:tcBorders>
          </w:tcPr>
          <w:p w14:paraId="7203DC42" w14:textId="77777777" w:rsidR="00611CFE" w:rsidRPr="00611CFE" w:rsidRDefault="00611CFE" w:rsidP="00611CFE">
            <w:pPr>
              <w:jc w:val="center"/>
              <w:rPr>
                <w:rFonts w:ascii="Times New Roman" w:hAnsi="Times New Roman" w:cs="Times New Roman"/>
                <w:sz w:val="24"/>
                <w:szCs w:val="24"/>
              </w:rPr>
            </w:pPr>
          </w:p>
          <w:p w14:paraId="1925D1D4" w14:textId="77777777" w:rsidR="00611CFE" w:rsidRPr="00611CFE" w:rsidRDefault="00611CFE" w:rsidP="00611CFE">
            <w:pPr>
              <w:jc w:val="center"/>
              <w:rPr>
                <w:rFonts w:ascii="Times New Roman" w:hAnsi="Times New Roman" w:cs="Times New Roman"/>
                <w:sz w:val="24"/>
                <w:szCs w:val="24"/>
              </w:rPr>
            </w:pPr>
          </w:p>
          <w:p w14:paraId="5AEF839C"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Including Co, Ni, Al, Cu, electrolyte solvent, and anode</w:t>
            </w:r>
          </w:p>
        </w:tc>
        <w:tc>
          <w:tcPr>
            <w:tcW w:w="2091" w:type="dxa"/>
            <w:tcBorders>
              <w:top w:val="nil"/>
              <w:left w:val="nil"/>
              <w:bottom w:val="nil"/>
              <w:right w:val="nil"/>
            </w:tcBorders>
          </w:tcPr>
          <w:p w14:paraId="3198F075" w14:textId="77777777" w:rsidR="00611CFE" w:rsidRPr="00611CFE" w:rsidRDefault="00611CFE" w:rsidP="00611CFE">
            <w:pPr>
              <w:jc w:val="center"/>
              <w:rPr>
                <w:rFonts w:ascii="Times New Roman" w:hAnsi="Times New Roman" w:cs="Times New Roman"/>
                <w:sz w:val="24"/>
                <w:szCs w:val="24"/>
              </w:rPr>
            </w:pPr>
          </w:p>
          <w:p w14:paraId="534D8AD9" w14:textId="77777777" w:rsidR="00611CFE" w:rsidRPr="00611CFE" w:rsidRDefault="00611CFE" w:rsidP="00611CFE">
            <w:pPr>
              <w:jc w:val="center"/>
              <w:rPr>
                <w:rFonts w:ascii="Times New Roman" w:hAnsi="Times New Roman" w:cs="Times New Roman"/>
                <w:sz w:val="24"/>
                <w:szCs w:val="24"/>
              </w:rPr>
            </w:pPr>
          </w:p>
          <w:p w14:paraId="60D49892"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 xml:space="preserve">Pyrometallurgical recycling (Umicore; </w:t>
            </w:r>
            <w:proofErr w:type="spellStart"/>
            <w:r w:rsidRPr="00611CFE">
              <w:rPr>
                <w:rFonts w:ascii="Times New Roman" w:hAnsi="Times New Roman" w:cs="Times New Roman"/>
                <w:sz w:val="24"/>
                <w:szCs w:val="24"/>
              </w:rPr>
              <w:t>Toxco</w:t>
            </w:r>
            <w:proofErr w:type="spellEnd"/>
            <w:r w:rsidRPr="00611CFE">
              <w:rPr>
                <w:rFonts w:ascii="Times New Roman" w:hAnsi="Times New Roman" w:cs="Times New Roman"/>
                <w:sz w:val="24"/>
                <w:szCs w:val="24"/>
              </w:rPr>
              <w:t>); direct recycling (eco-bat)</w:t>
            </w:r>
          </w:p>
        </w:tc>
        <w:tc>
          <w:tcPr>
            <w:tcW w:w="1918" w:type="dxa"/>
            <w:tcBorders>
              <w:top w:val="nil"/>
              <w:left w:val="nil"/>
              <w:bottom w:val="nil"/>
              <w:right w:val="nil"/>
            </w:tcBorders>
          </w:tcPr>
          <w:p w14:paraId="56EE0EE6"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Through the Umicore process, recovery of Co and Ni saves about 70% of the energy needed for their production from sulfide ores.</w:t>
            </w:r>
          </w:p>
        </w:tc>
        <w:tc>
          <w:tcPr>
            <w:tcW w:w="1516" w:type="dxa"/>
            <w:tcBorders>
              <w:top w:val="nil"/>
              <w:left w:val="nil"/>
              <w:bottom w:val="nil"/>
              <w:right w:val="nil"/>
            </w:tcBorders>
          </w:tcPr>
          <w:p w14:paraId="05BE830C" w14:textId="77777777" w:rsidR="00611CFE" w:rsidRPr="00611CFE" w:rsidRDefault="00611CFE" w:rsidP="00611CFE">
            <w:pPr>
              <w:rPr>
                <w:rFonts w:ascii="Times New Roman" w:hAnsi="Times New Roman" w:cs="Times New Roman"/>
                <w:sz w:val="24"/>
                <w:szCs w:val="24"/>
                <w:u w:val="single"/>
              </w:rPr>
            </w:pPr>
          </w:p>
          <w:p w14:paraId="78B60FA4" w14:textId="77777777" w:rsidR="00611CFE" w:rsidRPr="00611CFE" w:rsidRDefault="00611CFE" w:rsidP="00611CFE">
            <w:pPr>
              <w:rPr>
                <w:rFonts w:ascii="Times New Roman" w:hAnsi="Times New Roman" w:cs="Times New Roman"/>
                <w:sz w:val="24"/>
                <w:szCs w:val="24"/>
                <w:u w:val="single"/>
              </w:rPr>
            </w:pPr>
          </w:p>
          <w:p w14:paraId="7B82EDD3" w14:textId="77777777" w:rsidR="00611CFE" w:rsidRPr="00611CFE" w:rsidRDefault="00611CFE" w:rsidP="00611CFE">
            <w:pPr>
              <w:rPr>
                <w:rFonts w:ascii="Times New Roman" w:hAnsi="Times New Roman" w:cs="Times New Roman"/>
                <w:sz w:val="24"/>
                <w:szCs w:val="24"/>
                <w:u w:val="single"/>
              </w:rPr>
            </w:pPr>
          </w:p>
          <w:p w14:paraId="68EAC38B"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&lt;EndNote&gt;&lt;Cite&gt;&lt;Author&gt;Guillén Santamaria&lt;/Author&gt;&lt;Year&gt;2024&lt;/Year&gt;&lt;RecNum&gt;82&lt;/RecNum&gt;&lt;DisplayText&gt;[31]&lt;/DisplayText&gt;&lt;record&gt;&lt;rec-number&gt;82&lt;/rec-number&gt;&lt;foreign-keys&gt;&lt;key app="EN" db-id="sws5pt2e8stzr2e22v1petes0zazwptveaxd" timestamp="1753229714"&gt;82&lt;/key&gt;&lt;/foreign-keys&gt;&lt;ref-type name="Thesis"&gt;32&lt;/ref-type&gt;&lt;contributors&gt;&lt;authors&gt;&lt;author&gt;Guillén Santamaria, Javier&lt;/author&gt;&lt;/authors&gt;&lt;/contributors&gt;&lt;titles&gt;&lt;title&gt;Comprehensive analysis of lithium-ion battery Lifecycle and sustainability in the automotive industry: A perspective of the end of life in Europe&lt;/title&gt;&lt;/titles&gt;&lt;dates&gt;&lt;year&gt;2024&lt;/year&gt;&lt;/dates&gt;&lt;publisher&gt;Universitat Politècnica de València&lt;/publisher&gt;&lt;urls&gt;&lt;/urls&gt;&lt;/record&gt;&lt;/Cite&gt;&lt;/EndNote&gt;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[31]</w:t>
            </w:r>
            <w:r w:rsidRPr="00611CFE">
              <w:rPr>
                <w:rFonts w:ascii="Times New Roman" w:hAnsi="Times New Roman" w:cs="Times New Roman"/>
                <w:sz w:val="24"/>
                <w:szCs w:val="24"/>
              </w:rPr>
              <w:fldChar w:fldCharType="end"/>
            </w:r>
          </w:p>
        </w:tc>
      </w:tr>
      <w:tr w:rsidR="00611CFE" w:rsidRPr="00611CFE" w14:paraId="3E1761E4" w14:textId="77777777" w:rsidTr="005F7AA3">
        <w:tc>
          <w:tcPr>
            <w:tcW w:w="1503" w:type="dxa"/>
            <w:tcBorders>
              <w:top w:val="nil"/>
              <w:left w:val="nil"/>
              <w:bottom w:val="nil"/>
              <w:right w:val="nil"/>
            </w:tcBorders>
          </w:tcPr>
          <w:p w14:paraId="262BFDA4" w14:textId="77777777" w:rsidR="00611CFE" w:rsidRPr="00611CFE" w:rsidRDefault="00611CFE" w:rsidP="00611CFE">
            <w:pPr>
              <w:jc w:val="center"/>
              <w:rPr>
                <w:rFonts w:ascii="Times New Roman" w:hAnsi="Times New Roman" w:cs="Times New Roman"/>
                <w:sz w:val="24"/>
                <w:szCs w:val="24"/>
              </w:rPr>
            </w:pPr>
          </w:p>
          <w:p w14:paraId="00AE3467" w14:textId="77777777" w:rsidR="00611CFE" w:rsidRPr="00611CFE" w:rsidRDefault="00611CFE" w:rsidP="00611CFE">
            <w:pPr>
              <w:jc w:val="center"/>
              <w:rPr>
                <w:rFonts w:ascii="Times New Roman" w:hAnsi="Times New Roman" w:cs="Times New Roman"/>
                <w:sz w:val="24"/>
                <w:szCs w:val="24"/>
              </w:rPr>
            </w:pPr>
          </w:p>
          <w:p w14:paraId="361D1342" w14:textId="77777777" w:rsidR="00611CFE" w:rsidRPr="00611CFE" w:rsidRDefault="00611CFE" w:rsidP="00611CFE">
            <w:pPr>
              <w:jc w:val="center"/>
              <w:rPr>
                <w:rFonts w:ascii="Times New Roman" w:hAnsi="Times New Roman" w:cs="Times New Roman"/>
                <w:sz w:val="24"/>
                <w:szCs w:val="24"/>
              </w:rPr>
            </w:pPr>
            <w:r w:rsidRPr="00611CFE">
              <w:rPr>
                <w:rFonts w:ascii="Times New Roman" w:hAnsi="Times New Roman" w:cs="Times New Roman"/>
                <w:sz w:val="24"/>
                <w:szCs w:val="24"/>
              </w:rPr>
              <w:t>LIB</w:t>
            </w:r>
          </w:p>
        </w:tc>
        <w:tc>
          <w:tcPr>
            <w:tcW w:w="1998" w:type="dxa"/>
            <w:tcBorders>
              <w:top w:val="nil"/>
              <w:left w:val="nil"/>
              <w:bottom w:val="nil"/>
              <w:right w:val="nil"/>
            </w:tcBorders>
          </w:tcPr>
          <w:p w14:paraId="14789B87" w14:textId="77777777" w:rsidR="00611CFE" w:rsidRPr="00611CFE" w:rsidRDefault="00611CFE" w:rsidP="00611CFE">
            <w:pPr>
              <w:jc w:val="center"/>
              <w:rPr>
                <w:rFonts w:ascii="Times New Roman" w:hAnsi="Times New Roman" w:cs="Times New Roman"/>
                <w:sz w:val="24"/>
                <w:szCs w:val="24"/>
              </w:rPr>
            </w:pPr>
          </w:p>
          <w:p w14:paraId="71F35318" w14:textId="77777777" w:rsidR="00611CFE" w:rsidRPr="00611CFE" w:rsidRDefault="00611CFE" w:rsidP="00611CFE">
            <w:pPr>
              <w:jc w:val="center"/>
              <w:rPr>
                <w:rFonts w:ascii="Times New Roman" w:hAnsi="Times New Roman" w:cs="Times New Roman"/>
                <w:sz w:val="24"/>
                <w:szCs w:val="24"/>
              </w:rPr>
            </w:pPr>
          </w:p>
          <w:p w14:paraId="1EC7C3BF"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Li-salt, Co, Ni, iron, steel</w:t>
            </w:r>
          </w:p>
        </w:tc>
        <w:tc>
          <w:tcPr>
            <w:tcW w:w="2091" w:type="dxa"/>
            <w:tcBorders>
              <w:top w:val="nil"/>
              <w:left w:val="nil"/>
              <w:bottom w:val="nil"/>
              <w:right w:val="nil"/>
            </w:tcBorders>
          </w:tcPr>
          <w:p w14:paraId="70AD2BF5" w14:textId="77777777" w:rsidR="00611CFE" w:rsidRPr="00611CFE" w:rsidRDefault="00611CFE" w:rsidP="00611CFE">
            <w:pPr>
              <w:jc w:val="center"/>
              <w:rPr>
                <w:rFonts w:ascii="Times New Roman" w:hAnsi="Times New Roman" w:cs="Times New Roman"/>
                <w:sz w:val="24"/>
                <w:szCs w:val="24"/>
              </w:rPr>
            </w:pPr>
          </w:p>
          <w:p w14:paraId="3E7C5156" w14:textId="77777777" w:rsidR="00611CFE" w:rsidRPr="00611CFE" w:rsidRDefault="00611CFE" w:rsidP="00611CFE">
            <w:pPr>
              <w:jc w:val="center"/>
              <w:rPr>
                <w:rFonts w:ascii="Times New Roman" w:hAnsi="Times New Roman" w:cs="Times New Roman"/>
                <w:sz w:val="24"/>
                <w:szCs w:val="24"/>
              </w:rPr>
            </w:pPr>
          </w:p>
          <w:p w14:paraId="4249297B"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Hydrometallurgical recycling</w:t>
            </w:r>
          </w:p>
        </w:tc>
        <w:tc>
          <w:tcPr>
            <w:tcW w:w="1918" w:type="dxa"/>
            <w:tcBorders>
              <w:top w:val="nil"/>
              <w:left w:val="nil"/>
              <w:bottom w:val="nil"/>
              <w:right w:val="nil"/>
            </w:tcBorders>
          </w:tcPr>
          <w:p w14:paraId="0BC93A57"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The disposal phase has a minor impact on the total environmental burdens</w:t>
            </w:r>
          </w:p>
        </w:tc>
        <w:tc>
          <w:tcPr>
            <w:tcW w:w="1516" w:type="dxa"/>
            <w:tcBorders>
              <w:top w:val="nil"/>
              <w:left w:val="nil"/>
              <w:bottom w:val="nil"/>
              <w:right w:val="nil"/>
            </w:tcBorders>
          </w:tcPr>
          <w:p w14:paraId="41CFC93D" w14:textId="77777777" w:rsidR="00611CFE" w:rsidRPr="00611CFE" w:rsidRDefault="00611CFE" w:rsidP="00611CFE">
            <w:pPr>
              <w:rPr>
                <w:rFonts w:ascii="Times New Roman" w:hAnsi="Times New Roman" w:cs="Times New Roman"/>
                <w:sz w:val="24"/>
                <w:szCs w:val="24"/>
                <w:u w:val="single"/>
              </w:rPr>
            </w:pPr>
          </w:p>
          <w:p w14:paraId="5B67F463"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&lt;EndNote&gt;&lt;Cite&gt;&lt;Author&gt;Alao&lt;/Author&gt;&lt;Year&gt;2024&lt;/Year&gt;&lt;RecNum&gt;83&lt;/RecNum&gt;&lt;DisplayText&gt;[32]&lt;/DisplayText&gt;&lt;record&gt;&lt;rec-number&gt;83&lt;/rec-number&gt;&lt;foreign-keys&gt;&lt;key app="EN" db-id="sws5pt2e8stzr2e22v1petes0zazwptveaxd" timestamp="1753229875"&gt;83&lt;/key&gt;&lt;/foreign-keys&gt;&lt;ref-type name="Book Section"&gt;5&lt;/ref-type&gt;&lt;contributors&gt;&lt;authors&gt;&lt;author&gt;Alao, Joseph Omeiza&lt;/author&gt;&lt;author&gt;Ayejoto, Daniel A&lt;/author&gt;&lt;author&gt;Fahad, Abubakar&lt;/author&gt;&lt;author&gt;Mohammed, Musaab AA&lt;/author&gt;&lt;author&gt;Saqr, Ahmed M&lt;/author&gt;&lt;author&gt;Joy, Alao Ovaioza&lt;/author&gt;&lt;/authors&gt;&lt;/contributors&gt;&lt;titles&gt;&lt;title&gt;Environmental burden of waste generation and management in Nigeria&lt;/title&gt;&lt;secondary-title&gt;Technical Landfills and Waste Management: Volume 2: Municipal Solid Waste Management&lt;/secondary-title&gt;&lt;/titles&gt;&lt;pages&gt;27-56&lt;/pages&gt;&lt;dates&gt;&lt;year&gt;2024&lt;/year&gt;&lt;/dates&gt;&lt;publisher&gt;Springer&lt;/publisher&gt;&lt;urls&gt;&lt;/urls&gt;&lt;/record&gt;&lt;/Cite&gt;&lt;/EndNote&gt;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[32]</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w:t>
            </w:r>
          </w:p>
        </w:tc>
      </w:tr>
      <w:tr w:rsidR="00611CFE" w:rsidRPr="00611CFE" w14:paraId="535882D8" w14:textId="77777777" w:rsidTr="005F7AA3">
        <w:tc>
          <w:tcPr>
            <w:tcW w:w="1503" w:type="dxa"/>
            <w:tcBorders>
              <w:top w:val="nil"/>
              <w:left w:val="nil"/>
              <w:bottom w:val="nil"/>
              <w:right w:val="nil"/>
            </w:tcBorders>
          </w:tcPr>
          <w:p w14:paraId="22133F32" w14:textId="77777777" w:rsidR="00611CFE" w:rsidRPr="00611CFE" w:rsidRDefault="00611CFE" w:rsidP="00611CFE">
            <w:pPr>
              <w:jc w:val="center"/>
              <w:rPr>
                <w:rFonts w:ascii="Times New Roman" w:hAnsi="Times New Roman" w:cs="Times New Roman"/>
                <w:sz w:val="24"/>
                <w:szCs w:val="24"/>
              </w:rPr>
            </w:pPr>
          </w:p>
          <w:p w14:paraId="576C330F" w14:textId="77777777" w:rsidR="00611CFE" w:rsidRPr="00611CFE" w:rsidRDefault="00611CFE" w:rsidP="00611CFE">
            <w:pPr>
              <w:jc w:val="center"/>
              <w:rPr>
                <w:rFonts w:ascii="Times New Roman" w:hAnsi="Times New Roman" w:cs="Times New Roman"/>
                <w:sz w:val="24"/>
                <w:szCs w:val="24"/>
              </w:rPr>
            </w:pPr>
          </w:p>
          <w:p w14:paraId="6CEFB4BE" w14:textId="77777777" w:rsidR="00611CFE" w:rsidRPr="00611CFE" w:rsidRDefault="00611CFE" w:rsidP="00611CFE">
            <w:pPr>
              <w:jc w:val="center"/>
              <w:rPr>
                <w:rFonts w:ascii="Times New Roman" w:hAnsi="Times New Roman" w:cs="Times New Roman"/>
                <w:sz w:val="24"/>
                <w:szCs w:val="24"/>
              </w:rPr>
            </w:pPr>
          </w:p>
          <w:p w14:paraId="42F5C540"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LMO, LFP</w:t>
            </w:r>
          </w:p>
        </w:tc>
        <w:tc>
          <w:tcPr>
            <w:tcW w:w="1998" w:type="dxa"/>
            <w:tcBorders>
              <w:top w:val="nil"/>
              <w:left w:val="nil"/>
              <w:bottom w:val="nil"/>
              <w:right w:val="nil"/>
            </w:tcBorders>
          </w:tcPr>
          <w:p w14:paraId="699CF533" w14:textId="77777777" w:rsidR="00611CFE" w:rsidRPr="00611CFE" w:rsidRDefault="00611CFE" w:rsidP="00611CFE">
            <w:pPr>
              <w:jc w:val="center"/>
              <w:rPr>
                <w:rFonts w:ascii="Times New Roman" w:hAnsi="Times New Roman" w:cs="Times New Roman"/>
                <w:sz w:val="24"/>
                <w:szCs w:val="24"/>
              </w:rPr>
            </w:pPr>
          </w:p>
          <w:p w14:paraId="45779445" w14:textId="77777777" w:rsidR="00611CFE" w:rsidRPr="00611CFE" w:rsidRDefault="00611CFE" w:rsidP="00611CFE">
            <w:pPr>
              <w:jc w:val="center"/>
              <w:rPr>
                <w:rFonts w:ascii="Times New Roman" w:hAnsi="Times New Roman" w:cs="Times New Roman"/>
                <w:sz w:val="24"/>
                <w:szCs w:val="24"/>
              </w:rPr>
            </w:pPr>
          </w:p>
          <w:p w14:paraId="178006BE"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lastRenderedPageBreak/>
              <w:t>Li, Co, steel, nonferrous materials</w:t>
            </w:r>
          </w:p>
        </w:tc>
        <w:tc>
          <w:tcPr>
            <w:tcW w:w="2091" w:type="dxa"/>
            <w:tcBorders>
              <w:top w:val="nil"/>
              <w:left w:val="nil"/>
              <w:bottom w:val="nil"/>
              <w:right w:val="nil"/>
            </w:tcBorders>
          </w:tcPr>
          <w:p w14:paraId="258F5B2D" w14:textId="77777777" w:rsidR="00611CFE" w:rsidRPr="00611CFE" w:rsidRDefault="00611CFE" w:rsidP="00611CFE">
            <w:pPr>
              <w:jc w:val="center"/>
              <w:rPr>
                <w:rFonts w:ascii="Times New Roman" w:hAnsi="Times New Roman" w:cs="Times New Roman"/>
                <w:sz w:val="24"/>
                <w:szCs w:val="24"/>
              </w:rPr>
            </w:pPr>
          </w:p>
          <w:p w14:paraId="07A99103" w14:textId="77777777" w:rsidR="00611CFE" w:rsidRPr="00611CFE" w:rsidRDefault="00611CFE" w:rsidP="00611CFE">
            <w:pPr>
              <w:jc w:val="center"/>
              <w:rPr>
                <w:rFonts w:ascii="Times New Roman" w:hAnsi="Times New Roman" w:cs="Times New Roman"/>
                <w:sz w:val="24"/>
                <w:szCs w:val="24"/>
              </w:rPr>
            </w:pPr>
          </w:p>
          <w:p w14:paraId="0F2CD465"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Hydrometallurgical recycling</w:t>
            </w:r>
          </w:p>
        </w:tc>
        <w:tc>
          <w:tcPr>
            <w:tcW w:w="1918" w:type="dxa"/>
            <w:tcBorders>
              <w:top w:val="nil"/>
              <w:left w:val="nil"/>
              <w:bottom w:val="nil"/>
              <w:right w:val="nil"/>
            </w:tcBorders>
          </w:tcPr>
          <w:p w14:paraId="45DCD1ED"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 xml:space="preserve">The benefit of metal recycling is negligible because the </w:t>
            </w:r>
            <w:r w:rsidRPr="00611CFE">
              <w:rPr>
                <w:rFonts w:ascii="Times New Roman" w:hAnsi="Times New Roman" w:cs="Times New Roman"/>
                <w:sz w:val="24"/>
                <w:szCs w:val="24"/>
              </w:rPr>
              <w:lastRenderedPageBreak/>
              <w:t>materials and energy used in the recycling processes are intensive</w:t>
            </w:r>
          </w:p>
        </w:tc>
        <w:tc>
          <w:tcPr>
            <w:tcW w:w="1516" w:type="dxa"/>
            <w:tcBorders>
              <w:top w:val="nil"/>
              <w:left w:val="nil"/>
              <w:bottom w:val="nil"/>
              <w:right w:val="nil"/>
            </w:tcBorders>
          </w:tcPr>
          <w:p w14:paraId="436E4385" w14:textId="77777777" w:rsidR="00611CFE" w:rsidRPr="00611CFE" w:rsidRDefault="00611CFE" w:rsidP="00611CFE">
            <w:pPr>
              <w:rPr>
                <w:rFonts w:ascii="Times New Roman" w:hAnsi="Times New Roman" w:cs="Times New Roman"/>
                <w:sz w:val="24"/>
                <w:szCs w:val="24"/>
                <w:u w:val="single"/>
              </w:rPr>
            </w:pPr>
          </w:p>
          <w:p w14:paraId="782117A9" w14:textId="77777777" w:rsidR="00611CFE" w:rsidRPr="00611CFE" w:rsidRDefault="00611CFE" w:rsidP="00611CFE">
            <w:pPr>
              <w:rPr>
                <w:rFonts w:ascii="Times New Roman" w:hAnsi="Times New Roman" w:cs="Times New Roman"/>
                <w:sz w:val="24"/>
                <w:szCs w:val="24"/>
                <w:u w:val="single"/>
              </w:rPr>
            </w:pPr>
          </w:p>
          <w:p w14:paraId="2895A023" w14:textId="77777777" w:rsidR="00611CFE" w:rsidRPr="00611CFE" w:rsidRDefault="00611CFE" w:rsidP="00611CFE">
            <w:pPr>
              <w:rPr>
                <w:rFonts w:ascii="Times New Roman" w:hAnsi="Times New Roman" w:cs="Times New Roman"/>
                <w:sz w:val="24"/>
                <w:szCs w:val="24"/>
                <w:u w:val="single"/>
              </w:rPr>
            </w:pPr>
          </w:p>
          <w:p w14:paraId="0F2D2E5E"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&lt;EndNote&gt;&lt;Cite&gt;&lt;Author&gt;Ardente&lt;/Author&gt;&lt;Year&gt;2019&lt;/Year&gt;&lt;RecNum&gt;84&lt;/RecNum&gt;&lt;DisplayText&gt;[33]&lt;/DisplayText&gt;&lt;record&gt;&lt;rec-number&gt;84&lt;/rec-number&gt;&lt;foreign-keys&gt;&lt;key app="EN" db-id="sws5pt2e8stzr2e22v1petes0zazwptveaxd" timestamp="1753230035"&gt;84&lt;/key&gt;&lt;/foreign-keys&gt;&lt;ref-type name="Journal Article"&gt;17&lt;/ref-type&gt;&lt;contributors&gt;&lt;authors&gt;&lt;author&gt;Ardente, Fulvio&lt;/author&gt;&lt;author&gt;Latunussa, Cynthia EL&lt;/author&gt;&lt;author&gt;Blengini, Gian Andrea&lt;/author&gt;&lt;/authors&gt;&lt;/contributors&gt;&lt;titles&gt;&lt;title&gt;Resource efficient recovery of critical and precious metals from waste silicon PV panel recycling&lt;/title&gt;&lt;secondary-title&gt;Waste Management&lt;/secondary-title&gt;&lt;/titles&gt;&lt;periodical&gt;&lt;full-title&gt;Waste Management&lt;/full-title&gt;&lt;/periodical&gt;&lt;pages&gt;156-167&lt;/pages&gt;&lt;volume&gt;91&lt;/volume&gt;&lt;dates&gt;&lt;year&gt;2019&lt;/year&gt;&lt;/dates&gt;&lt;isbn&gt;0956-053X&lt;/isbn&gt;&lt;urls&gt;&lt;/urls&gt;&lt;/record&gt;&lt;/Cite&gt;&lt;/EndNote&gt;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[33]</w:t>
            </w:r>
            <w:r w:rsidRPr="00611CFE">
              <w:rPr>
                <w:rFonts w:ascii="Times New Roman" w:hAnsi="Times New Roman" w:cs="Times New Roman"/>
                <w:sz w:val="24"/>
                <w:szCs w:val="24"/>
              </w:rPr>
              <w:fldChar w:fldCharType="end"/>
            </w:r>
          </w:p>
        </w:tc>
      </w:tr>
      <w:tr w:rsidR="00611CFE" w:rsidRPr="00611CFE" w14:paraId="0E4D4127" w14:textId="77777777" w:rsidTr="005F7AA3">
        <w:tc>
          <w:tcPr>
            <w:tcW w:w="1503" w:type="dxa"/>
            <w:tcBorders>
              <w:top w:val="nil"/>
              <w:left w:val="nil"/>
              <w:bottom w:val="nil"/>
              <w:right w:val="nil"/>
            </w:tcBorders>
          </w:tcPr>
          <w:p w14:paraId="05A0893D" w14:textId="77777777" w:rsidR="00611CFE" w:rsidRPr="00611CFE" w:rsidRDefault="00611CFE" w:rsidP="00611CFE">
            <w:pPr>
              <w:jc w:val="center"/>
              <w:rPr>
                <w:rFonts w:ascii="Times New Roman" w:hAnsi="Times New Roman" w:cs="Times New Roman"/>
                <w:sz w:val="24"/>
                <w:szCs w:val="24"/>
              </w:rPr>
            </w:pPr>
          </w:p>
          <w:p w14:paraId="7ABDAACB"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LIB</w:t>
            </w:r>
          </w:p>
        </w:tc>
        <w:tc>
          <w:tcPr>
            <w:tcW w:w="1998" w:type="dxa"/>
            <w:tcBorders>
              <w:top w:val="nil"/>
              <w:left w:val="nil"/>
              <w:bottom w:val="nil"/>
              <w:right w:val="nil"/>
            </w:tcBorders>
          </w:tcPr>
          <w:p w14:paraId="594E3271" w14:textId="77777777" w:rsidR="00611CFE" w:rsidRPr="00611CFE" w:rsidRDefault="00611CFE" w:rsidP="00611CFE">
            <w:pPr>
              <w:jc w:val="center"/>
              <w:rPr>
                <w:rFonts w:ascii="Times New Roman" w:hAnsi="Times New Roman" w:cs="Times New Roman"/>
                <w:sz w:val="24"/>
                <w:szCs w:val="24"/>
              </w:rPr>
            </w:pPr>
          </w:p>
          <w:p w14:paraId="27F20D44"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Co, Ni</w:t>
            </w:r>
          </w:p>
        </w:tc>
        <w:tc>
          <w:tcPr>
            <w:tcW w:w="2091" w:type="dxa"/>
            <w:tcBorders>
              <w:top w:val="nil"/>
              <w:left w:val="nil"/>
              <w:bottom w:val="nil"/>
              <w:right w:val="nil"/>
            </w:tcBorders>
          </w:tcPr>
          <w:p w14:paraId="0BF3B8FB"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Pyrometallurgical recycling, Hydrometallurgical recycling</w:t>
            </w:r>
          </w:p>
        </w:tc>
        <w:tc>
          <w:tcPr>
            <w:tcW w:w="1918" w:type="dxa"/>
            <w:tcBorders>
              <w:top w:val="nil"/>
              <w:left w:val="nil"/>
              <w:bottom w:val="nil"/>
              <w:right w:val="nil"/>
            </w:tcBorders>
          </w:tcPr>
          <w:p w14:paraId="200C2F68"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The recycling scenario results in 51.3% natural resource savings.</w:t>
            </w:r>
          </w:p>
        </w:tc>
        <w:tc>
          <w:tcPr>
            <w:tcW w:w="1516" w:type="dxa"/>
            <w:tcBorders>
              <w:top w:val="nil"/>
              <w:left w:val="nil"/>
              <w:bottom w:val="nil"/>
              <w:right w:val="nil"/>
            </w:tcBorders>
          </w:tcPr>
          <w:p w14:paraId="0E83616E" w14:textId="77777777" w:rsidR="00611CFE" w:rsidRPr="00611CFE" w:rsidRDefault="00611CFE" w:rsidP="00611CFE">
            <w:pPr>
              <w:rPr>
                <w:rFonts w:ascii="Times New Roman" w:hAnsi="Times New Roman" w:cs="Times New Roman"/>
                <w:sz w:val="24"/>
                <w:szCs w:val="24"/>
                <w:u w:val="single"/>
              </w:rPr>
            </w:pPr>
          </w:p>
          <w:p w14:paraId="613D78B9"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&lt;EndNote&gt;&lt;Cite&gt;&lt;Author&gt;Pitak&lt;/Author&gt;&lt;Year&gt;2024&lt;/Year&gt;&lt;RecNum&gt;85&lt;/RecNum&gt;&lt;DisplayText&gt;[34]&lt;/DisplayText&gt;&lt;record&gt;&lt;rec-number&gt;85&lt;/rec-number&gt;&lt;foreign-keys&gt;&lt;key app="EN" db-id="sws5pt2e8stzr2e22v1petes0zazwptveaxd" timestamp="1753230235"&gt;85&lt;/key&gt;&lt;/foreign-keys&gt;&lt;ref-type name="Journal Article"&gt;17&lt;/ref-type&gt;&lt;contributors&gt;&lt;authors&gt;&lt;author&gt;Pitak, Inna&lt;/author&gt;&lt;author&gt;Sholokhova, Anastasiia&lt;/author&gt;&lt;author&gt;Baltušnikas, Arūnas&lt;/author&gt;&lt;author&gt;Kriūkienė, Rita&lt;/author&gt;&lt;/authors&gt;&lt;/contributors&gt;&lt;titles&gt;&lt;title&gt;Strategic Resource Extraction and Recycling from Waste: A Pathway to Sustainable Resource Conservation&lt;/title&gt;&lt;secondary-title&gt;Resources&lt;/secondary-title&gt;&lt;/titles&gt;&lt;periodical&gt;&lt;full-title&gt;Resources&lt;/full-title&gt;&lt;/periodical&gt;&lt;pages&gt;1&lt;/pages&gt;&lt;volume&gt;14&lt;/volume&gt;&lt;number&gt;1&lt;/number&gt;&lt;dates&gt;&lt;year&gt;2024&lt;/year&gt;&lt;/dates&gt;&lt;isbn&gt;2079-9276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[34]</w:t>
            </w:r>
            <w:r w:rsidRPr="00611CFE">
              <w:rPr>
                <w:rFonts w:ascii="Times New Roman" w:hAnsi="Times New Roman" w:cs="Times New Roman"/>
                <w:sz w:val="24"/>
                <w:szCs w:val="24"/>
              </w:rPr>
              <w:fldChar w:fldCharType="end"/>
            </w:r>
          </w:p>
        </w:tc>
      </w:tr>
      <w:tr w:rsidR="00611CFE" w:rsidRPr="00611CFE" w14:paraId="461F9504" w14:textId="77777777" w:rsidTr="005F7AA3">
        <w:tc>
          <w:tcPr>
            <w:tcW w:w="1503" w:type="dxa"/>
            <w:tcBorders>
              <w:top w:val="nil"/>
              <w:left w:val="nil"/>
              <w:bottom w:val="nil"/>
              <w:right w:val="nil"/>
            </w:tcBorders>
          </w:tcPr>
          <w:p w14:paraId="44C936E1" w14:textId="77777777" w:rsidR="00611CFE" w:rsidRPr="00611CFE" w:rsidRDefault="00611CFE" w:rsidP="00611CFE">
            <w:pPr>
              <w:jc w:val="center"/>
              <w:rPr>
                <w:rFonts w:ascii="Times New Roman" w:hAnsi="Times New Roman" w:cs="Times New Roman"/>
                <w:sz w:val="24"/>
                <w:szCs w:val="24"/>
              </w:rPr>
            </w:pPr>
          </w:p>
          <w:p w14:paraId="764B3B0A" w14:textId="77777777" w:rsidR="00611CFE" w:rsidRPr="00611CFE" w:rsidRDefault="00611CFE" w:rsidP="00611CFE">
            <w:pPr>
              <w:jc w:val="center"/>
              <w:rPr>
                <w:rFonts w:ascii="Times New Roman" w:hAnsi="Times New Roman" w:cs="Times New Roman"/>
                <w:sz w:val="24"/>
                <w:szCs w:val="24"/>
              </w:rPr>
            </w:pPr>
          </w:p>
          <w:p w14:paraId="3F24DEA7"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LMO</w:t>
            </w:r>
          </w:p>
        </w:tc>
        <w:tc>
          <w:tcPr>
            <w:tcW w:w="1998" w:type="dxa"/>
            <w:tcBorders>
              <w:top w:val="nil"/>
              <w:left w:val="nil"/>
              <w:bottom w:val="nil"/>
              <w:right w:val="nil"/>
            </w:tcBorders>
          </w:tcPr>
          <w:p w14:paraId="047E756D" w14:textId="77777777" w:rsidR="00611CFE" w:rsidRPr="00611CFE" w:rsidRDefault="00611CFE" w:rsidP="00611CFE">
            <w:pPr>
              <w:jc w:val="center"/>
              <w:rPr>
                <w:rFonts w:ascii="Times New Roman" w:hAnsi="Times New Roman" w:cs="Times New Roman"/>
                <w:sz w:val="24"/>
                <w:szCs w:val="24"/>
              </w:rPr>
            </w:pPr>
          </w:p>
          <w:p w14:paraId="026B9864" w14:textId="77777777" w:rsidR="00611CFE" w:rsidRPr="00611CFE" w:rsidRDefault="00611CFE" w:rsidP="00611CFE">
            <w:pPr>
              <w:jc w:val="center"/>
              <w:rPr>
                <w:rFonts w:ascii="Times New Roman" w:hAnsi="Times New Roman" w:cs="Times New Roman"/>
                <w:sz w:val="24"/>
                <w:szCs w:val="24"/>
              </w:rPr>
            </w:pPr>
          </w:p>
          <w:p w14:paraId="74C1D3DF"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LMO, Al, Cu</w:t>
            </w:r>
          </w:p>
        </w:tc>
        <w:tc>
          <w:tcPr>
            <w:tcW w:w="2091" w:type="dxa"/>
            <w:tcBorders>
              <w:top w:val="nil"/>
              <w:left w:val="nil"/>
              <w:bottom w:val="nil"/>
              <w:right w:val="nil"/>
            </w:tcBorders>
          </w:tcPr>
          <w:p w14:paraId="4AE9FDE9" w14:textId="77777777" w:rsidR="00611CFE" w:rsidRPr="00611CFE" w:rsidRDefault="00611CFE" w:rsidP="00611CFE">
            <w:pPr>
              <w:jc w:val="center"/>
              <w:rPr>
                <w:rFonts w:ascii="Times New Roman" w:hAnsi="Times New Roman" w:cs="Times New Roman"/>
                <w:sz w:val="24"/>
                <w:szCs w:val="24"/>
              </w:rPr>
            </w:pPr>
          </w:p>
          <w:p w14:paraId="0DBEB3C8" w14:textId="77777777" w:rsidR="00611CFE" w:rsidRPr="00611CFE" w:rsidRDefault="00611CFE" w:rsidP="00611CFE">
            <w:pPr>
              <w:jc w:val="center"/>
              <w:rPr>
                <w:rFonts w:ascii="Times New Roman" w:hAnsi="Times New Roman" w:cs="Times New Roman"/>
                <w:sz w:val="24"/>
                <w:szCs w:val="24"/>
              </w:rPr>
            </w:pPr>
          </w:p>
          <w:p w14:paraId="6803B4DA" w14:textId="77777777" w:rsidR="00611CFE" w:rsidRPr="00611CFE" w:rsidRDefault="00611CFE" w:rsidP="00611CFE">
            <w:pPr>
              <w:jc w:val="center"/>
              <w:rPr>
                <w:rFonts w:ascii="Times New Roman" w:hAnsi="Times New Roman" w:cs="Times New Roman"/>
                <w:sz w:val="24"/>
                <w:szCs w:val="24"/>
                <w:u w:val="single"/>
              </w:rPr>
            </w:pPr>
            <w:r w:rsidRPr="00611CFE">
              <w:rPr>
                <w:rFonts w:ascii="Times New Roman" w:hAnsi="Times New Roman" w:cs="Times New Roman"/>
                <w:sz w:val="24"/>
                <w:szCs w:val="24"/>
              </w:rPr>
              <w:t>Direct physical recycling</w:t>
            </w:r>
          </w:p>
        </w:tc>
        <w:tc>
          <w:tcPr>
            <w:tcW w:w="1918" w:type="dxa"/>
            <w:tcBorders>
              <w:top w:val="nil"/>
              <w:left w:val="nil"/>
              <w:bottom w:val="nil"/>
              <w:right w:val="nil"/>
            </w:tcBorders>
          </w:tcPr>
          <w:p w14:paraId="713E0E0C" w14:textId="77777777" w:rsidR="00611CFE" w:rsidRPr="00611CFE" w:rsidRDefault="00611CFE" w:rsidP="00611CFE">
            <w:pPr>
              <w:jc w:val="both"/>
              <w:rPr>
                <w:rFonts w:ascii="Times New Roman" w:hAnsi="Times New Roman" w:cs="Times New Roman"/>
                <w:sz w:val="24"/>
                <w:szCs w:val="24"/>
                <w:u w:val="single"/>
              </w:rPr>
            </w:pPr>
            <w:r w:rsidRPr="00611CFE">
              <w:rPr>
                <w:rFonts w:ascii="Times New Roman" w:hAnsi="Times New Roman" w:cs="Times New Roman"/>
                <w:sz w:val="24"/>
                <w:szCs w:val="24"/>
              </w:rPr>
              <w:t>Approximately 48% of the energy during material production can be reduced.</w:t>
            </w:r>
          </w:p>
        </w:tc>
        <w:tc>
          <w:tcPr>
            <w:tcW w:w="1516" w:type="dxa"/>
            <w:tcBorders>
              <w:top w:val="nil"/>
              <w:left w:val="nil"/>
              <w:bottom w:val="nil"/>
              <w:right w:val="nil"/>
            </w:tcBorders>
          </w:tcPr>
          <w:p w14:paraId="74ADD00D" w14:textId="77777777" w:rsidR="00611CFE" w:rsidRPr="00611CFE" w:rsidRDefault="00611CFE" w:rsidP="00611CFE">
            <w:pPr>
              <w:rPr>
                <w:rFonts w:ascii="Times New Roman" w:hAnsi="Times New Roman" w:cs="Times New Roman"/>
                <w:sz w:val="24"/>
                <w:szCs w:val="24"/>
                <w:u w:val="single"/>
              </w:rPr>
            </w:pPr>
          </w:p>
          <w:p w14:paraId="4B137FED"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&lt;EndNote&gt;&lt;Cite&gt;&lt;Author&gt;Ashby&lt;/Author&gt;&lt;Year&gt;2012&lt;/Year&gt;&lt;RecNum&gt;86&lt;/RecNum&gt;&lt;DisplayText&gt;[35]&lt;/DisplayText&gt;&lt;record&gt;&lt;rec-number&gt;86&lt;/rec-number&gt;&lt;foreign-keys&gt;&lt;key app="EN" db-id="sws5pt2e8stzr2e22v1petes0zazwptveaxd" timestamp="1753230413"&gt;86&lt;/key&gt;&lt;/foreign-keys&gt;&lt;ref-type name="Book"&gt;6&lt;/ref-type&gt;&lt;contributors&gt;&lt;authors&gt;&lt;author&gt;Ashby, Michael F&lt;/author&gt;&lt;/authors&gt;&lt;/contributors&gt;&lt;titles&gt;&lt;title&gt;Materials and the environment: eco-informed material choice&lt;/title&gt;&lt;/titles&gt;&lt;dates&gt;&lt;year&gt;2012&lt;/year&gt;&lt;/dates&gt;&lt;publisher&gt;Elsevier&lt;/publisher&gt;&lt;isbn&gt;0123859727&lt;/isbn&gt;&lt;urls&gt;&lt;/urls&gt;&lt;/record&gt;&lt;/Cite&gt;&lt;/EndNote&gt;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[35]</w:t>
            </w:r>
            <w:r w:rsidRPr="00611CFE">
              <w:rPr>
                <w:rFonts w:ascii="Times New Roman" w:hAnsi="Times New Roman" w:cs="Times New Roman"/>
                <w:sz w:val="24"/>
                <w:szCs w:val="24"/>
              </w:rPr>
              <w:fldChar w:fldCharType="end"/>
            </w:r>
          </w:p>
        </w:tc>
      </w:tr>
      <w:tr w:rsidR="00611CFE" w:rsidRPr="00611CFE" w14:paraId="4AADC915" w14:textId="77777777" w:rsidTr="005F7AA3">
        <w:tc>
          <w:tcPr>
            <w:tcW w:w="1503" w:type="dxa"/>
            <w:tcBorders>
              <w:top w:val="nil"/>
              <w:left w:val="nil"/>
              <w:bottom w:val="nil"/>
              <w:right w:val="nil"/>
            </w:tcBorders>
          </w:tcPr>
          <w:p w14:paraId="44A4A633" w14:textId="77777777" w:rsidR="00611CFE" w:rsidRPr="00611CFE" w:rsidRDefault="00611CFE" w:rsidP="00611CFE">
            <w:pPr>
              <w:jc w:val="center"/>
              <w:rPr>
                <w:rFonts w:ascii="Times New Roman" w:hAnsi="Times New Roman" w:cs="Times New Roman"/>
                <w:sz w:val="24"/>
                <w:szCs w:val="24"/>
              </w:rPr>
            </w:pPr>
          </w:p>
          <w:p w14:paraId="7B88D401" w14:textId="77777777" w:rsidR="00611CFE" w:rsidRPr="00611CFE" w:rsidRDefault="00611CFE" w:rsidP="00611CFE">
            <w:pPr>
              <w:jc w:val="center"/>
              <w:rPr>
                <w:rFonts w:ascii="Times New Roman" w:hAnsi="Times New Roman" w:cs="Times New Roman"/>
                <w:sz w:val="24"/>
                <w:szCs w:val="24"/>
              </w:rPr>
            </w:pPr>
          </w:p>
          <w:p w14:paraId="4B3A36A1" w14:textId="77777777" w:rsidR="00611CFE" w:rsidRPr="00611CFE" w:rsidRDefault="00611CFE" w:rsidP="00611CFE">
            <w:pPr>
              <w:jc w:val="center"/>
              <w:rPr>
                <w:rFonts w:ascii="Times New Roman" w:hAnsi="Times New Roman" w:cs="Times New Roman"/>
                <w:sz w:val="24"/>
                <w:szCs w:val="24"/>
              </w:rPr>
            </w:pPr>
          </w:p>
          <w:p w14:paraId="134E9987" w14:textId="77777777" w:rsidR="00611CFE" w:rsidRPr="00611CFE" w:rsidRDefault="00611CFE" w:rsidP="00611CFE">
            <w:pPr>
              <w:jc w:val="center"/>
              <w:rPr>
                <w:rFonts w:ascii="Times New Roman" w:hAnsi="Times New Roman" w:cs="Times New Roman"/>
                <w:sz w:val="24"/>
                <w:szCs w:val="24"/>
              </w:rPr>
            </w:pPr>
            <w:r w:rsidRPr="00611CFE">
              <w:rPr>
                <w:rFonts w:ascii="Times New Roman" w:hAnsi="Times New Roman" w:cs="Times New Roman"/>
                <w:sz w:val="24"/>
                <w:szCs w:val="24"/>
              </w:rPr>
              <w:t>Various cathode chemistries</w:t>
            </w:r>
          </w:p>
        </w:tc>
        <w:tc>
          <w:tcPr>
            <w:tcW w:w="1998" w:type="dxa"/>
            <w:tcBorders>
              <w:top w:val="nil"/>
              <w:left w:val="nil"/>
              <w:bottom w:val="nil"/>
              <w:right w:val="nil"/>
            </w:tcBorders>
          </w:tcPr>
          <w:p w14:paraId="49649E1E" w14:textId="77777777" w:rsidR="00611CFE" w:rsidRPr="00611CFE" w:rsidRDefault="00611CFE" w:rsidP="00611CFE">
            <w:pPr>
              <w:jc w:val="center"/>
              <w:rPr>
                <w:rFonts w:ascii="Times New Roman" w:hAnsi="Times New Roman" w:cs="Times New Roman"/>
                <w:sz w:val="24"/>
                <w:szCs w:val="24"/>
              </w:rPr>
            </w:pPr>
          </w:p>
          <w:p w14:paraId="3412C914" w14:textId="77777777" w:rsidR="00611CFE" w:rsidRPr="00611CFE" w:rsidRDefault="00611CFE" w:rsidP="00611CFE">
            <w:pPr>
              <w:jc w:val="center"/>
              <w:rPr>
                <w:rFonts w:ascii="Times New Roman" w:hAnsi="Times New Roman" w:cs="Times New Roman"/>
                <w:sz w:val="24"/>
                <w:szCs w:val="24"/>
              </w:rPr>
            </w:pPr>
          </w:p>
          <w:p w14:paraId="4FB8D87C" w14:textId="77777777" w:rsidR="00611CFE" w:rsidRPr="00611CFE" w:rsidRDefault="00611CFE" w:rsidP="00611CFE">
            <w:pPr>
              <w:jc w:val="center"/>
              <w:rPr>
                <w:rFonts w:ascii="Times New Roman" w:hAnsi="Times New Roman" w:cs="Times New Roman"/>
                <w:sz w:val="24"/>
                <w:szCs w:val="24"/>
              </w:rPr>
            </w:pPr>
            <w:r w:rsidRPr="00611CFE">
              <w:rPr>
                <w:rFonts w:ascii="Times New Roman" w:hAnsi="Times New Roman" w:cs="Times New Roman"/>
                <w:sz w:val="24"/>
                <w:szCs w:val="24"/>
              </w:rPr>
              <w:t>Co-containing materials (pyrometallurgical and intermediate recycling); cathode materials (direct recycling)</w:t>
            </w:r>
          </w:p>
        </w:tc>
        <w:tc>
          <w:tcPr>
            <w:tcW w:w="2091" w:type="dxa"/>
            <w:tcBorders>
              <w:top w:val="nil"/>
              <w:left w:val="nil"/>
              <w:bottom w:val="nil"/>
              <w:right w:val="nil"/>
            </w:tcBorders>
          </w:tcPr>
          <w:p w14:paraId="0155ED2F" w14:textId="77777777" w:rsidR="00611CFE" w:rsidRPr="00611CFE" w:rsidRDefault="00611CFE" w:rsidP="00611CFE">
            <w:pPr>
              <w:jc w:val="center"/>
              <w:rPr>
                <w:rFonts w:ascii="Times New Roman" w:hAnsi="Times New Roman" w:cs="Times New Roman"/>
                <w:sz w:val="24"/>
                <w:szCs w:val="24"/>
              </w:rPr>
            </w:pPr>
          </w:p>
          <w:p w14:paraId="5878D946" w14:textId="77777777" w:rsidR="00611CFE" w:rsidRPr="00611CFE" w:rsidRDefault="00611CFE" w:rsidP="00611CFE">
            <w:pPr>
              <w:jc w:val="center"/>
              <w:rPr>
                <w:rFonts w:ascii="Times New Roman" w:hAnsi="Times New Roman" w:cs="Times New Roman"/>
                <w:sz w:val="24"/>
                <w:szCs w:val="24"/>
              </w:rPr>
            </w:pPr>
          </w:p>
          <w:p w14:paraId="2F342AEC" w14:textId="77777777" w:rsidR="00611CFE" w:rsidRPr="00611CFE" w:rsidRDefault="00611CFE" w:rsidP="00611CFE">
            <w:pPr>
              <w:jc w:val="center"/>
              <w:rPr>
                <w:rFonts w:ascii="Times New Roman" w:hAnsi="Times New Roman" w:cs="Times New Roman"/>
                <w:sz w:val="24"/>
                <w:szCs w:val="24"/>
              </w:rPr>
            </w:pPr>
            <w:r w:rsidRPr="00611CFE">
              <w:rPr>
                <w:rFonts w:ascii="Times New Roman" w:hAnsi="Times New Roman" w:cs="Times New Roman"/>
                <w:sz w:val="24"/>
                <w:szCs w:val="24"/>
              </w:rPr>
              <w:t>Pyrometallurgical recycling; intermediate recycling; direct recycling</w:t>
            </w:r>
          </w:p>
        </w:tc>
        <w:tc>
          <w:tcPr>
            <w:tcW w:w="1918" w:type="dxa"/>
            <w:tcBorders>
              <w:top w:val="nil"/>
              <w:left w:val="nil"/>
              <w:bottom w:val="nil"/>
              <w:right w:val="nil"/>
            </w:tcBorders>
          </w:tcPr>
          <w:p w14:paraId="7F5F7287" w14:textId="77777777" w:rsidR="00611CFE" w:rsidRPr="00611CFE" w:rsidRDefault="00611CFE" w:rsidP="00611CFE">
            <w:pPr>
              <w:jc w:val="both"/>
              <w:rPr>
                <w:rFonts w:ascii="Times New Roman" w:hAnsi="Times New Roman" w:cs="Times New Roman"/>
                <w:sz w:val="24"/>
                <w:szCs w:val="24"/>
              </w:rPr>
            </w:pPr>
            <w:r w:rsidRPr="00611CFE">
              <w:rPr>
                <w:rFonts w:ascii="Times New Roman" w:hAnsi="Times New Roman" w:cs="Times New Roman"/>
                <w:sz w:val="24"/>
                <w:szCs w:val="24"/>
              </w:rPr>
              <w:t>The GHG emission reduction potential is 60% to 75% for the pyrometallurgical process, 11% to 91% for the intermediate recycling process and 81% to 98% for the direct recycling process</w:t>
            </w:r>
          </w:p>
        </w:tc>
        <w:tc>
          <w:tcPr>
            <w:tcW w:w="1516" w:type="dxa"/>
            <w:tcBorders>
              <w:top w:val="nil"/>
              <w:left w:val="nil"/>
              <w:bottom w:val="nil"/>
              <w:right w:val="nil"/>
            </w:tcBorders>
          </w:tcPr>
          <w:p w14:paraId="0BB99A3C" w14:textId="77777777" w:rsidR="00611CFE" w:rsidRPr="00611CFE" w:rsidRDefault="00611CFE" w:rsidP="00611CFE">
            <w:pPr>
              <w:rPr>
                <w:rFonts w:ascii="Times New Roman" w:hAnsi="Times New Roman" w:cs="Times New Roman"/>
                <w:sz w:val="24"/>
                <w:szCs w:val="24"/>
                <w:u w:val="single"/>
              </w:rPr>
            </w:pPr>
          </w:p>
          <w:p w14:paraId="6A5EA691" w14:textId="77777777" w:rsidR="00611CFE" w:rsidRPr="00611CFE" w:rsidRDefault="00611CFE" w:rsidP="00611CFE">
            <w:pPr>
              <w:rPr>
                <w:rFonts w:ascii="Times New Roman" w:hAnsi="Times New Roman" w:cs="Times New Roman"/>
                <w:sz w:val="24"/>
                <w:szCs w:val="24"/>
                <w:u w:val="single"/>
              </w:rPr>
            </w:pPr>
          </w:p>
          <w:p w14:paraId="4C290069" w14:textId="77777777" w:rsidR="00611CFE" w:rsidRPr="00611CFE" w:rsidRDefault="00611CFE" w:rsidP="00611CFE">
            <w:pPr>
              <w:rPr>
                <w:rFonts w:ascii="Times New Roman" w:hAnsi="Times New Roman" w:cs="Times New Roman"/>
                <w:sz w:val="24"/>
                <w:szCs w:val="24"/>
                <w:u w:val="single"/>
              </w:rPr>
            </w:pPr>
          </w:p>
          <w:p w14:paraId="5C01A006" w14:textId="77777777" w:rsidR="00611CFE" w:rsidRPr="00611CFE" w:rsidRDefault="00611CFE" w:rsidP="00611CFE">
            <w:pPr>
              <w:rPr>
                <w:rFonts w:ascii="Times New Roman" w:hAnsi="Times New Roman" w:cs="Times New Roman"/>
                <w:sz w:val="24"/>
                <w:szCs w:val="24"/>
                <w:u w:val="single"/>
              </w:rPr>
            </w:pPr>
          </w:p>
          <w:p w14:paraId="4564E4E4" w14:textId="77777777" w:rsidR="00611CFE" w:rsidRPr="00611CFE" w:rsidRDefault="00611CFE" w:rsidP="00611CFE">
            <w:pPr>
              <w:rPr>
                <w:rFonts w:ascii="Times New Roman" w:hAnsi="Times New Roman" w:cs="Times New Roman"/>
                <w:sz w:val="24"/>
                <w:szCs w:val="24"/>
              </w:rPr>
            </w:pPr>
            <w:r w:rsidRPr="00611CFE">
              <w:rPr>
                <w:rFonts w:ascii="Times New Roman" w:hAnsi="Times New Roman" w:cs="Times New Roman"/>
                <w:sz w:val="24"/>
                <w:szCs w:val="24"/>
              </w:rPr>
              <w:t xml:space="preserve">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&lt;EndNote&gt;&lt;Cite&gt;&lt;Author&gt;Van Hoof&lt;/Author&gt;&lt;Year&gt;2023&lt;/Year&gt;&lt;RecNum&gt;87&lt;/RecNum&gt;&lt;DisplayText&gt;[36]&lt;/DisplayText&gt;&lt;record&gt;&lt;rec-number&gt;87&lt;/rec-number&gt;&lt;foreign-keys&gt;&lt;key app="EN" db-id="sws5pt2e8stzr2e22v1petes0zazwptveaxd" timestamp="1753230530"&gt;87&lt;/key&gt;&lt;/foreign-keys&gt;&lt;ref-type name="Journal Article"&gt;17&lt;/ref-type&gt;&lt;contributors&gt;&lt;authors&gt;&lt;author&gt;Van Hoof, Gert&lt;/author&gt;&lt;author&gt;Robertz, Bénédicte&lt;/author&gt;&lt;author&gt;Verrecht, Bart&lt;/author&gt;&lt;/authors&gt;&lt;/contributors&gt;&lt;titles&gt;&lt;title&gt;Towards sustainable battery recycling: a carbon footprint comparison between pyrometallurgical and hydrometallurgical battery recycling flowsheets&lt;/title&gt;&lt;secondary-title&gt;Metals&lt;/secondary-title&gt;&lt;/titles&gt;&lt;periodical&gt;&lt;full-title&gt;Metals&lt;/full-title&gt;&lt;/periodical&gt;&lt;pages&gt;1915&lt;/pages&gt;&lt;volume&gt;13&lt;/volume&gt;&lt;number&gt;12&lt;/number&gt;&lt;dates&gt;&lt;year&gt;2023&lt;/year&gt;&lt;/dates&gt;&lt;isbn&gt;2075-4701&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[36]</w:t>
            </w:r>
            <w:r w:rsidRPr="00611CFE">
              <w:rPr>
                <w:rFonts w:ascii="Times New Roman" w:hAnsi="Times New Roman" w:cs="Times New Roman"/>
                <w:sz w:val="24"/>
                <w:szCs w:val="24"/>
              </w:rPr>
              <w:fldChar w:fldCharType="end"/>
            </w:r>
          </w:p>
        </w:tc>
      </w:tr>
      <w:tr w:rsidR="005F7AA3" w:rsidRPr="00611CFE" w14:paraId="77F2E10B" w14:textId="77777777" w:rsidTr="005F7AA3">
        <w:tc>
          <w:tcPr>
            <w:tcW w:w="1503" w:type="dxa"/>
            <w:tcBorders>
              <w:top w:val="nil"/>
              <w:left w:val="nil"/>
              <w:bottom w:val="single" w:sz="4" w:space="0" w:color="auto"/>
              <w:right w:val="nil"/>
            </w:tcBorders>
          </w:tcPr>
          <w:p w14:paraId="4701CAE6" w14:textId="77777777" w:rsidR="005F7AA3" w:rsidRPr="00611CFE" w:rsidRDefault="005F7AA3" w:rsidP="00611CFE">
            <w:pPr>
              <w:jc w:val="center"/>
              <w:rPr>
                <w:rFonts w:ascii="Times New Roman" w:hAnsi="Times New Roman" w:cs="Times New Roman"/>
                <w:sz w:val="24"/>
                <w:szCs w:val="24"/>
              </w:rPr>
            </w:pPr>
          </w:p>
        </w:tc>
        <w:tc>
          <w:tcPr>
            <w:tcW w:w="1998" w:type="dxa"/>
            <w:tcBorders>
              <w:top w:val="nil"/>
              <w:left w:val="nil"/>
              <w:bottom w:val="single" w:sz="4" w:space="0" w:color="auto"/>
              <w:right w:val="nil"/>
            </w:tcBorders>
          </w:tcPr>
          <w:p w14:paraId="2AD1B32C" w14:textId="77777777" w:rsidR="005F7AA3" w:rsidRPr="00611CFE" w:rsidRDefault="005F7AA3" w:rsidP="00611CFE">
            <w:pPr>
              <w:jc w:val="center"/>
              <w:rPr>
                <w:rFonts w:ascii="Times New Roman" w:hAnsi="Times New Roman" w:cs="Times New Roman"/>
                <w:sz w:val="24"/>
                <w:szCs w:val="24"/>
              </w:rPr>
            </w:pPr>
          </w:p>
        </w:tc>
        <w:tc>
          <w:tcPr>
            <w:tcW w:w="2091" w:type="dxa"/>
            <w:tcBorders>
              <w:top w:val="nil"/>
              <w:left w:val="nil"/>
              <w:bottom w:val="single" w:sz="4" w:space="0" w:color="auto"/>
              <w:right w:val="nil"/>
            </w:tcBorders>
          </w:tcPr>
          <w:p w14:paraId="49D35BC0" w14:textId="77777777" w:rsidR="005F7AA3" w:rsidRPr="00611CFE" w:rsidRDefault="005F7AA3" w:rsidP="00611CFE">
            <w:pPr>
              <w:jc w:val="center"/>
              <w:rPr>
                <w:rFonts w:ascii="Times New Roman" w:hAnsi="Times New Roman" w:cs="Times New Roman"/>
                <w:sz w:val="24"/>
                <w:szCs w:val="24"/>
              </w:rPr>
            </w:pPr>
          </w:p>
        </w:tc>
        <w:tc>
          <w:tcPr>
            <w:tcW w:w="1918" w:type="dxa"/>
            <w:tcBorders>
              <w:top w:val="nil"/>
              <w:left w:val="nil"/>
              <w:bottom w:val="single" w:sz="4" w:space="0" w:color="auto"/>
              <w:right w:val="nil"/>
            </w:tcBorders>
          </w:tcPr>
          <w:p w14:paraId="4C73BA81" w14:textId="77777777" w:rsidR="005F7AA3" w:rsidRPr="00611CFE" w:rsidRDefault="005F7AA3" w:rsidP="00611CFE">
            <w:pPr>
              <w:jc w:val="both"/>
              <w:rPr>
                <w:rFonts w:ascii="Times New Roman" w:hAnsi="Times New Roman" w:cs="Times New Roman"/>
                <w:sz w:val="24"/>
                <w:szCs w:val="24"/>
              </w:rPr>
            </w:pPr>
          </w:p>
        </w:tc>
        <w:tc>
          <w:tcPr>
            <w:tcW w:w="1516" w:type="dxa"/>
            <w:tcBorders>
              <w:top w:val="nil"/>
              <w:left w:val="nil"/>
              <w:bottom w:val="single" w:sz="4" w:space="0" w:color="auto"/>
              <w:right w:val="nil"/>
            </w:tcBorders>
          </w:tcPr>
          <w:p w14:paraId="0EC6B3F8" w14:textId="77777777" w:rsidR="005F7AA3" w:rsidRPr="00611CFE" w:rsidRDefault="005F7AA3" w:rsidP="00611CFE">
            <w:pPr>
              <w:rPr>
                <w:rFonts w:ascii="Times New Roman" w:hAnsi="Times New Roman" w:cs="Times New Roman"/>
                <w:sz w:val="24"/>
                <w:szCs w:val="24"/>
                <w:u w:val="single"/>
              </w:rPr>
            </w:pPr>
          </w:p>
        </w:tc>
      </w:tr>
    </w:tbl>
    <w:p w14:paraId="080804B2" w14:textId="77777777" w:rsidR="00611CFE" w:rsidRPr="00611CFE" w:rsidRDefault="00611CFE" w:rsidP="00611CFE">
      <w:pPr>
        <w:spacing w:line="240" w:lineRule="auto"/>
        <w:jc w:val="both"/>
        <w:rPr>
          <w:rFonts w:ascii="Times New Roman" w:eastAsia="Times New Roman" w:hAnsi="Times New Roman" w:cs="Times New Roman"/>
          <w:kern w:val="0"/>
          <w:sz w:val="24"/>
          <w:szCs w:val="24"/>
          <w14:ligatures w14:val="none"/>
        </w:rPr>
      </w:pPr>
    </w:p>
    <w:p w14:paraId="36A8E0E1" w14:textId="77777777" w:rsidR="00611CFE" w:rsidRPr="00611CFE" w:rsidRDefault="00611CFE" w:rsidP="00003FA0">
      <w:pPr>
        <w:spacing w:line="360" w:lineRule="auto"/>
        <w:jc w:val="both"/>
        <w:rPr>
          <w:rFonts w:ascii="Times New Roman" w:hAnsi="Times New Roman" w:cs="Times New Roman"/>
          <w:sz w:val="24"/>
          <w:szCs w:val="24"/>
          <w:u w:val="single"/>
        </w:rPr>
      </w:pPr>
      <w:bookmarkStart w:id="1" w:name="_Hlk204297523"/>
      <w:r w:rsidRPr="00611CFE">
        <w:rPr>
          <w:rFonts w:ascii="Times New Roman" w:eastAsia="Times New Roman" w:hAnsi="Times New Roman" w:cs="Times New Roman"/>
          <w:kern w:val="0"/>
          <w:sz w:val="24"/>
          <w:szCs w:val="24"/>
          <w14:ligatures w14:val="none"/>
        </w:rPr>
        <w:t xml:space="preserve">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&lt;EndNote&gt;&lt;Cite&gt;&lt;Author&gt;Bui&lt;/Author&gt;&lt;Year&gt;2025&lt;/Year&gt;&lt;RecNum&gt;88&lt;/RecNum&gt;&lt;DisplayText&gt;[37]&lt;/DisplayText&gt;&lt;record&gt;&lt;rec-number&gt;88&lt;/rec-number&gt;&lt;foreign-keys&gt;&lt;key app="EN" db-id="sws5pt2e8stzr2e22v1petes0zazwptveaxd" timestamp="1753230764"&gt;88&lt;/key&gt;&lt;/foreign-keys&gt;&lt;ref-type name="Generic"&gt;13&lt;/ref-type&gt;&lt;contributors&gt;&lt;authors&gt;&lt;author&gt;Bui, Anh&lt;/author&gt;&lt;author&gt;Slowik, Peter&lt;/author&gt;&lt;/authors&gt;&lt;/contributors&gt;&lt;titles&gt;&lt;title&gt;Powering the future: Assessment of US light-duty vehicle battery manufacturing jobs by 2032&lt;/title&gt;&lt;/titles&gt;&lt;dates&gt;&lt;year&gt;2025&lt;/year&gt;&lt;/dates&gt;&lt;publisher&gt;International Council on Clean Transportation. https://theicct. org/wp …&lt;/publisher&gt;&lt;urls&gt;&lt;/urls&gt;&lt;/record&gt;&lt;/Cite&gt;&lt;/EndNote&gt;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[37]</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projected that the quantity of used EV batteries will rise from 50,000 in 2020 to 150 million in 2035, highlighting the significance of having a recycling infrastructure and established reuse protocols in place to handle the arrival of old batteries. However, battery manufacturing has a significant negative influence on the environment.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&lt;EndNote&gt;&lt;Cite&gt;&lt;Author&gt;Biagetti&lt;/Author&gt;&lt;Year&gt;2023&lt;/Year&gt;&lt;RecNum&gt;89&lt;/RecNum&gt;&lt;DisplayText&gt;[38]&lt;/DisplayText&gt;&lt;record&gt;&lt;rec-number&gt;89&lt;/rec-number&gt;&lt;foreign-keys&gt;&lt;key app="EN" db-id="sws5pt2e8stzr2e22v1petes0zazwptveaxd" timestamp="1753230947"&gt;89&lt;/key&gt;&lt;/foreign-keys&gt;&lt;ref-type name="Journal Article"&gt;17&lt;/ref-type&gt;&lt;contributors&gt;&lt;authors&gt;&lt;author&gt;Biagetti, E&lt;/author&gt;&lt;author&gt;Gislon, G&lt;/author&gt;&lt;author&gt;Martella, A&lt;/author&gt;&lt;author&gt;Zucali, M&lt;/author&gt;&lt;author&gt;Bava, L&lt;/author&gt;&lt;author&gt;Franco, Silvio&lt;/author&gt;&lt;author&gt;Sandrucci, A&lt;/author&gt;&lt;/authors&gt;&lt;/contributors&gt;&lt;titles&gt;&lt;title&gt;Comparison of the use of life cycle assessment and ecological footprint methods for evaluating environmental performances in dairy production&lt;/title&gt;&lt;secondary-title&gt;Science of The Total Environment&lt;/secondary-title&gt;&lt;/titles&gt;&lt;periodical&gt;&lt;full-title&gt;Science of The Total Environment&lt;/full-title&gt;&lt;/periodical&gt;&lt;pages&gt;166845&lt;/pages&gt;&lt;volume&gt;905&lt;/volume&gt;&lt;dates&gt;&lt;year&gt;2023&lt;/year&gt;&lt;/dates&gt;&lt;isbn&gt;0048-9697&lt;/isbn&gt;&lt;urls&gt;&lt;/urls&gt;&lt;/record&gt;&lt;/Cite&gt;&lt;/EndNote&gt;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[38]</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The first category examined by life-cycle assessments was the global warming potential (GWP), which was found to be worse from an environmental standpoint than an internal combustion engine vehicle (ICEV) because, for the first time,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&lt;EndNote&gt;&lt;Cite&gt;&lt;Author&gt;Fan&lt;/Author&gt;&lt;Year&gt;2023&lt;/Year&gt;&lt;RecNum&gt;90&lt;/RecNum&gt;&lt;DisplayText&gt;[39]&lt;/DisplayText&gt;&lt;record&gt;&lt;rec-number&gt;90&lt;/rec-number&gt;&lt;foreign-keys&gt;&lt;key app="EN" db-id="sws5pt2e8stzr2e22v1petes0zazwptveaxd" timestamp="1753231128"&gt;90&lt;/key&gt;&lt;/foreign-keys&gt;&lt;ref-type name="Journal Article"&gt;17&lt;/ref-type&gt;&lt;contributors&gt;&lt;authors&gt;&lt;author&gt;Fan, Tao&lt;/author&gt;&lt;author&gt;Liang, Weicheng&lt;/author&gt;&lt;author&gt;Guo, Wei&lt;/author&gt;&lt;author&gt;Feng, Tao&lt;/author&gt;&lt;author&gt;Li, Wei&lt;/author&gt;&lt;/authors&gt;&lt;/contributors&gt;&lt;titles&gt;&lt;title&gt;Life cycle assessment of electric vehicles&amp;apos; lithium-ion batteries reused for energy storage&lt;/title&gt;&lt;secondary-title&gt;Journal of Energy Storage&lt;/secondary-title&gt;&lt;/titles&gt;&lt;periodical&gt;&lt;full-title&gt;Journal of energy storage&lt;/full-title&gt;&lt;/periodical&gt;&lt;pages&gt;108126&lt;/pages&gt;&lt;volume&gt;71&lt;/volume&gt;&lt;dates&gt;&lt;year&gt;2023&lt;/year&gt;&lt;/dates&gt;&lt;isbn&gt;2352-152X&lt;/isbn&gt;&lt;urls&gt;&lt;/urls&gt;&lt;/record&gt;&lt;/Cite&gt;&lt;/EndNote&gt;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[39]</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EVs' battery production accounted for roughly 40% of the vehicle's overall environmental impact, contributing to acidification, photochemical oxidation, and abiotic depletion. </w:t>
      </w:r>
      <w:r w:rsidRPr="00611CFE">
        <w:rPr>
          <w:rFonts w:ascii="Times New Roman" w:eastAsia="Times New Roman" w:hAnsi="Times New Roman" w:cs="Times New Roman"/>
          <w:kern w:val="0"/>
          <w:sz w:val="24"/>
          <w:szCs w:val="24"/>
          <w14:ligatures w14:val="none"/>
        </w:rPr>
        <w:fldChar w:fldCharType="begin"/>
      </w:r>
      <w:r w:rsidRPr="00611CFE">
        <w:rPr>
          <w:rFonts w:ascii="Times New Roman" w:eastAsia="Times New Roman" w:hAnsi="Times New Roman" w:cs="Times New Roman"/>
          <w:kern w:val="0"/>
          <w:sz w:val="24"/>
          <w:szCs w:val="24"/>
          <w14:ligatures w14:val="none"/>
        </w:rPr>
        <w:instrText xml:space="preserve"> ADDIN EN.CITE &lt;EndNote&gt;&lt;Cite&gt;&lt;Author&gt;Yang&lt;/Author&gt;&lt;Year&gt;2022&lt;/Year&gt;&lt;RecNum&gt;91&lt;/RecNum&gt;&lt;DisplayText&gt;[40]&lt;/DisplayText&gt;&lt;record&gt;&lt;rec-number&gt;91&lt;/rec-number&gt;&lt;foreign-keys&gt;&lt;key app="EN" db-id="sws5pt2e8stzr2e22v1petes0zazwptveaxd" timestamp="1753231344"&gt;91&lt;/key&gt;&lt;/foreign-keys&gt;&lt;ref-type name="Journal Article"&gt;17&lt;/ref-type&gt;&lt;contributors&gt;&lt;authors&gt;&lt;author&gt;Yang, Zhijie&lt;/author&gt;&lt;author&gt;Huang, Haibo&lt;/author&gt;&lt;author&gt;Lin, Feng&lt;/author&gt;&lt;/authors&gt;&lt;/contributors&gt;&lt;titles&gt;&lt;title&gt;Sustainable electric vehicle batteries for a sustainable world: perspectives on battery cathodes, environment, supply chain, manufacturing, life cycle, and policy&lt;/title&gt;&lt;secondary-title&gt;Advanced Energy Materials&lt;/secondary-title&gt;&lt;/titles&gt;&lt;periodical&gt;&lt;full-title&gt;Advanced Energy Materials&lt;/full-title&gt;&lt;/periodical&gt;&lt;pages&gt;2200383&lt;/pages&gt;&lt;volume&gt;12&lt;/volume&gt;&lt;number&gt;26&lt;/number&gt;&lt;dates&gt;&lt;year&gt;2022&lt;/year&gt;&lt;/dates&gt;&lt;isbn&gt;1614-6832&lt;/isbn&gt;&lt;urls&gt;&lt;/urls&gt;&lt;/record&gt;&lt;/Cite&gt;&lt;/EndNote&gt;</w:instrText>
      </w:r>
      <w:r w:rsidRPr="00611CFE">
        <w:rPr>
          <w:rFonts w:ascii="Times New Roman" w:eastAsia="Times New Roman" w:hAnsi="Times New Roman" w:cs="Times New Roman"/>
          <w:kern w:val="0"/>
          <w:sz w:val="24"/>
          <w:szCs w:val="24"/>
          <w14:ligatures w14:val="none"/>
        </w:rPr>
        <w:fldChar w:fldCharType="separate"/>
      </w:r>
      <w:r w:rsidRPr="00611CFE">
        <w:rPr>
          <w:rFonts w:ascii="Times New Roman" w:eastAsia="Times New Roman" w:hAnsi="Times New Roman" w:cs="Times New Roman"/>
          <w:noProof/>
          <w:kern w:val="0"/>
          <w:sz w:val="24"/>
          <w:szCs w:val="24"/>
          <w14:ligatures w14:val="none"/>
        </w:rPr>
        <w:t>[40]</w:t>
      </w:r>
      <w:r w:rsidRPr="00611CFE">
        <w:rPr>
          <w:rFonts w:ascii="Times New Roman" w:eastAsia="Times New Roman" w:hAnsi="Times New Roman" w:cs="Times New Roman"/>
          <w:kern w:val="0"/>
          <w:sz w:val="24"/>
          <w:szCs w:val="24"/>
          <w14:ligatures w14:val="none"/>
        </w:rPr>
        <w:fldChar w:fldCharType="end"/>
      </w:r>
      <w:r w:rsidRPr="00611CFE">
        <w:rPr>
          <w:rFonts w:ascii="Times New Roman" w:eastAsia="Times New Roman" w:hAnsi="Times New Roman" w:cs="Times New Roman"/>
          <w:kern w:val="0"/>
          <w:sz w:val="24"/>
          <w:szCs w:val="24"/>
          <w14:ligatures w14:val="none"/>
        </w:rPr>
        <w:t xml:space="preserve">Abiotic depletion is now the main driver behind the development of novel battery chemistries with less of an adverse environmental impact, given that many of the materials used in battery manufacturing are regarded as essential materials. </w:t>
      </w:r>
      <w:r w:rsidRPr="00611CFE">
        <w:rPr>
          <w:rFonts w:ascii="Times New Roman" w:hAnsi="Times New Roman" w:cs="Times New Roman"/>
          <w:sz w:val="24"/>
          <w:szCs w:val="24"/>
        </w:rPr>
        <w:t>The profitability of battery remanufacturing has also been claimed by</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&lt;EndNote&gt;&lt;Cite&gt;&lt;Author&gt;Tsao&lt;/Author&gt;&lt;Year&gt;2024&lt;/Year&gt;&lt;RecNum&gt;92&lt;/RecNum&gt;&lt;DisplayText&gt;[41]&lt;/DisplayText&gt;&lt;record&gt;&lt;rec-number&gt;92&lt;/rec-number&gt;&lt;foreign-keys&gt;&lt;key app="EN" db-id="sws5pt2e8stzr2e22v1petes0zazwptveaxd" timestamp="1753231604"&gt;92&lt;/key&gt;&lt;/foreign-keys&gt;&lt;ref-type name="Journal Article"&gt;17&lt;/ref-type&gt;&lt;contributors&gt;&lt;authors&gt;&lt;author&gt;Tsao, Yu-Chung&lt;/author&gt;&lt;author&gt;Ai, Ho Thi Thu&lt;/author&gt;&lt;/authors&gt;&lt;/contributors&gt;&lt;titles&gt;&lt;title&gt;Remanufacturing electric vehicle battery supply chain under government subsidies and carbon trading: Optimal pricing and return policy&lt;/title&gt;&lt;secondary-title&gt;Applied Energy&lt;/secondary-title&gt;&lt;/titles&gt;&lt;periodical&gt;&lt;full-title&gt;Applied Energy&lt;/full-title&gt;&lt;/periodical&gt;&lt;pages&gt;124063&lt;/pages&gt;&lt;volume&gt;375&lt;/volume&gt;&lt;dates&gt;&lt;year&gt;2024&lt;/year&gt;&lt;/dates&gt;&lt;isbn&gt;0306-2619&lt;/isbn&gt;&lt;urls&gt;&lt;/urls&gt;&lt;/record&gt;&lt;/Cite&gt;&lt;/EndNote&gt;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[41]</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Nonetheless,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&lt;EndNote&gt;&lt;Cite&gt;&lt;Author&gt;Nie&lt;/Author&gt;&lt;Year&gt;2023&lt;/Year&gt;&lt;RecNum&gt;93&lt;/RecNum&gt;&lt;DisplayText&gt;[42]&lt;/DisplayText&gt;&lt;record&gt;&lt;rec-number&gt;93&lt;/rec-number&gt;&lt;foreign-keys&gt;&lt;key app="EN" db-id="sws5pt2e8stzr2e22v1petes0zazwptveaxd" timestamp="1753231770"&gt;93&lt;/key&gt;&lt;/foreign-keys&gt;&lt;ref-type name="Journal Article"&gt;17&lt;/ref-type&gt;&lt;contributors&gt;&lt;authors&gt;&lt;author&gt;Nie, Yongyou&lt;/author&gt;&lt;author&gt;Wang, Yuhan&lt;/author&gt;&lt;author&gt;Li, Lu&lt;/author&gt;&lt;author&gt;Liao, Haolan&lt;/author&gt;&lt;/authors&gt;&lt;/contributors&gt;&lt;titles&gt;&lt;title&gt;Literature review on power battery echelon reuse and recycling from a circular economy perspective&lt;/title&gt;&lt;secondary-title&gt;International Journal of Environmental Research and Public Health&lt;/secondary-title&gt;&lt;/titles&gt;&lt;periodical&gt;&lt;full-title&gt;International Journal of Environmental Research and Public Health&lt;/full-title&gt;&lt;/periodical&gt;&lt;pages&gt;4346&lt;/pages&gt;&lt;volume&gt;20&lt;/volume&gt;&lt;number&gt;5&lt;/number&gt;&lt;dates&gt;&lt;year&gt;2023&lt;/year&gt;&lt;/dates&gt;&lt;isbn&gt;1660-4601&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[42]</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were more gloomy and concluded that waste battery recycling enterprises might sustain </w:t>
      </w:r>
      <w:r w:rsidRPr="00611CFE">
        <w:rPr>
          <w:rFonts w:ascii="Times New Roman" w:hAnsi="Times New Roman" w:cs="Times New Roman"/>
          <w:sz w:val="24"/>
          <w:szCs w:val="24"/>
        </w:rPr>
        <w:lastRenderedPageBreak/>
        <w:t>economic losses when only spent batteries are used as material inputs during production, due to the low utilization rates of waste batteries.</w:t>
      </w:r>
    </w:p>
    <w:p w14:paraId="07C7E4C5" w14:textId="7F2ACFEE" w:rsidR="00611CFE" w:rsidRPr="00611CFE" w:rsidRDefault="00611CFE" w:rsidP="00003FA0">
      <w:pPr>
        <w:spacing w:line="360" w:lineRule="auto"/>
        <w:jc w:val="both"/>
        <w:rPr>
          <w:rFonts w:ascii="Times New Roman" w:hAnsi="Times New Roman" w:cs="Times New Roman"/>
          <w:color w:val="FF0000"/>
          <w:sz w:val="24"/>
          <w:szCs w:val="24"/>
        </w:rPr>
      </w:pP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&lt;EndNote&gt;&lt;Cite&gt;&lt;Author&gt;Chen&lt;/Author&gt;&lt;Year&gt;2023&lt;/Year&gt;&lt;RecNum&gt;62&lt;/RecNum&gt;&lt;DisplayText&gt;[43]&lt;/DisplayText&gt;&lt;record&gt;&lt;rec-number&gt;62&lt;/rec-number&gt;&lt;foreign-keys&gt;&lt;key app="EN" db-id="sws5pt2e8stzr2e22v1petes0zazwptveaxd" timestamp="1751644662"&gt;62&lt;/key&gt;&lt;/foreign-keys&gt;&lt;ref-type name="Journal Article"&gt;17&lt;/ref-type&gt;&lt;contributors&gt;&lt;authors&gt;&lt;author&gt;Chen, Quanwei&lt;/author&gt;&lt;author&gt;Lai, Xin&lt;/author&gt;&lt;author&gt;Hou, Yukun&lt;/author&gt;&lt;author&gt;Gu, Huanghui&lt;/author&gt;&lt;author&gt;Lu, Languang&lt;/author&gt;&lt;author&gt;Liu, Xiang&lt;/author&gt;&lt;author&gt;Ren, Dongsheng&lt;/author&gt;&lt;author&gt;Guo, Yi&lt;/author&gt;&lt;author&gt;Zheng, Yuejiu&lt;/author&gt;&lt;/authors&gt;&lt;/contributors&gt;&lt;titles&gt;&lt;title&gt;Investigating the environmental impacts of different direct material recycling and battery remanufacturing technologies on two types of retired lithium-ion batteries from electric vehicles in China&lt;/title&gt;&lt;secondary-title&gt;Separation and Purification Technology&lt;/secondary-title&gt;&lt;/titles&gt;&lt;periodical&gt;&lt;full-title&gt;Separation and Purification Technology&lt;/full-title&gt;&lt;/periodical&gt;&lt;pages&gt;122966&lt;/pages&gt;&lt;volume&gt;308&lt;/volume&gt;&lt;dates&gt;&lt;year&gt;2023&lt;/year&gt;&lt;/dates&gt;&lt;isbn&gt;1383-5866&lt;/isbn&gt;&lt;urls&gt;&lt;/urls&gt;&lt;/record&gt;&lt;/Cite&gt;&lt;/EndNote&gt;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[43]</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A growing number of comparative studies compare the performance, cost, and environmental impact of new, degraded, and remanufactured batteries. A life cycle assessment (LCA)  showed that, in comparison to the production of new batteries, remanufactured batteries can save greenhouse gas emissions by as much as 50%</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&lt;EndNote&gt;&lt;Cite&gt;&lt;Author&gt;Degen&lt;/Author&gt;&lt;Year&gt;2022&lt;/Year&gt;&lt;RecNum&gt;63&lt;/RecNum&gt;&lt;DisplayText&gt;[44]&lt;/DisplayText&gt;&lt;record&gt;&lt;rec-number&gt;63&lt;/rec-number&gt;&lt;foreign-keys&gt;&lt;key app="EN" db-id="sws5pt2e8stzr2e22v1petes0zazwptveaxd" timestamp="1751644821"&gt;63&lt;/key&gt;&lt;/foreign-keys&gt;&lt;ref-type name="Journal Article"&gt;17&lt;/ref-type&gt;&lt;contributors&gt;&lt;authors&gt;&lt;author&gt;Degen, Florian&lt;/author&gt;&lt;author&gt;Schütte, Marius&lt;/author&gt;&lt;/authors&gt;&lt;/contributors&gt;&lt;titles&gt;&lt;title&gt;Life cycle assessment of the energy consumption and GHG emissions of state-of-the-art automotive battery cell production&lt;/title&gt;&lt;secondary-title&gt;Journal of Cleaner Production&lt;/secondary-title&gt;&lt;/titles&gt;&lt;periodical&gt;&lt;full-title&gt;Journal of Cleaner Production&lt;/full-title&gt;&lt;/periodical&gt;&lt;pages&gt;129798&lt;/pages&gt;&lt;volume&gt;330&lt;/volume&gt;&lt;dates&gt;&lt;year&gt;2022&lt;/year&gt;&lt;/dates&gt;&lt;isbn&gt;0959-6526&lt;/isbn&gt;&lt;urls&gt;&lt;/urls&gt;&lt;/record&gt;&lt;/Cite&gt;&lt;/EndNote&gt;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[44]</w:t>
      </w:r>
      <w:r w:rsidRPr="00611CFE">
        <w:rPr>
          <w:rFonts w:ascii="Times New Roman" w:eastAsia="Times New Roman" w:hAnsi="Times New Roman" w:cs="Times New Roman"/>
          <w:sz w:val="24"/>
          <w:szCs w:val="24"/>
        </w:rPr>
        <w:fldChar w:fldCharType="end"/>
      </w:r>
      <w:r w:rsidRPr="00611CFE">
        <w:rPr>
          <w:rFonts w:ascii="Times New Roman" w:hAnsi="Times New Roman" w:cs="Times New Roman"/>
          <w:sz w:val="24"/>
          <w:szCs w:val="24"/>
        </w:rPr>
        <w:t xml:space="preserve">. Similarly, studies by </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&lt;EndNote&gt;&lt;Cite&gt;&lt;Author&gt;Fallah&lt;/Author&gt;&lt;Year&gt;2022&lt;/Year&gt;&lt;RecNum&gt;64&lt;/RecNum&gt;&lt;DisplayText&gt;[45]&lt;/DisplayText&gt;&lt;record&gt;&lt;rec-number&gt;64&lt;/rec-number&gt;&lt;foreign-keys&gt;&lt;key app="EN" db-id="sws5pt2e8stzr2e22v1petes0zazwptveaxd" timestamp="1751644979"&gt;64&lt;/key&gt;&lt;/foreign-keys&gt;&lt;ref-type name="Journal Article"&gt;17&lt;/ref-type&gt;&lt;contributors&gt;&lt;authors&gt;&lt;author&gt;Fallah, Narjes&lt;/author&gt;&lt;author&gt;Fitzpatrick, Colin&lt;/author&gt;&lt;/authors&gt;&lt;/contributors&gt;&lt;titles&gt;&lt;title&gt;How will retired electric vehicle batteries perform in grid-based second-life applications? A comparative techno-economic evaluation of used batteries in different scenarios&lt;/title&gt;&lt;secondary-title&gt;Journal of Cleaner Production&lt;/secondary-title&gt;&lt;/titles&gt;&lt;periodical&gt;&lt;full-title&gt;Journal of Cleaner Production&lt;/full-title&gt;&lt;/periodical&gt;&lt;pages&gt;132281&lt;/pages&gt;&lt;volume&gt;361&lt;/volume&gt;&lt;dates&gt;&lt;year&gt;2022&lt;/year&gt;&lt;/dates&gt;&lt;isbn&gt;0959-6526&lt;/isbn&gt;&lt;urls&gt;&lt;/urls&gt;&lt;/record&gt;&lt;/Cite&gt;&lt;/EndNote&gt;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[45]</w:t>
      </w:r>
      <w:r w:rsidRPr="00611CFE">
        <w:rPr>
          <w:rFonts w:ascii="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 evaluate economic viability and performance degradation curves, concluding that remanufactured batteries provide a strong enough value proposition for a wide range of applications, even though they might not be able to match the complete performance of new batteries</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&lt;EndNote&gt;&lt;Cite&gt;&lt;Author&gt;Philippot&lt;/Author&gt;&lt;Year&gt;2022&lt;/Year&gt;&lt;RecNum&gt;65&lt;/RecNum&gt;&lt;DisplayText&gt;[46]&lt;/DisplayText&gt;&lt;record&gt;&lt;rec-number&gt;65&lt;/rec-number&gt;&lt;foreign-keys&gt;&lt;key app="EN" db-id="sws5pt2e8stzr2e22v1petes0zazwptveaxd" timestamp="1751645088"&gt;65&lt;/key&gt;&lt;/foreign-keys&gt;&lt;ref-type name="Journal Article"&gt;17&lt;/ref-type&gt;&lt;contributors&gt;&lt;authors&gt;&lt;author&gt;Philippot, Maeva&lt;/author&gt;&lt;author&gt;Costa, Daniele&lt;/author&gt;&lt;author&gt;Hosen, Md Sazzad&lt;/author&gt;&lt;author&gt;Senécat, Anthony&lt;/author&gt;&lt;author&gt;Brouwers, Erwin&lt;/author&gt;&lt;author&gt;Nanini-Maury, Elise&lt;/author&gt;&lt;author&gt;Van Mierlo, Joeri&lt;/author&gt;&lt;author&gt;Messagie, Maarten&lt;/author&gt;&lt;/authors&gt;&lt;/contributors&gt;&lt;titles&gt;&lt;title&gt;Environmental impact of the second life of an automotive battery: Reuse and repurpose based on ageing tests&lt;/title&gt;&lt;secondary-title&gt;Journal of Cleaner Production&lt;/secondary-title&gt;&lt;/titles&gt;&lt;periodical&gt;&lt;full-title&gt;Journal of Cleaner Production&lt;/full-title&gt;&lt;/periodical&gt;&lt;pages&gt;132872&lt;/pages&gt;&lt;volume&gt;366&lt;/volume&gt;&lt;dates&gt;&lt;year&gt;2022&lt;/year&gt;&lt;/dates&gt;&lt;isbn&gt;0959-6526&lt;/isbn&gt;&lt;urls&gt;&lt;/urls&gt;&lt;/record&gt;&lt;/Cite&gt;&lt;/EndNote&gt;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[46]</w:t>
      </w:r>
      <w:r w:rsidRPr="00611CFE">
        <w:rPr>
          <w:rFonts w:ascii="Times New Roman" w:eastAsia="Times New Roman" w:hAnsi="Times New Roman" w:cs="Times New Roman"/>
          <w:sz w:val="24"/>
          <w:szCs w:val="24"/>
        </w:rPr>
        <w:fldChar w:fldCharType="end"/>
      </w:r>
      <w:r w:rsidRPr="00611CFE">
        <w:rPr>
          <w:rFonts w:ascii="Times New Roman" w:hAnsi="Times New Roman" w:cs="Times New Roman"/>
          <w:sz w:val="24"/>
          <w:szCs w:val="24"/>
        </w:rPr>
        <w:t>Despite the growing interest, several challenges persist.</w:t>
      </w:r>
      <w:r w:rsidRPr="00611CFE">
        <w:rPr>
          <w:rFonts w:ascii="Times New Roman" w:eastAsia="Times New Roman" w:hAnsi="Times New Roman" w:cs="Times New Roman"/>
          <w:sz w:val="24"/>
          <w:szCs w:val="24"/>
        </w:rPr>
        <w:t xml:space="preserve"> The scalability of remanufactured batteries is limited by the logistical complexity of battery collection and sorting, uncertainty in remanufacturing quality, and the absence of established procedures for monitoring battery condition</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&lt;EndNote&gt;&lt;Cite&gt;&lt;Author&gt;Antony Jose&lt;/Author&gt;&lt;Year&gt;2024&lt;/Year&gt;&lt;RecNum&gt;66&lt;/RecNum&gt;&lt;DisplayText&gt;[47]&lt;/DisplayText&gt;&lt;record&gt;&lt;rec-number&gt;66&lt;/rec-number&gt;&lt;foreign-keys&gt;&lt;key app="EN" db-id="sws5pt2e8stzr2e22v1petes0zazwptveaxd" timestamp="1751645420"&gt;66&lt;/key&gt;&lt;/foreign-keys&gt;&lt;ref-type name="Journal Article"&gt;17&lt;/ref-type&gt;&lt;contributors&gt;&lt;authors&gt;&lt;author&gt;Antony Jose, Subin&lt;/author&gt;&lt;author&gt;Cook, Connor Andrew Dennis&lt;/author&gt;&lt;author&gt;Palacios, Joseph&lt;/author&gt;&lt;author&gt;Seo, Hyundeok&lt;/author&gt;&lt;author&gt;Torres Ramirez, Christian Eduardo&lt;/author&gt;&lt;author&gt;Wu, Jinhong&lt;/author&gt;&lt;author&gt;Menezes, Pradeep L&lt;/author&gt;&lt;/authors&gt;&lt;/contributors&gt;&lt;titles&gt;&lt;title&gt;Recent Advancements in Artificial Intelligence in Battery Recycling&lt;/title&gt;&lt;secondary-title&gt;Batteries&lt;/secondary-title&gt;&lt;/titles&gt;&lt;periodical&gt;&lt;full-title&gt;Batteries&lt;/full-title&gt;&lt;/periodical&gt;&lt;volume&gt;10&lt;/volume&gt;&lt;number&gt;12&lt;/number&gt;&lt;dates&gt;&lt;year&gt;2024&lt;/year&gt;&lt;/dates&gt;&lt;isbn&gt;2313-0105&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[47]</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w:t>
      </w:r>
      <w:r w:rsidRPr="00611CFE">
        <w:rPr>
          <w:rFonts w:ascii="Times New Roman" w:hAnsi="Times New Roman" w:cs="Times New Roman"/>
          <w:sz w:val="24"/>
          <w:szCs w:val="24"/>
        </w:rPr>
        <w:t xml:space="preserve"> Moreover, end-of-life battery management remains disjointed across regions due to regulatory, technical, and economic barriers; hence,</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&lt;EndNote&gt;&lt;Cite&gt;&lt;Author&gt;Rufino Júnior&lt;/Author&gt;&lt;Year&gt;2024&lt;/Year&gt;&lt;RecNum&gt;67&lt;/RecNum&gt;&lt;DisplayText&gt;[48]&lt;/DisplayText&gt;&lt;record&gt;&lt;rec-number&gt;67&lt;/rec-number&gt;&lt;foreign-keys&gt;&lt;key app="EN" db-id="sws5pt2e8stzr2e22v1petes0zazwptveaxd" timestamp="1751645837"&gt;67&lt;/key&gt;&lt;/foreign-keys&gt;&lt;ref-type name="Journal Article"&gt;17&lt;/ref-type&gt;&lt;contributors&gt;&lt;authors&gt;&lt;author&gt;Rufino Júnior, Carlos Antônio&lt;/author&gt;&lt;author&gt;Riva Sanseverino, Eleonora&lt;/author&gt;&lt;author&gt;Gallo, Pierluigi&lt;/author&gt;&lt;author&gt;Koch, Daniel&lt;/author&gt;&lt;author&gt;Diel, Sergej&lt;/author&gt;&lt;author&gt;Walter, Gero&lt;/author&gt;&lt;author&gt;Trilla, Lluís&lt;/author&gt;&lt;author&gt;Ferreira, Víctor J&lt;/author&gt;&lt;author&gt;Pérez, Gabriela Benveniste&lt;/author&gt;&lt;author&gt;Kotak, Yash&lt;/author&gt;&lt;/authors&gt;&lt;/contributors&gt;&lt;titles&gt;&lt;title&gt;Towards to battery digital passport: reviewing regulations and standards for second-life batteries&lt;/title&gt;&lt;secondary-title&gt;Batteries&lt;/secondary-title&gt;&lt;/titles&gt;&lt;periodical&gt;&lt;full-title&gt;Batteries&lt;/full-title&gt;&lt;/periodical&gt;&lt;pages&gt;115&lt;/pages&gt;&lt;volume&gt;10&lt;/volume&gt;&lt;number&gt;4&lt;/number&gt;&lt;dates&gt;&lt;year&gt;2024&lt;/year&gt;&lt;/dates&gt;&lt;isbn&gt;2313-0105&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[48]</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w:t>
      </w:r>
      <w:r w:rsidR="00003FA0">
        <w:rPr>
          <w:rFonts w:ascii="Times New Roman" w:eastAsia="Times New Roman" w:hAnsi="Times New Roman" w:cs="Times New Roman"/>
          <w:sz w:val="24"/>
          <w:szCs w:val="24"/>
        </w:rPr>
        <w:t>For</w:t>
      </w:r>
      <w:r w:rsidRPr="00611CFE">
        <w:rPr>
          <w:rFonts w:ascii="Times New Roman" w:eastAsia="Times New Roman" w:hAnsi="Times New Roman" w:cs="Times New Roman"/>
          <w:sz w:val="24"/>
          <w:szCs w:val="24"/>
        </w:rPr>
        <w:t xml:space="preserve"> the widespread use of remanufactured and second-life batteries, further research is required to create certification frameworks, improve supply chain logistics, and create diagnostic tools. </w:t>
      </w:r>
      <w:r w:rsidRPr="00611CFE">
        <w:rPr>
          <w:rFonts w:ascii="Times New Roman" w:hAnsi="Times New Roman" w:cs="Times New Roman"/>
          <w:sz w:val="24"/>
          <w:szCs w:val="24"/>
        </w:rPr>
        <w:t>This study aims to compare the performance of t</w:t>
      </w:r>
      <w:r w:rsidR="00003FA0">
        <w:rPr>
          <w:rFonts w:ascii="Times New Roman" w:hAnsi="Times New Roman" w:cs="Times New Roman"/>
          <w:sz w:val="24"/>
          <w:szCs w:val="24"/>
        </w:rPr>
        <w:t>wo</w:t>
      </w:r>
      <w:r w:rsidRPr="00611CFE">
        <w:rPr>
          <w:rFonts w:ascii="Times New Roman" w:hAnsi="Times New Roman" w:cs="Times New Roman"/>
          <w:sz w:val="24"/>
          <w:szCs w:val="24"/>
        </w:rPr>
        <w:t xml:space="preserve"> EV batteries (new and remanufactured), on real-world performance, which includes energy capacity, distance travelled, time, and driving road conditions, alongside environmental indicators</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&lt;EndNote&gt;&lt;Cite&gt;&lt;Author&gt;Song&lt;/Author&gt;&lt;Year&gt;2021&lt;/Year&gt;&lt;RecNum&gt;68&lt;/RecNum&gt;&lt;DisplayText&gt;[49]&lt;/DisplayText&gt;&lt;record&gt;&lt;rec-number&gt;68&lt;/rec-number&gt;&lt;foreign-keys&gt;&lt;key app="EN" db-id="sws5pt2e8stzr2e22v1petes0zazwptveaxd" timestamp="1751647154"&gt;68&lt;/key&gt;&lt;/foreign-keys&gt;&lt;ref-type name="Journal Article"&gt;17&lt;/ref-type&gt;&lt;contributors&gt;&lt;authors&gt;&lt;author&gt;Song, Yongze&lt;/author&gt;&lt;author&gt;Thatcher, Dominique&lt;/author&gt;&lt;author&gt;Li, Qindong&lt;/author&gt;&lt;author&gt;McHugh, Tom&lt;/author&gt;&lt;author&gt;Wu, Peng&lt;/author&gt;&lt;/authors&gt;&lt;/contributors&gt;&lt;titles&gt;&lt;title&gt;Developing sustainable road infrastructure performance indicators using a model-driven fuzzy spatial multi-criteria decision making method&lt;/title&gt;&lt;secondary-title&gt;Renewable and Sustainable Energy Reviews&lt;/secondary-title&gt;&lt;/titles&gt;&lt;periodical&gt;&lt;full-title&gt;Renewable and Sustainable Energy Reviews&lt;/full-title&gt;&lt;/periodical&gt;&lt;pages&gt;110538&lt;/pages&gt;&lt;volume&gt;138&lt;/volume&gt;&lt;dates&gt;&lt;year&gt;2021&lt;/year&gt;&lt;/dates&gt;&lt;isbn&gt;1364-0321&lt;/isbn&gt;&lt;urls&gt;&lt;/urls&gt;&lt;/record&gt;&lt;/Cite&gt;&lt;/EndNote&gt;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[49]</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xml:space="preserve">. In particular, it aims to answer the following important questions: (1) How efficient is a remanufactured battery compared to a new battery? (2) How efficient is a remanufactured battery </w:t>
      </w:r>
      <w:r w:rsidR="00003FA0">
        <w:rPr>
          <w:rFonts w:ascii="Times New Roman" w:hAnsi="Times New Roman" w:cs="Times New Roman"/>
          <w:sz w:val="24"/>
          <w:szCs w:val="24"/>
        </w:rPr>
        <w:t>in promoting the circular economy</w:t>
      </w:r>
      <w:r w:rsidRPr="00611CFE">
        <w:rPr>
          <w:rFonts w:ascii="Times New Roman" w:hAnsi="Times New Roman" w:cs="Times New Roman"/>
          <w:sz w:val="24"/>
          <w:szCs w:val="24"/>
        </w:rPr>
        <w:t>?</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&lt;EndNote&gt;&lt;Cite&gt;&lt;Author&gt;Huster&lt;/Author&gt;&lt;Year&gt;2022&lt;/Year&gt;&lt;RecNum&gt;69&lt;/RecNum&gt;&lt;DisplayText&gt;[50]&lt;/DisplayText&gt;&lt;record&gt;&lt;rec-number&gt;69&lt;/rec-number&gt;&lt;foreign-keys&gt;&lt;key app="EN" db-id="sws5pt2e8stzr2e22v1petes0zazwptveaxd" timestamp="1751647358"&gt;69&lt;/key&gt;&lt;/foreign-keys&gt;&lt;ref-type name="Journal Article"&gt;17&lt;/ref-type&gt;&lt;contributors&gt;&lt;authors&gt;&lt;author&gt;Huster, Sandra&lt;/author&gt;&lt;author&gt;Glöser-Chahoud, Simon&lt;/author&gt;&lt;author&gt;Rosenberg, Sonja&lt;/author&gt;&lt;author&gt;Schultmann, Frank&lt;/author&gt;&lt;/authors&gt;&lt;/contributors&gt;&lt;titles&gt;&lt;title&gt;A simulation model for assessing the potential of remanufacturing electric vehicle batteries as spare parts&lt;/title&gt;&lt;secondary-title&gt;Journal of Cleaner Production&lt;/secondary-title&gt;&lt;/titles&gt;&lt;periodical&gt;&lt;full-title&gt;Journal of Cleaner Production&lt;/full-title&gt;&lt;/periodical&gt;&lt;pages&gt;132225&lt;/pages&gt;&lt;volume&gt;363&lt;/volume&gt;&lt;dates&gt;&lt;year&gt;2022&lt;/year&gt;&lt;/dates&gt;&lt;isbn&gt;0959-6526&lt;/isbn&gt;&lt;urls&gt;&lt;/urls&gt;&lt;/record&gt;&lt;/Cite&gt;&lt;/EndNote&gt;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[50]</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With the help of this study and the assessment, the goal is to inform stakeholders, including manufacturers, policymakers, and consumers, about the trade-offs and potential of each battery state</w:t>
      </w:r>
      <w:r w:rsidRPr="00611CFE">
        <w:rPr>
          <w:rFonts w:ascii="Times New Roman" w:hAnsi="Times New Roman" w:cs="Times New Roman"/>
          <w:sz w:val="24"/>
          <w:szCs w:val="24"/>
        </w:rPr>
        <w:fldChar w:fldCharType="begin"/>
      </w:r>
      <w:r w:rsidRPr="00611CFE">
        <w:rPr>
          <w:rFonts w:ascii="Times New Roman" w:hAnsi="Times New Roman" w:cs="Times New Roman"/>
          <w:sz w:val="24"/>
          <w:szCs w:val="24"/>
        </w:rPr>
        <w:instrText xml:space="preserve"> ADDIN EN.CITE &lt;EndNote&gt;&lt;Cite&gt;&lt;Author&gt;Gautam&lt;/Author&gt;&lt;Year&gt;2024&lt;/Year&gt;&lt;RecNum&gt;70&lt;/RecNum&gt;&lt;DisplayText&gt;[51]&lt;/DisplayText&gt;&lt;record&gt;&lt;rec-number&gt;70&lt;/rec-number&gt;&lt;foreign-keys&gt;&lt;key app="EN" db-id="sws5pt2e8stzr2e22v1petes0zazwptveaxd" timestamp="1751647730"&gt;70&lt;/key&gt;&lt;/foreign-keys&gt;&lt;ref-type name="Journal Article"&gt;17&lt;/ref-type&gt;&lt;contributors&gt;&lt;authors&gt;&lt;author&gt;Gautam, Deepak&lt;/author&gt;&lt;author&gt;Bolia, Nomesh&lt;/author&gt;&lt;/authors&gt;&lt;/contributors&gt;&lt;titles&gt;&lt;title&gt;Fostering second-life applications for electric vehicle batteries: A thorough exploration of barriers and solutions within the framework of sustainable energy and resource management&lt;/title&gt;&lt;secondary-title&gt;Journal of Cleaner Production&lt;/secondary-title&gt;&lt;/titles&gt;&lt;periodical&gt;&lt;full-title&gt;Journal of Cleaner Production&lt;/full-title&gt;&lt;/periodical&gt;&lt;pages&gt;142401&lt;/pages&gt;&lt;volume&gt;456&lt;/volume&gt;&lt;dates&gt;&lt;year&gt;2024&lt;/year&gt;&lt;/dates&gt;&lt;isbn&gt;0959-6526&lt;/isbn&gt;&lt;urls&gt;&lt;/urls&gt;&lt;/record&gt;&lt;/Cite&gt;&lt;/EndNote&gt;</w:instrText>
      </w:r>
      <w:r w:rsidRPr="00611CFE">
        <w:rPr>
          <w:rFonts w:ascii="Times New Roman" w:hAnsi="Times New Roman" w:cs="Times New Roman"/>
          <w:sz w:val="24"/>
          <w:szCs w:val="24"/>
        </w:rPr>
        <w:fldChar w:fldCharType="separate"/>
      </w:r>
      <w:r w:rsidRPr="00611CFE">
        <w:rPr>
          <w:rFonts w:ascii="Times New Roman" w:hAnsi="Times New Roman" w:cs="Times New Roman"/>
          <w:noProof/>
          <w:sz w:val="24"/>
          <w:szCs w:val="24"/>
        </w:rPr>
        <w:t>[51]</w:t>
      </w:r>
      <w:r w:rsidRPr="00611CFE">
        <w:rPr>
          <w:rFonts w:ascii="Times New Roman" w:hAnsi="Times New Roman" w:cs="Times New Roman"/>
          <w:sz w:val="24"/>
          <w:szCs w:val="24"/>
        </w:rPr>
        <w:fldChar w:fldCharType="end"/>
      </w:r>
      <w:r w:rsidRPr="00611CFE">
        <w:rPr>
          <w:rFonts w:ascii="Times New Roman" w:hAnsi="Times New Roman" w:cs="Times New Roman"/>
          <w:sz w:val="24"/>
          <w:szCs w:val="24"/>
        </w:rPr>
        <w:t>. Finally, the study will contribute to the development of circular economy strategies in the EV sector, supporting more sustainable and cost-effective approaches to battery lifecycle management.</w:t>
      </w:r>
      <w:r w:rsidRPr="00611CFE">
        <w:rPr>
          <w:rFonts w:ascii="Times New Roman" w:eastAsia="Times New Roman" w:hAnsi="Times New Roman" w:cs="Times New Roman"/>
          <w:sz w:val="24"/>
          <w:szCs w:val="24"/>
        </w:rPr>
        <w:t xml:space="preserve"> A variety of trade-offs between performance, cost, and environmental sustainability are shown by comparing new and remanufactured EV batteries</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&lt;EndNote&gt;&lt;Cite&gt;&lt;Author&gt;Picatoste&lt;/Author&gt;&lt;Year&gt;2022&lt;/Year&gt;&lt;RecNum&gt;71&lt;/RecNum&gt;&lt;DisplayText&gt;[52]&lt;/DisplayText&gt;&lt;record&gt;&lt;rec-number&gt;71&lt;/rec-number&gt;&lt;foreign-keys&gt;&lt;key app="EN" db-id="sws5pt2e8stzr2e22v1petes0zazwptveaxd" timestamp="1751647873"&gt;71&lt;/key&gt;&lt;/foreign-keys&gt;&lt;ref-type name="Journal Article"&gt;17&lt;/ref-type&gt;&lt;contributors&gt;&lt;authors&gt;&lt;author&gt;Picatoste, Aitor&lt;/author&gt;&lt;author&gt;Justel, Daniel&lt;/author&gt;&lt;author&gt;Mendoza, Joan Manuel F&lt;/author&gt;&lt;/authors&gt;&lt;/contributors&gt;&lt;titles&gt;&lt;title&gt;Circularity and life cycle environmental impact assessment of batteries for electric vehicles: Industrial challenges, best practices and research guidelines&lt;/title&gt;&lt;secondary-title&gt;Renewable and Sustainable Energy Reviews&lt;/secondary-title&gt;&lt;/titles&gt;&lt;periodical&gt;&lt;full-title&gt;Renewable and Sustainable Energy Reviews&lt;/full-title&gt;&lt;/periodical&gt;&lt;pages&gt;112941&lt;/pages&gt;&lt;volume&gt;169&lt;/volume&gt;&lt;dates&gt;&lt;year&gt;2022&lt;/year&gt;&lt;/dates&gt;&lt;isbn&gt;1364-0321&lt;/isbn&gt;&lt;urls&gt;&lt;/urls&gt;&lt;/record&gt;&lt;/Cite&gt;&lt;/EndNote&gt;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[52]</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 </w:t>
      </w:r>
      <w:r w:rsidR="00003FA0">
        <w:rPr>
          <w:rFonts w:ascii="Times New Roman" w:eastAsia="Times New Roman" w:hAnsi="Times New Roman" w:cs="Times New Roman"/>
          <w:sz w:val="24"/>
          <w:szCs w:val="24"/>
        </w:rPr>
        <w:t>Re-manufactured</w:t>
      </w:r>
      <w:r w:rsidRPr="00611CFE">
        <w:rPr>
          <w:rFonts w:ascii="Times New Roman" w:eastAsia="Times New Roman" w:hAnsi="Times New Roman" w:cs="Times New Roman"/>
          <w:sz w:val="24"/>
          <w:szCs w:val="24"/>
        </w:rPr>
        <w:t xml:space="preserve"> batteries provide promising approaches to cut waste and resource usage, even though new batteries give the best performance</w:t>
      </w:r>
      <w:r w:rsidRPr="00611CFE">
        <w:rPr>
          <w:rFonts w:ascii="Times New Roman" w:eastAsia="Times New Roman" w:hAnsi="Times New Roman" w:cs="Times New Roman"/>
          <w:sz w:val="24"/>
          <w:szCs w:val="24"/>
        </w:rPr>
        <w:fldChar w:fldCharType="begin"/>
      </w:r>
      <w:r w:rsidRPr="00611CFE">
        <w:rPr>
          <w:rFonts w:ascii="Times New Roman" w:eastAsia="Times New Roman" w:hAnsi="Times New Roman" w:cs="Times New Roman"/>
          <w:sz w:val="24"/>
          <w:szCs w:val="24"/>
        </w:rPr>
        <w:instrText xml:space="preserve"> ADDIN EN.CITE &lt;EndNote&gt;&lt;Cite&gt;&lt;Author&gt;Roy&lt;/Author&gt;&lt;Year&gt;2022&lt;/Year&gt;&lt;RecNum&gt;72&lt;/RecNum&gt;&lt;DisplayText&gt;[53]&lt;/DisplayText&gt;&lt;record&gt;&lt;rec-number&gt;72&lt;/rec-number&gt;&lt;foreign-keys&gt;&lt;key app="EN" db-id="sws5pt2e8stzr2e22v1petes0zazwptveaxd" timestamp="1751648157"&gt;72&lt;/key&gt;&lt;/foreign-keys&gt;&lt;ref-type name="Journal Article"&gt;17&lt;/ref-type&gt;&lt;contributors&gt;&lt;authors&gt;&lt;author&gt;Roy, Joseph Jegan&lt;/author&gt;&lt;author&gt;Rarotra, Saptak&lt;/author&gt;&lt;author&gt;Krikstolaityte, Vida&lt;/author&gt;&lt;author&gt;Zhuoran, Kenny Wu&lt;/author&gt;&lt;author&gt;Cindy, Yang Dja‐Ia&lt;/author&gt;&lt;author&gt;Tan, Xian Yi&lt;/author&gt;&lt;author&gt;Carboni, Michael&lt;/author&gt;&lt;author&gt;Meyer, Daniel&lt;/author&gt;&lt;author&gt;Yan, Qingyu&lt;/author&gt;&lt;author&gt;Srinivasan, Madhavi&lt;/author&gt;&lt;/authors&gt;&lt;/contributors&gt;&lt;titles&gt;&lt;title&gt;Green recycling methods to treat lithium‐ion batteries E‐waste: a circular approach to sustainability&lt;/title&gt;&lt;secondary-title&gt;Advanced Materials&lt;/secondary-title&gt;&lt;/titles&gt;&lt;periodical&gt;&lt;full-title&gt;Advanced Materials&lt;/full-title&gt;&lt;/periodical&gt;&lt;pages&gt;2103346&lt;/pages&gt;&lt;volume&gt;34&lt;/volume&gt;&lt;number&gt;25&lt;/number&gt;&lt;dates&gt;&lt;year&gt;2022&lt;/year&gt;&lt;/dates&gt;&lt;isbn&gt;0935-9648&lt;/isbn&gt;&lt;urls&gt;&lt;/urls&gt;&lt;/record&gt;&lt;/Cite&gt;&lt;/EndNote&gt;</w:instrText>
      </w:r>
      <w:r w:rsidRPr="00611CFE">
        <w:rPr>
          <w:rFonts w:ascii="Times New Roman" w:eastAsia="Times New Roman" w:hAnsi="Times New Roman" w:cs="Times New Roman"/>
          <w:sz w:val="24"/>
          <w:szCs w:val="24"/>
        </w:rPr>
        <w:fldChar w:fldCharType="separate"/>
      </w:r>
      <w:r w:rsidRPr="00611CFE">
        <w:rPr>
          <w:rFonts w:ascii="Times New Roman" w:eastAsia="Times New Roman" w:hAnsi="Times New Roman" w:cs="Times New Roman"/>
          <w:noProof/>
          <w:sz w:val="24"/>
          <w:szCs w:val="24"/>
        </w:rPr>
        <w:t>[53]</w:t>
      </w:r>
      <w:r w:rsidRPr="00611CFE">
        <w:rPr>
          <w:rFonts w:ascii="Times New Roman" w:eastAsia="Times New Roman" w:hAnsi="Times New Roman" w:cs="Times New Roman"/>
          <w:sz w:val="24"/>
          <w:szCs w:val="24"/>
        </w:rPr>
        <w:fldChar w:fldCharType="end"/>
      </w:r>
      <w:r w:rsidRPr="00611CFE">
        <w:rPr>
          <w:rFonts w:ascii="Times New Roman" w:eastAsia="Times New Roman" w:hAnsi="Times New Roman" w:cs="Times New Roman"/>
          <w:sz w:val="24"/>
          <w:szCs w:val="24"/>
        </w:rPr>
        <w:t xml:space="preserve">. </w:t>
      </w:r>
      <w:r w:rsidRPr="00611CFE">
        <w:rPr>
          <w:rFonts w:ascii="Times New Roman" w:hAnsi="Times New Roman" w:cs="Times New Roman"/>
          <w:sz w:val="24"/>
          <w:szCs w:val="24"/>
        </w:rPr>
        <w:t>Ghana aims to become a global leader in the remanufacturing drive to create a more circular and sustainable future for the EV sector.</w:t>
      </w:r>
      <w:r w:rsidRPr="00611CFE">
        <w:rPr>
          <w:rFonts w:ascii="Times New Roman" w:hAnsi="Times New Roman" w:cs="Times New Roman"/>
          <w:color w:val="FF0000"/>
          <w:sz w:val="24"/>
          <w:szCs w:val="24"/>
        </w:rPr>
        <w:t xml:space="preserve"> </w:t>
      </w:r>
      <w:bookmarkStart w:id="2" w:name="_Hlk202554054"/>
    </w:p>
    <w:p w14:paraId="1AA0028E" w14:textId="77777777" w:rsidR="00611CFE" w:rsidRPr="00611CFE" w:rsidRDefault="00611CFE" w:rsidP="00611CFE">
      <w:pPr>
        <w:spacing w:line="240" w:lineRule="auto"/>
        <w:jc w:val="both"/>
        <w:rPr>
          <w:rFonts w:ascii="Times New Roman" w:hAnsi="Times New Roman" w:cs="Times New Roman"/>
          <w:color w:val="FF0000"/>
          <w:sz w:val="24"/>
          <w:szCs w:val="24"/>
        </w:rPr>
      </w:pPr>
    </w:p>
    <w:p w14:paraId="5F40A285" w14:textId="77777777" w:rsidR="00836CC9" w:rsidRDefault="002765A6" w:rsidP="00836CC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rPr>
      </w:pPr>
      <w:r w:rsidRPr="00611CFE">
        <w:rPr>
          <w:rFonts w:ascii="Times New Roman" w:eastAsia="Times New Roman" w:hAnsi="Times New Roman" w:cs="Times New Roman"/>
          <w:b/>
          <w:bCs/>
          <w:sz w:val="24"/>
          <w:szCs w:val="24"/>
        </w:rPr>
        <w:lastRenderedPageBreak/>
        <w:t>METHODS</w:t>
      </w:r>
    </w:p>
    <w:p w14:paraId="6771A1E4" w14:textId="41C2C6EF" w:rsidR="00836CC9" w:rsidRPr="00F47682" w:rsidRDefault="00836CC9" w:rsidP="00836CC9">
      <w:pPr>
        <w:pStyle w:val="ListParagraph"/>
        <w:numPr>
          <w:ilvl w:val="1"/>
          <w:numId w:val="14"/>
        </w:numPr>
        <w:spacing w:before="100" w:beforeAutospacing="1" w:after="100" w:afterAutospacing="1" w:line="240" w:lineRule="auto"/>
        <w:jc w:val="both"/>
        <w:rPr>
          <w:rFonts w:ascii="Times New Roman" w:eastAsia="Times New Roman" w:hAnsi="Times New Roman" w:cs="Times New Roman"/>
          <w:b/>
          <w:bCs/>
          <w:i/>
          <w:iCs/>
          <w:sz w:val="24"/>
          <w:szCs w:val="24"/>
        </w:rPr>
      </w:pPr>
      <w:r w:rsidRPr="00F47682">
        <w:rPr>
          <w:rFonts w:ascii="Times New Roman" w:hAnsi="Times New Roman" w:cs="Times New Roman"/>
          <w:b/>
          <w:bCs/>
          <w:i/>
          <w:iCs/>
          <w:sz w:val="24"/>
          <w:szCs w:val="24"/>
        </w:rPr>
        <w:t>Research Design</w:t>
      </w:r>
    </w:p>
    <w:p w14:paraId="156B5CBD" w14:textId="77777777" w:rsidR="00836CC9" w:rsidRDefault="00836CC9" w:rsidP="00836CC9">
      <w:pPr>
        <w:pStyle w:val="NormalWeb"/>
        <w:spacing w:line="360" w:lineRule="auto"/>
        <w:jc w:val="both"/>
      </w:pPr>
      <w:r>
        <w:t>This study adopted an experimental comparative research design to evaluate the performance characteristics of new and remanufactured lithium-ion electric vehicle (EV) battery packs under real-world driving conditions in Ghana. The research involved practical road testing of an electric vehicle fitted alternately with a new battery pack and a remanufactured battery pack under identical operational conditions. The comparative assessment focused on key battery performance indicators, including driving range, state of charge (SOC), charging efficiency, internal resistance, voltage stability, thermal performance, and energy consumption.</w:t>
      </w:r>
      <w:r>
        <w:t xml:space="preserve"> </w:t>
      </w:r>
      <w:r>
        <w:t>The study was conducted under three operational scenarios</w:t>
      </w:r>
      <w:r>
        <w:t xml:space="preserve">: </w:t>
      </w:r>
      <w:r>
        <w:t>morning, afternoon, and evening</w:t>
      </w:r>
      <w:r>
        <w:t xml:space="preserve"> </w:t>
      </w:r>
      <w:r>
        <w:t>to account for variations in ambient temperature, traffic congestion, and road usage conditions commonly experienced within Ghanaian urban and highway transportation environments.</w:t>
      </w:r>
    </w:p>
    <w:p w14:paraId="65127D52" w14:textId="115E9626" w:rsidR="00836CC9" w:rsidRPr="00F47682" w:rsidRDefault="00836CC9" w:rsidP="00836CC9">
      <w:pPr>
        <w:pStyle w:val="NormalWeb"/>
        <w:numPr>
          <w:ilvl w:val="1"/>
          <w:numId w:val="14"/>
        </w:numPr>
        <w:spacing w:line="360" w:lineRule="auto"/>
        <w:jc w:val="both"/>
        <w:rPr>
          <w:b/>
          <w:bCs/>
          <w:i/>
          <w:iCs/>
          <w:kern w:val="0"/>
          <w:lang w:val="en-GH" w:eastAsia="en-GH"/>
          <w14:ligatures w14:val="none"/>
        </w:rPr>
      </w:pPr>
      <w:r w:rsidRPr="00F47682">
        <w:rPr>
          <w:b/>
          <w:bCs/>
          <w:i/>
          <w:iCs/>
          <w:kern w:val="0"/>
          <w:lang w:val="en-GH" w:eastAsia="en-GH"/>
          <w14:ligatures w14:val="none"/>
        </w:rPr>
        <w:t>Study Area and Road Conditions</w:t>
      </w:r>
    </w:p>
    <w:p w14:paraId="1FBF1227" w14:textId="304BC006" w:rsidR="00836CC9" w:rsidRDefault="00836CC9" w:rsidP="00836CC9">
      <w:pPr>
        <w:pStyle w:val="NormalWeb"/>
        <w:spacing w:line="360" w:lineRule="auto"/>
        <w:ind w:left="142"/>
        <w:jc w:val="both"/>
        <w:rPr>
          <w:kern w:val="0"/>
          <w:lang w:val="en-GH" w:eastAsia="en-GH"/>
          <w14:ligatures w14:val="none"/>
        </w:rPr>
      </w:pPr>
      <w:r w:rsidRPr="00836CC9">
        <w:rPr>
          <w:kern w:val="0"/>
          <w:lang w:val="en-GH" w:eastAsia="en-GH"/>
          <w14:ligatures w14:val="none"/>
        </w:rPr>
        <w:t>The practical road tests were conducted on selected urban and highway routes within Ghana. The selected routes included level roads, hilly terrains, mixed driving surfaces, and traffic-congested areas to simulate realistic operating conditions encountered by EV users in the country. These varying road conditions enabled the assessment of battery performance under different load demands, acceleration patterns, and thermal stress conditions.</w:t>
      </w:r>
    </w:p>
    <w:p w14:paraId="467DB138" w14:textId="77777777" w:rsidR="00781077" w:rsidRPr="00781077" w:rsidRDefault="00781077" w:rsidP="00781077">
      <w:pPr>
        <w:spacing w:before="100" w:beforeAutospacing="1" w:after="100" w:afterAutospacing="1" w:line="240" w:lineRule="auto"/>
        <w:outlineLvl w:val="2"/>
        <w:rPr>
          <w:rFonts w:ascii="Times New Roman" w:eastAsia="Times New Roman" w:hAnsi="Times New Roman" w:cs="Times New Roman"/>
          <w:b/>
          <w:bCs/>
          <w:kern w:val="0"/>
          <w:sz w:val="24"/>
          <w:szCs w:val="24"/>
          <w:lang w:val="en-GH" w:eastAsia="en-GH"/>
          <w14:ligatures w14:val="none"/>
        </w:rPr>
      </w:pPr>
      <w:r w:rsidRPr="00781077">
        <w:rPr>
          <w:rFonts w:ascii="Times New Roman" w:eastAsia="Times New Roman" w:hAnsi="Times New Roman" w:cs="Times New Roman"/>
          <w:b/>
          <w:bCs/>
          <w:kern w:val="0"/>
          <w:sz w:val="24"/>
          <w:szCs w:val="24"/>
          <w:lang w:val="en-GH" w:eastAsia="en-GH"/>
          <w14:ligatures w14:val="none"/>
        </w:rPr>
        <w:t xml:space="preserve">3.3 </w:t>
      </w:r>
      <w:r w:rsidRPr="00F47682">
        <w:rPr>
          <w:rFonts w:ascii="Times New Roman" w:eastAsia="Times New Roman" w:hAnsi="Times New Roman" w:cs="Times New Roman"/>
          <w:b/>
          <w:bCs/>
          <w:i/>
          <w:iCs/>
          <w:kern w:val="0"/>
          <w:sz w:val="24"/>
          <w:szCs w:val="24"/>
          <w:lang w:val="en-GH" w:eastAsia="en-GH"/>
          <w14:ligatures w14:val="none"/>
        </w:rPr>
        <w:t>Vehicle Selection</w:t>
      </w:r>
    </w:p>
    <w:p w14:paraId="5F04815E" w14:textId="55482C0A" w:rsidR="00781077" w:rsidRPr="00781077" w:rsidRDefault="00781077" w:rsidP="00781077">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781077">
        <w:rPr>
          <w:rFonts w:ascii="Times New Roman" w:eastAsia="Times New Roman" w:hAnsi="Times New Roman" w:cs="Times New Roman"/>
          <w:kern w:val="0"/>
          <w:sz w:val="24"/>
          <w:szCs w:val="24"/>
          <w:lang w:val="en-GH" w:eastAsia="en-GH"/>
          <w14:ligatures w14:val="none"/>
        </w:rPr>
        <w:t xml:space="preserve">A converted electric vehicle based on a 2009 Toyota Corona platform was selected for the experimental study due to its reliable onboard diagnostic and data logging systems. </w:t>
      </w:r>
      <w:r>
        <w:rPr>
          <w:rFonts w:ascii="Times New Roman" w:eastAsia="Times New Roman" w:hAnsi="Times New Roman" w:cs="Times New Roman"/>
          <w:kern w:val="0"/>
          <w:sz w:val="24"/>
          <w:szCs w:val="24"/>
          <w:lang w:val="en-GH" w:eastAsia="en-GH"/>
          <w14:ligatures w14:val="none"/>
        </w:rPr>
        <w:t>Before</w:t>
      </w:r>
      <w:r w:rsidRPr="00781077">
        <w:rPr>
          <w:rFonts w:ascii="Times New Roman" w:eastAsia="Times New Roman" w:hAnsi="Times New Roman" w:cs="Times New Roman"/>
          <w:kern w:val="0"/>
          <w:sz w:val="24"/>
          <w:szCs w:val="24"/>
          <w:lang w:val="en-GH" w:eastAsia="en-GH"/>
          <w14:ligatures w14:val="none"/>
        </w:rPr>
        <w:t xml:space="preserve"> each test session, the vehicle underwent </w:t>
      </w:r>
      <w:r>
        <w:rPr>
          <w:rFonts w:ascii="Times New Roman" w:eastAsia="Times New Roman" w:hAnsi="Times New Roman" w:cs="Times New Roman"/>
          <w:kern w:val="0"/>
          <w:sz w:val="24"/>
          <w:szCs w:val="24"/>
          <w:lang w:val="en-GH" w:eastAsia="en-GH"/>
          <w14:ligatures w14:val="none"/>
        </w:rPr>
        <w:t xml:space="preserve">a </w:t>
      </w:r>
      <w:r w:rsidRPr="00781077">
        <w:rPr>
          <w:rFonts w:ascii="Times New Roman" w:eastAsia="Times New Roman" w:hAnsi="Times New Roman" w:cs="Times New Roman"/>
          <w:kern w:val="0"/>
          <w:sz w:val="24"/>
          <w:szCs w:val="24"/>
          <w:lang w:val="en-GH" w:eastAsia="en-GH"/>
          <w14:ligatures w14:val="none"/>
        </w:rPr>
        <w:t>mechanical inspection to ensure operational consistency throughout the testing process. Tire pressure was checked and maintained within the recommended manufacturer specifications to minimize variations in rolling resistance and energy consumption.</w:t>
      </w:r>
    </w:p>
    <w:p w14:paraId="3876F0AA" w14:textId="6FE8CB00" w:rsidR="002765A6" w:rsidRPr="00781077" w:rsidRDefault="00781077" w:rsidP="00781077">
      <w:pPr>
        <w:spacing w:before="100" w:beforeAutospacing="1" w:after="100" w:afterAutospacing="1" w:line="240" w:lineRule="auto"/>
        <w:rPr>
          <w:rFonts w:ascii="Times New Roman" w:eastAsia="Times New Roman" w:hAnsi="Times New Roman" w:cs="Times New Roman"/>
          <w:kern w:val="0"/>
          <w:sz w:val="24"/>
          <w:szCs w:val="24"/>
          <w:lang w:val="en-GH" w:eastAsia="en-GH"/>
          <w14:ligatures w14:val="none"/>
        </w:rPr>
      </w:pPr>
      <w:r w:rsidRPr="00781077">
        <w:rPr>
          <w:rFonts w:ascii="Times New Roman" w:eastAsia="Times New Roman" w:hAnsi="Times New Roman" w:cs="Times New Roman"/>
          <w:kern w:val="0"/>
          <w:sz w:val="24"/>
          <w:szCs w:val="24"/>
          <w:lang w:val="en-GH" w:eastAsia="en-GH"/>
          <w14:ligatures w14:val="none"/>
        </w:rPr>
        <w:t>The vehicle specifications used during the study</w:t>
      </w:r>
      <w:r>
        <w:rPr>
          <w:rFonts w:ascii="Times New Roman" w:eastAsia="Times New Roman" w:hAnsi="Times New Roman" w:cs="Times New Roman"/>
          <w:kern w:val="0"/>
          <w:sz w:val="24"/>
          <w:szCs w:val="24"/>
          <w:lang w:val="en-GH" w:eastAsia="en-GH"/>
          <w14:ligatures w14:val="none"/>
        </w:rPr>
        <w:t>, as shown in Figure 1,</w:t>
      </w:r>
      <w:r w:rsidRPr="00781077">
        <w:rPr>
          <w:rFonts w:ascii="Times New Roman" w:eastAsia="Times New Roman" w:hAnsi="Times New Roman" w:cs="Times New Roman"/>
          <w:kern w:val="0"/>
          <w:sz w:val="24"/>
          <w:szCs w:val="24"/>
          <w:lang w:val="en-GH" w:eastAsia="en-GH"/>
          <w14:ligatures w14:val="none"/>
        </w:rPr>
        <w:t xml:space="preserve"> are presented in Table </w:t>
      </w:r>
      <w:r>
        <w:rPr>
          <w:rFonts w:ascii="Times New Roman" w:eastAsia="Times New Roman" w:hAnsi="Times New Roman" w:cs="Times New Roman"/>
          <w:kern w:val="0"/>
          <w:sz w:val="24"/>
          <w:szCs w:val="24"/>
          <w:lang w:val="en-GH" w:eastAsia="en-GH"/>
          <w14:ligatures w14:val="none"/>
        </w:rPr>
        <w:t>2</w:t>
      </w:r>
      <w:r w:rsidRPr="00781077">
        <w:rPr>
          <w:rFonts w:ascii="Times New Roman" w:eastAsia="Times New Roman" w:hAnsi="Times New Roman" w:cs="Times New Roman"/>
          <w:kern w:val="0"/>
          <w:sz w:val="24"/>
          <w:szCs w:val="24"/>
          <w:lang w:val="en-GH" w:eastAsia="en-GH"/>
          <w14:ligatures w14:val="none"/>
        </w:rPr>
        <w:t>.</w:t>
      </w:r>
    </w:p>
    <w:p w14:paraId="21057848" w14:textId="77777777" w:rsidR="00E56796" w:rsidRDefault="00E56796" w:rsidP="00E56796">
      <w:pPr>
        <w:spacing w:after="0" w:line="360" w:lineRule="auto"/>
        <w:jc w:val="center"/>
        <w:outlineLvl w:val="2"/>
        <w:rPr>
          <w:rFonts w:ascii="Times New Roman" w:eastAsia="Times New Roman" w:hAnsi="Times New Roman" w:cs="Times New Roman"/>
          <w:sz w:val="24"/>
          <w:szCs w:val="24"/>
        </w:rPr>
      </w:pPr>
    </w:p>
    <w:p w14:paraId="2AD35376" w14:textId="1CB1BB58" w:rsidR="002765A6" w:rsidRPr="00E56796" w:rsidRDefault="00E56796" w:rsidP="00E56796">
      <w:pPr>
        <w:spacing w:after="0" w:line="360" w:lineRule="auto"/>
        <w:jc w:val="center"/>
        <w:outlineLvl w:val="2"/>
        <w:rPr>
          <w:rFonts w:ascii="Times New Roman" w:hAnsi="Times New Roman" w:cs="Times New Roman"/>
          <w:sz w:val="24"/>
          <w:szCs w:val="28"/>
        </w:rPr>
      </w:pPr>
      <w:r w:rsidRPr="00E56796">
        <w:rPr>
          <w:rFonts w:ascii="Times New Roman" w:hAnsi="Times New Roman" w:cs="Times New Roman"/>
          <w:noProof/>
          <w:sz w:val="24"/>
          <w:szCs w:val="28"/>
        </w:rPr>
        <w:lastRenderedPageBreak/>
        <w:drawing>
          <wp:inline distT="0" distB="0" distL="0" distR="0" wp14:anchorId="231F95D2" wp14:editId="0DC36977">
            <wp:extent cx="4292821" cy="2121009"/>
            <wp:effectExtent l="0" t="0" r="0" b="0"/>
            <wp:docPr id="2010277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77834" name=""/>
                    <pic:cNvPicPr/>
                  </pic:nvPicPr>
                  <pic:blipFill>
                    <a:blip r:embed="rId8"/>
                    <a:stretch>
                      <a:fillRect/>
                    </a:stretch>
                  </pic:blipFill>
                  <pic:spPr>
                    <a:xfrm>
                      <a:off x="0" y="0"/>
                      <a:ext cx="4292821" cy="2121009"/>
                    </a:xfrm>
                    <a:prstGeom prst="rect">
                      <a:avLst/>
                    </a:prstGeom>
                  </pic:spPr>
                </pic:pic>
              </a:graphicData>
            </a:graphic>
          </wp:inline>
        </w:drawing>
      </w:r>
    </w:p>
    <w:p w14:paraId="0D97CE80" w14:textId="3635037B" w:rsidR="00AA13C4" w:rsidRPr="00AA13C4" w:rsidRDefault="0032256C" w:rsidP="00003FA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1: Dimension of Test Vehicle</w:t>
      </w:r>
    </w:p>
    <w:p w14:paraId="13D9CB29" w14:textId="77777777" w:rsidR="00AA13C4" w:rsidRPr="00AA13C4" w:rsidRDefault="00AA13C4" w:rsidP="00AA13C4">
      <w:pPr>
        <w:jc w:val="center"/>
        <w:rPr>
          <w:rFonts w:ascii="Times New Roman" w:eastAsia="Times New Roman" w:hAnsi="Times New Roman" w:cs="Times New Roman"/>
          <w:b/>
          <w:bCs/>
          <w:sz w:val="24"/>
          <w:szCs w:val="24"/>
        </w:rPr>
      </w:pPr>
    </w:p>
    <w:p w14:paraId="2553A263" w14:textId="1CCB0F26" w:rsidR="00AA13C4" w:rsidRPr="00AA13C4" w:rsidRDefault="0032256C" w:rsidP="0032256C">
      <w:pPr>
        <w:spacing w:after="0"/>
        <w:rPr>
          <w:rFonts w:ascii="Times New Roman" w:hAnsi="Times New Roman"/>
          <w:b/>
          <w:bCs/>
          <w:sz w:val="24"/>
        </w:rPr>
      </w:pPr>
      <w:r>
        <w:rPr>
          <w:rFonts w:ascii="Times New Roman" w:hAnsi="Times New Roman"/>
          <w:b/>
          <w:bCs/>
          <w:sz w:val="24"/>
        </w:rPr>
        <w:t xml:space="preserve">        Table </w:t>
      </w:r>
      <w:r w:rsidR="00B863C7">
        <w:rPr>
          <w:rFonts w:ascii="Times New Roman" w:hAnsi="Times New Roman"/>
          <w:b/>
          <w:bCs/>
          <w:sz w:val="24"/>
        </w:rPr>
        <w:t>2</w:t>
      </w:r>
      <w:r>
        <w:rPr>
          <w:rFonts w:ascii="Times New Roman" w:hAnsi="Times New Roman"/>
          <w:b/>
          <w:bCs/>
          <w:sz w:val="24"/>
        </w:rPr>
        <w:t xml:space="preserve">. </w:t>
      </w:r>
      <w:r w:rsidR="00AA13C4" w:rsidRPr="00AA13C4">
        <w:rPr>
          <w:rFonts w:ascii="Times New Roman" w:hAnsi="Times New Roman"/>
          <w:b/>
          <w:bCs/>
          <w:sz w:val="24"/>
        </w:rPr>
        <w:t>Vehicle Specification</w:t>
      </w:r>
    </w:p>
    <w:tbl>
      <w:tblPr>
        <w:tblW w:w="0" w:type="auto"/>
        <w:tblInd w:w="578" w:type="dxa"/>
        <w:tblLayout w:type="fixed"/>
        <w:tblCellMar>
          <w:left w:w="0" w:type="dxa"/>
          <w:right w:w="0" w:type="dxa"/>
        </w:tblCellMar>
        <w:tblLook w:val="01E0" w:firstRow="1" w:lastRow="1" w:firstColumn="1" w:lastColumn="1" w:noHBand="0" w:noVBand="0"/>
      </w:tblPr>
      <w:tblGrid>
        <w:gridCol w:w="3797"/>
        <w:gridCol w:w="3862"/>
      </w:tblGrid>
      <w:tr w:rsidR="00AA13C4" w:rsidRPr="00AA13C4" w14:paraId="7B307642" w14:textId="77777777" w:rsidTr="002A1D04">
        <w:trPr>
          <w:trHeight w:val="447"/>
        </w:trPr>
        <w:tc>
          <w:tcPr>
            <w:tcW w:w="3797" w:type="dxa"/>
            <w:tcBorders>
              <w:top w:val="single" w:sz="4" w:space="0" w:color="auto"/>
              <w:bottom w:val="single" w:sz="4" w:space="0" w:color="auto"/>
            </w:tcBorders>
          </w:tcPr>
          <w:p w14:paraId="1489762D"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Parameters</w:t>
            </w:r>
          </w:p>
        </w:tc>
        <w:tc>
          <w:tcPr>
            <w:tcW w:w="3862" w:type="dxa"/>
            <w:tcBorders>
              <w:top w:val="single" w:sz="4" w:space="0" w:color="auto"/>
              <w:bottom w:val="single" w:sz="4" w:space="0" w:color="auto"/>
            </w:tcBorders>
          </w:tcPr>
          <w:p w14:paraId="78875763"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Specification</w:t>
            </w:r>
          </w:p>
        </w:tc>
      </w:tr>
      <w:tr w:rsidR="00AA13C4" w:rsidRPr="00AA13C4" w14:paraId="2F88A0FE" w14:textId="77777777" w:rsidTr="002A1D04">
        <w:trPr>
          <w:trHeight w:val="449"/>
        </w:trPr>
        <w:tc>
          <w:tcPr>
            <w:tcW w:w="3797" w:type="dxa"/>
            <w:tcBorders>
              <w:top w:val="single" w:sz="4" w:space="0" w:color="auto"/>
            </w:tcBorders>
          </w:tcPr>
          <w:p w14:paraId="0D35C794"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Gross</w:t>
            </w:r>
            <w:r w:rsidRPr="00AA13C4">
              <w:rPr>
                <w:rFonts w:ascii="Times New Roman" w:hAnsi="Times New Roman" w:cs="Times New Roman"/>
                <w:spacing w:val="-3"/>
                <w:sz w:val="24"/>
              </w:rPr>
              <w:t xml:space="preserve"> </w:t>
            </w:r>
            <w:r w:rsidRPr="00AA13C4">
              <w:rPr>
                <w:rFonts w:ascii="Times New Roman" w:hAnsi="Times New Roman" w:cs="Times New Roman"/>
                <w:sz w:val="24"/>
              </w:rPr>
              <w:t>Vehicle</w:t>
            </w:r>
            <w:r w:rsidRPr="00AA13C4">
              <w:rPr>
                <w:rFonts w:ascii="Times New Roman" w:hAnsi="Times New Roman" w:cs="Times New Roman"/>
                <w:spacing w:val="-3"/>
                <w:sz w:val="24"/>
              </w:rPr>
              <w:t xml:space="preserve"> </w:t>
            </w:r>
            <w:r w:rsidRPr="00AA13C4">
              <w:rPr>
                <w:rFonts w:ascii="Times New Roman" w:hAnsi="Times New Roman" w:cs="Times New Roman"/>
                <w:sz w:val="24"/>
              </w:rPr>
              <w:t xml:space="preserve">Mass </w:t>
            </w:r>
            <w:r w:rsidRPr="00AA13C4">
              <w:rPr>
                <w:rFonts w:ascii="Times New Roman" w:hAnsi="Times New Roman" w:cs="Times New Roman"/>
                <w:spacing w:val="-5"/>
                <w:sz w:val="24"/>
              </w:rPr>
              <w:t>(M)</w:t>
            </w:r>
          </w:p>
        </w:tc>
        <w:tc>
          <w:tcPr>
            <w:tcW w:w="3862" w:type="dxa"/>
            <w:tcBorders>
              <w:top w:val="single" w:sz="4" w:space="0" w:color="auto"/>
            </w:tcBorders>
          </w:tcPr>
          <w:p w14:paraId="63362725"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1730kg</w:t>
            </w:r>
          </w:p>
        </w:tc>
      </w:tr>
      <w:tr w:rsidR="00AA13C4" w:rsidRPr="00AA13C4" w14:paraId="1F622A3A" w14:textId="77777777" w:rsidTr="002A1D04">
        <w:trPr>
          <w:trHeight w:val="447"/>
        </w:trPr>
        <w:tc>
          <w:tcPr>
            <w:tcW w:w="3797" w:type="dxa"/>
          </w:tcPr>
          <w:p w14:paraId="2794EEFE"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Wheel Base</w:t>
            </w:r>
            <w:r w:rsidRPr="00AA13C4">
              <w:rPr>
                <w:rFonts w:ascii="Times New Roman" w:hAnsi="Times New Roman" w:cs="Times New Roman"/>
                <w:spacing w:val="-1"/>
                <w:sz w:val="24"/>
              </w:rPr>
              <w:t xml:space="preserve"> </w:t>
            </w:r>
            <w:r w:rsidRPr="00AA13C4">
              <w:rPr>
                <w:rFonts w:ascii="Times New Roman" w:hAnsi="Times New Roman" w:cs="Times New Roman"/>
                <w:spacing w:val="-5"/>
                <w:sz w:val="24"/>
              </w:rPr>
              <w:t>(L)</w:t>
            </w:r>
          </w:p>
        </w:tc>
        <w:tc>
          <w:tcPr>
            <w:tcW w:w="3862" w:type="dxa"/>
          </w:tcPr>
          <w:p w14:paraId="17A13B07"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2630mm</w:t>
            </w:r>
          </w:p>
        </w:tc>
      </w:tr>
      <w:tr w:rsidR="00AA13C4" w:rsidRPr="00AA13C4" w14:paraId="51DF01B8" w14:textId="77777777" w:rsidTr="002A1D04">
        <w:trPr>
          <w:trHeight w:val="447"/>
        </w:trPr>
        <w:tc>
          <w:tcPr>
            <w:tcW w:w="3797" w:type="dxa"/>
          </w:tcPr>
          <w:p w14:paraId="13FAACC5"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Track</w:t>
            </w:r>
            <w:r w:rsidRPr="00AA13C4">
              <w:rPr>
                <w:rFonts w:ascii="Times New Roman" w:hAnsi="Times New Roman" w:cs="Times New Roman"/>
                <w:spacing w:val="-1"/>
                <w:sz w:val="24"/>
              </w:rPr>
              <w:t xml:space="preserve"> </w:t>
            </w:r>
            <w:r w:rsidRPr="00AA13C4">
              <w:rPr>
                <w:rFonts w:ascii="Times New Roman" w:hAnsi="Times New Roman" w:cs="Times New Roman"/>
                <w:sz w:val="24"/>
              </w:rPr>
              <w:t>Width</w:t>
            </w:r>
            <w:r w:rsidRPr="00AA13C4">
              <w:rPr>
                <w:rFonts w:ascii="Times New Roman" w:hAnsi="Times New Roman" w:cs="Times New Roman"/>
                <w:spacing w:val="-1"/>
                <w:sz w:val="24"/>
              </w:rPr>
              <w:t xml:space="preserve"> </w:t>
            </w:r>
            <w:r w:rsidRPr="00AA13C4">
              <w:rPr>
                <w:rFonts w:ascii="Times New Roman" w:hAnsi="Times New Roman" w:cs="Times New Roman"/>
                <w:sz w:val="24"/>
              </w:rPr>
              <w:t>(Front)</w:t>
            </w:r>
          </w:p>
        </w:tc>
        <w:tc>
          <w:tcPr>
            <w:tcW w:w="3862" w:type="dxa"/>
          </w:tcPr>
          <w:p w14:paraId="12C2AFCD"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1481mm</w:t>
            </w:r>
          </w:p>
        </w:tc>
      </w:tr>
      <w:tr w:rsidR="00AA13C4" w:rsidRPr="00AA13C4" w14:paraId="2706A600" w14:textId="77777777" w:rsidTr="002A1D04">
        <w:trPr>
          <w:trHeight w:val="447"/>
        </w:trPr>
        <w:tc>
          <w:tcPr>
            <w:tcW w:w="3797" w:type="dxa"/>
          </w:tcPr>
          <w:p w14:paraId="7351DD29"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Track</w:t>
            </w:r>
            <w:r w:rsidRPr="00AA13C4">
              <w:rPr>
                <w:rFonts w:ascii="Times New Roman" w:hAnsi="Times New Roman" w:cs="Times New Roman"/>
                <w:spacing w:val="-1"/>
                <w:sz w:val="24"/>
              </w:rPr>
              <w:t xml:space="preserve"> </w:t>
            </w:r>
            <w:r w:rsidRPr="00AA13C4">
              <w:rPr>
                <w:rFonts w:ascii="Times New Roman" w:hAnsi="Times New Roman" w:cs="Times New Roman"/>
                <w:sz w:val="24"/>
              </w:rPr>
              <w:t>Width</w:t>
            </w:r>
            <w:r w:rsidRPr="00AA13C4">
              <w:rPr>
                <w:rFonts w:ascii="Times New Roman" w:hAnsi="Times New Roman" w:cs="Times New Roman"/>
                <w:spacing w:val="-1"/>
                <w:sz w:val="24"/>
              </w:rPr>
              <w:t xml:space="preserve"> </w:t>
            </w:r>
            <w:r w:rsidRPr="00AA13C4">
              <w:rPr>
                <w:rFonts w:ascii="Times New Roman" w:hAnsi="Times New Roman" w:cs="Times New Roman"/>
                <w:sz w:val="24"/>
              </w:rPr>
              <w:t>(Rear)</w:t>
            </w:r>
          </w:p>
        </w:tc>
        <w:tc>
          <w:tcPr>
            <w:tcW w:w="3862" w:type="dxa"/>
          </w:tcPr>
          <w:p w14:paraId="269E6EA0"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1450mm</w:t>
            </w:r>
          </w:p>
        </w:tc>
      </w:tr>
      <w:tr w:rsidR="00AA13C4" w:rsidRPr="00AA13C4" w14:paraId="4296C419" w14:textId="77777777" w:rsidTr="002A1D04">
        <w:trPr>
          <w:trHeight w:val="448"/>
        </w:trPr>
        <w:tc>
          <w:tcPr>
            <w:tcW w:w="3797" w:type="dxa"/>
          </w:tcPr>
          <w:p w14:paraId="451B187B"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Ground Clearance</w:t>
            </w:r>
          </w:p>
        </w:tc>
        <w:tc>
          <w:tcPr>
            <w:tcW w:w="3862" w:type="dxa"/>
          </w:tcPr>
          <w:p w14:paraId="3B86EF4A"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160mm</w:t>
            </w:r>
          </w:p>
        </w:tc>
      </w:tr>
      <w:tr w:rsidR="00AA13C4" w:rsidRPr="00AA13C4" w14:paraId="7A002739" w14:textId="77777777" w:rsidTr="002A1D04">
        <w:trPr>
          <w:trHeight w:val="447"/>
        </w:trPr>
        <w:tc>
          <w:tcPr>
            <w:tcW w:w="3797" w:type="dxa"/>
          </w:tcPr>
          <w:p w14:paraId="2CEDC13C"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Overall</w:t>
            </w:r>
            <w:r w:rsidRPr="00AA13C4">
              <w:rPr>
                <w:rFonts w:ascii="Times New Roman" w:hAnsi="Times New Roman" w:cs="Times New Roman"/>
                <w:spacing w:val="-4"/>
                <w:sz w:val="24"/>
              </w:rPr>
              <w:t xml:space="preserve"> </w:t>
            </w:r>
            <w:r w:rsidRPr="00AA13C4">
              <w:rPr>
                <w:rFonts w:ascii="Times New Roman" w:hAnsi="Times New Roman" w:cs="Times New Roman"/>
                <w:sz w:val="24"/>
              </w:rPr>
              <w:t>Length</w:t>
            </w:r>
            <w:r w:rsidRPr="00AA13C4">
              <w:rPr>
                <w:rFonts w:ascii="Times New Roman" w:hAnsi="Times New Roman" w:cs="Times New Roman"/>
                <w:spacing w:val="-1"/>
                <w:sz w:val="24"/>
              </w:rPr>
              <w:t xml:space="preserve"> </w:t>
            </w:r>
            <w:r w:rsidRPr="00AA13C4">
              <w:rPr>
                <w:rFonts w:ascii="Times New Roman" w:hAnsi="Times New Roman" w:cs="Times New Roman"/>
                <w:sz w:val="24"/>
              </w:rPr>
              <w:t>of</w:t>
            </w:r>
            <w:r w:rsidRPr="00AA13C4">
              <w:rPr>
                <w:rFonts w:ascii="Times New Roman" w:hAnsi="Times New Roman" w:cs="Times New Roman"/>
                <w:spacing w:val="-1"/>
                <w:sz w:val="24"/>
              </w:rPr>
              <w:t xml:space="preserve"> </w:t>
            </w:r>
            <w:r w:rsidRPr="00AA13C4">
              <w:rPr>
                <w:rFonts w:ascii="Times New Roman" w:hAnsi="Times New Roman" w:cs="Times New Roman"/>
                <w:sz w:val="24"/>
              </w:rPr>
              <w:t>Vehicle</w:t>
            </w:r>
          </w:p>
        </w:tc>
        <w:tc>
          <w:tcPr>
            <w:tcW w:w="3862" w:type="dxa"/>
          </w:tcPr>
          <w:p w14:paraId="381ADF95"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4490mm</w:t>
            </w:r>
          </w:p>
        </w:tc>
      </w:tr>
      <w:tr w:rsidR="00AA13C4" w:rsidRPr="00AA13C4" w14:paraId="2E173629" w14:textId="77777777" w:rsidTr="002A1D04">
        <w:trPr>
          <w:trHeight w:val="447"/>
        </w:trPr>
        <w:tc>
          <w:tcPr>
            <w:tcW w:w="3797" w:type="dxa"/>
          </w:tcPr>
          <w:p w14:paraId="72EDBC93"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Overall</w:t>
            </w:r>
            <w:r w:rsidRPr="00AA13C4">
              <w:rPr>
                <w:rFonts w:ascii="Times New Roman" w:hAnsi="Times New Roman" w:cs="Times New Roman"/>
                <w:spacing w:val="-4"/>
                <w:sz w:val="24"/>
              </w:rPr>
              <w:t xml:space="preserve"> </w:t>
            </w:r>
            <w:r w:rsidRPr="00AA13C4">
              <w:rPr>
                <w:rFonts w:ascii="Times New Roman" w:hAnsi="Times New Roman" w:cs="Times New Roman"/>
                <w:sz w:val="24"/>
              </w:rPr>
              <w:t>Width</w:t>
            </w:r>
          </w:p>
        </w:tc>
        <w:tc>
          <w:tcPr>
            <w:tcW w:w="3862" w:type="dxa"/>
          </w:tcPr>
          <w:p w14:paraId="256851CF"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1710mm</w:t>
            </w:r>
          </w:p>
        </w:tc>
      </w:tr>
      <w:tr w:rsidR="00AA13C4" w:rsidRPr="00AA13C4" w14:paraId="513C0C96" w14:textId="77777777" w:rsidTr="002A1D04">
        <w:trPr>
          <w:trHeight w:val="449"/>
        </w:trPr>
        <w:tc>
          <w:tcPr>
            <w:tcW w:w="3797" w:type="dxa"/>
          </w:tcPr>
          <w:p w14:paraId="4B859311"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Overall,</w:t>
            </w:r>
            <w:r w:rsidRPr="00AA13C4">
              <w:rPr>
                <w:rFonts w:ascii="Times New Roman" w:hAnsi="Times New Roman" w:cs="Times New Roman"/>
                <w:spacing w:val="-4"/>
                <w:sz w:val="24"/>
              </w:rPr>
              <w:t xml:space="preserve"> </w:t>
            </w:r>
            <w:r w:rsidRPr="00AA13C4">
              <w:rPr>
                <w:rFonts w:ascii="Times New Roman" w:hAnsi="Times New Roman" w:cs="Times New Roman"/>
                <w:sz w:val="24"/>
              </w:rPr>
              <w:t>Height</w:t>
            </w:r>
          </w:p>
        </w:tc>
        <w:tc>
          <w:tcPr>
            <w:tcW w:w="3862" w:type="dxa"/>
          </w:tcPr>
          <w:p w14:paraId="5E67DAA6"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1425mm</w:t>
            </w:r>
          </w:p>
        </w:tc>
      </w:tr>
      <w:tr w:rsidR="00AA13C4" w:rsidRPr="00AA13C4" w14:paraId="2F68681F" w14:textId="77777777" w:rsidTr="002A1D04">
        <w:trPr>
          <w:trHeight w:val="447"/>
        </w:trPr>
        <w:tc>
          <w:tcPr>
            <w:tcW w:w="3797" w:type="dxa"/>
          </w:tcPr>
          <w:p w14:paraId="07BBC11E"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Aerodynamic</w:t>
            </w:r>
            <w:r w:rsidRPr="00AA13C4">
              <w:rPr>
                <w:rFonts w:ascii="Times New Roman" w:hAnsi="Times New Roman" w:cs="Times New Roman"/>
                <w:spacing w:val="-3"/>
                <w:sz w:val="24"/>
              </w:rPr>
              <w:t xml:space="preserve"> </w:t>
            </w:r>
            <w:r w:rsidRPr="00AA13C4">
              <w:rPr>
                <w:rFonts w:ascii="Times New Roman" w:hAnsi="Times New Roman" w:cs="Times New Roman"/>
                <w:sz w:val="24"/>
              </w:rPr>
              <w:t>drag</w:t>
            </w:r>
            <w:r w:rsidRPr="00AA13C4">
              <w:rPr>
                <w:rFonts w:ascii="Times New Roman" w:hAnsi="Times New Roman" w:cs="Times New Roman"/>
                <w:spacing w:val="-1"/>
                <w:sz w:val="24"/>
              </w:rPr>
              <w:t xml:space="preserve"> </w:t>
            </w:r>
            <w:r w:rsidRPr="00AA13C4">
              <w:rPr>
                <w:rFonts w:ascii="Times New Roman" w:hAnsi="Times New Roman" w:cs="Times New Roman"/>
                <w:sz w:val="24"/>
              </w:rPr>
              <w:t>Coefficient</w:t>
            </w:r>
            <w:r w:rsidRPr="00AA13C4">
              <w:rPr>
                <w:rFonts w:ascii="Times New Roman" w:hAnsi="Times New Roman" w:cs="Times New Roman"/>
                <w:spacing w:val="-1"/>
                <w:sz w:val="24"/>
              </w:rPr>
              <w:t xml:space="preserve"> </w:t>
            </w:r>
            <w:r w:rsidRPr="00AA13C4">
              <w:rPr>
                <w:rFonts w:ascii="Times New Roman" w:hAnsi="Times New Roman" w:cs="Times New Roman"/>
                <w:spacing w:val="-4"/>
                <w:sz w:val="24"/>
              </w:rPr>
              <w:t>(Cd)</w:t>
            </w:r>
          </w:p>
        </w:tc>
        <w:tc>
          <w:tcPr>
            <w:tcW w:w="3862" w:type="dxa"/>
          </w:tcPr>
          <w:p w14:paraId="48EC6195"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pacing w:val="-4"/>
                <w:sz w:val="24"/>
              </w:rPr>
              <w:t>0.28</w:t>
            </w:r>
          </w:p>
        </w:tc>
      </w:tr>
      <w:tr w:rsidR="00AA13C4" w:rsidRPr="00AA13C4" w14:paraId="23DD2ABE" w14:textId="77777777" w:rsidTr="002A1D04">
        <w:trPr>
          <w:trHeight w:val="447"/>
        </w:trPr>
        <w:tc>
          <w:tcPr>
            <w:tcW w:w="3797" w:type="dxa"/>
            <w:tcBorders>
              <w:bottom w:val="single" w:sz="4" w:space="0" w:color="auto"/>
            </w:tcBorders>
          </w:tcPr>
          <w:p w14:paraId="536F42AE" w14:textId="77777777" w:rsidR="00AA13C4" w:rsidRPr="00AA13C4" w:rsidRDefault="00AA13C4" w:rsidP="00AA13C4">
            <w:pPr>
              <w:spacing w:after="0" w:line="240" w:lineRule="auto"/>
              <w:jc w:val="center"/>
              <w:rPr>
                <w:rFonts w:ascii="Times New Roman" w:hAnsi="Times New Roman" w:cs="Times New Roman"/>
                <w:sz w:val="24"/>
              </w:rPr>
            </w:pPr>
            <w:r w:rsidRPr="00AA13C4">
              <w:rPr>
                <w:rFonts w:ascii="Times New Roman" w:hAnsi="Times New Roman" w:cs="Times New Roman"/>
                <w:sz w:val="24"/>
              </w:rPr>
              <w:t>Seating Capacity</w:t>
            </w:r>
          </w:p>
        </w:tc>
        <w:tc>
          <w:tcPr>
            <w:tcW w:w="3862" w:type="dxa"/>
            <w:tcBorders>
              <w:bottom w:val="single" w:sz="4" w:space="0" w:color="auto"/>
            </w:tcBorders>
          </w:tcPr>
          <w:p w14:paraId="6E5DE9BF" w14:textId="77777777" w:rsidR="00AA13C4" w:rsidRPr="00AA13C4" w:rsidRDefault="00AA13C4" w:rsidP="00AA13C4">
            <w:pPr>
              <w:spacing w:after="0" w:line="240" w:lineRule="auto"/>
              <w:jc w:val="center"/>
              <w:rPr>
                <w:rFonts w:ascii="Times New Roman" w:hAnsi="Times New Roman" w:cs="Times New Roman"/>
                <w:spacing w:val="-4"/>
                <w:sz w:val="24"/>
              </w:rPr>
            </w:pPr>
            <w:r w:rsidRPr="00AA13C4">
              <w:rPr>
                <w:rFonts w:ascii="Times New Roman" w:hAnsi="Times New Roman" w:cs="Times New Roman"/>
                <w:spacing w:val="-4"/>
                <w:sz w:val="24"/>
              </w:rPr>
              <w:t>5</w:t>
            </w:r>
          </w:p>
        </w:tc>
      </w:tr>
    </w:tbl>
    <w:p w14:paraId="288257EA" w14:textId="77777777" w:rsidR="00C739A9" w:rsidRDefault="00AA13C4" w:rsidP="00E56796">
      <w:pPr>
        <w:shd w:val="clear" w:color="auto" w:fill="FFFFFF"/>
        <w:spacing w:before="480" w:after="240" w:line="360" w:lineRule="auto"/>
        <w:jc w:val="both"/>
        <w:outlineLvl w:val="2"/>
        <w:rPr>
          <w:rFonts w:ascii="Times New Roman" w:hAnsi="Times New Roman" w:cs="Times New Roman"/>
          <w:sz w:val="24"/>
          <w:szCs w:val="24"/>
        </w:rPr>
      </w:pPr>
      <w:r w:rsidRPr="00AA13C4">
        <w:rPr>
          <w:rFonts w:ascii="Times New Roman" w:eastAsia="Times New Roman" w:hAnsi="Times New Roman" w:cs="Times New Roman"/>
          <w:color w:val="0F1115"/>
          <w:kern w:val="0"/>
          <w:sz w:val="24"/>
          <w:szCs w:val="24"/>
          <w14:ligatures w14:val="none"/>
        </w:rPr>
        <w:t>1. Gross Vehicle Mass (M) – 1730 kg.</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This is the maximum allowable total mass of the vehicle, including the vehicle itself, passengers, cargo, and fuel. It’s essentially the weight of the vehicle when fully loaded. 2. Wheel Base (L) – 2630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distance between the centres of the front and rear wheels. A longer wheelbase generally provides more stability and interior space, while a shorter one can improve manoeuvrability. 3. Track Width (Front) – 1481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distance between the centrelines of the left and right tires on the front axle. This affects the vehicle’s stability, especially during cornering. 4. Track Width (Rear) – 1450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Similar to the front track width, but for the rear axle. It influences the vehicle’s handling characteristics and stability.</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5. Ground Clearance – 160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 xml:space="preserve">The minimum distance between the lowest point of </w:t>
      </w:r>
      <w:r w:rsidRPr="00AA13C4">
        <w:rPr>
          <w:rFonts w:ascii="Times New Roman" w:eastAsia="Times New Roman" w:hAnsi="Times New Roman" w:cs="Times New Roman"/>
          <w:color w:val="0F1115"/>
          <w:kern w:val="0"/>
          <w:sz w:val="24"/>
          <w:szCs w:val="24"/>
          <w14:ligatures w14:val="none"/>
        </w:rPr>
        <w:lastRenderedPageBreak/>
        <w:t>the vehicle and the ground. It affects the vehicle’s ability to navigate over obstacles without damaging the underbody.</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6. Overall Length – 4490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total length of the vehicle from the front bumper to the rear bumper. This dimension is important for parking, garage fit, and overall road presence.</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7. Overall Width – 1710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total width of the vehicle from one side mirror to the other (or the widest point). It affects lane fitting and parking space requirements.</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8. Overall, Height – 1425 mm.</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height of the vehicle from the ground to the highest point (usually the roof). This influences aerodynamics, interior headroom, and garage clearance.</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9. Aerodynamic Drag Coefficient (Cd) – 0.28.</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A measure of how smoothly air flows around the vehicle. A lower Cd means better aerodynamics, which can improve fuel efficiency and reduce wind noise.</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10. Seating Capacity – 5.</w:t>
      </w:r>
      <w:r w:rsidRPr="00AA13C4">
        <w:rPr>
          <w:rFonts w:ascii="Times New Roman" w:eastAsia="Times New Roman" w:hAnsi="Times New Roman" w:cs="Times New Roman"/>
          <w:b/>
          <w:bCs/>
          <w:color w:val="0F1115"/>
          <w:kern w:val="0"/>
          <w:sz w:val="24"/>
          <w:szCs w:val="24"/>
          <w14:ligatures w14:val="none"/>
        </w:rPr>
        <w:t xml:space="preserve"> </w:t>
      </w:r>
      <w:r w:rsidRPr="00AA13C4">
        <w:rPr>
          <w:rFonts w:ascii="Times New Roman" w:eastAsia="Times New Roman" w:hAnsi="Times New Roman" w:cs="Times New Roman"/>
          <w:color w:val="0F1115"/>
          <w:kern w:val="0"/>
          <w:sz w:val="24"/>
          <w:szCs w:val="24"/>
          <w14:ligatures w14:val="none"/>
        </w:rPr>
        <w:t>The number of people the vehicle is designed to carry, including the driver.</w:t>
      </w:r>
      <w:r w:rsidR="00611CFE" w:rsidRPr="00611CFE">
        <w:rPr>
          <w:rFonts w:ascii="Times New Roman" w:hAnsi="Times New Roman" w:cs="Times New Roman"/>
          <w:sz w:val="24"/>
          <w:szCs w:val="24"/>
        </w:rPr>
        <w:t xml:space="preserve">   </w:t>
      </w:r>
    </w:p>
    <w:p w14:paraId="783FBD86" w14:textId="77777777" w:rsidR="00781077" w:rsidRPr="00F47682" w:rsidRDefault="00781077" w:rsidP="00781077">
      <w:pPr>
        <w:spacing w:before="100" w:beforeAutospacing="1" w:after="100" w:afterAutospacing="1" w:line="240" w:lineRule="auto"/>
        <w:outlineLvl w:val="2"/>
        <w:rPr>
          <w:rFonts w:ascii="Times New Roman" w:eastAsia="Times New Roman" w:hAnsi="Times New Roman" w:cs="Times New Roman"/>
          <w:b/>
          <w:bCs/>
          <w:i/>
          <w:iCs/>
          <w:kern w:val="0"/>
          <w:sz w:val="24"/>
          <w:szCs w:val="24"/>
          <w:lang w:val="en-GH" w:eastAsia="en-GH"/>
          <w14:ligatures w14:val="none"/>
        </w:rPr>
      </w:pPr>
      <w:r w:rsidRPr="00781077">
        <w:rPr>
          <w:rFonts w:ascii="Times New Roman" w:eastAsia="Times New Roman" w:hAnsi="Times New Roman" w:cs="Times New Roman"/>
          <w:b/>
          <w:bCs/>
          <w:kern w:val="0"/>
          <w:sz w:val="24"/>
          <w:szCs w:val="24"/>
          <w:lang w:val="en-GH" w:eastAsia="en-GH"/>
          <w14:ligatures w14:val="none"/>
        </w:rPr>
        <w:t xml:space="preserve">3.4 </w:t>
      </w:r>
      <w:r w:rsidRPr="00F47682">
        <w:rPr>
          <w:rFonts w:ascii="Times New Roman" w:eastAsia="Times New Roman" w:hAnsi="Times New Roman" w:cs="Times New Roman"/>
          <w:b/>
          <w:bCs/>
          <w:i/>
          <w:iCs/>
          <w:kern w:val="0"/>
          <w:sz w:val="24"/>
          <w:szCs w:val="24"/>
          <w:lang w:val="en-GH" w:eastAsia="en-GH"/>
          <w14:ligatures w14:val="none"/>
        </w:rPr>
        <w:t>Battery Selection and Remanufacturing Procedure</w:t>
      </w:r>
    </w:p>
    <w:p w14:paraId="4056AE5F" w14:textId="77777777" w:rsidR="00781077" w:rsidRPr="00781077" w:rsidRDefault="00781077" w:rsidP="00781077">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781077">
        <w:rPr>
          <w:rFonts w:ascii="Times New Roman" w:eastAsia="Times New Roman" w:hAnsi="Times New Roman" w:cs="Times New Roman"/>
          <w:kern w:val="0"/>
          <w:sz w:val="24"/>
          <w:szCs w:val="24"/>
          <w:lang w:val="en-GH" w:eastAsia="en-GH"/>
          <w14:ligatures w14:val="none"/>
        </w:rPr>
        <w:t>Two lithium-ion battery packs were used for the study:</w:t>
      </w:r>
    </w:p>
    <w:p w14:paraId="586C538B" w14:textId="77777777" w:rsidR="00781077" w:rsidRPr="00781077" w:rsidRDefault="00781077" w:rsidP="00781077">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781077">
        <w:rPr>
          <w:rFonts w:ascii="Times New Roman" w:eastAsia="Times New Roman" w:hAnsi="Times New Roman" w:cs="Times New Roman"/>
          <w:kern w:val="0"/>
          <w:sz w:val="24"/>
          <w:szCs w:val="24"/>
          <w:lang w:val="en-GH" w:eastAsia="en-GH"/>
          <w14:ligatures w14:val="none"/>
        </w:rPr>
        <w:t xml:space="preserve">A new lithium-ion EV battery pack. </w:t>
      </w:r>
    </w:p>
    <w:p w14:paraId="4ECDDDF4" w14:textId="77777777" w:rsidR="00781077" w:rsidRPr="00781077" w:rsidRDefault="00781077" w:rsidP="00781077">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781077">
        <w:rPr>
          <w:rFonts w:ascii="Times New Roman" w:eastAsia="Times New Roman" w:hAnsi="Times New Roman" w:cs="Times New Roman"/>
          <w:kern w:val="0"/>
          <w:sz w:val="24"/>
          <w:szCs w:val="24"/>
          <w:lang w:val="en-GH" w:eastAsia="en-GH"/>
          <w14:ligatures w14:val="none"/>
        </w:rPr>
        <w:t xml:space="preserve">A degraded lithium-ion battery pack that was remanufactured to near-original operational condition. </w:t>
      </w:r>
    </w:p>
    <w:p w14:paraId="4C396A7D" w14:textId="5E905902" w:rsidR="00781077" w:rsidRDefault="00781077" w:rsidP="00781077">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781077">
        <w:rPr>
          <w:rFonts w:ascii="Times New Roman" w:eastAsia="Times New Roman" w:hAnsi="Times New Roman" w:cs="Times New Roman"/>
          <w:kern w:val="0"/>
          <w:sz w:val="24"/>
          <w:szCs w:val="24"/>
          <w:lang w:val="en-GH" w:eastAsia="en-GH"/>
          <w14:ligatures w14:val="none"/>
        </w:rPr>
        <w:t>The degraded battery packs were sourced from EV companies and EV owners in Ghana. The remanufacturing process followed International Organization for Standardization (ISO) guidelines for battery restoration and quality assurance. The remanufacturing procedure involved:</w:t>
      </w:r>
      <w:r>
        <w:rPr>
          <w:rFonts w:ascii="Times New Roman" w:eastAsia="Times New Roman" w:hAnsi="Times New Roman" w:cs="Times New Roman"/>
          <w:kern w:val="0"/>
          <w:sz w:val="24"/>
          <w:szCs w:val="24"/>
          <w:lang w:val="en-GH" w:eastAsia="en-GH"/>
          <w14:ligatures w14:val="none"/>
        </w:rPr>
        <w:t xml:space="preserve"> </w:t>
      </w:r>
      <w:r w:rsidRPr="00781077">
        <w:rPr>
          <w:rFonts w:ascii="Times New Roman" w:eastAsia="Times New Roman" w:hAnsi="Times New Roman" w:cs="Times New Roman"/>
          <w:kern w:val="0"/>
          <w:sz w:val="24"/>
          <w:szCs w:val="24"/>
          <w:lang w:val="en-GH" w:eastAsia="en-GH"/>
          <w14:ligatures w14:val="none"/>
        </w:rPr>
        <w:t>Battery disassembly, Cell sorting and grading, Replacement of defective or degraded cells, Cell balancing, Reconditioning, Reassembly, and Final quality assurance testing. Only battery cells meeting acceptable operational voltage and safety standards were retained during the remanufacturing process.</w:t>
      </w:r>
    </w:p>
    <w:p w14:paraId="544C0240" w14:textId="77777777" w:rsidR="00542407" w:rsidRPr="00542407" w:rsidRDefault="00542407" w:rsidP="00542407">
      <w:pPr>
        <w:spacing w:before="100" w:beforeAutospacing="1" w:after="100" w:afterAutospacing="1" w:line="240" w:lineRule="auto"/>
        <w:outlineLvl w:val="2"/>
        <w:rPr>
          <w:rFonts w:ascii="Times New Roman" w:eastAsia="Times New Roman" w:hAnsi="Times New Roman" w:cs="Times New Roman"/>
          <w:b/>
          <w:bCs/>
          <w:kern w:val="0"/>
          <w:sz w:val="24"/>
          <w:szCs w:val="24"/>
          <w:lang w:val="en-GH" w:eastAsia="en-GH"/>
          <w14:ligatures w14:val="none"/>
        </w:rPr>
      </w:pPr>
      <w:r w:rsidRPr="00542407">
        <w:rPr>
          <w:rFonts w:ascii="Times New Roman" w:eastAsia="Times New Roman" w:hAnsi="Times New Roman" w:cs="Times New Roman"/>
          <w:b/>
          <w:bCs/>
          <w:kern w:val="0"/>
          <w:sz w:val="24"/>
          <w:szCs w:val="24"/>
          <w:lang w:val="en-GH" w:eastAsia="en-GH"/>
          <w14:ligatures w14:val="none"/>
        </w:rPr>
        <w:t xml:space="preserve">3.5 </w:t>
      </w:r>
      <w:r w:rsidRPr="00F47682">
        <w:rPr>
          <w:rFonts w:ascii="Times New Roman" w:eastAsia="Times New Roman" w:hAnsi="Times New Roman" w:cs="Times New Roman"/>
          <w:b/>
          <w:bCs/>
          <w:i/>
          <w:iCs/>
          <w:kern w:val="0"/>
          <w:sz w:val="24"/>
          <w:szCs w:val="24"/>
          <w:lang w:val="en-GH" w:eastAsia="en-GH"/>
          <w14:ligatures w14:val="none"/>
        </w:rPr>
        <w:t>Battery Inspection and Diagnostic Testing</w:t>
      </w:r>
    </w:p>
    <w:p w14:paraId="02FF4458" w14:textId="1B7F3247" w:rsidR="00542407" w:rsidRPr="00542407" w:rsidRDefault="00542407" w:rsidP="00542407">
      <w:pPr>
        <w:spacing w:before="100" w:beforeAutospacing="1" w:after="100" w:afterAutospacing="1" w:line="360" w:lineRule="auto"/>
        <w:rPr>
          <w:rFonts w:ascii="Times New Roman" w:eastAsia="Times New Roman" w:hAnsi="Times New Roman" w:cs="Times New Roman"/>
          <w:kern w:val="0"/>
          <w:sz w:val="24"/>
          <w:szCs w:val="24"/>
          <w:lang w:val="en-GH" w:eastAsia="en-GH"/>
          <w14:ligatures w14:val="none"/>
        </w:rPr>
      </w:pPr>
      <w:r w:rsidRPr="00542407">
        <w:rPr>
          <w:rFonts w:ascii="Times New Roman" w:eastAsia="Times New Roman" w:hAnsi="Times New Roman" w:cs="Times New Roman"/>
          <w:kern w:val="0"/>
          <w:sz w:val="24"/>
          <w:szCs w:val="24"/>
          <w:lang w:val="en-GH" w:eastAsia="en-GH"/>
          <w14:ligatures w14:val="none"/>
        </w:rPr>
        <w:t xml:space="preserve">Comprehensive </w:t>
      </w:r>
      <w:r>
        <w:rPr>
          <w:rFonts w:ascii="Times New Roman" w:eastAsia="Times New Roman" w:hAnsi="Times New Roman" w:cs="Times New Roman"/>
          <w:kern w:val="0"/>
          <w:sz w:val="24"/>
          <w:szCs w:val="24"/>
          <w:lang w:val="en-GH" w:eastAsia="en-GH"/>
          <w14:ligatures w14:val="none"/>
        </w:rPr>
        <w:t>inspections and diagnostic evaluations were conducted on both battery packs before</w:t>
      </w:r>
      <w:r w:rsidRPr="00542407">
        <w:rPr>
          <w:rFonts w:ascii="Times New Roman" w:eastAsia="Times New Roman" w:hAnsi="Times New Roman" w:cs="Times New Roman"/>
          <w:kern w:val="0"/>
          <w:sz w:val="24"/>
          <w:szCs w:val="24"/>
          <w:lang w:val="en-GH" w:eastAsia="en-GH"/>
          <w14:ligatures w14:val="none"/>
        </w:rPr>
        <w:t xml:space="preserve"> road testing.</w:t>
      </w:r>
    </w:p>
    <w:p w14:paraId="15ED9773" w14:textId="31EE0C43" w:rsidR="00542407" w:rsidRPr="00F47682" w:rsidRDefault="00542407" w:rsidP="00542407">
      <w:pPr>
        <w:pStyle w:val="ListParagraph"/>
        <w:numPr>
          <w:ilvl w:val="2"/>
          <w:numId w:val="19"/>
        </w:numPr>
        <w:spacing w:before="100" w:beforeAutospacing="1" w:after="100" w:afterAutospacing="1" w:line="240" w:lineRule="auto"/>
        <w:outlineLvl w:val="3"/>
        <w:rPr>
          <w:rFonts w:ascii="Times New Roman" w:eastAsia="Times New Roman" w:hAnsi="Times New Roman" w:cs="Times New Roman"/>
          <w:b/>
          <w:bCs/>
          <w:i/>
          <w:iCs/>
          <w:kern w:val="0"/>
          <w:sz w:val="24"/>
          <w:szCs w:val="24"/>
          <w:lang w:val="en-GH" w:eastAsia="en-GH"/>
          <w14:ligatures w14:val="none"/>
        </w:rPr>
      </w:pPr>
      <w:r w:rsidRPr="00F47682">
        <w:rPr>
          <w:rFonts w:ascii="Times New Roman" w:eastAsia="Times New Roman" w:hAnsi="Times New Roman" w:cs="Times New Roman"/>
          <w:b/>
          <w:bCs/>
          <w:i/>
          <w:iCs/>
          <w:kern w:val="0"/>
          <w:sz w:val="24"/>
          <w:szCs w:val="24"/>
          <w:lang w:val="en-GH" w:eastAsia="en-GH"/>
          <w14:ligatures w14:val="none"/>
        </w:rPr>
        <w:t>Visual Inspection</w:t>
      </w:r>
    </w:p>
    <w:p w14:paraId="0990F2F1" w14:textId="25B84345" w:rsidR="00542407" w:rsidRDefault="00542407" w:rsidP="00542407">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42407">
        <w:rPr>
          <w:rFonts w:ascii="Times New Roman" w:eastAsia="Times New Roman" w:hAnsi="Times New Roman" w:cs="Times New Roman"/>
          <w:kern w:val="0"/>
          <w:sz w:val="24"/>
          <w:szCs w:val="24"/>
          <w:lang w:val="en-GH" w:eastAsia="en-GH"/>
          <w14:ligatures w14:val="none"/>
        </w:rPr>
        <w:t>A visual inspection was performed to assess the physical condition of the batteries</w:t>
      </w:r>
      <w:r>
        <w:rPr>
          <w:rFonts w:ascii="Times New Roman" w:eastAsia="Times New Roman" w:hAnsi="Times New Roman" w:cs="Times New Roman"/>
          <w:kern w:val="0"/>
          <w:sz w:val="24"/>
          <w:szCs w:val="24"/>
          <w:lang w:val="en-GH" w:eastAsia="en-GH"/>
          <w14:ligatures w14:val="none"/>
        </w:rPr>
        <w:t>, as shown in Figure 2</w:t>
      </w:r>
      <w:r w:rsidRPr="00542407">
        <w:rPr>
          <w:rFonts w:ascii="Times New Roman" w:eastAsia="Times New Roman" w:hAnsi="Times New Roman" w:cs="Times New Roman"/>
          <w:kern w:val="0"/>
          <w:sz w:val="24"/>
          <w:szCs w:val="24"/>
          <w:lang w:val="en-GH" w:eastAsia="en-GH"/>
          <w14:ligatures w14:val="none"/>
        </w:rPr>
        <w:t>.</w:t>
      </w:r>
    </w:p>
    <w:p w14:paraId="4F2AE2FF" w14:textId="25ACB113" w:rsidR="00542407" w:rsidRDefault="00542407" w:rsidP="00542407">
      <w:pPr>
        <w:spacing w:before="100" w:beforeAutospacing="1" w:after="100" w:afterAutospacing="1" w:line="360" w:lineRule="auto"/>
        <w:jc w:val="center"/>
        <w:rPr>
          <w:rFonts w:ascii="Times New Roman" w:eastAsia="Times New Roman" w:hAnsi="Times New Roman" w:cs="Times New Roman"/>
          <w:kern w:val="0"/>
          <w:sz w:val="24"/>
          <w:szCs w:val="24"/>
          <w:lang w:val="en-GH" w:eastAsia="en-GH"/>
          <w14:ligatures w14:val="none"/>
        </w:rPr>
      </w:pPr>
      <w:r w:rsidRPr="00032E13">
        <w:rPr>
          <w:rFonts w:ascii="Times New Roman" w:hAnsi="Times New Roman" w:cs="Times New Roman"/>
          <w:noProof/>
          <w:sz w:val="24"/>
          <w:szCs w:val="24"/>
        </w:rPr>
        <w:lastRenderedPageBreak/>
        <w:drawing>
          <wp:inline distT="0" distB="0" distL="0" distR="0" wp14:anchorId="6D11F9BF" wp14:editId="0F2A5B98">
            <wp:extent cx="3472815" cy="2078481"/>
            <wp:effectExtent l="0" t="0" r="0" b="0"/>
            <wp:docPr id="1853552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99819" name=""/>
                    <pic:cNvPicPr/>
                  </pic:nvPicPr>
                  <pic:blipFill>
                    <a:blip r:embed="rId9"/>
                    <a:stretch>
                      <a:fillRect/>
                    </a:stretch>
                  </pic:blipFill>
                  <pic:spPr>
                    <a:xfrm>
                      <a:off x="0" y="0"/>
                      <a:ext cx="3502611" cy="2096314"/>
                    </a:xfrm>
                    <a:prstGeom prst="rect">
                      <a:avLst/>
                    </a:prstGeom>
                  </pic:spPr>
                </pic:pic>
              </a:graphicData>
            </a:graphic>
          </wp:inline>
        </w:drawing>
      </w:r>
    </w:p>
    <w:p w14:paraId="0226E419" w14:textId="6A010E80" w:rsidR="00542407" w:rsidRPr="00542407" w:rsidRDefault="00542407" w:rsidP="00542407">
      <w:pPr>
        <w:spacing w:after="0" w:line="240" w:lineRule="auto"/>
        <w:jc w:val="center"/>
        <w:rPr>
          <w:rFonts w:ascii="Times New Roman" w:hAnsi="Times New Roman" w:cs="Times New Roman"/>
          <w:b/>
          <w:bCs/>
          <w:sz w:val="24"/>
        </w:rPr>
      </w:pPr>
      <w:r w:rsidRPr="00032E13">
        <w:rPr>
          <w:rFonts w:ascii="Times New Roman" w:hAnsi="Times New Roman" w:cs="Times New Roman"/>
          <w:b/>
          <w:bCs/>
          <w:sz w:val="24"/>
        </w:rPr>
        <w:t>Figure</w:t>
      </w:r>
      <w:r>
        <w:rPr>
          <w:rFonts w:ascii="Times New Roman" w:hAnsi="Times New Roman" w:cs="Times New Roman"/>
          <w:b/>
          <w:bCs/>
          <w:sz w:val="24"/>
        </w:rPr>
        <w:t xml:space="preserve"> 2:</w:t>
      </w:r>
      <w:r w:rsidRPr="00032E13">
        <w:rPr>
          <w:rFonts w:ascii="Times New Roman" w:hAnsi="Times New Roman" w:cs="Times New Roman"/>
          <w:sz w:val="24"/>
        </w:rPr>
        <w:t xml:space="preserve"> </w:t>
      </w:r>
      <w:r w:rsidRPr="002A1D04">
        <w:rPr>
          <w:rFonts w:ascii="Times New Roman" w:hAnsi="Times New Roman" w:cs="Times New Roman"/>
          <w:b/>
          <w:bCs/>
          <w:sz w:val="24"/>
        </w:rPr>
        <w:t>Inspection of batteries</w:t>
      </w:r>
      <w:r w:rsidRPr="00032E13">
        <w:rPr>
          <w:rFonts w:ascii="Times New Roman" w:hAnsi="Times New Roman" w:cs="Times New Roman"/>
          <w:b/>
          <w:bCs/>
          <w:sz w:val="24"/>
        </w:rPr>
        <w:t>.</w:t>
      </w:r>
    </w:p>
    <w:p w14:paraId="723F56BB" w14:textId="18334691" w:rsidR="00542407" w:rsidRPr="00542407" w:rsidRDefault="00542407" w:rsidP="00D92411">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42407">
        <w:rPr>
          <w:rFonts w:ascii="Times New Roman" w:eastAsia="Times New Roman" w:hAnsi="Times New Roman" w:cs="Times New Roman"/>
          <w:kern w:val="0"/>
          <w:sz w:val="24"/>
          <w:szCs w:val="24"/>
          <w:lang w:val="en-GH" w:eastAsia="en-GH"/>
          <w14:ligatures w14:val="none"/>
        </w:rPr>
        <w:t xml:space="preserve"> The inspection focused on identifying</w:t>
      </w:r>
      <w:r>
        <w:rPr>
          <w:rFonts w:ascii="Times New Roman" w:eastAsia="Times New Roman" w:hAnsi="Times New Roman" w:cs="Times New Roman"/>
          <w:kern w:val="0"/>
          <w:sz w:val="24"/>
          <w:szCs w:val="24"/>
          <w:lang w:val="en-GH" w:eastAsia="en-GH"/>
          <w14:ligatures w14:val="none"/>
        </w:rPr>
        <w:t xml:space="preserve"> liquid leakage</w:t>
      </w:r>
      <w:r w:rsidRPr="00542407">
        <w:rPr>
          <w:rFonts w:ascii="Times New Roman" w:eastAsia="Times New Roman" w:hAnsi="Times New Roman" w:cs="Times New Roman"/>
          <w:kern w:val="0"/>
          <w:sz w:val="24"/>
          <w:szCs w:val="24"/>
          <w:lang w:val="en-GH" w:eastAsia="en-GH"/>
          <w14:ligatures w14:val="none"/>
        </w:rPr>
        <w:t>, Corrosion, Swelling, Cracks, Casing deformation, Damaged terminals, and Faulty cable connections. All inspections were conducted using appropriate personal protective equipment (PPE), including high-voltage insulated gloves and safety tools.</w:t>
      </w:r>
    </w:p>
    <w:p w14:paraId="02EF3288" w14:textId="2E478777" w:rsidR="00542407" w:rsidRPr="00542407" w:rsidRDefault="00542407" w:rsidP="00542407">
      <w:pPr>
        <w:spacing w:before="100" w:beforeAutospacing="1" w:after="100" w:afterAutospacing="1" w:line="240" w:lineRule="auto"/>
        <w:outlineLvl w:val="3"/>
        <w:rPr>
          <w:rFonts w:ascii="Times New Roman" w:eastAsia="Times New Roman" w:hAnsi="Times New Roman" w:cs="Times New Roman"/>
          <w:b/>
          <w:bCs/>
          <w:kern w:val="0"/>
          <w:sz w:val="24"/>
          <w:szCs w:val="24"/>
          <w:lang w:val="en-GH" w:eastAsia="en-GH"/>
          <w14:ligatures w14:val="none"/>
        </w:rPr>
      </w:pPr>
      <w:r w:rsidRPr="00542407">
        <w:rPr>
          <w:rFonts w:ascii="Times New Roman" w:eastAsia="Times New Roman" w:hAnsi="Times New Roman" w:cs="Times New Roman"/>
          <w:b/>
          <w:bCs/>
          <w:kern w:val="0"/>
          <w:sz w:val="24"/>
          <w:szCs w:val="24"/>
          <w:lang w:val="en-GH" w:eastAsia="en-GH"/>
          <w14:ligatures w14:val="none"/>
        </w:rPr>
        <w:t xml:space="preserve">3.5.2 </w:t>
      </w:r>
      <w:r w:rsidRPr="00F47682">
        <w:rPr>
          <w:rFonts w:ascii="Times New Roman" w:eastAsia="Times New Roman" w:hAnsi="Times New Roman" w:cs="Times New Roman"/>
          <w:b/>
          <w:bCs/>
          <w:i/>
          <w:iCs/>
          <w:kern w:val="0"/>
          <w:sz w:val="24"/>
          <w:szCs w:val="24"/>
          <w:lang w:val="en-GH" w:eastAsia="en-GH"/>
          <w14:ligatures w14:val="none"/>
        </w:rPr>
        <w:t>Voltage Measurement</w:t>
      </w:r>
      <w:r w:rsidR="00D92411" w:rsidRPr="00F47682">
        <w:rPr>
          <w:rFonts w:ascii="Times New Roman" w:eastAsia="Times New Roman" w:hAnsi="Times New Roman" w:cs="Times New Roman"/>
          <w:b/>
          <w:bCs/>
          <w:i/>
          <w:iCs/>
          <w:kern w:val="0"/>
          <w:sz w:val="24"/>
          <w:szCs w:val="24"/>
          <w:lang w:val="en-GH" w:eastAsia="en-GH"/>
          <w14:ligatures w14:val="none"/>
        </w:rPr>
        <w:t xml:space="preserve"> and Internal Resistance Testing</w:t>
      </w:r>
    </w:p>
    <w:p w14:paraId="1378AF0E" w14:textId="4CE1E62B" w:rsidR="00542407" w:rsidRDefault="00542407" w:rsidP="00D92411">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42407">
        <w:rPr>
          <w:rFonts w:ascii="Times New Roman" w:eastAsia="Times New Roman" w:hAnsi="Times New Roman" w:cs="Times New Roman"/>
          <w:kern w:val="0"/>
          <w:sz w:val="24"/>
          <w:szCs w:val="24"/>
          <w:lang w:val="en-GH" w:eastAsia="en-GH"/>
          <w14:ligatures w14:val="none"/>
        </w:rPr>
        <w:t xml:space="preserve">Cell voltage measurements were conducted using a digital </w:t>
      </w:r>
      <w:proofErr w:type="spellStart"/>
      <w:r w:rsidRPr="00542407">
        <w:rPr>
          <w:rFonts w:ascii="Times New Roman" w:eastAsia="Times New Roman" w:hAnsi="Times New Roman" w:cs="Times New Roman"/>
          <w:kern w:val="0"/>
          <w:sz w:val="24"/>
          <w:szCs w:val="24"/>
          <w:lang w:val="en-GH" w:eastAsia="en-GH"/>
          <w14:ligatures w14:val="none"/>
        </w:rPr>
        <w:t>multimeter</w:t>
      </w:r>
      <w:proofErr w:type="spellEnd"/>
      <w:r w:rsidRPr="00542407">
        <w:rPr>
          <w:rFonts w:ascii="Times New Roman" w:eastAsia="Times New Roman" w:hAnsi="Times New Roman" w:cs="Times New Roman"/>
          <w:kern w:val="0"/>
          <w:sz w:val="24"/>
          <w:szCs w:val="24"/>
          <w:lang w:val="en-GH" w:eastAsia="en-GH"/>
          <w14:ligatures w14:val="none"/>
        </w:rPr>
        <w:t xml:space="preserve"> to determine the electrical condition of individual cells within the battery modules</w:t>
      </w:r>
      <w:r w:rsidR="00D92411">
        <w:rPr>
          <w:rFonts w:ascii="Times New Roman" w:eastAsia="Times New Roman" w:hAnsi="Times New Roman" w:cs="Times New Roman"/>
          <w:kern w:val="0"/>
          <w:sz w:val="24"/>
          <w:szCs w:val="24"/>
          <w:lang w:val="en-GH" w:eastAsia="en-GH"/>
          <w14:ligatures w14:val="none"/>
        </w:rPr>
        <w:t>, as shown in Figure 3</w:t>
      </w:r>
      <w:r w:rsidRPr="00542407">
        <w:rPr>
          <w:rFonts w:ascii="Times New Roman" w:eastAsia="Times New Roman" w:hAnsi="Times New Roman" w:cs="Times New Roman"/>
          <w:kern w:val="0"/>
          <w:sz w:val="24"/>
          <w:szCs w:val="24"/>
          <w:lang w:val="en-GH" w:eastAsia="en-GH"/>
          <w14:ligatures w14:val="none"/>
        </w:rPr>
        <w:t>. The measured cell voltages were compared with the manufacturer’s nominal voltage specification of 3.6 V per cell. Cells with voltages between 3.5 V and 3.7 V were classified as good cells, while cells below 3.0 V were considered defective.</w:t>
      </w:r>
    </w:p>
    <w:p w14:paraId="7CB1589A" w14:textId="4D6568EA" w:rsidR="00D92411" w:rsidRDefault="00D92411" w:rsidP="00D92411">
      <w:pPr>
        <w:spacing w:before="100" w:beforeAutospacing="1" w:after="100" w:afterAutospacing="1" w:line="240" w:lineRule="auto"/>
        <w:jc w:val="center"/>
        <w:rPr>
          <w:rFonts w:ascii="Times New Roman" w:eastAsia="Times New Roman" w:hAnsi="Times New Roman" w:cs="Times New Roman"/>
          <w:kern w:val="0"/>
          <w:sz w:val="24"/>
          <w:szCs w:val="24"/>
          <w:lang w:val="en-GH" w:eastAsia="en-GH"/>
          <w14:ligatures w14:val="none"/>
        </w:rPr>
      </w:pPr>
      <w:r w:rsidRPr="00032E13">
        <w:rPr>
          <w:rFonts w:ascii="Times New Roman" w:hAnsi="Times New Roman" w:cs="Times New Roman"/>
          <w:noProof/>
          <w:sz w:val="24"/>
          <w:szCs w:val="24"/>
        </w:rPr>
        <w:drawing>
          <wp:inline distT="0" distB="0" distL="0" distR="0" wp14:anchorId="4676C714" wp14:editId="572B2244">
            <wp:extent cx="3684270" cy="1992573"/>
            <wp:effectExtent l="0" t="0" r="0" b="8255"/>
            <wp:docPr id="86950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10729" name=""/>
                    <pic:cNvPicPr/>
                  </pic:nvPicPr>
                  <pic:blipFill>
                    <a:blip r:embed="rId10"/>
                    <a:stretch>
                      <a:fillRect/>
                    </a:stretch>
                  </pic:blipFill>
                  <pic:spPr>
                    <a:xfrm>
                      <a:off x="0" y="0"/>
                      <a:ext cx="3727018" cy="2015693"/>
                    </a:xfrm>
                    <a:prstGeom prst="rect">
                      <a:avLst/>
                    </a:prstGeom>
                  </pic:spPr>
                </pic:pic>
              </a:graphicData>
            </a:graphic>
          </wp:inline>
        </w:drawing>
      </w:r>
    </w:p>
    <w:p w14:paraId="054D162A" w14:textId="60C47D80" w:rsidR="00D92411" w:rsidRDefault="00D92411" w:rsidP="00D92411">
      <w:pPr>
        <w:spacing w:after="0" w:line="240" w:lineRule="auto"/>
        <w:jc w:val="both"/>
        <w:rPr>
          <w:rFonts w:ascii="Times New Roman" w:hAnsi="Times New Roman" w:cs="Times New Roman"/>
          <w:sz w:val="24"/>
        </w:rPr>
      </w:pPr>
      <w:r>
        <w:rPr>
          <w:rFonts w:ascii="Times New Roman" w:hAnsi="Times New Roman" w:cs="Times New Roman"/>
          <w:b/>
          <w:bCs/>
          <w:sz w:val="24"/>
        </w:rPr>
        <w:t xml:space="preserve">                                                      </w:t>
      </w:r>
      <w:r w:rsidRPr="00032E13">
        <w:rPr>
          <w:rFonts w:ascii="Times New Roman" w:hAnsi="Times New Roman" w:cs="Times New Roman"/>
          <w:b/>
          <w:bCs/>
          <w:sz w:val="24"/>
        </w:rPr>
        <w:t>Figure 3.</w:t>
      </w:r>
      <w:r w:rsidRPr="00032E13">
        <w:rPr>
          <w:rFonts w:ascii="Times New Roman" w:hAnsi="Times New Roman" w:cs="Times New Roman"/>
          <w:sz w:val="24"/>
        </w:rPr>
        <w:t xml:space="preserve"> </w:t>
      </w:r>
      <w:r w:rsidRPr="002A1D04">
        <w:rPr>
          <w:rFonts w:ascii="Times New Roman" w:hAnsi="Times New Roman" w:cs="Times New Roman"/>
          <w:b/>
          <w:bCs/>
          <w:sz w:val="24"/>
        </w:rPr>
        <w:t>Testing of batteries</w:t>
      </w:r>
    </w:p>
    <w:p w14:paraId="0852FC0D" w14:textId="77777777" w:rsidR="00D92411" w:rsidRPr="00D92411" w:rsidRDefault="00D92411" w:rsidP="00D92411">
      <w:pPr>
        <w:spacing w:after="0" w:line="240" w:lineRule="auto"/>
        <w:jc w:val="both"/>
        <w:rPr>
          <w:rFonts w:ascii="Times New Roman" w:hAnsi="Times New Roman" w:cs="Times New Roman"/>
          <w:sz w:val="24"/>
        </w:rPr>
      </w:pPr>
    </w:p>
    <w:p w14:paraId="17E05FA4" w14:textId="77777777" w:rsidR="00542407" w:rsidRPr="00542407" w:rsidRDefault="00542407" w:rsidP="00D92411">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42407">
        <w:rPr>
          <w:rFonts w:ascii="Times New Roman" w:eastAsia="Times New Roman" w:hAnsi="Times New Roman" w:cs="Times New Roman"/>
          <w:kern w:val="0"/>
          <w:sz w:val="24"/>
          <w:szCs w:val="24"/>
          <w:lang w:val="en-GH" w:eastAsia="en-GH"/>
          <w14:ligatures w14:val="none"/>
        </w:rPr>
        <w:lastRenderedPageBreak/>
        <w:t xml:space="preserve">Internal resistance measurements were performed using a Battery Impedance Meter (BT4560) and a BK Precision Battery Analyzer (BA6011). The BT4560 measured cell-level internal resistance, while the BA6011 evaluated module-level resistance. Internal resistance testing was necessary to assess current flow capability, thermal </w:t>
      </w:r>
      <w:proofErr w:type="spellStart"/>
      <w:r w:rsidRPr="00542407">
        <w:rPr>
          <w:rFonts w:ascii="Times New Roman" w:eastAsia="Times New Roman" w:hAnsi="Times New Roman" w:cs="Times New Roman"/>
          <w:kern w:val="0"/>
          <w:sz w:val="24"/>
          <w:szCs w:val="24"/>
          <w:lang w:val="en-GH" w:eastAsia="en-GH"/>
          <w14:ligatures w14:val="none"/>
        </w:rPr>
        <w:t>behavior</w:t>
      </w:r>
      <w:proofErr w:type="spellEnd"/>
      <w:r w:rsidRPr="00542407">
        <w:rPr>
          <w:rFonts w:ascii="Times New Roman" w:eastAsia="Times New Roman" w:hAnsi="Times New Roman" w:cs="Times New Roman"/>
          <w:kern w:val="0"/>
          <w:sz w:val="24"/>
          <w:szCs w:val="24"/>
          <w:lang w:val="en-GH" w:eastAsia="en-GH"/>
          <w14:ligatures w14:val="none"/>
        </w:rPr>
        <w:t>, and potential overheating tendencies within the battery systems.</w:t>
      </w:r>
    </w:p>
    <w:p w14:paraId="15C1C8DC" w14:textId="61940928" w:rsidR="00542407" w:rsidRPr="00D92411" w:rsidRDefault="00542407" w:rsidP="00542407">
      <w:pPr>
        <w:spacing w:before="100" w:beforeAutospacing="1" w:after="100" w:afterAutospacing="1" w:line="240" w:lineRule="auto"/>
        <w:outlineLvl w:val="3"/>
        <w:rPr>
          <w:rFonts w:ascii="Times New Roman" w:eastAsia="Times New Roman" w:hAnsi="Times New Roman" w:cs="Times New Roman"/>
          <w:b/>
          <w:bCs/>
          <w:kern w:val="0"/>
          <w:sz w:val="24"/>
          <w:szCs w:val="24"/>
          <w:lang w:val="en-GH" w:eastAsia="en-GH"/>
          <w14:ligatures w14:val="none"/>
        </w:rPr>
      </w:pPr>
      <w:r w:rsidRPr="00D92411">
        <w:rPr>
          <w:rFonts w:ascii="Times New Roman" w:eastAsia="Times New Roman" w:hAnsi="Times New Roman" w:cs="Times New Roman"/>
          <w:b/>
          <w:bCs/>
          <w:kern w:val="0"/>
          <w:sz w:val="24"/>
          <w:szCs w:val="24"/>
          <w:lang w:val="en-GH" w:eastAsia="en-GH"/>
          <w14:ligatures w14:val="none"/>
        </w:rPr>
        <w:t>3.5.</w:t>
      </w:r>
      <w:r w:rsidR="00D92411" w:rsidRPr="00D92411">
        <w:rPr>
          <w:rFonts w:ascii="Times New Roman" w:eastAsia="Times New Roman" w:hAnsi="Times New Roman" w:cs="Times New Roman"/>
          <w:b/>
          <w:bCs/>
          <w:kern w:val="0"/>
          <w:sz w:val="24"/>
          <w:szCs w:val="24"/>
          <w:lang w:val="en-GH" w:eastAsia="en-GH"/>
          <w14:ligatures w14:val="none"/>
        </w:rPr>
        <w:t>3</w:t>
      </w:r>
      <w:r w:rsidRPr="00D92411">
        <w:rPr>
          <w:rFonts w:ascii="Times New Roman" w:eastAsia="Times New Roman" w:hAnsi="Times New Roman" w:cs="Times New Roman"/>
          <w:b/>
          <w:bCs/>
          <w:kern w:val="0"/>
          <w:sz w:val="24"/>
          <w:szCs w:val="24"/>
          <w:lang w:val="en-GH" w:eastAsia="en-GH"/>
          <w14:ligatures w14:val="none"/>
        </w:rPr>
        <w:t xml:space="preserve"> </w:t>
      </w:r>
      <w:r w:rsidRPr="00F47682">
        <w:rPr>
          <w:rFonts w:ascii="Times New Roman" w:eastAsia="Times New Roman" w:hAnsi="Times New Roman" w:cs="Times New Roman"/>
          <w:b/>
          <w:bCs/>
          <w:i/>
          <w:iCs/>
          <w:kern w:val="0"/>
          <w:sz w:val="24"/>
          <w:szCs w:val="24"/>
          <w:lang w:val="en-GH" w:eastAsia="en-GH"/>
          <w14:ligatures w14:val="none"/>
        </w:rPr>
        <w:t>State of Health (SOH) Determination</w:t>
      </w:r>
    </w:p>
    <w:p w14:paraId="46434ED4" w14:textId="77777777" w:rsidR="00542407" w:rsidRPr="00542407" w:rsidRDefault="00542407" w:rsidP="00D92411">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42407">
        <w:rPr>
          <w:rFonts w:ascii="Times New Roman" w:eastAsia="Times New Roman" w:hAnsi="Times New Roman" w:cs="Times New Roman"/>
          <w:kern w:val="0"/>
          <w:sz w:val="24"/>
          <w:szCs w:val="24"/>
          <w:lang w:val="en-GH" w:eastAsia="en-GH"/>
          <w14:ligatures w14:val="none"/>
        </w:rPr>
        <w:t>The State of Health (SOH) of each battery was determined by comparing the present battery capacity with the manufacturer’s rated capacity using Equation (1):</w:t>
      </w:r>
    </w:p>
    <w:p w14:paraId="691CA8AF" w14:textId="77777777" w:rsidR="00D92411" w:rsidRPr="00D92411" w:rsidRDefault="00542407" w:rsidP="00D92411">
      <w:pPr>
        <w:spacing w:after="0" w:line="360" w:lineRule="auto"/>
        <w:jc w:val="both"/>
        <w:rPr>
          <w:rFonts w:ascii="Cambria Math" w:eastAsia="Times New Roman" w:hAnsi="Cambria Math" w:cs="Times New Roman"/>
          <w:i/>
          <w:kern w:val="0"/>
          <w:sz w:val="24"/>
          <w:szCs w:val="24"/>
          <w:lang w:val="en-GH" w:eastAsia="en-GH"/>
          <w14:ligatures w14:val="none"/>
        </w:rPr>
      </w:pPr>
      <m:oMathPara>
        <m:oMath>
          <m:r>
            <w:rPr>
              <w:rFonts w:ascii="Cambria Math" w:eastAsia="Times New Roman" w:hAnsi="Cambria Math" w:cs="Times New Roman"/>
              <w:kern w:val="0"/>
              <w:sz w:val="24"/>
              <w:szCs w:val="24"/>
              <w:lang w:val="en-GH" w:eastAsia="en-GH"/>
              <w14:ligatures w14:val="none"/>
            </w:rPr>
            <m:t>SOH=</m:t>
          </m:r>
          <m:f>
            <m:fPr>
              <m:ctrlPr>
                <w:rPr>
                  <w:rFonts w:ascii="Cambria Math" w:eastAsia="Times New Roman" w:hAnsi="Cambria Math" w:cs="Times New Roman"/>
                  <w:kern w:val="0"/>
                  <w:sz w:val="24"/>
                  <w:szCs w:val="24"/>
                  <w:lang w:val="en-GH" w:eastAsia="en-GH"/>
                  <w14:ligatures w14:val="none"/>
                </w:rPr>
              </m:ctrlPr>
            </m:fPr>
            <m:num>
              <m:sSub>
                <m:sSubPr>
                  <m:ctrlPr>
                    <w:rPr>
                      <w:rFonts w:ascii="Cambria Math" w:eastAsia="Times New Roman" w:hAnsi="Cambria Math" w:cs="Times New Roman"/>
                      <w:kern w:val="0"/>
                      <w:sz w:val="24"/>
                      <w:szCs w:val="24"/>
                      <w:lang w:val="en-GH" w:eastAsia="en-GH"/>
                      <w14:ligatures w14:val="none"/>
                    </w:rPr>
                  </m:ctrlPr>
                </m:sSubPr>
                <m:e>
                  <m:r>
                    <w:rPr>
                      <w:rFonts w:ascii="Cambria Math" w:eastAsia="Times New Roman" w:hAnsi="Cambria Math" w:cs="Times New Roman"/>
                      <w:kern w:val="0"/>
                      <w:sz w:val="24"/>
                      <w:szCs w:val="24"/>
                      <w:lang w:val="en-GH" w:eastAsia="en-GH"/>
                      <w14:ligatures w14:val="none"/>
                    </w:rPr>
                    <m:t>C</m:t>
                  </m:r>
                </m:e>
                <m:sub>
                  <m:r>
                    <w:rPr>
                      <w:rFonts w:ascii="Cambria Math" w:eastAsia="Times New Roman" w:hAnsi="Cambria Math" w:cs="Times New Roman"/>
                      <w:kern w:val="0"/>
                      <w:sz w:val="24"/>
                      <w:szCs w:val="24"/>
                      <w:lang w:val="en-GH" w:eastAsia="en-GH"/>
                      <w14:ligatures w14:val="none"/>
                    </w:rPr>
                    <m:t>i</m:t>
                  </m:r>
                </m:sub>
              </m:sSub>
            </m:num>
            <m:den>
              <m:sSub>
                <m:sSubPr>
                  <m:ctrlPr>
                    <w:rPr>
                      <w:rFonts w:ascii="Cambria Math" w:eastAsia="Times New Roman" w:hAnsi="Cambria Math" w:cs="Times New Roman"/>
                      <w:kern w:val="0"/>
                      <w:sz w:val="24"/>
                      <w:szCs w:val="24"/>
                      <w:lang w:val="en-GH" w:eastAsia="en-GH"/>
                      <w14:ligatures w14:val="none"/>
                    </w:rPr>
                  </m:ctrlPr>
                </m:sSubPr>
                <m:e>
                  <m:r>
                    <w:rPr>
                      <w:rFonts w:ascii="Cambria Math" w:eastAsia="Times New Roman" w:hAnsi="Cambria Math" w:cs="Times New Roman"/>
                      <w:kern w:val="0"/>
                      <w:sz w:val="24"/>
                      <w:szCs w:val="24"/>
                      <w:lang w:val="en-GH" w:eastAsia="en-GH"/>
                      <w14:ligatures w14:val="none"/>
                    </w:rPr>
                    <m:t>C</m:t>
                  </m:r>
                </m:e>
                <m:sub>
                  <m:r>
                    <w:rPr>
                      <w:rFonts w:ascii="Cambria Math" w:eastAsia="Times New Roman" w:hAnsi="Cambria Math" w:cs="Times New Roman"/>
                      <w:kern w:val="0"/>
                      <w:sz w:val="24"/>
                      <w:szCs w:val="24"/>
                      <w:lang w:val="en-GH" w:eastAsia="en-GH"/>
                      <w14:ligatures w14:val="none"/>
                    </w:rPr>
                    <m:t>0</m:t>
                  </m:r>
                </m:sub>
              </m:sSub>
            </m:den>
          </m:f>
          <m:r>
            <w:rPr>
              <w:rFonts w:ascii="Cambria Math" w:eastAsia="Times New Roman" w:hAnsi="Cambria Math" w:cs="Times New Roman"/>
              <w:kern w:val="0"/>
              <w:sz w:val="24"/>
              <w:szCs w:val="24"/>
              <w:lang w:val="en-GH" w:eastAsia="en-GH"/>
              <w14:ligatures w14:val="none"/>
            </w:rPr>
            <m:t>×100</m:t>
          </m:r>
        </m:oMath>
      </m:oMathPara>
    </w:p>
    <w:p w14:paraId="1F33E99E" w14:textId="5D231859" w:rsidR="00542407" w:rsidRPr="00D92411" w:rsidRDefault="00D92411" w:rsidP="00D92411">
      <w:pPr>
        <w:spacing w:after="0" w:line="360" w:lineRule="auto"/>
        <w:jc w:val="both"/>
        <w:rPr>
          <w:rFonts w:ascii="Times New Roman" w:eastAsia="Times New Roman" w:hAnsi="Times New Roman" w:cs="Times New Roman"/>
          <w:iCs/>
          <w:kern w:val="0"/>
          <w:sz w:val="24"/>
          <w:szCs w:val="24"/>
          <w:lang w:val="en-GH" w:eastAsia="en-GH"/>
          <w14:ligatures w14:val="none"/>
        </w:rPr>
      </w:pPr>
      <w:r>
        <w:rPr>
          <w:rFonts w:ascii="Cambria Math" w:eastAsia="Times New Roman" w:hAnsi="Cambria Math" w:cs="Times New Roman"/>
          <w:i/>
          <w:kern w:val="0"/>
          <w:sz w:val="24"/>
          <w:szCs w:val="24"/>
          <w:lang w:val="en-GH" w:eastAsia="en-GH"/>
          <w14:ligatures w14:val="none"/>
        </w:rPr>
        <w:t xml:space="preserve">                                                                                                                                           </w:t>
      </w:r>
      <w:r w:rsidRPr="00D92411">
        <w:rPr>
          <w:rFonts w:ascii="Cambria Math" w:eastAsia="Times New Roman" w:hAnsi="Cambria Math" w:cs="Times New Roman"/>
          <w:iCs/>
          <w:kern w:val="0"/>
          <w:sz w:val="24"/>
          <w:szCs w:val="24"/>
          <w:lang w:val="en-GH" w:eastAsia="en-GH"/>
          <w14:ligatures w14:val="none"/>
        </w:rPr>
        <w:t xml:space="preserve"> </w:t>
      </w:r>
      <w:proofErr w:type="spellStart"/>
      <w:r w:rsidRPr="00D92411">
        <w:rPr>
          <w:rFonts w:ascii="Cambria Math" w:eastAsia="Times New Roman" w:hAnsi="Cambria Math" w:cs="Times New Roman"/>
          <w:iCs/>
          <w:kern w:val="0"/>
          <w:sz w:val="24"/>
          <w:szCs w:val="24"/>
          <w:lang w:val="en-GH" w:eastAsia="en-GH"/>
          <w14:ligatures w14:val="none"/>
        </w:rPr>
        <w:t>Equ</w:t>
      </w:r>
      <w:proofErr w:type="spellEnd"/>
      <w:r w:rsidRPr="00D92411">
        <w:rPr>
          <w:rFonts w:ascii="Cambria Math" w:eastAsia="Times New Roman" w:hAnsi="Cambria Math" w:cs="Times New Roman"/>
          <w:iCs/>
          <w:kern w:val="0"/>
          <w:sz w:val="24"/>
          <w:szCs w:val="24"/>
          <w:lang w:val="en-GH" w:eastAsia="en-GH"/>
          <w14:ligatures w14:val="none"/>
        </w:rPr>
        <w:t>. 1</w:t>
      </w:r>
      <w:r w:rsidR="00542407" w:rsidRPr="00D92411">
        <w:rPr>
          <w:rFonts w:ascii="Cambria Math" w:eastAsia="Times New Roman" w:hAnsi="Cambria Math" w:cs="Times New Roman"/>
          <w:iCs/>
          <w:kern w:val="0"/>
          <w:sz w:val="24"/>
          <w:szCs w:val="24"/>
          <w:lang w:val="en-GH" w:eastAsia="en-GH"/>
          <w14:ligatures w14:val="none"/>
        </w:rPr>
        <w:br/>
      </w:r>
    </w:p>
    <w:p w14:paraId="25961AA2" w14:textId="77777777" w:rsidR="00542407" w:rsidRPr="00542407" w:rsidRDefault="00542407" w:rsidP="00D92411">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42407">
        <w:rPr>
          <w:rFonts w:ascii="Times New Roman" w:eastAsia="Times New Roman" w:hAnsi="Times New Roman" w:cs="Times New Roman"/>
          <w:kern w:val="0"/>
          <w:sz w:val="24"/>
          <w:szCs w:val="24"/>
          <w:lang w:val="en-GH" w:eastAsia="en-GH"/>
          <w14:ligatures w14:val="none"/>
        </w:rPr>
        <w:t>Where:</w:t>
      </w:r>
    </w:p>
    <w:p w14:paraId="0A88703A" w14:textId="5BF8CC04" w:rsidR="00542407" w:rsidRPr="00542407" w:rsidRDefault="00542407" w:rsidP="00D92411">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m:oMath>
        <m:sSub>
          <m:sSubPr>
            <m:ctrlPr>
              <w:rPr>
                <w:rFonts w:ascii="Cambria Math" w:eastAsia="Times New Roman" w:hAnsi="Cambria Math" w:cs="Times New Roman"/>
                <w:kern w:val="0"/>
                <w:sz w:val="24"/>
                <w:szCs w:val="24"/>
                <w:lang w:val="en-GH" w:eastAsia="en-GH"/>
                <w14:ligatures w14:val="none"/>
              </w:rPr>
            </m:ctrlPr>
          </m:sSubPr>
          <m:e>
            <m:r>
              <w:rPr>
                <w:rFonts w:ascii="Cambria Math" w:eastAsia="Times New Roman" w:hAnsi="Cambria Math" w:cs="Times New Roman"/>
                <w:kern w:val="0"/>
                <w:sz w:val="24"/>
                <w:szCs w:val="24"/>
                <w:lang w:val="en-GH" w:eastAsia="en-GH"/>
                <w14:ligatures w14:val="none"/>
              </w:rPr>
              <m:t>C</m:t>
            </m:r>
          </m:e>
          <m:sub>
            <m:r>
              <w:rPr>
                <w:rFonts w:ascii="Cambria Math" w:eastAsia="Times New Roman" w:hAnsi="Cambria Math" w:cs="Times New Roman"/>
                <w:kern w:val="0"/>
                <w:sz w:val="24"/>
                <w:szCs w:val="24"/>
                <w:lang w:val="en-GH" w:eastAsia="en-GH"/>
                <w14:ligatures w14:val="none"/>
              </w:rPr>
              <m:t>i</m:t>
            </m:r>
            <m:r>
              <w:rPr>
                <w:rFonts w:ascii="Cambria Math" w:eastAsia="Times New Roman" w:hAnsi="Cambria Math" w:cs="Times New Roman"/>
                <w:kern w:val="0"/>
                <w:sz w:val="24"/>
                <w:szCs w:val="24"/>
                <w:lang w:val="en-GH" w:eastAsia="en-GH"/>
                <w14:ligatures w14:val="none"/>
              </w:rPr>
              <m:t xml:space="preserve">- </m:t>
            </m:r>
          </m:sub>
        </m:sSub>
      </m:oMath>
      <w:r w:rsidRPr="00542407">
        <w:rPr>
          <w:rFonts w:ascii="Times New Roman" w:eastAsia="Times New Roman" w:hAnsi="Times New Roman" w:cs="Times New Roman"/>
          <w:kern w:val="0"/>
          <w:sz w:val="24"/>
          <w:szCs w:val="24"/>
          <w:lang w:val="en-GH" w:eastAsia="en-GH"/>
          <w14:ligatures w14:val="none"/>
        </w:rPr>
        <w:t xml:space="preserve">represents the present battery capacity, and </w:t>
      </w:r>
    </w:p>
    <w:p w14:paraId="2F461D77" w14:textId="4AAA0780" w:rsidR="00542407" w:rsidRPr="00542407" w:rsidRDefault="00542407" w:rsidP="00D92411">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m:oMath>
        <m:sSub>
          <m:sSubPr>
            <m:ctrlPr>
              <w:rPr>
                <w:rFonts w:ascii="Cambria Math" w:eastAsia="Times New Roman" w:hAnsi="Cambria Math" w:cs="Times New Roman"/>
                <w:kern w:val="0"/>
                <w:sz w:val="24"/>
                <w:szCs w:val="24"/>
                <w:lang w:val="en-GH" w:eastAsia="en-GH"/>
                <w14:ligatures w14:val="none"/>
              </w:rPr>
            </m:ctrlPr>
          </m:sSubPr>
          <m:e>
            <m:r>
              <w:rPr>
                <w:rFonts w:ascii="Cambria Math" w:eastAsia="Times New Roman" w:hAnsi="Cambria Math" w:cs="Times New Roman"/>
                <w:kern w:val="0"/>
                <w:sz w:val="24"/>
                <w:szCs w:val="24"/>
                <w:lang w:val="en-GH" w:eastAsia="en-GH"/>
                <w14:ligatures w14:val="none"/>
              </w:rPr>
              <m:t>C</m:t>
            </m:r>
          </m:e>
          <m:sub>
            <m:r>
              <w:rPr>
                <w:rFonts w:ascii="Cambria Math" w:eastAsia="Times New Roman" w:hAnsi="Cambria Math" w:cs="Times New Roman"/>
                <w:kern w:val="0"/>
                <w:sz w:val="24"/>
                <w:szCs w:val="24"/>
                <w:lang w:val="en-GH" w:eastAsia="en-GH"/>
                <w14:ligatures w14:val="none"/>
              </w:rPr>
              <m:t>0</m:t>
            </m:r>
            <m:r>
              <w:rPr>
                <w:rFonts w:ascii="Cambria Math" w:eastAsia="Times New Roman" w:hAnsi="Cambria Math" w:cs="Times New Roman"/>
                <w:kern w:val="0"/>
                <w:sz w:val="24"/>
                <w:szCs w:val="24"/>
                <w:lang w:val="en-GH" w:eastAsia="en-GH"/>
                <w14:ligatures w14:val="none"/>
              </w:rPr>
              <m:t xml:space="preserve">- </m:t>
            </m:r>
          </m:sub>
        </m:sSub>
      </m:oMath>
      <w:r w:rsidRPr="00542407">
        <w:rPr>
          <w:rFonts w:ascii="Times New Roman" w:eastAsia="Times New Roman" w:hAnsi="Times New Roman" w:cs="Times New Roman"/>
          <w:kern w:val="0"/>
          <w:sz w:val="24"/>
          <w:szCs w:val="24"/>
          <w:lang w:val="en-GH" w:eastAsia="en-GH"/>
          <w14:ligatures w14:val="none"/>
        </w:rPr>
        <w:t xml:space="preserve">represents the nominal battery capacity. </w:t>
      </w:r>
    </w:p>
    <w:p w14:paraId="2FE52125" w14:textId="77777777" w:rsidR="00542407" w:rsidRDefault="00542407" w:rsidP="00D92411">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42407">
        <w:rPr>
          <w:rFonts w:ascii="Times New Roman" w:eastAsia="Times New Roman" w:hAnsi="Times New Roman" w:cs="Times New Roman"/>
          <w:kern w:val="0"/>
          <w:sz w:val="24"/>
          <w:szCs w:val="24"/>
          <w:lang w:val="en-GH" w:eastAsia="en-GH"/>
          <w14:ligatures w14:val="none"/>
        </w:rPr>
        <w:t>The SOH evaluation was used to estimate the remaining useful life and operational reliability of the batteries.</w:t>
      </w:r>
    </w:p>
    <w:p w14:paraId="7B28413D" w14:textId="077F1F66" w:rsidR="003F5130" w:rsidRPr="003F5130" w:rsidRDefault="003F5130" w:rsidP="003F5130">
      <w:pPr>
        <w:spacing w:before="100" w:beforeAutospacing="1" w:after="100" w:afterAutospacing="1" w:line="240" w:lineRule="auto"/>
        <w:outlineLvl w:val="2"/>
        <w:rPr>
          <w:rFonts w:ascii="Times New Roman" w:eastAsia="Times New Roman" w:hAnsi="Times New Roman" w:cs="Times New Roman"/>
          <w:b/>
          <w:bCs/>
          <w:kern w:val="0"/>
          <w:sz w:val="24"/>
          <w:szCs w:val="24"/>
          <w:lang w:val="en-GH" w:eastAsia="en-GH"/>
          <w14:ligatures w14:val="none"/>
        </w:rPr>
      </w:pPr>
      <w:r w:rsidRPr="003F5130">
        <w:rPr>
          <w:rFonts w:ascii="Times New Roman" w:eastAsia="Times New Roman" w:hAnsi="Times New Roman" w:cs="Times New Roman"/>
          <w:b/>
          <w:bCs/>
          <w:kern w:val="0"/>
          <w:sz w:val="24"/>
          <w:szCs w:val="24"/>
          <w:lang w:val="en-GH" w:eastAsia="en-GH"/>
          <w14:ligatures w14:val="none"/>
        </w:rPr>
        <w:t>3.</w:t>
      </w:r>
      <w:r>
        <w:rPr>
          <w:rFonts w:ascii="Times New Roman" w:eastAsia="Times New Roman" w:hAnsi="Times New Roman" w:cs="Times New Roman"/>
          <w:b/>
          <w:bCs/>
          <w:kern w:val="0"/>
          <w:sz w:val="24"/>
          <w:szCs w:val="24"/>
          <w:lang w:val="en-GH" w:eastAsia="en-GH"/>
          <w14:ligatures w14:val="none"/>
        </w:rPr>
        <w:t>5.4</w:t>
      </w:r>
      <w:r w:rsidRPr="003F5130">
        <w:rPr>
          <w:rFonts w:ascii="Times New Roman" w:eastAsia="Times New Roman" w:hAnsi="Times New Roman" w:cs="Times New Roman"/>
          <w:b/>
          <w:bCs/>
          <w:kern w:val="0"/>
          <w:sz w:val="24"/>
          <w:szCs w:val="24"/>
          <w:lang w:val="en-GH" w:eastAsia="en-GH"/>
          <w14:ligatures w14:val="none"/>
        </w:rPr>
        <w:t xml:space="preserve"> </w:t>
      </w:r>
      <w:r w:rsidRPr="00F47682">
        <w:rPr>
          <w:rFonts w:ascii="Times New Roman" w:eastAsia="Times New Roman" w:hAnsi="Times New Roman" w:cs="Times New Roman"/>
          <w:b/>
          <w:bCs/>
          <w:i/>
          <w:iCs/>
          <w:kern w:val="0"/>
          <w:sz w:val="24"/>
          <w:szCs w:val="24"/>
          <w:lang w:val="en-GH" w:eastAsia="en-GH"/>
          <w14:ligatures w14:val="none"/>
        </w:rPr>
        <w:t>Charging Procedure</w:t>
      </w:r>
    </w:p>
    <w:p w14:paraId="253E1CB9" w14:textId="0D232734" w:rsidR="003F5130" w:rsidRDefault="003F5130" w:rsidP="003F5130">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3F5130">
        <w:rPr>
          <w:rFonts w:ascii="Times New Roman" w:eastAsia="Times New Roman" w:hAnsi="Times New Roman" w:cs="Times New Roman"/>
          <w:kern w:val="0"/>
          <w:sz w:val="24"/>
          <w:szCs w:val="24"/>
          <w:lang w:val="en-GH" w:eastAsia="en-GH"/>
          <w14:ligatures w14:val="none"/>
        </w:rPr>
        <w:t xml:space="preserve">Both battery packs were charged using a 60 kW DC fast charger under controlled environmental conditions. </w:t>
      </w:r>
      <w:r>
        <w:rPr>
          <w:rFonts w:ascii="Times New Roman" w:eastAsia="Times New Roman" w:hAnsi="Times New Roman" w:cs="Times New Roman"/>
          <w:kern w:val="0"/>
          <w:sz w:val="24"/>
          <w:szCs w:val="24"/>
          <w:lang w:val="en-GH" w:eastAsia="en-GH"/>
          <w14:ligatures w14:val="none"/>
        </w:rPr>
        <w:t>Before</w:t>
      </w:r>
      <w:r w:rsidRPr="003F5130">
        <w:rPr>
          <w:rFonts w:ascii="Times New Roman" w:eastAsia="Times New Roman" w:hAnsi="Times New Roman" w:cs="Times New Roman"/>
          <w:kern w:val="0"/>
          <w:sz w:val="24"/>
          <w:szCs w:val="24"/>
          <w:lang w:val="en-GH" w:eastAsia="en-GH"/>
          <w14:ligatures w14:val="none"/>
        </w:rPr>
        <w:t xml:space="preserve"> testing, all batteries were charged to 100% State of Charge (SOC) at ambient temperatures ranging between 30°C and 35°C. After charging, the batteries were allowed to rest for approximately 30–60 minutes to stabilize the voltage before the commencement of road testing.</w:t>
      </w:r>
      <w:r>
        <w:rPr>
          <w:rFonts w:ascii="Times New Roman" w:eastAsia="Times New Roman" w:hAnsi="Times New Roman" w:cs="Times New Roman"/>
          <w:kern w:val="0"/>
          <w:sz w:val="24"/>
          <w:szCs w:val="24"/>
          <w:lang w:val="en-GH" w:eastAsia="en-GH"/>
          <w14:ligatures w14:val="none"/>
        </w:rPr>
        <w:t xml:space="preserve"> </w:t>
      </w:r>
      <w:r w:rsidRPr="003F5130">
        <w:rPr>
          <w:rFonts w:ascii="Times New Roman" w:eastAsia="Times New Roman" w:hAnsi="Times New Roman" w:cs="Times New Roman"/>
          <w:kern w:val="0"/>
          <w:sz w:val="24"/>
          <w:szCs w:val="24"/>
          <w:lang w:val="en-GH" w:eastAsia="en-GH"/>
          <w14:ligatures w14:val="none"/>
        </w:rPr>
        <w:t>Charging time, charging temperature, and charging efficiency were recorded for both battery systems.</w:t>
      </w:r>
    </w:p>
    <w:p w14:paraId="0196832C" w14:textId="77777777" w:rsidR="00F47682" w:rsidRDefault="00F47682" w:rsidP="003F5130">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p>
    <w:p w14:paraId="6A826AE4" w14:textId="77777777" w:rsidR="00F47682" w:rsidRDefault="00F47682" w:rsidP="003F5130">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p>
    <w:p w14:paraId="4CF51B92" w14:textId="77777777" w:rsidR="00A22291" w:rsidRDefault="00A22291" w:rsidP="003F5130">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p>
    <w:p w14:paraId="1B05DBFF" w14:textId="60CE3F43" w:rsidR="003F5130" w:rsidRPr="00F47682" w:rsidRDefault="003F5130" w:rsidP="00F47682">
      <w:pPr>
        <w:pStyle w:val="ListParagraph"/>
        <w:numPr>
          <w:ilvl w:val="1"/>
          <w:numId w:val="19"/>
        </w:numPr>
        <w:spacing w:before="100" w:beforeAutospacing="1" w:after="100" w:afterAutospacing="1" w:line="240" w:lineRule="auto"/>
        <w:outlineLvl w:val="2"/>
        <w:rPr>
          <w:rFonts w:ascii="Times New Roman" w:eastAsia="Times New Roman" w:hAnsi="Times New Roman" w:cs="Times New Roman"/>
          <w:b/>
          <w:bCs/>
          <w:i/>
          <w:iCs/>
          <w:kern w:val="0"/>
          <w:sz w:val="24"/>
          <w:szCs w:val="24"/>
          <w:lang w:val="en-GH" w:eastAsia="en-GH"/>
          <w14:ligatures w14:val="none"/>
        </w:rPr>
      </w:pPr>
      <w:r w:rsidRPr="00F47682">
        <w:rPr>
          <w:rFonts w:ascii="Times New Roman" w:eastAsia="Times New Roman" w:hAnsi="Times New Roman" w:cs="Times New Roman"/>
          <w:b/>
          <w:bCs/>
          <w:i/>
          <w:iCs/>
          <w:kern w:val="0"/>
          <w:sz w:val="24"/>
          <w:szCs w:val="24"/>
          <w:lang w:val="en-GH" w:eastAsia="en-GH"/>
          <w14:ligatures w14:val="none"/>
        </w:rPr>
        <w:lastRenderedPageBreak/>
        <w:t>Practical Road Test Procedure</w:t>
      </w:r>
    </w:p>
    <w:p w14:paraId="333B9FA6" w14:textId="7049FABD" w:rsidR="003F5130" w:rsidRPr="003F5130" w:rsidRDefault="003F5130" w:rsidP="003F5130">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3F5130">
        <w:rPr>
          <w:rFonts w:ascii="Times New Roman" w:eastAsia="Times New Roman" w:hAnsi="Times New Roman" w:cs="Times New Roman"/>
          <w:kern w:val="0"/>
          <w:sz w:val="24"/>
          <w:szCs w:val="24"/>
          <w:lang w:val="en-GH" w:eastAsia="en-GH"/>
          <w14:ligatures w14:val="none"/>
        </w:rPr>
        <w:t>The practical road tests were conducted by installing each battery pack separately into the selected electric vehicle. The vehicle was driven over a constant distance of 9 km under varying road and traffic conditions</w:t>
      </w:r>
      <w:r>
        <w:rPr>
          <w:rFonts w:ascii="Times New Roman" w:eastAsia="Times New Roman" w:hAnsi="Times New Roman" w:cs="Times New Roman"/>
          <w:kern w:val="0"/>
          <w:sz w:val="24"/>
          <w:szCs w:val="24"/>
          <w:lang w:val="en-GH" w:eastAsia="en-GH"/>
          <w14:ligatures w14:val="none"/>
        </w:rPr>
        <w:t xml:space="preserve">, which include: </w:t>
      </w:r>
      <w:r w:rsidRPr="003F5130">
        <w:rPr>
          <w:rFonts w:ascii="Times New Roman" w:eastAsia="Times New Roman" w:hAnsi="Times New Roman" w:cs="Times New Roman"/>
          <w:kern w:val="0"/>
          <w:sz w:val="24"/>
          <w:szCs w:val="24"/>
          <w:lang w:val="en-GH" w:eastAsia="en-GH"/>
          <w14:ligatures w14:val="none"/>
        </w:rPr>
        <w:t xml:space="preserve">Level roads, Hilly roads, Mixed terrain conditions, and Traffic congestion scenarios. </w:t>
      </w:r>
    </w:p>
    <w:p w14:paraId="79E42570" w14:textId="2A88FD8D" w:rsidR="003F5130" w:rsidRDefault="003F5130" w:rsidP="003F5130">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3F5130">
        <w:rPr>
          <w:rFonts w:ascii="Times New Roman" w:eastAsia="Times New Roman" w:hAnsi="Times New Roman" w:cs="Times New Roman"/>
          <w:kern w:val="0"/>
          <w:sz w:val="24"/>
          <w:szCs w:val="24"/>
          <w:lang w:val="en-GH" w:eastAsia="en-GH"/>
          <w14:ligatures w14:val="none"/>
        </w:rPr>
        <w:t>The vehicle was operated at speeds ranging from 60 km/h to 100 km/h. A total of 45 test trials were conducted as follows:</w:t>
      </w:r>
      <w:r>
        <w:rPr>
          <w:rFonts w:ascii="Times New Roman" w:eastAsia="Times New Roman" w:hAnsi="Times New Roman" w:cs="Times New Roman"/>
          <w:kern w:val="0"/>
          <w:sz w:val="24"/>
          <w:szCs w:val="24"/>
          <w:lang w:val="en-GH" w:eastAsia="en-GH"/>
          <w14:ligatures w14:val="none"/>
        </w:rPr>
        <w:t xml:space="preserve"> </w:t>
      </w:r>
      <w:r w:rsidRPr="003F5130">
        <w:rPr>
          <w:rFonts w:ascii="Times New Roman" w:eastAsia="Times New Roman" w:hAnsi="Times New Roman" w:cs="Times New Roman"/>
          <w:kern w:val="0"/>
          <w:sz w:val="24"/>
          <w:szCs w:val="24"/>
          <w:lang w:val="en-GH" w:eastAsia="en-GH"/>
          <w14:ligatures w14:val="none"/>
        </w:rPr>
        <w:t>Morning session: 15 trials, Afternoon session: 15 trials, Evening session: 15 trials. The repeated trials were necessary to improve the accuracy, reliability, and consistency of the experimental results.</w:t>
      </w:r>
    </w:p>
    <w:p w14:paraId="72A2EC9D" w14:textId="38889A8C" w:rsidR="00527E66" w:rsidRPr="00F47682" w:rsidRDefault="00527E66" w:rsidP="00F47682">
      <w:pPr>
        <w:pStyle w:val="ListParagraph"/>
        <w:numPr>
          <w:ilvl w:val="2"/>
          <w:numId w:val="19"/>
        </w:numPr>
        <w:spacing w:before="100" w:beforeAutospacing="1" w:after="100" w:afterAutospacing="1" w:line="240" w:lineRule="auto"/>
        <w:outlineLvl w:val="2"/>
        <w:rPr>
          <w:rFonts w:ascii="Times New Roman" w:eastAsia="Times New Roman" w:hAnsi="Times New Roman" w:cs="Times New Roman"/>
          <w:b/>
          <w:bCs/>
          <w:i/>
          <w:iCs/>
          <w:kern w:val="0"/>
          <w:sz w:val="24"/>
          <w:szCs w:val="24"/>
          <w:lang w:val="en-GH" w:eastAsia="en-GH"/>
          <w14:ligatures w14:val="none"/>
        </w:rPr>
      </w:pPr>
      <w:r w:rsidRPr="00F47682">
        <w:rPr>
          <w:rFonts w:ascii="Times New Roman" w:eastAsia="Times New Roman" w:hAnsi="Times New Roman" w:cs="Times New Roman"/>
          <w:b/>
          <w:bCs/>
          <w:i/>
          <w:iCs/>
          <w:kern w:val="0"/>
          <w:sz w:val="24"/>
          <w:szCs w:val="24"/>
          <w:lang w:val="en-GH" w:eastAsia="en-GH"/>
          <w14:ligatures w14:val="none"/>
        </w:rPr>
        <w:t>Data Collection</w:t>
      </w:r>
    </w:p>
    <w:p w14:paraId="54C1AE9E" w14:textId="25B2E937" w:rsidR="00527E66" w:rsidRPr="00527E66" w:rsidRDefault="00527E66" w:rsidP="00527E66">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27E66">
        <w:rPr>
          <w:rFonts w:ascii="Times New Roman" w:eastAsia="Times New Roman" w:hAnsi="Times New Roman" w:cs="Times New Roman"/>
          <w:kern w:val="0"/>
          <w:sz w:val="24"/>
          <w:szCs w:val="24"/>
          <w:lang w:val="en-GH" w:eastAsia="en-GH"/>
          <w14:ligatures w14:val="none"/>
        </w:rPr>
        <w:t>Battery and vehicle performance data were collected using:</w:t>
      </w:r>
      <w:r>
        <w:rPr>
          <w:rFonts w:ascii="Times New Roman" w:eastAsia="Times New Roman" w:hAnsi="Times New Roman" w:cs="Times New Roman"/>
          <w:kern w:val="0"/>
          <w:sz w:val="24"/>
          <w:szCs w:val="24"/>
          <w:lang w:val="en-GH" w:eastAsia="en-GH"/>
          <w14:ligatures w14:val="none"/>
        </w:rPr>
        <w:t xml:space="preserve"> </w:t>
      </w:r>
      <w:r w:rsidRPr="00527E66">
        <w:rPr>
          <w:rFonts w:ascii="Times New Roman" w:eastAsia="Times New Roman" w:hAnsi="Times New Roman" w:cs="Times New Roman"/>
          <w:kern w:val="0"/>
          <w:sz w:val="24"/>
          <w:szCs w:val="24"/>
          <w:lang w:val="en-GH" w:eastAsia="en-GH"/>
          <w14:ligatures w14:val="none"/>
        </w:rPr>
        <w:t xml:space="preserve">Battery Management Systems (BMS), Onboard diagnostic systems, GPS tracking devices, Temperature monitoring sensors, Digital </w:t>
      </w:r>
      <w:proofErr w:type="spellStart"/>
      <w:r w:rsidRPr="00527E66">
        <w:rPr>
          <w:rFonts w:ascii="Times New Roman" w:eastAsia="Times New Roman" w:hAnsi="Times New Roman" w:cs="Times New Roman"/>
          <w:kern w:val="0"/>
          <w:sz w:val="24"/>
          <w:szCs w:val="24"/>
          <w:lang w:val="en-GH" w:eastAsia="en-GH"/>
          <w14:ligatures w14:val="none"/>
        </w:rPr>
        <w:t>multimeters</w:t>
      </w:r>
      <w:proofErr w:type="spellEnd"/>
      <w:r w:rsidRPr="00527E66">
        <w:rPr>
          <w:rFonts w:ascii="Times New Roman" w:eastAsia="Times New Roman" w:hAnsi="Times New Roman" w:cs="Times New Roman"/>
          <w:kern w:val="0"/>
          <w:sz w:val="24"/>
          <w:szCs w:val="24"/>
          <w:lang w:val="en-GH" w:eastAsia="en-GH"/>
          <w14:ligatures w14:val="none"/>
        </w:rPr>
        <w:t xml:space="preserve">, and Battery diagnostic </w:t>
      </w:r>
      <w:proofErr w:type="spellStart"/>
      <w:r w:rsidRPr="00527E66">
        <w:rPr>
          <w:rFonts w:ascii="Times New Roman" w:eastAsia="Times New Roman" w:hAnsi="Times New Roman" w:cs="Times New Roman"/>
          <w:kern w:val="0"/>
          <w:sz w:val="24"/>
          <w:szCs w:val="24"/>
          <w:lang w:val="en-GH" w:eastAsia="en-GH"/>
          <w14:ligatures w14:val="none"/>
        </w:rPr>
        <w:t>analyzers</w:t>
      </w:r>
      <w:proofErr w:type="spellEnd"/>
      <w:r w:rsidRPr="00527E66">
        <w:rPr>
          <w:rFonts w:ascii="Times New Roman" w:eastAsia="Times New Roman" w:hAnsi="Times New Roman" w:cs="Times New Roman"/>
          <w:kern w:val="0"/>
          <w:sz w:val="24"/>
          <w:szCs w:val="24"/>
          <w:lang w:val="en-GH" w:eastAsia="en-GH"/>
          <w14:ligatures w14:val="none"/>
        </w:rPr>
        <w:t xml:space="preserve">. </w:t>
      </w:r>
    </w:p>
    <w:p w14:paraId="73826D93" w14:textId="48F19644" w:rsidR="00527E66" w:rsidRDefault="00527E66" w:rsidP="00527E66">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27E66">
        <w:rPr>
          <w:rFonts w:ascii="Times New Roman" w:eastAsia="Times New Roman" w:hAnsi="Times New Roman" w:cs="Times New Roman"/>
          <w:kern w:val="0"/>
          <w:sz w:val="24"/>
          <w:szCs w:val="24"/>
          <w:lang w:val="en-GH" w:eastAsia="en-GH"/>
          <w14:ligatures w14:val="none"/>
        </w:rPr>
        <w:t>The following parameters were recorded during each test:</w:t>
      </w:r>
      <w:r>
        <w:rPr>
          <w:rFonts w:ascii="Times New Roman" w:eastAsia="Times New Roman" w:hAnsi="Times New Roman" w:cs="Times New Roman"/>
          <w:kern w:val="0"/>
          <w:sz w:val="24"/>
          <w:szCs w:val="24"/>
          <w:lang w:val="en-GH" w:eastAsia="en-GH"/>
          <w14:ligatures w14:val="none"/>
        </w:rPr>
        <w:t xml:space="preserve"> </w:t>
      </w:r>
      <w:r w:rsidRPr="00527E66">
        <w:rPr>
          <w:rFonts w:ascii="Times New Roman" w:eastAsia="Times New Roman" w:hAnsi="Times New Roman" w:cs="Times New Roman"/>
          <w:kern w:val="0"/>
          <w:sz w:val="24"/>
          <w:szCs w:val="24"/>
          <w:lang w:val="en-GH" w:eastAsia="en-GH"/>
          <w14:ligatures w14:val="none"/>
        </w:rPr>
        <w:t xml:space="preserve">Distance travelled, Battery percentage drop, State of Charge (SOC), Voltage variation, Battery temperature, </w:t>
      </w:r>
      <w:proofErr w:type="gramStart"/>
      <w:r>
        <w:rPr>
          <w:rFonts w:ascii="Times New Roman" w:eastAsia="Times New Roman" w:hAnsi="Times New Roman" w:cs="Times New Roman"/>
          <w:kern w:val="0"/>
          <w:sz w:val="24"/>
          <w:szCs w:val="24"/>
          <w:lang w:val="en-GH" w:eastAsia="en-GH"/>
          <w14:ligatures w14:val="none"/>
        </w:rPr>
        <w:t>C</w:t>
      </w:r>
      <w:r w:rsidRPr="00527E66">
        <w:rPr>
          <w:rFonts w:ascii="Times New Roman" w:eastAsia="Times New Roman" w:hAnsi="Times New Roman" w:cs="Times New Roman"/>
          <w:kern w:val="0"/>
          <w:sz w:val="24"/>
          <w:szCs w:val="24"/>
          <w:lang w:val="en-GH" w:eastAsia="en-GH"/>
          <w14:ligatures w14:val="none"/>
        </w:rPr>
        <w:t>harging</w:t>
      </w:r>
      <w:proofErr w:type="gramEnd"/>
      <w:r w:rsidRPr="00527E66">
        <w:rPr>
          <w:rFonts w:ascii="Times New Roman" w:eastAsia="Times New Roman" w:hAnsi="Times New Roman" w:cs="Times New Roman"/>
          <w:kern w:val="0"/>
          <w:sz w:val="24"/>
          <w:szCs w:val="24"/>
          <w:lang w:val="en-GH" w:eastAsia="en-GH"/>
          <w14:ligatures w14:val="none"/>
        </w:rPr>
        <w:t xml:space="preserve"> duration, Internal resistance, and Driving range.</w:t>
      </w:r>
      <w:r>
        <w:rPr>
          <w:rFonts w:ascii="Times New Roman" w:eastAsia="Times New Roman" w:hAnsi="Times New Roman" w:cs="Times New Roman"/>
          <w:kern w:val="0"/>
          <w:sz w:val="24"/>
          <w:szCs w:val="24"/>
          <w:lang w:val="en-GH" w:eastAsia="en-GH"/>
          <w14:ligatures w14:val="none"/>
        </w:rPr>
        <w:t xml:space="preserve"> </w:t>
      </w:r>
      <w:r w:rsidRPr="00527E66">
        <w:rPr>
          <w:rFonts w:ascii="Times New Roman" w:eastAsia="Times New Roman" w:hAnsi="Times New Roman" w:cs="Times New Roman"/>
          <w:kern w:val="0"/>
          <w:sz w:val="24"/>
          <w:szCs w:val="24"/>
          <w:lang w:val="en-GH" w:eastAsia="en-GH"/>
          <w14:ligatures w14:val="none"/>
        </w:rPr>
        <w:t>The collected data were organized and processed using Microsoft Excel for subsequent analysis.</w:t>
      </w:r>
    </w:p>
    <w:p w14:paraId="0459A4A9" w14:textId="38C7BEA8" w:rsidR="00527E66" w:rsidRPr="00F47682" w:rsidRDefault="00527E66" w:rsidP="00F47682">
      <w:pPr>
        <w:pStyle w:val="ListParagraph"/>
        <w:numPr>
          <w:ilvl w:val="2"/>
          <w:numId w:val="19"/>
        </w:numPr>
        <w:spacing w:before="100" w:beforeAutospacing="1" w:after="100" w:afterAutospacing="1" w:line="240" w:lineRule="auto"/>
        <w:outlineLvl w:val="2"/>
        <w:rPr>
          <w:rFonts w:ascii="Times New Roman" w:eastAsia="Times New Roman" w:hAnsi="Times New Roman" w:cs="Times New Roman"/>
          <w:b/>
          <w:bCs/>
          <w:i/>
          <w:iCs/>
          <w:kern w:val="0"/>
          <w:sz w:val="24"/>
          <w:szCs w:val="24"/>
          <w:lang w:val="en-GH" w:eastAsia="en-GH"/>
          <w14:ligatures w14:val="none"/>
        </w:rPr>
      </w:pPr>
      <w:r w:rsidRPr="00F47682">
        <w:rPr>
          <w:rFonts w:ascii="Times New Roman" w:eastAsia="Times New Roman" w:hAnsi="Times New Roman" w:cs="Times New Roman"/>
          <w:b/>
          <w:bCs/>
          <w:i/>
          <w:iCs/>
          <w:kern w:val="0"/>
          <w:sz w:val="24"/>
          <w:szCs w:val="24"/>
          <w:lang w:val="en-GH" w:eastAsia="en-GH"/>
          <w14:ligatures w14:val="none"/>
        </w:rPr>
        <w:t>Statistical Analysis</w:t>
      </w:r>
    </w:p>
    <w:p w14:paraId="16C3D6A0" w14:textId="39E0628B" w:rsidR="00527E66" w:rsidRPr="00527E66" w:rsidRDefault="00527E66" w:rsidP="00527E66">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27E66">
        <w:rPr>
          <w:rFonts w:ascii="Times New Roman" w:eastAsia="Times New Roman" w:hAnsi="Times New Roman" w:cs="Times New Roman"/>
          <w:kern w:val="0"/>
          <w:sz w:val="24"/>
          <w:szCs w:val="24"/>
          <w:lang w:val="en-GH" w:eastAsia="en-GH"/>
          <w14:ligatures w14:val="none"/>
        </w:rPr>
        <w:t xml:space="preserve">Descriptive and inferential statistical methods were used to </w:t>
      </w:r>
      <w:proofErr w:type="spellStart"/>
      <w:r w:rsidRPr="00527E66">
        <w:rPr>
          <w:rFonts w:ascii="Times New Roman" w:eastAsia="Times New Roman" w:hAnsi="Times New Roman" w:cs="Times New Roman"/>
          <w:kern w:val="0"/>
          <w:sz w:val="24"/>
          <w:szCs w:val="24"/>
          <w:lang w:val="en-GH" w:eastAsia="en-GH"/>
          <w14:ligatures w14:val="none"/>
        </w:rPr>
        <w:t>analyze</w:t>
      </w:r>
      <w:proofErr w:type="spellEnd"/>
      <w:r w:rsidRPr="00527E66">
        <w:rPr>
          <w:rFonts w:ascii="Times New Roman" w:eastAsia="Times New Roman" w:hAnsi="Times New Roman" w:cs="Times New Roman"/>
          <w:kern w:val="0"/>
          <w:sz w:val="24"/>
          <w:szCs w:val="24"/>
          <w:lang w:val="en-GH" w:eastAsia="en-GH"/>
          <w14:ligatures w14:val="none"/>
        </w:rPr>
        <w:t xml:space="preserve"> the battery performance data. The analysis included:</w:t>
      </w:r>
      <w:r>
        <w:rPr>
          <w:rFonts w:ascii="Times New Roman" w:eastAsia="Times New Roman" w:hAnsi="Times New Roman" w:cs="Times New Roman"/>
          <w:kern w:val="0"/>
          <w:sz w:val="24"/>
          <w:szCs w:val="24"/>
          <w:lang w:val="en-GH" w:eastAsia="en-GH"/>
          <w14:ligatures w14:val="none"/>
        </w:rPr>
        <w:t xml:space="preserve"> </w:t>
      </w:r>
      <w:r w:rsidRPr="00527E66">
        <w:rPr>
          <w:rFonts w:ascii="Times New Roman" w:eastAsia="Times New Roman" w:hAnsi="Times New Roman" w:cs="Times New Roman"/>
          <w:kern w:val="0"/>
          <w:sz w:val="24"/>
          <w:szCs w:val="24"/>
          <w:lang w:val="en-GH" w:eastAsia="en-GH"/>
          <w14:ligatures w14:val="none"/>
        </w:rPr>
        <w:t xml:space="preserve">Mean percentage drop, Standard deviation, Pearson correlation analysis, and Statistical significance testing. </w:t>
      </w:r>
    </w:p>
    <w:p w14:paraId="07532B37" w14:textId="2D1E4383" w:rsidR="00527E66" w:rsidRDefault="00527E66" w:rsidP="00527E66">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27E66">
        <w:rPr>
          <w:rFonts w:ascii="Times New Roman" w:eastAsia="Times New Roman" w:hAnsi="Times New Roman" w:cs="Times New Roman"/>
          <w:kern w:val="0"/>
          <w:sz w:val="24"/>
          <w:szCs w:val="24"/>
          <w:lang w:val="en-GH" w:eastAsia="en-GH"/>
          <w14:ligatures w14:val="none"/>
        </w:rPr>
        <w:t>The standard deviation was calculated to evaluate the variability and consistency of battery discharge performance across the test distances. Pearson correlation analysis was used to determine the relationship between travel distance and battery percentage drop for both battery systems.</w:t>
      </w:r>
      <w:r>
        <w:rPr>
          <w:rFonts w:ascii="Times New Roman" w:eastAsia="Times New Roman" w:hAnsi="Times New Roman" w:cs="Times New Roman"/>
          <w:kern w:val="0"/>
          <w:sz w:val="24"/>
          <w:szCs w:val="24"/>
          <w:lang w:val="en-GH" w:eastAsia="en-GH"/>
          <w14:ligatures w14:val="none"/>
        </w:rPr>
        <w:t xml:space="preserve"> </w:t>
      </w:r>
      <w:r w:rsidRPr="00527E66">
        <w:rPr>
          <w:rFonts w:ascii="Times New Roman" w:eastAsia="Times New Roman" w:hAnsi="Times New Roman" w:cs="Times New Roman"/>
          <w:kern w:val="0"/>
          <w:sz w:val="24"/>
          <w:szCs w:val="24"/>
          <w:lang w:val="en-GH" w:eastAsia="en-GH"/>
          <w14:ligatures w14:val="none"/>
        </w:rPr>
        <w:t xml:space="preserve">Statistical significance was evaluated using p-values obtained from the correlation analysis. A significance level of </w:t>
      </w:r>
      <m:oMath>
        <m:r>
          <w:rPr>
            <w:rFonts w:ascii="Cambria Math" w:eastAsia="Times New Roman" w:hAnsi="Cambria Math" w:cs="Times New Roman"/>
            <w:kern w:val="0"/>
            <w:sz w:val="24"/>
            <w:szCs w:val="24"/>
            <w:lang w:val="en-GH" w:eastAsia="en-GH"/>
            <w14:ligatures w14:val="none"/>
          </w:rPr>
          <m:t>p&lt;0.05</m:t>
        </m:r>
      </m:oMath>
      <w:r w:rsidRPr="00527E66">
        <w:rPr>
          <w:rFonts w:ascii="Times New Roman" w:eastAsia="Times New Roman" w:hAnsi="Times New Roman" w:cs="Times New Roman"/>
          <w:kern w:val="0"/>
          <w:sz w:val="24"/>
          <w:szCs w:val="24"/>
          <w:lang w:val="en-GH" w:eastAsia="en-GH"/>
          <w14:ligatures w14:val="none"/>
        </w:rPr>
        <w:t>was considered statistically significant.</w:t>
      </w:r>
    </w:p>
    <w:p w14:paraId="1461BDE8" w14:textId="77777777" w:rsidR="00F47682" w:rsidRDefault="00F47682" w:rsidP="00527E66">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p>
    <w:p w14:paraId="32F3E8AD" w14:textId="77777777" w:rsidR="00F47682" w:rsidRDefault="00F47682" w:rsidP="00527E66">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p>
    <w:p w14:paraId="72B3BF65" w14:textId="765375BE" w:rsidR="00527E66" w:rsidRPr="00F47682" w:rsidRDefault="00F47682" w:rsidP="00527E66">
      <w:pPr>
        <w:spacing w:before="100" w:beforeAutospacing="1" w:after="100" w:afterAutospacing="1" w:line="240" w:lineRule="auto"/>
        <w:outlineLvl w:val="2"/>
        <w:rPr>
          <w:rFonts w:ascii="Times New Roman" w:eastAsia="Times New Roman" w:hAnsi="Times New Roman" w:cs="Times New Roman"/>
          <w:b/>
          <w:bCs/>
          <w:i/>
          <w:iCs/>
          <w:kern w:val="0"/>
          <w:sz w:val="24"/>
          <w:szCs w:val="24"/>
          <w:lang w:val="en-GH" w:eastAsia="en-GH"/>
          <w14:ligatures w14:val="none"/>
        </w:rPr>
      </w:pPr>
      <w:r w:rsidRPr="00F47682">
        <w:rPr>
          <w:rFonts w:ascii="Times New Roman" w:eastAsia="Times New Roman" w:hAnsi="Times New Roman" w:cs="Times New Roman"/>
          <w:b/>
          <w:bCs/>
          <w:i/>
          <w:iCs/>
          <w:kern w:val="0"/>
          <w:sz w:val="24"/>
          <w:szCs w:val="24"/>
          <w:lang w:val="en-GH" w:eastAsia="en-GH"/>
          <w14:ligatures w14:val="none"/>
        </w:rPr>
        <w:lastRenderedPageBreak/>
        <w:t>3.7 Safety</w:t>
      </w:r>
      <w:r w:rsidR="00527E66" w:rsidRPr="00F47682">
        <w:rPr>
          <w:rFonts w:ascii="Times New Roman" w:eastAsia="Times New Roman" w:hAnsi="Times New Roman" w:cs="Times New Roman"/>
          <w:b/>
          <w:bCs/>
          <w:i/>
          <w:iCs/>
          <w:kern w:val="0"/>
          <w:sz w:val="24"/>
          <w:szCs w:val="24"/>
          <w:lang w:val="en-GH" w:eastAsia="en-GH"/>
          <w14:ligatures w14:val="none"/>
        </w:rPr>
        <w:t xml:space="preserve"> and Ethical Considerations</w:t>
      </w:r>
    </w:p>
    <w:p w14:paraId="74C27C3A" w14:textId="77777777" w:rsidR="00527E66" w:rsidRDefault="00527E66" w:rsidP="008602B2">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527E66">
        <w:rPr>
          <w:rFonts w:ascii="Times New Roman" w:eastAsia="Times New Roman" w:hAnsi="Times New Roman" w:cs="Times New Roman"/>
          <w:kern w:val="0"/>
          <w:sz w:val="24"/>
          <w:szCs w:val="24"/>
          <w:lang w:val="en-GH" w:eastAsia="en-GH"/>
          <w14:ligatures w14:val="none"/>
        </w:rPr>
        <w:t>All battery handling, testing, and remanufacturing procedures were conducted in accordance with established high-voltage electrical safety standards. Appropriate safety measures, including the use of insulated PPE and proper battery isolation procedures, were implemented throughout the study to minimize risks associated with lithium-ion battery handling and testing.</w:t>
      </w:r>
    </w:p>
    <w:p w14:paraId="3AA0A382" w14:textId="77777777" w:rsidR="00F47682" w:rsidRPr="00527E66" w:rsidRDefault="00F47682" w:rsidP="008602B2">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p>
    <w:p w14:paraId="10B214C2" w14:textId="1C197880" w:rsidR="00611CFE" w:rsidRPr="008602B2" w:rsidRDefault="008602B2" w:rsidP="008602B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00611CFE" w:rsidRPr="008602B2">
        <w:rPr>
          <w:rFonts w:ascii="Times New Roman" w:hAnsi="Times New Roman" w:cs="Times New Roman"/>
          <w:b/>
          <w:bCs/>
          <w:sz w:val="24"/>
          <w:szCs w:val="24"/>
        </w:rPr>
        <w:t xml:space="preserve">RESULTS </w:t>
      </w:r>
      <w:r w:rsidR="00A22291">
        <w:rPr>
          <w:rFonts w:ascii="Times New Roman" w:hAnsi="Times New Roman" w:cs="Times New Roman"/>
          <w:b/>
          <w:bCs/>
          <w:sz w:val="24"/>
          <w:szCs w:val="24"/>
        </w:rPr>
        <w:t>AND</w:t>
      </w:r>
      <w:r w:rsidR="00806EB3" w:rsidRPr="008602B2">
        <w:rPr>
          <w:rFonts w:ascii="Times New Roman" w:hAnsi="Times New Roman" w:cs="Times New Roman"/>
          <w:b/>
          <w:bCs/>
          <w:sz w:val="24"/>
          <w:szCs w:val="24"/>
        </w:rPr>
        <w:t xml:space="preserve"> DISCUSSION</w:t>
      </w:r>
    </w:p>
    <w:p w14:paraId="1AD31FC2" w14:textId="6A82BBBE" w:rsidR="00611CFE" w:rsidRDefault="00611CFE" w:rsidP="00052BA4">
      <w:pPr>
        <w:spacing w:line="360" w:lineRule="auto"/>
        <w:jc w:val="both"/>
        <w:rPr>
          <w:rFonts w:ascii="Times New Roman" w:hAnsi="Times New Roman" w:cs="Times New Roman"/>
          <w:sz w:val="24"/>
          <w:szCs w:val="24"/>
        </w:rPr>
      </w:pPr>
      <w:r w:rsidRPr="00611CFE">
        <w:rPr>
          <w:rFonts w:ascii="Times New Roman" w:hAnsi="Times New Roman" w:cs="Times New Roman"/>
          <w:sz w:val="24"/>
          <w:szCs w:val="24"/>
        </w:rPr>
        <w:t>The results show the assessment and comparison of EV batteries (new</w:t>
      </w:r>
      <w:r w:rsidR="005F56E2">
        <w:rPr>
          <w:rFonts w:ascii="Times New Roman" w:hAnsi="Times New Roman" w:cs="Times New Roman"/>
          <w:sz w:val="24"/>
          <w:szCs w:val="24"/>
        </w:rPr>
        <w:t xml:space="preserve"> </w:t>
      </w:r>
      <w:r w:rsidRPr="00611CFE">
        <w:rPr>
          <w:rFonts w:ascii="Times New Roman" w:hAnsi="Times New Roman" w:cs="Times New Roman"/>
          <w:sz w:val="24"/>
          <w:szCs w:val="24"/>
        </w:rPr>
        <w:t>and remanufactured) to know their performance through practical road tests, focusing on driving distance, time, and percentage drop in the batteries under level, hilly, and traffic road driving conditions.</w:t>
      </w:r>
    </w:p>
    <w:p w14:paraId="40C2D518" w14:textId="77777777" w:rsidR="00B715B9" w:rsidRPr="00611CFE" w:rsidRDefault="00B715B9" w:rsidP="00611CFE">
      <w:pPr>
        <w:spacing w:line="240" w:lineRule="auto"/>
        <w:jc w:val="both"/>
        <w:rPr>
          <w:rFonts w:ascii="Times New Roman" w:hAnsi="Times New Roman" w:cs="Times New Roman"/>
          <w:sz w:val="24"/>
          <w:szCs w:val="24"/>
        </w:rPr>
      </w:pPr>
    </w:p>
    <w:p w14:paraId="34473737" w14:textId="77777777" w:rsidR="005F56E2" w:rsidRDefault="00611CFE" w:rsidP="00611CFE">
      <w:pPr>
        <w:spacing w:line="240" w:lineRule="auto"/>
        <w:rPr>
          <w:rFonts w:ascii="Times New Roman" w:hAnsi="Times New Roman" w:cs="Times New Roman"/>
          <w:b/>
          <w:bCs/>
          <w:i/>
          <w:iCs/>
          <w:sz w:val="24"/>
          <w:szCs w:val="24"/>
        </w:rPr>
      </w:pPr>
      <w:r w:rsidRPr="00611CFE">
        <w:rPr>
          <w:rFonts w:ascii="Times New Roman" w:hAnsi="Times New Roman" w:cs="Times New Roman"/>
          <w:b/>
          <w:bCs/>
          <w:i/>
          <w:iCs/>
          <w:sz w:val="24"/>
          <w:szCs w:val="24"/>
        </w:rPr>
        <w:t>4.1 Battery Inspection Selection and Testing</w:t>
      </w:r>
    </w:p>
    <w:p w14:paraId="16154030" w14:textId="62855C7C" w:rsidR="00052BA4" w:rsidRPr="00737DB5" w:rsidRDefault="005F56E2" w:rsidP="00052BA4">
      <w:pPr>
        <w:spacing w:line="360" w:lineRule="auto"/>
        <w:jc w:val="both"/>
        <w:rPr>
          <w:rFonts w:ascii="Times New Roman" w:eastAsia="Times New Roman" w:hAnsi="Times New Roman" w:cs="Times New Roman"/>
          <w:sz w:val="24"/>
          <w:szCs w:val="24"/>
        </w:rPr>
      </w:pPr>
      <w:r w:rsidRPr="005F56E2">
        <w:rPr>
          <w:rFonts w:ascii="Times New Roman" w:hAnsi="Times New Roman" w:cs="Times New Roman"/>
          <w:sz w:val="24"/>
          <w:szCs w:val="24"/>
        </w:rPr>
        <w:t xml:space="preserve">Upon visual inspections of all batteries, there were no liquid leakages, signs of cracks, corrosion, or case deformations. The terminal connections and cable connectors were all in good shape and intact. Table </w:t>
      </w:r>
      <w:r w:rsidR="00B863C7">
        <w:rPr>
          <w:rFonts w:ascii="Times New Roman" w:hAnsi="Times New Roman" w:cs="Times New Roman"/>
          <w:sz w:val="24"/>
          <w:szCs w:val="24"/>
        </w:rPr>
        <w:t>3</w:t>
      </w:r>
      <w:r w:rsidRPr="005F56E2">
        <w:rPr>
          <w:rFonts w:ascii="Times New Roman" w:hAnsi="Times New Roman" w:cs="Times New Roman"/>
          <w:sz w:val="24"/>
          <w:szCs w:val="24"/>
        </w:rPr>
        <w:t xml:space="preserve"> shows the results of the battery cell health after measuring each cell in the battery pack with the multimeter</w:t>
      </w:r>
      <w:r w:rsidR="00052BA4">
        <w:rPr>
          <w:rFonts w:ascii="Times New Roman" w:hAnsi="Times New Roman" w:cs="Times New Roman"/>
          <w:sz w:val="24"/>
          <w:szCs w:val="24"/>
        </w:rPr>
        <w:t xml:space="preserve"> and after </w:t>
      </w:r>
      <w:r w:rsidR="00052BA4" w:rsidRPr="005F56E2">
        <w:rPr>
          <w:rFonts w:ascii="Times New Roman" w:eastAsia="Times New Roman" w:hAnsi="Times New Roman" w:cs="Times New Roman"/>
          <w:sz w:val="24"/>
          <w:szCs w:val="24"/>
        </w:rPr>
        <w:t>testing the Internal Resistance (IR) of each battery after using the BK Precision Battery Analyzer (BA6011) at the module level and the Battery Impedance Meter (BT4560) at the cell level</w:t>
      </w:r>
      <w:r w:rsidRPr="005F56E2">
        <w:rPr>
          <w:rFonts w:ascii="Times New Roman" w:hAnsi="Times New Roman" w:cs="Times New Roman"/>
          <w:sz w:val="24"/>
          <w:szCs w:val="24"/>
        </w:rPr>
        <w:t xml:space="preserve">. The new battery has all 100 cells functioning within the ideal voltage (3.6V), </w:t>
      </w:r>
      <w:r w:rsidR="00052BA4">
        <w:rPr>
          <w:rFonts w:ascii="Times New Roman" w:hAnsi="Times New Roman" w:cs="Times New Roman"/>
          <w:sz w:val="24"/>
          <w:szCs w:val="24"/>
        </w:rPr>
        <w:t>while the</w:t>
      </w:r>
      <w:r w:rsidRPr="005F56E2">
        <w:rPr>
          <w:rFonts w:ascii="Times New Roman" w:eastAsia="Times New Roman" w:hAnsi="Times New Roman" w:cs="Times New Roman"/>
          <w:sz w:val="24"/>
          <w:szCs w:val="24"/>
        </w:rPr>
        <w:t xml:space="preserve"> measurement derived from the instrument's test agrees with the computed module resistance specified by the manufacturer. </w:t>
      </w:r>
    </w:p>
    <w:p w14:paraId="6B259462" w14:textId="139917B9" w:rsidR="005F56E2" w:rsidRPr="005F56E2" w:rsidRDefault="005F56E2" w:rsidP="00B715B9">
      <w:pPr>
        <w:tabs>
          <w:tab w:val="left" w:pos="2345"/>
        </w:tabs>
        <w:spacing w:after="0" w:line="240" w:lineRule="auto"/>
        <w:jc w:val="both"/>
        <w:rPr>
          <w:rFonts w:ascii="Times New Roman" w:hAnsi="Times New Roman" w:cs="Times New Roman"/>
          <w:b/>
          <w:sz w:val="24"/>
        </w:rPr>
      </w:pPr>
      <w:bookmarkStart w:id="3" w:name="_Toc211593376"/>
      <w:r w:rsidRPr="005F56E2">
        <w:rPr>
          <w:rFonts w:ascii="Times New Roman" w:hAnsi="Times New Roman" w:cs="Times New Roman"/>
          <w:b/>
          <w:bCs/>
          <w:sz w:val="24"/>
        </w:rPr>
        <w:t xml:space="preserve">Table </w:t>
      </w:r>
      <w:r w:rsidR="00B863C7">
        <w:rPr>
          <w:rFonts w:ascii="Times New Roman" w:hAnsi="Times New Roman" w:cs="Times New Roman"/>
          <w:b/>
          <w:bCs/>
          <w:sz w:val="24"/>
        </w:rPr>
        <w:t>3</w:t>
      </w:r>
      <w:r w:rsidRPr="005F56E2">
        <w:rPr>
          <w:rFonts w:ascii="Times New Roman" w:hAnsi="Times New Roman" w:cs="Times New Roman"/>
          <w:b/>
          <w:bCs/>
          <w:sz w:val="24"/>
        </w:rPr>
        <w:t xml:space="preserve">. </w:t>
      </w:r>
      <w:r w:rsidRPr="005F56E2">
        <w:rPr>
          <w:rFonts w:ascii="Times New Roman" w:hAnsi="Times New Roman" w:cs="Times New Roman"/>
          <w:b/>
          <w:sz w:val="24"/>
        </w:rPr>
        <w:t>Batteries IR display</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1702"/>
        <w:gridCol w:w="2700"/>
      </w:tblGrid>
      <w:tr w:rsidR="005F56E2" w:rsidRPr="005F56E2" w14:paraId="5F8FCB96" w14:textId="77777777" w:rsidTr="00902579">
        <w:tc>
          <w:tcPr>
            <w:tcW w:w="2254" w:type="dxa"/>
            <w:tcBorders>
              <w:top w:val="single" w:sz="4" w:space="0" w:color="auto"/>
              <w:bottom w:val="single" w:sz="4" w:space="0" w:color="auto"/>
            </w:tcBorders>
          </w:tcPr>
          <w:p w14:paraId="1BBA6964" w14:textId="77777777" w:rsidR="005F56E2" w:rsidRPr="005F56E2" w:rsidRDefault="005F56E2" w:rsidP="005F56E2">
            <w:pPr>
              <w:jc w:val="center"/>
              <w:rPr>
                <w:rFonts w:ascii="Times New Roman" w:hAnsi="Times New Roman" w:cs="Times New Roman"/>
                <w:b/>
                <w:bCs/>
                <w:sz w:val="24"/>
                <w:szCs w:val="24"/>
              </w:rPr>
            </w:pPr>
            <w:r w:rsidRPr="005F56E2">
              <w:rPr>
                <w:rFonts w:ascii="Times New Roman" w:hAnsi="Times New Roman" w:cs="Times New Roman"/>
                <w:b/>
                <w:bCs/>
                <w:sz w:val="24"/>
                <w:szCs w:val="24"/>
              </w:rPr>
              <w:t>Battery</w:t>
            </w:r>
          </w:p>
        </w:tc>
        <w:tc>
          <w:tcPr>
            <w:tcW w:w="2254" w:type="dxa"/>
            <w:tcBorders>
              <w:top w:val="single" w:sz="4" w:space="0" w:color="auto"/>
              <w:bottom w:val="single" w:sz="4" w:space="0" w:color="auto"/>
            </w:tcBorders>
          </w:tcPr>
          <w:p w14:paraId="5969E97C" w14:textId="77777777" w:rsidR="005F56E2" w:rsidRPr="005F56E2" w:rsidRDefault="005F56E2" w:rsidP="005F56E2">
            <w:pPr>
              <w:jc w:val="center"/>
              <w:rPr>
                <w:rFonts w:ascii="Times New Roman" w:hAnsi="Times New Roman" w:cs="Times New Roman"/>
                <w:b/>
                <w:bCs/>
                <w:sz w:val="24"/>
                <w:szCs w:val="24"/>
              </w:rPr>
            </w:pPr>
            <w:r w:rsidRPr="005F56E2">
              <w:rPr>
                <w:rFonts w:ascii="Times New Roman" w:hAnsi="Times New Roman" w:cs="Times New Roman"/>
                <w:b/>
                <w:bCs/>
                <w:sz w:val="24"/>
                <w:szCs w:val="24"/>
              </w:rPr>
              <w:t>Cell level</w:t>
            </w:r>
          </w:p>
        </w:tc>
        <w:tc>
          <w:tcPr>
            <w:tcW w:w="1702" w:type="dxa"/>
            <w:tcBorders>
              <w:top w:val="single" w:sz="4" w:space="0" w:color="auto"/>
              <w:bottom w:val="single" w:sz="4" w:space="0" w:color="auto"/>
            </w:tcBorders>
          </w:tcPr>
          <w:p w14:paraId="4F2F10D0" w14:textId="77777777" w:rsidR="005F56E2" w:rsidRPr="005F56E2" w:rsidRDefault="005F56E2" w:rsidP="005F56E2">
            <w:pPr>
              <w:jc w:val="center"/>
              <w:rPr>
                <w:rFonts w:ascii="Times New Roman" w:hAnsi="Times New Roman" w:cs="Times New Roman"/>
                <w:b/>
                <w:bCs/>
                <w:sz w:val="24"/>
                <w:szCs w:val="24"/>
              </w:rPr>
            </w:pPr>
            <w:r w:rsidRPr="005F56E2">
              <w:rPr>
                <w:rFonts w:ascii="Times New Roman" w:hAnsi="Times New Roman" w:cs="Times New Roman"/>
                <w:b/>
                <w:bCs/>
                <w:sz w:val="24"/>
                <w:szCs w:val="24"/>
              </w:rPr>
              <w:t>Module level</w:t>
            </w:r>
          </w:p>
        </w:tc>
        <w:tc>
          <w:tcPr>
            <w:tcW w:w="2700" w:type="dxa"/>
            <w:tcBorders>
              <w:top w:val="single" w:sz="4" w:space="0" w:color="auto"/>
              <w:bottom w:val="single" w:sz="4" w:space="0" w:color="auto"/>
            </w:tcBorders>
          </w:tcPr>
          <w:p w14:paraId="5BA4E270" w14:textId="77777777" w:rsidR="005F56E2" w:rsidRPr="005F56E2" w:rsidRDefault="005F56E2" w:rsidP="005F56E2">
            <w:pPr>
              <w:jc w:val="center"/>
              <w:rPr>
                <w:rFonts w:ascii="Times New Roman" w:hAnsi="Times New Roman" w:cs="Times New Roman"/>
                <w:b/>
                <w:bCs/>
                <w:sz w:val="24"/>
                <w:szCs w:val="24"/>
              </w:rPr>
            </w:pPr>
            <w:r w:rsidRPr="005F56E2">
              <w:rPr>
                <w:rFonts w:ascii="Times New Roman" w:hAnsi="Times New Roman" w:cs="Times New Roman"/>
                <w:b/>
                <w:bCs/>
                <w:sz w:val="24"/>
                <w:szCs w:val="24"/>
              </w:rPr>
              <w:t>Interpretation</w:t>
            </w:r>
          </w:p>
        </w:tc>
      </w:tr>
      <w:tr w:rsidR="005F56E2" w:rsidRPr="005F56E2" w14:paraId="73780079" w14:textId="77777777" w:rsidTr="00902579">
        <w:tc>
          <w:tcPr>
            <w:tcW w:w="2254" w:type="dxa"/>
            <w:tcBorders>
              <w:top w:val="single" w:sz="4" w:space="0" w:color="auto"/>
            </w:tcBorders>
          </w:tcPr>
          <w:p w14:paraId="2A821EB9" w14:textId="77777777" w:rsidR="005F56E2" w:rsidRPr="005F56E2" w:rsidRDefault="005F56E2" w:rsidP="005F56E2">
            <w:pPr>
              <w:jc w:val="both"/>
              <w:rPr>
                <w:rFonts w:ascii="Times New Roman" w:hAnsi="Times New Roman" w:cs="Times New Roman"/>
                <w:sz w:val="24"/>
                <w:szCs w:val="24"/>
              </w:rPr>
            </w:pPr>
            <w:r w:rsidRPr="005F56E2">
              <w:rPr>
                <w:rFonts w:ascii="Times New Roman" w:hAnsi="Times New Roman" w:cs="Times New Roman"/>
                <w:sz w:val="24"/>
                <w:szCs w:val="24"/>
              </w:rPr>
              <w:t xml:space="preserve">             New</w:t>
            </w:r>
          </w:p>
        </w:tc>
        <w:tc>
          <w:tcPr>
            <w:tcW w:w="2254" w:type="dxa"/>
            <w:tcBorders>
              <w:top w:val="single" w:sz="4" w:space="0" w:color="auto"/>
            </w:tcBorders>
            <w:vAlign w:val="center"/>
          </w:tcPr>
          <w:p w14:paraId="5CE161E4" w14:textId="77777777" w:rsidR="005F56E2" w:rsidRPr="005F56E2" w:rsidRDefault="005F56E2" w:rsidP="005F56E2">
            <w:pPr>
              <w:jc w:val="center"/>
              <w:rPr>
                <w:rFonts w:ascii="Times New Roman" w:hAnsi="Times New Roman" w:cs="Times New Roman"/>
                <w:sz w:val="24"/>
                <w:szCs w:val="24"/>
              </w:rPr>
            </w:pPr>
            <w:r w:rsidRPr="005F56E2">
              <w:rPr>
                <w:rFonts w:ascii="Times New Roman" w:hAnsi="Times New Roman" w:cs="Times New Roman"/>
                <w:kern w:val="0"/>
                <w:sz w:val="24"/>
                <w:szCs w:val="24"/>
                <w14:ligatures w14:val="none"/>
              </w:rPr>
              <w:t xml:space="preserve">20 </w:t>
            </w:r>
            <w:proofErr w:type="spellStart"/>
            <w:r w:rsidRPr="005F56E2">
              <w:rPr>
                <w:rFonts w:ascii="Times New Roman" w:hAnsi="Times New Roman" w:cs="Times New Roman"/>
                <w:kern w:val="0"/>
                <w:sz w:val="24"/>
                <w:szCs w:val="24"/>
                <w14:ligatures w14:val="none"/>
              </w:rPr>
              <w:t>mΩ</w:t>
            </w:r>
            <w:proofErr w:type="spellEnd"/>
          </w:p>
        </w:tc>
        <w:tc>
          <w:tcPr>
            <w:tcW w:w="1702" w:type="dxa"/>
            <w:tcBorders>
              <w:top w:val="single" w:sz="4" w:space="0" w:color="auto"/>
            </w:tcBorders>
            <w:vAlign w:val="center"/>
          </w:tcPr>
          <w:p w14:paraId="4D755AFE" w14:textId="77777777" w:rsidR="005F56E2" w:rsidRPr="005F56E2" w:rsidRDefault="005F56E2" w:rsidP="005F56E2">
            <w:pPr>
              <w:jc w:val="center"/>
              <w:rPr>
                <w:rFonts w:ascii="Times New Roman" w:hAnsi="Times New Roman" w:cs="Times New Roman"/>
                <w:sz w:val="24"/>
                <w:szCs w:val="24"/>
              </w:rPr>
            </w:pPr>
            <w:r w:rsidRPr="005F56E2">
              <w:rPr>
                <w:rFonts w:ascii="Times New Roman" w:hAnsi="Times New Roman" w:cs="Times New Roman"/>
                <w:kern w:val="0"/>
                <w:sz w:val="24"/>
                <w:szCs w:val="24"/>
                <w14:ligatures w14:val="none"/>
              </w:rPr>
              <w:t xml:space="preserve">22 </w:t>
            </w:r>
            <w:proofErr w:type="spellStart"/>
            <w:r w:rsidRPr="005F56E2">
              <w:rPr>
                <w:rFonts w:ascii="Times New Roman" w:hAnsi="Times New Roman" w:cs="Times New Roman"/>
                <w:kern w:val="0"/>
                <w:sz w:val="24"/>
                <w:szCs w:val="24"/>
                <w14:ligatures w14:val="none"/>
              </w:rPr>
              <w:t>mΩ</w:t>
            </w:r>
            <w:proofErr w:type="spellEnd"/>
          </w:p>
        </w:tc>
        <w:tc>
          <w:tcPr>
            <w:tcW w:w="2700" w:type="dxa"/>
            <w:tcBorders>
              <w:top w:val="single" w:sz="4" w:space="0" w:color="auto"/>
            </w:tcBorders>
            <w:vAlign w:val="center"/>
          </w:tcPr>
          <w:p w14:paraId="2A30A315" w14:textId="77777777" w:rsidR="005F56E2" w:rsidRPr="005F56E2" w:rsidRDefault="005F56E2" w:rsidP="005F56E2">
            <w:pPr>
              <w:jc w:val="both"/>
              <w:rPr>
                <w:rFonts w:ascii="Times New Roman" w:hAnsi="Times New Roman" w:cs="Times New Roman"/>
                <w:kern w:val="0"/>
                <w:sz w:val="24"/>
                <w:szCs w:val="24"/>
                <w14:ligatures w14:val="none"/>
              </w:rPr>
            </w:pPr>
            <w:r w:rsidRPr="005F56E2">
              <w:rPr>
                <w:rFonts w:ascii="Times New Roman" w:hAnsi="Times New Roman" w:cs="Times New Roman"/>
                <w:kern w:val="0"/>
                <w:sz w:val="24"/>
                <w:szCs w:val="24"/>
                <w14:ligatures w14:val="none"/>
              </w:rPr>
              <w:t xml:space="preserve"> Excellent condition</w:t>
            </w:r>
          </w:p>
          <w:p w14:paraId="26ED2A2E" w14:textId="77777777" w:rsidR="005F56E2" w:rsidRPr="005F56E2" w:rsidRDefault="005F56E2" w:rsidP="005F56E2">
            <w:pPr>
              <w:jc w:val="both"/>
              <w:rPr>
                <w:rFonts w:ascii="Times New Roman" w:hAnsi="Times New Roman" w:cs="Times New Roman"/>
                <w:kern w:val="0"/>
                <w:sz w:val="24"/>
                <w:szCs w:val="24"/>
                <w14:ligatures w14:val="none"/>
              </w:rPr>
            </w:pPr>
          </w:p>
        </w:tc>
      </w:tr>
      <w:tr w:rsidR="005F56E2" w:rsidRPr="005F56E2" w14:paraId="4B9810D6" w14:textId="77777777" w:rsidTr="00902579">
        <w:tc>
          <w:tcPr>
            <w:tcW w:w="2254" w:type="dxa"/>
          </w:tcPr>
          <w:p w14:paraId="5DB71306" w14:textId="77777777" w:rsidR="005F56E2" w:rsidRPr="005F56E2" w:rsidRDefault="005F56E2" w:rsidP="005F56E2">
            <w:pPr>
              <w:jc w:val="center"/>
              <w:rPr>
                <w:rFonts w:ascii="Times New Roman" w:hAnsi="Times New Roman" w:cs="Times New Roman"/>
                <w:sz w:val="24"/>
                <w:szCs w:val="24"/>
              </w:rPr>
            </w:pPr>
            <w:r w:rsidRPr="005F56E2">
              <w:rPr>
                <w:rFonts w:ascii="Times New Roman" w:hAnsi="Times New Roman" w:cs="Times New Roman"/>
                <w:sz w:val="24"/>
                <w:szCs w:val="24"/>
              </w:rPr>
              <w:t>Remanufactured</w:t>
            </w:r>
          </w:p>
        </w:tc>
        <w:tc>
          <w:tcPr>
            <w:tcW w:w="2254" w:type="dxa"/>
            <w:vAlign w:val="center"/>
          </w:tcPr>
          <w:p w14:paraId="5361AAC4" w14:textId="77777777" w:rsidR="005F56E2" w:rsidRPr="005F56E2" w:rsidRDefault="005F56E2" w:rsidP="005F56E2">
            <w:pPr>
              <w:jc w:val="center"/>
              <w:rPr>
                <w:rFonts w:ascii="Times New Roman" w:hAnsi="Times New Roman" w:cs="Times New Roman"/>
                <w:sz w:val="24"/>
                <w:szCs w:val="24"/>
              </w:rPr>
            </w:pPr>
            <w:r w:rsidRPr="005F56E2">
              <w:rPr>
                <w:rFonts w:ascii="Times New Roman" w:hAnsi="Times New Roman" w:cs="Times New Roman"/>
                <w:kern w:val="0"/>
                <w:sz w:val="24"/>
                <w:szCs w:val="24"/>
                <w14:ligatures w14:val="none"/>
              </w:rPr>
              <w:t xml:space="preserve">35 </w:t>
            </w:r>
            <w:proofErr w:type="spellStart"/>
            <w:r w:rsidRPr="005F56E2">
              <w:rPr>
                <w:rFonts w:ascii="Times New Roman" w:hAnsi="Times New Roman" w:cs="Times New Roman"/>
                <w:kern w:val="0"/>
                <w:sz w:val="24"/>
                <w:szCs w:val="24"/>
                <w14:ligatures w14:val="none"/>
              </w:rPr>
              <w:t>mΩ</w:t>
            </w:r>
            <w:proofErr w:type="spellEnd"/>
          </w:p>
        </w:tc>
        <w:tc>
          <w:tcPr>
            <w:tcW w:w="1702" w:type="dxa"/>
            <w:vAlign w:val="center"/>
          </w:tcPr>
          <w:p w14:paraId="64E0F605" w14:textId="77777777" w:rsidR="005F56E2" w:rsidRPr="005F56E2" w:rsidRDefault="005F56E2" w:rsidP="005F56E2">
            <w:pPr>
              <w:jc w:val="center"/>
              <w:rPr>
                <w:rFonts w:ascii="Times New Roman" w:hAnsi="Times New Roman" w:cs="Times New Roman"/>
                <w:sz w:val="24"/>
                <w:szCs w:val="24"/>
              </w:rPr>
            </w:pPr>
            <w:r w:rsidRPr="005F56E2">
              <w:rPr>
                <w:rFonts w:ascii="Times New Roman" w:hAnsi="Times New Roman" w:cs="Times New Roman"/>
                <w:kern w:val="0"/>
                <w:sz w:val="24"/>
                <w:szCs w:val="24"/>
                <w14:ligatures w14:val="none"/>
              </w:rPr>
              <w:t xml:space="preserve">41 </w:t>
            </w:r>
            <w:proofErr w:type="spellStart"/>
            <w:r w:rsidRPr="005F56E2">
              <w:rPr>
                <w:rFonts w:ascii="Times New Roman" w:hAnsi="Times New Roman" w:cs="Times New Roman"/>
                <w:kern w:val="0"/>
                <w:sz w:val="24"/>
                <w:szCs w:val="24"/>
                <w14:ligatures w14:val="none"/>
              </w:rPr>
              <w:t>mΩ</w:t>
            </w:r>
            <w:proofErr w:type="spellEnd"/>
          </w:p>
        </w:tc>
        <w:tc>
          <w:tcPr>
            <w:tcW w:w="2700" w:type="dxa"/>
            <w:vAlign w:val="center"/>
          </w:tcPr>
          <w:p w14:paraId="254B0F56" w14:textId="77777777" w:rsidR="005F56E2" w:rsidRPr="005F56E2" w:rsidRDefault="005F56E2" w:rsidP="005F56E2">
            <w:pPr>
              <w:jc w:val="both"/>
              <w:rPr>
                <w:rFonts w:ascii="Times New Roman" w:hAnsi="Times New Roman" w:cs="Times New Roman"/>
                <w:kern w:val="0"/>
                <w:sz w:val="24"/>
                <w:szCs w:val="24"/>
                <w14:ligatures w14:val="none"/>
              </w:rPr>
            </w:pPr>
            <w:r w:rsidRPr="005F56E2">
              <w:rPr>
                <w:rFonts w:ascii="Times New Roman" w:hAnsi="Times New Roman" w:cs="Times New Roman"/>
                <w:kern w:val="0"/>
                <w:sz w:val="24"/>
                <w:szCs w:val="24"/>
                <w14:ligatures w14:val="none"/>
              </w:rPr>
              <w:t xml:space="preserve"> Good but slightly weak</w:t>
            </w:r>
          </w:p>
        </w:tc>
      </w:tr>
      <w:tr w:rsidR="005F56E2" w:rsidRPr="005F56E2" w14:paraId="3142E89D" w14:textId="77777777" w:rsidTr="00902579">
        <w:tc>
          <w:tcPr>
            <w:tcW w:w="2254" w:type="dxa"/>
            <w:tcBorders>
              <w:bottom w:val="single" w:sz="4" w:space="0" w:color="auto"/>
            </w:tcBorders>
          </w:tcPr>
          <w:p w14:paraId="23CABD3B" w14:textId="77777777" w:rsidR="005F56E2" w:rsidRPr="005F56E2" w:rsidRDefault="005F56E2" w:rsidP="005F56E2">
            <w:pPr>
              <w:jc w:val="center"/>
              <w:rPr>
                <w:rFonts w:ascii="Times New Roman" w:hAnsi="Times New Roman" w:cs="Times New Roman"/>
                <w:sz w:val="24"/>
                <w:szCs w:val="24"/>
              </w:rPr>
            </w:pPr>
          </w:p>
        </w:tc>
        <w:tc>
          <w:tcPr>
            <w:tcW w:w="2254" w:type="dxa"/>
            <w:tcBorders>
              <w:bottom w:val="single" w:sz="4" w:space="0" w:color="auto"/>
            </w:tcBorders>
            <w:vAlign w:val="center"/>
          </w:tcPr>
          <w:p w14:paraId="33CA51F5" w14:textId="77777777" w:rsidR="005F56E2" w:rsidRPr="005F56E2" w:rsidRDefault="005F56E2" w:rsidP="005F56E2">
            <w:pPr>
              <w:jc w:val="center"/>
              <w:rPr>
                <w:rFonts w:ascii="Times New Roman" w:hAnsi="Times New Roman" w:cs="Times New Roman"/>
                <w:sz w:val="24"/>
                <w:szCs w:val="24"/>
              </w:rPr>
            </w:pPr>
          </w:p>
        </w:tc>
        <w:tc>
          <w:tcPr>
            <w:tcW w:w="1702" w:type="dxa"/>
            <w:tcBorders>
              <w:bottom w:val="single" w:sz="4" w:space="0" w:color="auto"/>
            </w:tcBorders>
            <w:vAlign w:val="center"/>
          </w:tcPr>
          <w:p w14:paraId="73B6EF74" w14:textId="77777777" w:rsidR="005F56E2" w:rsidRPr="005F56E2" w:rsidRDefault="005F56E2" w:rsidP="005F56E2">
            <w:pPr>
              <w:jc w:val="center"/>
              <w:rPr>
                <w:rFonts w:ascii="Times New Roman" w:hAnsi="Times New Roman" w:cs="Times New Roman"/>
                <w:sz w:val="24"/>
                <w:szCs w:val="24"/>
              </w:rPr>
            </w:pPr>
          </w:p>
        </w:tc>
        <w:tc>
          <w:tcPr>
            <w:tcW w:w="2700" w:type="dxa"/>
            <w:tcBorders>
              <w:bottom w:val="single" w:sz="4" w:space="0" w:color="auto"/>
            </w:tcBorders>
            <w:vAlign w:val="center"/>
          </w:tcPr>
          <w:p w14:paraId="4C0D31F9" w14:textId="77777777" w:rsidR="005F56E2" w:rsidRPr="005F56E2" w:rsidRDefault="005F56E2" w:rsidP="005F56E2">
            <w:pPr>
              <w:jc w:val="both"/>
              <w:rPr>
                <w:rFonts w:ascii="Times New Roman" w:hAnsi="Times New Roman" w:cs="Times New Roman"/>
                <w:sz w:val="24"/>
                <w:szCs w:val="24"/>
              </w:rPr>
            </w:pPr>
          </w:p>
        </w:tc>
      </w:tr>
    </w:tbl>
    <w:p w14:paraId="1FAD9B9B" w14:textId="77777777" w:rsidR="00052BA4" w:rsidRDefault="00052BA4" w:rsidP="00B715B9">
      <w:pPr>
        <w:spacing w:line="240" w:lineRule="auto"/>
        <w:jc w:val="both"/>
        <w:rPr>
          <w:rFonts w:ascii="Times New Roman" w:eastAsia="Times New Roman" w:hAnsi="Times New Roman" w:cs="Times New Roman"/>
          <w:sz w:val="24"/>
          <w:szCs w:val="24"/>
        </w:rPr>
      </w:pPr>
    </w:p>
    <w:p w14:paraId="03C6C0FB" w14:textId="6B39B3A4" w:rsidR="005F56E2" w:rsidRPr="005F56E2" w:rsidRDefault="005F56E2" w:rsidP="00052BA4">
      <w:pPr>
        <w:spacing w:line="360" w:lineRule="auto"/>
        <w:jc w:val="both"/>
        <w:rPr>
          <w:rFonts w:ascii="Times New Roman" w:eastAsia="Times New Roman" w:hAnsi="Times New Roman" w:cs="Times New Roman"/>
          <w:sz w:val="24"/>
          <w:szCs w:val="24"/>
        </w:rPr>
      </w:pPr>
      <w:r w:rsidRPr="005F56E2">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good-condition battery (new), the cell level was 20 mΩ</w:t>
      </w:r>
      <w:r w:rsidR="00B715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module level was 22 mΩ, indicating</w:t>
      </w:r>
      <w:r w:rsidRPr="005F56E2">
        <w:rPr>
          <w:rFonts w:ascii="Times New Roman" w:eastAsia="Times New Roman" w:hAnsi="Times New Roman" w:cs="Times New Roman"/>
          <w:sz w:val="24"/>
          <w:szCs w:val="24"/>
        </w:rPr>
        <w:t xml:space="preserve"> an excellent heat range within the battery pack. The remanufactured battery after testing was 35 m</w:t>
      </w:r>
      <w:r w:rsidRPr="005F56E2">
        <w:rPr>
          <w:rFonts w:ascii="Times New Roman" w:eastAsia="Times New Roman" w:hAnsi="Times New Roman" w:cs="Times New Roman"/>
          <w:kern w:val="0"/>
          <w:sz w:val="24"/>
          <w:szCs w:val="24"/>
          <w14:ligatures w14:val="none"/>
        </w:rPr>
        <w:t>Ω</w:t>
      </w:r>
      <w:r w:rsidRPr="005F56E2">
        <w:rPr>
          <w:rFonts w:ascii="Times New Roman" w:eastAsia="Times New Roman" w:hAnsi="Times New Roman" w:cs="Times New Roman"/>
          <w:sz w:val="24"/>
          <w:szCs w:val="24"/>
        </w:rPr>
        <w:t xml:space="preserve"> at the cell level and 41 m</w:t>
      </w:r>
      <w:r w:rsidRPr="005F56E2">
        <w:rPr>
          <w:rFonts w:ascii="Times New Roman" w:eastAsia="Times New Roman" w:hAnsi="Times New Roman" w:cs="Times New Roman"/>
          <w:kern w:val="0"/>
          <w:sz w:val="24"/>
          <w:szCs w:val="24"/>
          <w14:ligatures w14:val="none"/>
        </w:rPr>
        <w:t>Ω</w:t>
      </w:r>
      <w:r w:rsidRPr="005F56E2">
        <w:rPr>
          <w:rFonts w:ascii="Times New Roman" w:eastAsia="Times New Roman" w:hAnsi="Times New Roman" w:cs="Times New Roman"/>
          <w:sz w:val="24"/>
          <w:szCs w:val="24"/>
        </w:rPr>
        <w:t xml:space="preserve"> at the module level, signifying good heat range within the battery pack.</w:t>
      </w:r>
    </w:p>
    <w:p w14:paraId="5D5918D3" w14:textId="0F1727B1" w:rsidR="002A6850" w:rsidRDefault="005F56E2" w:rsidP="00052BA4">
      <w:pPr>
        <w:spacing w:line="360" w:lineRule="auto"/>
        <w:jc w:val="both"/>
        <w:rPr>
          <w:rFonts w:ascii="Times New Roman" w:hAnsi="Times New Roman" w:cs="Times New Roman"/>
          <w:sz w:val="24"/>
          <w:szCs w:val="24"/>
        </w:rPr>
      </w:pPr>
      <w:r w:rsidRPr="005F56E2">
        <w:rPr>
          <w:rFonts w:ascii="Times New Roman" w:hAnsi="Times New Roman" w:cs="Times New Roman"/>
          <w:sz w:val="24"/>
          <w:szCs w:val="24"/>
        </w:rPr>
        <w:lastRenderedPageBreak/>
        <w:fldChar w:fldCharType="begin"/>
      </w:r>
      <w:r w:rsidRPr="005F56E2">
        <w:rPr>
          <w:rFonts w:ascii="Times New Roman" w:hAnsi="Times New Roman" w:cs="Times New Roman"/>
          <w:sz w:val="24"/>
          <w:szCs w:val="24"/>
        </w:rPr>
        <w:instrText xml:space="preserve"> ADDIN EN.CITE &lt;EndNote&gt;&lt;Cite&gt;&lt;Author&gt;Bokstaller&lt;/Author&gt;&lt;Year&gt;2023&lt;/Year&gt;&lt;RecNum&gt;178&lt;/RecNum&gt;&lt;DisplayText&gt;[194]&lt;/DisplayText&gt;&lt;record&gt;&lt;rec-number&gt;178&lt;/rec-number&gt;&lt;foreign-keys&gt;&lt;key app="EN" db-id="sws5pt2e8stzr2e22v1petes0zazwptveaxd" timestamp="1760261704"&gt;178&lt;/key&gt;&lt;/foreign-keys&gt;&lt;ref-type name="Journal Article"&gt;17&lt;/ref-type&gt;&lt;contributors&gt;&lt;authors&gt;&lt;author&gt;Bokstaller, Jonas&lt;/author&gt;&lt;author&gt;Schneider, Johannes&lt;/author&gt;&lt;author&gt;vom Brocke, Jan&lt;/author&gt;&lt;/authors&gt;&lt;/contributors&gt;&lt;titles&gt;&lt;title&gt;Estimating SoC, SoH, or RuL of rechargeable batteries via IoT: A review&lt;/title&gt;&lt;secondary-title&gt;IEEE Internet of Things Journal&lt;/secondary-title&gt;&lt;/titles&gt;&lt;periodical&gt;&lt;full-title&gt;IEEE Internet of Things Journal&lt;/full-title&gt;&lt;/periodical&gt;&lt;pages&gt;7559-7582&lt;/pages&gt;&lt;volume&gt;11&lt;/volume&gt;&lt;number&gt;5&lt;/number&gt;&lt;dates&gt;&lt;year&gt;2023&lt;/year&gt;&lt;/dates&gt;&lt;isbn&gt;2327-4662&lt;/isbn&gt;&lt;urls&gt;&lt;/urls&gt;&lt;/record&gt;&lt;/Cite&gt;&lt;/EndNote&gt;</w:instrText>
      </w:r>
      <w:r w:rsidRPr="005F56E2">
        <w:rPr>
          <w:rFonts w:ascii="Times New Roman" w:hAnsi="Times New Roman" w:cs="Times New Roman"/>
          <w:sz w:val="24"/>
          <w:szCs w:val="24"/>
        </w:rPr>
        <w:fldChar w:fldCharType="separate"/>
      </w:r>
      <w:r w:rsidRPr="005F56E2">
        <w:rPr>
          <w:rFonts w:ascii="Times New Roman" w:hAnsi="Times New Roman" w:cs="Times New Roman"/>
          <w:noProof/>
          <w:sz w:val="24"/>
          <w:szCs w:val="24"/>
        </w:rPr>
        <w:t>[194]</w:t>
      </w:r>
      <w:r w:rsidRPr="005F56E2">
        <w:rPr>
          <w:rFonts w:ascii="Times New Roman" w:hAnsi="Times New Roman" w:cs="Times New Roman"/>
          <w:sz w:val="24"/>
          <w:szCs w:val="24"/>
        </w:rPr>
        <w:fldChar w:fldCharType="end"/>
      </w:r>
      <w:r w:rsidRPr="005F56E2">
        <w:rPr>
          <w:rFonts w:ascii="Times New Roman" w:hAnsi="Times New Roman" w:cs="Times New Roman"/>
          <w:sz w:val="24"/>
          <w:szCs w:val="24"/>
        </w:rPr>
        <w:t xml:space="preserve"> The estimated SOH of each battery resulted in the following: If SOH is 95 – 100% (New) of rated battery capacity, batteries are expected to have a smooth voltage, minimal heat, and low internal resistance; hence, they must show the highest performance and stability. </w:t>
      </w:r>
      <w:r w:rsidR="00B715B9">
        <w:rPr>
          <w:rFonts w:ascii="Times New Roman" w:hAnsi="Times New Roman" w:cs="Times New Roman"/>
          <w:sz w:val="24"/>
          <w:szCs w:val="24"/>
        </w:rPr>
        <w:t xml:space="preserve">If </w:t>
      </w:r>
      <w:r w:rsidRPr="005F56E2">
        <w:rPr>
          <w:rFonts w:ascii="Times New Roman" w:hAnsi="Times New Roman" w:cs="Times New Roman"/>
          <w:sz w:val="24"/>
          <w:szCs w:val="24"/>
        </w:rPr>
        <w:t xml:space="preserve">SOH is </w:t>
      </w:r>
      <w:r w:rsidR="002A6850">
        <w:rPr>
          <w:rFonts w:ascii="Times New Roman" w:hAnsi="Times New Roman" w:cs="Times New Roman"/>
          <w:sz w:val="24"/>
          <w:szCs w:val="24"/>
        </w:rPr>
        <w:t>80</w:t>
      </w:r>
      <w:r w:rsidRPr="005F56E2">
        <w:rPr>
          <w:rFonts w:ascii="Times New Roman" w:hAnsi="Times New Roman" w:cs="Times New Roman"/>
          <w:sz w:val="24"/>
          <w:szCs w:val="24"/>
        </w:rPr>
        <w:t xml:space="preserve"> – 90% (Remanufactured) of rated battery capacity, battery performance is close to a new one, and is expected to have a slight voltage drop, hence moderate performance, which will bridge the gap between the new battery and the </w:t>
      </w:r>
      <w:r w:rsidR="00052BA4">
        <w:rPr>
          <w:rFonts w:ascii="Times New Roman" w:hAnsi="Times New Roman" w:cs="Times New Roman"/>
          <w:sz w:val="24"/>
          <w:szCs w:val="24"/>
        </w:rPr>
        <w:t>remanufactured</w:t>
      </w:r>
      <w:r w:rsidRPr="005F56E2">
        <w:rPr>
          <w:rFonts w:ascii="Times New Roman" w:hAnsi="Times New Roman" w:cs="Times New Roman"/>
          <w:sz w:val="24"/>
          <w:szCs w:val="24"/>
        </w:rPr>
        <w:t xml:space="preserve"> battery. The performance of each battery type highlights degradation trends and assesses how well remanufactured batteries restore usability compared to new ones in Ghana.  Figure 4 shows the SOC of the battery from 0% to 100% during the charging process, whereas Table</w:t>
      </w:r>
      <w:r w:rsidR="002A6850">
        <w:rPr>
          <w:rFonts w:ascii="Times New Roman" w:hAnsi="Times New Roman" w:cs="Times New Roman"/>
          <w:sz w:val="24"/>
          <w:szCs w:val="24"/>
        </w:rPr>
        <w:t xml:space="preserve"> </w:t>
      </w:r>
      <w:r w:rsidR="00B863C7">
        <w:rPr>
          <w:rFonts w:ascii="Times New Roman" w:hAnsi="Times New Roman" w:cs="Times New Roman"/>
          <w:sz w:val="24"/>
          <w:szCs w:val="24"/>
        </w:rPr>
        <w:t>4</w:t>
      </w:r>
      <w:r w:rsidRPr="005F56E2">
        <w:rPr>
          <w:rFonts w:ascii="Times New Roman" w:hAnsi="Times New Roman" w:cs="Times New Roman"/>
          <w:sz w:val="24"/>
          <w:szCs w:val="24"/>
        </w:rPr>
        <w:t xml:space="preserve"> displays the results for </w:t>
      </w:r>
      <w:r w:rsidR="002A6850">
        <w:rPr>
          <w:rFonts w:ascii="Times New Roman" w:hAnsi="Times New Roman" w:cs="Times New Roman"/>
          <w:sz w:val="24"/>
          <w:szCs w:val="24"/>
        </w:rPr>
        <w:t>both</w:t>
      </w:r>
      <w:r w:rsidRPr="005F56E2">
        <w:rPr>
          <w:rFonts w:ascii="Times New Roman" w:hAnsi="Times New Roman" w:cs="Times New Roman"/>
          <w:sz w:val="24"/>
          <w:szCs w:val="24"/>
        </w:rPr>
        <w:t xml:space="preserve"> batteries being charged under </w:t>
      </w:r>
      <w:r w:rsidR="00052BA4">
        <w:rPr>
          <w:rFonts w:ascii="Times New Roman" w:hAnsi="Times New Roman" w:cs="Times New Roman"/>
          <w:sz w:val="24"/>
          <w:szCs w:val="24"/>
        </w:rPr>
        <w:t>different</w:t>
      </w:r>
      <w:r w:rsidRPr="005F56E2">
        <w:rPr>
          <w:rFonts w:ascii="Times New Roman" w:hAnsi="Times New Roman" w:cs="Times New Roman"/>
          <w:sz w:val="24"/>
          <w:szCs w:val="24"/>
        </w:rPr>
        <w:t xml:space="preserve"> normal temperature conditions with the same charger type. The </w:t>
      </w:r>
      <w:r w:rsidR="00327B64">
        <w:rPr>
          <w:rFonts w:ascii="Times New Roman" w:hAnsi="Times New Roman" w:cs="Times New Roman"/>
          <w:sz w:val="24"/>
          <w:szCs w:val="24"/>
        </w:rPr>
        <w:t>good-condition</w:t>
      </w:r>
      <w:r w:rsidRPr="005F56E2">
        <w:rPr>
          <w:rFonts w:ascii="Times New Roman" w:hAnsi="Times New Roman" w:cs="Times New Roman"/>
          <w:sz w:val="24"/>
          <w:szCs w:val="24"/>
        </w:rPr>
        <w:t xml:space="preserve"> battery (new) spent 90 minutes before getting to 100%, which indicates that it charges at a faster rate because it has almost all the good cells</w:t>
      </w:r>
      <w:r w:rsidR="002A6850">
        <w:rPr>
          <w:rFonts w:ascii="Times New Roman" w:hAnsi="Times New Roman" w:cs="Times New Roman"/>
          <w:sz w:val="24"/>
          <w:szCs w:val="24"/>
        </w:rPr>
        <w:t>.</w:t>
      </w:r>
    </w:p>
    <w:p w14:paraId="7AE6086A" w14:textId="199DFF55" w:rsidR="005F56E2" w:rsidRPr="005F56E2" w:rsidRDefault="005F56E2" w:rsidP="002A6850">
      <w:pPr>
        <w:spacing w:line="240" w:lineRule="auto"/>
        <w:jc w:val="both"/>
        <w:rPr>
          <w:rFonts w:ascii="Times New Roman" w:eastAsia="Times New Roman" w:hAnsi="Times New Roman" w:cs="Times New Roman"/>
          <w:sz w:val="24"/>
          <w:szCs w:val="24"/>
        </w:rPr>
      </w:pPr>
      <w:r w:rsidRPr="005F56E2">
        <w:rPr>
          <w:rFonts w:ascii="Times New Roman" w:hAnsi="Times New Roman" w:cs="Times New Roman"/>
          <w:sz w:val="24"/>
          <w:szCs w:val="24"/>
        </w:rPr>
        <w:t xml:space="preserve"> </w:t>
      </w:r>
    </w:p>
    <w:p w14:paraId="65DDC34A" w14:textId="77777777" w:rsidR="005F56E2" w:rsidRPr="005F56E2" w:rsidRDefault="005F56E2" w:rsidP="00C739A9">
      <w:pPr>
        <w:spacing w:after="0" w:line="480" w:lineRule="auto"/>
        <w:jc w:val="center"/>
        <w:rPr>
          <w:rFonts w:ascii="Times New Roman" w:hAnsi="Times New Roman" w:cs="Times New Roman"/>
          <w:sz w:val="24"/>
          <w:szCs w:val="24"/>
        </w:rPr>
      </w:pPr>
      <w:r w:rsidRPr="005F56E2">
        <w:rPr>
          <w:rFonts w:ascii="Times New Roman" w:hAnsi="Times New Roman" w:cs="Times New Roman"/>
          <w:noProof/>
          <w:sz w:val="24"/>
          <w:szCs w:val="24"/>
        </w:rPr>
        <w:drawing>
          <wp:inline distT="0" distB="0" distL="0" distR="0" wp14:anchorId="64F7C337" wp14:editId="080628BB">
            <wp:extent cx="2745105" cy="1385668"/>
            <wp:effectExtent l="0" t="0" r="0" b="5080"/>
            <wp:docPr id="1019435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00186" name=""/>
                    <pic:cNvPicPr/>
                  </pic:nvPicPr>
                  <pic:blipFill>
                    <a:blip r:embed="rId11"/>
                    <a:stretch>
                      <a:fillRect/>
                    </a:stretch>
                  </pic:blipFill>
                  <pic:spPr>
                    <a:xfrm>
                      <a:off x="0" y="0"/>
                      <a:ext cx="2754056" cy="1390186"/>
                    </a:xfrm>
                    <a:prstGeom prst="rect">
                      <a:avLst/>
                    </a:prstGeom>
                  </pic:spPr>
                </pic:pic>
              </a:graphicData>
            </a:graphic>
          </wp:inline>
        </w:drawing>
      </w:r>
    </w:p>
    <w:p w14:paraId="79A49DB4" w14:textId="16197182" w:rsidR="00327B64" w:rsidRDefault="005F56E2" w:rsidP="00C739A9">
      <w:pPr>
        <w:spacing w:after="0" w:line="240" w:lineRule="auto"/>
        <w:jc w:val="center"/>
        <w:rPr>
          <w:rFonts w:ascii="Times New Roman" w:hAnsi="Times New Roman" w:cs="Times New Roman"/>
          <w:b/>
          <w:bCs/>
          <w:sz w:val="24"/>
        </w:rPr>
      </w:pPr>
      <w:bookmarkStart w:id="4" w:name="_Toc211593395"/>
      <w:r w:rsidRPr="005F56E2">
        <w:rPr>
          <w:rFonts w:ascii="Times New Roman" w:hAnsi="Times New Roman" w:cs="Times New Roman"/>
          <w:b/>
          <w:bCs/>
          <w:sz w:val="24"/>
        </w:rPr>
        <w:t>Figure 4.</w:t>
      </w:r>
      <w:r w:rsidRPr="005F56E2">
        <w:rPr>
          <w:rFonts w:ascii="Times New Roman" w:hAnsi="Times New Roman" w:cs="Times New Roman"/>
          <w:sz w:val="24"/>
        </w:rPr>
        <w:t xml:space="preserve">  </w:t>
      </w:r>
      <w:r w:rsidRPr="002A6850">
        <w:rPr>
          <w:rFonts w:ascii="Times New Roman" w:hAnsi="Times New Roman" w:cs="Times New Roman"/>
          <w:b/>
          <w:bCs/>
          <w:sz w:val="24"/>
        </w:rPr>
        <w:t>Battery with different SOCs</w:t>
      </w:r>
      <w:bookmarkEnd w:id="4"/>
    </w:p>
    <w:p w14:paraId="2EA0399B" w14:textId="77777777" w:rsidR="00C739A9" w:rsidRDefault="00C739A9" w:rsidP="00C739A9">
      <w:pPr>
        <w:spacing w:after="0" w:line="240" w:lineRule="auto"/>
        <w:jc w:val="center"/>
        <w:rPr>
          <w:rFonts w:ascii="Times New Roman" w:hAnsi="Times New Roman" w:cs="Times New Roman"/>
          <w:sz w:val="24"/>
        </w:rPr>
      </w:pPr>
    </w:p>
    <w:p w14:paraId="4E66D62E" w14:textId="77777777" w:rsidR="00737DB5" w:rsidRDefault="00737DB5" w:rsidP="00C739A9">
      <w:pPr>
        <w:spacing w:after="0" w:line="240" w:lineRule="auto"/>
        <w:jc w:val="center"/>
        <w:rPr>
          <w:rFonts w:ascii="Times New Roman" w:hAnsi="Times New Roman" w:cs="Times New Roman"/>
          <w:sz w:val="24"/>
        </w:rPr>
      </w:pPr>
    </w:p>
    <w:p w14:paraId="263096CB" w14:textId="77777777" w:rsidR="00737DB5" w:rsidRDefault="00737DB5" w:rsidP="00C739A9">
      <w:pPr>
        <w:spacing w:after="0" w:line="240" w:lineRule="auto"/>
        <w:jc w:val="center"/>
        <w:rPr>
          <w:rFonts w:ascii="Times New Roman" w:hAnsi="Times New Roman" w:cs="Times New Roman"/>
          <w:sz w:val="24"/>
        </w:rPr>
      </w:pPr>
    </w:p>
    <w:p w14:paraId="2648B95A" w14:textId="77777777" w:rsidR="00737DB5" w:rsidRDefault="00737DB5" w:rsidP="00C739A9">
      <w:pPr>
        <w:spacing w:after="0" w:line="240" w:lineRule="auto"/>
        <w:jc w:val="center"/>
        <w:rPr>
          <w:rFonts w:ascii="Times New Roman" w:hAnsi="Times New Roman" w:cs="Times New Roman"/>
          <w:sz w:val="24"/>
        </w:rPr>
      </w:pPr>
    </w:p>
    <w:p w14:paraId="2CF986BD" w14:textId="77777777" w:rsidR="00C739A9" w:rsidRPr="00C739A9" w:rsidRDefault="00C739A9" w:rsidP="00C739A9">
      <w:pPr>
        <w:spacing w:line="240" w:lineRule="auto"/>
        <w:jc w:val="center"/>
        <w:rPr>
          <w:rFonts w:ascii="Times New Roman" w:hAnsi="Times New Roman" w:cs="Times New Roman"/>
          <w:sz w:val="24"/>
        </w:rPr>
      </w:pPr>
    </w:p>
    <w:p w14:paraId="6F5F5D14" w14:textId="56B062C1" w:rsidR="005F56E2" w:rsidRPr="005F56E2" w:rsidRDefault="005F56E2" w:rsidP="002A6850">
      <w:pPr>
        <w:tabs>
          <w:tab w:val="left" w:pos="2345"/>
        </w:tabs>
        <w:spacing w:after="0" w:line="240" w:lineRule="auto"/>
        <w:jc w:val="both"/>
        <w:rPr>
          <w:rFonts w:ascii="Times New Roman" w:hAnsi="Times New Roman" w:cs="Times New Roman"/>
          <w:b/>
          <w:sz w:val="24"/>
        </w:rPr>
      </w:pPr>
      <w:bookmarkStart w:id="5" w:name="_Toc211593377"/>
      <w:r w:rsidRPr="005F56E2">
        <w:rPr>
          <w:rFonts w:ascii="Times New Roman" w:hAnsi="Times New Roman" w:cs="Times New Roman"/>
          <w:b/>
          <w:bCs/>
          <w:sz w:val="24"/>
        </w:rPr>
        <w:t>Table</w:t>
      </w:r>
      <w:r w:rsidR="002A6850">
        <w:rPr>
          <w:rFonts w:ascii="Times New Roman" w:hAnsi="Times New Roman" w:cs="Times New Roman"/>
          <w:b/>
          <w:bCs/>
          <w:sz w:val="24"/>
        </w:rPr>
        <w:t xml:space="preserve"> </w:t>
      </w:r>
      <w:r w:rsidR="00B863C7">
        <w:rPr>
          <w:rFonts w:ascii="Times New Roman" w:hAnsi="Times New Roman" w:cs="Times New Roman"/>
          <w:b/>
          <w:bCs/>
          <w:sz w:val="24"/>
        </w:rPr>
        <w:t>4</w:t>
      </w:r>
      <w:r w:rsidR="002A6850">
        <w:rPr>
          <w:rFonts w:ascii="Times New Roman" w:hAnsi="Times New Roman" w:cs="Times New Roman"/>
          <w:b/>
          <w:bCs/>
          <w:sz w:val="24"/>
        </w:rPr>
        <w:t>:</w:t>
      </w:r>
      <w:r w:rsidRPr="005F56E2">
        <w:rPr>
          <w:rFonts w:ascii="Times New Roman" w:hAnsi="Times New Roman" w:cs="Times New Roman"/>
          <w:b/>
          <w:sz w:val="24"/>
        </w:rPr>
        <w:t xml:space="preserve"> Charging </w:t>
      </w:r>
      <w:r w:rsidR="002A6850">
        <w:rPr>
          <w:rFonts w:ascii="Times New Roman" w:hAnsi="Times New Roman" w:cs="Times New Roman"/>
          <w:b/>
          <w:sz w:val="24"/>
        </w:rPr>
        <w:t>S</w:t>
      </w:r>
      <w:r w:rsidRPr="005F56E2">
        <w:rPr>
          <w:rFonts w:ascii="Times New Roman" w:hAnsi="Times New Roman" w:cs="Times New Roman"/>
          <w:b/>
          <w:sz w:val="24"/>
        </w:rPr>
        <w:t xml:space="preserve">ummary for </w:t>
      </w:r>
      <w:r w:rsidR="002A6850">
        <w:rPr>
          <w:rFonts w:ascii="Times New Roman" w:hAnsi="Times New Roman" w:cs="Times New Roman"/>
          <w:b/>
          <w:sz w:val="24"/>
        </w:rPr>
        <w:t>both</w:t>
      </w:r>
      <w:r w:rsidRPr="005F56E2">
        <w:rPr>
          <w:rFonts w:ascii="Times New Roman" w:hAnsi="Times New Roman" w:cs="Times New Roman"/>
          <w:b/>
          <w:sz w:val="24"/>
        </w:rPr>
        <w:t xml:space="preserve"> </w:t>
      </w:r>
      <w:r w:rsidR="002A6850">
        <w:rPr>
          <w:rFonts w:ascii="Times New Roman" w:hAnsi="Times New Roman" w:cs="Times New Roman"/>
          <w:b/>
          <w:sz w:val="24"/>
        </w:rPr>
        <w:t>B</w:t>
      </w:r>
      <w:r w:rsidRPr="005F56E2">
        <w:rPr>
          <w:rFonts w:ascii="Times New Roman" w:hAnsi="Times New Roman" w:cs="Times New Roman"/>
          <w:b/>
          <w:sz w:val="24"/>
        </w:rPr>
        <w:t>atteries</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F56E2" w:rsidRPr="005F56E2" w14:paraId="02184C7B" w14:textId="77777777" w:rsidTr="00902579">
        <w:tc>
          <w:tcPr>
            <w:tcW w:w="1803" w:type="dxa"/>
            <w:tcBorders>
              <w:top w:val="single" w:sz="4" w:space="0" w:color="auto"/>
              <w:bottom w:val="single" w:sz="4" w:space="0" w:color="auto"/>
            </w:tcBorders>
          </w:tcPr>
          <w:p w14:paraId="3882BDC1" w14:textId="77777777" w:rsidR="005F56E2" w:rsidRPr="005F56E2" w:rsidRDefault="005F56E2" w:rsidP="005F56E2">
            <w:pPr>
              <w:spacing w:line="480" w:lineRule="auto"/>
              <w:jc w:val="center"/>
              <w:rPr>
                <w:rFonts w:ascii="Times New Roman" w:hAnsi="Times New Roman" w:cs="Times New Roman"/>
                <w:b/>
                <w:bCs/>
                <w:sz w:val="24"/>
                <w:szCs w:val="24"/>
              </w:rPr>
            </w:pPr>
            <w:r w:rsidRPr="005F56E2">
              <w:rPr>
                <w:rFonts w:ascii="Times New Roman" w:hAnsi="Times New Roman" w:cs="Times New Roman"/>
                <w:b/>
                <w:bCs/>
                <w:sz w:val="24"/>
                <w:szCs w:val="24"/>
              </w:rPr>
              <w:t>Battery</w:t>
            </w:r>
          </w:p>
        </w:tc>
        <w:tc>
          <w:tcPr>
            <w:tcW w:w="1803" w:type="dxa"/>
            <w:tcBorders>
              <w:top w:val="single" w:sz="4" w:space="0" w:color="auto"/>
              <w:bottom w:val="single" w:sz="4" w:space="0" w:color="auto"/>
            </w:tcBorders>
          </w:tcPr>
          <w:p w14:paraId="0AB667C3" w14:textId="77777777" w:rsidR="005F56E2" w:rsidRPr="005F56E2" w:rsidRDefault="005F56E2" w:rsidP="005F56E2">
            <w:pPr>
              <w:spacing w:line="480" w:lineRule="auto"/>
              <w:jc w:val="center"/>
              <w:rPr>
                <w:rFonts w:ascii="Times New Roman" w:hAnsi="Times New Roman" w:cs="Times New Roman"/>
                <w:b/>
                <w:bCs/>
                <w:sz w:val="24"/>
                <w:szCs w:val="24"/>
              </w:rPr>
            </w:pPr>
            <w:r w:rsidRPr="005F56E2">
              <w:rPr>
                <w:rFonts w:ascii="Times New Roman" w:hAnsi="Times New Roman" w:cs="Times New Roman"/>
                <w:b/>
                <w:bCs/>
                <w:sz w:val="24"/>
                <w:szCs w:val="24"/>
              </w:rPr>
              <w:t>Charging time</w:t>
            </w:r>
          </w:p>
        </w:tc>
        <w:tc>
          <w:tcPr>
            <w:tcW w:w="1803" w:type="dxa"/>
            <w:tcBorders>
              <w:top w:val="single" w:sz="4" w:space="0" w:color="auto"/>
              <w:bottom w:val="single" w:sz="4" w:space="0" w:color="auto"/>
            </w:tcBorders>
          </w:tcPr>
          <w:p w14:paraId="12B764BB" w14:textId="77777777" w:rsidR="005F56E2" w:rsidRPr="005F56E2" w:rsidRDefault="005F56E2" w:rsidP="005F56E2">
            <w:pPr>
              <w:spacing w:line="480" w:lineRule="auto"/>
              <w:jc w:val="center"/>
              <w:rPr>
                <w:rFonts w:ascii="Times New Roman" w:hAnsi="Times New Roman" w:cs="Times New Roman"/>
                <w:b/>
                <w:bCs/>
                <w:sz w:val="24"/>
                <w:szCs w:val="24"/>
              </w:rPr>
            </w:pPr>
            <w:r w:rsidRPr="005F56E2">
              <w:rPr>
                <w:rFonts w:ascii="Times New Roman" w:hAnsi="Times New Roman" w:cs="Times New Roman"/>
                <w:b/>
                <w:bCs/>
                <w:sz w:val="24"/>
                <w:szCs w:val="24"/>
              </w:rPr>
              <w:t>Charger type</w:t>
            </w:r>
          </w:p>
        </w:tc>
        <w:tc>
          <w:tcPr>
            <w:tcW w:w="1803" w:type="dxa"/>
            <w:tcBorders>
              <w:top w:val="single" w:sz="4" w:space="0" w:color="auto"/>
              <w:bottom w:val="single" w:sz="4" w:space="0" w:color="auto"/>
            </w:tcBorders>
          </w:tcPr>
          <w:p w14:paraId="20A018F3" w14:textId="77777777" w:rsidR="005F56E2" w:rsidRPr="005F56E2" w:rsidRDefault="005F56E2" w:rsidP="005F56E2">
            <w:pPr>
              <w:spacing w:line="480" w:lineRule="auto"/>
              <w:jc w:val="center"/>
              <w:rPr>
                <w:rFonts w:ascii="Times New Roman" w:hAnsi="Times New Roman" w:cs="Times New Roman"/>
                <w:b/>
                <w:bCs/>
                <w:sz w:val="24"/>
                <w:szCs w:val="24"/>
              </w:rPr>
            </w:pPr>
            <w:r w:rsidRPr="005F56E2">
              <w:rPr>
                <w:rFonts w:ascii="Times New Roman" w:hAnsi="Times New Roman" w:cs="Times New Roman"/>
                <w:b/>
                <w:bCs/>
                <w:sz w:val="24"/>
                <w:szCs w:val="24"/>
              </w:rPr>
              <w:t>Temp. O</w:t>
            </w:r>
            <w:r w:rsidRPr="005F56E2">
              <w:rPr>
                <w:rFonts w:ascii="Times New Roman" w:hAnsi="Times New Roman" w:cs="Times New Roman"/>
                <w:b/>
                <w:bCs/>
                <w:sz w:val="24"/>
                <w:szCs w:val="24"/>
                <w:vertAlign w:val="superscript"/>
              </w:rPr>
              <w:t>0</w:t>
            </w:r>
            <w:r w:rsidRPr="005F56E2">
              <w:rPr>
                <w:rFonts w:ascii="Times New Roman" w:hAnsi="Times New Roman" w:cs="Times New Roman"/>
                <w:b/>
                <w:bCs/>
                <w:sz w:val="24"/>
                <w:szCs w:val="24"/>
              </w:rPr>
              <w:t>C</w:t>
            </w:r>
          </w:p>
        </w:tc>
        <w:tc>
          <w:tcPr>
            <w:tcW w:w="1804" w:type="dxa"/>
            <w:tcBorders>
              <w:top w:val="single" w:sz="4" w:space="0" w:color="auto"/>
              <w:bottom w:val="single" w:sz="4" w:space="0" w:color="auto"/>
            </w:tcBorders>
          </w:tcPr>
          <w:p w14:paraId="38E9F2E7" w14:textId="77777777" w:rsidR="005F56E2" w:rsidRPr="005F56E2" w:rsidRDefault="005F56E2" w:rsidP="005F56E2">
            <w:pPr>
              <w:spacing w:line="480" w:lineRule="auto"/>
              <w:jc w:val="both"/>
              <w:rPr>
                <w:rFonts w:ascii="Times New Roman" w:hAnsi="Times New Roman" w:cs="Times New Roman"/>
                <w:b/>
                <w:bCs/>
                <w:sz w:val="24"/>
                <w:szCs w:val="24"/>
              </w:rPr>
            </w:pPr>
            <w:r w:rsidRPr="005F56E2">
              <w:rPr>
                <w:rFonts w:ascii="Times New Roman" w:hAnsi="Times New Roman" w:cs="Times New Roman"/>
                <w:b/>
                <w:bCs/>
                <w:sz w:val="24"/>
                <w:szCs w:val="24"/>
              </w:rPr>
              <w:t xml:space="preserve">    Percentage</w:t>
            </w:r>
          </w:p>
        </w:tc>
      </w:tr>
      <w:tr w:rsidR="005F56E2" w:rsidRPr="005F56E2" w14:paraId="7AF0F650" w14:textId="77777777" w:rsidTr="00902579">
        <w:tc>
          <w:tcPr>
            <w:tcW w:w="1803" w:type="dxa"/>
            <w:tcBorders>
              <w:top w:val="single" w:sz="4" w:space="0" w:color="auto"/>
            </w:tcBorders>
          </w:tcPr>
          <w:p w14:paraId="793AC5E0"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New</w:t>
            </w:r>
          </w:p>
        </w:tc>
        <w:tc>
          <w:tcPr>
            <w:tcW w:w="1803" w:type="dxa"/>
            <w:tcBorders>
              <w:top w:val="single" w:sz="4" w:space="0" w:color="auto"/>
            </w:tcBorders>
          </w:tcPr>
          <w:p w14:paraId="5EC60F3F"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90 mins</w:t>
            </w:r>
          </w:p>
        </w:tc>
        <w:tc>
          <w:tcPr>
            <w:tcW w:w="1803" w:type="dxa"/>
            <w:tcBorders>
              <w:top w:val="single" w:sz="4" w:space="0" w:color="auto"/>
            </w:tcBorders>
          </w:tcPr>
          <w:p w14:paraId="6F43D1CE"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DC fast (60kW)</w:t>
            </w:r>
          </w:p>
        </w:tc>
        <w:tc>
          <w:tcPr>
            <w:tcW w:w="1803" w:type="dxa"/>
            <w:tcBorders>
              <w:top w:val="single" w:sz="4" w:space="0" w:color="auto"/>
            </w:tcBorders>
          </w:tcPr>
          <w:p w14:paraId="17D4B796" w14:textId="2582715F"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3</w:t>
            </w:r>
            <w:r w:rsidR="002A6850">
              <w:rPr>
                <w:rFonts w:ascii="Times New Roman" w:hAnsi="Times New Roman" w:cs="Times New Roman"/>
                <w:sz w:val="24"/>
                <w:szCs w:val="24"/>
              </w:rPr>
              <w:t>5</w:t>
            </w:r>
          </w:p>
        </w:tc>
        <w:tc>
          <w:tcPr>
            <w:tcW w:w="1804" w:type="dxa"/>
            <w:tcBorders>
              <w:top w:val="single" w:sz="4" w:space="0" w:color="auto"/>
            </w:tcBorders>
          </w:tcPr>
          <w:p w14:paraId="5693B0C2" w14:textId="77777777" w:rsidR="005F56E2" w:rsidRPr="005F56E2" w:rsidRDefault="005F56E2" w:rsidP="005F56E2">
            <w:pPr>
              <w:spacing w:line="480" w:lineRule="auto"/>
              <w:jc w:val="both"/>
              <w:rPr>
                <w:rFonts w:ascii="Times New Roman" w:hAnsi="Times New Roman" w:cs="Times New Roman"/>
                <w:sz w:val="24"/>
                <w:szCs w:val="24"/>
              </w:rPr>
            </w:pPr>
            <w:r w:rsidRPr="005F56E2">
              <w:rPr>
                <w:rFonts w:ascii="Times New Roman" w:hAnsi="Times New Roman" w:cs="Times New Roman"/>
                <w:sz w:val="24"/>
                <w:szCs w:val="24"/>
              </w:rPr>
              <w:t xml:space="preserve">        100 %</w:t>
            </w:r>
          </w:p>
        </w:tc>
      </w:tr>
      <w:tr w:rsidR="005F56E2" w:rsidRPr="005F56E2" w14:paraId="3E30A91F" w14:textId="77777777" w:rsidTr="00902579">
        <w:tc>
          <w:tcPr>
            <w:tcW w:w="1803" w:type="dxa"/>
          </w:tcPr>
          <w:p w14:paraId="0926543A" w14:textId="77777777" w:rsidR="005F56E2" w:rsidRPr="005F56E2" w:rsidRDefault="005F56E2" w:rsidP="005F56E2">
            <w:pPr>
              <w:spacing w:line="480" w:lineRule="auto"/>
              <w:jc w:val="center"/>
              <w:rPr>
                <w:rFonts w:ascii="Times New Roman" w:hAnsi="Times New Roman" w:cs="Times New Roman"/>
                <w:sz w:val="24"/>
                <w:szCs w:val="24"/>
              </w:rPr>
            </w:pPr>
          </w:p>
        </w:tc>
        <w:tc>
          <w:tcPr>
            <w:tcW w:w="1803" w:type="dxa"/>
          </w:tcPr>
          <w:p w14:paraId="1E79DD9C" w14:textId="77777777" w:rsidR="005F56E2" w:rsidRPr="005F56E2" w:rsidRDefault="005F56E2" w:rsidP="005F56E2">
            <w:pPr>
              <w:spacing w:line="480" w:lineRule="auto"/>
              <w:jc w:val="center"/>
              <w:rPr>
                <w:rFonts w:ascii="Times New Roman" w:hAnsi="Times New Roman" w:cs="Times New Roman"/>
                <w:sz w:val="24"/>
                <w:szCs w:val="24"/>
              </w:rPr>
            </w:pPr>
          </w:p>
        </w:tc>
        <w:tc>
          <w:tcPr>
            <w:tcW w:w="1803" w:type="dxa"/>
          </w:tcPr>
          <w:p w14:paraId="4437676A" w14:textId="77777777" w:rsidR="005F56E2" w:rsidRPr="005F56E2" w:rsidRDefault="005F56E2" w:rsidP="005F56E2">
            <w:pPr>
              <w:spacing w:line="480" w:lineRule="auto"/>
              <w:jc w:val="center"/>
              <w:rPr>
                <w:rFonts w:ascii="Times New Roman" w:hAnsi="Times New Roman" w:cs="Times New Roman"/>
                <w:sz w:val="24"/>
                <w:szCs w:val="24"/>
              </w:rPr>
            </w:pPr>
          </w:p>
        </w:tc>
        <w:tc>
          <w:tcPr>
            <w:tcW w:w="1803" w:type="dxa"/>
          </w:tcPr>
          <w:p w14:paraId="1C871AC3" w14:textId="77777777" w:rsidR="005F56E2" w:rsidRPr="005F56E2" w:rsidRDefault="005F56E2" w:rsidP="005F56E2">
            <w:pPr>
              <w:spacing w:line="480" w:lineRule="auto"/>
              <w:jc w:val="center"/>
              <w:rPr>
                <w:rFonts w:ascii="Times New Roman" w:hAnsi="Times New Roman" w:cs="Times New Roman"/>
                <w:sz w:val="24"/>
                <w:szCs w:val="24"/>
              </w:rPr>
            </w:pPr>
          </w:p>
        </w:tc>
        <w:tc>
          <w:tcPr>
            <w:tcW w:w="1804" w:type="dxa"/>
          </w:tcPr>
          <w:p w14:paraId="061A68BC" w14:textId="77777777" w:rsidR="005F56E2" w:rsidRPr="005F56E2" w:rsidRDefault="005F56E2" w:rsidP="005F56E2">
            <w:pPr>
              <w:spacing w:line="480" w:lineRule="auto"/>
              <w:jc w:val="both"/>
              <w:rPr>
                <w:rFonts w:ascii="Times New Roman" w:hAnsi="Times New Roman" w:cs="Times New Roman"/>
                <w:sz w:val="24"/>
                <w:szCs w:val="24"/>
              </w:rPr>
            </w:pPr>
          </w:p>
        </w:tc>
      </w:tr>
      <w:tr w:rsidR="005F56E2" w:rsidRPr="005F56E2" w14:paraId="63841D90" w14:textId="77777777" w:rsidTr="00902579">
        <w:tc>
          <w:tcPr>
            <w:tcW w:w="1803" w:type="dxa"/>
            <w:tcBorders>
              <w:bottom w:val="single" w:sz="4" w:space="0" w:color="auto"/>
            </w:tcBorders>
          </w:tcPr>
          <w:p w14:paraId="6BD4E645"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Remanufactured</w:t>
            </w:r>
          </w:p>
        </w:tc>
        <w:tc>
          <w:tcPr>
            <w:tcW w:w="1803" w:type="dxa"/>
            <w:tcBorders>
              <w:bottom w:val="single" w:sz="4" w:space="0" w:color="auto"/>
            </w:tcBorders>
          </w:tcPr>
          <w:p w14:paraId="6192E75D"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120 mins</w:t>
            </w:r>
          </w:p>
        </w:tc>
        <w:tc>
          <w:tcPr>
            <w:tcW w:w="1803" w:type="dxa"/>
            <w:tcBorders>
              <w:bottom w:val="single" w:sz="4" w:space="0" w:color="auto"/>
            </w:tcBorders>
          </w:tcPr>
          <w:p w14:paraId="5BC2D631" w14:textId="77777777" w:rsidR="005F56E2" w:rsidRPr="005F56E2" w:rsidRDefault="005F56E2" w:rsidP="005F56E2">
            <w:pPr>
              <w:spacing w:line="480" w:lineRule="auto"/>
              <w:jc w:val="center"/>
              <w:rPr>
                <w:rFonts w:ascii="Times New Roman" w:hAnsi="Times New Roman" w:cs="Times New Roman"/>
                <w:sz w:val="24"/>
                <w:szCs w:val="24"/>
              </w:rPr>
            </w:pPr>
            <w:r w:rsidRPr="005F56E2">
              <w:rPr>
                <w:rFonts w:ascii="Times New Roman" w:hAnsi="Times New Roman" w:cs="Times New Roman"/>
                <w:sz w:val="24"/>
                <w:szCs w:val="24"/>
              </w:rPr>
              <w:t>DC fast (60kW)</w:t>
            </w:r>
          </w:p>
        </w:tc>
        <w:tc>
          <w:tcPr>
            <w:tcW w:w="1803" w:type="dxa"/>
            <w:tcBorders>
              <w:bottom w:val="single" w:sz="4" w:space="0" w:color="auto"/>
            </w:tcBorders>
          </w:tcPr>
          <w:p w14:paraId="5C9FF5DC" w14:textId="02E7D709" w:rsidR="005F56E2" w:rsidRPr="005F56E2" w:rsidRDefault="002A6850" w:rsidP="005F56E2">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04" w:type="dxa"/>
            <w:tcBorders>
              <w:bottom w:val="single" w:sz="4" w:space="0" w:color="auto"/>
            </w:tcBorders>
          </w:tcPr>
          <w:p w14:paraId="7FA7CD83" w14:textId="77777777" w:rsidR="005F56E2" w:rsidRPr="005F56E2" w:rsidRDefault="005F56E2" w:rsidP="005F56E2">
            <w:pPr>
              <w:spacing w:line="480" w:lineRule="auto"/>
              <w:jc w:val="both"/>
              <w:rPr>
                <w:rFonts w:ascii="Times New Roman" w:hAnsi="Times New Roman" w:cs="Times New Roman"/>
                <w:sz w:val="24"/>
                <w:szCs w:val="24"/>
              </w:rPr>
            </w:pPr>
            <w:r w:rsidRPr="005F56E2">
              <w:rPr>
                <w:rFonts w:ascii="Times New Roman" w:hAnsi="Times New Roman" w:cs="Times New Roman"/>
                <w:sz w:val="24"/>
                <w:szCs w:val="24"/>
              </w:rPr>
              <w:t xml:space="preserve">        100%</w:t>
            </w:r>
          </w:p>
        </w:tc>
      </w:tr>
    </w:tbl>
    <w:p w14:paraId="2F7FA89E" w14:textId="58B64F9A" w:rsidR="00611CFE" w:rsidRPr="002A6850" w:rsidRDefault="002A6850" w:rsidP="00327B6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5F56E2" w:rsidRPr="005F56E2">
        <w:rPr>
          <w:rFonts w:ascii="Times New Roman" w:eastAsia="Times New Roman" w:hAnsi="Times New Roman" w:cs="Times New Roman"/>
          <w:sz w:val="24"/>
          <w:szCs w:val="24"/>
        </w:rPr>
        <w:t xml:space="preserve"> </w:t>
      </w:r>
      <w:r w:rsidR="005F56E2" w:rsidRPr="005F56E2">
        <w:rPr>
          <w:rFonts w:ascii="Times New Roman" w:eastAsiaTheme="majorEastAsia" w:hAnsi="Times New Roman" w:cs="Times New Roman"/>
          <w:sz w:val="24"/>
          <w:szCs w:val="24"/>
        </w:rPr>
        <w:t>remanufactured battery</w:t>
      </w:r>
      <w:r w:rsidR="005F56E2" w:rsidRPr="005F56E2">
        <w:rPr>
          <w:rFonts w:ascii="Times New Roman" w:eastAsia="Times New Roman" w:hAnsi="Times New Roman" w:cs="Times New Roman"/>
          <w:sz w:val="24"/>
          <w:szCs w:val="24"/>
        </w:rPr>
        <w:t xml:space="preserve"> after charging took 120 minutes before reaching 100%, since not all the cells had the ideal voltage (3.6V), especially those cells that were not replaced even after remanufacturing and testing. Some cells had just below 3.5V (mixed cell characteristics).</w:t>
      </w:r>
    </w:p>
    <w:p w14:paraId="2285A1D1" w14:textId="77777777" w:rsidR="00611CFE" w:rsidRDefault="00611CFE" w:rsidP="00611CFE">
      <w:pPr>
        <w:spacing w:line="240" w:lineRule="auto"/>
        <w:rPr>
          <w:rFonts w:ascii="Times New Roman" w:hAnsi="Times New Roman" w:cs="Times New Roman"/>
          <w:b/>
          <w:bCs/>
          <w:i/>
          <w:iCs/>
          <w:sz w:val="24"/>
          <w:szCs w:val="24"/>
        </w:rPr>
      </w:pPr>
      <w:r w:rsidRPr="00611CFE">
        <w:rPr>
          <w:rFonts w:ascii="Times New Roman" w:hAnsi="Times New Roman" w:cs="Times New Roman"/>
          <w:b/>
          <w:bCs/>
          <w:i/>
          <w:iCs/>
          <w:sz w:val="24"/>
          <w:szCs w:val="24"/>
        </w:rPr>
        <w:lastRenderedPageBreak/>
        <w:t xml:space="preserve">4.2 Road Test </w:t>
      </w:r>
    </w:p>
    <w:p w14:paraId="3337DAC6" w14:textId="2321F893" w:rsidR="00C739A9" w:rsidRPr="00E0583A" w:rsidRDefault="00E0583A" w:rsidP="00737DB5">
      <w:pPr>
        <w:spacing w:line="360" w:lineRule="auto"/>
        <w:jc w:val="both"/>
        <w:rPr>
          <w:rFonts w:ascii="Times New Roman" w:hAnsi="Times New Roman" w:cs="Times New Roman"/>
          <w:sz w:val="24"/>
          <w:szCs w:val="24"/>
        </w:rPr>
      </w:pPr>
      <w:r w:rsidRPr="00E0583A">
        <w:rPr>
          <w:rFonts w:ascii="Times New Roman" w:hAnsi="Times New Roman" w:cs="Times New Roman"/>
          <w:sz w:val="24"/>
          <w:szCs w:val="24"/>
        </w:rPr>
        <w:t>A road test was conducted to assess and compare how different driving conditions impact battery usage on new and remanufactured electric vehicle (EV) batteries</w:t>
      </w:r>
      <w:r w:rsidR="00292D2E">
        <w:rPr>
          <w:rFonts w:ascii="Times New Roman" w:hAnsi="Times New Roman" w:cs="Times New Roman"/>
          <w:sz w:val="24"/>
          <w:szCs w:val="24"/>
        </w:rPr>
        <w:t>,</w:t>
      </w:r>
      <w:r w:rsidRPr="00E0583A">
        <w:rPr>
          <w:rFonts w:ascii="Times New Roman" w:hAnsi="Times New Roman" w:cs="Times New Roman"/>
          <w:sz w:val="24"/>
          <w:szCs w:val="24"/>
        </w:rPr>
        <w:t xml:space="preserve"> where figure </w:t>
      </w:r>
      <w:r w:rsidR="00A97A5E">
        <w:rPr>
          <w:rFonts w:ascii="Times New Roman" w:hAnsi="Times New Roman" w:cs="Times New Roman"/>
          <w:sz w:val="24"/>
          <w:szCs w:val="24"/>
        </w:rPr>
        <w:t>5</w:t>
      </w:r>
      <w:r w:rsidRPr="00E0583A">
        <w:rPr>
          <w:rFonts w:ascii="Times New Roman" w:hAnsi="Times New Roman" w:cs="Times New Roman"/>
          <w:sz w:val="24"/>
          <w:szCs w:val="24"/>
        </w:rPr>
        <w:t xml:space="preserve">, </w:t>
      </w:r>
      <w:r w:rsidR="00A97A5E">
        <w:rPr>
          <w:rFonts w:ascii="Times New Roman" w:hAnsi="Times New Roman" w:cs="Times New Roman"/>
          <w:sz w:val="24"/>
          <w:szCs w:val="24"/>
        </w:rPr>
        <w:t>6</w:t>
      </w:r>
      <w:r w:rsidRPr="00E0583A">
        <w:rPr>
          <w:rFonts w:ascii="Times New Roman" w:hAnsi="Times New Roman" w:cs="Times New Roman"/>
          <w:sz w:val="24"/>
          <w:szCs w:val="24"/>
        </w:rPr>
        <w:t xml:space="preserve">, </w:t>
      </w:r>
      <w:r w:rsidR="00A97A5E">
        <w:rPr>
          <w:rFonts w:ascii="Times New Roman" w:hAnsi="Times New Roman" w:cs="Times New Roman"/>
          <w:sz w:val="24"/>
          <w:szCs w:val="24"/>
        </w:rPr>
        <w:t>7</w:t>
      </w:r>
      <w:r w:rsidRPr="00E0583A">
        <w:rPr>
          <w:rFonts w:ascii="Times New Roman" w:hAnsi="Times New Roman" w:cs="Times New Roman"/>
          <w:sz w:val="24"/>
          <w:szCs w:val="24"/>
        </w:rPr>
        <w:t xml:space="preserve"> displays the performance results of all batteries</w:t>
      </w:r>
      <w:r w:rsidR="00292D2E">
        <w:rPr>
          <w:rFonts w:ascii="Times New Roman" w:hAnsi="Times New Roman" w:cs="Times New Roman"/>
          <w:sz w:val="24"/>
          <w:szCs w:val="24"/>
        </w:rPr>
        <w:t>,</w:t>
      </w:r>
      <w:r w:rsidRPr="00E0583A">
        <w:rPr>
          <w:rFonts w:ascii="Times New Roman" w:hAnsi="Times New Roman" w:cs="Times New Roman"/>
          <w:sz w:val="24"/>
          <w:szCs w:val="24"/>
        </w:rPr>
        <w:t xml:space="preserve"> respectively</w:t>
      </w:r>
      <w:r w:rsidR="00292D2E">
        <w:rPr>
          <w:rFonts w:ascii="Times New Roman" w:hAnsi="Times New Roman" w:cs="Times New Roman"/>
          <w:sz w:val="24"/>
          <w:szCs w:val="24"/>
        </w:rPr>
        <w:t>,</w:t>
      </w:r>
      <w:r w:rsidRPr="00E0583A">
        <w:rPr>
          <w:rFonts w:ascii="Times New Roman" w:hAnsi="Times New Roman" w:cs="Times New Roman"/>
          <w:sz w:val="24"/>
          <w:szCs w:val="24"/>
        </w:rPr>
        <w:t xml:space="preserve"> in the morning, afternoon</w:t>
      </w:r>
      <w:r w:rsidR="00292D2E">
        <w:rPr>
          <w:rFonts w:ascii="Times New Roman" w:hAnsi="Times New Roman" w:cs="Times New Roman"/>
          <w:sz w:val="24"/>
          <w:szCs w:val="24"/>
        </w:rPr>
        <w:t>,</w:t>
      </w:r>
      <w:r w:rsidRPr="00E0583A">
        <w:rPr>
          <w:rFonts w:ascii="Times New Roman" w:hAnsi="Times New Roman" w:cs="Times New Roman"/>
          <w:sz w:val="24"/>
          <w:szCs w:val="24"/>
        </w:rPr>
        <w:t xml:space="preserve"> and evening after </w:t>
      </w:r>
      <w:bookmarkStart w:id="6" w:name="_Hlk211489084"/>
      <w:r w:rsidRPr="00E0583A">
        <w:rPr>
          <w:rFonts w:ascii="Times New Roman" w:hAnsi="Times New Roman" w:cs="Times New Roman"/>
          <w:sz w:val="24"/>
          <w:szCs w:val="24"/>
        </w:rPr>
        <w:t xml:space="preserve">the road test focusing on the distance covered (in km), and battery energy used (% drop). </w:t>
      </w:r>
      <w:bookmarkEnd w:id="6"/>
    </w:p>
    <w:p w14:paraId="3D46EF8C" w14:textId="31EB762A" w:rsidR="001470D4" w:rsidRDefault="00611CFE" w:rsidP="00611CFE">
      <w:pPr>
        <w:spacing w:line="240" w:lineRule="auto"/>
        <w:jc w:val="both"/>
        <w:rPr>
          <w:rFonts w:ascii="Times New Roman" w:hAnsi="Times New Roman" w:cs="Times New Roman"/>
          <w:b/>
          <w:bCs/>
          <w:i/>
          <w:iCs/>
          <w:sz w:val="24"/>
          <w:szCs w:val="24"/>
        </w:rPr>
      </w:pPr>
      <w:r w:rsidRPr="00611CFE">
        <w:rPr>
          <w:rFonts w:ascii="Times New Roman" w:hAnsi="Times New Roman" w:cs="Times New Roman"/>
          <w:b/>
          <w:bCs/>
          <w:i/>
          <w:iCs/>
          <w:sz w:val="24"/>
          <w:szCs w:val="24"/>
        </w:rPr>
        <w:t>4.3</w:t>
      </w:r>
      <w:r w:rsidRPr="00611CFE">
        <w:rPr>
          <w:rFonts w:ascii="Times New Roman" w:hAnsi="Times New Roman" w:cs="Times New Roman"/>
          <w:b/>
          <w:bCs/>
          <w:sz w:val="24"/>
          <w:szCs w:val="24"/>
        </w:rPr>
        <w:t xml:space="preserve"> </w:t>
      </w:r>
      <w:r w:rsidRPr="00611CFE">
        <w:rPr>
          <w:rFonts w:ascii="Times New Roman" w:hAnsi="Times New Roman" w:cs="Times New Roman"/>
          <w:b/>
          <w:bCs/>
          <w:i/>
          <w:iCs/>
          <w:sz w:val="24"/>
          <w:szCs w:val="24"/>
        </w:rPr>
        <w:t>Performance Comparison</w:t>
      </w:r>
    </w:p>
    <w:p w14:paraId="4B43B96D" w14:textId="7D716E71" w:rsidR="00154D3D" w:rsidRPr="00292D2E" w:rsidRDefault="00154D3D" w:rsidP="00611CFE">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Morning</w:t>
      </w:r>
    </w:p>
    <w:p w14:paraId="271A82E7" w14:textId="019F62FF" w:rsidR="00611CFE" w:rsidRDefault="001470D4" w:rsidP="001470D4">
      <w:pPr>
        <w:spacing w:line="240" w:lineRule="auto"/>
        <w:jc w:val="center"/>
        <w:rPr>
          <w:rFonts w:ascii="Times New Roman" w:hAnsi="Times New Roman" w:cs="Times New Roman"/>
          <w:sz w:val="24"/>
          <w:szCs w:val="24"/>
        </w:rPr>
      </w:pPr>
      <w:r w:rsidRPr="00D76798">
        <w:rPr>
          <w:rFonts w:cs="Times New Roman"/>
          <w:b/>
          <w:bCs/>
          <w:noProof/>
          <w:szCs w:val="24"/>
        </w:rPr>
        <w:drawing>
          <wp:inline distT="0" distB="0" distL="0" distR="0" wp14:anchorId="5AA576C6" wp14:editId="2207332D">
            <wp:extent cx="3216194" cy="2673350"/>
            <wp:effectExtent l="0" t="0" r="3810" b="0"/>
            <wp:docPr id="553410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10499" name=""/>
                    <pic:cNvPicPr/>
                  </pic:nvPicPr>
                  <pic:blipFill>
                    <a:blip r:embed="rId12"/>
                    <a:stretch>
                      <a:fillRect/>
                    </a:stretch>
                  </pic:blipFill>
                  <pic:spPr>
                    <a:xfrm>
                      <a:off x="0" y="0"/>
                      <a:ext cx="3253924" cy="2704712"/>
                    </a:xfrm>
                    <a:prstGeom prst="rect">
                      <a:avLst/>
                    </a:prstGeom>
                  </pic:spPr>
                </pic:pic>
              </a:graphicData>
            </a:graphic>
          </wp:inline>
        </w:drawing>
      </w:r>
    </w:p>
    <w:p w14:paraId="2EA439D2" w14:textId="7D30CB2D" w:rsidR="00363015" w:rsidRPr="00363015" w:rsidRDefault="00363015" w:rsidP="00363015">
      <w:pPr>
        <w:spacing w:line="240" w:lineRule="auto"/>
        <w:jc w:val="center"/>
        <w:rPr>
          <w:rFonts w:ascii="Times New Roman" w:hAnsi="Times New Roman" w:cs="Times New Roman"/>
          <w:b/>
          <w:bCs/>
          <w:noProof/>
          <w:sz w:val="24"/>
          <w:szCs w:val="24"/>
        </w:rPr>
      </w:pPr>
      <w:r w:rsidRPr="00363015">
        <w:rPr>
          <w:rFonts w:ascii="Times New Roman" w:hAnsi="Times New Roman" w:cs="Times New Roman"/>
          <w:b/>
          <w:bCs/>
          <w:noProof/>
          <w:sz w:val="24"/>
          <w:szCs w:val="24"/>
        </w:rPr>
        <w:t xml:space="preserve">Figure </w:t>
      </w:r>
      <w:r w:rsidR="00292D2E">
        <w:rPr>
          <w:rFonts w:ascii="Times New Roman" w:hAnsi="Times New Roman" w:cs="Times New Roman"/>
          <w:b/>
          <w:bCs/>
          <w:noProof/>
          <w:sz w:val="24"/>
          <w:szCs w:val="24"/>
        </w:rPr>
        <w:t>5:</w:t>
      </w:r>
      <w:r w:rsidRPr="00363015">
        <w:rPr>
          <w:rFonts w:ascii="Times New Roman" w:hAnsi="Times New Roman" w:cs="Times New Roman"/>
          <w:b/>
          <w:bCs/>
          <w:noProof/>
          <w:sz w:val="24"/>
          <w:szCs w:val="24"/>
        </w:rPr>
        <w:t xml:space="preserve"> Battery </w:t>
      </w:r>
      <w:r w:rsidR="00292D2E">
        <w:rPr>
          <w:rFonts w:ascii="Times New Roman" w:hAnsi="Times New Roman" w:cs="Times New Roman"/>
          <w:b/>
          <w:bCs/>
          <w:noProof/>
          <w:sz w:val="24"/>
          <w:szCs w:val="24"/>
        </w:rPr>
        <w:t>P</w:t>
      </w:r>
      <w:r w:rsidRPr="00363015">
        <w:rPr>
          <w:rFonts w:ascii="Times New Roman" w:hAnsi="Times New Roman" w:cs="Times New Roman"/>
          <w:b/>
          <w:bCs/>
          <w:noProof/>
          <w:sz w:val="24"/>
          <w:szCs w:val="24"/>
        </w:rPr>
        <w:t>erformance (Morning)</w:t>
      </w:r>
    </w:p>
    <w:p w14:paraId="170FF55E" w14:textId="2579BE5B" w:rsidR="00363015" w:rsidRPr="00363015" w:rsidRDefault="00363015" w:rsidP="00327B64">
      <w:pPr>
        <w:spacing w:line="360" w:lineRule="auto"/>
        <w:jc w:val="both"/>
        <w:rPr>
          <w:rFonts w:ascii="Times New Roman" w:hAnsi="Times New Roman"/>
          <w:sz w:val="24"/>
        </w:rPr>
      </w:pPr>
      <w:r w:rsidRPr="00363015">
        <w:rPr>
          <w:rFonts w:ascii="Times New Roman" w:hAnsi="Times New Roman"/>
          <w:sz w:val="24"/>
        </w:rPr>
        <w:t xml:space="preserve">Figure </w:t>
      </w:r>
      <w:r w:rsidR="00292D2E">
        <w:rPr>
          <w:rFonts w:ascii="Times New Roman" w:hAnsi="Times New Roman"/>
          <w:sz w:val="24"/>
        </w:rPr>
        <w:t>5</w:t>
      </w:r>
      <w:r w:rsidRPr="00363015">
        <w:rPr>
          <w:rFonts w:ascii="Times New Roman" w:hAnsi="Times New Roman"/>
          <w:sz w:val="24"/>
        </w:rPr>
        <w:t xml:space="preserve"> illustrates the relationship between battery percentage and distance travelled for both the new battery (NB) and the second-life battery (SLB) during the road test in the morning. Distance is plotted on the horizontal axis (x-axis), while the remaining battery percentage is plotted on the vertical axis (y-axis). The graph provides a visual comparison of how the two batteries discharge as the electric vehicle travels increasing distances. It is observed that the battery percentage for both batteries decreases steadily as the distance increases</w:t>
      </w:r>
      <w:r w:rsidRPr="00363015">
        <w:rPr>
          <w:rFonts w:ascii="Times New Roman" w:hAnsi="Times New Roman"/>
          <w:b/>
          <w:bCs/>
          <w:sz w:val="24"/>
        </w:rPr>
        <w:t>.</w:t>
      </w:r>
      <w:r w:rsidRPr="00363015">
        <w:rPr>
          <w:rFonts w:ascii="Times New Roman" w:hAnsi="Times New Roman"/>
          <w:sz w:val="24"/>
        </w:rPr>
        <w:t xml:space="preserve"> This trend is expected because the electric vehicle continuously consumes energy from the battery during operation. However, the rate of discharge differs slightly between the new battery and the second-life battery</w:t>
      </w:r>
      <w:r w:rsidRPr="00363015">
        <w:rPr>
          <w:rFonts w:ascii="Times New Roman" w:hAnsi="Times New Roman"/>
          <w:b/>
          <w:bCs/>
          <w:sz w:val="24"/>
        </w:rPr>
        <w:t xml:space="preserve">, </w:t>
      </w:r>
      <w:r w:rsidRPr="00363015">
        <w:rPr>
          <w:rFonts w:ascii="Times New Roman" w:hAnsi="Times New Roman"/>
          <w:sz w:val="24"/>
        </w:rPr>
        <w:t>indicating differences in performance and energy efficiency.</w:t>
      </w:r>
    </w:p>
    <w:p w14:paraId="5A44C2AE" w14:textId="77777777" w:rsidR="00363015" w:rsidRPr="00363015" w:rsidRDefault="00363015" w:rsidP="00327B64">
      <w:pPr>
        <w:spacing w:line="360" w:lineRule="auto"/>
        <w:jc w:val="both"/>
        <w:rPr>
          <w:rFonts w:ascii="Times New Roman" w:hAnsi="Times New Roman"/>
          <w:sz w:val="24"/>
        </w:rPr>
      </w:pPr>
      <w:r w:rsidRPr="00363015">
        <w:rPr>
          <w:rFonts w:ascii="Times New Roman" w:hAnsi="Times New Roman"/>
          <w:sz w:val="24"/>
        </w:rPr>
        <w:t>At the initial stage of the test, both batteries start with relatively high charge levels. The new battery begins at approximately 90%</w:t>
      </w:r>
      <w:r w:rsidRPr="00363015">
        <w:rPr>
          <w:rFonts w:ascii="Times New Roman" w:hAnsi="Times New Roman"/>
          <w:b/>
          <w:bCs/>
          <w:sz w:val="24"/>
        </w:rPr>
        <w:t xml:space="preserve">, </w:t>
      </w:r>
      <w:r w:rsidRPr="00363015">
        <w:rPr>
          <w:rFonts w:ascii="Times New Roman" w:hAnsi="Times New Roman"/>
          <w:sz w:val="24"/>
        </w:rPr>
        <w:t>while the</w:t>
      </w:r>
      <w:r w:rsidRPr="00363015">
        <w:rPr>
          <w:rFonts w:ascii="Times New Roman" w:hAnsi="Times New Roman"/>
          <w:b/>
          <w:bCs/>
          <w:sz w:val="24"/>
        </w:rPr>
        <w:t xml:space="preserve"> </w:t>
      </w:r>
      <w:r w:rsidRPr="00363015">
        <w:rPr>
          <w:rFonts w:ascii="Times New Roman" w:hAnsi="Times New Roman"/>
          <w:sz w:val="24"/>
        </w:rPr>
        <w:t>second-life battery begins slightly lower</w:t>
      </w:r>
      <w:r w:rsidRPr="00363015">
        <w:rPr>
          <w:rFonts w:ascii="Times New Roman" w:hAnsi="Times New Roman"/>
          <w:b/>
          <w:bCs/>
          <w:sz w:val="24"/>
        </w:rPr>
        <w:t xml:space="preserve"> </w:t>
      </w:r>
      <w:r w:rsidRPr="00363015">
        <w:rPr>
          <w:rFonts w:ascii="Times New Roman" w:hAnsi="Times New Roman"/>
          <w:sz w:val="24"/>
        </w:rPr>
        <w:t>at around 85%</w:t>
      </w:r>
      <w:r w:rsidRPr="00363015">
        <w:rPr>
          <w:rFonts w:ascii="Times New Roman" w:hAnsi="Times New Roman"/>
          <w:b/>
          <w:bCs/>
          <w:sz w:val="24"/>
        </w:rPr>
        <w:t xml:space="preserve">. </w:t>
      </w:r>
      <w:r w:rsidRPr="00363015">
        <w:rPr>
          <w:rFonts w:ascii="Times New Roman" w:hAnsi="Times New Roman"/>
          <w:sz w:val="24"/>
        </w:rPr>
        <w:t xml:space="preserve">As the vehicle travels further, both batteries experience a gradual reduction in </w:t>
      </w:r>
      <w:r w:rsidRPr="00363015">
        <w:rPr>
          <w:rFonts w:ascii="Times New Roman" w:hAnsi="Times New Roman"/>
          <w:sz w:val="24"/>
        </w:rPr>
        <w:lastRenderedPageBreak/>
        <w:t>charge. However, the new battery maintains a higher charge level across most of the recorded distances compared to the second-life battery.</w:t>
      </w:r>
    </w:p>
    <w:p w14:paraId="1AED7B82" w14:textId="77777777" w:rsidR="00363015" w:rsidRPr="00363015" w:rsidRDefault="00363015" w:rsidP="00327B64">
      <w:pPr>
        <w:spacing w:line="360" w:lineRule="auto"/>
        <w:jc w:val="both"/>
        <w:rPr>
          <w:rFonts w:ascii="Times New Roman" w:hAnsi="Times New Roman"/>
          <w:sz w:val="24"/>
        </w:rPr>
      </w:pPr>
      <w:r w:rsidRPr="00363015">
        <w:rPr>
          <w:rFonts w:ascii="Times New Roman" w:hAnsi="Times New Roman"/>
          <w:sz w:val="24"/>
        </w:rPr>
        <w:t>Between approximately 0.6 km and 3 km, both batteries show a relatively moderate decline in charge. During this stage, the discharge rates of the two batteries are similar, although the second-life battery exhibits a slightly faster decrease. This suggests that the new battery retains energy more efficiently during the early phase of the journey</w:t>
      </w:r>
      <w:r w:rsidRPr="00363015">
        <w:rPr>
          <w:rFonts w:ascii="Times New Roman" w:hAnsi="Times New Roman"/>
          <w:b/>
          <w:bCs/>
          <w:sz w:val="24"/>
        </w:rPr>
        <w:t>,</w:t>
      </w:r>
      <w:r w:rsidRPr="00363015">
        <w:rPr>
          <w:rFonts w:ascii="Times New Roman" w:hAnsi="Times New Roman"/>
          <w:sz w:val="24"/>
        </w:rPr>
        <w:t xml:space="preserve"> likely due to its higher capacity and lower internal resistance. As the distance increases beyond 4 km</w:t>
      </w:r>
      <w:r w:rsidRPr="00363015">
        <w:rPr>
          <w:rFonts w:ascii="Times New Roman" w:hAnsi="Times New Roman"/>
          <w:b/>
          <w:bCs/>
          <w:sz w:val="24"/>
        </w:rPr>
        <w:t>,</w:t>
      </w:r>
      <w:r w:rsidRPr="00363015">
        <w:rPr>
          <w:rFonts w:ascii="Times New Roman" w:hAnsi="Times New Roman"/>
          <w:sz w:val="24"/>
        </w:rPr>
        <w:t xml:space="preserve"> the difference in performance between the two batteries becomes more noticeable. The second-life battery shows a more rapid reduction in charge percentage, indicating that it is consuming stored energy at a faster rate. This behaviour is consistent with the characteristics of aged or reused lithium-ion batteries, which typically experience capacity loss and increased internal resistance over time.</w:t>
      </w:r>
    </w:p>
    <w:p w14:paraId="23A7EC17" w14:textId="77777777" w:rsidR="00363015" w:rsidRPr="00363015" w:rsidRDefault="00363015" w:rsidP="00327B64">
      <w:pPr>
        <w:spacing w:line="360" w:lineRule="auto"/>
        <w:jc w:val="both"/>
        <w:rPr>
          <w:rFonts w:ascii="Times New Roman" w:hAnsi="Times New Roman"/>
          <w:sz w:val="24"/>
        </w:rPr>
      </w:pPr>
      <w:r w:rsidRPr="00363015">
        <w:rPr>
          <w:rFonts w:ascii="Times New Roman" w:hAnsi="Times New Roman"/>
          <w:sz w:val="24"/>
        </w:rPr>
        <w:t>At distances beyond approximately 6 km, the discharge gap between the two batteries becomes clearer. The new battery maintains a higher percentage of remaining charge, while the second-life battery drops to lower levels more quickly. This suggests that the second-life battery has reduced energy storage capability, which limits the driving range compared to the new battery.</w:t>
      </w:r>
    </w:p>
    <w:p w14:paraId="4C0F69B0" w14:textId="62888DD7" w:rsidR="00327B64" w:rsidRDefault="00363015" w:rsidP="00327B64">
      <w:pPr>
        <w:spacing w:line="360" w:lineRule="auto"/>
        <w:jc w:val="both"/>
        <w:rPr>
          <w:rFonts w:ascii="Times New Roman" w:hAnsi="Times New Roman"/>
          <w:sz w:val="24"/>
        </w:rPr>
      </w:pPr>
      <w:r w:rsidRPr="00363015">
        <w:rPr>
          <w:rFonts w:ascii="Times New Roman" w:hAnsi="Times New Roman"/>
          <w:sz w:val="24"/>
        </w:rPr>
        <w:t xml:space="preserve">The relationship between battery percentage and travel distance was analysed using correlation analysis. The Pearson correlation coefficient (r) was calculated to determine the strength of the relationship between the variables. </w:t>
      </w:r>
    </w:p>
    <w:p w14:paraId="50B8AD13" w14:textId="77777777" w:rsidR="00737DB5" w:rsidRDefault="00737DB5" w:rsidP="00327B64">
      <w:pPr>
        <w:spacing w:line="360" w:lineRule="auto"/>
        <w:jc w:val="both"/>
        <w:rPr>
          <w:rFonts w:ascii="Times New Roman" w:hAnsi="Times New Roman"/>
          <w:sz w:val="24"/>
        </w:rPr>
      </w:pPr>
    </w:p>
    <w:p w14:paraId="0E6C7BEF" w14:textId="77777777" w:rsidR="00737DB5" w:rsidRDefault="00737DB5" w:rsidP="00327B64">
      <w:pPr>
        <w:spacing w:line="360" w:lineRule="auto"/>
        <w:jc w:val="both"/>
        <w:rPr>
          <w:rFonts w:ascii="Times New Roman" w:hAnsi="Times New Roman"/>
          <w:sz w:val="24"/>
        </w:rPr>
      </w:pPr>
    </w:p>
    <w:p w14:paraId="5F1239B8" w14:textId="77777777" w:rsidR="00737DB5" w:rsidRPr="00363015" w:rsidRDefault="00737DB5" w:rsidP="00327B64">
      <w:pPr>
        <w:spacing w:line="360" w:lineRule="auto"/>
        <w:jc w:val="both"/>
        <w:rPr>
          <w:rFonts w:ascii="Times New Roman" w:hAnsi="Times New Roman"/>
          <w:sz w:val="24"/>
        </w:rPr>
      </w:pPr>
    </w:p>
    <w:p w14:paraId="656AEE35" w14:textId="77777777" w:rsidR="00363015" w:rsidRPr="00363015" w:rsidRDefault="00363015" w:rsidP="00327B64">
      <w:pPr>
        <w:spacing w:line="360" w:lineRule="auto"/>
        <w:jc w:val="both"/>
        <w:rPr>
          <w:rFonts w:ascii="Times New Roman" w:hAnsi="Times New Roman"/>
          <w:sz w:val="24"/>
          <w:szCs w:val="24"/>
        </w:rPr>
      </w:pPr>
      <w:r w:rsidRPr="00363015">
        <w:rPr>
          <w:rFonts w:ascii="Times New Roman" w:eastAsia="Times New Roman" w:hAnsi="Times New Roman" w:cs="Times New Roman"/>
          <w:kern w:val="0"/>
          <w:sz w:val="24"/>
          <w:szCs w:val="24"/>
          <w14:ligatures w14:val="none"/>
        </w:rPr>
        <w:t>For the Standard Deviation Formula:</w:t>
      </w:r>
    </w:p>
    <w:p w14:paraId="0528D6B5" w14:textId="77777777" w:rsidR="00292D2E" w:rsidRPr="00292D2E" w:rsidRDefault="00363015" w:rsidP="00327B64">
      <w:pPr>
        <w:spacing w:after="0" w:line="360" w:lineRule="auto"/>
        <w:rPr>
          <w:rFonts w:ascii="Times New Roman" w:eastAsiaTheme="minorEastAsia" w:hAnsi="Times New Roman"/>
          <w:kern w:val="0"/>
          <w:sz w:val="24"/>
          <w:szCs w:val="24"/>
          <w14:ligatures w14:val="none"/>
        </w:rPr>
      </w:pPr>
      <m:oMathPara>
        <m:oMath>
          <m:r>
            <w:rPr>
              <w:rFonts w:ascii="Cambria Math" w:eastAsia="Times New Roman" w:hAnsi="Cambria Math" w:cs="Times New Roman"/>
              <w:kern w:val="0"/>
              <w:sz w:val="24"/>
              <w:szCs w:val="24"/>
              <w14:ligatures w14:val="none"/>
            </w:rPr>
            <m:t>σ=</m:t>
          </m:r>
          <m:rad>
            <m:radPr>
              <m:degHide m:val="1"/>
              <m:ctrlPr>
                <w:rPr>
                  <w:rFonts w:ascii="Cambria Math" w:eastAsia="Times New Roman" w:hAnsi="Cambria Math" w:cs="Times New Roman"/>
                  <w:kern w:val="0"/>
                  <w:sz w:val="24"/>
                  <w:szCs w:val="24"/>
                  <w14:ligatures w14:val="none"/>
                </w:rPr>
              </m:ctrlPr>
            </m:radPr>
            <m:deg/>
            <m:e>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-μ</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num>
                <m:den>
                  <m:r>
                    <w:rPr>
                      <w:rFonts w:ascii="Cambria Math" w:eastAsia="Times New Roman" w:hAnsi="Cambria Math" w:cs="Times New Roman"/>
                      <w:kern w:val="0"/>
                      <w:sz w:val="24"/>
                      <w:szCs w:val="24"/>
                      <w14:ligatures w14:val="none"/>
                    </w:rPr>
                    <m:t>N</m:t>
                  </m:r>
                </m:den>
              </m:f>
            </m:e>
          </m:rad>
        </m:oMath>
      </m:oMathPara>
    </w:p>
    <w:p w14:paraId="5241571F" w14:textId="35E902A6" w:rsidR="00363015" w:rsidRPr="00363015" w:rsidRDefault="00292D2E" w:rsidP="00327B64">
      <w:pPr>
        <w:spacing w:after="0" w:line="360" w:lineRule="auto"/>
        <w:rPr>
          <w:rFonts w:ascii="Times New Roman" w:eastAsia="Times New Roman" w:hAnsi="Times New Roman" w:cs="Times New Roman"/>
          <w:kern w:val="0"/>
          <w:sz w:val="24"/>
          <w:szCs w:val="24"/>
          <w14:ligatures w14:val="none"/>
        </w:rPr>
      </w:pPr>
      <w:r>
        <w:rPr>
          <w:rFonts w:ascii="Times New Roman" w:eastAsiaTheme="minorEastAsia" w:hAnsi="Times New Roman"/>
          <w:kern w:val="0"/>
          <w:sz w:val="24"/>
          <w:szCs w:val="24"/>
          <w14:ligatures w14:val="none"/>
        </w:rPr>
        <w:t xml:space="preserve">                                                                                                                                     Equ. 2</w:t>
      </w:r>
      <m:oMath>
        <m:r>
          <m:rPr>
            <m:sty m:val="p"/>
          </m:rPr>
          <w:rPr>
            <w:rFonts w:ascii="Cambria Math" w:eastAsia="Times New Roman" w:hAnsi="Cambria Math" w:cs="Times New Roman"/>
            <w:kern w:val="0"/>
            <w:sz w:val="24"/>
            <w:szCs w:val="24"/>
            <w14:ligatures w14:val="none"/>
          </w:rPr>
          <w:br/>
        </m:r>
      </m:oMath>
    </w:p>
    <w:p w14:paraId="2FB8215F" w14:textId="77777777" w:rsidR="00363015" w:rsidRPr="00363015" w:rsidRDefault="00363015" w:rsidP="00327B64">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63015">
        <w:rPr>
          <w:rFonts w:ascii="Times New Roman" w:eastAsia="Times New Roman" w:hAnsi="Times New Roman" w:cs="Times New Roman"/>
          <w:kern w:val="0"/>
          <w:sz w:val="24"/>
          <w:szCs w:val="24"/>
          <w14:ligatures w14:val="none"/>
        </w:rPr>
        <w:t>Where:</w:t>
      </w:r>
    </w:p>
    <w:p w14:paraId="45E4FC93" w14:textId="77777777" w:rsidR="00363015" w:rsidRPr="00363015" w:rsidRDefault="00363015" w:rsidP="00327B64">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σ</m:t>
        </m:r>
      </m:oMath>
      <w:r w:rsidRPr="00363015">
        <w:rPr>
          <w:rFonts w:ascii="Times New Roman" w:eastAsia="Times New Roman" w:hAnsi="Times New Roman" w:cs="Times New Roman"/>
          <w:kern w:val="0"/>
          <w:sz w:val="24"/>
          <w:szCs w:val="24"/>
          <w14:ligatures w14:val="none"/>
        </w:rPr>
        <w:t>= standard deviation</w:t>
      </w:r>
    </w:p>
    <w:p w14:paraId="7CBA5CAE" w14:textId="77777777" w:rsidR="00363015" w:rsidRPr="00363015" w:rsidRDefault="00000000" w:rsidP="00327B64">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x</m:t>
            </m:r>
          </m:e>
          <m:sub>
            <m:r>
              <w:rPr>
                <w:rFonts w:ascii="Cambria Math" w:eastAsia="Times New Roman" w:hAnsi="Cambria Math" w:cs="Times New Roman"/>
                <w:kern w:val="0"/>
                <w:sz w:val="24"/>
                <w:szCs w:val="24"/>
                <w14:ligatures w14:val="none"/>
              </w:rPr>
              <m:t>i</m:t>
            </m:r>
          </m:sub>
        </m:sSub>
      </m:oMath>
      <w:r w:rsidR="00363015" w:rsidRPr="00363015">
        <w:rPr>
          <w:rFonts w:ascii="Times New Roman" w:eastAsia="Times New Roman" w:hAnsi="Times New Roman" w:cs="Times New Roman"/>
          <w:kern w:val="0"/>
          <w:sz w:val="24"/>
          <w:szCs w:val="24"/>
          <w14:ligatures w14:val="none"/>
        </w:rPr>
        <w:t>= each observed value</w:t>
      </w:r>
    </w:p>
    <w:p w14:paraId="148271C7" w14:textId="77777777" w:rsidR="00363015" w:rsidRPr="00363015" w:rsidRDefault="00363015" w:rsidP="00327B64">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μ</m:t>
        </m:r>
      </m:oMath>
      <w:r w:rsidRPr="00363015">
        <w:rPr>
          <w:rFonts w:ascii="Times New Roman" w:eastAsia="Times New Roman" w:hAnsi="Times New Roman" w:cs="Times New Roman"/>
          <w:kern w:val="0"/>
          <w:sz w:val="24"/>
          <w:szCs w:val="24"/>
          <w14:ligatures w14:val="none"/>
        </w:rPr>
        <w:t>= mean of the data</w:t>
      </w:r>
    </w:p>
    <w:p w14:paraId="6B53AECA" w14:textId="77777777" w:rsidR="00363015" w:rsidRPr="00363015" w:rsidRDefault="00363015" w:rsidP="00327B64">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N</m:t>
        </m:r>
      </m:oMath>
      <w:r w:rsidRPr="00363015">
        <w:rPr>
          <w:rFonts w:ascii="Times New Roman" w:eastAsia="Times New Roman" w:hAnsi="Times New Roman" w:cs="Times New Roman"/>
          <w:kern w:val="0"/>
          <w:sz w:val="24"/>
          <w:szCs w:val="24"/>
          <w14:ligatures w14:val="none"/>
        </w:rPr>
        <w:t>= total number of observations</w:t>
      </w:r>
    </w:p>
    <w:p w14:paraId="046570E0" w14:textId="77777777" w:rsidR="00363015" w:rsidRPr="00363015" w:rsidRDefault="00363015" w:rsidP="00327B64">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m:t>
        </m:r>
      </m:oMath>
      <w:r w:rsidRPr="00363015">
        <w:rPr>
          <w:rFonts w:ascii="Times New Roman" w:eastAsia="Times New Roman" w:hAnsi="Times New Roman" w:cs="Times New Roman"/>
          <w:kern w:val="0"/>
          <w:sz w:val="24"/>
          <w:szCs w:val="24"/>
          <w14:ligatures w14:val="none"/>
        </w:rPr>
        <w:t>= summation of all values</w:t>
      </w:r>
    </w:p>
    <w:p w14:paraId="41B70889" w14:textId="6D4057DD" w:rsidR="00363015" w:rsidRDefault="00363015" w:rsidP="00C739A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63015">
        <w:rPr>
          <w:rFonts w:ascii="Times New Roman" w:eastAsia="Times New Roman" w:hAnsi="Times New Roman" w:cs="Times New Roman"/>
          <w:kern w:val="0"/>
          <w:sz w:val="24"/>
          <w:szCs w:val="24"/>
          <w14:ligatures w14:val="none"/>
        </w:rPr>
        <w:t xml:space="preserve">Standard deviation measures the </w:t>
      </w:r>
      <w:r w:rsidRPr="00363015">
        <w:rPr>
          <w:rFonts w:ascii="Times New Roman" w:eastAsiaTheme="majorEastAsia" w:hAnsi="Times New Roman" w:cs="Times New Roman"/>
          <w:kern w:val="0"/>
          <w:sz w:val="24"/>
          <w:szCs w:val="24"/>
          <w14:ligatures w14:val="none"/>
        </w:rPr>
        <w:t>spread or variability of data around the mean</w:t>
      </w:r>
      <w:r w:rsidRPr="00363015">
        <w:rPr>
          <w:rFonts w:ascii="Times New Roman" w:eastAsia="Times New Roman" w:hAnsi="Times New Roman" w:cs="Times New Roman"/>
          <w:kern w:val="0"/>
          <w:sz w:val="24"/>
          <w:szCs w:val="24"/>
          <w14:ligatures w14:val="none"/>
        </w:rPr>
        <w:t xml:space="preserve">. Therefore, for EV batteries, it shows how </w:t>
      </w:r>
      <w:r w:rsidRPr="00363015">
        <w:rPr>
          <w:rFonts w:ascii="Times New Roman" w:eastAsiaTheme="majorEastAsia" w:hAnsi="Times New Roman" w:cs="Times New Roman"/>
          <w:kern w:val="0"/>
          <w:sz w:val="24"/>
          <w:szCs w:val="24"/>
          <w14:ligatures w14:val="none"/>
        </w:rPr>
        <w:t>consistent the battery discharge values are across the distance measurements</w:t>
      </w:r>
      <w:r w:rsidRPr="00363015">
        <w:rPr>
          <w:rFonts w:ascii="Times New Roman" w:eastAsia="Times New Roman" w:hAnsi="Times New Roman" w:cs="Times New Roman"/>
          <w:b/>
          <w:bCs/>
          <w:kern w:val="0"/>
          <w:sz w:val="24"/>
          <w:szCs w:val="24"/>
          <w14:ligatures w14:val="none"/>
        </w:rPr>
        <w:t>.</w:t>
      </w:r>
      <w:r w:rsidR="00C739A9">
        <w:rPr>
          <w:rFonts w:ascii="Times New Roman" w:eastAsia="Times New Roman" w:hAnsi="Times New Roman" w:cs="Times New Roman"/>
          <w:b/>
          <w:bCs/>
          <w:kern w:val="0"/>
          <w:sz w:val="24"/>
          <w:szCs w:val="24"/>
          <w14:ligatures w14:val="none"/>
        </w:rPr>
        <w:t xml:space="preserve"> </w:t>
      </w:r>
      <w:r w:rsidRPr="00363015">
        <w:rPr>
          <w:rFonts w:ascii="Times New Roman" w:eastAsiaTheme="majorEastAsia" w:hAnsi="Times New Roman" w:cs="Times New Roman"/>
          <w:kern w:val="0"/>
          <w:sz w:val="24"/>
          <w:szCs w:val="24"/>
          <w14:ligatures w14:val="none"/>
        </w:rPr>
        <w:t>Low standard deviation</w:t>
      </w:r>
      <w:r w:rsidRPr="00363015">
        <w:rPr>
          <w:rFonts w:ascii="Times New Roman" w:eastAsia="Times New Roman" w:hAnsi="Times New Roman" w:cs="Times New Roman"/>
          <w:kern w:val="0"/>
          <w:sz w:val="24"/>
          <w:szCs w:val="24"/>
          <w14:ligatures w14:val="none"/>
        </w:rPr>
        <w:t>: (battery performance is stable and predictable).</w:t>
      </w:r>
      <w:r w:rsidR="00C739A9">
        <w:rPr>
          <w:rFonts w:ascii="Times New Roman" w:eastAsia="Times New Roman" w:hAnsi="Times New Roman" w:cs="Times New Roman"/>
          <w:kern w:val="0"/>
          <w:sz w:val="24"/>
          <w:szCs w:val="24"/>
          <w14:ligatures w14:val="none"/>
        </w:rPr>
        <w:t xml:space="preserve"> </w:t>
      </w:r>
      <w:r w:rsidRPr="00363015">
        <w:rPr>
          <w:rFonts w:ascii="Times New Roman" w:eastAsiaTheme="majorEastAsia" w:hAnsi="Times New Roman" w:cs="Times New Roman"/>
          <w:kern w:val="0"/>
          <w:sz w:val="24"/>
          <w:szCs w:val="24"/>
          <w14:ligatures w14:val="none"/>
        </w:rPr>
        <w:t>High standard deviation</w:t>
      </w:r>
      <w:r w:rsidRPr="00363015">
        <w:rPr>
          <w:rFonts w:ascii="Times New Roman" w:eastAsia="Times New Roman" w:hAnsi="Times New Roman" w:cs="Times New Roman"/>
          <w:kern w:val="0"/>
          <w:sz w:val="24"/>
          <w:szCs w:val="24"/>
          <w14:ligatures w14:val="none"/>
        </w:rPr>
        <w:t>: (battery discharge varies significantly, indicating unstable performance).</w:t>
      </w:r>
    </w:p>
    <w:p w14:paraId="021F98AA" w14:textId="77777777" w:rsidR="00C739A9" w:rsidRPr="00C739A9" w:rsidRDefault="00C739A9" w:rsidP="00C739A9">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25CF4065" w14:textId="77777777" w:rsidR="00363015" w:rsidRPr="00363015" w:rsidRDefault="00363015" w:rsidP="00327B64">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63015">
        <w:rPr>
          <w:rFonts w:ascii="Times New Roman" w:eastAsia="Times New Roman" w:hAnsi="Times New Roman" w:cs="Times New Roman"/>
          <w:kern w:val="0"/>
          <w:sz w:val="24"/>
          <w:szCs w:val="24"/>
          <w14:ligatures w14:val="none"/>
        </w:rPr>
        <w:t>For Pearson Correlation Coefficient:</w:t>
      </w:r>
    </w:p>
    <w:p w14:paraId="4BFAA872" w14:textId="77777777" w:rsidR="00154D3D" w:rsidRPr="00154D3D" w:rsidRDefault="00363015" w:rsidP="00327B64">
      <w:pPr>
        <w:spacing w:after="0" w:line="360" w:lineRule="auto"/>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r=</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∑(x-</m:t>
              </m:r>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x</m:t>
                  </m:r>
                </m:e>
              </m:acc>
              <m:r>
                <w:rPr>
                  <w:rFonts w:ascii="Cambria Math" w:eastAsia="Times New Roman" w:hAnsi="Cambria Math" w:cs="Times New Roman"/>
                  <w:kern w:val="0"/>
                  <w:sz w:val="24"/>
                  <w:szCs w:val="24"/>
                  <w14:ligatures w14:val="none"/>
                </w:rPr>
                <m:t>)(y-</m:t>
              </m:r>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y</m:t>
                  </m:r>
                </m:e>
              </m:acc>
              <m:r>
                <w:rPr>
                  <w:rFonts w:ascii="Cambria Math" w:eastAsia="Times New Roman" w:hAnsi="Cambria Math" w:cs="Times New Roman"/>
                  <w:kern w:val="0"/>
                  <w:sz w:val="24"/>
                  <w:szCs w:val="24"/>
                  <w14:ligatures w14:val="none"/>
                </w:rPr>
                <m:t>)</m:t>
              </m:r>
            </m:num>
            <m:den>
              <m:rad>
                <m:radPr>
                  <m:degHide m:val="1"/>
                  <m:ctrlPr>
                    <w:rPr>
                      <w:rFonts w:ascii="Cambria Math" w:eastAsia="Times New Roman" w:hAnsi="Cambria Math" w:cs="Times New Roman"/>
                      <w:kern w:val="0"/>
                      <w:sz w:val="24"/>
                      <w:szCs w:val="24"/>
                      <w14:ligatures w14:val="none"/>
                    </w:rPr>
                  </m:ctrlPr>
                </m:radPr>
                <m:deg/>
                <m:e>
                  <m:r>
                    <w:rPr>
                      <w:rFonts w:ascii="Cambria Math" w:eastAsia="Times New Roman" w:hAnsi="Cambria Math" w:cs="Times New Roman"/>
                      <w:kern w:val="0"/>
                      <w:sz w:val="24"/>
                      <w:szCs w:val="24"/>
                      <w14:ligatures w14:val="none"/>
                    </w:rPr>
                    <m:t>∑(x-</m:t>
                  </m:r>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x</m:t>
                      </m:r>
                    </m:e>
                  </m:acc>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∑(y-</m:t>
                  </m:r>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y</m:t>
                      </m:r>
                    </m:e>
                  </m:acc>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e>
              </m:rad>
            </m:den>
          </m:f>
        </m:oMath>
      </m:oMathPara>
    </w:p>
    <w:p w14:paraId="0A7CA3CF" w14:textId="0656684C" w:rsidR="00363015" w:rsidRPr="00363015" w:rsidRDefault="00154D3D" w:rsidP="00327B64">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Equ.  3</w:t>
      </w:r>
      <m:oMath>
        <m:r>
          <m:rPr>
            <m:sty m:val="p"/>
          </m:rPr>
          <w:rPr>
            <w:rFonts w:ascii="Cambria Math" w:eastAsia="Times New Roman" w:hAnsi="Cambria Math" w:cs="Times New Roman"/>
            <w:kern w:val="0"/>
            <w:sz w:val="24"/>
            <w:szCs w:val="24"/>
            <w14:ligatures w14:val="none"/>
          </w:rPr>
          <w:br/>
        </m:r>
      </m:oMath>
      <w:r w:rsidR="00363015" w:rsidRPr="00363015">
        <w:rPr>
          <w:rFonts w:ascii="Times New Roman" w:eastAsia="Times New Roman" w:hAnsi="Times New Roman" w:cs="Times New Roman"/>
          <w:kern w:val="0"/>
          <w:sz w:val="24"/>
          <w:szCs w:val="24"/>
          <w14:ligatures w14:val="none"/>
        </w:rPr>
        <w:t>Where:</w:t>
      </w:r>
    </w:p>
    <w:p w14:paraId="6AA502B4" w14:textId="77777777" w:rsidR="00363015" w:rsidRPr="00363015" w:rsidRDefault="00363015" w:rsidP="00327B64">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r</m:t>
        </m:r>
      </m:oMath>
      <w:r w:rsidRPr="00363015">
        <w:rPr>
          <w:rFonts w:ascii="Times New Roman" w:eastAsia="Times New Roman" w:hAnsi="Times New Roman" w:cs="Times New Roman"/>
          <w:kern w:val="0"/>
          <w:sz w:val="24"/>
          <w:szCs w:val="24"/>
          <w14:ligatures w14:val="none"/>
        </w:rPr>
        <w:t>= correlation coefficient</w:t>
      </w:r>
    </w:p>
    <w:p w14:paraId="5765B0AB" w14:textId="77777777" w:rsidR="00363015" w:rsidRPr="00363015" w:rsidRDefault="00363015" w:rsidP="00327B64">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x</m:t>
        </m:r>
      </m:oMath>
      <w:r w:rsidRPr="00363015">
        <w:rPr>
          <w:rFonts w:ascii="Times New Roman" w:eastAsia="Times New Roman" w:hAnsi="Times New Roman" w:cs="Times New Roman"/>
          <w:kern w:val="0"/>
          <w:sz w:val="24"/>
          <w:szCs w:val="24"/>
          <w14:ligatures w14:val="none"/>
        </w:rPr>
        <w:t>= independent variable (distance)</w:t>
      </w:r>
    </w:p>
    <w:p w14:paraId="733784EE" w14:textId="77777777" w:rsidR="00363015" w:rsidRPr="00363015" w:rsidRDefault="00363015" w:rsidP="00327B64">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y</m:t>
        </m:r>
      </m:oMath>
      <w:r w:rsidRPr="00363015">
        <w:rPr>
          <w:rFonts w:ascii="Times New Roman" w:eastAsia="Times New Roman" w:hAnsi="Times New Roman" w:cs="Times New Roman"/>
          <w:kern w:val="0"/>
          <w:sz w:val="24"/>
          <w:szCs w:val="24"/>
          <w14:ligatures w14:val="none"/>
        </w:rPr>
        <w:t>= dependent variable (battery percentage)</w:t>
      </w:r>
    </w:p>
    <w:p w14:paraId="33F3A57C" w14:textId="77777777" w:rsidR="00363015" w:rsidRPr="00363015" w:rsidRDefault="00000000" w:rsidP="00327B64">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x</m:t>
            </m:r>
          </m:e>
        </m:acc>
      </m:oMath>
      <w:r w:rsidR="00363015" w:rsidRPr="00363015">
        <w:rPr>
          <w:rFonts w:ascii="Times New Roman" w:eastAsia="Times New Roman" w:hAnsi="Times New Roman" w:cs="Times New Roman"/>
          <w:kern w:val="0"/>
          <w:sz w:val="24"/>
          <w:szCs w:val="24"/>
          <w14:ligatures w14:val="none"/>
        </w:rPr>
        <w:t>= mean of distance values</w:t>
      </w:r>
    </w:p>
    <w:p w14:paraId="252045D0" w14:textId="77777777" w:rsidR="00363015" w:rsidRPr="00363015" w:rsidRDefault="00000000" w:rsidP="00327B64">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acc>
          <m:accPr>
            <m:chr m:val="ˉ"/>
            <m:ctrlPr>
              <w:rPr>
                <w:rFonts w:ascii="Cambria Math" w:eastAsia="Times New Roman" w:hAnsi="Cambria Math" w:cs="Times New Roman"/>
                <w:kern w:val="0"/>
                <w:sz w:val="24"/>
                <w:szCs w:val="24"/>
                <w14:ligatures w14:val="none"/>
              </w:rPr>
            </m:ctrlPr>
          </m:accPr>
          <m:e>
            <m:r>
              <w:rPr>
                <w:rFonts w:ascii="Cambria Math" w:eastAsia="Times New Roman" w:hAnsi="Cambria Math" w:cs="Times New Roman"/>
                <w:kern w:val="0"/>
                <w:sz w:val="24"/>
                <w:szCs w:val="24"/>
                <w14:ligatures w14:val="none"/>
              </w:rPr>
              <m:t>y</m:t>
            </m:r>
          </m:e>
        </m:acc>
      </m:oMath>
      <w:r w:rsidR="00363015" w:rsidRPr="00363015">
        <w:rPr>
          <w:rFonts w:ascii="Times New Roman" w:eastAsia="Times New Roman" w:hAnsi="Times New Roman" w:cs="Times New Roman"/>
          <w:kern w:val="0"/>
          <w:sz w:val="24"/>
          <w:szCs w:val="24"/>
          <w14:ligatures w14:val="none"/>
        </w:rPr>
        <w:t>= mean of battery percentage values</w:t>
      </w:r>
    </w:p>
    <w:p w14:paraId="0B146C79" w14:textId="6F8C0A36" w:rsidR="00363015" w:rsidRPr="00327B64" w:rsidRDefault="00363015" w:rsidP="00327B64">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363015">
        <w:rPr>
          <w:rFonts w:ascii="Times New Roman" w:eastAsia="Times New Roman" w:hAnsi="Times New Roman" w:cs="Times New Roman"/>
          <w:kern w:val="0"/>
          <w:sz w:val="24"/>
          <w:szCs w:val="24"/>
          <w14:ligatures w14:val="none"/>
        </w:rPr>
        <w:t>The correlation coefficient measures the strength and direction of the relationship between two variables</w:t>
      </w:r>
      <w:r w:rsidRPr="00363015">
        <w:rPr>
          <w:rFonts w:ascii="Times New Roman" w:eastAsia="Times New Roman" w:hAnsi="Times New Roman" w:cs="Times New Roman"/>
          <w:b/>
          <w:bCs/>
          <w:kern w:val="0"/>
          <w:sz w:val="24"/>
          <w:szCs w:val="24"/>
          <w14:ligatures w14:val="none"/>
        </w:rPr>
        <w:t>.</w:t>
      </w:r>
      <w:r w:rsidR="00327B64">
        <w:rPr>
          <w:rFonts w:ascii="Times New Roman" w:eastAsia="Times New Roman" w:hAnsi="Times New Roman" w:cs="Times New Roman"/>
          <w:b/>
          <w:bCs/>
          <w:kern w:val="0"/>
          <w:sz w:val="24"/>
          <w:szCs w:val="24"/>
          <w14:ligatures w14:val="none"/>
        </w:rPr>
        <w:t xml:space="preserve"> </w:t>
      </w:r>
      <w:r w:rsidRPr="00363015">
        <w:rPr>
          <w:rFonts w:ascii="Times New Roman" w:eastAsia="Times New Roman" w:hAnsi="Times New Roman" w:cs="Times New Roman"/>
          <w:kern w:val="0"/>
          <w:sz w:val="24"/>
          <w:szCs w:val="24"/>
          <w14:ligatures w14:val="none"/>
        </w:rPr>
        <w:t>The range of R-value is (+1), which means perfect positive correlation, (0), which means no correlation, and (-1), which means perfect negative correlation.</w:t>
      </w:r>
      <w:r w:rsidR="00327B64">
        <w:rPr>
          <w:rFonts w:ascii="Times New Roman" w:eastAsia="Times New Roman" w:hAnsi="Times New Roman" w:cs="Times New Roman"/>
          <w:b/>
          <w:bCs/>
          <w:kern w:val="0"/>
          <w:sz w:val="24"/>
          <w:szCs w:val="24"/>
          <w14:ligatures w14:val="none"/>
        </w:rPr>
        <w:t xml:space="preserve"> </w:t>
      </w:r>
      <w:r w:rsidRPr="00363015">
        <w:rPr>
          <w:rFonts w:ascii="Times New Roman" w:hAnsi="Times New Roman"/>
          <w:sz w:val="24"/>
        </w:rPr>
        <w:t xml:space="preserve">The results indicate a strong negative correlation (-1) between distance and battery percentage, meaning that as the vehicle travels further, the battery charge decreases proportionally. Statistical significance was evaluated using the p-value obtained from the t-test of the correlation coefficient. </w:t>
      </w:r>
    </w:p>
    <w:p w14:paraId="2992279D" w14:textId="77777777" w:rsidR="00363015" w:rsidRPr="00363015" w:rsidRDefault="00363015" w:rsidP="00327B64">
      <w:pPr>
        <w:spacing w:line="360" w:lineRule="auto"/>
        <w:jc w:val="both"/>
        <w:rPr>
          <w:rFonts w:ascii="Times New Roman" w:hAnsi="Times New Roman"/>
          <w:sz w:val="24"/>
          <w:szCs w:val="24"/>
        </w:rPr>
      </w:pPr>
      <w:r w:rsidRPr="00363015">
        <w:rPr>
          <w:rFonts w:ascii="Times New Roman" w:eastAsia="Times New Roman" w:hAnsi="Times New Roman" w:cs="Times New Roman"/>
          <w:kern w:val="36"/>
          <w:sz w:val="24"/>
          <w:szCs w:val="24"/>
          <w14:ligatures w14:val="none"/>
        </w:rPr>
        <w:t>Formula for the p-Value</w:t>
      </w:r>
    </w:p>
    <w:p w14:paraId="67067AB7" w14:textId="77777777" w:rsidR="00363015" w:rsidRPr="00363015" w:rsidRDefault="00363015" w:rsidP="00327B64">
      <w:pPr>
        <w:spacing w:line="360" w:lineRule="auto"/>
        <w:jc w:val="both"/>
        <w:rPr>
          <w:rFonts w:ascii="Times New Roman" w:hAnsi="Times New Roman"/>
          <w:sz w:val="24"/>
          <w:szCs w:val="24"/>
        </w:rPr>
      </w:pPr>
      <w:r w:rsidRPr="00363015">
        <w:rPr>
          <w:rFonts w:ascii="Times New Roman" w:eastAsia="Times New Roman" w:hAnsi="Times New Roman" w:cs="Times New Roman"/>
          <w:kern w:val="0"/>
          <w:sz w:val="24"/>
          <w:szCs w:val="24"/>
          <w14:ligatures w14:val="none"/>
        </w:rPr>
        <w:t>The p-value is obtained from statistical tests such as the t-test for correlation.</w:t>
      </w:r>
    </w:p>
    <w:p w14:paraId="7E9E9FA9" w14:textId="3CA01E12" w:rsidR="00363015" w:rsidRPr="00363015" w:rsidRDefault="00363015" w:rsidP="00327B64">
      <w:pPr>
        <w:spacing w:after="0" w:line="360" w:lineRule="auto"/>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w:lastRenderedPageBreak/>
            <m:t>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r</m:t>
              </m:r>
              <m:rad>
                <m:radPr>
                  <m:degHide m:val="1"/>
                  <m:ctrlPr>
                    <w:rPr>
                      <w:rFonts w:ascii="Cambria Math" w:eastAsia="Times New Roman" w:hAnsi="Cambria Math" w:cs="Times New Roman"/>
                      <w:kern w:val="0"/>
                      <w:sz w:val="24"/>
                      <w:szCs w:val="24"/>
                      <w14:ligatures w14:val="none"/>
                    </w:rPr>
                  </m:ctrlPr>
                </m:radPr>
                <m:deg/>
                <m:e>
                  <m:r>
                    <w:rPr>
                      <w:rFonts w:ascii="Cambria Math" w:eastAsia="Times New Roman" w:hAnsi="Cambria Math" w:cs="Times New Roman"/>
                      <w:kern w:val="0"/>
                      <w:sz w:val="24"/>
                      <w:szCs w:val="24"/>
                      <w14:ligatures w14:val="none"/>
                    </w:rPr>
                    <m:t>n-2</m:t>
                  </m:r>
                </m:e>
              </m:rad>
            </m:num>
            <m:den>
              <m:rad>
                <m:radPr>
                  <m:degHide m:val="1"/>
                  <m:ctrlPr>
                    <w:rPr>
                      <w:rFonts w:ascii="Cambria Math" w:eastAsia="Times New Roman" w:hAnsi="Cambria Math" w:cs="Times New Roman"/>
                      <w:kern w:val="0"/>
                      <w:sz w:val="24"/>
                      <w:szCs w:val="24"/>
                      <w14:ligatures w14:val="none"/>
                    </w:rPr>
                  </m:ctrlPr>
                </m:radPr>
                <m:deg/>
                <m:e>
                  <m:r>
                    <w:rPr>
                      <w:rFonts w:ascii="Cambria Math" w:eastAsia="Times New Roman" w:hAnsi="Cambria Math" w:cs="Times New Roman"/>
                      <w:kern w:val="0"/>
                      <w:sz w:val="24"/>
                      <w:szCs w:val="24"/>
                      <w14:ligatures w14:val="none"/>
                    </w:rPr>
                    <m:t>1-</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r</m:t>
                      </m:r>
                    </m:e>
                    <m:sup>
                      <m:r>
                        <w:rPr>
                          <w:rFonts w:ascii="Cambria Math" w:eastAsia="Times New Roman" w:hAnsi="Cambria Math" w:cs="Times New Roman"/>
                          <w:kern w:val="0"/>
                          <w:sz w:val="24"/>
                          <w:szCs w:val="24"/>
                          <w14:ligatures w14:val="none"/>
                        </w:rPr>
                        <m:t>2</m:t>
                      </m:r>
                    </m:sup>
                  </m:sSup>
                </m:e>
              </m:rad>
            </m:den>
          </m:f>
          <m:r>
            <m:rPr>
              <m:sty m:val="p"/>
            </m:rPr>
            <w:rPr>
              <w:rFonts w:ascii="Cambria Math" w:eastAsia="Times New Roman" w:hAnsi="Cambria Math" w:cs="Times New Roman"/>
              <w:kern w:val="0"/>
              <w:sz w:val="24"/>
              <w:szCs w:val="24"/>
              <w14:ligatures w14:val="none"/>
            </w:rPr>
            <w:br/>
          </m:r>
        </m:oMath>
      </m:oMathPara>
      <w:r w:rsidR="00154D3D">
        <w:rPr>
          <w:rFonts w:ascii="Times New Roman" w:eastAsia="Times New Roman" w:hAnsi="Times New Roman" w:cs="Times New Roman"/>
          <w:kern w:val="0"/>
          <w:sz w:val="24"/>
          <w:szCs w:val="24"/>
          <w14:ligatures w14:val="none"/>
        </w:rPr>
        <w:t xml:space="preserve">                                                                                                                               Equ.  4</w:t>
      </w:r>
    </w:p>
    <w:p w14:paraId="266006CA" w14:textId="77777777" w:rsidR="00363015" w:rsidRPr="00363015" w:rsidRDefault="00363015" w:rsidP="00327B64">
      <w:pPr>
        <w:spacing w:after="0" w:line="360" w:lineRule="auto"/>
        <w:rPr>
          <w:rFonts w:ascii="Times New Roman" w:eastAsia="Times New Roman" w:hAnsi="Times New Roman" w:cs="Times New Roman"/>
          <w:kern w:val="0"/>
          <w:sz w:val="24"/>
          <w:szCs w:val="24"/>
          <w14:ligatures w14:val="none"/>
        </w:rPr>
      </w:pPr>
    </w:p>
    <w:p w14:paraId="4CF1388B" w14:textId="399C42DF" w:rsidR="00363015" w:rsidRPr="00363015" w:rsidRDefault="00154D3D" w:rsidP="00327B64">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5D12F912" w14:textId="77777777" w:rsidR="00363015" w:rsidRPr="00363015" w:rsidRDefault="00363015" w:rsidP="00327B64">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363015">
        <w:rPr>
          <w:rFonts w:ascii="Times New Roman" w:eastAsia="Times New Roman" w:hAnsi="Times New Roman" w:cs="Times New Roman"/>
          <w:kern w:val="0"/>
          <w:sz w:val="24"/>
          <w:szCs w:val="24"/>
          <w14:ligatures w14:val="none"/>
        </w:rPr>
        <w:t>Where:</w:t>
      </w:r>
    </w:p>
    <w:p w14:paraId="3BEA19CE" w14:textId="77777777" w:rsidR="00363015" w:rsidRPr="00363015" w:rsidRDefault="00363015" w:rsidP="00327B64">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t</m:t>
        </m:r>
      </m:oMath>
      <w:r w:rsidRPr="00363015">
        <w:rPr>
          <w:rFonts w:ascii="Times New Roman" w:eastAsia="Times New Roman" w:hAnsi="Times New Roman" w:cs="Times New Roman"/>
          <w:kern w:val="0"/>
          <w:sz w:val="24"/>
          <w:szCs w:val="24"/>
          <w14:ligatures w14:val="none"/>
        </w:rPr>
        <w:t>= test statistic</w:t>
      </w:r>
    </w:p>
    <w:p w14:paraId="1EECCDC1" w14:textId="77777777" w:rsidR="00363015" w:rsidRPr="00363015" w:rsidRDefault="00363015" w:rsidP="00327B64">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r</m:t>
        </m:r>
      </m:oMath>
      <w:r w:rsidRPr="00363015">
        <w:rPr>
          <w:rFonts w:ascii="Times New Roman" w:eastAsia="Times New Roman" w:hAnsi="Times New Roman" w:cs="Times New Roman"/>
          <w:kern w:val="0"/>
          <w:sz w:val="24"/>
          <w:szCs w:val="24"/>
          <w14:ligatures w14:val="none"/>
        </w:rPr>
        <w:t>= correlation coefficient</w:t>
      </w:r>
    </w:p>
    <w:p w14:paraId="7D9E1763" w14:textId="77777777" w:rsidR="00363015" w:rsidRPr="00363015" w:rsidRDefault="00363015" w:rsidP="00327B64">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n</m:t>
        </m:r>
      </m:oMath>
      <w:r w:rsidRPr="00363015">
        <w:rPr>
          <w:rFonts w:ascii="Times New Roman" w:eastAsia="Times New Roman" w:hAnsi="Times New Roman" w:cs="Times New Roman"/>
          <w:kern w:val="0"/>
          <w:sz w:val="24"/>
          <w:szCs w:val="24"/>
          <w14:ligatures w14:val="none"/>
        </w:rPr>
        <w:t>= number of observations</w:t>
      </w:r>
    </w:p>
    <w:p w14:paraId="432A80DA" w14:textId="794C1D8A" w:rsidR="00363015" w:rsidRPr="00327B64" w:rsidRDefault="00363015" w:rsidP="00327B6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63015">
        <w:rPr>
          <w:rFonts w:ascii="Times New Roman" w:eastAsia="Times New Roman" w:hAnsi="Times New Roman" w:cs="Times New Roman"/>
          <w:kern w:val="0"/>
          <w:sz w:val="24"/>
          <w:szCs w:val="24"/>
          <w14:ligatures w14:val="none"/>
        </w:rPr>
        <w:t xml:space="preserve">The p-value is then determined from the t-distribution table using this calculated </w:t>
      </w:r>
      <m:oMath>
        <m:r>
          <w:rPr>
            <w:rFonts w:ascii="Cambria Math" w:eastAsia="Times New Roman" w:hAnsi="Cambria Math" w:cs="Times New Roman"/>
            <w:kern w:val="0"/>
            <w:sz w:val="24"/>
            <w:szCs w:val="24"/>
            <w14:ligatures w14:val="none"/>
          </w:rPr>
          <m:t>t-</m:t>
        </m:r>
      </m:oMath>
      <w:r w:rsidRPr="00363015">
        <w:rPr>
          <w:rFonts w:ascii="Times New Roman" w:eastAsia="Times New Roman" w:hAnsi="Times New Roman" w:cs="Times New Roman"/>
          <w:kern w:val="0"/>
          <w:sz w:val="24"/>
          <w:szCs w:val="24"/>
          <w14:ligatures w14:val="none"/>
        </w:rPr>
        <w:t>value</w:t>
      </w:r>
      <w:r w:rsidR="00327B64">
        <w:rPr>
          <w:rFonts w:ascii="Times New Roman" w:eastAsia="Times New Roman" w:hAnsi="Times New Roman" w:cs="Times New Roman"/>
          <w:kern w:val="0"/>
          <w:sz w:val="24"/>
          <w:szCs w:val="24"/>
          <w14:ligatures w14:val="none"/>
        </w:rPr>
        <w:t>;</w:t>
      </w:r>
      <w:r w:rsidRPr="00363015">
        <w:rPr>
          <w:rFonts w:ascii="Times New Roman" w:eastAsia="Times New Roman" w:hAnsi="Times New Roman" w:cs="Times New Roman"/>
          <w:kern w:val="0"/>
          <w:sz w:val="24"/>
          <w:szCs w:val="24"/>
          <w14:ligatures w14:val="none"/>
        </w:rPr>
        <w:t xml:space="preserve"> hence, the value determines whether the relationship between variables is statistically significant. </w:t>
      </w:r>
      <w:r w:rsidRPr="00363015">
        <w:rPr>
          <w:rFonts w:ascii="Times New Roman" w:hAnsi="Times New Roman"/>
          <w:sz w:val="24"/>
        </w:rPr>
        <w:t xml:space="preserve"> From </w:t>
      </w:r>
      <w:r w:rsidR="00327B64">
        <w:rPr>
          <w:rFonts w:ascii="Times New Roman" w:hAnsi="Times New Roman"/>
          <w:sz w:val="24"/>
        </w:rPr>
        <w:t>Figure 5</w:t>
      </w:r>
      <w:r w:rsidRPr="00363015">
        <w:rPr>
          <w:rFonts w:ascii="Times New Roman" w:hAnsi="Times New Roman"/>
          <w:sz w:val="24"/>
        </w:rPr>
        <w:t>, P &lt; 0.05, which means that the relationship between distance and battery percentage drop is statistically significant</w:t>
      </w:r>
      <w:r w:rsidRPr="00363015">
        <w:rPr>
          <w:rFonts w:ascii="Times New Roman" w:hAnsi="Times New Roman"/>
          <w:b/>
          <w:bCs/>
          <w:sz w:val="24"/>
        </w:rPr>
        <w:t xml:space="preserve">, </w:t>
      </w:r>
      <w:r w:rsidRPr="00363015">
        <w:rPr>
          <w:rFonts w:ascii="Times New Roman" w:hAnsi="Times New Roman"/>
          <w:sz w:val="24"/>
        </w:rPr>
        <w:t>confirming that</w:t>
      </w:r>
      <w:r w:rsidRPr="00363015">
        <w:rPr>
          <w:rFonts w:ascii="Times New Roman" w:hAnsi="Times New Roman"/>
          <w:b/>
          <w:bCs/>
          <w:sz w:val="24"/>
        </w:rPr>
        <w:t xml:space="preserve"> </w:t>
      </w:r>
      <w:r w:rsidRPr="00363015">
        <w:rPr>
          <w:rFonts w:ascii="Times New Roman" w:hAnsi="Times New Roman"/>
          <w:sz w:val="24"/>
        </w:rPr>
        <w:t>distance strongly affects battery discharge</w:t>
      </w:r>
      <w:r w:rsidR="00327B64">
        <w:rPr>
          <w:rFonts w:ascii="Times New Roman" w:eastAsia="Times New Roman" w:hAnsi="Times New Roman" w:cs="Times New Roman"/>
          <w:kern w:val="0"/>
          <w:sz w:val="24"/>
          <w:szCs w:val="24"/>
          <w14:ligatures w14:val="none"/>
        </w:rPr>
        <w:t xml:space="preserve">. </w:t>
      </w:r>
      <w:r w:rsidRPr="00363015">
        <w:rPr>
          <w:rFonts w:ascii="Times New Roman" w:hAnsi="Times New Roman"/>
          <w:sz w:val="24"/>
        </w:rPr>
        <w:t>A p-value less than 0.05 indicates that the observed relationship is statistically significant and not due to random variation, but directly related to the increase in travel distance.</w:t>
      </w:r>
      <w:r w:rsidRPr="00363015">
        <w:rPr>
          <w:rFonts w:ascii="Times New Roman" w:eastAsia="Times New Roman" w:hAnsi="Times New Roman" w:cs="Times New Roman"/>
          <w:kern w:val="0"/>
          <w:sz w:val="24"/>
          <w:szCs w:val="24"/>
          <w14:ligatures w14:val="none"/>
        </w:rPr>
        <w:t xml:space="preserve"> (P &lt; 0.05 (Statistically significant relationship), p &gt; 0.05 (Not statistically significant)</w:t>
      </w:r>
      <w:r w:rsidR="00327B64">
        <w:rPr>
          <w:rFonts w:ascii="Times New Roman" w:eastAsia="Times New Roman" w:hAnsi="Times New Roman" w:cs="Times New Roman"/>
          <w:kern w:val="0"/>
          <w:sz w:val="24"/>
          <w:szCs w:val="24"/>
          <w14:ligatures w14:val="none"/>
        </w:rPr>
        <w:t xml:space="preserve"> </w:t>
      </w:r>
      <w:r w:rsidRPr="00363015">
        <w:rPr>
          <w:rFonts w:ascii="Times New Roman" w:hAnsi="Times New Roman"/>
          <w:sz w:val="24"/>
        </w:rPr>
        <w:t>Correlation analysis was performed to determine the relationship between travel distance and battery percentage for both the new battery (NB) and second-life battery (SLB). The Pearson correlation coefficient showed a strong negative relationship for both batteries. The NB recorded a correlation coefficient of r = −0.958</w:t>
      </w:r>
      <w:r w:rsidRPr="00363015">
        <w:rPr>
          <w:rFonts w:ascii="Times New Roman" w:hAnsi="Times New Roman"/>
          <w:b/>
          <w:bCs/>
          <w:sz w:val="24"/>
        </w:rPr>
        <w:t>,</w:t>
      </w:r>
      <w:r w:rsidRPr="00363015">
        <w:rPr>
          <w:rFonts w:ascii="Times New Roman" w:hAnsi="Times New Roman"/>
          <w:sz w:val="24"/>
        </w:rPr>
        <w:t xml:space="preserve"> while the SLB recorded r = −0.975. This indicates that battery percentage decreases significantly as travel distance increases. The calculated standard deviations were 22.7 for NB and 22.5 for SLB, showing similar variability in discharge values. The statistical significance test produced p-values less than 0.0001, confirming that the observed relationship between distance and battery percentage drop is statistically significant.</w:t>
      </w:r>
    </w:p>
    <w:p w14:paraId="15110033" w14:textId="501D501F" w:rsidR="00611CFE" w:rsidRPr="00154D3D" w:rsidRDefault="00154D3D" w:rsidP="005C4D16">
      <w:pPr>
        <w:spacing w:line="240" w:lineRule="auto"/>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kern w:val="0"/>
          <w:sz w:val="24"/>
          <w:szCs w:val="24"/>
          <w14:ligatures w14:val="none"/>
        </w:rPr>
        <w:t xml:space="preserve">  </w:t>
      </w:r>
      <w:r w:rsidRPr="00154D3D">
        <w:rPr>
          <w:rFonts w:ascii="Times New Roman" w:eastAsia="Times New Roman" w:hAnsi="Times New Roman" w:cs="Times New Roman"/>
          <w:b/>
          <w:bCs/>
          <w:i/>
          <w:iCs/>
          <w:kern w:val="0"/>
          <w:sz w:val="24"/>
          <w:szCs w:val="24"/>
          <w14:ligatures w14:val="none"/>
        </w:rPr>
        <w:t>A</w:t>
      </w:r>
      <w:r w:rsidR="001D783B" w:rsidRPr="00154D3D">
        <w:rPr>
          <w:rFonts w:ascii="Times New Roman" w:eastAsia="Times New Roman" w:hAnsi="Times New Roman" w:cs="Times New Roman"/>
          <w:b/>
          <w:bCs/>
          <w:i/>
          <w:iCs/>
          <w:kern w:val="0"/>
          <w:sz w:val="24"/>
          <w:szCs w:val="24"/>
          <w14:ligatures w14:val="none"/>
        </w:rPr>
        <w:t>fternoon</w:t>
      </w:r>
    </w:p>
    <w:p w14:paraId="5C94C9BC" w14:textId="737479D6" w:rsidR="001D783B" w:rsidRDefault="001D783B" w:rsidP="005C4D16">
      <w:pPr>
        <w:spacing w:line="240" w:lineRule="auto"/>
        <w:jc w:val="center"/>
        <w:rPr>
          <w:rFonts w:ascii="Times New Roman" w:eastAsia="Times New Roman" w:hAnsi="Times New Roman" w:cs="Times New Roman"/>
          <w:kern w:val="0"/>
          <w:sz w:val="24"/>
          <w:szCs w:val="24"/>
          <w14:ligatures w14:val="none"/>
        </w:rPr>
      </w:pPr>
      <w:r>
        <w:rPr>
          <w:b/>
          <w:bCs/>
          <w:noProof/>
        </w:rPr>
        <w:lastRenderedPageBreak/>
        <w:drawing>
          <wp:inline distT="0" distB="0" distL="0" distR="0" wp14:anchorId="5672F99B" wp14:editId="33369A85">
            <wp:extent cx="3213100" cy="2601352"/>
            <wp:effectExtent l="0" t="0" r="6350" b="8890"/>
            <wp:docPr id="5483012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1660" cy="2616378"/>
                    </a:xfrm>
                    <a:prstGeom prst="rect">
                      <a:avLst/>
                    </a:prstGeom>
                    <a:noFill/>
                  </pic:spPr>
                </pic:pic>
              </a:graphicData>
            </a:graphic>
          </wp:inline>
        </w:drawing>
      </w:r>
    </w:p>
    <w:p w14:paraId="39E550B5" w14:textId="597348B6" w:rsidR="001D783B" w:rsidRPr="001D783B" w:rsidRDefault="001D783B" w:rsidP="005C4D16">
      <w:pPr>
        <w:spacing w:after="0" w:line="240" w:lineRule="auto"/>
        <w:jc w:val="center"/>
        <w:rPr>
          <w:rFonts w:ascii="Times New Roman" w:hAnsi="Times New Roman" w:cs="Times New Roman"/>
          <w:b/>
          <w:bCs/>
          <w:noProof/>
          <w:sz w:val="24"/>
          <w:szCs w:val="24"/>
        </w:rPr>
      </w:pPr>
      <w:r w:rsidRPr="001D783B">
        <w:rPr>
          <w:rFonts w:ascii="Times New Roman" w:hAnsi="Times New Roman" w:cs="Times New Roman"/>
          <w:b/>
          <w:bCs/>
          <w:noProof/>
          <w:sz w:val="24"/>
          <w:szCs w:val="24"/>
        </w:rPr>
        <w:t xml:space="preserve">Figure </w:t>
      </w:r>
      <w:r w:rsidR="00154D3D">
        <w:rPr>
          <w:rFonts w:ascii="Times New Roman" w:hAnsi="Times New Roman" w:cs="Times New Roman"/>
          <w:b/>
          <w:bCs/>
          <w:noProof/>
          <w:sz w:val="24"/>
          <w:szCs w:val="24"/>
        </w:rPr>
        <w:t>6</w:t>
      </w:r>
      <w:r w:rsidRPr="001D783B">
        <w:rPr>
          <w:rFonts w:ascii="Times New Roman" w:hAnsi="Times New Roman" w:cs="Times New Roman"/>
          <w:b/>
          <w:bCs/>
          <w:noProof/>
          <w:sz w:val="24"/>
          <w:szCs w:val="24"/>
        </w:rPr>
        <w:t>: Battery performance (Afternoon)</w:t>
      </w:r>
    </w:p>
    <w:p w14:paraId="3CE67D1A" w14:textId="77777777" w:rsidR="001D783B" w:rsidRPr="00611CFE" w:rsidRDefault="001D783B" w:rsidP="005C4D16">
      <w:pPr>
        <w:spacing w:line="240" w:lineRule="auto"/>
        <w:jc w:val="center"/>
        <w:rPr>
          <w:rFonts w:ascii="Times New Roman" w:eastAsia="Times New Roman" w:hAnsi="Times New Roman" w:cs="Times New Roman"/>
          <w:kern w:val="0"/>
          <w:sz w:val="24"/>
          <w:szCs w:val="24"/>
          <w14:ligatures w14:val="none"/>
        </w:rPr>
      </w:pPr>
    </w:p>
    <w:p w14:paraId="3E81B27C" w14:textId="16E7E61B" w:rsidR="001D783B" w:rsidRPr="001D783B" w:rsidRDefault="001D783B" w:rsidP="00327B64">
      <w:pPr>
        <w:spacing w:line="360" w:lineRule="auto"/>
        <w:jc w:val="both"/>
        <w:rPr>
          <w:rFonts w:ascii="Times New Roman" w:hAnsi="Times New Roman"/>
          <w:sz w:val="24"/>
        </w:rPr>
      </w:pPr>
      <w:r w:rsidRPr="001D783B">
        <w:rPr>
          <w:rFonts w:ascii="Times New Roman" w:hAnsi="Times New Roman"/>
          <w:sz w:val="24"/>
        </w:rPr>
        <w:t xml:space="preserve">Figure </w:t>
      </w:r>
      <w:r w:rsidR="00154D3D">
        <w:rPr>
          <w:rFonts w:ascii="Times New Roman" w:hAnsi="Times New Roman"/>
          <w:sz w:val="24"/>
        </w:rPr>
        <w:t>6</w:t>
      </w:r>
      <w:r w:rsidRPr="001D783B">
        <w:rPr>
          <w:rFonts w:ascii="Times New Roman" w:hAnsi="Times New Roman"/>
          <w:sz w:val="24"/>
        </w:rPr>
        <w:t xml:space="preserve"> presents the relationship between distance travelled (km) and battery percentage</w:t>
      </w:r>
      <w:r w:rsidRPr="001D783B">
        <w:rPr>
          <w:rFonts w:ascii="Times New Roman" w:hAnsi="Times New Roman"/>
          <w:b/>
          <w:bCs/>
          <w:sz w:val="24"/>
        </w:rPr>
        <w:t xml:space="preserve"> </w:t>
      </w:r>
      <w:r w:rsidRPr="001D783B">
        <w:rPr>
          <w:rFonts w:ascii="Times New Roman" w:hAnsi="Times New Roman"/>
          <w:sz w:val="24"/>
        </w:rPr>
        <w:t>for the</w:t>
      </w:r>
      <w:r w:rsidRPr="001D783B">
        <w:rPr>
          <w:rFonts w:ascii="Times New Roman" w:hAnsi="Times New Roman"/>
          <w:b/>
          <w:bCs/>
          <w:sz w:val="24"/>
        </w:rPr>
        <w:t xml:space="preserve"> </w:t>
      </w:r>
      <w:r w:rsidRPr="001D783B">
        <w:rPr>
          <w:rFonts w:ascii="Times New Roman" w:hAnsi="Times New Roman"/>
          <w:sz w:val="24"/>
        </w:rPr>
        <w:t>New Battery (NB)</w:t>
      </w:r>
      <w:r w:rsidRPr="001D783B">
        <w:rPr>
          <w:rFonts w:ascii="Times New Roman" w:hAnsi="Times New Roman"/>
          <w:b/>
          <w:bCs/>
          <w:sz w:val="24"/>
        </w:rPr>
        <w:t xml:space="preserve"> </w:t>
      </w:r>
      <w:r w:rsidRPr="001D783B">
        <w:rPr>
          <w:rFonts w:ascii="Times New Roman" w:hAnsi="Times New Roman"/>
          <w:sz w:val="24"/>
        </w:rPr>
        <w:t>and the</w:t>
      </w:r>
      <w:r w:rsidRPr="001D783B">
        <w:rPr>
          <w:rFonts w:ascii="Times New Roman" w:hAnsi="Times New Roman"/>
          <w:b/>
          <w:bCs/>
          <w:sz w:val="24"/>
        </w:rPr>
        <w:t xml:space="preserve"> </w:t>
      </w:r>
      <w:r w:rsidRPr="001D783B">
        <w:rPr>
          <w:rFonts w:ascii="Times New Roman" w:hAnsi="Times New Roman"/>
          <w:sz w:val="24"/>
        </w:rPr>
        <w:t>Second-Life Battery (SLB) during the afternoon performance test. The results show a progressive decline in battery percentage for both batteries as the distance increases from 0.6 km to 9 km</w:t>
      </w:r>
      <w:r w:rsidRPr="001D783B">
        <w:rPr>
          <w:rFonts w:ascii="Times New Roman" w:hAnsi="Times New Roman"/>
          <w:b/>
          <w:bCs/>
          <w:sz w:val="24"/>
        </w:rPr>
        <w:t>.</w:t>
      </w:r>
      <w:r w:rsidRPr="001D783B">
        <w:rPr>
          <w:rFonts w:ascii="Times New Roman" w:hAnsi="Times New Roman"/>
          <w:sz w:val="24"/>
        </w:rPr>
        <w:t xml:space="preserve"> This trend indicates that the energy stored in the batteries is gradually consumed as the vehicle continues to operate.</w:t>
      </w:r>
    </w:p>
    <w:p w14:paraId="10A909E7" w14:textId="77777777" w:rsidR="001D783B" w:rsidRPr="001D783B" w:rsidRDefault="001D783B" w:rsidP="00327B64">
      <w:pPr>
        <w:spacing w:line="360" w:lineRule="auto"/>
        <w:jc w:val="both"/>
        <w:rPr>
          <w:rFonts w:ascii="Times New Roman" w:hAnsi="Times New Roman"/>
          <w:sz w:val="24"/>
        </w:rPr>
      </w:pPr>
      <w:r w:rsidRPr="001D783B">
        <w:rPr>
          <w:rFonts w:ascii="Times New Roman" w:hAnsi="Times New Roman"/>
          <w:sz w:val="24"/>
        </w:rPr>
        <w:t>At the beginning of the test, the New Battery recorded a higher battery percentage (90%) than the Second-Life Battery (85%), indicating slightly better initial energy capacity. Between 1.2 km and 3.6 km, both batteries exhibit a relatively stable discharge pattern, with the NB maintaining around 80% battery level while the SLB gradually decreases from 79% to 74%. This suggests that during the early stages of vehicle operation, the batteries experience a slower rate of energy depletion. However, as the distance increases beyond 4 km, a more noticeable drop in battery percentage is observed for both batteries. The NB decreases from 70% at 4.2 km to 20% at 9 km</w:t>
      </w:r>
      <w:r w:rsidRPr="001D783B">
        <w:rPr>
          <w:rFonts w:ascii="Times New Roman" w:hAnsi="Times New Roman"/>
          <w:b/>
          <w:bCs/>
          <w:sz w:val="24"/>
        </w:rPr>
        <w:t>,</w:t>
      </w:r>
      <w:r w:rsidRPr="001D783B">
        <w:rPr>
          <w:rFonts w:ascii="Times New Roman" w:hAnsi="Times New Roman"/>
          <w:sz w:val="24"/>
        </w:rPr>
        <w:t xml:space="preserve"> while the SLB decreases from 67% to 34% within the same distance range. This indicates that battery discharge becomes more pronounced as the vehicle continues to operate over longer distances.</w:t>
      </w:r>
    </w:p>
    <w:p w14:paraId="3FEDA801" w14:textId="77777777" w:rsidR="001D783B" w:rsidRPr="001D783B" w:rsidRDefault="001D783B" w:rsidP="00327B64">
      <w:pPr>
        <w:spacing w:line="360" w:lineRule="auto"/>
        <w:jc w:val="both"/>
        <w:rPr>
          <w:rFonts w:ascii="Times New Roman" w:hAnsi="Times New Roman"/>
          <w:sz w:val="24"/>
        </w:rPr>
      </w:pPr>
      <w:r w:rsidRPr="001D783B">
        <w:rPr>
          <w:rFonts w:ascii="Times New Roman" w:eastAsia="Times New Roman" w:hAnsi="Times New Roman" w:cs="Times New Roman"/>
          <w:kern w:val="0"/>
          <w:sz w:val="24"/>
          <w:szCs w:val="24"/>
          <w14:ligatures w14:val="none"/>
        </w:rPr>
        <w:t xml:space="preserve">Statistical analysis revealed a strong negative correlation between distance and battery percentage for both batteries. The correlation coefficient for the NB was R = −0.918, while the SLB showed an even stronger relationship with R = −0.978. This indicates that battery charge decreases significantly as the vehicle travels farther. The p-values obtained for both batteries were far below the significance level of 0.05, confirming that the relationship between distance and battery discharge is statistically significant and not due to random variation. Furthermore, </w:t>
      </w:r>
      <w:r w:rsidRPr="001D783B">
        <w:rPr>
          <w:rFonts w:ascii="Times New Roman" w:eastAsia="Times New Roman" w:hAnsi="Times New Roman" w:cs="Times New Roman"/>
          <w:kern w:val="0"/>
          <w:sz w:val="24"/>
          <w:szCs w:val="24"/>
          <w14:ligatures w14:val="none"/>
        </w:rPr>
        <w:lastRenderedPageBreak/>
        <w:t>the standard deviation values (NB = 18.44; SLB = 15.99) indicate moderate variability in battery performance across the tested distances. The slightly higher variability observed in the New Battery suggests fluctuations in its discharge pattern during the test period.</w:t>
      </w:r>
    </w:p>
    <w:p w14:paraId="1B52F3F9" w14:textId="3906B3A1" w:rsidR="001D783B" w:rsidRDefault="001D783B" w:rsidP="000E7BC7">
      <w:pPr>
        <w:spacing w:line="360" w:lineRule="auto"/>
        <w:jc w:val="both"/>
        <w:rPr>
          <w:rFonts w:ascii="Times New Roman" w:hAnsi="Times New Roman"/>
          <w:sz w:val="24"/>
        </w:rPr>
      </w:pPr>
      <w:r w:rsidRPr="001D783B">
        <w:rPr>
          <w:rFonts w:ascii="Times New Roman" w:hAnsi="Times New Roman"/>
          <w:sz w:val="24"/>
        </w:rPr>
        <w:t>The overall graph</w:t>
      </w:r>
      <w:r w:rsidR="000E7BC7">
        <w:rPr>
          <w:rFonts w:ascii="Times New Roman" w:hAnsi="Times New Roman"/>
          <w:sz w:val="24"/>
        </w:rPr>
        <w:t xml:space="preserve"> in Figure 6</w:t>
      </w:r>
      <w:r w:rsidRPr="001D783B">
        <w:rPr>
          <w:rFonts w:ascii="Times New Roman" w:hAnsi="Times New Roman"/>
          <w:sz w:val="24"/>
        </w:rPr>
        <w:t xml:space="preserve"> shows a clear inverse relationship between distance travelled and battery percentage, with the battery level decreasing as the vehicle travels further. Although both batteries follow a similar discharge trend, the New Battery generally maintains a higher battery percentage over most of the distance, suggesting relatively better performance and energy retention compared to the Second-Life Battery during the afternoon test.</w:t>
      </w:r>
    </w:p>
    <w:p w14:paraId="58F9AE69" w14:textId="77777777" w:rsidR="000E7BC7" w:rsidRPr="001D783B" w:rsidRDefault="000E7BC7" w:rsidP="000E7BC7">
      <w:pPr>
        <w:spacing w:line="360" w:lineRule="auto"/>
        <w:jc w:val="both"/>
        <w:rPr>
          <w:rFonts w:ascii="Times New Roman" w:hAnsi="Times New Roman"/>
          <w:sz w:val="24"/>
        </w:rPr>
      </w:pPr>
    </w:p>
    <w:p w14:paraId="48416814" w14:textId="04528661" w:rsidR="00611CFE" w:rsidRPr="00154D3D" w:rsidRDefault="00154D3D" w:rsidP="005C4D16">
      <w:pPr>
        <w:spacing w:line="240" w:lineRule="auto"/>
        <w:rPr>
          <w:rFonts w:ascii="Times New Roman" w:eastAsia="Times New Roman" w:hAnsi="Times New Roman" w:cs="Times New Roman"/>
          <w:b/>
          <w:bCs/>
          <w:i/>
          <w:iCs/>
          <w:kern w:val="0"/>
          <w:sz w:val="24"/>
          <w:szCs w:val="24"/>
          <w14:ligatures w14:val="none"/>
        </w:rPr>
      </w:pPr>
      <w:r w:rsidRPr="00154D3D">
        <w:rPr>
          <w:rFonts w:ascii="Times New Roman" w:eastAsia="Times New Roman" w:hAnsi="Times New Roman" w:cs="Times New Roman"/>
          <w:b/>
          <w:bCs/>
          <w:i/>
          <w:iCs/>
          <w:kern w:val="0"/>
          <w:sz w:val="24"/>
          <w:szCs w:val="24"/>
          <w14:ligatures w14:val="none"/>
        </w:rPr>
        <w:t>Evening</w:t>
      </w:r>
    </w:p>
    <w:p w14:paraId="36291CAB" w14:textId="5A247C21" w:rsidR="001D783B" w:rsidRDefault="001F517E" w:rsidP="005C4D16">
      <w:p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5F6044">
        <w:rPr>
          <w:rFonts w:eastAsia="Times New Roman" w:cs="Times New Roman"/>
          <w:noProof/>
          <w:szCs w:val="24"/>
        </w:rPr>
        <w:drawing>
          <wp:inline distT="0" distB="0" distL="0" distR="0" wp14:anchorId="6476FB1B" wp14:editId="438C28CE">
            <wp:extent cx="474133" cy="318038"/>
            <wp:effectExtent l="0" t="0" r="2540" b="6350"/>
            <wp:docPr id="12279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5903" name=""/>
                    <pic:cNvPicPr/>
                  </pic:nvPicPr>
                  <pic:blipFill>
                    <a:blip r:embed="rId14"/>
                    <a:stretch>
                      <a:fillRect/>
                    </a:stretch>
                  </pic:blipFill>
                  <pic:spPr>
                    <a:xfrm>
                      <a:off x="0" y="0"/>
                      <a:ext cx="488248" cy="327506"/>
                    </a:xfrm>
                    <a:prstGeom prst="rect">
                      <a:avLst/>
                    </a:prstGeom>
                  </pic:spPr>
                </pic:pic>
              </a:graphicData>
            </a:graphic>
          </wp:inline>
        </w:drawing>
      </w:r>
      <w:r>
        <w:rPr>
          <w:rFonts w:eastAsia="Times New Roman" w:cs="Times New Roman"/>
          <w:noProof/>
          <w:szCs w:val="24"/>
        </w:rPr>
        <w:drawing>
          <wp:inline distT="0" distB="0" distL="0" distR="0" wp14:anchorId="6CB920D1" wp14:editId="1F5CC168">
            <wp:extent cx="2749550" cy="2158365"/>
            <wp:effectExtent l="0" t="0" r="0" b="0"/>
            <wp:docPr id="8106621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9753" cy="2182074"/>
                    </a:xfrm>
                    <a:prstGeom prst="rect">
                      <a:avLst/>
                    </a:prstGeom>
                    <a:noFill/>
                  </pic:spPr>
                </pic:pic>
              </a:graphicData>
            </a:graphic>
          </wp:inline>
        </w:drawing>
      </w:r>
    </w:p>
    <w:p w14:paraId="19A967C9" w14:textId="3E9E1B64" w:rsidR="001F517E" w:rsidRPr="001F517E" w:rsidRDefault="001F517E" w:rsidP="005C4D16">
      <w:pPr>
        <w:spacing w:after="0" w:line="240" w:lineRule="auto"/>
        <w:jc w:val="center"/>
        <w:rPr>
          <w:rFonts w:ascii="Times New Roman" w:hAnsi="Times New Roman" w:cs="Times New Roman"/>
          <w:b/>
          <w:bCs/>
          <w:noProof/>
          <w:sz w:val="24"/>
          <w:szCs w:val="24"/>
        </w:rPr>
      </w:pPr>
      <w:r w:rsidRPr="001F517E">
        <w:rPr>
          <w:rFonts w:ascii="Times New Roman" w:hAnsi="Times New Roman" w:cs="Times New Roman"/>
          <w:b/>
          <w:bCs/>
          <w:noProof/>
          <w:sz w:val="24"/>
          <w:szCs w:val="24"/>
        </w:rPr>
        <w:t xml:space="preserve">Figure </w:t>
      </w:r>
      <w:r w:rsidR="00154D3D">
        <w:rPr>
          <w:rFonts w:ascii="Times New Roman" w:hAnsi="Times New Roman" w:cs="Times New Roman"/>
          <w:b/>
          <w:bCs/>
          <w:noProof/>
          <w:sz w:val="24"/>
          <w:szCs w:val="24"/>
        </w:rPr>
        <w:t>7</w:t>
      </w:r>
      <w:r w:rsidRPr="001F517E">
        <w:rPr>
          <w:rFonts w:ascii="Times New Roman" w:hAnsi="Times New Roman" w:cs="Times New Roman"/>
          <w:b/>
          <w:bCs/>
          <w:noProof/>
          <w:sz w:val="24"/>
          <w:szCs w:val="24"/>
        </w:rPr>
        <w:t>: Battery performance (Evening)</w:t>
      </w:r>
    </w:p>
    <w:p w14:paraId="69DE223D" w14:textId="77777777" w:rsidR="001D783B" w:rsidRDefault="001D783B" w:rsidP="005C4D16">
      <w:pPr>
        <w:spacing w:line="240" w:lineRule="auto"/>
        <w:jc w:val="center"/>
        <w:rPr>
          <w:rFonts w:ascii="Times New Roman" w:eastAsia="Times New Roman" w:hAnsi="Times New Roman" w:cs="Times New Roman"/>
          <w:kern w:val="0"/>
          <w:sz w:val="24"/>
          <w:szCs w:val="24"/>
          <w14:ligatures w14:val="none"/>
        </w:rPr>
      </w:pPr>
    </w:p>
    <w:p w14:paraId="5B601555" w14:textId="0054378B" w:rsidR="001F517E" w:rsidRPr="001F517E" w:rsidRDefault="001F517E" w:rsidP="000E7BC7">
      <w:pPr>
        <w:spacing w:line="360" w:lineRule="auto"/>
        <w:jc w:val="both"/>
        <w:rPr>
          <w:rFonts w:ascii="Times New Roman" w:hAnsi="Times New Roman"/>
          <w:sz w:val="24"/>
        </w:rPr>
      </w:pPr>
      <w:r w:rsidRPr="001F517E">
        <w:rPr>
          <w:rFonts w:ascii="Times New Roman" w:hAnsi="Times New Roman"/>
          <w:sz w:val="24"/>
        </w:rPr>
        <w:t xml:space="preserve">Figure </w:t>
      </w:r>
      <w:r w:rsidR="00154D3D">
        <w:rPr>
          <w:rFonts w:ascii="Times New Roman" w:hAnsi="Times New Roman"/>
          <w:sz w:val="24"/>
        </w:rPr>
        <w:t>7</w:t>
      </w:r>
      <w:r w:rsidRPr="001F517E">
        <w:rPr>
          <w:rFonts w:ascii="Times New Roman" w:hAnsi="Times New Roman"/>
          <w:sz w:val="24"/>
        </w:rPr>
        <w:t xml:space="preserve"> presents the variation in battery percentage drop with increasing distance for both NB and SLB under evening test conditions. Both battery types exhibit a general decline in percentage as distance increases, indicating energy consumption over travel. However, the pattern of decline differs notably between the two. The NB maintains a relatively stable battery percentage (around 90%) from 0.6 km to approximately 4.2 km, after which a gradual decline is observed, followed by a sharper drop beyond 7.2 km. In contrast, the SLB shows a more progressive and consistent decrease from the beginning, with noticeable drops occurring earlier than in NB.</w:t>
      </w:r>
    </w:p>
    <w:p w14:paraId="101F5073" w14:textId="77777777" w:rsidR="001F517E" w:rsidRPr="001F517E" w:rsidRDefault="001F517E" w:rsidP="000E7BC7">
      <w:pPr>
        <w:spacing w:line="360" w:lineRule="auto"/>
        <w:jc w:val="both"/>
        <w:rPr>
          <w:rFonts w:ascii="Times New Roman" w:hAnsi="Times New Roman"/>
          <w:sz w:val="24"/>
        </w:rPr>
      </w:pPr>
      <w:r w:rsidRPr="001F517E">
        <w:rPr>
          <w:rFonts w:ascii="Times New Roman" w:hAnsi="Times New Roman"/>
          <w:sz w:val="24"/>
        </w:rPr>
        <w:t xml:space="preserve">Between 4.2 km and 7.2 km, the SLB demonstrates a significant reduction in battery percentage compared to NB, suggesting a higher rate of energy depletion over mid-range distances. This trend becomes more pronounced at longer distances (7.2 km to 9 km), where both batteries experience steep declines; however, SLB reaches much lower percentage levels than NB. This </w:t>
      </w:r>
      <w:r w:rsidRPr="001F517E">
        <w:rPr>
          <w:rFonts w:ascii="Times New Roman" w:hAnsi="Times New Roman"/>
          <w:sz w:val="24"/>
        </w:rPr>
        <w:lastRenderedPageBreak/>
        <w:t>indicates that SLB is more susceptible to rapid discharge under extended distance conditions. The graph further highlights that NB outperforms SLB in terms of maintaining higher battery levels across nearly all measured distances. The relatively flatter curve of NB in the early and mid-distance ranges suggests better energy retention and efficiency. On the other hand, the steeper slope of the SLB curve reflects less efficient energy utilization and greater instability in performance.</w:t>
      </w:r>
    </w:p>
    <w:p w14:paraId="784F95D3" w14:textId="08F698B6" w:rsidR="00FF4B69" w:rsidRPr="000E7BC7" w:rsidRDefault="001F517E" w:rsidP="000E7BC7">
      <w:pPr>
        <w:spacing w:line="360" w:lineRule="auto"/>
        <w:jc w:val="both"/>
        <w:rPr>
          <w:rFonts w:ascii="Times New Roman" w:hAnsi="Times New Roman"/>
          <w:sz w:val="24"/>
        </w:rPr>
      </w:pPr>
      <w:r w:rsidRPr="001F517E">
        <w:rPr>
          <w:rFonts w:ascii="Times New Roman" w:eastAsia="Times New Roman" w:hAnsi="Times New Roman" w:cs="Times New Roman"/>
          <w:kern w:val="0"/>
          <w:sz w:val="24"/>
          <w:szCs w:val="24"/>
          <w14:ligatures w14:val="none"/>
        </w:rPr>
        <w:t>The computed standard deviation values (NB = 18.31; SLB = 20.47) indicate that SLB experiences greater variability in performance, suggesting less stability compared to NB.</w:t>
      </w:r>
      <w:r w:rsidR="000E7BC7">
        <w:rPr>
          <w:rFonts w:ascii="Times New Roman" w:hAnsi="Times New Roman"/>
          <w:sz w:val="24"/>
        </w:rPr>
        <w:t xml:space="preserve"> </w:t>
      </w:r>
      <w:r w:rsidRPr="001F517E">
        <w:rPr>
          <w:rFonts w:ascii="Times New Roman" w:eastAsia="Times New Roman" w:hAnsi="Times New Roman" w:cs="Times New Roman"/>
          <w:kern w:val="0"/>
          <w:sz w:val="24"/>
          <w:szCs w:val="24"/>
          <w14:ligatures w14:val="none"/>
        </w:rPr>
        <w:t>Furthermore, the correlation coefficients for NB (R = -0.829) and SLB (R = -0.885) demonstrate strong negative relationships between distance and battery percentage, confirming that increased distance leads to significant battery depletion in both systems. The stronger negative correlation observed in SLB implies a higher sensitivity to distance, resulting in faster energy loss. The associated p-values (NB = 0.00013; SLB = 0.000012) are well below the 0.05 significance threshold, indicating that these relationships are statistically significant and not due to random variation.</w:t>
      </w:r>
      <w:r w:rsidR="000E7BC7">
        <w:rPr>
          <w:rFonts w:ascii="Times New Roman" w:eastAsia="Times New Roman" w:hAnsi="Times New Roman" w:cs="Times New Roman"/>
          <w:kern w:val="0"/>
          <w:sz w:val="24"/>
          <w:szCs w:val="24"/>
          <w14:ligatures w14:val="none"/>
        </w:rPr>
        <w:t xml:space="preserve"> </w:t>
      </w:r>
      <w:r w:rsidRPr="001F517E">
        <w:rPr>
          <w:rFonts w:ascii="Times New Roman" w:hAnsi="Times New Roman"/>
          <w:sz w:val="24"/>
        </w:rPr>
        <w:t>The overall graphical analysis</w:t>
      </w:r>
      <w:r w:rsidR="000E7BC7">
        <w:rPr>
          <w:rFonts w:ascii="Times New Roman" w:hAnsi="Times New Roman"/>
          <w:sz w:val="24"/>
        </w:rPr>
        <w:t xml:space="preserve"> in Figure 7</w:t>
      </w:r>
      <w:r w:rsidRPr="001F517E">
        <w:rPr>
          <w:rFonts w:ascii="Times New Roman" w:hAnsi="Times New Roman"/>
          <w:sz w:val="24"/>
        </w:rPr>
        <w:t xml:space="preserve"> suggests that distance has a substantial impact on battery performance for both systems, with NB demonstrating superior consistency and endurance. This implies that NB may be more reliable for longer-distance applications, whereas SLB may be better suited for shorter distances where its performance remains comparatively stable.</w:t>
      </w:r>
    </w:p>
    <w:p w14:paraId="32CDA1FB" w14:textId="77777777" w:rsidR="000E7BC7" w:rsidRDefault="000E7BC7" w:rsidP="00F05030">
      <w:pPr>
        <w:spacing w:line="240" w:lineRule="auto"/>
        <w:jc w:val="both"/>
        <w:rPr>
          <w:rFonts w:ascii="Times New Roman" w:hAnsi="Times New Roman"/>
          <w:sz w:val="24"/>
        </w:rPr>
      </w:pPr>
    </w:p>
    <w:p w14:paraId="07DE22A0" w14:textId="77777777" w:rsidR="003B0948" w:rsidRDefault="003B0948" w:rsidP="00F05030">
      <w:pPr>
        <w:spacing w:line="240" w:lineRule="auto"/>
        <w:jc w:val="both"/>
        <w:rPr>
          <w:rFonts w:ascii="Times New Roman" w:hAnsi="Times New Roman"/>
          <w:sz w:val="24"/>
        </w:rPr>
      </w:pPr>
    </w:p>
    <w:p w14:paraId="76733069" w14:textId="77777777" w:rsidR="003B0948" w:rsidRDefault="003B0948" w:rsidP="00F05030">
      <w:pPr>
        <w:spacing w:line="240" w:lineRule="auto"/>
        <w:jc w:val="both"/>
        <w:rPr>
          <w:rFonts w:ascii="Times New Roman" w:hAnsi="Times New Roman"/>
          <w:sz w:val="24"/>
        </w:rPr>
      </w:pPr>
    </w:p>
    <w:p w14:paraId="14B7940C" w14:textId="77777777" w:rsidR="003B0948" w:rsidRDefault="003B0948" w:rsidP="00F05030">
      <w:pPr>
        <w:spacing w:line="240" w:lineRule="auto"/>
        <w:jc w:val="both"/>
        <w:rPr>
          <w:rFonts w:ascii="Times New Roman" w:hAnsi="Times New Roman"/>
          <w:sz w:val="24"/>
        </w:rPr>
      </w:pPr>
    </w:p>
    <w:p w14:paraId="4DD4E45F" w14:textId="77777777" w:rsidR="003B0948" w:rsidRDefault="003B0948" w:rsidP="00F05030">
      <w:pPr>
        <w:spacing w:line="240" w:lineRule="auto"/>
        <w:jc w:val="both"/>
        <w:rPr>
          <w:rFonts w:ascii="Times New Roman" w:hAnsi="Times New Roman"/>
          <w:sz w:val="24"/>
        </w:rPr>
      </w:pPr>
    </w:p>
    <w:p w14:paraId="5F2E9F2A" w14:textId="77777777" w:rsidR="003B0948" w:rsidRDefault="003B0948" w:rsidP="00F05030">
      <w:pPr>
        <w:spacing w:line="240" w:lineRule="auto"/>
        <w:jc w:val="both"/>
        <w:rPr>
          <w:rFonts w:ascii="Times New Roman" w:hAnsi="Times New Roman"/>
          <w:sz w:val="24"/>
        </w:rPr>
      </w:pPr>
    </w:p>
    <w:p w14:paraId="0C7D1516" w14:textId="77777777" w:rsidR="003B0948" w:rsidRDefault="003B0948" w:rsidP="00F05030">
      <w:pPr>
        <w:spacing w:line="240" w:lineRule="auto"/>
        <w:jc w:val="both"/>
        <w:rPr>
          <w:rFonts w:ascii="Times New Roman" w:hAnsi="Times New Roman"/>
          <w:sz w:val="24"/>
        </w:rPr>
      </w:pPr>
    </w:p>
    <w:p w14:paraId="7D4E1B20" w14:textId="2C4AB6BD" w:rsidR="00FF4B69" w:rsidRPr="00154D3D" w:rsidRDefault="00154D3D" w:rsidP="001F517E">
      <w:pPr>
        <w:spacing w:line="480" w:lineRule="auto"/>
        <w:jc w:val="both"/>
        <w:rPr>
          <w:rFonts w:ascii="Times New Roman" w:hAnsi="Times New Roman"/>
          <w:b/>
          <w:bCs/>
          <w:i/>
          <w:iCs/>
          <w:sz w:val="24"/>
        </w:rPr>
      </w:pPr>
      <w:r w:rsidRPr="00154D3D">
        <w:rPr>
          <w:rFonts w:ascii="Times New Roman" w:hAnsi="Times New Roman"/>
          <w:b/>
          <w:bCs/>
          <w:i/>
          <w:iCs/>
          <w:sz w:val="24"/>
        </w:rPr>
        <w:t xml:space="preserve">4.4 </w:t>
      </w:r>
      <w:r w:rsidR="00FF4B69" w:rsidRPr="00154D3D">
        <w:rPr>
          <w:rFonts w:ascii="Times New Roman" w:hAnsi="Times New Roman"/>
          <w:b/>
          <w:bCs/>
          <w:i/>
          <w:iCs/>
          <w:sz w:val="24"/>
        </w:rPr>
        <w:t>Average Percentage Drop Across all three S</w:t>
      </w:r>
      <w:r w:rsidR="00C739A9">
        <w:rPr>
          <w:rFonts w:ascii="Times New Roman" w:hAnsi="Times New Roman"/>
          <w:b/>
          <w:bCs/>
          <w:i/>
          <w:iCs/>
          <w:sz w:val="24"/>
        </w:rPr>
        <w:t>cenarios</w:t>
      </w:r>
      <w:r w:rsidR="00FF4B69" w:rsidRPr="00154D3D">
        <w:rPr>
          <w:rFonts w:ascii="Times New Roman" w:hAnsi="Times New Roman"/>
          <w:b/>
          <w:bCs/>
          <w:i/>
          <w:iCs/>
          <w:sz w:val="24"/>
        </w:rPr>
        <w:t xml:space="preserve"> (Morning, Afternoon, Evening)</w:t>
      </w:r>
    </w:p>
    <w:p w14:paraId="4E8696BB" w14:textId="36FEBD50" w:rsidR="001F517E" w:rsidRDefault="00FF4B69" w:rsidP="00FF4B69">
      <w:pPr>
        <w:spacing w:line="240" w:lineRule="auto"/>
        <w:jc w:val="center"/>
        <w:rPr>
          <w:rFonts w:ascii="Times New Roman" w:eastAsia="Times New Roman" w:hAnsi="Times New Roman" w:cs="Times New Roman"/>
          <w:kern w:val="0"/>
          <w:sz w:val="24"/>
          <w:szCs w:val="24"/>
          <w14:ligatures w14:val="none"/>
        </w:rPr>
      </w:pPr>
      <w:r>
        <w:rPr>
          <w:b/>
          <w:bCs/>
          <w:noProof/>
        </w:rPr>
        <w:lastRenderedPageBreak/>
        <w:drawing>
          <wp:inline distT="0" distB="0" distL="0" distR="0" wp14:anchorId="65B18991" wp14:editId="79A84DF6">
            <wp:extent cx="2508250" cy="2089080"/>
            <wp:effectExtent l="0" t="0" r="6350" b="6985"/>
            <wp:docPr id="9516100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2641" cy="2101066"/>
                    </a:xfrm>
                    <a:prstGeom prst="rect">
                      <a:avLst/>
                    </a:prstGeom>
                    <a:noFill/>
                  </pic:spPr>
                </pic:pic>
              </a:graphicData>
            </a:graphic>
          </wp:inline>
        </w:drawing>
      </w:r>
    </w:p>
    <w:p w14:paraId="743D51AA" w14:textId="03D69656" w:rsidR="00FF4B69" w:rsidRDefault="00FF4B69" w:rsidP="00FF4B69">
      <w:pPr>
        <w:spacing w:after="0" w:line="240" w:lineRule="auto"/>
        <w:jc w:val="center"/>
        <w:rPr>
          <w:rFonts w:ascii="Times New Roman" w:hAnsi="Times New Roman"/>
          <w:b/>
          <w:bCs/>
          <w:sz w:val="24"/>
        </w:rPr>
      </w:pPr>
      <w:r w:rsidRPr="00FF4B69">
        <w:rPr>
          <w:rFonts w:ascii="Times New Roman" w:hAnsi="Times New Roman"/>
          <w:b/>
          <w:bCs/>
          <w:sz w:val="24"/>
        </w:rPr>
        <w:t xml:space="preserve">Figure </w:t>
      </w:r>
      <w:r w:rsidR="00154D3D">
        <w:rPr>
          <w:rFonts w:ascii="Times New Roman" w:hAnsi="Times New Roman"/>
          <w:b/>
          <w:bCs/>
          <w:sz w:val="24"/>
        </w:rPr>
        <w:t>8</w:t>
      </w:r>
      <w:r w:rsidRPr="00FF4B69">
        <w:rPr>
          <w:rFonts w:ascii="Times New Roman" w:hAnsi="Times New Roman"/>
          <w:b/>
          <w:bCs/>
          <w:sz w:val="24"/>
        </w:rPr>
        <w:t>. Average % Drop</w:t>
      </w:r>
      <w:r w:rsidR="00C739A9">
        <w:rPr>
          <w:rFonts w:ascii="Times New Roman" w:hAnsi="Times New Roman"/>
          <w:b/>
          <w:bCs/>
          <w:sz w:val="24"/>
        </w:rPr>
        <w:t xml:space="preserve"> Across Both Batteries</w:t>
      </w:r>
    </w:p>
    <w:p w14:paraId="5563E351" w14:textId="77777777" w:rsidR="00154D3D" w:rsidRPr="00FF4B69" w:rsidRDefault="00154D3D" w:rsidP="00FF4B69">
      <w:pPr>
        <w:spacing w:after="0" w:line="240" w:lineRule="auto"/>
        <w:jc w:val="center"/>
        <w:rPr>
          <w:rFonts w:ascii="Times New Roman" w:hAnsi="Times New Roman"/>
          <w:b/>
          <w:bCs/>
          <w:sz w:val="24"/>
        </w:rPr>
      </w:pPr>
    </w:p>
    <w:p w14:paraId="0265A658" w14:textId="235C7169" w:rsidR="00FF4B69" w:rsidRPr="00FF4B69" w:rsidRDefault="00FF4B69" w:rsidP="000E7BC7">
      <w:pPr>
        <w:spacing w:after="0" w:line="360" w:lineRule="auto"/>
        <w:jc w:val="both"/>
        <w:rPr>
          <w:rFonts w:ascii="Times New Roman" w:hAnsi="Times New Roman"/>
          <w:sz w:val="24"/>
        </w:rPr>
      </w:pPr>
      <w:r w:rsidRPr="00FF4B69">
        <w:rPr>
          <w:rFonts w:ascii="Times New Roman" w:hAnsi="Times New Roman"/>
          <w:sz w:val="24"/>
        </w:rPr>
        <w:t xml:space="preserve">Figure </w:t>
      </w:r>
      <w:r w:rsidR="00154D3D">
        <w:rPr>
          <w:rFonts w:ascii="Times New Roman" w:hAnsi="Times New Roman"/>
          <w:sz w:val="24"/>
        </w:rPr>
        <w:t>8</w:t>
      </w:r>
      <w:r w:rsidRPr="00FF4B69">
        <w:rPr>
          <w:rFonts w:ascii="Times New Roman" w:hAnsi="Times New Roman"/>
          <w:sz w:val="24"/>
        </w:rPr>
        <w:t xml:space="preserve"> illustrates the relationship between travel distance and average battery percentage drop across morning, afternoon, and evening for both the New Battery (NB) and Second-Life Battery (SLB), providing critical insight into their comparative performance under real-world operating conditions. As distance increases from 0.6 km to 9 km, both battery types exhibit a clear and consistent decline in remaining charge, confirming the expected inverse relationship between energy availability and distance travelled.</w:t>
      </w:r>
    </w:p>
    <w:p w14:paraId="10AB1ECA" w14:textId="77F95493" w:rsidR="00FF4B69" w:rsidRPr="00FF4B69" w:rsidRDefault="00FF4B69" w:rsidP="000E7BC7">
      <w:pPr>
        <w:spacing w:after="0" w:line="360" w:lineRule="auto"/>
        <w:jc w:val="both"/>
        <w:rPr>
          <w:rFonts w:ascii="Times New Roman" w:hAnsi="Times New Roman"/>
          <w:sz w:val="24"/>
        </w:rPr>
      </w:pPr>
      <w:r w:rsidRPr="00FF4B69">
        <w:rPr>
          <w:rFonts w:ascii="Times New Roman" w:hAnsi="Times New Roman"/>
          <w:sz w:val="24"/>
        </w:rPr>
        <w:t>A key observation from</w:t>
      </w:r>
      <w:r w:rsidR="00F05030">
        <w:rPr>
          <w:rFonts w:ascii="Times New Roman" w:hAnsi="Times New Roman"/>
          <w:sz w:val="24"/>
        </w:rPr>
        <w:t xml:space="preserve"> Figure 8</w:t>
      </w:r>
      <w:r w:rsidRPr="00FF4B69">
        <w:rPr>
          <w:rFonts w:ascii="Times New Roman" w:hAnsi="Times New Roman"/>
          <w:sz w:val="24"/>
        </w:rPr>
        <w:t xml:space="preserve"> is that the NB maintains a higher state of charge across nearly all measured distances compared to the SLB. This indicates superior energy retention capacity, which can be attributed to its relatively intact electrochemical structure, lower internal resistance, and optimal charge</w:t>
      </w:r>
      <w:r w:rsidR="00745CAC">
        <w:rPr>
          <w:rFonts w:ascii="Times New Roman" w:hAnsi="Times New Roman"/>
          <w:sz w:val="24"/>
        </w:rPr>
        <w:t xml:space="preserve"> and </w:t>
      </w:r>
      <w:r w:rsidRPr="00FF4B69">
        <w:rPr>
          <w:rFonts w:ascii="Times New Roman" w:hAnsi="Times New Roman"/>
          <w:sz w:val="24"/>
        </w:rPr>
        <w:t>discharge efficiency. In contrast, the SLB demonstrates a more rapid decline in battery percentage, particularly beyond the mid-range distances (approximately 5–6 km). This accelerated degradation reflects the effects of prior usage, including capacity fade, increased internal resistance, and diminished energy efficiency.</w:t>
      </w:r>
    </w:p>
    <w:p w14:paraId="1AF3EC89" w14:textId="1A780D30" w:rsidR="00343F60" w:rsidRPr="000B6026" w:rsidRDefault="00FF4B69" w:rsidP="000E7BC7">
      <w:pPr>
        <w:spacing w:after="0" w:line="360" w:lineRule="auto"/>
        <w:jc w:val="both"/>
        <w:rPr>
          <w:rFonts w:ascii="Times New Roman" w:hAnsi="Times New Roman"/>
          <w:sz w:val="24"/>
        </w:rPr>
      </w:pPr>
      <w:r w:rsidRPr="00FF4B69">
        <w:rPr>
          <w:rFonts w:ascii="Times New Roman" w:hAnsi="Times New Roman"/>
          <w:sz w:val="24"/>
        </w:rPr>
        <w:t xml:space="preserve">Furthermore, the divergence between the two curves becomes more pronounced at longer distances, highlighting the reduced reliability of SLBs under extended operational demands. Notably, while both batteries show a gradual decline initially, the SLB curve exhibits sharper drops in the latter stages, suggesting nonlinear degradation behaviour under higher depth-of-discharge conditions. This has important implications for electric vehicle (EV) performance, particularly in applications requiring sustained range and consistent power delivery. </w:t>
      </w:r>
      <w:r w:rsidRPr="00FF4B69">
        <w:rPr>
          <w:rFonts w:ascii="Times New Roman" w:eastAsia="Times New Roman" w:hAnsi="Times New Roman" w:cs="Times New Roman"/>
          <w:kern w:val="0"/>
          <w:sz w:val="24"/>
          <w:szCs w:val="24"/>
          <w14:ligatures w14:val="none"/>
        </w:rPr>
        <w:t xml:space="preserve">From a thermal and electrochemical perspective, the observed trends may also indicate that SLBs are more susceptible to energy losses due to heat generation and inefficiencies in charge transfer processes. The NB’s more stable decline suggests better thermal management and energy utilization efficiency. </w:t>
      </w:r>
      <w:r>
        <w:rPr>
          <w:rFonts w:ascii="Times New Roman" w:eastAsia="Times New Roman" w:hAnsi="Times New Roman" w:cs="Times New Roman"/>
          <w:kern w:val="0"/>
          <w:sz w:val="24"/>
          <w:szCs w:val="24"/>
          <w14:ligatures w14:val="none"/>
        </w:rPr>
        <w:t>T</w:t>
      </w:r>
      <w:r w:rsidRPr="00FF4B69">
        <w:rPr>
          <w:rFonts w:ascii="Times New Roman" w:eastAsia="Times New Roman" w:hAnsi="Times New Roman" w:cs="Times New Roman"/>
          <w:kern w:val="0"/>
          <w:sz w:val="24"/>
          <w:szCs w:val="24"/>
          <w14:ligatures w14:val="none"/>
        </w:rPr>
        <w:t>he grap</w:t>
      </w:r>
      <w:r w:rsidR="00745CAC">
        <w:rPr>
          <w:rFonts w:ascii="Times New Roman" w:eastAsia="Times New Roman" w:hAnsi="Times New Roman" w:cs="Times New Roman"/>
          <w:kern w:val="0"/>
          <w:sz w:val="24"/>
          <w:szCs w:val="24"/>
          <w14:ligatures w14:val="none"/>
        </w:rPr>
        <w:t>h</w:t>
      </w:r>
      <w:r w:rsidR="000E7BC7">
        <w:rPr>
          <w:rFonts w:ascii="Times New Roman" w:eastAsia="Times New Roman" w:hAnsi="Times New Roman" w:cs="Times New Roman"/>
          <w:kern w:val="0"/>
          <w:sz w:val="24"/>
          <w:szCs w:val="24"/>
          <w14:ligatures w14:val="none"/>
        </w:rPr>
        <w:t xml:space="preserve"> in Figure 8</w:t>
      </w:r>
      <w:r w:rsidRPr="00FF4B69">
        <w:rPr>
          <w:rFonts w:ascii="Times New Roman" w:eastAsia="Times New Roman" w:hAnsi="Times New Roman" w:cs="Times New Roman"/>
          <w:kern w:val="0"/>
          <w:sz w:val="24"/>
          <w:szCs w:val="24"/>
          <w14:ligatures w14:val="none"/>
        </w:rPr>
        <w:t xml:space="preserve"> provides strong empirical evidence that NB outperforms SLB in terms of energy retention and discharge stability </w:t>
      </w:r>
      <w:r w:rsidR="000B6026">
        <w:rPr>
          <w:rFonts w:ascii="Times New Roman" w:eastAsia="Times New Roman" w:hAnsi="Times New Roman" w:cs="Times New Roman"/>
          <w:kern w:val="0"/>
          <w:sz w:val="24"/>
          <w:szCs w:val="24"/>
          <w14:ligatures w14:val="none"/>
        </w:rPr>
        <w:t>as distance increases</w:t>
      </w:r>
      <w:r w:rsidRPr="00FF4B69">
        <w:rPr>
          <w:rFonts w:ascii="Times New Roman" w:eastAsia="Times New Roman" w:hAnsi="Times New Roman" w:cs="Times New Roman"/>
          <w:kern w:val="0"/>
          <w:sz w:val="24"/>
          <w:szCs w:val="24"/>
          <w14:ligatures w14:val="none"/>
        </w:rPr>
        <w:t xml:space="preserve">. </w:t>
      </w:r>
      <w:r w:rsidRPr="00FF4B69">
        <w:rPr>
          <w:rFonts w:ascii="Times New Roman" w:eastAsia="Times New Roman" w:hAnsi="Times New Roman" w:cs="Times New Roman"/>
          <w:kern w:val="0"/>
          <w:sz w:val="24"/>
          <w:szCs w:val="24"/>
          <w14:ligatures w14:val="none"/>
        </w:rPr>
        <w:lastRenderedPageBreak/>
        <w:t>While SLBs may still be viable for low-range or secondary applications, their reduced performance at higher distances raises concerns regarding their suitability for primary EV propulsion. These findings underscore the importance of thorough performance evaluation when considering second-life batteries within a circular economy framework for electric mobility.</w:t>
      </w:r>
      <w:r w:rsidR="008341E8">
        <w:rPr>
          <w:rFonts w:ascii="Times New Roman" w:hAnsi="Times New Roman"/>
          <w:sz w:val="24"/>
        </w:rPr>
        <w:t xml:space="preserve"> </w:t>
      </w:r>
    </w:p>
    <w:p w14:paraId="37466216" w14:textId="77777777" w:rsidR="00343F60" w:rsidRDefault="00343F60" w:rsidP="00FF4B69">
      <w:pPr>
        <w:spacing w:line="240" w:lineRule="auto"/>
        <w:rPr>
          <w:rFonts w:ascii="Times New Roman" w:eastAsia="Times New Roman" w:hAnsi="Times New Roman" w:cs="Times New Roman"/>
          <w:kern w:val="0"/>
          <w:sz w:val="24"/>
          <w:szCs w:val="24"/>
          <w14:ligatures w14:val="none"/>
        </w:rPr>
      </w:pPr>
    </w:p>
    <w:p w14:paraId="17DFCC3B" w14:textId="33772904" w:rsidR="00343F60" w:rsidRPr="007810CD" w:rsidRDefault="007810CD" w:rsidP="00343F60">
      <w:pPr>
        <w:spacing w:after="0" w:line="480" w:lineRule="auto"/>
        <w:jc w:val="both"/>
        <w:rPr>
          <w:rFonts w:ascii="Times New Roman" w:hAnsi="Times New Roman"/>
          <w:b/>
          <w:bCs/>
          <w:i/>
          <w:iCs/>
          <w:sz w:val="24"/>
        </w:rPr>
      </w:pPr>
      <w:r w:rsidRPr="007810CD">
        <w:rPr>
          <w:rFonts w:ascii="Times New Roman" w:hAnsi="Times New Roman"/>
          <w:b/>
          <w:bCs/>
          <w:i/>
          <w:iCs/>
          <w:sz w:val="24"/>
        </w:rPr>
        <w:t xml:space="preserve">4.5 </w:t>
      </w:r>
      <w:r w:rsidR="00343F60" w:rsidRPr="007810CD">
        <w:rPr>
          <w:rFonts w:ascii="Times New Roman" w:hAnsi="Times New Roman"/>
          <w:b/>
          <w:bCs/>
          <w:i/>
          <w:iCs/>
          <w:sz w:val="24"/>
        </w:rPr>
        <w:t xml:space="preserve">Summary of </w:t>
      </w:r>
      <w:r w:rsidR="008341E8" w:rsidRPr="007810CD">
        <w:rPr>
          <w:rFonts w:ascii="Times New Roman" w:hAnsi="Times New Roman"/>
          <w:b/>
          <w:bCs/>
          <w:i/>
          <w:iCs/>
          <w:sz w:val="24"/>
        </w:rPr>
        <w:t>C</w:t>
      </w:r>
      <w:r w:rsidR="00343F60" w:rsidRPr="007810CD">
        <w:rPr>
          <w:rFonts w:ascii="Times New Roman" w:hAnsi="Times New Roman"/>
          <w:b/>
          <w:bCs/>
          <w:i/>
          <w:iCs/>
          <w:sz w:val="24"/>
        </w:rPr>
        <w:t xml:space="preserve">omputed </w:t>
      </w:r>
      <w:r w:rsidR="008341E8" w:rsidRPr="007810CD">
        <w:rPr>
          <w:rFonts w:ascii="Times New Roman" w:hAnsi="Times New Roman"/>
          <w:b/>
          <w:bCs/>
          <w:i/>
          <w:iCs/>
          <w:sz w:val="24"/>
        </w:rPr>
        <w:t>Results</w:t>
      </w:r>
      <w:r w:rsidR="00343F60" w:rsidRPr="007810CD">
        <w:rPr>
          <w:rFonts w:ascii="Times New Roman" w:hAnsi="Times New Roman"/>
          <w:b/>
          <w:bCs/>
          <w:i/>
          <w:iCs/>
          <w:sz w:val="24"/>
        </w:rPr>
        <w:t xml:space="preserve"> on Average Percentage Drop</w:t>
      </w:r>
    </w:p>
    <w:p w14:paraId="7FAAAD80" w14:textId="15950CBE" w:rsidR="00343F60" w:rsidRDefault="00343F60" w:rsidP="000E7BC7">
      <w:pPr>
        <w:spacing w:after="0" w:line="360" w:lineRule="auto"/>
        <w:jc w:val="both"/>
        <w:rPr>
          <w:rFonts w:ascii="Times New Roman" w:hAnsi="Times New Roman"/>
          <w:sz w:val="24"/>
        </w:rPr>
      </w:pPr>
      <w:r w:rsidRPr="00343F60">
        <w:rPr>
          <w:rFonts w:ascii="Times New Roman" w:hAnsi="Times New Roman"/>
          <w:sz w:val="24"/>
        </w:rPr>
        <w:t>T</w:t>
      </w:r>
      <w:r w:rsidR="007810CD">
        <w:rPr>
          <w:rFonts w:ascii="Times New Roman" w:hAnsi="Times New Roman"/>
          <w:sz w:val="24"/>
        </w:rPr>
        <w:t xml:space="preserve">able </w:t>
      </w:r>
      <w:r w:rsidR="00B863C7">
        <w:rPr>
          <w:rFonts w:ascii="Times New Roman" w:hAnsi="Times New Roman"/>
          <w:sz w:val="24"/>
        </w:rPr>
        <w:t>5</w:t>
      </w:r>
      <w:r w:rsidR="007810CD">
        <w:rPr>
          <w:rFonts w:ascii="Times New Roman" w:hAnsi="Times New Roman"/>
          <w:sz w:val="24"/>
        </w:rPr>
        <w:t xml:space="preserve"> shows a</w:t>
      </w:r>
      <w:r w:rsidRPr="00343F60">
        <w:rPr>
          <w:rFonts w:ascii="Times New Roman" w:hAnsi="Times New Roman"/>
          <w:sz w:val="24"/>
        </w:rPr>
        <w:t xml:space="preserve"> comparative analysis </w:t>
      </w:r>
      <w:r w:rsidR="005C4D16">
        <w:rPr>
          <w:rFonts w:ascii="Times New Roman" w:hAnsi="Times New Roman"/>
          <w:sz w:val="24"/>
        </w:rPr>
        <w:t>of</w:t>
      </w:r>
      <w:r w:rsidRPr="00343F60">
        <w:rPr>
          <w:rFonts w:ascii="Times New Roman" w:hAnsi="Times New Roman"/>
          <w:sz w:val="24"/>
        </w:rPr>
        <w:t xml:space="preserve"> the average battery percentage drop across the morning, afternoon, and evening operational periods</w:t>
      </w:r>
      <w:r w:rsidR="005C4D16">
        <w:rPr>
          <w:rFonts w:ascii="Times New Roman" w:hAnsi="Times New Roman"/>
          <w:sz w:val="24"/>
        </w:rPr>
        <w:t>, revealing</w:t>
      </w:r>
      <w:r w:rsidRPr="00343F60">
        <w:rPr>
          <w:rFonts w:ascii="Times New Roman" w:hAnsi="Times New Roman"/>
          <w:sz w:val="24"/>
        </w:rPr>
        <w:t xml:space="preserve"> a clear temporal pattern in the performance behaviour of both the New Battery (NB) and Second-Life Battery (SLB). The results demonstrate that while both battery types exhibit increasing discharge levels throughout the day, the magnitude and rate of degradation differ significantly, with the SLB consistently underperforming relative to the NB.</w:t>
      </w:r>
    </w:p>
    <w:p w14:paraId="7BA2C89D" w14:textId="08D241E5" w:rsidR="000B6026" w:rsidRPr="007810CD" w:rsidRDefault="008341E8" w:rsidP="007810CD">
      <w:pPr>
        <w:spacing w:before="240" w:after="0" w:line="240" w:lineRule="auto"/>
        <w:jc w:val="both"/>
        <w:rPr>
          <w:rFonts w:ascii="Times New Roman" w:hAnsi="Times New Roman"/>
          <w:b/>
          <w:bCs/>
          <w:sz w:val="24"/>
        </w:rPr>
      </w:pPr>
      <w:r w:rsidRPr="007810CD">
        <w:rPr>
          <w:rFonts w:ascii="Times New Roman" w:hAnsi="Times New Roman"/>
          <w:b/>
          <w:bCs/>
          <w:sz w:val="24"/>
        </w:rPr>
        <w:t xml:space="preserve">Table </w:t>
      </w:r>
      <w:r w:rsidR="00B863C7">
        <w:rPr>
          <w:rFonts w:ascii="Times New Roman" w:hAnsi="Times New Roman"/>
          <w:b/>
          <w:bCs/>
          <w:sz w:val="24"/>
        </w:rPr>
        <w:t>5</w:t>
      </w:r>
      <w:r w:rsidRPr="007810CD">
        <w:rPr>
          <w:rFonts w:ascii="Times New Roman" w:hAnsi="Times New Roman"/>
          <w:b/>
          <w:bCs/>
          <w:sz w:val="24"/>
        </w:rPr>
        <w:t>: Summary on Batter</w:t>
      </w:r>
      <w:r w:rsidR="007810CD">
        <w:rPr>
          <w:rFonts w:ascii="Times New Roman" w:hAnsi="Times New Roman"/>
          <w:b/>
          <w:bCs/>
          <w:sz w:val="24"/>
        </w:rPr>
        <w:t>ies</w:t>
      </w:r>
      <w:r w:rsidRPr="007810CD">
        <w:rPr>
          <w:rFonts w:ascii="Times New Roman" w:hAnsi="Times New Roman"/>
          <w:b/>
          <w:bCs/>
          <w:sz w:val="24"/>
        </w:rPr>
        <w:t xml:space="preserve"> % Drop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7"/>
        <w:gridCol w:w="2257"/>
      </w:tblGrid>
      <w:tr w:rsidR="000B6026" w:rsidRPr="000B6026" w14:paraId="59046963" w14:textId="77777777" w:rsidTr="008341E8">
        <w:tc>
          <w:tcPr>
            <w:tcW w:w="1250" w:type="pct"/>
            <w:tcBorders>
              <w:top w:val="single" w:sz="4" w:space="0" w:color="auto"/>
              <w:bottom w:val="single" w:sz="4" w:space="0" w:color="auto"/>
            </w:tcBorders>
          </w:tcPr>
          <w:p w14:paraId="77880683" w14:textId="77777777" w:rsidR="000B6026" w:rsidRPr="000B6026" w:rsidRDefault="000B6026" w:rsidP="000B6026">
            <w:pPr>
              <w:spacing w:line="480" w:lineRule="auto"/>
              <w:jc w:val="center"/>
              <w:rPr>
                <w:rFonts w:ascii="Times New Roman" w:hAnsi="Times New Roman" w:cs="Times New Roman"/>
                <w:b/>
                <w:bCs/>
                <w:sz w:val="24"/>
                <w:szCs w:val="24"/>
                <w:lang w:val="en-GB"/>
              </w:rPr>
            </w:pPr>
            <w:r w:rsidRPr="000B6026">
              <w:rPr>
                <w:rFonts w:ascii="Times New Roman" w:hAnsi="Times New Roman" w:cs="Times New Roman"/>
                <w:b/>
                <w:bCs/>
                <w:sz w:val="24"/>
                <w:szCs w:val="24"/>
                <w:lang w:val="en-GB"/>
              </w:rPr>
              <w:t>Sections</w:t>
            </w:r>
          </w:p>
        </w:tc>
        <w:tc>
          <w:tcPr>
            <w:tcW w:w="1250" w:type="pct"/>
            <w:tcBorders>
              <w:top w:val="single" w:sz="4" w:space="0" w:color="auto"/>
              <w:bottom w:val="single" w:sz="4" w:space="0" w:color="auto"/>
            </w:tcBorders>
          </w:tcPr>
          <w:p w14:paraId="386ED0EB" w14:textId="77777777" w:rsidR="000B6026" w:rsidRPr="000B6026" w:rsidRDefault="000B6026" w:rsidP="000B6026">
            <w:pPr>
              <w:spacing w:line="480" w:lineRule="auto"/>
              <w:jc w:val="center"/>
              <w:rPr>
                <w:rFonts w:ascii="Times New Roman" w:hAnsi="Times New Roman" w:cs="Times New Roman"/>
                <w:b/>
                <w:bCs/>
                <w:sz w:val="24"/>
                <w:szCs w:val="24"/>
                <w:lang w:val="en-GB"/>
              </w:rPr>
            </w:pPr>
            <w:r w:rsidRPr="000B6026">
              <w:rPr>
                <w:rFonts w:ascii="Times New Roman" w:hAnsi="Times New Roman" w:cs="Times New Roman"/>
                <w:b/>
                <w:bCs/>
                <w:sz w:val="24"/>
                <w:szCs w:val="24"/>
                <w:lang w:val="en-GB"/>
              </w:rPr>
              <w:t>NB Avg. (%)</w:t>
            </w:r>
          </w:p>
        </w:tc>
        <w:tc>
          <w:tcPr>
            <w:tcW w:w="1250" w:type="pct"/>
            <w:tcBorders>
              <w:top w:val="single" w:sz="4" w:space="0" w:color="auto"/>
              <w:bottom w:val="single" w:sz="4" w:space="0" w:color="auto"/>
            </w:tcBorders>
          </w:tcPr>
          <w:p w14:paraId="0E518EA2" w14:textId="77777777" w:rsidR="000B6026" w:rsidRPr="000B6026" w:rsidRDefault="000B6026" w:rsidP="000B6026">
            <w:pPr>
              <w:spacing w:line="480" w:lineRule="auto"/>
              <w:jc w:val="center"/>
              <w:rPr>
                <w:rFonts w:ascii="Times New Roman" w:hAnsi="Times New Roman" w:cs="Times New Roman"/>
                <w:b/>
                <w:bCs/>
                <w:sz w:val="24"/>
                <w:szCs w:val="24"/>
                <w:lang w:val="en-GB"/>
              </w:rPr>
            </w:pPr>
            <w:r w:rsidRPr="000B6026">
              <w:rPr>
                <w:rFonts w:ascii="Times New Roman" w:hAnsi="Times New Roman" w:cs="Times New Roman"/>
                <w:b/>
                <w:bCs/>
                <w:sz w:val="24"/>
                <w:szCs w:val="24"/>
                <w:lang w:val="en-GB"/>
              </w:rPr>
              <w:t>SLB Avg. (%)</w:t>
            </w:r>
          </w:p>
        </w:tc>
        <w:tc>
          <w:tcPr>
            <w:tcW w:w="1250" w:type="pct"/>
            <w:tcBorders>
              <w:top w:val="single" w:sz="4" w:space="0" w:color="auto"/>
              <w:bottom w:val="single" w:sz="4" w:space="0" w:color="auto"/>
            </w:tcBorders>
          </w:tcPr>
          <w:p w14:paraId="69D9865C" w14:textId="77777777" w:rsidR="000B6026" w:rsidRPr="000B6026" w:rsidRDefault="000B6026" w:rsidP="000B6026">
            <w:pPr>
              <w:spacing w:line="480" w:lineRule="auto"/>
              <w:jc w:val="center"/>
              <w:rPr>
                <w:rFonts w:ascii="Times New Roman" w:hAnsi="Times New Roman" w:cs="Times New Roman"/>
                <w:b/>
                <w:bCs/>
                <w:sz w:val="24"/>
                <w:szCs w:val="24"/>
                <w:lang w:val="en-GB"/>
              </w:rPr>
            </w:pPr>
            <w:r w:rsidRPr="000B6026">
              <w:rPr>
                <w:rFonts w:ascii="Times New Roman" w:hAnsi="Times New Roman" w:cs="Times New Roman"/>
                <w:b/>
                <w:bCs/>
                <w:sz w:val="24"/>
                <w:szCs w:val="24"/>
                <w:lang w:val="en-GB"/>
              </w:rPr>
              <w:t>Difference in (%)</w:t>
            </w:r>
          </w:p>
        </w:tc>
      </w:tr>
      <w:tr w:rsidR="000B6026" w:rsidRPr="000B6026" w14:paraId="41328BE8" w14:textId="77777777" w:rsidTr="008341E8">
        <w:tc>
          <w:tcPr>
            <w:tcW w:w="1250" w:type="pct"/>
            <w:tcBorders>
              <w:top w:val="single" w:sz="4" w:space="0" w:color="auto"/>
            </w:tcBorders>
          </w:tcPr>
          <w:p w14:paraId="194BDF5F"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Morning</w:t>
            </w:r>
          </w:p>
        </w:tc>
        <w:tc>
          <w:tcPr>
            <w:tcW w:w="1250" w:type="pct"/>
            <w:tcBorders>
              <w:top w:val="single" w:sz="4" w:space="0" w:color="auto"/>
            </w:tcBorders>
          </w:tcPr>
          <w:p w14:paraId="0EC50247"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45.33</w:t>
            </w:r>
          </w:p>
        </w:tc>
        <w:tc>
          <w:tcPr>
            <w:tcW w:w="1250" w:type="pct"/>
            <w:tcBorders>
              <w:top w:val="single" w:sz="4" w:space="0" w:color="auto"/>
            </w:tcBorders>
          </w:tcPr>
          <w:p w14:paraId="36F50B33"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43.33</w:t>
            </w:r>
          </w:p>
        </w:tc>
        <w:tc>
          <w:tcPr>
            <w:tcW w:w="1250" w:type="pct"/>
            <w:tcBorders>
              <w:top w:val="single" w:sz="4" w:space="0" w:color="auto"/>
            </w:tcBorders>
          </w:tcPr>
          <w:p w14:paraId="71BB8036"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2</w:t>
            </w:r>
          </w:p>
        </w:tc>
      </w:tr>
      <w:tr w:rsidR="000B6026" w:rsidRPr="000B6026" w14:paraId="6BE92C4B" w14:textId="77777777" w:rsidTr="008341E8">
        <w:tc>
          <w:tcPr>
            <w:tcW w:w="1250" w:type="pct"/>
          </w:tcPr>
          <w:p w14:paraId="4B2E1986"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Afternoon</w:t>
            </w:r>
          </w:p>
        </w:tc>
        <w:tc>
          <w:tcPr>
            <w:tcW w:w="1250" w:type="pct"/>
          </w:tcPr>
          <w:p w14:paraId="42960624"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64.33</w:t>
            </w:r>
          </w:p>
        </w:tc>
        <w:tc>
          <w:tcPr>
            <w:tcW w:w="1250" w:type="pct"/>
          </w:tcPr>
          <w:p w14:paraId="10767277"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60.33</w:t>
            </w:r>
          </w:p>
        </w:tc>
        <w:tc>
          <w:tcPr>
            <w:tcW w:w="1250" w:type="pct"/>
          </w:tcPr>
          <w:p w14:paraId="2B11FB79"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4</w:t>
            </w:r>
          </w:p>
        </w:tc>
      </w:tr>
      <w:tr w:rsidR="000B6026" w:rsidRPr="000B6026" w14:paraId="7F2AA849" w14:textId="77777777" w:rsidTr="008341E8">
        <w:tc>
          <w:tcPr>
            <w:tcW w:w="1250" w:type="pct"/>
          </w:tcPr>
          <w:p w14:paraId="6B552331"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Evening</w:t>
            </w:r>
          </w:p>
        </w:tc>
        <w:tc>
          <w:tcPr>
            <w:tcW w:w="1250" w:type="pct"/>
          </w:tcPr>
          <w:p w14:paraId="3C340902"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77.33</w:t>
            </w:r>
          </w:p>
        </w:tc>
        <w:tc>
          <w:tcPr>
            <w:tcW w:w="1250" w:type="pct"/>
          </w:tcPr>
          <w:p w14:paraId="334A7575"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70</w:t>
            </w:r>
          </w:p>
        </w:tc>
        <w:tc>
          <w:tcPr>
            <w:tcW w:w="1250" w:type="pct"/>
          </w:tcPr>
          <w:p w14:paraId="4A88DA47"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7.33</w:t>
            </w:r>
          </w:p>
        </w:tc>
      </w:tr>
      <w:tr w:rsidR="000B6026" w:rsidRPr="000B6026" w14:paraId="3BD1E927" w14:textId="77777777" w:rsidTr="008341E8">
        <w:tc>
          <w:tcPr>
            <w:tcW w:w="1250" w:type="pct"/>
            <w:tcBorders>
              <w:bottom w:val="single" w:sz="4" w:space="0" w:color="auto"/>
            </w:tcBorders>
          </w:tcPr>
          <w:p w14:paraId="2286F833"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Overall</w:t>
            </w:r>
          </w:p>
        </w:tc>
        <w:tc>
          <w:tcPr>
            <w:tcW w:w="1250" w:type="pct"/>
            <w:tcBorders>
              <w:bottom w:val="single" w:sz="4" w:space="0" w:color="auto"/>
            </w:tcBorders>
          </w:tcPr>
          <w:p w14:paraId="2EEC83C9"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186.99</w:t>
            </w:r>
          </w:p>
        </w:tc>
        <w:tc>
          <w:tcPr>
            <w:tcW w:w="1250" w:type="pct"/>
            <w:tcBorders>
              <w:bottom w:val="single" w:sz="4" w:space="0" w:color="auto"/>
            </w:tcBorders>
          </w:tcPr>
          <w:p w14:paraId="428885E5"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173.33</w:t>
            </w:r>
          </w:p>
        </w:tc>
        <w:tc>
          <w:tcPr>
            <w:tcW w:w="1250" w:type="pct"/>
            <w:tcBorders>
              <w:bottom w:val="single" w:sz="4" w:space="0" w:color="auto"/>
            </w:tcBorders>
          </w:tcPr>
          <w:p w14:paraId="0A856DCC" w14:textId="77777777" w:rsidR="000B6026" w:rsidRPr="000B6026" w:rsidRDefault="000B6026" w:rsidP="000B6026">
            <w:pPr>
              <w:spacing w:line="480" w:lineRule="auto"/>
              <w:jc w:val="center"/>
              <w:rPr>
                <w:rFonts w:ascii="Times New Roman" w:hAnsi="Times New Roman" w:cs="Times New Roman"/>
                <w:sz w:val="24"/>
                <w:szCs w:val="24"/>
                <w:lang w:val="en-GB"/>
              </w:rPr>
            </w:pPr>
            <w:r w:rsidRPr="000B6026">
              <w:rPr>
                <w:rFonts w:ascii="Times New Roman" w:hAnsi="Times New Roman" w:cs="Times New Roman"/>
                <w:sz w:val="24"/>
                <w:szCs w:val="24"/>
                <w:lang w:val="en-GB"/>
              </w:rPr>
              <w:t>13.33</w:t>
            </w:r>
          </w:p>
        </w:tc>
      </w:tr>
    </w:tbl>
    <w:p w14:paraId="7EEA3FED" w14:textId="77777777" w:rsidR="000B6026" w:rsidRPr="000B6026" w:rsidRDefault="000B6026" w:rsidP="000B6026">
      <w:pPr>
        <w:spacing w:after="0" w:line="480" w:lineRule="auto"/>
        <w:jc w:val="center"/>
        <w:rPr>
          <w:rFonts w:ascii="Times New Roman" w:hAnsi="Times New Roman"/>
          <w:sz w:val="24"/>
        </w:rPr>
      </w:pPr>
    </w:p>
    <w:p w14:paraId="7BA3613A" w14:textId="77777777" w:rsidR="000B6026" w:rsidRPr="000B6026" w:rsidRDefault="000B6026" w:rsidP="000E7BC7">
      <w:pPr>
        <w:spacing w:after="0" w:line="360" w:lineRule="auto"/>
        <w:jc w:val="both"/>
        <w:rPr>
          <w:rFonts w:ascii="Times New Roman" w:hAnsi="Times New Roman"/>
          <w:sz w:val="24"/>
        </w:rPr>
      </w:pPr>
      <w:r w:rsidRPr="000B6026">
        <w:rPr>
          <w:rFonts w:ascii="Times New Roman" w:hAnsi="Times New Roman"/>
          <w:sz w:val="24"/>
        </w:rPr>
        <w:t>In the morning session, the average percentage drop for NB (45.33%) is only marginally higher than that of SLB (43.33%), resulting in a relatively small difference of 2%. This minimal disparity suggests that under low thermal stress and reduced cumulative usage conditions, the NB retains a performance level comparable to that of the SLB. At this stage, both batteries operate within optimal electrochemical conditions, with limited internal resistance buildup and minimal energy loss.</w:t>
      </w:r>
    </w:p>
    <w:p w14:paraId="45D5F145" w14:textId="77777777" w:rsidR="000B6026" w:rsidRPr="000B6026" w:rsidRDefault="000B6026" w:rsidP="000E7BC7">
      <w:pPr>
        <w:spacing w:after="0" w:line="360" w:lineRule="auto"/>
        <w:jc w:val="both"/>
        <w:rPr>
          <w:rFonts w:ascii="Times New Roman" w:hAnsi="Times New Roman"/>
          <w:sz w:val="24"/>
        </w:rPr>
      </w:pPr>
      <w:r w:rsidRPr="000B6026">
        <w:rPr>
          <w:rFonts w:ascii="Times New Roman" w:hAnsi="Times New Roman"/>
          <w:sz w:val="24"/>
        </w:rPr>
        <w:t xml:space="preserve">However, in the afternoon period, the gap between the two battery types becomes more pronounced. The NB records an average drop of 64.33%, compared to 60.33% for the SLB, yielding a difference of 4%. This increase indicates the onset of performance divergence, likely driven by rising ambient temperatures, increased load demand, and cumulative discharge </w:t>
      </w:r>
      <w:r w:rsidRPr="000B6026">
        <w:rPr>
          <w:rFonts w:ascii="Times New Roman" w:hAnsi="Times New Roman"/>
          <w:sz w:val="24"/>
        </w:rPr>
        <w:lastRenderedPageBreak/>
        <w:t>effects. The SLB, having undergone prior life cycles, is more susceptible to capacity fade and internal resistance escalation, which reduces its efficiency under moderate operational stress.</w:t>
      </w:r>
    </w:p>
    <w:p w14:paraId="3B95C001" w14:textId="77777777" w:rsidR="000B6026" w:rsidRPr="000B6026" w:rsidRDefault="000B6026" w:rsidP="000E7BC7">
      <w:pPr>
        <w:spacing w:after="0" w:line="360" w:lineRule="auto"/>
        <w:jc w:val="both"/>
        <w:rPr>
          <w:rFonts w:ascii="Times New Roman" w:hAnsi="Times New Roman"/>
          <w:sz w:val="24"/>
        </w:rPr>
      </w:pPr>
      <w:r w:rsidRPr="000B6026">
        <w:rPr>
          <w:rFonts w:ascii="Times New Roman" w:hAnsi="Times New Roman"/>
          <w:sz w:val="24"/>
        </w:rPr>
        <w:t>The most significant variation is observed in the evening period, where the NB exhibits an average drop of 77.33%, while the SLB shows a lower value of 70.00%, resulting in a substantial difference of 7.33 %. This widening gap highlights the pronounced degradation of SLB performance under prolonged usage conditions. The nonlinear increase in disparity suggests that the SLB experiences accelerated energy depletion due to thermal inefficiencies, electrolyte degradation, and diminished charge retention capability.</w:t>
      </w:r>
    </w:p>
    <w:p w14:paraId="7AF3BB54" w14:textId="77777777" w:rsidR="000B6026" w:rsidRDefault="000B6026" w:rsidP="000E7BC7">
      <w:pPr>
        <w:spacing w:after="0" w:line="360" w:lineRule="auto"/>
        <w:jc w:val="both"/>
        <w:rPr>
          <w:rFonts w:ascii="Times New Roman" w:hAnsi="Times New Roman"/>
          <w:sz w:val="24"/>
        </w:rPr>
      </w:pPr>
      <w:r w:rsidRPr="000B6026">
        <w:rPr>
          <w:rFonts w:ascii="Times New Roman" w:hAnsi="Times New Roman"/>
          <w:sz w:val="24"/>
        </w:rPr>
        <w:t>From a statistical standpoint, the progressive increase in percentage drop difference across the three periods indicates a time-dependent divergence pattern, reinforcing the hypothesis that second-life batteries exhibit reduced resilience under sustained operational loads. The trend demonstrates that while SLBs may perform adequately in low-demand scenarios (e.g., morning usage), their reliability diminishes significantly under extended or high-demand conditions. The findings provide strong empirical evidence that NB offers superior performance consistency, energy retention, and operational stability across all time periods. Conversely, SLBs, although viable for secondary or low-intensity applications, show clear limitations in endurance and efficiency, particularly in later stages of usage. This has important implications for electric vehicle deployment strategies, suggesting that SLBs are better suited for short-range or auxiliary applications rather than primary propulsion systems requiring sustained performance.</w:t>
      </w:r>
    </w:p>
    <w:p w14:paraId="4DBC9676" w14:textId="77777777" w:rsidR="00DD18B3" w:rsidRDefault="00DD18B3" w:rsidP="000E7BC7">
      <w:pPr>
        <w:spacing w:after="0" w:line="360" w:lineRule="auto"/>
        <w:jc w:val="both"/>
        <w:rPr>
          <w:rFonts w:ascii="Times New Roman" w:hAnsi="Times New Roman"/>
          <w:sz w:val="24"/>
        </w:rPr>
      </w:pPr>
    </w:p>
    <w:p w14:paraId="2D082ADD" w14:textId="071E7200" w:rsidR="00DD18B3" w:rsidRPr="00DD18B3" w:rsidRDefault="00DD18B3" w:rsidP="00DD18B3">
      <w:pPr>
        <w:spacing w:before="100" w:beforeAutospacing="1" w:after="100" w:afterAutospacing="1" w:line="360" w:lineRule="auto"/>
        <w:jc w:val="both"/>
        <w:rPr>
          <w:rFonts w:ascii="Times New Roman" w:eastAsia="Times New Roman" w:hAnsi="Times New Roman" w:cs="Times New Roman"/>
          <w:kern w:val="0"/>
          <w:sz w:val="24"/>
          <w:szCs w:val="24"/>
          <w:lang w:val="en-GH" w:eastAsia="en-GH"/>
          <w14:ligatures w14:val="none"/>
        </w:rPr>
      </w:pPr>
      <w:r w:rsidRPr="00DD18B3">
        <w:rPr>
          <w:rFonts w:ascii="Times New Roman" w:eastAsia="Times New Roman" w:hAnsi="Times New Roman" w:cs="Times New Roman"/>
          <w:kern w:val="0"/>
          <w:sz w:val="24"/>
          <w:szCs w:val="24"/>
          <w:lang w:val="en-GH" w:eastAsia="en-GH"/>
          <w14:ligatures w14:val="none"/>
        </w:rPr>
        <w:t>This study provides valuable insights into the comparative performance of new and remanufactured lithium-ion EV battery packs under Ghanaian driving conditions. However, several limitations should be acknowledged.</w:t>
      </w:r>
      <w:r>
        <w:rPr>
          <w:rFonts w:ascii="Times New Roman" w:eastAsia="Times New Roman" w:hAnsi="Times New Roman" w:cs="Times New Roman"/>
          <w:kern w:val="0"/>
          <w:sz w:val="24"/>
          <w:szCs w:val="24"/>
          <w:lang w:val="en-GH" w:eastAsia="en-GH"/>
          <w14:ligatures w14:val="none"/>
        </w:rPr>
        <w:t xml:space="preserve"> </w:t>
      </w:r>
      <w:r w:rsidRPr="00DD18B3">
        <w:rPr>
          <w:rFonts w:ascii="Times New Roman" w:eastAsia="Times New Roman" w:hAnsi="Times New Roman" w:cs="Times New Roman"/>
          <w:kern w:val="0"/>
          <w:sz w:val="24"/>
          <w:szCs w:val="24"/>
          <w:lang w:val="en-GH" w:eastAsia="en-GH"/>
          <w14:ligatures w14:val="none"/>
        </w:rPr>
        <w:t>First, the study was conducted using only one electric vehicle platform (Toyota Corona conversion), which may limit the generalization of the findings to other EV models with different battery management systems, motor configurations, and vehicle weights.</w:t>
      </w:r>
      <w:r>
        <w:rPr>
          <w:rFonts w:ascii="Times New Roman" w:eastAsia="Times New Roman" w:hAnsi="Times New Roman" w:cs="Times New Roman"/>
          <w:kern w:val="0"/>
          <w:sz w:val="24"/>
          <w:szCs w:val="24"/>
          <w:lang w:val="en-GH" w:eastAsia="en-GH"/>
          <w14:ligatures w14:val="none"/>
        </w:rPr>
        <w:t xml:space="preserve"> </w:t>
      </w:r>
      <w:r w:rsidRPr="00DD18B3">
        <w:rPr>
          <w:rFonts w:ascii="Times New Roman" w:eastAsia="Times New Roman" w:hAnsi="Times New Roman" w:cs="Times New Roman"/>
          <w:kern w:val="0"/>
          <w:sz w:val="24"/>
          <w:szCs w:val="24"/>
          <w:lang w:val="en-GH" w:eastAsia="en-GH"/>
          <w14:ligatures w14:val="none"/>
        </w:rPr>
        <w:t>Second, the practical road tests were performed over relatively short driving distances and within selected routes in Ghana. Longer-distance testing across multiple climatic regions and road networks may provide more comprehensive battery performance data.</w:t>
      </w:r>
      <w:r>
        <w:rPr>
          <w:rFonts w:ascii="Times New Roman" w:eastAsia="Times New Roman" w:hAnsi="Times New Roman" w:cs="Times New Roman"/>
          <w:kern w:val="0"/>
          <w:sz w:val="24"/>
          <w:szCs w:val="24"/>
          <w:lang w:val="en-GH" w:eastAsia="en-GH"/>
          <w14:ligatures w14:val="none"/>
        </w:rPr>
        <w:t xml:space="preserve"> </w:t>
      </w:r>
      <w:r w:rsidRPr="00DD18B3">
        <w:rPr>
          <w:rFonts w:ascii="Times New Roman" w:eastAsia="Times New Roman" w:hAnsi="Times New Roman" w:cs="Times New Roman"/>
          <w:kern w:val="0"/>
          <w:sz w:val="24"/>
          <w:szCs w:val="24"/>
          <w:lang w:val="en-GH" w:eastAsia="en-GH"/>
          <w14:ligatures w14:val="none"/>
        </w:rPr>
        <w:t>Third, the sample size of battery packs used in the study was limited to one new battery pack and one remanufactured battery pack. Variations in manufacturing quality, battery chemistry, and remanufacturing procedures across different battery brands may influence performance outcomes differently.</w:t>
      </w:r>
      <w:r>
        <w:rPr>
          <w:rFonts w:ascii="Times New Roman" w:eastAsia="Times New Roman" w:hAnsi="Times New Roman" w:cs="Times New Roman"/>
          <w:kern w:val="0"/>
          <w:sz w:val="24"/>
          <w:szCs w:val="24"/>
          <w:lang w:val="en-GH" w:eastAsia="en-GH"/>
          <w14:ligatures w14:val="none"/>
        </w:rPr>
        <w:t xml:space="preserve"> </w:t>
      </w:r>
      <w:r w:rsidRPr="00DD18B3">
        <w:rPr>
          <w:rFonts w:ascii="Times New Roman" w:eastAsia="Times New Roman" w:hAnsi="Times New Roman" w:cs="Times New Roman"/>
          <w:kern w:val="0"/>
          <w:sz w:val="24"/>
          <w:szCs w:val="24"/>
          <w:lang w:val="en-GH" w:eastAsia="en-GH"/>
          <w14:ligatures w14:val="none"/>
        </w:rPr>
        <w:t xml:space="preserve">Despite these limitations, the study provides </w:t>
      </w:r>
      <w:r w:rsidRPr="00DD18B3">
        <w:rPr>
          <w:rFonts w:ascii="Times New Roman" w:eastAsia="Times New Roman" w:hAnsi="Times New Roman" w:cs="Times New Roman"/>
          <w:kern w:val="0"/>
          <w:sz w:val="24"/>
          <w:szCs w:val="24"/>
          <w:lang w:val="en-GH" w:eastAsia="en-GH"/>
          <w14:ligatures w14:val="none"/>
        </w:rPr>
        <w:lastRenderedPageBreak/>
        <w:t>important baseline data on the practical viability of remanufactured lithium-ion EV batteries in Ghana and contributes to the growing body of knowledge on sustainable electric mobility and circular economy practices in developing countries.</w:t>
      </w:r>
    </w:p>
    <w:p w14:paraId="1786D174" w14:textId="77777777" w:rsidR="00FF4B69" w:rsidRPr="00611CFE" w:rsidRDefault="00FF4B69" w:rsidP="000B6026">
      <w:pPr>
        <w:spacing w:line="240" w:lineRule="auto"/>
        <w:rPr>
          <w:rFonts w:ascii="Times New Roman" w:eastAsia="Times New Roman" w:hAnsi="Times New Roman" w:cs="Times New Roman"/>
          <w:kern w:val="0"/>
          <w:sz w:val="24"/>
          <w:szCs w:val="24"/>
          <w14:ligatures w14:val="none"/>
        </w:rPr>
      </w:pPr>
    </w:p>
    <w:p w14:paraId="10428FCD" w14:textId="42A0B029" w:rsidR="00611CFE" w:rsidRDefault="00DD18B3" w:rsidP="00DD18B3">
      <w:pPr>
        <w:spacing w:before="100" w:beforeAutospacing="1" w:after="100" w:afterAutospacing="1"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611CFE" w:rsidRPr="00611CFE">
        <w:rPr>
          <w:rFonts w:ascii="Times New Roman" w:eastAsia="Times New Roman" w:hAnsi="Times New Roman" w:cs="Times New Roman"/>
          <w:b/>
          <w:bCs/>
          <w:sz w:val="24"/>
          <w:szCs w:val="24"/>
        </w:rPr>
        <w:t xml:space="preserve">CONCLUSION </w:t>
      </w:r>
    </w:p>
    <w:p w14:paraId="594239DC" w14:textId="77777777" w:rsidR="00620D69" w:rsidRDefault="00620D69" w:rsidP="00620D69">
      <w:pPr>
        <w:spacing w:before="100" w:beforeAutospacing="1" w:after="100" w:afterAutospacing="1" w:line="240" w:lineRule="auto"/>
        <w:ind w:left="142"/>
        <w:contextualSpacing/>
        <w:jc w:val="both"/>
        <w:rPr>
          <w:rFonts w:ascii="Times New Roman" w:eastAsia="Times New Roman" w:hAnsi="Times New Roman" w:cs="Times New Roman"/>
          <w:b/>
          <w:bCs/>
          <w:sz w:val="24"/>
          <w:szCs w:val="24"/>
        </w:rPr>
      </w:pPr>
    </w:p>
    <w:p w14:paraId="30B4D857" w14:textId="77777777" w:rsidR="00396F10" w:rsidRDefault="005C4D16"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C4D16">
        <w:rPr>
          <w:rFonts w:ascii="Times New Roman" w:eastAsia="Times New Roman" w:hAnsi="Times New Roman" w:cs="Times New Roman"/>
          <w:kern w:val="0"/>
          <w:sz w:val="24"/>
          <w:szCs w:val="24"/>
          <w14:ligatures w14:val="none"/>
        </w:rPr>
        <w:t>This study evaluated the comparative performance of new and remanufactured lithium-ion electric vehicle (EV) battery packs in Ghana through practical road testing under real driving and environmental conditions. The findings demonstrated that although new lithium-ion battery packs provided superior performance in terms of driving range, charging efficiency, thermal stability, and overall energy retention, remanufactured battery packs also exhibited satisfactory operational capability suitable for practical use within Ghana’s transport sector.</w:t>
      </w:r>
      <w:r>
        <w:rPr>
          <w:rFonts w:ascii="Times New Roman" w:eastAsia="Times New Roman" w:hAnsi="Times New Roman" w:cs="Times New Roman"/>
          <w:kern w:val="0"/>
          <w:sz w:val="24"/>
          <w:szCs w:val="24"/>
          <w14:ligatures w14:val="none"/>
        </w:rPr>
        <w:t xml:space="preserve"> </w:t>
      </w:r>
      <w:r w:rsidRPr="005C4D16">
        <w:rPr>
          <w:rFonts w:ascii="Times New Roman" w:eastAsia="Times New Roman" w:hAnsi="Times New Roman" w:cs="Times New Roman"/>
          <w:kern w:val="0"/>
          <w:sz w:val="24"/>
          <w:szCs w:val="24"/>
          <w14:ligatures w14:val="none"/>
        </w:rPr>
        <w:t>The practical road tests revealed that Ghana’s climatic conditions, characterized by high ambient temperatures, varying road terrains, traffic congestion, and inconsistent charging infrastructure, significantly influence battery performance and degradation. The new battery pack maintained more stable voltage levels, lower heat generation, and slower capacity degradation during repeated charge-discharge cycles. In contrast, the remanufactured battery pack showed moderate reductions in range and efficiency, alongside slightly increased thermal fluctuations and degradation tendencies. Despite these limitations, the remanufactured battery continued to perform within acceptable operational standards for urban and short-distance transportation.</w:t>
      </w:r>
    </w:p>
    <w:p w14:paraId="6180B04B" w14:textId="31BBDEFF" w:rsidR="005C4D16" w:rsidRPr="005C4D16" w:rsidRDefault="005C4D16"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C4D16">
        <w:rPr>
          <w:rFonts w:ascii="Times New Roman" w:eastAsia="Times New Roman" w:hAnsi="Times New Roman" w:cs="Times New Roman"/>
          <w:kern w:val="0"/>
          <w:sz w:val="24"/>
          <w:szCs w:val="24"/>
          <w14:ligatures w14:val="none"/>
        </w:rPr>
        <w:t>The study further established that remanufactured lithium-ion battery packs offer substantial economic and environmental advantages. Their lower acquisition cost makes electric vehicles more affordable and accessible in developing economies such as Ghana, where the high initial cost of EV technology remains a barrier to adoption. Additionally, the reuse and remanufacturing of lithium-ion batteries support sustainable waste management practices, reduce environmental pollution associated with battery disposal, and promote circular economy principles by extending battery life cycles.</w:t>
      </w:r>
      <w:r w:rsidR="00396F10">
        <w:rPr>
          <w:rFonts w:ascii="Times New Roman" w:eastAsia="Times New Roman" w:hAnsi="Times New Roman" w:cs="Times New Roman"/>
          <w:kern w:val="0"/>
          <w:sz w:val="24"/>
          <w:szCs w:val="24"/>
          <w14:ligatures w14:val="none"/>
        </w:rPr>
        <w:t xml:space="preserve"> </w:t>
      </w:r>
      <w:r w:rsidRPr="005C4D16">
        <w:rPr>
          <w:rFonts w:ascii="Times New Roman" w:eastAsia="Times New Roman" w:hAnsi="Times New Roman" w:cs="Times New Roman"/>
          <w:kern w:val="0"/>
          <w:sz w:val="24"/>
          <w:szCs w:val="24"/>
          <w14:ligatures w14:val="none"/>
        </w:rPr>
        <w:t xml:space="preserve">Another important conclusion from the </w:t>
      </w:r>
      <w:r w:rsidR="00396F10">
        <w:rPr>
          <w:rFonts w:ascii="Times New Roman" w:eastAsia="Times New Roman" w:hAnsi="Times New Roman" w:cs="Times New Roman"/>
          <w:kern w:val="0"/>
          <w:sz w:val="24"/>
          <w:szCs w:val="24"/>
          <w14:ligatures w14:val="none"/>
        </w:rPr>
        <w:t>research</w:t>
      </w:r>
      <w:r w:rsidRPr="005C4D16">
        <w:rPr>
          <w:rFonts w:ascii="Times New Roman" w:eastAsia="Times New Roman" w:hAnsi="Times New Roman" w:cs="Times New Roman"/>
          <w:kern w:val="0"/>
          <w:sz w:val="24"/>
          <w:szCs w:val="24"/>
          <w14:ligatures w14:val="none"/>
        </w:rPr>
        <w:t xml:space="preserve"> is that the performance and safety of remanufactured batteries largely depend on proper testing, quality control procedures, battery management systems, and thermal monitoring technologies. Poor remanufacturing practices may compromise battery reliability, safety, and lifespan. Therefore, standardized remanufacturing protocols, regulatory </w:t>
      </w:r>
      <w:r w:rsidRPr="005C4D16">
        <w:rPr>
          <w:rFonts w:ascii="Times New Roman" w:eastAsia="Times New Roman" w:hAnsi="Times New Roman" w:cs="Times New Roman"/>
          <w:kern w:val="0"/>
          <w:sz w:val="24"/>
          <w:szCs w:val="24"/>
          <w14:ligatures w14:val="none"/>
        </w:rPr>
        <w:lastRenderedPageBreak/>
        <w:t>frameworks, and technical certification systems are essential to ensure the safe deployment of second-life EV batteries in Ghana.</w:t>
      </w:r>
    </w:p>
    <w:p w14:paraId="5196F691" w14:textId="5DE0AA97" w:rsidR="00895CBE" w:rsidRDefault="00396F10"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overall</w:t>
      </w:r>
      <w:r w:rsidR="005C4D16" w:rsidRPr="005C4D16">
        <w:rPr>
          <w:rFonts w:ascii="Times New Roman" w:eastAsia="Times New Roman" w:hAnsi="Times New Roman" w:cs="Times New Roman"/>
          <w:kern w:val="0"/>
          <w:sz w:val="24"/>
          <w:szCs w:val="24"/>
          <w14:ligatures w14:val="none"/>
        </w:rPr>
        <w:t xml:space="preserve"> study concludes that remanufactured lithium-ion EV battery packs can serve as a practical and cost-effective alternative to new batteries, particularly for commercial transportation services, intra-city mobility, and low-to-medium range applications. While new battery packs remain the preferred option for maximum efficiency and long-term durability, remanufactured batteries provide an important opportunity to accelerate EV adoption in Ghana while reducing operational costs and environmental impact.</w:t>
      </w:r>
      <w:r>
        <w:rPr>
          <w:rFonts w:ascii="Times New Roman" w:eastAsia="Times New Roman" w:hAnsi="Times New Roman" w:cs="Times New Roman"/>
          <w:kern w:val="0"/>
          <w:sz w:val="24"/>
          <w:szCs w:val="24"/>
          <w14:ligatures w14:val="none"/>
        </w:rPr>
        <w:t xml:space="preserve"> It is </w:t>
      </w:r>
      <w:r w:rsidR="005C4D16" w:rsidRPr="005C4D16">
        <w:rPr>
          <w:rFonts w:ascii="Times New Roman" w:eastAsia="Times New Roman" w:hAnsi="Times New Roman" w:cs="Times New Roman"/>
          <w:kern w:val="0"/>
          <w:sz w:val="24"/>
          <w:szCs w:val="24"/>
          <w14:ligatures w14:val="none"/>
        </w:rPr>
        <w:t xml:space="preserve">therefore </w:t>
      </w:r>
      <w:r>
        <w:rPr>
          <w:rFonts w:ascii="Times New Roman" w:eastAsia="Times New Roman" w:hAnsi="Times New Roman" w:cs="Times New Roman"/>
          <w:kern w:val="0"/>
          <w:sz w:val="24"/>
          <w:szCs w:val="24"/>
          <w14:ligatures w14:val="none"/>
        </w:rPr>
        <w:t>recommended to increase</w:t>
      </w:r>
      <w:r w:rsidR="005C4D16" w:rsidRPr="005C4D16">
        <w:rPr>
          <w:rFonts w:ascii="Times New Roman" w:eastAsia="Times New Roman" w:hAnsi="Times New Roman" w:cs="Times New Roman"/>
          <w:kern w:val="0"/>
          <w:sz w:val="24"/>
          <w:szCs w:val="24"/>
          <w14:ligatures w14:val="none"/>
        </w:rPr>
        <w:t xml:space="preserve"> investment in EV battery remanufacturing technologies, development of local technical expertise, improvement in charging infrastructure, and establishment of national policies to regulate battery reuse and recycling. Future research should also investigate the long-term lifecycle performance, safety implications, and economic feasibility of remanufactured EV batteries across different vehicle categories and climatic conditions in Africa.</w:t>
      </w:r>
    </w:p>
    <w:p w14:paraId="751305AD" w14:textId="77777777" w:rsidR="00387F3A" w:rsidRDefault="00387F3A"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F7586E8" w14:textId="77777777" w:rsidR="00387F3A" w:rsidRDefault="00387F3A"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0577221" w14:textId="77777777" w:rsidR="00387F3A" w:rsidRPr="00611CFE" w:rsidRDefault="00387F3A" w:rsidP="00387F3A">
      <w:pPr>
        <w:spacing w:after="0" w:line="240" w:lineRule="auto"/>
        <w:jc w:val="both"/>
        <w:rPr>
          <w:rFonts w:ascii="Times New Roman" w:hAnsi="Times New Roman" w:cs="Times New Roman"/>
          <w:b/>
          <w:bCs/>
          <w:sz w:val="24"/>
          <w:szCs w:val="24"/>
          <w:u w:val="single"/>
        </w:rPr>
      </w:pPr>
      <w:r w:rsidRPr="00611CFE">
        <w:rPr>
          <w:rFonts w:ascii="Times New Roman" w:hAnsi="Times New Roman" w:cs="Times New Roman"/>
          <w:b/>
          <w:bCs/>
          <w:sz w:val="24"/>
          <w:szCs w:val="24"/>
          <w:u w:val="single"/>
        </w:rPr>
        <w:t>Acronym                                                                           Description</w:t>
      </w:r>
    </w:p>
    <w:p w14:paraId="05C20D85"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AR                                                                             Augmented Reality</w:t>
      </w:r>
    </w:p>
    <w:p w14:paraId="008D5D45"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 xml:space="preserve">Bad cells                                                                  &lt; </w:t>
      </w:r>
      <w:r>
        <w:rPr>
          <w:rFonts w:ascii="Times New Roman" w:hAnsi="Times New Roman" w:cs="Times New Roman"/>
          <w:sz w:val="24"/>
          <w:szCs w:val="24"/>
        </w:rPr>
        <w:t>3</w:t>
      </w:r>
      <w:r w:rsidRPr="00611CFE">
        <w:rPr>
          <w:rFonts w:ascii="Times New Roman" w:hAnsi="Times New Roman" w:cs="Times New Roman"/>
          <w:sz w:val="24"/>
          <w:szCs w:val="24"/>
        </w:rPr>
        <w:t>.</w:t>
      </w:r>
      <w:r>
        <w:rPr>
          <w:rFonts w:ascii="Times New Roman" w:hAnsi="Times New Roman" w:cs="Times New Roman"/>
          <w:sz w:val="24"/>
          <w:szCs w:val="24"/>
        </w:rPr>
        <w:t>0</w:t>
      </w:r>
      <w:r w:rsidRPr="00611CFE">
        <w:rPr>
          <w:rFonts w:ascii="Times New Roman" w:hAnsi="Times New Roman" w:cs="Times New Roman"/>
          <w:sz w:val="24"/>
          <w:szCs w:val="24"/>
        </w:rPr>
        <w:t xml:space="preserve"> volts per cell</w:t>
      </w:r>
    </w:p>
    <w:p w14:paraId="4A3FCB26"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BMS                                                                         Battery Management System</w:t>
      </w:r>
    </w:p>
    <w:p w14:paraId="0C615BA8"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BYD                                                                         Buy Your Dreams</w:t>
      </w:r>
    </w:p>
    <w:p w14:paraId="0E05FBB9"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DC                                                                            Direct Current</w:t>
      </w:r>
    </w:p>
    <w:p w14:paraId="1696AAD2"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EOL                                                                          End-of-Life</w:t>
      </w:r>
    </w:p>
    <w:p w14:paraId="2D240020"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EV                                                                            Electric Vehicle</w:t>
      </w:r>
    </w:p>
    <w:p w14:paraId="59258A30"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EPA                                                                       Environmental Protection Agency</w:t>
      </w:r>
    </w:p>
    <w:p w14:paraId="103346FB"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 xml:space="preserve">Good cells                                                                &gt; </w:t>
      </w:r>
      <w:r>
        <w:rPr>
          <w:rFonts w:ascii="Times New Roman" w:hAnsi="Times New Roman" w:cs="Times New Roman"/>
          <w:sz w:val="24"/>
          <w:szCs w:val="24"/>
        </w:rPr>
        <w:t>3</w:t>
      </w:r>
      <w:r w:rsidRPr="00611CFE">
        <w:rPr>
          <w:rFonts w:ascii="Times New Roman" w:hAnsi="Times New Roman" w:cs="Times New Roman"/>
          <w:sz w:val="24"/>
          <w:szCs w:val="24"/>
        </w:rPr>
        <w:t>.5 – 3.</w:t>
      </w:r>
      <w:r>
        <w:rPr>
          <w:rFonts w:ascii="Times New Roman" w:hAnsi="Times New Roman" w:cs="Times New Roman"/>
          <w:sz w:val="24"/>
          <w:szCs w:val="24"/>
        </w:rPr>
        <w:t>7</w:t>
      </w:r>
      <w:r w:rsidRPr="00611CFE">
        <w:rPr>
          <w:rFonts w:ascii="Times New Roman" w:hAnsi="Times New Roman" w:cs="Times New Roman"/>
          <w:sz w:val="24"/>
          <w:szCs w:val="24"/>
        </w:rPr>
        <w:t xml:space="preserve"> volts per cell</w:t>
      </w:r>
    </w:p>
    <w:p w14:paraId="1A36C21C"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GHG                                                                         Greenhouse gas</w:t>
      </w:r>
    </w:p>
    <w:p w14:paraId="41C1651E"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IR                                                                              Internal resistance</w:t>
      </w:r>
    </w:p>
    <w:p w14:paraId="33510B89"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IoT                                                                            Internet of Things</w:t>
      </w:r>
    </w:p>
    <w:p w14:paraId="4734663A"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ISO                                                                           International Standard Organization</w:t>
      </w:r>
    </w:p>
    <w:p w14:paraId="4042A8A5"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LCA                                                                          Life Cycle Assessment</w:t>
      </w:r>
    </w:p>
    <w:p w14:paraId="584C9928"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LIB                                                                           Lithium-Ion Battery</w:t>
      </w:r>
    </w:p>
    <w:p w14:paraId="0D9C7DDC"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eastAsia="Times New Roman" w:hAnsi="Times New Roman" w:cs="Times New Roman"/>
          <w:sz w:val="24"/>
          <w:szCs w:val="24"/>
        </w:rPr>
        <w:t>mΩ                                                                            million ohms</w:t>
      </w:r>
    </w:p>
    <w:p w14:paraId="47950ABB"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OCV                                                                         Open Circuit Voltage</w:t>
      </w:r>
    </w:p>
    <w:p w14:paraId="3BC98F69"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OEM:                                                            Original Equipment Manufacturer</w:t>
      </w:r>
    </w:p>
    <w:p w14:paraId="3E8F8311"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RUL:                                                                        Remaining Useful Life</w:t>
      </w:r>
    </w:p>
    <w:p w14:paraId="22A3E770" w14:textId="77777777" w:rsidR="00387F3A" w:rsidRPr="00611CFE" w:rsidRDefault="00387F3A" w:rsidP="00387F3A">
      <w:pPr>
        <w:spacing w:after="0" w:line="240" w:lineRule="auto"/>
        <w:ind w:left="720" w:hanging="360"/>
        <w:jc w:val="both"/>
        <w:rPr>
          <w:rFonts w:ascii="Times New Roman" w:hAnsi="Times New Roman" w:cs="Times New Roman"/>
          <w:sz w:val="24"/>
          <w:szCs w:val="24"/>
        </w:rPr>
      </w:pPr>
      <w:r w:rsidRPr="00611CFE">
        <w:rPr>
          <w:rFonts w:ascii="Times New Roman" w:hAnsi="Times New Roman" w:cs="Times New Roman"/>
          <w:sz w:val="24"/>
          <w:szCs w:val="24"/>
        </w:rPr>
        <w:t>SOC                                                                         State of Charge</w:t>
      </w:r>
    </w:p>
    <w:p w14:paraId="04F27960" w14:textId="77777777" w:rsidR="00387F3A" w:rsidRPr="00611CFE" w:rsidRDefault="00387F3A" w:rsidP="00387F3A">
      <w:pPr>
        <w:spacing w:after="0" w:line="240" w:lineRule="auto"/>
        <w:ind w:left="720" w:hanging="360"/>
        <w:jc w:val="both"/>
        <w:rPr>
          <w:rFonts w:ascii="Times New Roman" w:hAnsi="Times New Roman" w:cs="Times New Roman"/>
          <w:sz w:val="24"/>
          <w:szCs w:val="24"/>
          <w:u w:val="single"/>
        </w:rPr>
      </w:pPr>
      <w:r w:rsidRPr="00611CFE">
        <w:rPr>
          <w:rFonts w:ascii="Times New Roman" w:hAnsi="Times New Roman" w:cs="Times New Roman"/>
          <w:sz w:val="24"/>
          <w:szCs w:val="24"/>
          <w:u w:val="single"/>
        </w:rPr>
        <w:t>SOH                                                                        State of Health</w:t>
      </w:r>
    </w:p>
    <w:p w14:paraId="65270880" w14:textId="77777777" w:rsidR="00387F3A" w:rsidRPr="00611CFE" w:rsidRDefault="00387F3A" w:rsidP="00387F3A">
      <w:pPr>
        <w:jc w:val="both"/>
        <w:rPr>
          <w:rFonts w:ascii="Times New Roman" w:hAnsi="Times New Roman" w:cs="Times New Roman"/>
          <w:b/>
          <w:bCs/>
          <w:color w:val="0F1115"/>
          <w:sz w:val="24"/>
          <w:szCs w:val="24"/>
          <w:shd w:val="clear" w:color="auto" w:fill="FFFFFF"/>
        </w:rPr>
      </w:pPr>
    </w:p>
    <w:p w14:paraId="71A1C339" w14:textId="77777777" w:rsidR="00387F3A" w:rsidRPr="00387F3A" w:rsidRDefault="00387F3A" w:rsidP="000E7BC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288C169B" w14:textId="77777777" w:rsidR="00396F10" w:rsidRDefault="00396F10" w:rsidP="00396F1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C94E1F8" w14:textId="77777777" w:rsidR="00737DB5" w:rsidRPr="00396F10" w:rsidRDefault="00737DB5" w:rsidP="00396F1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647C9041" w14:textId="77777777" w:rsidR="00611CFE" w:rsidRDefault="00611CFE" w:rsidP="00611CFE">
      <w:pPr>
        <w:spacing w:before="100" w:beforeAutospacing="1" w:after="100" w:afterAutospacing="1" w:line="240" w:lineRule="auto"/>
        <w:jc w:val="both"/>
        <w:rPr>
          <w:rFonts w:ascii="Times New Roman" w:hAnsi="Times New Roman" w:cs="Times New Roman"/>
          <w:b/>
          <w:bCs/>
          <w:i/>
          <w:iCs/>
          <w:sz w:val="24"/>
          <w:szCs w:val="24"/>
        </w:rPr>
      </w:pPr>
      <w:r w:rsidRPr="00611CFE">
        <w:rPr>
          <w:rFonts w:ascii="Times New Roman" w:hAnsi="Times New Roman" w:cs="Times New Roman"/>
          <w:b/>
          <w:bCs/>
          <w:i/>
          <w:iCs/>
          <w:sz w:val="24"/>
          <w:szCs w:val="24"/>
        </w:rPr>
        <w:t xml:space="preserve">Conflict of Interest </w:t>
      </w:r>
    </w:p>
    <w:p w14:paraId="39216A01" w14:textId="77777777" w:rsidR="007C6694" w:rsidRPr="007C6694" w:rsidRDefault="007C6694" w:rsidP="00611CFE">
      <w:pPr>
        <w:spacing w:before="100" w:beforeAutospacing="1" w:after="100" w:afterAutospacing="1" w:line="240" w:lineRule="auto"/>
        <w:jc w:val="both"/>
        <w:rPr>
          <w:rFonts w:ascii="Times New Roman" w:hAnsi="Times New Roman" w:cs="Times New Roman"/>
          <w:b/>
          <w:bCs/>
          <w:sz w:val="24"/>
          <w:szCs w:val="24"/>
        </w:rPr>
      </w:pPr>
      <w:r w:rsidRPr="007C6694">
        <w:rPr>
          <w:rFonts w:ascii="Times New Roman" w:hAnsi="Times New Roman" w:cs="Times New Roman"/>
          <w:b/>
          <w:bCs/>
          <w:sz w:val="24"/>
          <w:szCs w:val="24"/>
        </w:rPr>
        <w:t xml:space="preserve">DISCLAIMER (ARTIFICIAL INTELLIGENCE) </w:t>
      </w:r>
    </w:p>
    <w:p w14:paraId="55B36FEC" w14:textId="2A7B330E" w:rsidR="007C6694" w:rsidRPr="007C6694" w:rsidRDefault="007C6694" w:rsidP="00611CFE">
      <w:pPr>
        <w:spacing w:before="100" w:beforeAutospacing="1" w:after="100" w:afterAutospacing="1" w:line="240" w:lineRule="auto"/>
        <w:jc w:val="both"/>
        <w:rPr>
          <w:rFonts w:ascii="Times New Roman" w:hAnsi="Times New Roman" w:cs="Times New Roman"/>
          <w:sz w:val="24"/>
          <w:szCs w:val="24"/>
        </w:rPr>
      </w:pPr>
      <w:r w:rsidRPr="007C6694">
        <w:rPr>
          <w:rFonts w:ascii="Times New Roman" w:hAnsi="Times New Roman" w:cs="Times New Roman"/>
          <w:sz w:val="24"/>
          <w:szCs w:val="24"/>
        </w:rPr>
        <w:t xml:space="preserve">Author(s) hereby </w:t>
      </w:r>
      <w:proofErr w:type="gramStart"/>
      <w:r w:rsidR="001B46F7">
        <w:rPr>
          <w:rFonts w:ascii="Times New Roman" w:hAnsi="Times New Roman" w:cs="Times New Roman"/>
          <w:sz w:val="24"/>
          <w:szCs w:val="24"/>
        </w:rPr>
        <w:t>declare</w:t>
      </w:r>
      <w:proofErr w:type="gramEnd"/>
      <w:r w:rsidRPr="007C6694">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w:t>
      </w:r>
    </w:p>
    <w:p w14:paraId="3329B2D2" w14:textId="77777777" w:rsidR="007C6694" w:rsidRPr="007C6694" w:rsidRDefault="007C6694" w:rsidP="00611CFE">
      <w:pPr>
        <w:spacing w:before="100" w:beforeAutospacing="1" w:after="100" w:afterAutospacing="1" w:line="240" w:lineRule="auto"/>
        <w:jc w:val="both"/>
        <w:rPr>
          <w:rFonts w:ascii="Times New Roman" w:hAnsi="Times New Roman" w:cs="Times New Roman"/>
          <w:b/>
          <w:bCs/>
          <w:sz w:val="24"/>
          <w:szCs w:val="24"/>
        </w:rPr>
      </w:pPr>
      <w:r w:rsidRPr="007C6694">
        <w:rPr>
          <w:rFonts w:ascii="Times New Roman" w:hAnsi="Times New Roman" w:cs="Times New Roman"/>
          <w:sz w:val="24"/>
          <w:szCs w:val="24"/>
        </w:rPr>
        <w:t xml:space="preserve"> </w:t>
      </w:r>
      <w:r w:rsidRPr="007C6694">
        <w:rPr>
          <w:rFonts w:ascii="Times New Roman" w:hAnsi="Times New Roman" w:cs="Times New Roman"/>
          <w:b/>
          <w:bCs/>
          <w:sz w:val="24"/>
          <w:szCs w:val="24"/>
        </w:rPr>
        <w:t xml:space="preserve">ACKNOWLEDGEMENT </w:t>
      </w:r>
    </w:p>
    <w:p w14:paraId="7832233C" w14:textId="367EA26B" w:rsidR="007C6694" w:rsidRPr="007C6694" w:rsidRDefault="007C6694" w:rsidP="00611CFE">
      <w:pPr>
        <w:spacing w:before="100" w:beforeAutospacing="1" w:after="100" w:afterAutospacing="1" w:line="240" w:lineRule="auto"/>
        <w:jc w:val="both"/>
        <w:rPr>
          <w:rFonts w:ascii="Times New Roman" w:hAnsi="Times New Roman" w:cs="Times New Roman"/>
          <w:sz w:val="24"/>
          <w:szCs w:val="24"/>
        </w:rPr>
      </w:pPr>
      <w:r w:rsidRPr="007C6694">
        <w:rPr>
          <w:rFonts w:ascii="Times New Roman" w:hAnsi="Times New Roman" w:cs="Times New Roman"/>
          <w:sz w:val="24"/>
          <w:szCs w:val="24"/>
        </w:rPr>
        <w:t xml:space="preserve">The authors acknowledge the time and effort of the team members and their immediate superior for the support </w:t>
      </w:r>
    </w:p>
    <w:p w14:paraId="4F677C34" w14:textId="77777777" w:rsidR="007C6694" w:rsidRPr="007C6694" w:rsidRDefault="007C6694" w:rsidP="00611CFE">
      <w:pPr>
        <w:spacing w:before="100" w:beforeAutospacing="1" w:after="100" w:afterAutospacing="1" w:line="240" w:lineRule="auto"/>
        <w:jc w:val="both"/>
        <w:rPr>
          <w:rFonts w:ascii="Times New Roman" w:hAnsi="Times New Roman" w:cs="Times New Roman"/>
          <w:b/>
          <w:bCs/>
          <w:sz w:val="24"/>
          <w:szCs w:val="24"/>
        </w:rPr>
      </w:pPr>
      <w:r w:rsidRPr="007C6694">
        <w:rPr>
          <w:rFonts w:ascii="Times New Roman" w:hAnsi="Times New Roman" w:cs="Times New Roman"/>
          <w:b/>
          <w:bCs/>
          <w:sz w:val="24"/>
          <w:szCs w:val="24"/>
        </w:rPr>
        <w:t>COMPETING INTERESTS</w:t>
      </w:r>
    </w:p>
    <w:p w14:paraId="769F435C" w14:textId="363B128F" w:rsidR="007C6694" w:rsidRPr="007C6694" w:rsidRDefault="007C6694" w:rsidP="00611CFE">
      <w:pPr>
        <w:spacing w:before="100" w:beforeAutospacing="1" w:after="100" w:afterAutospacing="1" w:line="240" w:lineRule="auto"/>
        <w:jc w:val="both"/>
        <w:rPr>
          <w:rFonts w:ascii="Times New Roman" w:hAnsi="Times New Roman" w:cs="Times New Roman"/>
          <w:b/>
          <w:bCs/>
          <w:sz w:val="24"/>
          <w:szCs w:val="24"/>
        </w:rPr>
      </w:pPr>
      <w:r w:rsidRPr="007C6694">
        <w:rPr>
          <w:rFonts w:ascii="Times New Roman" w:hAnsi="Times New Roman" w:cs="Times New Roman"/>
          <w:sz w:val="24"/>
          <w:szCs w:val="24"/>
        </w:rPr>
        <w:t xml:space="preserve"> </w:t>
      </w:r>
      <w:r w:rsidR="001B46F7">
        <w:rPr>
          <w:rFonts w:ascii="Times New Roman" w:hAnsi="Times New Roman" w:cs="Times New Roman"/>
          <w:sz w:val="24"/>
          <w:szCs w:val="24"/>
        </w:rPr>
        <w:t>The authors</w:t>
      </w:r>
      <w:r w:rsidRPr="007C6694">
        <w:rPr>
          <w:rFonts w:ascii="Times New Roman" w:hAnsi="Times New Roman" w:cs="Times New Roman"/>
          <w:sz w:val="24"/>
          <w:szCs w:val="24"/>
        </w:rPr>
        <w:t xml:space="preserve"> have declared that no competing </w:t>
      </w:r>
      <w:r w:rsidR="001B46F7">
        <w:rPr>
          <w:rFonts w:ascii="Times New Roman" w:hAnsi="Times New Roman" w:cs="Times New Roman"/>
          <w:sz w:val="24"/>
          <w:szCs w:val="24"/>
        </w:rPr>
        <w:t>interests exist</w:t>
      </w:r>
      <w:r w:rsidRPr="007C6694">
        <w:rPr>
          <w:rFonts w:ascii="Times New Roman" w:hAnsi="Times New Roman" w:cs="Times New Roman"/>
          <w:sz w:val="24"/>
          <w:szCs w:val="24"/>
        </w:rPr>
        <w:t>.</w:t>
      </w:r>
    </w:p>
    <w:p w14:paraId="633786DC" w14:textId="77777777" w:rsidR="00611CFE" w:rsidRPr="00611CFE" w:rsidRDefault="00611CFE" w:rsidP="00611CFE">
      <w:pPr>
        <w:spacing w:line="240" w:lineRule="auto"/>
        <w:jc w:val="both"/>
        <w:rPr>
          <w:rFonts w:ascii="Times New Roman" w:hAnsi="Times New Roman" w:cs="Times New Roman"/>
          <w:sz w:val="24"/>
          <w:szCs w:val="24"/>
        </w:rPr>
      </w:pPr>
    </w:p>
    <w:bookmarkEnd w:id="1"/>
    <w:bookmarkEnd w:id="2"/>
    <w:p w14:paraId="643D8FDE" w14:textId="77777777" w:rsidR="00611CFE" w:rsidRPr="00611CFE" w:rsidRDefault="00611CFE" w:rsidP="00611CFE">
      <w:pPr>
        <w:spacing w:before="100" w:beforeAutospacing="1" w:after="100" w:afterAutospacing="1" w:line="240" w:lineRule="auto"/>
        <w:rPr>
          <w:rFonts w:ascii="Times New Roman" w:eastAsia="Times New Roman" w:hAnsi="Times New Roman" w:cs="Times New Roman"/>
          <w:b/>
          <w:bCs/>
          <w:sz w:val="24"/>
          <w:szCs w:val="24"/>
        </w:rPr>
      </w:pPr>
      <w:r w:rsidRPr="00611CFE">
        <w:rPr>
          <w:rFonts w:ascii="Times New Roman" w:eastAsia="Times New Roman" w:hAnsi="Times New Roman" w:cs="Times New Roman"/>
          <w:b/>
          <w:bCs/>
          <w:sz w:val="24"/>
          <w:szCs w:val="24"/>
        </w:rPr>
        <w:t>REFERENCES</w:t>
      </w:r>
    </w:p>
    <w:p w14:paraId="28C531B5"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fldChar w:fldCharType="begin"/>
      </w:r>
      <w:r w:rsidRPr="00611CFE">
        <w:rPr>
          <w:rFonts w:ascii="Times New Roman" w:hAnsi="Times New Roman" w:cs="Times New Roman"/>
          <w:noProof/>
          <w:sz w:val="24"/>
          <w:szCs w:val="24"/>
        </w:rPr>
        <w:instrText xml:space="preserve"> ADDIN EN.REFLIST </w:instrText>
      </w:r>
      <w:r w:rsidRPr="00611CFE">
        <w:rPr>
          <w:rFonts w:ascii="Times New Roman" w:hAnsi="Times New Roman" w:cs="Times New Roman"/>
          <w:noProof/>
          <w:sz w:val="24"/>
          <w:szCs w:val="24"/>
        </w:rPr>
        <w:fldChar w:fldCharType="separate"/>
      </w:r>
      <w:r w:rsidRPr="00611CFE">
        <w:rPr>
          <w:rFonts w:ascii="Times New Roman" w:hAnsi="Times New Roman" w:cs="Times New Roman"/>
          <w:noProof/>
          <w:sz w:val="24"/>
          <w:szCs w:val="24"/>
        </w:rPr>
        <w:t>1.</w:t>
      </w:r>
      <w:r w:rsidRPr="00611CFE">
        <w:rPr>
          <w:rFonts w:ascii="Times New Roman" w:hAnsi="Times New Roman" w:cs="Times New Roman"/>
          <w:noProof/>
          <w:sz w:val="24"/>
          <w:szCs w:val="24"/>
        </w:rPr>
        <w:tab/>
        <w:t xml:space="preserve">Chovancová, J., M. Popovičová, and E. Huttmanová, </w:t>
      </w:r>
      <w:r w:rsidRPr="00611CFE">
        <w:rPr>
          <w:rFonts w:ascii="Times New Roman" w:hAnsi="Times New Roman" w:cs="Times New Roman"/>
          <w:i/>
          <w:noProof/>
          <w:sz w:val="24"/>
          <w:szCs w:val="24"/>
        </w:rPr>
        <w:t>Decoupling transport-related greenhouse gas emissions and economic growth in the European Union countries.</w:t>
      </w:r>
      <w:r w:rsidRPr="00611CFE">
        <w:rPr>
          <w:rFonts w:ascii="Times New Roman" w:hAnsi="Times New Roman" w:cs="Times New Roman"/>
          <w:noProof/>
          <w:sz w:val="24"/>
          <w:szCs w:val="24"/>
        </w:rPr>
        <w:t xml:space="preserve"> Journal of Sustainable Development of Energy, Water and Environment Systems, 2023. </w:t>
      </w:r>
      <w:r w:rsidRPr="00611CFE">
        <w:rPr>
          <w:rFonts w:ascii="Times New Roman" w:hAnsi="Times New Roman" w:cs="Times New Roman"/>
          <w:b/>
          <w:noProof/>
          <w:sz w:val="24"/>
          <w:szCs w:val="24"/>
        </w:rPr>
        <w:t>11</w:t>
      </w:r>
      <w:r w:rsidRPr="00611CFE">
        <w:rPr>
          <w:rFonts w:ascii="Times New Roman" w:hAnsi="Times New Roman" w:cs="Times New Roman"/>
          <w:noProof/>
          <w:sz w:val="24"/>
          <w:szCs w:val="24"/>
        </w:rPr>
        <w:t>(1): p. 1-18.</w:t>
      </w:r>
    </w:p>
    <w:p w14:paraId="3010C27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w:t>
      </w:r>
      <w:r w:rsidRPr="00611CFE">
        <w:rPr>
          <w:rFonts w:ascii="Times New Roman" w:hAnsi="Times New Roman" w:cs="Times New Roman"/>
          <w:noProof/>
          <w:sz w:val="24"/>
          <w:szCs w:val="24"/>
        </w:rPr>
        <w:tab/>
        <w:t xml:space="preserve">Lamb, W.F., et al., </w:t>
      </w:r>
      <w:r w:rsidRPr="00611CFE">
        <w:rPr>
          <w:rFonts w:ascii="Times New Roman" w:hAnsi="Times New Roman" w:cs="Times New Roman"/>
          <w:i/>
          <w:noProof/>
          <w:sz w:val="24"/>
          <w:szCs w:val="24"/>
        </w:rPr>
        <w:t>A review of trends and drivers of greenhouse gas emissions by sector from 1990 to 2018.</w:t>
      </w:r>
      <w:r w:rsidRPr="00611CFE">
        <w:rPr>
          <w:rFonts w:ascii="Times New Roman" w:hAnsi="Times New Roman" w:cs="Times New Roman"/>
          <w:noProof/>
          <w:sz w:val="24"/>
          <w:szCs w:val="24"/>
        </w:rPr>
        <w:t xml:space="preserve"> Environmental Research Letters, 2021. </w:t>
      </w:r>
      <w:r w:rsidRPr="00611CFE">
        <w:rPr>
          <w:rFonts w:ascii="Times New Roman" w:hAnsi="Times New Roman" w:cs="Times New Roman"/>
          <w:b/>
          <w:noProof/>
          <w:sz w:val="24"/>
          <w:szCs w:val="24"/>
        </w:rPr>
        <w:t>16</w:t>
      </w:r>
      <w:r w:rsidRPr="00611CFE">
        <w:rPr>
          <w:rFonts w:ascii="Times New Roman" w:hAnsi="Times New Roman" w:cs="Times New Roman"/>
          <w:noProof/>
          <w:sz w:val="24"/>
          <w:szCs w:val="24"/>
        </w:rPr>
        <w:t>(7): p. 073005.</w:t>
      </w:r>
    </w:p>
    <w:p w14:paraId="0E016E02"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w:t>
      </w:r>
      <w:r w:rsidRPr="00611CFE">
        <w:rPr>
          <w:rFonts w:ascii="Times New Roman" w:hAnsi="Times New Roman" w:cs="Times New Roman"/>
          <w:noProof/>
          <w:sz w:val="24"/>
          <w:szCs w:val="24"/>
        </w:rPr>
        <w:tab/>
        <w:t xml:space="preserve">Tchanche, B., </w:t>
      </w:r>
      <w:r w:rsidRPr="00611CFE">
        <w:rPr>
          <w:rFonts w:ascii="Times New Roman" w:hAnsi="Times New Roman" w:cs="Times New Roman"/>
          <w:i/>
          <w:noProof/>
          <w:sz w:val="24"/>
          <w:szCs w:val="24"/>
        </w:rPr>
        <w:t>Dynamics of greenhouse gas (GHG) emissions in the transportation sector of Senegal.</w:t>
      </w:r>
      <w:r w:rsidRPr="00611CFE">
        <w:rPr>
          <w:rFonts w:ascii="Times New Roman" w:hAnsi="Times New Roman" w:cs="Times New Roman"/>
          <w:noProof/>
          <w:sz w:val="24"/>
          <w:szCs w:val="24"/>
        </w:rPr>
        <w:t xml:space="preserve"> Earth, 2020. </w:t>
      </w:r>
      <w:r w:rsidRPr="00611CFE">
        <w:rPr>
          <w:rFonts w:ascii="Times New Roman" w:hAnsi="Times New Roman" w:cs="Times New Roman"/>
          <w:b/>
          <w:noProof/>
          <w:sz w:val="24"/>
          <w:szCs w:val="24"/>
        </w:rPr>
        <w:t>2</w:t>
      </w:r>
      <w:r w:rsidRPr="00611CFE">
        <w:rPr>
          <w:rFonts w:ascii="Times New Roman" w:hAnsi="Times New Roman" w:cs="Times New Roman"/>
          <w:noProof/>
          <w:sz w:val="24"/>
          <w:szCs w:val="24"/>
        </w:rPr>
        <w:t>(1): p. 1-15.</w:t>
      </w:r>
    </w:p>
    <w:p w14:paraId="67E5F23B"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w:t>
      </w:r>
      <w:r w:rsidRPr="00611CFE">
        <w:rPr>
          <w:rFonts w:ascii="Times New Roman" w:hAnsi="Times New Roman" w:cs="Times New Roman"/>
          <w:noProof/>
          <w:sz w:val="24"/>
          <w:szCs w:val="24"/>
        </w:rPr>
        <w:tab/>
        <w:t xml:space="preserve">Kwame, M.A., et al., </w:t>
      </w:r>
      <w:r w:rsidRPr="00611CFE">
        <w:rPr>
          <w:rFonts w:ascii="Times New Roman" w:hAnsi="Times New Roman" w:cs="Times New Roman"/>
          <w:i/>
          <w:noProof/>
          <w:sz w:val="24"/>
          <w:szCs w:val="24"/>
        </w:rPr>
        <w:t>Estimating the Key Factors Contributing to Vehicular Exhaust Emission in Ghana.</w:t>
      </w:r>
      <w:r w:rsidRPr="00611CFE">
        <w:rPr>
          <w:rFonts w:ascii="Times New Roman" w:hAnsi="Times New Roman" w:cs="Times New Roman"/>
          <w:noProof/>
          <w:sz w:val="24"/>
          <w:szCs w:val="24"/>
        </w:rPr>
        <w:t xml:space="preserve"> Aerosol Science and Engineering, 2024. </w:t>
      </w:r>
      <w:r w:rsidRPr="00611CFE">
        <w:rPr>
          <w:rFonts w:ascii="Times New Roman" w:hAnsi="Times New Roman" w:cs="Times New Roman"/>
          <w:b/>
          <w:noProof/>
          <w:sz w:val="24"/>
          <w:szCs w:val="24"/>
        </w:rPr>
        <w:t>8</w:t>
      </w:r>
      <w:r w:rsidRPr="00611CFE">
        <w:rPr>
          <w:rFonts w:ascii="Times New Roman" w:hAnsi="Times New Roman" w:cs="Times New Roman"/>
          <w:noProof/>
          <w:sz w:val="24"/>
          <w:szCs w:val="24"/>
        </w:rPr>
        <w:t>(2): p. 157-167.</w:t>
      </w:r>
    </w:p>
    <w:p w14:paraId="7B8AA16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w:t>
      </w:r>
      <w:r w:rsidRPr="00611CFE">
        <w:rPr>
          <w:rFonts w:ascii="Times New Roman" w:hAnsi="Times New Roman" w:cs="Times New Roman"/>
          <w:noProof/>
          <w:sz w:val="24"/>
          <w:szCs w:val="24"/>
        </w:rPr>
        <w:tab/>
        <w:t xml:space="preserve">Fellendorf, A., </w:t>
      </w:r>
      <w:r w:rsidRPr="00611CFE">
        <w:rPr>
          <w:rFonts w:ascii="Times New Roman" w:hAnsi="Times New Roman" w:cs="Times New Roman"/>
          <w:i/>
          <w:noProof/>
          <w:sz w:val="24"/>
          <w:szCs w:val="24"/>
        </w:rPr>
        <w:t>Trading the temperature-voluntary carbon offsetting as a climate change mitigation tool for developing countries: lessons from cookstove projects in Nepal</w:t>
      </w:r>
      <w:r w:rsidRPr="00611CFE">
        <w:rPr>
          <w:rFonts w:ascii="Times New Roman" w:hAnsi="Times New Roman" w:cs="Times New Roman"/>
          <w:noProof/>
          <w:sz w:val="24"/>
          <w:szCs w:val="24"/>
        </w:rPr>
        <w:t>. 2018, Wien.</w:t>
      </w:r>
    </w:p>
    <w:p w14:paraId="105F5380" w14:textId="77777777" w:rsidR="00611CFE" w:rsidRPr="00611CFE" w:rsidRDefault="00611CFE" w:rsidP="00611CFE">
      <w:pPr>
        <w:spacing w:after="0" w:line="240" w:lineRule="auto"/>
        <w:ind w:left="720" w:hanging="720"/>
        <w:rPr>
          <w:rFonts w:ascii="Times New Roman" w:hAnsi="Times New Roman" w:cs="Times New Roman"/>
          <w:i/>
          <w:noProof/>
          <w:sz w:val="24"/>
          <w:szCs w:val="24"/>
        </w:rPr>
      </w:pPr>
      <w:r w:rsidRPr="00611CFE">
        <w:rPr>
          <w:rFonts w:ascii="Times New Roman" w:hAnsi="Times New Roman" w:cs="Times New Roman"/>
          <w:noProof/>
          <w:sz w:val="24"/>
          <w:szCs w:val="24"/>
        </w:rPr>
        <w:t>6.</w:t>
      </w:r>
      <w:r w:rsidRPr="00611CFE">
        <w:rPr>
          <w:rFonts w:ascii="Times New Roman" w:hAnsi="Times New Roman" w:cs="Times New Roman"/>
          <w:noProof/>
          <w:sz w:val="24"/>
          <w:szCs w:val="24"/>
        </w:rPr>
        <w:tab/>
        <w:t xml:space="preserve">Ahenkorah, A.O., et al., </w:t>
      </w:r>
      <w:r w:rsidRPr="00611CFE">
        <w:rPr>
          <w:rFonts w:ascii="Times New Roman" w:hAnsi="Times New Roman" w:cs="Times New Roman"/>
          <w:i/>
          <w:noProof/>
          <w:sz w:val="24"/>
          <w:szCs w:val="24"/>
        </w:rPr>
        <w:t>Ghana Electric Vehicles Baseline Survey Report.</w:t>
      </w:r>
    </w:p>
    <w:p w14:paraId="34130FDF"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7.</w:t>
      </w:r>
      <w:r w:rsidRPr="00611CFE">
        <w:rPr>
          <w:rFonts w:ascii="Times New Roman" w:hAnsi="Times New Roman" w:cs="Times New Roman"/>
          <w:noProof/>
          <w:sz w:val="24"/>
          <w:szCs w:val="24"/>
        </w:rPr>
        <w:tab/>
        <w:t xml:space="preserve">Kaiser, N. and C.K. Barstow, </w:t>
      </w:r>
      <w:r w:rsidRPr="00611CFE">
        <w:rPr>
          <w:rFonts w:ascii="Times New Roman" w:hAnsi="Times New Roman" w:cs="Times New Roman"/>
          <w:i/>
          <w:noProof/>
          <w:sz w:val="24"/>
          <w:szCs w:val="24"/>
        </w:rPr>
        <w:t>Rural transportation infrastructure in low-and middle-income countries: a review of impacts, implications, and interventions.</w:t>
      </w:r>
      <w:r w:rsidRPr="00611CFE">
        <w:rPr>
          <w:rFonts w:ascii="Times New Roman" w:hAnsi="Times New Roman" w:cs="Times New Roman"/>
          <w:noProof/>
          <w:sz w:val="24"/>
          <w:szCs w:val="24"/>
        </w:rPr>
        <w:t xml:space="preserve"> Sustainability, 2022. </w:t>
      </w:r>
      <w:r w:rsidRPr="00611CFE">
        <w:rPr>
          <w:rFonts w:ascii="Times New Roman" w:hAnsi="Times New Roman" w:cs="Times New Roman"/>
          <w:b/>
          <w:noProof/>
          <w:sz w:val="24"/>
          <w:szCs w:val="24"/>
        </w:rPr>
        <w:t>14</w:t>
      </w:r>
      <w:r w:rsidRPr="00611CFE">
        <w:rPr>
          <w:rFonts w:ascii="Times New Roman" w:hAnsi="Times New Roman" w:cs="Times New Roman"/>
          <w:noProof/>
          <w:sz w:val="24"/>
          <w:szCs w:val="24"/>
        </w:rPr>
        <w:t>(4): p. 2149.</w:t>
      </w:r>
    </w:p>
    <w:p w14:paraId="5A54A498"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8.</w:t>
      </w:r>
      <w:r w:rsidRPr="00611CFE">
        <w:rPr>
          <w:rFonts w:ascii="Times New Roman" w:hAnsi="Times New Roman" w:cs="Times New Roman"/>
          <w:noProof/>
          <w:sz w:val="24"/>
          <w:szCs w:val="24"/>
        </w:rPr>
        <w:tab/>
        <w:t xml:space="preserve">Baker, T.F., </w:t>
      </w:r>
      <w:r w:rsidRPr="00611CFE">
        <w:rPr>
          <w:rFonts w:ascii="Times New Roman" w:hAnsi="Times New Roman" w:cs="Times New Roman"/>
          <w:i/>
          <w:noProof/>
          <w:sz w:val="24"/>
          <w:szCs w:val="24"/>
        </w:rPr>
        <w:t>Transportation CO2 Emissions in Automotive Life Cycle Assessments of Electric Vehicles-a Systems Theory Evaluation.</w:t>
      </w:r>
      <w:r w:rsidRPr="00611CFE">
        <w:rPr>
          <w:rFonts w:ascii="Times New Roman" w:hAnsi="Times New Roman" w:cs="Times New Roman"/>
          <w:noProof/>
          <w:sz w:val="24"/>
          <w:szCs w:val="24"/>
        </w:rPr>
        <w:t xml:space="preserve"> 2024.</w:t>
      </w:r>
    </w:p>
    <w:p w14:paraId="7C3B391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lastRenderedPageBreak/>
        <w:t>9.</w:t>
      </w:r>
      <w:r w:rsidRPr="00611CFE">
        <w:rPr>
          <w:rFonts w:ascii="Times New Roman" w:hAnsi="Times New Roman" w:cs="Times New Roman"/>
          <w:noProof/>
          <w:sz w:val="24"/>
          <w:szCs w:val="24"/>
        </w:rPr>
        <w:tab/>
        <w:t xml:space="preserve">Raimi, D., et al., </w:t>
      </w:r>
      <w:r w:rsidRPr="00611CFE">
        <w:rPr>
          <w:rFonts w:ascii="Times New Roman" w:hAnsi="Times New Roman" w:cs="Times New Roman"/>
          <w:i/>
          <w:noProof/>
          <w:sz w:val="24"/>
          <w:szCs w:val="24"/>
        </w:rPr>
        <w:t>Global energy outlook 2022: turning points and tension in the energy transition.</w:t>
      </w:r>
      <w:r w:rsidRPr="00611CFE">
        <w:rPr>
          <w:rFonts w:ascii="Times New Roman" w:hAnsi="Times New Roman" w:cs="Times New Roman"/>
          <w:noProof/>
          <w:sz w:val="24"/>
          <w:szCs w:val="24"/>
        </w:rPr>
        <w:t xml:space="preserve"> Resources for the Future: Washington, DC, USA, 2022: p. 1723-1742.</w:t>
      </w:r>
    </w:p>
    <w:p w14:paraId="070A8B2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10.</w:t>
      </w:r>
      <w:r w:rsidRPr="00611CFE">
        <w:rPr>
          <w:rFonts w:ascii="Times New Roman" w:hAnsi="Times New Roman" w:cs="Times New Roman"/>
          <w:noProof/>
          <w:sz w:val="24"/>
          <w:szCs w:val="24"/>
        </w:rPr>
        <w:tab/>
        <w:t xml:space="preserve">Aidam, G.S.S.K., et al., </w:t>
      </w:r>
      <w:r w:rsidRPr="00611CFE">
        <w:rPr>
          <w:rFonts w:ascii="Times New Roman" w:hAnsi="Times New Roman" w:cs="Times New Roman"/>
          <w:i/>
          <w:noProof/>
          <w:sz w:val="24"/>
          <w:szCs w:val="24"/>
        </w:rPr>
        <w:t>Electrified transportation for sustainable mobility in developing countries–a review of challenges and opportunities.</w:t>
      </w:r>
      <w:r w:rsidRPr="00611CFE">
        <w:rPr>
          <w:rFonts w:ascii="Times New Roman" w:hAnsi="Times New Roman" w:cs="Times New Roman"/>
          <w:noProof/>
          <w:sz w:val="24"/>
          <w:szCs w:val="24"/>
        </w:rPr>
        <w:t xml:space="preserve"> Journal of the Ghana Institution of Engineering, 2025. </w:t>
      </w:r>
      <w:r w:rsidRPr="00611CFE">
        <w:rPr>
          <w:rFonts w:ascii="Times New Roman" w:hAnsi="Times New Roman" w:cs="Times New Roman"/>
          <w:b/>
          <w:noProof/>
          <w:sz w:val="24"/>
          <w:szCs w:val="24"/>
        </w:rPr>
        <w:t>25</w:t>
      </w:r>
      <w:r w:rsidRPr="00611CFE">
        <w:rPr>
          <w:rFonts w:ascii="Times New Roman" w:hAnsi="Times New Roman" w:cs="Times New Roman"/>
          <w:noProof/>
          <w:sz w:val="24"/>
          <w:szCs w:val="24"/>
        </w:rPr>
        <w:t>(1): p. 34-44.</w:t>
      </w:r>
    </w:p>
    <w:p w14:paraId="3A889EBF"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11.</w:t>
      </w:r>
      <w:r w:rsidRPr="00611CFE">
        <w:rPr>
          <w:rFonts w:ascii="Times New Roman" w:hAnsi="Times New Roman" w:cs="Times New Roman"/>
          <w:noProof/>
          <w:sz w:val="24"/>
          <w:szCs w:val="24"/>
        </w:rPr>
        <w:tab/>
        <w:t xml:space="preserve">Eid, A., O. Mohammed, and H. El-Kishky, </w:t>
      </w:r>
      <w:r w:rsidRPr="00611CFE">
        <w:rPr>
          <w:rFonts w:ascii="Times New Roman" w:hAnsi="Times New Roman" w:cs="Times New Roman"/>
          <w:i/>
          <w:noProof/>
          <w:sz w:val="24"/>
          <w:szCs w:val="24"/>
        </w:rPr>
        <w:t>Efficient operation of battery energy storage systems, electric-vehicle charging stations, and renewable energy sources linked to distribution systems.</w:t>
      </w:r>
      <w:r w:rsidRPr="00611CFE">
        <w:rPr>
          <w:rFonts w:ascii="Times New Roman" w:hAnsi="Times New Roman" w:cs="Times New Roman"/>
          <w:noProof/>
          <w:sz w:val="24"/>
          <w:szCs w:val="24"/>
        </w:rPr>
        <w:t xml:space="preserve"> Journal of Energy Storage, 2022. </w:t>
      </w:r>
      <w:r w:rsidRPr="00611CFE">
        <w:rPr>
          <w:rFonts w:ascii="Times New Roman" w:hAnsi="Times New Roman" w:cs="Times New Roman"/>
          <w:b/>
          <w:noProof/>
          <w:sz w:val="24"/>
          <w:szCs w:val="24"/>
        </w:rPr>
        <w:t>55</w:t>
      </w:r>
      <w:r w:rsidRPr="00611CFE">
        <w:rPr>
          <w:rFonts w:ascii="Times New Roman" w:hAnsi="Times New Roman" w:cs="Times New Roman"/>
          <w:noProof/>
          <w:sz w:val="24"/>
          <w:szCs w:val="24"/>
        </w:rPr>
        <w:t>: p. 105644.</w:t>
      </w:r>
    </w:p>
    <w:p w14:paraId="263EE7D8"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12.</w:t>
      </w:r>
      <w:r w:rsidRPr="00611CFE">
        <w:rPr>
          <w:rFonts w:ascii="Times New Roman" w:hAnsi="Times New Roman" w:cs="Times New Roman"/>
          <w:noProof/>
          <w:sz w:val="24"/>
          <w:szCs w:val="24"/>
        </w:rPr>
        <w:tab/>
        <w:t xml:space="preserve">Hao, X., et al., </w:t>
      </w:r>
      <w:r w:rsidRPr="00611CFE">
        <w:rPr>
          <w:rFonts w:ascii="Times New Roman" w:hAnsi="Times New Roman" w:cs="Times New Roman"/>
          <w:i/>
          <w:noProof/>
          <w:sz w:val="24"/>
          <w:szCs w:val="24"/>
        </w:rPr>
        <w:t>Seasonal effects on electric vehicle energy consumption and driving range: A case study on personal, taxi, and ridesharing vehicles.</w:t>
      </w:r>
      <w:r w:rsidRPr="00611CFE">
        <w:rPr>
          <w:rFonts w:ascii="Times New Roman" w:hAnsi="Times New Roman" w:cs="Times New Roman"/>
          <w:noProof/>
          <w:sz w:val="24"/>
          <w:szCs w:val="24"/>
        </w:rPr>
        <w:t xml:space="preserve"> Journal of Cleaner Production, 2020. </w:t>
      </w:r>
      <w:r w:rsidRPr="00611CFE">
        <w:rPr>
          <w:rFonts w:ascii="Times New Roman" w:hAnsi="Times New Roman" w:cs="Times New Roman"/>
          <w:b/>
          <w:noProof/>
          <w:sz w:val="24"/>
          <w:szCs w:val="24"/>
        </w:rPr>
        <w:t>249</w:t>
      </w:r>
      <w:r w:rsidRPr="00611CFE">
        <w:rPr>
          <w:rFonts w:ascii="Times New Roman" w:hAnsi="Times New Roman" w:cs="Times New Roman"/>
          <w:noProof/>
          <w:sz w:val="24"/>
          <w:szCs w:val="24"/>
        </w:rPr>
        <w:t>: p. 119403.</w:t>
      </w:r>
    </w:p>
    <w:p w14:paraId="565116DE"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13.</w:t>
      </w:r>
      <w:r w:rsidRPr="00611CFE">
        <w:rPr>
          <w:rFonts w:ascii="Times New Roman" w:hAnsi="Times New Roman" w:cs="Times New Roman"/>
          <w:noProof/>
          <w:sz w:val="24"/>
          <w:szCs w:val="24"/>
        </w:rPr>
        <w:tab/>
        <w:t xml:space="preserve">Waseem, M., et al., </w:t>
      </w:r>
      <w:r w:rsidRPr="00611CFE">
        <w:rPr>
          <w:rFonts w:ascii="Times New Roman" w:hAnsi="Times New Roman" w:cs="Times New Roman"/>
          <w:i/>
          <w:noProof/>
          <w:sz w:val="24"/>
          <w:szCs w:val="24"/>
        </w:rPr>
        <w:t>Battery technologies and functionality of battery management system for EVs: Current status, key challenges, and future prospectives.</w:t>
      </w:r>
      <w:r w:rsidRPr="00611CFE">
        <w:rPr>
          <w:rFonts w:ascii="Times New Roman" w:hAnsi="Times New Roman" w:cs="Times New Roman"/>
          <w:noProof/>
          <w:sz w:val="24"/>
          <w:szCs w:val="24"/>
        </w:rPr>
        <w:t xml:space="preserve"> Journal of Power Sources, 2023. </w:t>
      </w:r>
      <w:r w:rsidRPr="00611CFE">
        <w:rPr>
          <w:rFonts w:ascii="Times New Roman" w:hAnsi="Times New Roman" w:cs="Times New Roman"/>
          <w:b/>
          <w:noProof/>
          <w:sz w:val="24"/>
          <w:szCs w:val="24"/>
        </w:rPr>
        <w:t>580</w:t>
      </w:r>
      <w:r w:rsidRPr="00611CFE">
        <w:rPr>
          <w:rFonts w:ascii="Times New Roman" w:hAnsi="Times New Roman" w:cs="Times New Roman"/>
          <w:noProof/>
          <w:sz w:val="24"/>
          <w:szCs w:val="24"/>
        </w:rPr>
        <w:t>: p. 233349.</w:t>
      </w:r>
    </w:p>
    <w:p w14:paraId="7FE734D6"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14.</w:t>
      </w:r>
      <w:r w:rsidRPr="00611CFE">
        <w:rPr>
          <w:rFonts w:ascii="Times New Roman" w:hAnsi="Times New Roman" w:cs="Times New Roman"/>
          <w:noProof/>
          <w:sz w:val="24"/>
          <w:szCs w:val="24"/>
        </w:rPr>
        <w:tab/>
        <w:t xml:space="preserve">Yu, M., et al., </w:t>
      </w:r>
      <w:r w:rsidRPr="00611CFE">
        <w:rPr>
          <w:rFonts w:ascii="Times New Roman" w:hAnsi="Times New Roman" w:cs="Times New Roman"/>
          <w:i/>
          <w:noProof/>
          <w:sz w:val="24"/>
          <w:szCs w:val="24"/>
        </w:rPr>
        <w:t>Evaluating environmental impacts and economic performance of remanufacturing electric vehicle lithium-ion batteries.</w:t>
      </w:r>
      <w:r w:rsidRPr="00611CFE">
        <w:rPr>
          <w:rFonts w:ascii="Times New Roman" w:hAnsi="Times New Roman" w:cs="Times New Roman"/>
          <w:noProof/>
          <w:sz w:val="24"/>
          <w:szCs w:val="24"/>
        </w:rPr>
        <w:t xml:space="preserve"> Journal of Cleaner Production, 2021. </w:t>
      </w:r>
      <w:r w:rsidRPr="00611CFE">
        <w:rPr>
          <w:rFonts w:ascii="Times New Roman" w:hAnsi="Times New Roman" w:cs="Times New Roman"/>
          <w:b/>
          <w:noProof/>
          <w:sz w:val="24"/>
          <w:szCs w:val="24"/>
        </w:rPr>
        <w:t>321</w:t>
      </w:r>
      <w:r w:rsidRPr="00611CFE">
        <w:rPr>
          <w:rFonts w:ascii="Times New Roman" w:hAnsi="Times New Roman" w:cs="Times New Roman"/>
          <w:noProof/>
          <w:sz w:val="24"/>
          <w:szCs w:val="24"/>
        </w:rPr>
        <w:t>: p. 128935.</w:t>
      </w:r>
    </w:p>
    <w:p w14:paraId="63E2EF0D"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15.</w:t>
      </w:r>
      <w:r w:rsidRPr="00611CFE">
        <w:rPr>
          <w:rFonts w:ascii="Times New Roman" w:hAnsi="Times New Roman" w:cs="Times New Roman"/>
          <w:noProof/>
          <w:sz w:val="24"/>
          <w:szCs w:val="24"/>
        </w:rPr>
        <w:tab/>
        <w:t xml:space="preserve">Alamri, Y.H.A., </w:t>
      </w:r>
      <w:r w:rsidRPr="00611CFE">
        <w:rPr>
          <w:rFonts w:ascii="Times New Roman" w:hAnsi="Times New Roman" w:cs="Times New Roman"/>
          <w:i/>
          <w:noProof/>
          <w:sz w:val="24"/>
          <w:szCs w:val="24"/>
        </w:rPr>
        <w:t>State of Health Estimation for Second-Use Electric Vehicle Batteries in Grid Applications.</w:t>
      </w:r>
      <w:r w:rsidRPr="00611CFE">
        <w:rPr>
          <w:rFonts w:ascii="Times New Roman" w:hAnsi="Times New Roman" w:cs="Times New Roman"/>
          <w:noProof/>
          <w:sz w:val="24"/>
          <w:szCs w:val="24"/>
        </w:rPr>
        <w:t xml:space="preserve"> 2024.</w:t>
      </w:r>
    </w:p>
    <w:p w14:paraId="13F9A290"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16.</w:t>
      </w:r>
      <w:r w:rsidRPr="00611CFE">
        <w:rPr>
          <w:rFonts w:ascii="Times New Roman" w:hAnsi="Times New Roman" w:cs="Times New Roman"/>
          <w:noProof/>
          <w:sz w:val="24"/>
          <w:szCs w:val="24"/>
        </w:rPr>
        <w:tab/>
        <w:t xml:space="preserve">Chirumalla, K., et al. </w:t>
      </w:r>
      <w:r w:rsidRPr="00611CFE">
        <w:rPr>
          <w:rFonts w:ascii="Times New Roman" w:hAnsi="Times New Roman" w:cs="Times New Roman"/>
          <w:i/>
          <w:noProof/>
          <w:sz w:val="24"/>
          <w:szCs w:val="24"/>
        </w:rPr>
        <w:t>Designing and Implementing Second Life for Electric Vehicle Batteries: An Integrated Framework to Navigate Ecosystem Actors Towards Circularity</w:t>
      </w:r>
      <w:r w:rsidRPr="00611CFE">
        <w:rPr>
          <w:rFonts w:ascii="Times New Roman" w:hAnsi="Times New Roman" w:cs="Times New Roman"/>
          <w:noProof/>
          <w:sz w:val="24"/>
          <w:szCs w:val="24"/>
        </w:rPr>
        <w:t xml:space="preserve">. in </w:t>
      </w:r>
      <w:r w:rsidRPr="00611CFE">
        <w:rPr>
          <w:rFonts w:ascii="Times New Roman" w:hAnsi="Times New Roman" w:cs="Times New Roman"/>
          <w:i/>
          <w:noProof/>
          <w:sz w:val="24"/>
          <w:szCs w:val="24"/>
        </w:rPr>
        <w:t>IFIP International Conference on Advances in Production Management Systems</w:t>
      </w:r>
      <w:r w:rsidRPr="00611CFE">
        <w:rPr>
          <w:rFonts w:ascii="Times New Roman" w:hAnsi="Times New Roman" w:cs="Times New Roman"/>
          <w:noProof/>
          <w:sz w:val="24"/>
          <w:szCs w:val="24"/>
        </w:rPr>
        <w:t>. 2024. Springer.</w:t>
      </w:r>
    </w:p>
    <w:p w14:paraId="6ADE23CF"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17.</w:t>
      </w:r>
      <w:r w:rsidRPr="00611CFE">
        <w:rPr>
          <w:rFonts w:ascii="Times New Roman" w:hAnsi="Times New Roman" w:cs="Times New Roman"/>
          <w:noProof/>
          <w:sz w:val="24"/>
          <w:szCs w:val="24"/>
        </w:rPr>
        <w:tab/>
        <w:t xml:space="preserve">Murdock, B.E., K.E. Toghill, and N. Tapia‐Ruiz, </w:t>
      </w:r>
      <w:r w:rsidRPr="00611CFE">
        <w:rPr>
          <w:rFonts w:ascii="Times New Roman" w:hAnsi="Times New Roman" w:cs="Times New Roman"/>
          <w:i/>
          <w:noProof/>
          <w:sz w:val="24"/>
          <w:szCs w:val="24"/>
        </w:rPr>
        <w:t>A perspective on the sustainability of cathode materials used in lithium‐ion batteries.</w:t>
      </w:r>
      <w:r w:rsidRPr="00611CFE">
        <w:rPr>
          <w:rFonts w:ascii="Times New Roman" w:hAnsi="Times New Roman" w:cs="Times New Roman"/>
          <w:noProof/>
          <w:sz w:val="24"/>
          <w:szCs w:val="24"/>
        </w:rPr>
        <w:t xml:space="preserve"> Advanced Energy Materials, 2021. </w:t>
      </w:r>
      <w:r w:rsidRPr="00611CFE">
        <w:rPr>
          <w:rFonts w:ascii="Times New Roman" w:hAnsi="Times New Roman" w:cs="Times New Roman"/>
          <w:b/>
          <w:noProof/>
          <w:sz w:val="24"/>
          <w:szCs w:val="24"/>
        </w:rPr>
        <w:t>11</w:t>
      </w:r>
      <w:r w:rsidRPr="00611CFE">
        <w:rPr>
          <w:rFonts w:ascii="Times New Roman" w:hAnsi="Times New Roman" w:cs="Times New Roman"/>
          <w:noProof/>
          <w:sz w:val="24"/>
          <w:szCs w:val="24"/>
        </w:rPr>
        <w:t>(39): p. 2102028.</w:t>
      </w:r>
    </w:p>
    <w:p w14:paraId="6710B090"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18.</w:t>
      </w:r>
      <w:r w:rsidRPr="00611CFE">
        <w:rPr>
          <w:rFonts w:ascii="Times New Roman" w:hAnsi="Times New Roman" w:cs="Times New Roman"/>
          <w:noProof/>
          <w:sz w:val="24"/>
          <w:szCs w:val="24"/>
        </w:rPr>
        <w:tab/>
        <w:t xml:space="preserve">da Silva Lima, L., et al., </w:t>
      </w:r>
      <w:r w:rsidRPr="00611CFE">
        <w:rPr>
          <w:rFonts w:ascii="Times New Roman" w:hAnsi="Times New Roman" w:cs="Times New Roman"/>
          <w:i/>
          <w:noProof/>
          <w:sz w:val="24"/>
          <w:szCs w:val="24"/>
        </w:rPr>
        <w:t>The role of raw materials to achieve the Sustainable Development Goals: Tracing the risks and positive contributions of cobalt along the lithium‐ion battery supply chain.</w:t>
      </w:r>
      <w:r w:rsidRPr="00611CFE">
        <w:rPr>
          <w:rFonts w:ascii="Times New Roman" w:hAnsi="Times New Roman" w:cs="Times New Roman"/>
          <w:noProof/>
          <w:sz w:val="24"/>
          <w:szCs w:val="24"/>
        </w:rPr>
        <w:t xml:space="preserve"> Journal of Industrial Ecology, 2023. </w:t>
      </w:r>
      <w:r w:rsidRPr="00611CFE">
        <w:rPr>
          <w:rFonts w:ascii="Times New Roman" w:hAnsi="Times New Roman" w:cs="Times New Roman"/>
          <w:b/>
          <w:noProof/>
          <w:sz w:val="24"/>
          <w:szCs w:val="24"/>
        </w:rPr>
        <w:t>27</w:t>
      </w:r>
      <w:r w:rsidRPr="00611CFE">
        <w:rPr>
          <w:rFonts w:ascii="Times New Roman" w:hAnsi="Times New Roman" w:cs="Times New Roman"/>
          <w:noProof/>
          <w:sz w:val="24"/>
          <w:szCs w:val="24"/>
        </w:rPr>
        <w:t>(3): p. 777-794.</w:t>
      </w:r>
    </w:p>
    <w:p w14:paraId="0652619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19.</w:t>
      </w:r>
      <w:r w:rsidRPr="00611CFE">
        <w:rPr>
          <w:rFonts w:ascii="Times New Roman" w:hAnsi="Times New Roman" w:cs="Times New Roman"/>
          <w:noProof/>
          <w:sz w:val="24"/>
          <w:szCs w:val="24"/>
        </w:rPr>
        <w:tab/>
        <w:t xml:space="preserve">Shi, D., et al., </w:t>
      </w:r>
      <w:r w:rsidRPr="00611CFE">
        <w:rPr>
          <w:rFonts w:ascii="Times New Roman" w:hAnsi="Times New Roman" w:cs="Times New Roman"/>
          <w:i/>
          <w:noProof/>
          <w:sz w:val="24"/>
          <w:szCs w:val="24"/>
        </w:rPr>
        <w:t>A review of the combined effects of environmental and operational factors on lithium-ion battery performance: temperature, vibration, and charging/discharging cycles.</w:t>
      </w:r>
      <w:r w:rsidRPr="00611CFE">
        <w:rPr>
          <w:rFonts w:ascii="Times New Roman" w:hAnsi="Times New Roman" w:cs="Times New Roman"/>
          <w:noProof/>
          <w:sz w:val="24"/>
          <w:szCs w:val="24"/>
        </w:rPr>
        <w:t xml:space="preserve"> RSC advances, 2025. </w:t>
      </w:r>
      <w:r w:rsidRPr="00611CFE">
        <w:rPr>
          <w:rFonts w:ascii="Times New Roman" w:hAnsi="Times New Roman" w:cs="Times New Roman"/>
          <w:b/>
          <w:noProof/>
          <w:sz w:val="24"/>
          <w:szCs w:val="24"/>
        </w:rPr>
        <w:t>15</w:t>
      </w:r>
      <w:r w:rsidRPr="00611CFE">
        <w:rPr>
          <w:rFonts w:ascii="Times New Roman" w:hAnsi="Times New Roman" w:cs="Times New Roman"/>
          <w:noProof/>
          <w:sz w:val="24"/>
          <w:szCs w:val="24"/>
        </w:rPr>
        <w:t>(17): p. 13272-13283.</w:t>
      </w:r>
    </w:p>
    <w:p w14:paraId="217709E5"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20.</w:t>
      </w:r>
      <w:r w:rsidRPr="00611CFE">
        <w:rPr>
          <w:rFonts w:ascii="Times New Roman" w:hAnsi="Times New Roman" w:cs="Times New Roman"/>
          <w:noProof/>
          <w:sz w:val="24"/>
          <w:szCs w:val="24"/>
        </w:rPr>
        <w:tab/>
        <w:t xml:space="preserve">Leippi, A., M. Fleschutz, and M.D. Murphy, </w:t>
      </w:r>
      <w:r w:rsidRPr="00611CFE">
        <w:rPr>
          <w:rFonts w:ascii="Times New Roman" w:hAnsi="Times New Roman" w:cs="Times New Roman"/>
          <w:i/>
          <w:noProof/>
          <w:sz w:val="24"/>
          <w:szCs w:val="24"/>
        </w:rPr>
        <w:t>A review of ev battery utilization in demand response considering battery degradation in non-residential vehicle-to-grid scenarios.</w:t>
      </w:r>
      <w:r w:rsidRPr="00611CFE">
        <w:rPr>
          <w:rFonts w:ascii="Times New Roman" w:hAnsi="Times New Roman" w:cs="Times New Roman"/>
          <w:noProof/>
          <w:sz w:val="24"/>
          <w:szCs w:val="24"/>
        </w:rPr>
        <w:t xml:space="preserve"> Energies, 2022. </w:t>
      </w:r>
      <w:r w:rsidRPr="00611CFE">
        <w:rPr>
          <w:rFonts w:ascii="Times New Roman" w:hAnsi="Times New Roman" w:cs="Times New Roman"/>
          <w:b/>
          <w:noProof/>
          <w:sz w:val="24"/>
          <w:szCs w:val="24"/>
        </w:rPr>
        <w:t>15</w:t>
      </w:r>
      <w:r w:rsidRPr="00611CFE">
        <w:rPr>
          <w:rFonts w:ascii="Times New Roman" w:hAnsi="Times New Roman" w:cs="Times New Roman"/>
          <w:noProof/>
          <w:sz w:val="24"/>
          <w:szCs w:val="24"/>
        </w:rPr>
        <w:t>(9): p. 3227.</w:t>
      </w:r>
    </w:p>
    <w:p w14:paraId="6EC34B77"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21.</w:t>
      </w:r>
      <w:r w:rsidRPr="00611CFE">
        <w:rPr>
          <w:rFonts w:ascii="Times New Roman" w:hAnsi="Times New Roman" w:cs="Times New Roman"/>
          <w:noProof/>
          <w:sz w:val="24"/>
          <w:szCs w:val="24"/>
        </w:rPr>
        <w:tab/>
        <w:t xml:space="preserve">Wrålsen, B. and R. O’Born, </w:t>
      </w:r>
      <w:r w:rsidRPr="00611CFE">
        <w:rPr>
          <w:rFonts w:ascii="Times New Roman" w:hAnsi="Times New Roman" w:cs="Times New Roman"/>
          <w:i/>
          <w:noProof/>
          <w:sz w:val="24"/>
          <w:szCs w:val="24"/>
        </w:rPr>
        <w:t>Use of life cycle assessment to evaluate circular economy business models in the case of Li-ion battery remanufacturing.</w:t>
      </w:r>
      <w:r w:rsidRPr="00611CFE">
        <w:rPr>
          <w:rFonts w:ascii="Times New Roman" w:hAnsi="Times New Roman" w:cs="Times New Roman"/>
          <w:noProof/>
          <w:sz w:val="24"/>
          <w:szCs w:val="24"/>
        </w:rPr>
        <w:t xml:space="preserve"> The International Journal of Life Cycle Assessment, 2023. </w:t>
      </w:r>
      <w:r w:rsidRPr="00611CFE">
        <w:rPr>
          <w:rFonts w:ascii="Times New Roman" w:hAnsi="Times New Roman" w:cs="Times New Roman"/>
          <w:b/>
          <w:noProof/>
          <w:sz w:val="24"/>
          <w:szCs w:val="24"/>
        </w:rPr>
        <w:t>28</w:t>
      </w:r>
      <w:r w:rsidRPr="00611CFE">
        <w:rPr>
          <w:rFonts w:ascii="Times New Roman" w:hAnsi="Times New Roman" w:cs="Times New Roman"/>
          <w:noProof/>
          <w:sz w:val="24"/>
          <w:szCs w:val="24"/>
        </w:rPr>
        <w:t>(5): p. 554-565.</w:t>
      </w:r>
    </w:p>
    <w:p w14:paraId="5532F3B0"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22.</w:t>
      </w:r>
      <w:r w:rsidRPr="00611CFE">
        <w:rPr>
          <w:rFonts w:ascii="Times New Roman" w:hAnsi="Times New Roman" w:cs="Times New Roman"/>
          <w:noProof/>
          <w:sz w:val="24"/>
          <w:szCs w:val="24"/>
        </w:rPr>
        <w:tab/>
        <w:t xml:space="preserve">Schuh, G., et al., </w:t>
      </w:r>
      <w:r w:rsidRPr="00611CFE">
        <w:rPr>
          <w:rFonts w:ascii="Times New Roman" w:hAnsi="Times New Roman" w:cs="Times New Roman"/>
          <w:i/>
          <w:noProof/>
          <w:sz w:val="24"/>
          <w:szCs w:val="24"/>
        </w:rPr>
        <w:t>Concept for Maturity Assessment of Remanufacturing Ability in Production Process Development.</w:t>
      </w:r>
      <w:r w:rsidRPr="00611CFE">
        <w:rPr>
          <w:rFonts w:ascii="Times New Roman" w:hAnsi="Times New Roman" w:cs="Times New Roman"/>
          <w:noProof/>
          <w:sz w:val="24"/>
          <w:szCs w:val="24"/>
        </w:rPr>
        <w:t xml:space="preserve"> Procedia CIRP, 2023. </w:t>
      </w:r>
      <w:r w:rsidRPr="00611CFE">
        <w:rPr>
          <w:rFonts w:ascii="Times New Roman" w:hAnsi="Times New Roman" w:cs="Times New Roman"/>
          <w:b/>
          <w:noProof/>
          <w:sz w:val="24"/>
          <w:szCs w:val="24"/>
        </w:rPr>
        <w:t>120</w:t>
      </w:r>
      <w:r w:rsidRPr="00611CFE">
        <w:rPr>
          <w:rFonts w:ascii="Times New Roman" w:hAnsi="Times New Roman" w:cs="Times New Roman"/>
          <w:noProof/>
          <w:sz w:val="24"/>
          <w:szCs w:val="24"/>
        </w:rPr>
        <w:t>: p. 846-851.</w:t>
      </w:r>
    </w:p>
    <w:p w14:paraId="1EBB90A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23.</w:t>
      </w:r>
      <w:r w:rsidRPr="00611CFE">
        <w:rPr>
          <w:rFonts w:ascii="Times New Roman" w:hAnsi="Times New Roman" w:cs="Times New Roman"/>
          <w:noProof/>
          <w:sz w:val="24"/>
          <w:szCs w:val="24"/>
        </w:rPr>
        <w:tab/>
        <w:t xml:space="preserve">Hoffmann, M., et al., </w:t>
      </w:r>
      <w:r w:rsidRPr="00611CFE">
        <w:rPr>
          <w:rFonts w:ascii="Times New Roman" w:hAnsi="Times New Roman" w:cs="Times New Roman"/>
          <w:i/>
          <w:noProof/>
          <w:sz w:val="24"/>
          <w:szCs w:val="24"/>
        </w:rPr>
        <w:t>Remanufacturing production planning and control: Conceptual framework for requirement definition.</w:t>
      </w:r>
      <w:r w:rsidRPr="00611CFE">
        <w:rPr>
          <w:rFonts w:ascii="Times New Roman" w:hAnsi="Times New Roman" w:cs="Times New Roman"/>
          <w:noProof/>
          <w:sz w:val="24"/>
          <w:szCs w:val="24"/>
        </w:rPr>
        <w:t xml:space="preserve"> Journal of Remanufacturing, 2025: p. 1-30.</w:t>
      </w:r>
    </w:p>
    <w:p w14:paraId="1CA9888D"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24.</w:t>
      </w:r>
      <w:r w:rsidRPr="00611CFE">
        <w:rPr>
          <w:rFonts w:ascii="Times New Roman" w:hAnsi="Times New Roman" w:cs="Times New Roman"/>
          <w:noProof/>
          <w:sz w:val="24"/>
          <w:szCs w:val="24"/>
        </w:rPr>
        <w:tab/>
        <w:t xml:space="preserve">Harper, G.D., et al., </w:t>
      </w:r>
      <w:r w:rsidRPr="00611CFE">
        <w:rPr>
          <w:rFonts w:ascii="Times New Roman" w:hAnsi="Times New Roman" w:cs="Times New Roman"/>
          <w:i/>
          <w:noProof/>
          <w:sz w:val="24"/>
          <w:szCs w:val="24"/>
        </w:rPr>
        <w:t>Roadmap for a sustainable circular economy in lithium-ion and future battery technologies.</w:t>
      </w:r>
      <w:r w:rsidRPr="00611CFE">
        <w:rPr>
          <w:rFonts w:ascii="Times New Roman" w:hAnsi="Times New Roman" w:cs="Times New Roman"/>
          <w:noProof/>
          <w:sz w:val="24"/>
          <w:szCs w:val="24"/>
        </w:rPr>
        <w:t xml:space="preserve"> Journal of Physics: Energy, 2023. </w:t>
      </w:r>
      <w:r w:rsidRPr="00611CFE">
        <w:rPr>
          <w:rFonts w:ascii="Times New Roman" w:hAnsi="Times New Roman" w:cs="Times New Roman"/>
          <w:b/>
          <w:noProof/>
          <w:sz w:val="24"/>
          <w:szCs w:val="24"/>
        </w:rPr>
        <w:t>5</w:t>
      </w:r>
      <w:r w:rsidRPr="00611CFE">
        <w:rPr>
          <w:rFonts w:ascii="Times New Roman" w:hAnsi="Times New Roman" w:cs="Times New Roman"/>
          <w:noProof/>
          <w:sz w:val="24"/>
          <w:szCs w:val="24"/>
        </w:rPr>
        <w:t>(2): p. 021501.</w:t>
      </w:r>
    </w:p>
    <w:p w14:paraId="2EE844F1"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25.</w:t>
      </w:r>
      <w:r w:rsidRPr="00611CFE">
        <w:rPr>
          <w:rFonts w:ascii="Times New Roman" w:hAnsi="Times New Roman" w:cs="Times New Roman"/>
          <w:noProof/>
          <w:sz w:val="24"/>
          <w:szCs w:val="24"/>
        </w:rPr>
        <w:tab/>
        <w:t xml:space="preserve">Rallo, H., et al., </w:t>
      </w:r>
      <w:r w:rsidRPr="00611CFE">
        <w:rPr>
          <w:rFonts w:ascii="Times New Roman" w:hAnsi="Times New Roman" w:cs="Times New Roman"/>
          <w:i/>
          <w:noProof/>
          <w:sz w:val="24"/>
          <w:szCs w:val="24"/>
        </w:rPr>
        <w:t>Battery dismantling centre in Europe: A centralized vs decentralized analysis.</w:t>
      </w:r>
      <w:r w:rsidRPr="00611CFE">
        <w:rPr>
          <w:rFonts w:ascii="Times New Roman" w:hAnsi="Times New Roman" w:cs="Times New Roman"/>
          <w:noProof/>
          <w:sz w:val="24"/>
          <w:szCs w:val="24"/>
        </w:rPr>
        <w:t xml:space="preserve"> Resources, conservation &amp; recycling advances, 2022. </w:t>
      </w:r>
      <w:r w:rsidRPr="00611CFE">
        <w:rPr>
          <w:rFonts w:ascii="Times New Roman" w:hAnsi="Times New Roman" w:cs="Times New Roman"/>
          <w:b/>
          <w:noProof/>
          <w:sz w:val="24"/>
          <w:szCs w:val="24"/>
        </w:rPr>
        <w:t>15</w:t>
      </w:r>
      <w:r w:rsidRPr="00611CFE">
        <w:rPr>
          <w:rFonts w:ascii="Times New Roman" w:hAnsi="Times New Roman" w:cs="Times New Roman"/>
          <w:noProof/>
          <w:sz w:val="24"/>
          <w:szCs w:val="24"/>
        </w:rPr>
        <w:t>: p. 200087.</w:t>
      </w:r>
    </w:p>
    <w:p w14:paraId="1FA9A27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lastRenderedPageBreak/>
        <w:t>26.</w:t>
      </w:r>
      <w:r w:rsidRPr="00611CFE">
        <w:rPr>
          <w:rFonts w:ascii="Times New Roman" w:hAnsi="Times New Roman" w:cs="Times New Roman"/>
          <w:noProof/>
          <w:sz w:val="24"/>
          <w:szCs w:val="24"/>
        </w:rPr>
        <w:tab/>
        <w:t xml:space="preserve">Nekahi, A., et al., </w:t>
      </w:r>
      <w:r w:rsidRPr="00611CFE">
        <w:rPr>
          <w:rFonts w:ascii="Times New Roman" w:hAnsi="Times New Roman" w:cs="Times New Roman"/>
          <w:i/>
          <w:noProof/>
          <w:sz w:val="24"/>
          <w:szCs w:val="24"/>
        </w:rPr>
        <w:t>Toward Green Renewable Energies and Energy Storage for the Sustainable Decarbonization and Electrification of Society.</w:t>
      </w:r>
      <w:r w:rsidRPr="00611CFE">
        <w:rPr>
          <w:rFonts w:ascii="Times New Roman" w:hAnsi="Times New Roman" w:cs="Times New Roman"/>
          <w:noProof/>
          <w:sz w:val="24"/>
          <w:szCs w:val="24"/>
        </w:rPr>
        <w:t xml:space="preserve"> Electrochemical Energy Reviews, 2025. </w:t>
      </w:r>
      <w:r w:rsidRPr="00611CFE">
        <w:rPr>
          <w:rFonts w:ascii="Times New Roman" w:hAnsi="Times New Roman" w:cs="Times New Roman"/>
          <w:b/>
          <w:noProof/>
          <w:sz w:val="24"/>
          <w:szCs w:val="24"/>
        </w:rPr>
        <w:t>8</w:t>
      </w:r>
      <w:r w:rsidRPr="00611CFE">
        <w:rPr>
          <w:rFonts w:ascii="Times New Roman" w:hAnsi="Times New Roman" w:cs="Times New Roman"/>
          <w:noProof/>
          <w:sz w:val="24"/>
          <w:szCs w:val="24"/>
        </w:rPr>
        <w:t>(1): p. 12.</w:t>
      </w:r>
    </w:p>
    <w:p w14:paraId="49CADC6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27.</w:t>
      </w:r>
      <w:r w:rsidRPr="00611CFE">
        <w:rPr>
          <w:rFonts w:ascii="Times New Roman" w:hAnsi="Times New Roman" w:cs="Times New Roman"/>
          <w:noProof/>
          <w:sz w:val="24"/>
          <w:szCs w:val="24"/>
        </w:rPr>
        <w:tab/>
        <w:t xml:space="preserve">BIELEWSKI, M., et al., </w:t>
      </w:r>
      <w:r w:rsidRPr="00611CFE">
        <w:rPr>
          <w:rFonts w:ascii="Times New Roman" w:hAnsi="Times New Roman" w:cs="Times New Roman"/>
          <w:i/>
          <w:noProof/>
          <w:sz w:val="24"/>
          <w:szCs w:val="24"/>
        </w:rPr>
        <w:t>Clean Energy Technology Observatory: Battery Technology in the European Union-2024 Status Report on Technology Development, Trends, Value Chains and Markets.</w:t>
      </w:r>
      <w:r w:rsidRPr="00611CFE">
        <w:rPr>
          <w:rFonts w:ascii="Times New Roman" w:hAnsi="Times New Roman" w:cs="Times New Roman"/>
          <w:noProof/>
          <w:sz w:val="24"/>
          <w:szCs w:val="24"/>
        </w:rPr>
        <w:t xml:space="preserve"> 2024.</w:t>
      </w:r>
    </w:p>
    <w:p w14:paraId="0675B968"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28.</w:t>
      </w:r>
      <w:r w:rsidRPr="00611CFE">
        <w:rPr>
          <w:rFonts w:ascii="Times New Roman" w:hAnsi="Times New Roman" w:cs="Times New Roman"/>
          <w:noProof/>
          <w:sz w:val="24"/>
          <w:szCs w:val="24"/>
        </w:rPr>
        <w:tab/>
        <w:t xml:space="preserve">Zhu, J., et al., </w:t>
      </w:r>
      <w:r w:rsidRPr="00611CFE">
        <w:rPr>
          <w:rFonts w:ascii="Times New Roman" w:hAnsi="Times New Roman" w:cs="Times New Roman"/>
          <w:i/>
          <w:noProof/>
          <w:sz w:val="24"/>
          <w:szCs w:val="24"/>
        </w:rPr>
        <w:t>End-of-life or second-life options for retired electric vehicle batteries.</w:t>
      </w:r>
      <w:r w:rsidRPr="00611CFE">
        <w:rPr>
          <w:rFonts w:ascii="Times New Roman" w:hAnsi="Times New Roman" w:cs="Times New Roman"/>
          <w:noProof/>
          <w:sz w:val="24"/>
          <w:szCs w:val="24"/>
        </w:rPr>
        <w:t xml:space="preserve"> Cell Reports Physical Science, 2021. </w:t>
      </w:r>
      <w:r w:rsidRPr="00611CFE">
        <w:rPr>
          <w:rFonts w:ascii="Times New Roman" w:hAnsi="Times New Roman" w:cs="Times New Roman"/>
          <w:b/>
          <w:noProof/>
          <w:sz w:val="24"/>
          <w:szCs w:val="24"/>
        </w:rPr>
        <w:t>2</w:t>
      </w:r>
      <w:r w:rsidRPr="00611CFE">
        <w:rPr>
          <w:rFonts w:ascii="Times New Roman" w:hAnsi="Times New Roman" w:cs="Times New Roman"/>
          <w:noProof/>
          <w:sz w:val="24"/>
          <w:szCs w:val="24"/>
        </w:rPr>
        <w:t>(8).</w:t>
      </w:r>
    </w:p>
    <w:p w14:paraId="6D566C6C"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29.</w:t>
      </w:r>
      <w:r w:rsidRPr="00611CFE">
        <w:rPr>
          <w:rFonts w:ascii="Times New Roman" w:hAnsi="Times New Roman" w:cs="Times New Roman"/>
          <w:noProof/>
          <w:sz w:val="24"/>
          <w:szCs w:val="24"/>
        </w:rPr>
        <w:tab/>
        <w:t xml:space="preserve">Zhao, Y., et al., </w:t>
      </w:r>
      <w:r w:rsidRPr="00611CFE">
        <w:rPr>
          <w:rFonts w:ascii="Times New Roman" w:hAnsi="Times New Roman" w:cs="Times New Roman"/>
          <w:i/>
          <w:noProof/>
          <w:sz w:val="24"/>
          <w:szCs w:val="24"/>
        </w:rPr>
        <w:t>A review on battery market trends, second-life reuse, and recycling.</w:t>
      </w:r>
      <w:r w:rsidRPr="00611CFE">
        <w:rPr>
          <w:rFonts w:ascii="Times New Roman" w:hAnsi="Times New Roman" w:cs="Times New Roman"/>
          <w:noProof/>
          <w:sz w:val="24"/>
          <w:szCs w:val="24"/>
        </w:rPr>
        <w:t xml:space="preserve"> Sustainable Chemistry, 2021. </w:t>
      </w:r>
      <w:r w:rsidRPr="00611CFE">
        <w:rPr>
          <w:rFonts w:ascii="Times New Roman" w:hAnsi="Times New Roman" w:cs="Times New Roman"/>
          <w:b/>
          <w:noProof/>
          <w:sz w:val="24"/>
          <w:szCs w:val="24"/>
        </w:rPr>
        <w:t>2</w:t>
      </w:r>
      <w:r w:rsidRPr="00611CFE">
        <w:rPr>
          <w:rFonts w:ascii="Times New Roman" w:hAnsi="Times New Roman" w:cs="Times New Roman"/>
          <w:noProof/>
          <w:sz w:val="24"/>
          <w:szCs w:val="24"/>
        </w:rPr>
        <w:t>(1): p. 167-205.</w:t>
      </w:r>
    </w:p>
    <w:p w14:paraId="278A5A6E"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30.</w:t>
      </w:r>
      <w:r w:rsidRPr="00611CFE">
        <w:rPr>
          <w:rFonts w:ascii="Times New Roman" w:hAnsi="Times New Roman" w:cs="Times New Roman"/>
          <w:noProof/>
          <w:sz w:val="24"/>
          <w:szCs w:val="24"/>
        </w:rPr>
        <w:tab/>
        <w:t xml:space="preserve">Dou, H. and H. Hao, </w:t>
      </w:r>
      <w:r w:rsidRPr="00611CFE">
        <w:rPr>
          <w:rFonts w:ascii="Times New Roman" w:hAnsi="Times New Roman" w:cs="Times New Roman"/>
          <w:i/>
          <w:noProof/>
          <w:sz w:val="24"/>
          <w:szCs w:val="24"/>
        </w:rPr>
        <w:t>The greenhouse gas emissions reduction co-benefit of end-of-life electric vehicle battery treatment strategies.</w:t>
      </w:r>
      <w:r w:rsidRPr="00611CFE">
        <w:rPr>
          <w:rFonts w:ascii="Times New Roman" w:hAnsi="Times New Roman" w:cs="Times New Roman"/>
          <w:noProof/>
          <w:sz w:val="24"/>
          <w:szCs w:val="24"/>
        </w:rPr>
        <w:t xml:space="preserve"> Carbon Footprints, 2023. </w:t>
      </w:r>
      <w:r w:rsidRPr="00611CFE">
        <w:rPr>
          <w:rFonts w:ascii="Times New Roman" w:hAnsi="Times New Roman" w:cs="Times New Roman"/>
          <w:b/>
          <w:noProof/>
          <w:sz w:val="24"/>
          <w:szCs w:val="24"/>
        </w:rPr>
        <w:t>3</w:t>
      </w:r>
      <w:r w:rsidRPr="00611CFE">
        <w:rPr>
          <w:rFonts w:ascii="Times New Roman" w:hAnsi="Times New Roman" w:cs="Times New Roman"/>
          <w:noProof/>
          <w:sz w:val="24"/>
          <w:szCs w:val="24"/>
        </w:rPr>
        <w:t>(1): p. N/A-N/A.</w:t>
      </w:r>
    </w:p>
    <w:p w14:paraId="01BBF6B8"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31.</w:t>
      </w:r>
      <w:r w:rsidRPr="00611CFE">
        <w:rPr>
          <w:rFonts w:ascii="Times New Roman" w:hAnsi="Times New Roman" w:cs="Times New Roman"/>
          <w:noProof/>
          <w:sz w:val="24"/>
          <w:szCs w:val="24"/>
        </w:rPr>
        <w:tab/>
        <w:t xml:space="preserve">Guillén Santamaria, J., </w:t>
      </w:r>
      <w:r w:rsidRPr="00611CFE">
        <w:rPr>
          <w:rFonts w:ascii="Times New Roman" w:hAnsi="Times New Roman" w:cs="Times New Roman"/>
          <w:i/>
          <w:noProof/>
          <w:sz w:val="24"/>
          <w:szCs w:val="24"/>
        </w:rPr>
        <w:t>Comprehensive analysis of lithium-ion battery Lifecycle and sustainability in the automotive industry: A perspective of the end of life in Europe</w:t>
      </w:r>
      <w:r w:rsidRPr="00611CFE">
        <w:rPr>
          <w:rFonts w:ascii="Times New Roman" w:hAnsi="Times New Roman" w:cs="Times New Roman"/>
          <w:noProof/>
          <w:sz w:val="24"/>
          <w:szCs w:val="24"/>
        </w:rPr>
        <w:t>. 2024, Universitat Politècnica de València.</w:t>
      </w:r>
    </w:p>
    <w:p w14:paraId="22F4B2A2"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32.</w:t>
      </w:r>
      <w:r w:rsidRPr="00611CFE">
        <w:rPr>
          <w:rFonts w:ascii="Times New Roman" w:hAnsi="Times New Roman" w:cs="Times New Roman"/>
          <w:noProof/>
          <w:sz w:val="24"/>
          <w:szCs w:val="24"/>
        </w:rPr>
        <w:tab/>
        <w:t xml:space="preserve">Alao, J.O., et al., </w:t>
      </w:r>
      <w:r w:rsidRPr="00611CFE">
        <w:rPr>
          <w:rFonts w:ascii="Times New Roman" w:hAnsi="Times New Roman" w:cs="Times New Roman"/>
          <w:i/>
          <w:noProof/>
          <w:sz w:val="24"/>
          <w:szCs w:val="24"/>
        </w:rPr>
        <w:t>Environmental burden of waste generation and management in Nigeria</w:t>
      </w:r>
      <w:r w:rsidRPr="00611CFE">
        <w:rPr>
          <w:rFonts w:ascii="Times New Roman" w:hAnsi="Times New Roman" w:cs="Times New Roman"/>
          <w:noProof/>
          <w:sz w:val="24"/>
          <w:szCs w:val="24"/>
        </w:rPr>
        <w:t xml:space="preserve">, in </w:t>
      </w:r>
      <w:r w:rsidRPr="00611CFE">
        <w:rPr>
          <w:rFonts w:ascii="Times New Roman" w:hAnsi="Times New Roman" w:cs="Times New Roman"/>
          <w:i/>
          <w:noProof/>
          <w:sz w:val="24"/>
          <w:szCs w:val="24"/>
        </w:rPr>
        <w:t>Technical Landfills and Waste Management: Volume 2: Municipal Solid Waste Management</w:t>
      </w:r>
      <w:r w:rsidRPr="00611CFE">
        <w:rPr>
          <w:rFonts w:ascii="Times New Roman" w:hAnsi="Times New Roman" w:cs="Times New Roman"/>
          <w:noProof/>
          <w:sz w:val="24"/>
          <w:szCs w:val="24"/>
        </w:rPr>
        <w:t>. 2024, Springer. p. 27-56.</w:t>
      </w:r>
    </w:p>
    <w:p w14:paraId="2075B6C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33.</w:t>
      </w:r>
      <w:r w:rsidRPr="00611CFE">
        <w:rPr>
          <w:rFonts w:ascii="Times New Roman" w:hAnsi="Times New Roman" w:cs="Times New Roman"/>
          <w:noProof/>
          <w:sz w:val="24"/>
          <w:szCs w:val="24"/>
        </w:rPr>
        <w:tab/>
        <w:t xml:space="preserve">Ardente, F., C.E. Latunussa, and G.A. Blengini, </w:t>
      </w:r>
      <w:r w:rsidRPr="00611CFE">
        <w:rPr>
          <w:rFonts w:ascii="Times New Roman" w:hAnsi="Times New Roman" w:cs="Times New Roman"/>
          <w:i/>
          <w:noProof/>
          <w:sz w:val="24"/>
          <w:szCs w:val="24"/>
        </w:rPr>
        <w:t>Resource efficient recovery of critical and precious metals from waste silicon PV panel recycling.</w:t>
      </w:r>
      <w:r w:rsidRPr="00611CFE">
        <w:rPr>
          <w:rFonts w:ascii="Times New Roman" w:hAnsi="Times New Roman" w:cs="Times New Roman"/>
          <w:noProof/>
          <w:sz w:val="24"/>
          <w:szCs w:val="24"/>
        </w:rPr>
        <w:t xml:space="preserve"> Waste Management, 2019. </w:t>
      </w:r>
      <w:r w:rsidRPr="00611CFE">
        <w:rPr>
          <w:rFonts w:ascii="Times New Roman" w:hAnsi="Times New Roman" w:cs="Times New Roman"/>
          <w:b/>
          <w:noProof/>
          <w:sz w:val="24"/>
          <w:szCs w:val="24"/>
        </w:rPr>
        <w:t>91</w:t>
      </w:r>
      <w:r w:rsidRPr="00611CFE">
        <w:rPr>
          <w:rFonts w:ascii="Times New Roman" w:hAnsi="Times New Roman" w:cs="Times New Roman"/>
          <w:noProof/>
          <w:sz w:val="24"/>
          <w:szCs w:val="24"/>
        </w:rPr>
        <w:t>: p. 156-167.</w:t>
      </w:r>
    </w:p>
    <w:p w14:paraId="5EF13360"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34.</w:t>
      </w:r>
      <w:r w:rsidRPr="00611CFE">
        <w:rPr>
          <w:rFonts w:ascii="Times New Roman" w:hAnsi="Times New Roman" w:cs="Times New Roman"/>
          <w:noProof/>
          <w:sz w:val="24"/>
          <w:szCs w:val="24"/>
        </w:rPr>
        <w:tab/>
        <w:t xml:space="preserve">Pitak, I., et al., </w:t>
      </w:r>
      <w:r w:rsidRPr="00611CFE">
        <w:rPr>
          <w:rFonts w:ascii="Times New Roman" w:hAnsi="Times New Roman" w:cs="Times New Roman"/>
          <w:i/>
          <w:noProof/>
          <w:sz w:val="24"/>
          <w:szCs w:val="24"/>
        </w:rPr>
        <w:t>Strategic Resource Extraction and Recycling from Waste: A Pathway to Sustainable Resource Conservation.</w:t>
      </w:r>
      <w:r w:rsidRPr="00611CFE">
        <w:rPr>
          <w:rFonts w:ascii="Times New Roman" w:hAnsi="Times New Roman" w:cs="Times New Roman"/>
          <w:noProof/>
          <w:sz w:val="24"/>
          <w:szCs w:val="24"/>
        </w:rPr>
        <w:t xml:space="preserve"> Resources, 2024. </w:t>
      </w:r>
      <w:r w:rsidRPr="00611CFE">
        <w:rPr>
          <w:rFonts w:ascii="Times New Roman" w:hAnsi="Times New Roman" w:cs="Times New Roman"/>
          <w:b/>
          <w:noProof/>
          <w:sz w:val="24"/>
          <w:szCs w:val="24"/>
        </w:rPr>
        <w:t>14</w:t>
      </w:r>
      <w:r w:rsidRPr="00611CFE">
        <w:rPr>
          <w:rFonts w:ascii="Times New Roman" w:hAnsi="Times New Roman" w:cs="Times New Roman"/>
          <w:noProof/>
          <w:sz w:val="24"/>
          <w:szCs w:val="24"/>
        </w:rPr>
        <w:t>(1): p. 1.</w:t>
      </w:r>
    </w:p>
    <w:p w14:paraId="664CD03A"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35.</w:t>
      </w:r>
      <w:r w:rsidRPr="00611CFE">
        <w:rPr>
          <w:rFonts w:ascii="Times New Roman" w:hAnsi="Times New Roman" w:cs="Times New Roman"/>
          <w:noProof/>
          <w:sz w:val="24"/>
          <w:szCs w:val="24"/>
        </w:rPr>
        <w:tab/>
        <w:t xml:space="preserve">Ashby, M.F., </w:t>
      </w:r>
      <w:r w:rsidRPr="00611CFE">
        <w:rPr>
          <w:rFonts w:ascii="Times New Roman" w:hAnsi="Times New Roman" w:cs="Times New Roman"/>
          <w:i/>
          <w:noProof/>
          <w:sz w:val="24"/>
          <w:szCs w:val="24"/>
        </w:rPr>
        <w:t>Materials and the environment: eco-informed material choice</w:t>
      </w:r>
      <w:r w:rsidRPr="00611CFE">
        <w:rPr>
          <w:rFonts w:ascii="Times New Roman" w:hAnsi="Times New Roman" w:cs="Times New Roman"/>
          <w:noProof/>
          <w:sz w:val="24"/>
          <w:szCs w:val="24"/>
        </w:rPr>
        <w:t>. 2012: Elsevier.</w:t>
      </w:r>
    </w:p>
    <w:p w14:paraId="2BDD1F8E"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36.</w:t>
      </w:r>
      <w:r w:rsidRPr="00611CFE">
        <w:rPr>
          <w:rFonts w:ascii="Times New Roman" w:hAnsi="Times New Roman" w:cs="Times New Roman"/>
          <w:noProof/>
          <w:sz w:val="24"/>
          <w:szCs w:val="24"/>
        </w:rPr>
        <w:tab/>
        <w:t xml:space="preserve">Van Hoof, G., B. Robertz, and B. Verrecht, </w:t>
      </w:r>
      <w:r w:rsidRPr="00611CFE">
        <w:rPr>
          <w:rFonts w:ascii="Times New Roman" w:hAnsi="Times New Roman" w:cs="Times New Roman"/>
          <w:i/>
          <w:noProof/>
          <w:sz w:val="24"/>
          <w:szCs w:val="24"/>
        </w:rPr>
        <w:t>Towards sustainable battery recycling: a carbon footprint comparison between pyrometallurgical and hydrometallurgical battery recycling flowsheets.</w:t>
      </w:r>
      <w:r w:rsidRPr="00611CFE">
        <w:rPr>
          <w:rFonts w:ascii="Times New Roman" w:hAnsi="Times New Roman" w:cs="Times New Roman"/>
          <w:noProof/>
          <w:sz w:val="24"/>
          <w:szCs w:val="24"/>
        </w:rPr>
        <w:t xml:space="preserve"> Metals, 2023. </w:t>
      </w:r>
      <w:r w:rsidRPr="00611CFE">
        <w:rPr>
          <w:rFonts w:ascii="Times New Roman" w:hAnsi="Times New Roman" w:cs="Times New Roman"/>
          <w:b/>
          <w:noProof/>
          <w:sz w:val="24"/>
          <w:szCs w:val="24"/>
        </w:rPr>
        <w:t>13</w:t>
      </w:r>
      <w:r w:rsidRPr="00611CFE">
        <w:rPr>
          <w:rFonts w:ascii="Times New Roman" w:hAnsi="Times New Roman" w:cs="Times New Roman"/>
          <w:noProof/>
          <w:sz w:val="24"/>
          <w:szCs w:val="24"/>
        </w:rPr>
        <w:t>(12): p. 1915.</w:t>
      </w:r>
    </w:p>
    <w:p w14:paraId="5D10664C"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37.</w:t>
      </w:r>
      <w:r w:rsidRPr="00611CFE">
        <w:rPr>
          <w:rFonts w:ascii="Times New Roman" w:hAnsi="Times New Roman" w:cs="Times New Roman"/>
          <w:noProof/>
          <w:sz w:val="24"/>
          <w:szCs w:val="24"/>
        </w:rPr>
        <w:tab/>
        <w:t xml:space="preserve">Bui, A. and P. Slowik, </w:t>
      </w:r>
      <w:r w:rsidRPr="00611CFE">
        <w:rPr>
          <w:rFonts w:ascii="Times New Roman" w:hAnsi="Times New Roman" w:cs="Times New Roman"/>
          <w:i/>
          <w:noProof/>
          <w:sz w:val="24"/>
          <w:szCs w:val="24"/>
        </w:rPr>
        <w:t>Powering the future: Assessment of US light-duty vehicle battery manufacturing jobs by 2032</w:t>
      </w:r>
      <w:r w:rsidRPr="00611CFE">
        <w:rPr>
          <w:rFonts w:ascii="Times New Roman" w:hAnsi="Times New Roman" w:cs="Times New Roman"/>
          <w:noProof/>
          <w:sz w:val="24"/>
          <w:szCs w:val="24"/>
        </w:rPr>
        <w:t xml:space="preserve">. 2025, International Council on Clean Transportation. </w:t>
      </w:r>
      <w:hyperlink r:id="rId17" w:history="1">
        <w:r w:rsidRPr="00611CFE">
          <w:rPr>
            <w:rFonts w:ascii="Times New Roman" w:hAnsi="Times New Roman" w:cs="Times New Roman"/>
            <w:noProof/>
            <w:color w:val="0563C1" w:themeColor="hyperlink"/>
            <w:sz w:val="24"/>
            <w:szCs w:val="24"/>
            <w:u w:val="single"/>
          </w:rPr>
          <w:t>https://theicct</w:t>
        </w:r>
      </w:hyperlink>
      <w:r w:rsidRPr="00611CFE">
        <w:rPr>
          <w:rFonts w:ascii="Times New Roman" w:hAnsi="Times New Roman" w:cs="Times New Roman"/>
          <w:noProof/>
          <w:sz w:val="24"/>
          <w:szCs w:val="24"/>
        </w:rPr>
        <w:t>. org/wp ….</w:t>
      </w:r>
    </w:p>
    <w:p w14:paraId="5931580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38.</w:t>
      </w:r>
      <w:r w:rsidRPr="00611CFE">
        <w:rPr>
          <w:rFonts w:ascii="Times New Roman" w:hAnsi="Times New Roman" w:cs="Times New Roman"/>
          <w:noProof/>
          <w:sz w:val="24"/>
          <w:szCs w:val="24"/>
        </w:rPr>
        <w:tab/>
        <w:t xml:space="preserve">Biagetti, E., et al., </w:t>
      </w:r>
      <w:r w:rsidRPr="00611CFE">
        <w:rPr>
          <w:rFonts w:ascii="Times New Roman" w:hAnsi="Times New Roman" w:cs="Times New Roman"/>
          <w:i/>
          <w:noProof/>
          <w:sz w:val="24"/>
          <w:szCs w:val="24"/>
        </w:rPr>
        <w:t>Comparison of the use of life cycle assessment and ecological footprint methods for evaluating environmental performances in dairy production.</w:t>
      </w:r>
      <w:r w:rsidRPr="00611CFE">
        <w:rPr>
          <w:rFonts w:ascii="Times New Roman" w:hAnsi="Times New Roman" w:cs="Times New Roman"/>
          <w:noProof/>
          <w:sz w:val="24"/>
          <w:szCs w:val="24"/>
        </w:rPr>
        <w:t xml:space="preserve"> Science of The Total Environment, 2023. </w:t>
      </w:r>
      <w:r w:rsidRPr="00611CFE">
        <w:rPr>
          <w:rFonts w:ascii="Times New Roman" w:hAnsi="Times New Roman" w:cs="Times New Roman"/>
          <w:b/>
          <w:noProof/>
          <w:sz w:val="24"/>
          <w:szCs w:val="24"/>
        </w:rPr>
        <w:t>905</w:t>
      </w:r>
      <w:r w:rsidRPr="00611CFE">
        <w:rPr>
          <w:rFonts w:ascii="Times New Roman" w:hAnsi="Times New Roman" w:cs="Times New Roman"/>
          <w:noProof/>
          <w:sz w:val="24"/>
          <w:szCs w:val="24"/>
        </w:rPr>
        <w:t>: p. 166845.</w:t>
      </w:r>
    </w:p>
    <w:p w14:paraId="550B36B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39.</w:t>
      </w:r>
      <w:r w:rsidRPr="00611CFE">
        <w:rPr>
          <w:rFonts w:ascii="Times New Roman" w:hAnsi="Times New Roman" w:cs="Times New Roman"/>
          <w:noProof/>
          <w:sz w:val="24"/>
          <w:szCs w:val="24"/>
        </w:rPr>
        <w:tab/>
        <w:t xml:space="preserve">Fan, T., et al., </w:t>
      </w:r>
      <w:r w:rsidRPr="00611CFE">
        <w:rPr>
          <w:rFonts w:ascii="Times New Roman" w:hAnsi="Times New Roman" w:cs="Times New Roman"/>
          <w:i/>
          <w:noProof/>
          <w:sz w:val="24"/>
          <w:szCs w:val="24"/>
        </w:rPr>
        <w:t>Life cycle assessment of electric vehicles' lithium-ion batteries reused for energy storage.</w:t>
      </w:r>
      <w:r w:rsidRPr="00611CFE">
        <w:rPr>
          <w:rFonts w:ascii="Times New Roman" w:hAnsi="Times New Roman" w:cs="Times New Roman"/>
          <w:noProof/>
          <w:sz w:val="24"/>
          <w:szCs w:val="24"/>
        </w:rPr>
        <w:t xml:space="preserve"> Journal of Energy Storage, 2023. </w:t>
      </w:r>
      <w:r w:rsidRPr="00611CFE">
        <w:rPr>
          <w:rFonts w:ascii="Times New Roman" w:hAnsi="Times New Roman" w:cs="Times New Roman"/>
          <w:b/>
          <w:noProof/>
          <w:sz w:val="24"/>
          <w:szCs w:val="24"/>
        </w:rPr>
        <w:t>71</w:t>
      </w:r>
      <w:r w:rsidRPr="00611CFE">
        <w:rPr>
          <w:rFonts w:ascii="Times New Roman" w:hAnsi="Times New Roman" w:cs="Times New Roman"/>
          <w:noProof/>
          <w:sz w:val="24"/>
          <w:szCs w:val="24"/>
        </w:rPr>
        <w:t>: p. 108126.</w:t>
      </w:r>
    </w:p>
    <w:p w14:paraId="2A3F2ECD"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40.</w:t>
      </w:r>
      <w:r w:rsidRPr="00611CFE">
        <w:rPr>
          <w:rFonts w:ascii="Times New Roman" w:hAnsi="Times New Roman" w:cs="Times New Roman"/>
          <w:noProof/>
          <w:sz w:val="24"/>
          <w:szCs w:val="24"/>
        </w:rPr>
        <w:tab/>
        <w:t xml:space="preserve">Yang, Z., H. Huang, and F. Lin, </w:t>
      </w:r>
      <w:r w:rsidRPr="00611CFE">
        <w:rPr>
          <w:rFonts w:ascii="Times New Roman" w:hAnsi="Times New Roman" w:cs="Times New Roman"/>
          <w:i/>
          <w:noProof/>
          <w:sz w:val="24"/>
          <w:szCs w:val="24"/>
        </w:rPr>
        <w:t>Sustainable electric vehicle batteries for a sustainable world: perspectives on battery cathodes, environment, supply chain, manufacturing, life cycle, and policy.</w:t>
      </w:r>
      <w:r w:rsidRPr="00611CFE">
        <w:rPr>
          <w:rFonts w:ascii="Times New Roman" w:hAnsi="Times New Roman" w:cs="Times New Roman"/>
          <w:noProof/>
          <w:sz w:val="24"/>
          <w:szCs w:val="24"/>
        </w:rPr>
        <w:t xml:space="preserve"> Advanced Energy Materials, 2022. </w:t>
      </w:r>
      <w:r w:rsidRPr="00611CFE">
        <w:rPr>
          <w:rFonts w:ascii="Times New Roman" w:hAnsi="Times New Roman" w:cs="Times New Roman"/>
          <w:b/>
          <w:noProof/>
          <w:sz w:val="24"/>
          <w:szCs w:val="24"/>
        </w:rPr>
        <w:t>12</w:t>
      </w:r>
      <w:r w:rsidRPr="00611CFE">
        <w:rPr>
          <w:rFonts w:ascii="Times New Roman" w:hAnsi="Times New Roman" w:cs="Times New Roman"/>
          <w:noProof/>
          <w:sz w:val="24"/>
          <w:szCs w:val="24"/>
        </w:rPr>
        <w:t>(26): p. 2200383.</w:t>
      </w:r>
    </w:p>
    <w:p w14:paraId="54F32EE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41.</w:t>
      </w:r>
      <w:r w:rsidRPr="00611CFE">
        <w:rPr>
          <w:rFonts w:ascii="Times New Roman" w:hAnsi="Times New Roman" w:cs="Times New Roman"/>
          <w:noProof/>
          <w:sz w:val="24"/>
          <w:szCs w:val="24"/>
        </w:rPr>
        <w:tab/>
        <w:t xml:space="preserve">Tsao, Y.-C. and H.T.T. Ai, </w:t>
      </w:r>
      <w:r w:rsidRPr="00611CFE">
        <w:rPr>
          <w:rFonts w:ascii="Times New Roman" w:hAnsi="Times New Roman" w:cs="Times New Roman"/>
          <w:i/>
          <w:noProof/>
          <w:sz w:val="24"/>
          <w:szCs w:val="24"/>
        </w:rPr>
        <w:t>Remanufacturing electric vehicle battery supply chain under government subsidies and carbon trading: Optimal pricing and return policy.</w:t>
      </w:r>
      <w:r w:rsidRPr="00611CFE">
        <w:rPr>
          <w:rFonts w:ascii="Times New Roman" w:hAnsi="Times New Roman" w:cs="Times New Roman"/>
          <w:noProof/>
          <w:sz w:val="24"/>
          <w:szCs w:val="24"/>
        </w:rPr>
        <w:t xml:space="preserve"> Applied Energy, 2024. </w:t>
      </w:r>
      <w:r w:rsidRPr="00611CFE">
        <w:rPr>
          <w:rFonts w:ascii="Times New Roman" w:hAnsi="Times New Roman" w:cs="Times New Roman"/>
          <w:b/>
          <w:noProof/>
          <w:sz w:val="24"/>
          <w:szCs w:val="24"/>
        </w:rPr>
        <w:t>375</w:t>
      </w:r>
      <w:r w:rsidRPr="00611CFE">
        <w:rPr>
          <w:rFonts w:ascii="Times New Roman" w:hAnsi="Times New Roman" w:cs="Times New Roman"/>
          <w:noProof/>
          <w:sz w:val="24"/>
          <w:szCs w:val="24"/>
        </w:rPr>
        <w:t>: p. 124063.</w:t>
      </w:r>
    </w:p>
    <w:p w14:paraId="105B829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42.</w:t>
      </w:r>
      <w:r w:rsidRPr="00611CFE">
        <w:rPr>
          <w:rFonts w:ascii="Times New Roman" w:hAnsi="Times New Roman" w:cs="Times New Roman"/>
          <w:noProof/>
          <w:sz w:val="24"/>
          <w:szCs w:val="24"/>
        </w:rPr>
        <w:tab/>
        <w:t xml:space="preserve">Nie, Y., et al., </w:t>
      </w:r>
      <w:r w:rsidRPr="00611CFE">
        <w:rPr>
          <w:rFonts w:ascii="Times New Roman" w:hAnsi="Times New Roman" w:cs="Times New Roman"/>
          <w:i/>
          <w:noProof/>
          <w:sz w:val="24"/>
          <w:szCs w:val="24"/>
        </w:rPr>
        <w:t>Literature review on power battery echelon reuse and recycling from a circular economy perspective.</w:t>
      </w:r>
      <w:r w:rsidRPr="00611CFE">
        <w:rPr>
          <w:rFonts w:ascii="Times New Roman" w:hAnsi="Times New Roman" w:cs="Times New Roman"/>
          <w:noProof/>
          <w:sz w:val="24"/>
          <w:szCs w:val="24"/>
        </w:rPr>
        <w:t xml:space="preserve"> International Journal of Environmental Research and Public Health, 2023. </w:t>
      </w:r>
      <w:r w:rsidRPr="00611CFE">
        <w:rPr>
          <w:rFonts w:ascii="Times New Roman" w:hAnsi="Times New Roman" w:cs="Times New Roman"/>
          <w:b/>
          <w:noProof/>
          <w:sz w:val="24"/>
          <w:szCs w:val="24"/>
        </w:rPr>
        <w:t>20</w:t>
      </w:r>
      <w:r w:rsidRPr="00611CFE">
        <w:rPr>
          <w:rFonts w:ascii="Times New Roman" w:hAnsi="Times New Roman" w:cs="Times New Roman"/>
          <w:noProof/>
          <w:sz w:val="24"/>
          <w:szCs w:val="24"/>
        </w:rPr>
        <w:t>(5): p. 4346.</w:t>
      </w:r>
    </w:p>
    <w:p w14:paraId="21AD2AC1"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43.</w:t>
      </w:r>
      <w:r w:rsidRPr="00611CFE">
        <w:rPr>
          <w:rFonts w:ascii="Times New Roman" w:hAnsi="Times New Roman" w:cs="Times New Roman"/>
          <w:noProof/>
          <w:sz w:val="24"/>
          <w:szCs w:val="24"/>
        </w:rPr>
        <w:tab/>
        <w:t xml:space="preserve">Chen, Q., et al., </w:t>
      </w:r>
      <w:r w:rsidRPr="00611CFE">
        <w:rPr>
          <w:rFonts w:ascii="Times New Roman" w:hAnsi="Times New Roman" w:cs="Times New Roman"/>
          <w:i/>
          <w:noProof/>
          <w:sz w:val="24"/>
          <w:szCs w:val="24"/>
        </w:rPr>
        <w:t>Investigating the environmental impacts of different direct material recycling and battery remanufacturing technologies on two types of retired lithium-ion batteries from electric vehicles in China.</w:t>
      </w:r>
      <w:r w:rsidRPr="00611CFE">
        <w:rPr>
          <w:rFonts w:ascii="Times New Roman" w:hAnsi="Times New Roman" w:cs="Times New Roman"/>
          <w:noProof/>
          <w:sz w:val="24"/>
          <w:szCs w:val="24"/>
        </w:rPr>
        <w:t xml:space="preserve"> Separation and Purification Technology, 2023. </w:t>
      </w:r>
      <w:r w:rsidRPr="00611CFE">
        <w:rPr>
          <w:rFonts w:ascii="Times New Roman" w:hAnsi="Times New Roman" w:cs="Times New Roman"/>
          <w:b/>
          <w:noProof/>
          <w:sz w:val="24"/>
          <w:szCs w:val="24"/>
        </w:rPr>
        <w:t>308</w:t>
      </w:r>
      <w:r w:rsidRPr="00611CFE">
        <w:rPr>
          <w:rFonts w:ascii="Times New Roman" w:hAnsi="Times New Roman" w:cs="Times New Roman"/>
          <w:noProof/>
          <w:sz w:val="24"/>
          <w:szCs w:val="24"/>
        </w:rPr>
        <w:t>: p. 122966.</w:t>
      </w:r>
    </w:p>
    <w:p w14:paraId="0B4DF06E"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lastRenderedPageBreak/>
        <w:t>44.</w:t>
      </w:r>
      <w:r w:rsidRPr="00611CFE">
        <w:rPr>
          <w:rFonts w:ascii="Times New Roman" w:hAnsi="Times New Roman" w:cs="Times New Roman"/>
          <w:noProof/>
          <w:sz w:val="24"/>
          <w:szCs w:val="24"/>
        </w:rPr>
        <w:tab/>
        <w:t xml:space="preserve">Degen, F. and M. Schütte, </w:t>
      </w:r>
      <w:r w:rsidRPr="00611CFE">
        <w:rPr>
          <w:rFonts w:ascii="Times New Roman" w:hAnsi="Times New Roman" w:cs="Times New Roman"/>
          <w:i/>
          <w:noProof/>
          <w:sz w:val="24"/>
          <w:szCs w:val="24"/>
        </w:rPr>
        <w:t>Life cycle assessment of the energy consumption and GHG emissions of state-of-the-art automotive battery cell production.</w:t>
      </w:r>
      <w:r w:rsidRPr="00611CFE">
        <w:rPr>
          <w:rFonts w:ascii="Times New Roman" w:hAnsi="Times New Roman" w:cs="Times New Roman"/>
          <w:noProof/>
          <w:sz w:val="24"/>
          <w:szCs w:val="24"/>
        </w:rPr>
        <w:t xml:space="preserve"> Journal of Cleaner Production, 2022. </w:t>
      </w:r>
      <w:r w:rsidRPr="00611CFE">
        <w:rPr>
          <w:rFonts w:ascii="Times New Roman" w:hAnsi="Times New Roman" w:cs="Times New Roman"/>
          <w:b/>
          <w:noProof/>
          <w:sz w:val="24"/>
          <w:szCs w:val="24"/>
        </w:rPr>
        <w:t>330</w:t>
      </w:r>
      <w:r w:rsidRPr="00611CFE">
        <w:rPr>
          <w:rFonts w:ascii="Times New Roman" w:hAnsi="Times New Roman" w:cs="Times New Roman"/>
          <w:noProof/>
          <w:sz w:val="24"/>
          <w:szCs w:val="24"/>
        </w:rPr>
        <w:t>: p. 129798.</w:t>
      </w:r>
    </w:p>
    <w:p w14:paraId="480D55EC"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45.</w:t>
      </w:r>
      <w:r w:rsidRPr="00611CFE">
        <w:rPr>
          <w:rFonts w:ascii="Times New Roman" w:hAnsi="Times New Roman" w:cs="Times New Roman"/>
          <w:noProof/>
          <w:sz w:val="24"/>
          <w:szCs w:val="24"/>
        </w:rPr>
        <w:tab/>
        <w:t xml:space="preserve">Fallah, N. and C. Fitzpatrick, </w:t>
      </w:r>
      <w:r w:rsidRPr="00611CFE">
        <w:rPr>
          <w:rFonts w:ascii="Times New Roman" w:hAnsi="Times New Roman" w:cs="Times New Roman"/>
          <w:i/>
          <w:noProof/>
          <w:sz w:val="24"/>
          <w:szCs w:val="24"/>
        </w:rPr>
        <w:t>How will retired electric vehicle batteries perform in grid-based second-life applications? A comparative techno-economic evaluation of used batteries in different scenarios.</w:t>
      </w:r>
      <w:r w:rsidRPr="00611CFE">
        <w:rPr>
          <w:rFonts w:ascii="Times New Roman" w:hAnsi="Times New Roman" w:cs="Times New Roman"/>
          <w:noProof/>
          <w:sz w:val="24"/>
          <w:szCs w:val="24"/>
        </w:rPr>
        <w:t xml:space="preserve"> Journal of Cleaner Production, 2022. </w:t>
      </w:r>
      <w:r w:rsidRPr="00611CFE">
        <w:rPr>
          <w:rFonts w:ascii="Times New Roman" w:hAnsi="Times New Roman" w:cs="Times New Roman"/>
          <w:b/>
          <w:noProof/>
          <w:sz w:val="24"/>
          <w:szCs w:val="24"/>
        </w:rPr>
        <w:t>361</w:t>
      </w:r>
      <w:r w:rsidRPr="00611CFE">
        <w:rPr>
          <w:rFonts w:ascii="Times New Roman" w:hAnsi="Times New Roman" w:cs="Times New Roman"/>
          <w:noProof/>
          <w:sz w:val="24"/>
          <w:szCs w:val="24"/>
        </w:rPr>
        <w:t>: p. 132281.</w:t>
      </w:r>
    </w:p>
    <w:p w14:paraId="42A60DC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46.</w:t>
      </w:r>
      <w:r w:rsidRPr="00611CFE">
        <w:rPr>
          <w:rFonts w:ascii="Times New Roman" w:hAnsi="Times New Roman" w:cs="Times New Roman"/>
          <w:noProof/>
          <w:sz w:val="24"/>
          <w:szCs w:val="24"/>
        </w:rPr>
        <w:tab/>
        <w:t xml:space="preserve">Philippot, M., et al., </w:t>
      </w:r>
      <w:r w:rsidRPr="00611CFE">
        <w:rPr>
          <w:rFonts w:ascii="Times New Roman" w:hAnsi="Times New Roman" w:cs="Times New Roman"/>
          <w:i/>
          <w:noProof/>
          <w:sz w:val="24"/>
          <w:szCs w:val="24"/>
        </w:rPr>
        <w:t>Environmental impact of the second life of an automotive battery: Reuse and repurpose based on ageing tests.</w:t>
      </w:r>
      <w:r w:rsidRPr="00611CFE">
        <w:rPr>
          <w:rFonts w:ascii="Times New Roman" w:hAnsi="Times New Roman" w:cs="Times New Roman"/>
          <w:noProof/>
          <w:sz w:val="24"/>
          <w:szCs w:val="24"/>
        </w:rPr>
        <w:t xml:space="preserve"> Journal of Cleaner Production, 2022. </w:t>
      </w:r>
      <w:r w:rsidRPr="00611CFE">
        <w:rPr>
          <w:rFonts w:ascii="Times New Roman" w:hAnsi="Times New Roman" w:cs="Times New Roman"/>
          <w:b/>
          <w:noProof/>
          <w:sz w:val="24"/>
          <w:szCs w:val="24"/>
        </w:rPr>
        <w:t>366</w:t>
      </w:r>
      <w:r w:rsidRPr="00611CFE">
        <w:rPr>
          <w:rFonts w:ascii="Times New Roman" w:hAnsi="Times New Roman" w:cs="Times New Roman"/>
          <w:noProof/>
          <w:sz w:val="24"/>
          <w:szCs w:val="24"/>
        </w:rPr>
        <w:t>: p. 132872.</w:t>
      </w:r>
    </w:p>
    <w:p w14:paraId="776BA3B2"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47.</w:t>
      </w:r>
      <w:r w:rsidRPr="00611CFE">
        <w:rPr>
          <w:rFonts w:ascii="Times New Roman" w:hAnsi="Times New Roman" w:cs="Times New Roman"/>
          <w:noProof/>
          <w:sz w:val="24"/>
          <w:szCs w:val="24"/>
        </w:rPr>
        <w:tab/>
        <w:t xml:space="preserve">Antony Jose, S., et al., </w:t>
      </w:r>
      <w:r w:rsidRPr="00611CFE">
        <w:rPr>
          <w:rFonts w:ascii="Times New Roman" w:hAnsi="Times New Roman" w:cs="Times New Roman"/>
          <w:i/>
          <w:noProof/>
          <w:sz w:val="24"/>
          <w:szCs w:val="24"/>
        </w:rPr>
        <w:t>Recent Advancements in Artificial Intelligence in Battery Recycling.</w:t>
      </w:r>
      <w:r w:rsidRPr="00611CFE">
        <w:rPr>
          <w:rFonts w:ascii="Times New Roman" w:hAnsi="Times New Roman" w:cs="Times New Roman"/>
          <w:noProof/>
          <w:sz w:val="24"/>
          <w:szCs w:val="24"/>
        </w:rPr>
        <w:t xml:space="preserve"> Batteries, 2024. </w:t>
      </w:r>
      <w:r w:rsidRPr="00611CFE">
        <w:rPr>
          <w:rFonts w:ascii="Times New Roman" w:hAnsi="Times New Roman" w:cs="Times New Roman"/>
          <w:b/>
          <w:noProof/>
          <w:sz w:val="24"/>
          <w:szCs w:val="24"/>
        </w:rPr>
        <w:t>10</w:t>
      </w:r>
      <w:r w:rsidRPr="00611CFE">
        <w:rPr>
          <w:rFonts w:ascii="Times New Roman" w:hAnsi="Times New Roman" w:cs="Times New Roman"/>
          <w:noProof/>
          <w:sz w:val="24"/>
          <w:szCs w:val="24"/>
        </w:rPr>
        <w:t>(12).</w:t>
      </w:r>
    </w:p>
    <w:p w14:paraId="7773CF0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48.</w:t>
      </w:r>
      <w:r w:rsidRPr="00611CFE">
        <w:rPr>
          <w:rFonts w:ascii="Times New Roman" w:hAnsi="Times New Roman" w:cs="Times New Roman"/>
          <w:noProof/>
          <w:sz w:val="24"/>
          <w:szCs w:val="24"/>
        </w:rPr>
        <w:tab/>
        <w:t xml:space="preserve">Rufino Júnior, C.A., et al., </w:t>
      </w:r>
      <w:r w:rsidRPr="00611CFE">
        <w:rPr>
          <w:rFonts w:ascii="Times New Roman" w:hAnsi="Times New Roman" w:cs="Times New Roman"/>
          <w:i/>
          <w:noProof/>
          <w:sz w:val="24"/>
          <w:szCs w:val="24"/>
        </w:rPr>
        <w:t>Towards to battery digital passport: reviewing regulations and standards for second-life batteries.</w:t>
      </w:r>
      <w:r w:rsidRPr="00611CFE">
        <w:rPr>
          <w:rFonts w:ascii="Times New Roman" w:hAnsi="Times New Roman" w:cs="Times New Roman"/>
          <w:noProof/>
          <w:sz w:val="24"/>
          <w:szCs w:val="24"/>
        </w:rPr>
        <w:t xml:space="preserve"> Batteries, 2024. </w:t>
      </w:r>
      <w:r w:rsidRPr="00611CFE">
        <w:rPr>
          <w:rFonts w:ascii="Times New Roman" w:hAnsi="Times New Roman" w:cs="Times New Roman"/>
          <w:b/>
          <w:noProof/>
          <w:sz w:val="24"/>
          <w:szCs w:val="24"/>
        </w:rPr>
        <w:t>10</w:t>
      </w:r>
      <w:r w:rsidRPr="00611CFE">
        <w:rPr>
          <w:rFonts w:ascii="Times New Roman" w:hAnsi="Times New Roman" w:cs="Times New Roman"/>
          <w:noProof/>
          <w:sz w:val="24"/>
          <w:szCs w:val="24"/>
        </w:rPr>
        <w:t>(4): p. 115.</w:t>
      </w:r>
    </w:p>
    <w:p w14:paraId="30DA7159"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49.</w:t>
      </w:r>
      <w:r w:rsidRPr="00611CFE">
        <w:rPr>
          <w:rFonts w:ascii="Times New Roman" w:hAnsi="Times New Roman" w:cs="Times New Roman"/>
          <w:noProof/>
          <w:sz w:val="24"/>
          <w:szCs w:val="24"/>
        </w:rPr>
        <w:tab/>
        <w:t xml:space="preserve">Song, Y., et al., </w:t>
      </w:r>
      <w:r w:rsidRPr="00611CFE">
        <w:rPr>
          <w:rFonts w:ascii="Times New Roman" w:hAnsi="Times New Roman" w:cs="Times New Roman"/>
          <w:i/>
          <w:noProof/>
          <w:sz w:val="24"/>
          <w:szCs w:val="24"/>
        </w:rPr>
        <w:t>Developing sustainable road infrastructure performance indicators using a model-driven fuzzy spatial multi-criteria decision making method.</w:t>
      </w:r>
      <w:r w:rsidRPr="00611CFE">
        <w:rPr>
          <w:rFonts w:ascii="Times New Roman" w:hAnsi="Times New Roman" w:cs="Times New Roman"/>
          <w:noProof/>
          <w:sz w:val="24"/>
          <w:szCs w:val="24"/>
        </w:rPr>
        <w:t xml:space="preserve"> Renewable and Sustainable Energy Reviews, 2021. </w:t>
      </w:r>
      <w:r w:rsidRPr="00611CFE">
        <w:rPr>
          <w:rFonts w:ascii="Times New Roman" w:hAnsi="Times New Roman" w:cs="Times New Roman"/>
          <w:b/>
          <w:noProof/>
          <w:sz w:val="24"/>
          <w:szCs w:val="24"/>
        </w:rPr>
        <w:t>138</w:t>
      </w:r>
      <w:r w:rsidRPr="00611CFE">
        <w:rPr>
          <w:rFonts w:ascii="Times New Roman" w:hAnsi="Times New Roman" w:cs="Times New Roman"/>
          <w:noProof/>
          <w:sz w:val="24"/>
          <w:szCs w:val="24"/>
        </w:rPr>
        <w:t>: p. 110538.</w:t>
      </w:r>
    </w:p>
    <w:p w14:paraId="473B3E85"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50.</w:t>
      </w:r>
      <w:r w:rsidRPr="00611CFE">
        <w:rPr>
          <w:rFonts w:ascii="Times New Roman" w:hAnsi="Times New Roman" w:cs="Times New Roman"/>
          <w:noProof/>
          <w:sz w:val="24"/>
          <w:szCs w:val="24"/>
        </w:rPr>
        <w:tab/>
        <w:t xml:space="preserve">Huster, S., et al., </w:t>
      </w:r>
      <w:r w:rsidRPr="00611CFE">
        <w:rPr>
          <w:rFonts w:ascii="Times New Roman" w:hAnsi="Times New Roman" w:cs="Times New Roman"/>
          <w:i/>
          <w:noProof/>
          <w:sz w:val="24"/>
          <w:szCs w:val="24"/>
        </w:rPr>
        <w:t>A simulation model for assessing the potential of remanufacturing electric vehicle batteries as spare parts.</w:t>
      </w:r>
      <w:r w:rsidRPr="00611CFE">
        <w:rPr>
          <w:rFonts w:ascii="Times New Roman" w:hAnsi="Times New Roman" w:cs="Times New Roman"/>
          <w:noProof/>
          <w:sz w:val="24"/>
          <w:szCs w:val="24"/>
        </w:rPr>
        <w:t xml:space="preserve"> Journal of Cleaner Production, 2022. </w:t>
      </w:r>
      <w:r w:rsidRPr="00611CFE">
        <w:rPr>
          <w:rFonts w:ascii="Times New Roman" w:hAnsi="Times New Roman" w:cs="Times New Roman"/>
          <w:b/>
          <w:noProof/>
          <w:sz w:val="24"/>
          <w:szCs w:val="24"/>
        </w:rPr>
        <w:t>363</w:t>
      </w:r>
      <w:r w:rsidRPr="00611CFE">
        <w:rPr>
          <w:rFonts w:ascii="Times New Roman" w:hAnsi="Times New Roman" w:cs="Times New Roman"/>
          <w:noProof/>
          <w:sz w:val="24"/>
          <w:szCs w:val="24"/>
        </w:rPr>
        <w:t>: p. 132225.</w:t>
      </w:r>
    </w:p>
    <w:p w14:paraId="46DA505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51.</w:t>
      </w:r>
      <w:r w:rsidRPr="00611CFE">
        <w:rPr>
          <w:rFonts w:ascii="Times New Roman" w:hAnsi="Times New Roman" w:cs="Times New Roman"/>
          <w:noProof/>
          <w:sz w:val="24"/>
          <w:szCs w:val="24"/>
        </w:rPr>
        <w:tab/>
        <w:t xml:space="preserve">Gautam, D. and N. Bolia, </w:t>
      </w:r>
      <w:r w:rsidRPr="00611CFE">
        <w:rPr>
          <w:rFonts w:ascii="Times New Roman" w:hAnsi="Times New Roman" w:cs="Times New Roman"/>
          <w:i/>
          <w:noProof/>
          <w:sz w:val="24"/>
          <w:szCs w:val="24"/>
        </w:rPr>
        <w:t>Fostering second-life applications for electric vehicle batteries: A thorough exploration of barriers and solutions within the framework of sustainable energy and resource management.</w:t>
      </w:r>
      <w:r w:rsidRPr="00611CFE">
        <w:rPr>
          <w:rFonts w:ascii="Times New Roman" w:hAnsi="Times New Roman" w:cs="Times New Roman"/>
          <w:noProof/>
          <w:sz w:val="24"/>
          <w:szCs w:val="24"/>
        </w:rPr>
        <w:t xml:space="preserve"> Journal of Cleaner Production, 2024. </w:t>
      </w:r>
      <w:r w:rsidRPr="00611CFE">
        <w:rPr>
          <w:rFonts w:ascii="Times New Roman" w:hAnsi="Times New Roman" w:cs="Times New Roman"/>
          <w:b/>
          <w:noProof/>
          <w:sz w:val="24"/>
          <w:szCs w:val="24"/>
        </w:rPr>
        <w:t>456</w:t>
      </w:r>
      <w:r w:rsidRPr="00611CFE">
        <w:rPr>
          <w:rFonts w:ascii="Times New Roman" w:hAnsi="Times New Roman" w:cs="Times New Roman"/>
          <w:noProof/>
          <w:sz w:val="24"/>
          <w:szCs w:val="24"/>
        </w:rPr>
        <w:t>: p. 142401.</w:t>
      </w:r>
    </w:p>
    <w:p w14:paraId="40488274"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52.</w:t>
      </w:r>
      <w:r w:rsidRPr="00611CFE">
        <w:rPr>
          <w:rFonts w:ascii="Times New Roman" w:hAnsi="Times New Roman" w:cs="Times New Roman"/>
          <w:noProof/>
          <w:sz w:val="24"/>
          <w:szCs w:val="24"/>
        </w:rPr>
        <w:tab/>
        <w:t xml:space="preserve">Picatoste, A., D. Justel, and J.M.F. Mendoza, </w:t>
      </w:r>
      <w:r w:rsidRPr="00611CFE">
        <w:rPr>
          <w:rFonts w:ascii="Times New Roman" w:hAnsi="Times New Roman" w:cs="Times New Roman"/>
          <w:i/>
          <w:noProof/>
          <w:sz w:val="24"/>
          <w:szCs w:val="24"/>
        </w:rPr>
        <w:t>Circularity and life cycle environmental impact assessment of batteries for electric vehicles: Industrial challenges, best practices and research guidelines.</w:t>
      </w:r>
      <w:r w:rsidRPr="00611CFE">
        <w:rPr>
          <w:rFonts w:ascii="Times New Roman" w:hAnsi="Times New Roman" w:cs="Times New Roman"/>
          <w:noProof/>
          <w:sz w:val="24"/>
          <w:szCs w:val="24"/>
        </w:rPr>
        <w:t xml:space="preserve"> Renewable and Sustainable Energy Reviews, 2022. </w:t>
      </w:r>
      <w:r w:rsidRPr="00611CFE">
        <w:rPr>
          <w:rFonts w:ascii="Times New Roman" w:hAnsi="Times New Roman" w:cs="Times New Roman"/>
          <w:b/>
          <w:noProof/>
          <w:sz w:val="24"/>
          <w:szCs w:val="24"/>
        </w:rPr>
        <w:t>169</w:t>
      </w:r>
      <w:r w:rsidRPr="00611CFE">
        <w:rPr>
          <w:rFonts w:ascii="Times New Roman" w:hAnsi="Times New Roman" w:cs="Times New Roman"/>
          <w:noProof/>
          <w:sz w:val="24"/>
          <w:szCs w:val="24"/>
        </w:rPr>
        <w:t>: p. 112941.</w:t>
      </w:r>
    </w:p>
    <w:p w14:paraId="38C1711C"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53.</w:t>
      </w:r>
      <w:r w:rsidRPr="00611CFE">
        <w:rPr>
          <w:rFonts w:ascii="Times New Roman" w:hAnsi="Times New Roman" w:cs="Times New Roman"/>
          <w:noProof/>
          <w:sz w:val="24"/>
          <w:szCs w:val="24"/>
        </w:rPr>
        <w:tab/>
        <w:t xml:space="preserve">Roy, J.J., et al., </w:t>
      </w:r>
      <w:r w:rsidRPr="00611CFE">
        <w:rPr>
          <w:rFonts w:ascii="Times New Roman" w:hAnsi="Times New Roman" w:cs="Times New Roman"/>
          <w:i/>
          <w:noProof/>
          <w:sz w:val="24"/>
          <w:szCs w:val="24"/>
        </w:rPr>
        <w:t>Green recycling methods to treat lithium‐ion batteries E‐waste: a circular approach to sustainability.</w:t>
      </w:r>
      <w:r w:rsidRPr="00611CFE">
        <w:rPr>
          <w:rFonts w:ascii="Times New Roman" w:hAnsi="Times New Roman" w:cs="Times New Roman"/>
          <w:noProof/>
          <w:sz w:val="24"/>
          <w:szCs w:val="24"/>
        </w:rPr>
        <w:t xml:space="preserve"> Advanced Materials, 2022. </w:t>
      </w:r>
      <w:r w:rsidRPr="00611CFE">
        <w:rPr>
          <w:rFonts w:ascii="Times New Roman" w:hAnsi="Times New Roman" w:cs="Times New Roman"/>
          <w:b/>
          <w:noProof/>
          <w:sz w:val="24"/>
          <w:szCs w:val="24"/>
        </w:rPr>
        <w:t>34</w:t>
      </w:r>
      <w:r w:rsidRPr="00611CFE">
        <w:rPr>
          <w:rFonts w:ascii="Times New Roman" w:hAnsi="Times New Roman" w:cs="Times New Roman"/>
          <w:noProof/>
          <w:sz w:val="24"/>
          <w:szCs w:val="24"/>
        </w:rPr>
        <w:t>(25): p. 2103346.</w:t>
      </w:r>
    </w:p>
    <w:p w14:paraId="701D1842"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54.</w:t>
      </w:r>
      <w:r w:rsidRPr="00611CFE">
        <w:rPr>
          <w:rFonts w:ascii="Times New Roman" w:hAnsi="Times New Roman" w:cs="Times New Roman"/>
          <w:noProof/>
          <w:sz w:val="24"/>
          <w:szCs w:val="24"/>
        </w:rPr>
        <w:tab/>
        <w:t xml:space="preserve">Kotak, Y., et al., </w:t>
      </w:r>
      <w:r w:rsidRPr="00611CFE">
        <w:rPr>
          <w:rFonts w:ascii="Times New Roman" w:hAnsi="Times New Roman" w:cs="Times New Roman"/>
          <w:i/>
          <w:noProof/>
          <w:sz w:val="24"/>
          <w:szCs w:val="24"/>
        </w:rPr>
        <w:t>End of electric vehicle batteries: Reuse vs. recycle.</w:t>
      </w:r>
      <w:r w:rsidRPr="00611CFE">
        <w:rPr>
          <w:rFonts w:ascii="Times New Roman" w:hAnsi="Times New Roman" w:cs="Times New Roman"/>
          <w:noProof/>
          <w:sz w:val="24"/>
          <w:szCs w:val="24"/>
        </w:rPr>
        <w:t xml:space="preserve"> Energies, 2021. </w:t>
      </w:r>
      <w:r w:rsidRPr="00611CFE">
        <w:rPr>
          <w:rFonts w:ascii="Times New Roman" w:hAnsi="Times New Roman" w:cs="Times New Roman"/>
          <w:b/>
          <w:noProof/>
          <w:sz w:val="24"/>
          <w:szCs w:val="24"/>
        </w:rPr>
        <w:t>14</w:t>
      </w:r>
      <w:r w:rsidRPr="00611CFE">
        <w:rPr>
          <w:rFonts w:ascii="Times New Roman" w:hAnsi="Times New Roman" w:cs="Times New Roman"/>
          <w:noProof/>
          <w:sz w:val="24"/>
          <w:szCs w:val="24"/>
        </w:rPr>
        <w:t>(8): p. 2217.</w:t>
      </w:r>
    </w:p>
    <w:p w14:paraId="27389B0F" w14:textId="77777777" w:rsidR="00611CFE" w:rsidRPr="00611CFE" w:rsidRDefault="00611CFE" w:rsidP="00611CFE">
      <w:pPr>
        <w:spacing w:after="0"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55.</w:t>
      </w:r>
      <w:r w:rsidRPr="00611CFE">
        <w:rPr>
          <w:rFonts w:ascii="Times New Roman" w:hAnsi="Times New Roman" w:cs="Times New Roman"/>
          <w:noProof/>
          <w:sz w:val="24"/>
          <w:szCs w:val="24"/>
        </w:rPr>
        <w:tab/>
        <w:t xml:space="preserve">Rafiq, H.M.U. and M.U. Aslam, </w:t>
      </w:r>
      <w:r w:rsidRPr="00611CFE">
        <w:rPr>
          <w:rFonts w:ascii="Times New Roman" w:hAnsi="Times New Roman" w:cs="Times New Roman"/>
          <w:i/>
          <w:noProof/>
          <w:sz w:val="24"/>
          <w:szCs w:val="24"/>
        </w:rPr>
        <w:t>Electric Vehicle Battery Pack-Flexible Module Design</w:t>
      </w:r>
      <w:r w:rsidRPr="00611CFE">
        <w:rPr>
          <w:rFonts w:ascii="Times New Roman" w:hAnsi="Times New Roman" w:cs="Times New Roman"/>
          <w:noProof/>
          <w:sz w:val="24"/>
          <w:szCs w:val="24"/>
        </w:rPr>
        <w:t>. 2023, Politecnico di Torino.</w:t>
      </w:r>
    </w:p>
    <w:p w14:paraId="41A14453" w14:textId="77777777" w:rsidR="00611CFE" w:rsidRPr="00611CFE" w:rsidRDefault="00611CFE" w:rsidP="00611CFE">
      <w:pPr>
        <w:spacing w:line="240" w:lineRule="auto"/>
        <w:ind w:left="720" w:hanging="720"/>
        <w:rPr>
          <w:rFonts w:ascii="Times New Roman" w:hAnsi="Times New Roman" w:cs="Times New Roman"/>
          <w:noProof/>
          <w:sz w:val="24"/>
          <w:szCs w:val="24"/>
        </w:rPr>
      </w:pPr>
      <w:r w:rsidRPr="00611CFE">
        <w:rPr>
          <w:rFonts w:ascii="Times New Roman" w:hAnsi="Times New Roman" w:cs="Times New Roman"/>
          <w:noProof/>
          <w:sz w:val="24"/>
          <w:szCs w:val="24"/>
        </w:rPr>
        <w:t>56.</w:t>
      </w:r>
      <w:r w:rsidRPr="00611CFE">
        <w:rPr>
          <w:rFonts w:ascii="Times New Roman" w:hAnsi="Times New Roman" w:cs="Times New Roman"/>
          <w:noProof/>
          <w:sz w:val="24"/>
          <w:szCs w:val="24"/>
        </w:rPr>
        <w:tab/>
        <w:t xml:space="preserve">Vichard, L., et al., </w:t>
      </w:r>
      <w:r w:rsidRPr="00611CFE">
        <w:rPr>
          <w:rFonts w:ascii="Times New Roman" w:hAnsi="Times New Roman" w:cs="Times New Roman"/>
          <w:i/>
          <w:noProof/>
          <w:sz w:val="24"/>
          <w:szCs w:val="24"/>
        </w:rPr>
        <w:t>A method to estimate battery SOH indicators based on vehicle operating data only.</w:t>
      </w:r>
      <w:r w:rsidRPr="00611CFE">
        <w:rPr>
          <w:rFonts w:ascii="Times New Roman" w:hAnsi="Times New Roman" w:cs="Times New Roman"/>
          <w:noProof/>
          <w:sz w:val="24"/>
          <w:szCs w:val="24"/>
        </w:rPr>
        <w:t xml:space="preserve"> Energy, 2021. </w:t>
      </w:r>
      <w:r w:rsidRPr="00611CFE">
        <w:rPr>
          <w:rFonts w:ascii="Times New Roman" w:hAnsi="Times New Roman" w:cs="Times New Roman"/>
          <w:b/>
          <w:noProof/>
          <w:sz w:val="24"/>
          <w:szCs w:val="24"/>
        </w:rPr>
        <w:t>225</w:t>
      </w:r>
      <w:r w:rsidRPr="00611CFE">
        <w:rPr>
          <w:rFonts w:ascii="Times New Roman" w:hAnsi="Times New Roman" w:cs="Times New Roman"/>
          <w:noProof/>
          <w:sz w:val="24"/>
          <w:szCs w:val="24"/>
        </w:rPr>
        <w:t>: p. 120235.</w:t>
      </w:r>
    </w:p>
    <w:p w14:paraId="62C6EEA1" w14:textId="77777777" w:rsidR="00611CFE" w:rsidRPr="00611CFE" w:rsidRDefault="00611CFE" w:rsidP="00611CFE">
      <w:pPr>
        <w:spacing w:line="240" w:lineRule="auto"/>
        <w:jc w:val="both"/>
        <w:rPr>
          <w:rFonts w:ascii="Times New Roman" w:hAnsi="Times New Roman" w:cs="Times New Roman"/>
          <w:b/>
          <w:bCs/>
          <w:color w:val="0F1115"/>
          <w:sz w:val="24"/>
          <w:szCs w:val="24"/>
          <w:shd w:val="clear" w:color="auto" w:fill="FFFFFF"/>
        </w:rPr>
      </w:pPr>
      <w:r w:rsidRPr="00611CFE">
        <w:rPr>
          <w:rFonts w:ascii="Times New Roman" w:hAnsi="Times New Roman" w:cs="Times New Roman"/>
          <w:sz w:val="24"/>
          <w:szCs w:val="24"/>
        </w:rPr>
        <w:fldChar w:fldCharType="end"/>
      </w:r>
    </w:p>
    <w:p w14:paraId="27DFDC0B" w14:textId="3E201C32" w:rsidR="00D31122" w:rsidRDefault="00D31122" w:rsidP="00D31122">
      <w:pPr>
        <w:rPr>
          <w:rStyle w:val="Strong"/>
          <w:rFonts w:ascii="Times New Roman" w:hAnsi="Times New Roman" w:cs="Times New Roman"/>
          <w:b w:val="0"/>
          <w:bCs w:val="0"/>
          <w:color w:val="0F1115"/>
          <w:shd w:val="clear" w:color="auto" w:fill="FFFFFF"/>
        </w:rPr>
      </w:pPr>
    </w:p>
    <w:p w14:paraId="58966512" w14:textId="520961F2" w:rsidR="00D31122" w:rsidRDefault="00D31122" w:rsidP="00D31122">
      <w:pPr>
        <w:spacing w:line="240" w:lineRule="auto"/>
        <w:rPr>
          <w:rFonts w:ascii="Times New Roman" w:hAnsi="Times New Roman" w:cs="Times New Roman"/>
        </w:rPr>
      </w:pPr>
    </w:p>
    <w:p w14:paraId="21A3DAA4" w14:textId="1CB03656" w:rsidR="00D31122" w:rsidRDefault="00D31122" w:rsidP="00D31122">
      <w:pPr>
        <w:rPr>
          <w:rFonts w:ascii="Times New Roman" w:hAnsi="Times New Roman" w:cs="Times New Roman"/>
        </w:rPr>
      </w:pPr>
    </w:p>
    <w:p w14:paraId="7587C33C" w14:textId="77777777" w:rsidR="00D31122" w:rsidRPr="00D31122" w:rsidRDefault="00D31122" w:rsidP="00D31122">
      <w:pPr>
        <w:spacing w:line="240" w:lineRule="auto"/>
        <w:rPr>
          <w:rFonts w:ascii="Times New Roman" w:hAnsi="Times New Roman" w:cs="Times New Roman"/>
        </w:rPr>
      </w:pPr>
    </w:p>
    <w:sectPr w:rsidR="00D31122" w:rsidRPr="00D3112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0792" w14:textId="77777777" w:rsidR="008C334E" w:rsidRDefault="008C334E" w:rsidP="00C82A65">
      <w:pPr>
        <w:spacing w:after="0" w:line="240" w:lineRule="auto"/>
      </w:pPr>
      <w:r>
        <w:separator/>
      </w:r>
    </w:p>
  </w:endnote>
  <w:endnote w:type="continuationSeparator" w:id="0">
    <w:p w14:paraId="3466CF3C" w14:textId="77777777" w:rsidR="008C334E" w:rsidRDefault="008C334E" w:rsidP="00C8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3325" w14:textId="77777777" w:rsidR="00C82A65" w:rsidRDefault="00C82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C7DA" w14:textId="77777777" w:rsidR="00C82A65" w:rsidRDefault="00C8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69D1" w14:textId="77777777" w:rsidR="00C82A65" w:rsidRDefault="00C8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288D" w14:textId="77777777" w:rsidR="008C334E" w:rsidRDefault="008C334E" w:rsidP="00C82A65">
      <w:pPr>
        <w:spacing w:after="0" w:line="240" w:lineRule="auto"/>
      </w:pPr>
      <w:r>
        <w:separator/>
      </w:r>
    </w:p>
  </w:footnote>
  <w:footnote w:type="continuationSeparator" w:id="0">
    <w:p w14:paraId="1974C55D" w14:textId="77777777" w:rsidR="008C334E" w:rsidRDefault="008C334E" w:rsidP="00C82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2438" w14:textId="5B4E2916" w:rsidR="00C82A65" w:rsidRDefault="00000000">
    <w:pPr>
      <w:pStyle w:val="Header"/>
    </w:pPr>
    <w:r>
      <w:rPr>
        <w:noProof/>
      </w:rPr>
      <w:pict w14:anchorId="58129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07469" o:spid="_x0000_s1029"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F9AF" w14:textId="0A5520D1" w:rsidR="00C82A65" w:rsidRDefault="00000000">
    <w:pPr>
      <w:pStyle w:val="Header"/>
    </w:pPr>
    <w:r>
      <w:rPr>
        <w:noProof/>
      </w:rPr>
      <w:pict w14:anchorId="2B80E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07470" o:spid="_x0000_s1030"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543B" w14:textId="4D65EDA8" w:rsidR="00C82A65" w:rsidRDefault="00000000">
    <w:pPr>
      <w:pStyle w:val="Header"/>
    </w:pPr>
    <w:r>
      <w:rPr>
        <w:noProof/>
      </w:rPr>
      <w:pict w14:anchorId="771DC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07468" o:spid="_x0000_s1028"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7CB"/>
    <w:multiLevelType w:val="multilevel"/>
    <w:tmpl w:val="A5CC345E"/>
    <w:lvl w:ilvl="0">
      <w:start w:val="3"/>
      <w:numFmt w:val="decimal"/>
      <w:lvlText w:val="%1"/>
      <w:lvlJc w:val="left"/>
      <w:pPr>
        <w:ind w:left="360" w:hanging="360"/>
      </w:pPr>
      <w:rPr>
        <w:rFonts w:eastAsiaTheme="minorHAnsi" w:hint="default"/>
      </w:rPr>
    </w:lvl>
    <w:lvl w:ilvl="1">
      <w:start w:val="1"/>
      <w:numFmt w:val="decimal"/>
      <w:lvlText w:val="%1.%2"/>
      <w:lvlJc w:val="left"/>
      <w:pPr>
        <w:ind w:left="502" w:hanging="360"/>
      </w:pPr>
      <w:rPr>
        <w:rFonts w:eastAsiaTheme="minorHAnsi" w:hint="default"/>
      </w:rPr>
    </w:lvl>
    <w:lvl w:ilvl="2">
      <w:start w:val="1"/>
      <w:numFmt w:val="decimal"/>
      <w:lvlText w:val="%1.%2.%3"/>
      <w:lvlJc w:val="left"/>
      <w:pPr>
        <w:ind w:left="1004" w:hanging="720"/>
      </w:pPr>
      <w:rPr>
        <w:rFonts w:eastAsiaTheme="minorHAnsi" w:hint="default"/>
      </w:rPr>
    </w:lvl>
    <w:lvl w:ilvl="3">
      <w:start w:val="1"/>
      <w:numFmt w:val="decimal"/>
      <w:lvlText w:val="%1.%2.%3.%4"/>
      <w:lvlJc w:val="left"/>
      <w:pPr>
        <w:ind w:left="1146" w:hanging="720"/>
      </w:pPr>
      <w:rPr>
        <w:rFonts w:eastAsiaTheme="minorHAnsi" w:hint="default"/>
      </w:rPr>
    </w:lvl>
    <w:lvl w:ilvl="4">
      <w:start w:val="1"/>
      <w:numFmt w:val="decimal"/>
      <w:lvlText w:val="%1.%2.%3.%4.%5"/>
      <w:lvlJc w:val="left"/>
      <w:pPr>
        <w:ind w:left="1648" w:hanging="1080"/>
      </w:pPr>
      <w:rPr>
        <w:rFonts w:eastAsiaTheme="minorHAnsi" w:hint="default"/>
      </w:rPr>
    </w:lvl>
    <w:lvl w:ilvl="5">
      <w:start w:val="1"/>
      <w:numFmt w:val="decimal"/>
      <w:lvlText w:val="%1.%2.%3.%4.%5.%6"/>
      <w:lvlJc w:val="left"/>
      <w:pPr>
        <w:ind w:left="1790" w:hanging="1080"/>
      </w:pPr>
      <w:rPr>
        <w:rFonts w:eastAsiaTheme="minorHAnsi" w:hint="default"/>
      </w:rPr>
    </w:lvl>
    <w:lvl w:ilvl="6">
      <w:start w:val="1"/>
      <w:numFmt w:val="decimal"/>
      <w:lvlText w:val="%1.%2.%3.%4.%5.%6.%7"/>
      <w:lvlJc w:val="left"/>
      <w:pPr>
        <w:ind w:left="2292" w:hanging="1440"/>
      </w:pPr>
      <w:rPr>
        <w:rFonts w:eastAsiaTheme="minorHAnsi" w:hint="default"/>
      </w:rPr>
    </w:lvl>
    <w:lvl w:ilvl="7">
      <w:start w:val="1"/>
      <w:numFmt w:val="decimal"/>
      <w:lvlText w:val="%1.%2.%3.%4.%5.%6.%7.%8"/>
      <w:lvlJc w:val="left"/>
      <w:pPr>
        <w:ind w:left="2434" w:hanging="1440"/>
      </w:pPr>
      <w:rPr>
        <w:rFonts w:eastAsiaTheme="minorHAnsi" w:hint="default"/>
      </w:rPr>
    </w:lvl>
    <w:lvl w:ilvl="8">
      <w:start w:val="1"/>
      <w:numFmt w:val="decimal"/>
      <w:lvlText w:val="%1.%2.%3.%4.%5.%6.%7.%8.%9"/>
      <w:lvlJc w:val="left"/>
      <w:pPr>
        <w:ind w:left="2936" w:hanging="1800"/>
      </w:pPr>
      <w:rPr>
        <w:rFonts w:eastAsiaTheme="minorHAnsi" w:hint="default"/>
      </w:rPr>
    </w:lvl>
  </w:abstractNum>
  <w:abstractNum w:abstractNumId="1" w15:restartNumberingAfterBreak="0">
    <w:nsid w:val="0C9026B8"/>
    <w:multiLevelType w:val="multilevel"/>
    <w:tmpl w:val="1ED0884E"/>
    <w:lvl w:ilvl="0">
      <w:start w:val="1"/>
      <w:numFmt w:val="decimal"/>
      <w:lvlText w:val="%1."/>
      <w:lvlJc w:val="left"/>
      <w:pPr>
        <w:ind w:left="50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8C469D"/>
    <w:multiLevelType w:val="multilevel"/>
    <w:tmpl w:val="1ED0884E"/>
    <w:lvl w:ilvl="0">
      <w:start w:val="1"/>
      <w:numFmt w:val="decimal"/>
      <w:lvlText w:val="%1."/>
      <w:lvlJc w:val="left"/>
      <w:pPr>
        <w:ind w:left="50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2C1C41"/>
    <w:multiLevelType w:val="multilevel"/>
    <w:tmpl w:val="2466ADA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30C28"/>
    <w:multiLevelType w:val="multilevel"/>
    <w:tmpl w:val="3B36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D6E56"/>
    <w:multiLevelType w:val="hybridMultilevel"/>
    <w:tmpl w:val="55BC81B6"/>
    <w:lvl w:ilvl="0" w:tplc="BF4EAB74">
      <w:start w:val="1"/>
      <w:numFmt w:val="lowerRoman"/>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04843F6">
      <w:numFmt w:val="bullet"/>
      <w:lvlText w:val="•"/>
      <w:lvlJc w:val="left"/>
      <w:pPr>
        <w:ind w:left="2116" w:hanging="360"/>
      </w:pPr>
      <w:rPr>
        <w:rFonts w:hint="default"/>
        <w:lang w:val="en-US" w:eastAsia="en-US" w:bidi="ar-SA"/>
      </w:rPr>
    </w:lvl>
    <w:lvl w:ilvl="2" w:tplc="9B2686DE">
      <w:numFmt w:val="bullet"/>
      <w:lvlText w:val="•"/>
      <w:lvlJc w:val="left"/>
      <w:pPr>
        <w:ind w:left="2952" w:hanging="360"/>
      </w:pPr>
      <w:rPr>
        <w:rFonts w:hint="default"/>
        <w:lang w:val="en-US" w:eastAsia="en-US" w:bidi="ar-SA"/>
      </w:rPr>
    </w:lvl>
    <w:lvl w:ilvl="3" w:tplc="67886D06">
      <w:numFmt w:val="bullet"/>
      <w:lvlText w:val="•"/>
      <w:lvlJc w:val="left"/>
      <w:pPr>
        <w:ind w:left="3788" w:hanging="360"/>
      </w:pPr>
      <w:rPr>
        <w:rFonts w:hint="default"/>
        <w:lang w:val="en-US" w:eastAsia="en-US" w:bidi="ar-SA"/>
      </w:rPr>
    </w:lvl>
    <w:lvl w:ilvl="4" w:tplc="DB20E09C">
      <w:numFmt w:val="bullet"/>
      <w:lvlText w:val="•"/>
      <w:lvlJc w:val="left"/>
      <w:pPr>
        <w:ind w:left="4624" w:hanging="360"/>
      </w:pPr>
      <w:rPr>
        <w:rFonts w:hint="default"/>
        <w:lang w:val="en-US" w:eastAsia="en-US" w:bidi="ar-SA"/>
      </w:rPr>
    </w:lvl>
    <w:lvl w:ilvl="5" w:tplc="545473A2">
      <w:numFmt w:val="bullet"/>
      <w:lvlText w:val="•"/>
      <w:lvlJc w:val="left"/>
      <w:pPr>
        <w:ind w:left="5460" w:hanging="360"/>
      </w:pPr>
      <w:rPr>
        <w:rFonts w:hint="default"/>
        <w:lang w:val="en-US" w:eastAsia="en-US" w:bidi="ar-SA"/>
      </w:rPr>
    </w:lvl>
    <w:lvl w:ilvl="6" w:tplc="7FE84BA6">
      <w:numFmt w:val="bullet"/>
      <w:lvlText w:val="•"/>
      <w:lvlJc w:val="left"/>
      <w:pPr>
        <w:ind w:left="6296" w:hanging="360"/>
      </w:pPr>
      <w:rPr>
        <w:rFonts w:hint="default"/>
        <w:lang w:val="en-US" w:eastAsia="en-US" w:bidi="ar-SA"/>
      </w:rPr>
    </w:lvl>
    <w:lvl w:ilvl="7" w:tplc="AE50CA7A">
      <w:numFmt w:val="bullet"/>
      <w:lvlText w:val="•"/>
      <w:lvlJc w:val="left"/>
      <w:pPr>
        <w:ind w:left="7132" w:hanging="360"/>
      </w:pPr>
      <w:rPr>
        <w:rFonts w:hint="default"/>
        <w:lang w:val="en-US" w:eastAsia="en-US" w:bidi="ar-SA"/>
      </w:rPr>
    </w:lvl>
    <w:lvl w:ilvl="8" w:tplc="3E2C67BE">
      <w:numFmt w:val="bullet"/>
      <w:lvlText w:val="•"/>
      <w:lvlJc w:val="left"/>
      <w:pPr>
        <w:ind w:left="7968" w:hanging="360"/>
      </w:pPr>
      <w:rPr>
        <w:rFonts w:hint="default"/>
        <w:lang w:val="en-US" w:eastAsia="en-US" w:bidi="ar-SA"/>
      </w:rPr>
    </w:lvl>
  </w:abstractNum>
  <w:abstractNum w:abstractNumId="6" w15:restartNumberingAfterBreak="0">
    <w:nsid w:val="199D4EAB"/>
    <w:multiLevelType w:val="multilevel"/>
    <w:tmpl w:val="987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8507D"/>
    <w:multiLevelType w:val="multilevel"/>
    <w:tmpl w:val="1ED0884E"/>
    <w:lvl w:ilvl="0">
      <w:start w:val="1"/>
      <w:numFmt w:val="decimal"/>
      <w:lvlText w:val="%1."/>
      <w:lvlJc w:val="left"/>
      <w:pPr>
        <w:ind w:left="50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6E532B"/>
    <w:multiLevelType w:val="multilevel"/>
    <w:tmpl w:val="D6EC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6722A"/>
    <w:multiLevelType w:val="multilevel"/>
    <w:tmpl w:val="06DA3FEC"/>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65846"/>
    <w:multiLevelType w:val="multilevel"/>
    <w:tmpl w:val="9AAA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12862"/>
    <w:multiLevelType w:val="multilevel"/>
    <w:tmpl w:val="EDB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60097"/>
    <w:multiLevelType w:val="multilevel"/>
    <w:tmpl w:val="A4FCF264"/>
    <w:lvl w:ilvl="0">
      <w:start w:val="3"/>
      <w:numFmt w:val="decimal"/>
      <w:lvlText w:val="%1"/>
      <w:lvlJc w:val="left"/>
      <w:pPr>
        <w:ind w:left="360" w:hanging="360"/>
      </w:pPr>
      <w:rPr>
        <w:rFonts w:asciiTheme="minorHAnsi" w:eastAsiaTheme="minorHAnsi" w:hAnsiTheme="minorHAnsi" w:cstheme="minorBidi" w:hint="default"/>
        <w:b w:val="0"/>
        <w:sz w:val="22"/>
      </w:rPr>
    </w:lvl>
    <w:lvl w:ilvl="1">
      <w:start w:val="1"/>
      <w:numFmt w:val="decimal"/>
      <w:lvlText w:val="%1.%2"/>
      <w:lvlJc w:val="left"/>
      <w:pPr>
        <w:ind w:left="502" w:hanging="360"/>
      </w:pPr>
      <w:rPr>
        <w:rFonts w:asciiTheme="minorHAnsi" w:eastAsiaTheme="minorHAnsi" w:hAnsiTheme="minorHAnsi" w:cstheme="minorBidi" w:hint="default"/>
        <w:b w:val="0"/>
        <w:sz w:val="22"/>
      </w:rPr>
    </w:lvl>
    <w:lvl w:ilvl="2">
      <w:start w:val="1"/>
      <w:numFmt w:val="decimal"/>
      <w:lvlText w:val="%1.%2.%3"/>
      <w:lvlJc w:val="left"/>
      <w:pPr>
        <w:ind w:left="1004" w:hanging="720"/>
      </w:pPr>
      <w:rPr>
        <w:rFonts w:asciiTheme="minorHAnsi" w:eastAsiaTheme="minorHAnsi" w:hAnsiTheme="minorHAnsi" w:cstheme="minorBidi" w:hint="default"/>
        <w:b w:val="0"/>
        <w:sz w:val="22"/>
      </w:rPr>
    </w:lvl>
    <w:lvl w:ilvl="3">
      <w:start w:val="1"/>
      <w:numFmt w:val="decimal"/>
      <w:lvlText w:val="%1.%2.%3.%4"/>
      <w:lvlJc w:val="left"/>
      <w:pPr>
        <w:ind w:left="1146" w:hanging="720"/>
      </w:pPr>
      <w:rPr>
        <w:rFonts w:asciiTheme="minorHAnsi" w:eastAsiaTheme="minorHAnsi" w:hAnsiTheme="minorHAnsi" w:cstheme="minorBidi" w:hint="default"/>
        <w:b w:val="0"/>
        <w:sz w:val="22"/>
      </w:rPr>
    </w:lvl>
    <w:lvl w:ilvl="4">
      <w:start w:val="1"/>
      <w:numFmt w:val="decimal"/>
      <w:lvlText w:val="%1.%2.%3.%4.%5"/>
      <w:lvlJc w:val="left"/>
      <w:pPr>
        <w:ind w:left="1648" w:hanging="1080"/>
      </w:pPr>
      <w:rPr>
        <w:rFonts w:asciiTheme="minorHAnsi" w:eastAsiaTheme="minorHAnsi" w:hAnsiTheme="minorHAnsi" w:cstheme="minorBidi" w:hint="default"/>
        <w:b w:val="0"/>
        <w:sz w:val="22"/>
      </w:rPr>
    </w:lvl>
    <w:lvl w:ilvl="5">
      <w:start w:val="1"/>
      <w:numFmt w:val="decimal"/>
      <w:lvlText w:val="%1.%2.%3.%4.%5.%6"/>
      <w:lvlJc w:val="left"/>
      <w:pPr>
        <w:ind w:left="1790" w:hanging="1080"/>
      </w:pPr>
      <w:rPr>
        <w:rFonts w:asciiTheme="minorHAnsi" w:eastAsiaTheme="minorHAnsi" w:hAnsiTheme="minorHAnsi" w:cstheme="minorBidi" w:hint="default"/>
        <w:b w:val="0"/>
        <w:sz w:val="22"/>
      </w:rPr>
    </w:lvl>
    <w:lvl w:ilvl="6">
      <w:start w:val="1"/>
      <w:numFmt w:val="decimal"/>
      <w:lvlText w:val="%1.%2.%3.%4.%5.%6.%7"/>
      <w:lvlJc w:val="left"/>
      <w:pPr>
        <w:ind w:left="2292" w:hanging="1440"/>
      </w:pPr>
      <w:rPr>
        <w:rFonts w:asciiTheme="minorHAnsi" w:eastAsiaTheme="minorHAnsi" w:hAnsiTheme="minorHAnsi" w:cstheme="minorBidi" w:hint="default"/>
        <w:b w:val="0"/>
        <w:sz w:val="22"/>
      </w:rPr>
    </w:lvl>
    <w:lvl w:ilvl="7">
      <w:start w:val="1"/>
      <w:numFmt w:val="decimal"/>
      <w:lvlText w:val="%1.%2.%3.%4.%5.%6.%7.%8"/>
      <w:lvlJc w:val="left"/>
      <w:pPr>
        <w:ind w:left="2434" w:hanging="1440"/>
      </w:pPr>
      <w:rPr>
        <w:rFonts w:asciiTheme="minorHAnsi" w:eastAsiaTheme="minorHAnsi" w:hAnsiTheme="minorHAnsi" w:cstheme="minorBidi" w:hint="default"/>
        <w:b w:val="0"/>
        <w:sz w:val="22"/>
      </w:rPr>
    </w:lvl>
    <w:lvl w:ilvl="8">
      <w:start w:val="1"/>
      <w:numFmt w:val="decimal"/>
      <w:lvlText w:val="%1.%2.%3.%4.%5.%6.%7.%8.%9"/>
      <w:lvlJc w:val="left"/>
      <w:pPr>
        <w:ind w:left="2936" w:hanging="1800"/>
      </w:pPr>
      <w:rPr>
        <w:rFonts w:asciiTheme="minorHAnsi" w:eastAsiaTheme="minorHAnsi" w:hAnsiTheme="minorHAnsi" w:cstheme="minorBidi" w:hint="default"/>
        <w:b w:val="0"/>
        <w:sz w:val="22"/>
      </w:rPr>
    </w:lvl>
  </w:abstractNum>
  <w:abstractNum w:abstractNumId="13" w15:restartNumberingAfterBreak="0">
    <w:nsid w:val="38C47D45"/>
    <w:multiLevelType w:val="multilevel"/>
    <w:tmpl w:val="370E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D356A"/>
    <w:multiLevelType w:val="multilevel"/>
    <w:tmpl w:val="1ED0884E"/>
    <w:lvl w:ilvl="0">
      <w:start w:val="1"/>
      <w:numFmt w:val="decimal"/>
      <w:lvlText w:val="%1."/>
      <w:lvlJc w:val="left"/>
      <w:pPr>
        <w:ind w:left="50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557418"/>
    <w:multiLevelType w:val="multilevel"/>
    <w:tmpl w:val="0BB4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D5657"/>
    <w:multiLevelType w:val="multilevel"/>
    <w:tmpl w:val="031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35B14"/>
    <w:multiLevelType w:val="multilevel"/>
    <w:tmpl w:val="B1D4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F2B21"/>
    <w:multiLevelType w:val="multilevel"/>
    <w:tmpl w:val="9044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EA04C2"/>
    <w:multiLevelType w:val="multilevel"/>
    <w:tmpl w:val="70BA011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A560C1"/>
    <w:multiLevelType w:val="multilevel"/>
    <w:tmpl w:val="11CE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9352A"/>
    <w:multiLevelType w:val="multilevel"/>
    <w:tmpl w:val="72FE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337E9"/>
    <w:multiLevelType w:val="hybridMultilevel"/>
    <w:tmpl w:val="DD22ECB8"/>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C620EEC"/>
    <w:multiLevelType w:val="multilevel"/>
    <w:tmpl w:val="1ED0884E"/>
    <w:lvl w:ilvl="0">
      <w:start w:val="1"/>
      <w:numFmt w:val="decimal"/>
      <w:lvlText w:val="%1."/>
      <w:lvlJc w:val="left"/>
      <w:pPr>
        <w:ind w:left="502"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8153CA"/>
    <w:multiLevelType w:val="multilevel"/>
    <w:tmpl w:val="5F3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426418">
    <w:abstractNumId w:val="23"/>
  </w:num>
  <w:num w:numId="2" w16cid:durableId="1638098882">
    <w:abstractNumId w:val="14"/>
  </w:num>
  <w:num w:numId="3" w16cid:durableId="445278271">
    <w:abstractNumId w:val="7"/>
  </w:num>
  <w:num w:numId="4" w16cid:durableId="2034107559">
    <w:abstractNumId w:val="1"/>
  </w:num>
  <w:num w:numId="5" w16cid:durableId="99841664">
    <w:abstractNumId w:val="22"/>
  </w:num>
  <w:num w:numId="6" w16cid:durableId="920682072">
    <w:abstractNumId w:val="4"/>
  </w:num>
  <w:num w:numId="7" w16cid:durableId="1164397932">
    <w:abstractNumId w:val="5"/>
  </w:num>
  <w:num w:numId="8" w16cid:durableId="1291594459">
    <w:abstractNumId w:val="10"/>
  </w:num>
  <w:num w:numId="9" w16cid:durableId="326522020">
    <w:abstractNumId w:val="17"/>
  </w:num>
  <w:num w:numId="10" w16cid:durableId="1311396812">
    <w:abstractNumId w:val="8"/>
  </w:num>
  <w:num w:numId="11" w16cid:durableId="260459498">
    <w:abstractNumId w:val="19"/>
  </w:num>
  <w:num w:numId="12" w16cid:durableId="929235070">
    <w:abstractNumId w:val="2"/>
  </w:num>
  <w:num w:numId="13" w16cid:durableId="1053650218">
    <w:abstractNumId w:val="12"/>
  </w:num>
  <w:num w:numId="14" w16cid:durableId="778765780">
    <w:abstractNumId w:val="0"/>
  </w:num>
  <w:num w:numId="15" w16cid:durableId="270279284">
    <w:abstractNumId w:val="18"/>
  </w:num>
  <w:num w:numId="16" w16cid:durableId="598564284">
    <w:abstractNumId w:val="24"/>
  </w:num>
  <w:num w:numId="17" w16cid:durableId="578367228">
    <w:abstractNumId w:val="20"/>
  </w:num>
  <w:num w:numId="18" w16cid:durableId="173541808">
    <w:abstractNumId w:val="15"/>
  </w:num>
  <w:num w:numId="19" w16cid:durableId="1272055359">
    <w:abstractNumId w:val="3"/>
  </w:num>
  <w:num w:numId="20" w16cid:durableId="895313202">
    <w:abstractNumId w:val="16"/>
  </w:num>
  <w:num w:numId="21" w16cid:durableId="1347944752">
    <w:abstractNumId w:val="21"/>
  </w:num>
  <w:num w:numId="22" w16cid:durableId="1492255895">
    <w:abstractNumId w:val="9"/>
  </w:num>
  <w:num w:numId="23" w16cid:durableId="1617447231">
    <w:abstractNumId w:val="11"/>
  </w:num>
  <w:num w:numId="24" w16cid:durableId="194150153">
    <w:abstractNumId w:val="13"/>
  </w:num>
  <w:num w:numId="25" w16cid:durableId="9837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26"/>
    <w:rsid w:val="00003FA0"/>
    <w:rsid w:val="00012751"/>
    <w:rsid w:val="00020D83"/>
    <w:rsid w:val="00031A84"/>
    <w:rsid w:val="00032E13"/>
    <w:rsid w:val="000442D7"/>
    <w:rsid w:val="0004611D"/>
    <w:rsid w:val="00052BA4"/>
    <w:rsid w:val="00077494"/>
    <w:rsid w:val="00083A5F"/>
    <w:rsid w:val="000B6026"/>
    <w:rsid w:val="000E4E90"/>
    <w:rsid w:val="000E7BC7"/>
    <w:rsid w:val="001470D4"/>
    <w:rsid w:val="00147D09"/>
    <w:rsid w:val="00154D3D"/>
    <w:rsid w:val="001658FA"/>
    <w:rsid w:val="001B46F7"/>
    <w:rsid w:val="001D4148"/>
    <w:rsid w:val="001D783B"/>
    <w:rsid w:val="001E38CB"/>
    <w:rsid w:val="001E5569"/>
    <w:rsid w:val="001F517E"/>
    <w:rsid w:val="00231AC4"/>
    <w:rsid w:val="0025375E"/>
    <w:rsid w:val="002765A6"/>
    <w:rsid w:val="002801FD"/>
    <w:rsid w:val="00292D2E"/>
    <w:rsid w:val="002A1D04"/>
    <w:rsid w:val="002A6850"/>
    <w:rsid w:val="0032256C"/>
    <w:rsid w:val="0032561F"/>
    <w:rsid w:val="00327B64"/>
    <w:rsid w:val="00343F60"/>
    <w:rsid w:val="00363015"/>
    <w:rsid w:val="00384F1B"/>
    <w:rsid w:val="00387F3A"/>
    <w:rsid w:val="003900EF"/>
    <w:rsid w:val="00396F10"/>
    <w:rsid w:val="003B0948"/>
    <w:rsid w:val="003F5130"/>
    <w:rsid w:val="0041361A"/>
    <w:rsid w:val="0044187B"/>
    <w:rsid w:val="00453295"/>
    <w:rsid w:val="004C63E1"/>
    <w:rsid w:val="004D25D2"/>
    <w:rsid w:val="00522132"/>
    <w:rsid w:val="00527E66"/>
    <w:rsid w:val="00542407"/>
    <w:rsid w:val="00553D9B"/>
    <w:rsid w:val="00557407"/>
    <w:rsid w:val="00564648"/>
    <w:rsid w:val="005760ED"/>
    <w:rsid w:val="00593CD1"/>
    <w:rsid w:val="005969D4"/>
    <w:rsid w:val="005C4D16"/>
    <w:rsid w:val="005F56E2"/>
    <w:rsid w:val="005F67CF"/>
    <w:rsid w:val="005F7AA3"/>
    <w:rsid w:val="00611CFE"/>
    <w:rsid w:val="006148A4"/>
    <w:rsid w:val="00620D69"/>
    <w:rsid w:val="006431A7"/>
    <w:rsid w:val="0071245C"/>
    <w:rsid w:val="00737DB5"/>
    <w:rsid w:val="00745CAC"/>
    <w:rsid w:val="0075794E"/>
    <w:rsid w:val="0077259A"/>
    <w:rsid w:val="00781077"/>
    <w:rsid w:val="007810CD"/>
    <w:rsid w:val="00796823"/>
    <w:rsid w:val="007B6D3F"/>
    <w:rsid w:val="007C6694"/>
    <w:rsid w:val="00806EB3"/>
    <w:rsid w:val="008341E8"/>
    <w:rsid w:val="00836CC9"/>
    <w:rsid w:val="008602B2"/>
    <w:rsid w:val="00881C1C"/>
    <w:rsid w:val="008959D0"/>
    <w:rsid w:val="00895CBE"/>
    <w:rsid w:val="008B5753"/>
    <w:rsid w:val="008C334E"/>
    <w:rsid w:val="008E5A2B"/>
    <w:rsid w:val="008F689A"/>
    <w:rsid w:val="009410EB"/>
    <w:rsid w:val="00976EF2"/>
    <w:rsid w:val="00987726"/>
    <w:rsid w:val="009A26B3"/>
    <w:rsid w:val="009B4C06"/>
    <w:rsid w:val="009D6FAF"/>
    <w:rsid w:val="00A01E5A"/>
    <w:rsid w:val="00A22291"/>
    <w:rsid w:val="00A24892"/>
    <w:rsid w:val="00A97A5E"/>
    <w:rsid w:val="00AA13C4"/>
    <w:rsid w:val="00AE06D7"/>
    <w:rsid w:val="00B305B8"/>
    <w:rsid w:val="00B715B9"/>
    <w:rsid w:val="00B863C7"/>
    <w:rsid w:val="00BB619D"/>
    <w:rsid w:val="00BC65D0"/>
    <w:rsid w:val="00C001A4"/>
    <w:rsid w:val="00C279D3"/>
    <w:rsid w:val="00C31CC1"/>
    <w:rsid w:val="00C33DB4"/>
    <w:rsid w:val="00C739A9"/>
    <w:rsid w:val="00C82A65"/>
    <w:rsid w:val="00CB1BD1"/>
    <w:rsid w:val="00CF5E72"/>
    <w:rsid w:val="00D31122"/>
    <w:rsid w:val="00D92411"/>
    <w:rsid w:val="00D92958"/>
    <w:rsid w:val="00D9500E"/>
    <w:rsid w:val="00DA6D8D"/>
    <w:rsid w:val="00DD18B3"/>
    <w:rsid w:val="00DE1344"/>
    <w:rsid w:val="00E000F9"/>
    <w:rsid w:val="00E00DA4"/>
    <w:rsid w:val="00E0583A"/>
    <w:rsid w:val="00E4364C"/>
    <w:rsid w:val="00E46C0B"/>
    <w:rsid w:val="00E56796"/>
    <w:rsid w:val="00E56F90"/>
    <w:rsid w:val="00E6730E"/>
    <w:rsid w:val="00EB2052"/>
    <w:rsid w:val="00EE4D34"/>
    <w:rsid w:val="00F05030"/>
    <w:rsid w:val="00F23C25"/>
    <w:rsid w:val="00F47682"/>
    <w:rsid w:val="00F55611"/>
    <w:rsid w:val="00F71326"/>
    <w:rsid w:val="00FA4D2F"/>
    <w:rsid w:val="00FE3388"/>
    <w:rsid w:val="00FF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049A7"/>
  <w15:chartTrackingRefBased/>
  <w15:docId w15:val="{AFD40900-48C2-4D7B-A42B-109D185B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DA4"/>
  </w:style>
  <w:style w:type="paragraph" w:styleId="Heading1">
    <w:name w:val="heading 1"/>
    <w:basedOn w:val="Normal"/>
    <w:next w:val="Normal"/>
    <w:link w:val="Heading1Char"/>
    <w:uiPriority w:val="9"/>
    <w:qFormat/>
    <w:rsid w:val="00987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7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7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7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7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7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7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7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7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726"/>
    <w:rPr>
      <w:rFonts w:eastAsiaTheme="majorEastAsia" w:cstheme="majorBidi"/>
      <w:color w:val="272727" w:themeColor="text1" w:themeTint="D8"/>
    </w:rPr>
  </w:style>
  <w:style w:type="paragraph" w:styleId="Title">
    <w:name w:val="Title"/>
    <w:basedOn w:val="Normal"/>
    <w:next w:val="Normal"/>
    <w:link w:val="TitleChar"/>
    <w:uiPriority w:val="10"/>
    <w:qFormat/>
    <w:rsid w:val="0098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726"/>
    <w:pPr>
      <w:spacing w:before="160"/>
      <w:jc w:val="center"/>
    </w:pPr>
    <w:rPr>
      <w:i/>
      <w:iCs/>
      <w:color w:val="404040" w:themeColor="text1" w:themeTint="BF"/>
    </w:rPr>
  </w:style>
  <w:style w:type="character" w:customStyle="1" w:styleId="QuoteChar">
    <w:name w:val="Quote Char"/>
    <w:basedOn w:val="DefaultParagraphFont"/>
    <w:link w:val="Quote"/>
    <w:uiPriority w:val="29"/>
    <w:rsid w:val="00987726"/>
    <w:rPr>
      <w:i/>
      <w:iCs/>
      <w:color w:val="404040" w:themeColor="text1" w:themeTint="BF"/>
    </w:rPr>
  </w:style>
  <w:style w:type="paragraph" w:styleId="ListParagraph">
    <w:name w:val="List Paragraph"/>
    <w:basedOn w:val="Normal"/>
    <w:uiPriority w:val="34"/>
    <w:qFormat/>
    <w:rsid w:val="00987726"/>
    <w:pPr>
      <w:ind w:left="720"/>
      <w:contextualSpacing/>
    </w:pPr>
  </w:style>
  <w:style w:type="character" w:styleId="IntenseEmphasis">
    <w:name w:val="Intense Emphasis"/>
    <w:basedOn w:val="DefaultParagraphFont"/>
    <w:uiPriority w:val="21"/>
    <w:qFormat/>
    <w:rsid w:val="00987726"/>
    <w:rPr>
      <w:i/>
      <w:iCs/>
      <w:color w:val="2F5496" w:themeColor="accent1" w:themeShade="BF"/>
    </w:rPr>
  </w:style>
  <w:style w:type="paragraph" w:styleId="IntenseQuote">
    <w:name w:val="Intense Quote"/>
    <w:basedOn w:val="Normal"/>
    <w:next w:val="Normal"/>
    <w:link w:val="IntenseQuoteChar"/>
    <w:uiPriority w:val="30"/>
    <w:qFormat/>
    <w:rsid w:val="00987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726"/>
    <w:rPr>
      <w:i/>
      <w:iCs/>
      <w:color w:val="2F5496" w:themeColor="accent1" w:themeShade="BF"/>
    </w:rPr>
  </w:style>
  <w:style w:type="character" w:styleId="IntenseReference">
    <w:name w:val="Intense Reference"/>
    <w:basedOn w:val="DefaultParagraphFont"/>
    <w:uiPriority w:val="32"/>
    <w:qFormat/>
    <w:rsid w:val="00987726"/>
    <w:rPr>
      <w:b/>
      <w:bCs/>
      <w:smallCaps/>
      <w:color w:val="2F5496" w:themeColor="accent1" w:themeShade="BF"/>
      <w:spacing w:val="5"/>
    </w:rPr>
  </w:style>
  <w:style w:type="character" w:styleId="Strong">
    <w:name w:val="Strong"/>
    <w:basedOn w:val="DefaultParagraphFont"/>
    <w:uiPriority w:val="22"/>
    <w:qFormat/>
    <w:rsid w:val="00E00DA4"/>
    <w:rPr>
      <w:b/>
      <w:bCs/>
    </w:rPr>
  </w:style>
  <w:style w:type="character" w:styleId="Hyperlink">
    <w:name w:val="Hyperlink"/>
    <w:basedOn w:val="DefaultParagraphFont"/>
    <w:uiPriority w:val="99"/>
    <w:unhideWhenUsed/>
    <w:rsid w:val="00E00DA4"/>
    <w:rPr>
      <w:color w:val="0563C1" w:themeColor="hyperlink"/>
      <w:u w:val="single"/>
    </w:rPr>
  </w:style>
  <w:style w:type="character" w:styleId="UnresolvedMention">
    <w:name w:val="Unresolved Mention"/>
    <w:basedOn w:val="DefaultParagraphFont"/>
    <w:uiPriority w:val="99"/>
    <w:semiHidden/>
    <w:unhideWhenUsed/>
    <w:rsid w:val="0071245C"/>
    <w:rPr>
      <w:color w:val="605E5C"/>
      <w:shd w:val="clear" w:color="auto" w:fill="E1DFDD"/>
    </w:rPr>
  </w:style>
  <w:style w:type="table" w:styleId="TableGrid">
    <w:name w:val="Table Grid"/>
    <w:basedOn w:val="TableNormal"/>
    <w:uiPriority w:val="39"/>
    <w:rsid w:val="0061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C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611CF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11CFE"/>
    <w:rPr>
      <w:rFonts w:ascii="Calibri" w:hAnsi="Calibri" w:cs="Calibri"/>
      <w:noProof/>
    </w:rPr>
  </w:style>
  <w:style w:type="paragraph" w:styleId="Header">
    <w:name w:val="header"/>
    <w:basedOn w:val="Normal"/>
    <w:link w:val="HeaderChar"/>
    <w:uiPriority w:val="99"/>
    <w:unhideWhenUsed/>
    <w:rsid w:val="00611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CFE"/>
  </w:style>
  <w:style w:type="paragraph" w:styleId="Footer">
    <w:name w:val="footer"/>
    <w:basedOn w:val="Normal"/>
    <w:link w:val="FooterChar"/>
    <w:uiPriority w:val="99"/>
    <w:unhideWhenUsed/>
    <w:rsid w:val="00611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CFE"/>
  </w:style>
  <w:style w:type="paragraph" w:customStyle="1" w:styleId="ds-markdown-paragraph">
    <w:name w:val="ds-markdown-paragraph"/>
    <w:basedOn w:val="Normal"/>
    <w:rsid w:val="00611C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801FD"/>
    <w:rPr>
      <w:i/>
      <w:iCs/>
    </w:rPr>
  </w:style>
  <w:style w:type="character" w:customStyle="1" w:styleId="whitespace-normal">
    <w:name w:val="whitespace-normal"/>
    <w:basedOn w:val="DefaultParagraphFont"/>
    <w:rsid w:val="000E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theic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D91C007-9665-411B-9EC1-1FD64368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31</Pages>
  <Words>17435</Words>
  <Characters>99382</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Samuel Opare</cp:lastModifiedBy>
  <cp:revision>55</cp:revision>
  <dcterms:created xsi:type="dcterms:W3CDTF">2025-10-18T12:28:00Z</dcterms:created>
  <dcterms:modified xsi:type="dcterms:W3CDTF">2026-05-19T14:00:00Z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83c8555f-2e44-4b19-82f2-829e662dee69</vt:lpwstr>
  </property>
</Properties>
</file>