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4C51" w14:textId="06C0792A" w:rsidR="00C76414" w:rsidRPr="00E95C5C" w:rsidRDefault="00E95C5C">
      <w:pPr>
        <w:spacing w:after="160" w:line="360" w:lineRule="auto"/>
        <w:jc w:val="center"/>
        <w:rPr>
          <w:rFonts w:ascii="Helvetica" w:hAnsi="Helvetica" w:cs="Helvetica"/>
        </w:rPr>
      </w:pPr>
      <w:r>
        <w:rPr>
          <w:rFonts w:ascii="Helvetica" w:hAnsi="Helvetica" w:cs="Helvetica"/>
          <w:b/>
          <w:bCs/>
          <w:sz w:val="28"/>
          <w:szCs w:val="28"/>
        </w:rPr>
        <w:t xml:space="preserve">The Impact of Herding on Financial Markets </w:t>
      </w:r>
    </w:p>
    <w:p w14:paraId="514DFD9E" w14:textId="77777777" w:rsidR="009D592E" w:rsidRDefault="009D592E">
      <w:pPr>
        <w:spacing w:before="120" w:after="80" w:line="360" w:lineRule="auto"/>
        <w:rPr>
          <w:rFonts w:ascii="Helvetica" w:hAnsi="Helvetica" w:cs="Helvetica"/>
          <w:b/>
          <w:bCs/>
        </w:rPr>
      </w:pPr>
    </w:p>
    <w:p w14:paraId="118ED8A5" w14:textId="77777777" w:rsidR="009D592E" w:rsidRDefault="009D592E">
      <w:pPr>
        <w:spacing w:before="120" w:after="80" w:line="360" w:lineRule="auto"/>
        <w:rPr>
          <w:rFonts w:ascii="Helvetica" w:hAnsi="Helvetica" w:cs="Helvetica"/>
          <w:b/>
          <w:bCs/>
        </w:rPr>
      </w:pPr>
    </w:p>
    <w:p w14:paraId="6CB10979" w14:textId="77777777" w:rsidR="009D592E" w:rsidRDefault="009D592E">
      <w:pPr>
        <w:spacing w:before="120" w:after="80" w:line="360" w:lineRule="auto"/>
        <w:rPr>
          <w:rFonts w:ascii="Helvetica" w:hAnsi="Helvetica" w:cs="Helvetica"/>
          <w:b/>
          <w:bCs/>
        </w:rPr>
      </w:pPr>
    </w:p>
    <w:p w14:paraId="51E05202" w14:textId="77777777" w:rsidR="009D592E" w:rsidRDefault="009D592E">
      <w:pPr>
        <w:spacing w:before="120" w:after="80" w:line="360" w:lineRule="auto"/>
        <w:rPr>
          <w:rFonts w:ascii="Helvetica" w:hAnsi="Helvetica" w:cs="Helvetica"/>
          <w:b/>
          <w:bCs/>
        </w:rPr>
      </w:pPr>
    </w:p>
    <w:p w14:paraId="6AD7E722" w14:textId="5EC54B22" w:rsidR="00C76414" w:rsidRPr="00BD2CEE" w:rsidRDefault="0076578B">
      <w:pPr>
        <w:spacing w:before="120" w:after="80" w:line="360" w:lineRule="auto"/>
        <w:rPr>
          <w:rFonts w:ascii="Helvetica" w:hAnsi="Helvetica" w:cs="Helvetica"/>
        </w:rPr>
      </w:pPr>
      <w:r>
        <w:rPr>
          <w:rFonts w:ascii="Helvetica" w:hAnsi="Helvetica" w:cs="Helvetica"/>
          <w:b/>
          <w:bCs/>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76414" w:rsidRPr="00BD2CEE" w14:paraId="42C16B6B" w14:textId="77777777" w:rsidTr="00BD2CEE">
        <w:tc>
          <w:tcPr>
            <w:tcW w:w="936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20" w:type="dxa"/>
              <w:left w:w="160" w:type="dxa"/>
              <w:bottom w:w="120" w:type="dxa"/>
              <w:right w:w="160" w:type="dxa"/>
            </w:tcMar>
          </w:tcPr>
          <w:p w14:paraId="77CB0666" w14:textId="0BB79D4E" w:rsidR="00C76414" w:rsidRPr="00BD2CEE" w:rsidRDefault="005B75AC" w:rsidP="00D460B8">
            <w:pPr>
              <w:spacing w:before="60" w:after="60" w:line="340" w:lineRule="auto"/>
              <w:jc w:val="both"/>
              <w:rPr>
                <w:rFonts w:ascii="Helvetica" w:hAnsi="Helvetica" w:cs="Helvetica"/>
              </w:rPr>
            </w:pPr>
            <w:r w:rsidRPr="005B75AC">
              <w:rPr>
                <w:rFonts w:ascii="Helvetica" w:hAnsi="Helvetica" w:cs="Helvetica"/>
              </w:rPr>
              <w:t>Modern financial markets are increasingly shaped by behavioral biases and herding behavior, which challenge traditional assumptions of rational investor decision-making and contribute to market instability.</w:t>
            </w:r>
            <w:r>
              <w:rPr>
                <w:rFonts w:ascii="Helvetica" w:hAnsi="Helvetica" w:cs="Helvetica"/>
              </w:rPr>
              <w:t xml:space="preserve"> </w:t>
            </w:r>
            <w:r w:rsidR="00D460B8">
              <w:rPr>
                <w:rFonts w:ascii="Helvetica" w:hAnsi="Helvetica" w:cs="Helvetica"/>
              </w:rPr>
              <w:t>This paper explores the influence of herding behavior on financial markets, outlining its primary drivers, underlying mechanisms, and resulting market outcomes. Using a qualitative, desk-based research design framed around thematic analysis, this study synthesizes findings from current academic studies, empirical research, and financial reports. The thematic analysis identified three main themes: the antecedents driving herding specifically uncertainty, information asymmetry, and market sentiment; the pathways through which herding is propagated namely informational herding, behavioral (emotional) herding, and the distinction between institutional and retail investor herding; and the consequences of herding behavior on markets, including increased volatility, speculative bubbles, and market crashes. Herding emerges from a multi-factor network of interdependent processes rather than any single cause, with implications that extend beyond individual behavior to systemic outcomes affecting the stability and efficiency of financial markets. The study further reveals a dynamic and circular relationship among these components, whereby herding outcomes such as heightened volatility can reignite the drivers that originally triggered collective behavior. Overall, the evidence presented lends strong support to behavioral finance as a viable theoretical framework for understanding modern financial markets, challenging key assumptions of the Efficient Market Hypothesis. The research carries considerable theoretical and practical implications for investors, policymakers, and financial regulators seeking to identify and mitigate the disruptive effects of herding in an increasingly digitally interconnected and information-saturated investment environment.</w:t>
            </w:r>
          </w:p>
        </w:tc>
      </w:tr>
    </w:tbl>
    <w:p w14:paraId="1142C529" w14:textId="77777777" w:rsidR="00C76414" w:rsidRPr="00BD2CEE" w:rsidRDefault="0076578B">
      <w:pPr>
        <w:spacing w:before="120" w:after="200" w:line="320" w:lineRule="auto"/>
        <w:rPr>
          <w:rFonts w:ascii="Helvetica" w:hAnsi="Helvetica" w:cs="Helvetica"/>
          <w:i/>
          <w:iCs/>
        </w:rPr>
      </w:pPr>
      <w:r>
        <w:rPr>
          <w:rFonts w:ascii="Helvetica" w:hAnsi="Helvetica" w:cs="Helvetica"/>
          <w:b/>
          <w:bCs/>
          <w:i/>
          <w:iCs/>
        </w:rPr>
        <w:t xml:space="preserve">Keywords: </w:t>
      </w:r>
      <w:r>
        <w:rPr>
          <w:rFonts w:ascii="Helvetica" w:hAnsi="Helvetica" w:cs="Helvetica"/>
          <w:i/>
          <w:iCs/>
        </w:rPr>
        <w:t>Herding Behavior, Behavioral Finance, Market Volatility, Speculative Bubbles, Financial Markets, Information Asymmetry, Market Sentiment</w:t>
      </w:r>
    </w:p>
    <w:p w14:paraId="362AE2E1" w14:textId="77777777" w:rsidR="0003691E" w:rsidRPr="00BD2CEE" w:rsidRDefault="0003691E">
      <w:pPr>
        <w:spacing w:before="120" w:after="200" w:line="320" w:lineRule="auto"/>
        <w:rPr>
          <w:rFonts w:ascii="Helvetica" w:hAnsi="Helvetica" w:cs="Helvetica"/>
        </w:rPr>
      </w:pPr>
    </w:p>
    <w:p w14:paraId="49926ED7" w14:textId="77777777" w:rsidR="00C76414" w:rsidRPr="00BD2CEE" w:rsidRDefault="0076578B">
      <w:pPr>
        <w:spacing w:before="240" w:after="120" w:line="360" w:lineRule="auto"/>
        <w:rPr>
          <w:rFonts w:ascii="Helvetica" w:hAnsi="Helvetica" w:cs="Helvetica"/>
        </w:rPr>
      </w:pPr>
      <w:r>
        <w:rPr>
          <w:rFonts w:ascii="Helvetica" w:hAnsi="Helvetica" w:cs="Helvetica"/>
          <w:b/>
          <w:bCs/>
        </w:rPr>
        <w:t>1. INTRODUCTION</w:t>
      </w:r>
    </w:p>
    <w:p w14:paraId="4E3E1BDD" w14:textId="77777777" w:rsidR="00D460B8" w:rsidRPr="00D460B8" w:rsidRDefault="00D460B8" w:rsidP="00D460B8">
      <w:pPr>
        <w:spacing w:before="80" w:after="80"/>
        <w:jc w:val="both"/>
        <w:rPr>
          <w:rFonts w:ascii="Helvetica" w:hAnsi="Helvetica" w:cs="Helvetica"/>
          <w:color w:val="000000"/>
        </w:rPr>
      </w:pPr>
      <w:r>
        <w:rPr>
          <w:rFonts w:ascii="Helvetica" w:hAnsi="Helvetica" w:cs="Helvetica"/>
          <w:color w:val="000000"/>
        </w:rPr>
        <w:t xml:space="preserve">Financial markets have undergone fundamental transformation over the past three decades, driven by accelerating globalization, technological advancement, and the widespread democratization of investment. Digital trading platforms, social media as an information channel, and global access to real-time market data have drastically altered investors' perception, cognition, and behavioral responses to market signals </w:t>
      </w:r>
      <w:r>
        <w:rPr>
          <w:rFonts w:ascii="Helvetica" w:hAnsi="Helvetica" w:cs="Helvetica"/>
          <w:color w:val="000000"/>
        </w:rPr>
        <w:lastRenderedPageBreak/>
        <w:t>(Lo, 2017). In this complex and interconnected environment, the classical assumption that market participants behave as fully rational, independent agents (Fama, 1970) is increasingly challenged.</w:t>
      </w:r>
    </w:p>
    <w:p w14:paraId="3FBFC6E6" w14:textId="77777777" w:rsidR="00D460B8" w:rsidRPr="00D460B8" w:rsidRDefault="00D460B8" w:rsidP="00D460B8">
      <w:pPr>
        <w:spacing w:before="80" w:after="80"/>
        <w:jc w:val="both"/>
        <w:rPr>
          <w:rFonts w:ascii="Helvetica" w:hAnsi="Helvetica" w:cs="Helvetica"/>
          <w:color w:val="000000"/>
        </w:rPr>
      </w:pPr>
      <w:r>
        <w:rPr>
          <w:rFonts w:ascii="Helvetica" w:hAnsi="Helvetica" w:cs="Helvetica"/>
          <w:color w:val="000000"/>
        </w:rPr>
        <w:t>In response, behavioral finance has emerged as an alternative and compelling framework for explaining market dynamics. Behavioral finance recognizes that investors are susceptible to cognitive biases, emotional reactions, and social influences, which lead to systematic and predictable deviations from rational decision-making (Barberis &amp; Thaler, 2003). One of the most significant behavioral phenomena is herding behavior, whereby investors emulate others rather than relying on independent analysis (Spyrou, 2013; Giglio et al., 2021; Baddeley, 2023). Although herding may appear at the individual level to be a simple act of imitation, its aggregate effect on financial markets can be severe, contributing to heightened volatility, the formation of asset bubbles, and the amplification of market crashes (Spyrou, 2013).</w:t>
      </w:r>
    </w:p>
    <w:p w14:paraId="3B3E48AF" w14:textId="13F58C64" w:rsidR="00D460B8" w:rsidRPr="00D460B8" w:rsidRDefault="00D460B8" w:rsidP="00D460B8">
      <w:pPr>
        <w:spacing w:before="80" w:after="80"/>
        <w:jc w:val="both"/>
        <w:rPr>
          <w:rFonts w:ascii="Helvetica" w:hAnsi="Helvetica" w:cs="Helvetica"/>
          <w:color w:val="000000"/>
        </w:rPr>
      </w:pPr>
      <w:r>
        <w:rPr>
          <w:rFonts w:ascii="Helvetica" w:hAnsi="Helvetica" w:cs="Helvetica"/>
          <w:color w:val="000000"/>
        </w:rPr>
        <w:t>While the literature on herding behavior is growing, the field remains fragmented. Most studies examine isolated drivers or single market contexts without systematically addressing how herding mechanisms and outcomes are interrelated across different driver types. Furthermore, the rapid evolution of digital communication particularly social media's role in shaping investor sentiment has introduced new dimensions of herding that existing works have not yet adequately captured (Mazur, Dang &amp; Vega, 2021). Accordingly, the central research question of this study is: How do the key drivers of herding behavior interact with specific behavioral mechanisms to produce identifiable outcomes in financial markets?</w:t>
      </w:r>
    </w:p>
    <w:p w14:paraId="5F774753" w14:textId="46B63FE1" w:rsidR="00D460B8" w:rsidRPr="00D460B8" w:rsidRDefault="00D460B8" w:rsidP="00D460B8">
      <w:pPr>
        <w:spacing w:before="80" w:after="80"/>
        <w:jc w:val="both"/>
        <w:rPr>
          <w:rFonts w:ascii="Helvetica" w:hAnsi="Helvetica" w:cs="Helvetica"/>
          <w:color w:val="000000"/>
        </w:rPr>
      </w:pPr>
      <w:r>
        <w:rPr>
          <w:rFonts w:ascii="Helvetica" w:hAnsi="Helvetica" w:cs="Helvetica"/>
          <w:color w:val="000000"/>
        </w:rPr>
        <w:t>Drawing on the identified gaps in the existing literature particularly the fragmentation of studies examining herding behavior in isolation and the lack of integrative frameworks connecting its drivers, mechanisms, and outcomes this study seeks to address these shortcomings through a systematic thematic analysis of the relevant academic literature. The following objectives are therefore grounded in and guided by the reviewed body of knowledge:</w:t>
      </w:r>
    </w:p>
    <w:p w14:paraId="5F6F7295" w14:textId="6258BBA8" w:rsidR="00C76414" w:rsidRPr="00BD2CEE" w:rsidRDefault="00D460B8" w:rsidP="00D460B8">
      <w:pPr>
        <w:spacing w:before="80" w:after="80"/>
        <w:jc w:val="both"/>
        <w:rPr>
          <w:rFonts w:ascii="Helvetica" w:hAnsi="Helvetica" w:cs="Helvetica"/>
          <w:color w:val="000000"/>
        </w:rPr>
      </w:pPr>
      <w:r>
        <w:rPr>
          <w:rFonts w:ascii="Helvetica" w:hAnsi="Helvetica" w:cs="Helvetica"/>
          <w:color w:val="000000"/>
        </w:rPr>
        <w:t>This study pursues three primary objectives. First, to identify and critically examine the fundamental drivers of herding behavior in financial markets, with particular attention to uncertainty, information asymmetry, and market sentiment. Second, to investigate the channels through which herding activity is propagated and amplified encompassing both informational and behavioral (emotional) herding, as well as the distinction between institutional and retail investor behavior. Third, to assess the impact of herding on financial market stability, including its contribution to increased volatility, speculative bubbles, and market crashes. Through these objectives, this study aims to provide a coherent and evidence-based synthesis of the herding literature relevant to investors, financial institutions, regulators, and policymakers.</w:t>
      </w:r>
    </w:p>
    <w:p w14:paraId="2FF9BC13" w14:textId="77777777" w:rsidR="00BD4A41" w:rsidRPr="00BD2CEE" w:rsidRDefault="00BD4A41" w:rsidP="00BD4A41">
      <w:pPr>
        <w:spacing w:before="80" w:after="80"/>
        <w:jc w:val="both"/>
        <w:rPr>
          <w:rFonts w:ascii="Helvetica" w:hAnsi="Helvetica" w:cs="Helvetica"/>
          <w:color w:val="000000"/>
        </w:rPr>
      </w:pPr>
    </w:p>
    <w:p w14:paraId="518BB869" w14:textId="77777777" w:rsidR="00C76414" w:rsidRPr="00BD2CEE" w:rsidRDefault="0076578B">
      <w:pPr>
        <w:spacing w:before="240" w:after="120" w:line="360" w:lineRule="auto"/>
        <w:rPr>
          <w:rFonts w:ascii="Helvetica" w:hAnsi="Helvetica" w:cs="Helvetica"/>
        </w:rPr>
      </w:pPr>
      <w:r>
        <w:rPr>
          <w:rFonts w:ascii="Helvetica" w:hAnsi="Helvetica" w:cs="Helvetica"/>
          <w:b/>
          <w:bCs/>
        </w:rPr>
        <w:t>2. LITERATURE REVIEW</w:t>
      </w:r>
    </w:p>
    <w:p w14:paraId="782E7EC4" w14:textId="77777777" w:rsidR="00C76414" w:rsidRPr="00BD2CEE" w:rsidRDefault="0076578B">
      <w:pPr>
        <w:spacing w:before="200" w:after="80" w:line="360" w:lineRule="auto"/>
        <w:rPr>
          <w:rFonts w:ascii="Helvetica" w:hAnsi="Helvetica" w:cs="Helvetica"/>
        </w:rPr>
      </w:pPr>
      <w:r>
        <w:rPr>
          <w:rFonts w:ascii="Helvetica" w:hAnsi="Helvetica" w:cs="Helvetica"/>
          <w:b/>
          <w:bCs/>
        </w:rPr>
        <w:t>2.1 Foundations of Financial Market Theory</w:t>
      </w:r>
    </w:p>
    <w:p w14:paraId="4C62C54F" w14:textId="77777777" w:rsidR="00371DFE" w:rsidRPr="00371DFE" w:rsidRDefault="00371DFE" w:rsidP="00371DFE">
      <w:pPr>
        <w:spacing w:before="80" w:after="80"/>
        <w:jc w:val="both"/>
        <w:rPr>
          <w:rFonts w:ascii="Helvetica" w:hAnsi="Helvetica" w:cs="Helvetica"/>
          <w:color w:val="000000"/>
        </w:rPr>
      </w:pPr>
      <w:r>
        <w:rPr>
          <w:rFonts w:ascii="Helvetica" w:hAnsi="Helvetica" w:cs="Helvetica"/>
          <w:color w:val="000000"/>
        </w:rPr>
        <w:t>Modern financial economics has long been anchored in the Efficient Market Hypothesis (EMH), which posits that asset prices instantaneously and fully reflect all available information, rendering it impossible for investors to consistently achieve returns exceeding the market average through analysis or timing (Fama, 1970). The most extreme version of EMH holds that price movements are essentially random, driven solely by new and unforeseeable information. This reflects the intellectual elegance of a framework built on strict investor rationality — the assumption that all market participants process information objectively and act to maximize their utility functions.</w:t>
      </w:r>
    </w:p>
    <w:p w14:paraId="043850C1" w14:textId="77777777" w:rsidR="00371DFE" w:rsidRPr="00371DFE" w:rsidRDefault="00371DFE" w:rsidP="00371DFE">
      <w:pPr>
        <w:spacing w:before="80" w:after="80"/>
        <w:jc w:val="both"/>
        <w:rPr>
          <w:rFonts w:ascii="Helvetica" w:hAnsi="Helvetica" w:cs="Helvetica"/>
          <w:color w:val="000000"/>
        </w:rPr>
      </w:pPr>
      <w:r>
        <w:rPr>
          <w:rFonts w:ascii="Helvetica" w:hAnsi="Helvetica" w:cs="Helvetica"/>
          <w:color w:val="000000"/>
        </w:rPr>
        <w:t>However, decades of empirical research have increasingly challenged the universality of EMH. Documented market anomalies — including momentum effects, post-earnings announcement drift, and the periodic emergence of asset price bubbles — suggest that markets are not always efficient and that investors routinely deviate from rational norms (Barberis &amp; Thaler, 2003; Shiller, 2000; Malkiel, 2003). Fama (1998) himself acknowledged that while markets tend toward efficiency in the long run, short-run behavioral patterns can produce predictable mispricing. It is precisely within these divergences from efficiency that the conditions for herding behavior emerge.</w:t>
      </w:r>
    </w:p>
    <w:p w14:paraId="4E822EAF" w14:textId="37133B98" w:rsidR="00C76414" w:rsidRPr="00D460B8" w:rsidRDefault="00371DFE" w:rsidP="00371DFE">
      <w:pPr>
        <w:spacing w:before="80" w:after="80"/>
        <w:jc w:val="both"/>
        <w:rPr>
          <w:rFonts w:ascii="Helvetica" w:hAnsi="Helvetica" w:cs="Helvetica"/>
          <w:color w:val="000000"/>
        </w:rPr>
      </w:pPr>
      <w:r>
        <w:rPr>
          <w:rFonts w:ascii="Helvetica" w:hAnsi="Helvetica" w:cs="Helvetica"/>
          <w:color w:val="000000"/>
        </w:rPr>
        <w:t xml:space="preserve">A more nuanced alternative is offered by the Adaptive Markets Hypothesis (AMH), advanced by Lo (2017), which reconciles rational and behavioral accounts of market behavior. According to AMH, investors continuously adapt their decision-making strategies in response to changing market environments, in a </w:t>
      </w:r>
      <w:r>
        <w:rPr>
          <w:rFonts w:ascii="Helvetica" w:hAnsi="Helvetica" w:cs="Helvetica"/>
          <w:color w:val="000000"/>
        </w:rPr>
        <w:lastRenderedPageBreak/>
        <w:t>process analogous to natural selection. Within this framework, herding is not regarded as irrational mimicry but rather as an evolutionarily conditioned adaptive strategy — one that may be optimal under conditions of extreme uncertainty and high information costs. This perspective is theoretically significant to the present study, as it frames herding as a natural and persistent feature of market dynamics rather than a behavioral aberration (Lo, 2017</w:t>
      </w:r>
      <w:proofErr w:type="gramStart"/>
      <w:r>
        <w:rPr>
          <w:rFonts w:ascii="Helvetica" w:hAnsi="Helvetica" w:cs="Helvetica"/>
          <w:color w:val="000000"/>
        </w:rPr>
        <w:t>)..</w:t>
      </w:r>
      <w:proofErr w:type="gramEnd"/>
    </w:p>
    <w:p w14:paraId="7345C404" w14:textId="77777777" w:rsidR="00C76414" w:rsidRPr="00BD2CEE" w:rsidRDefault="0076578B">
      <w:pPr>
        <w:spacing w:before="200" w:after="80" w:line="360" w:lineRule="auto"/>
        <w:rPr>
          <w:rFonts w:ascii="Helvetica" w:hAnsi="Helvetica" w:cs="Helvetica"/>
        </w:rPr>
      </w:pPr>
      <w:r>
        <w:rPr>
          <w:rFonts w:ascii="Helvetica" w:hAnsi="Helvetica" w:cs="Helvetica"/>
          <w:b/>
          <w:bCs/>
        </w:rPr>
        <w:t>2.2 The Behavioral Finance Perspective</w:t>
      </w:r>
    </w:p>
    <w:p w14:paraId="4824F971" w14:textId="13BCA06F" w:rsidR="000F08A3" w:rsidRPr="00BD2CEE" w:rsidRDefault="000F08A3" w:rsidP="00182F09">
      <w:pPr>
        <w:spacing w:before="80" w:after="80"/>
        <w:jc w:val="both"/>
        <w:rPr>
          <w:rFonts w:ascii="Helvetica" w:hAnsi="Helvetica" w:cs="Helvetica"/>
          <w:color w:val="000000"/>
        </w:rPr>
      </w:pPr>
      <w:r>
        <w:rPr>
          <w:rFonts w:ascii="Helvetica" w:hAnsi="Helvetica" w:cs="Helvetica"/>
          <w:color w:val="000000"/>
        </w:rPr>
        <w:t>In the 1980s and 1990s, behavioral finance arose due to some successes in explaining market activity that classical financial theory could not. Drawing on findings from cognitive psychology and decision science, it studies how psychological biases, emotions and social influences systematically distort investor judgement and thus market prices (Barberis &amp; Thaler 2003). Within this framework, behavioral finance identifies several key cognitive biases that systematically influence investor behavior, including loss aversion, availability bias, and representativeness</w:t>
      </w:r>
      <w:r>
        <w:rPr>
          <w:rFonts w:ascii="Helvetica" w:hAnsi="Helvetica" w:cs="Helvetica" w:hint="cs"/>
          <w:color w:val="000000"/>
          <w:rtl/>
        </w:rPr>
        <w:t xml:space="preserve"> </w:t>
      </w:r>
      <w:r>
        <w:rPr>
          <w:rFonts w:ascii="Helvetica" w:hAnsi="Helvetica" w:cs="Helvetica"/>
          <w:color w:val="000000"/>
        </w:rPr>
        <w:t>each of which creates conditions that make investors more susceptible to following the crowd rather than exercising independent judgment (Barberis &amp; Thaler, 2003).</w:t>
      </w:r>
    </w:p>
    <w:p w14:paraId="319B2B20" w14:textId="13B031C6" w:rsidR="00C76414" w:rsidRPr="00BD2CEE" w:rsidRDefault="000F08A3" w:rsidP="00713579">
      <w:pPr>
        <w:spacing w:before="80" w:after="80"/>
        <w:jc w:val="both"/>
        <w:rPr>
          <w:rFonts w:ascii="Helvetica" w:hAnsi="Helvetica" w:cs="Helvetica"/>
          <w:color w:val="000000"/>
        </w:rPr>
      </w:pPr>
      <w:r>
        <w:rPr>
          <w:rFonts w:ascii="Helvetica" w:hAnsi="Helvetica" w:cs="Helvetica"/>
          <w:color w:val="000000"/>
        </w:rPr>
        <w:t xml:space="preserve">Social and informational determinants of investor behavior have attracted most interest to this end. Shiller (2000) contended that speculative bubbles are accounted for not solely by irrationality of individuals but through socially transmitted stories and feedback loops which inflate prices vastly out of line with fundamentals. </w:t>
      </w:r>
      <w:proofErr w:type="spellStart"/>
      <w:r>
        <w:rPr>
          <w:rFonts w:ascii="Helvetica" w:hAnsi="Helvetica" w:cs="Helvetica"/>
          <w:color w:val="000000"/>
        </w:rPr>
        <w:t>Hirshleifer</w:t>
      </w:r>
      <w:proofErr w:type="spellEnd"/>
      <w:r>
        <w:rPr>
          <w:rFonts w:ascii="Helvetica" w:hAnsi="Helvetica" w:cs="Helvetica"/>
          <w:color w:val="000000"/>
        </w:rPr>
        <w:t xml:space="preserve"> and Teoh (2003) comprehensively reviewed herd behavior and informational cascades in capital markets, demonstrating that investors' tendency to follow the crowd is a predictable rational response to informational limitations rather than pure irrationality. It therefore chimes with what are the main theoretical framework through which herding can be meaningfully understood, and this is provided by behavioral finance.</w:t>
      </w:r>
    </w:p>
    <w:p w14:paraId="28D22BD0" w14:textId="06232428" w:rsidR="00C76414" w:rsidRPr="00BD2CEE" w:rsidRDefault="0076578B">
      <w:pPr>
        <w:spacing w:before="200" w:after="80" w:line="360" w:lineRule="auto"/>
        <w:rPr>
          <w:rFonts w:ascii="Helvetica" w:hAnsi="Helvetica" w:cs="Helvetica"/>
        </w:rPr>
      </w:pPr>
      <w:r>
        <w:rPr>
          <w:rFonts w:ascii="Helvetica" w:hAnsi="Helvetica" w:cs="Helvetica"/>
          <w:b/>
          <w:bCs/>
        </w:rPr>
        <w:t>2.3 Conceptualizing Herding Behavior</w:t>
      </w:r>
    </w:p>
    <w:p w14:paraId="2CCCD0BF" w14:textId="2B622A18"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Herding behavior in financial markets is broadly defined as the tendency of investors to mimic the trading decisions of others buying or selling in tandem rather than acting on their own independent analysis (Banerjee, 1992; Bikhchandani et al., 1992). Banerjee (1992) proposed a foundational theoretical model demonstrating that herding can represent a rational response to information asymmetry: when an investor observes others making similar choices, it may be optimal to infer that those individuals possess superior information and act accordingly, even at the cost of disregarding one's own private signals. This model established the concept of "informational cascades," whereby the decisions of earlier market participants rapidly propagate through the market, influencing the behavior of those who follow.</w:t>
      </w:r>
    </w:p>
    <w:p w14:paraId="289AD4B6" w14:textId="77777777" w:rsidR="006B2037" w:rsidRDefault="006B2037" w:rsidP="006B2037">
      <w:pPr>
        <w:spacing w:before="80" w:after="80"/>
        <w:jc w:val="both"/>
        <w:rPr>
          <w:rFonts w:ascii="Helvetica" w:hAnsi="Helvetica" w:cs="Helvetica"/>
          <w:color w:val="000000"/>
        </w:rPr>
      </w:pPr>
      <w:r>
        <w:rPr>
          <w:rFonts w:ascii="Helvetica" w:hAnsi="Helvetica" w:cs="Helvetica"/>
          <w:color w:val="000000"/>
        </w:rPr>
        <w:t xml:space="preserve">Subsequent empirical studies sought to quantify herding in practice. Christie and Huang (1995) developed a widely adopted methodology based on cross-sectional standard deviations of stock returns, finding evidence of herding during periods of large market-wide price movements. Chang, Cheng, and Khorana (2000) extended this approach internationally, revealing significant differences in herding intensity between developed and emerging markets, with the latter exhibiting considerably stronger herding behavior attributable to greater information asymmetry and weaker regulatory frameworks. More recently, herding has been documented across a range of asset classes, including cryptocurrency markets, where price formation is particularly susceptible to collective investor sentiment (Vidal-Tomás, Ibáñez &amp; </w:t>
      </w:r>
      <w:proofErr w:type="spellStart"/>
      <w:r>
        <w:rPr>
          <w:rFonts w:ascii="Helvetica" w:hAnsi="Helvetica" w:cs="Helvetica"/>
          <w:color w:val="000000"/>
        </w:rPr>
        <w:t>Farinós</w:t>
      </w:r>
      <w:proofErr w:type="spellEnd"/>
      <w:r>
        <w:rPr>
          <w:rFonts w:ascii="Helvetica" w:hAnsi="Helvetica" w:cs="Helvetica"/>
          <w:color w:val="000000"/>
        </w:rPr>
        <w:t>, 2019; Corbet et al., 2020).</w:t>
      </w:r>
    </w:p>
    <w:p w14:paraId="78E2F716" w14:textId="248BF74C" w:rsidR="000F08A3" w:rsidRPr="00BD2CEE" w:rsidRDefault="006B2037" w:rsidP="006B2037">
      <w:pPr>
        <w:spacing w:before="80" w:after="80"/>
        <w:jc w:val="both"/>
        <w:rPr>
          <w:rFonts w:ascii="Helvetica" w:hAnsi="Helvetica" w:cs="Helvetica"/>
          <w:color w:val="000000"/>
        </w:rPr>
      </w:pPr>
      <w:r>
        <w:rPr>
          <w:rFonts w:ascii="Helvetica" w:hAnsi="Helvetica" w:cs="Helvetica"/>
          <w:color w:val="000000"/>
        </w:rPr>
        <w:t xml:space="preserve"> </w:t>
      </w:r>
    </w:p>
    <w:p w14:paraId="2CC77737" w14:textId="77777777" w:rsidR="00C76414" w:rsidRPr="00BD2CEE" w:rsidRDefault="0076578B">
      <w:pPr>
        <w:spacing w:before="200" w:after="80" w:line="360" w:lineRule="auto"/>
        <w:rPr>
          <w:rFonts w:ascii="Helvetica" w:hAnsi="Helvetica" w:cs="Helvetica"/>
        </w:rPr>
      </w:pPr>
      <w:r>
        <w:rPr>
          <w:rFonts w:ascii="Helvetica" w:hAnsi="Helvetica" w:cs="Helvetica"/>
          <w:b/>
          <w:bCs/>
        </w:rPr>
        <w:t>2.4 Drivers of Herding Behavior</w:t>
      </w:r>
    </w:p>
    <w:p w14:paraId="2C4DD763" w14:textId="350E259A"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The academic literature has identified several interrelated drivers that create conditions conducive to herding behavior. Market uncertainty remains the foremost among these, as it consistently heightens investors' reliance on the observed behavior of others as a decision-making heuristic. During periods of unprecedented uncertainty including financial crises, geopolitical events, and pandemic shocks independent asset valuation becomes particularly difficult, leading investors to look to the actions of others for guidance (Baker et al., 2020; Bouri et al., 2021). This dynamic was clearly evident during the COVID-19 market turmoil, where fear-driven coordinated selling pressure spread across global equity markets at an unprecedented scale.</w:t>
      </w:r>
    </w:p>
    <w:p w14:paraId="414CBFA4" w14:textId="144DD7E4"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lastRenderedPageBreak/>
        <w:t xml:space="preserve">A second key driver is information asymmetry. In markets with limited public dissemination of information typically the case in developing economies or less-regulated financial environments investors lacking access to high-quality data may reasonably assume that better-informed participants possess superior insights, and consequently imitate their observed trading behavior (Demirer &amp; </w:t>
      </w:r>
      <w:proofErr w:type="spellStart"/>
      <w:r>
        <w:rPr>
          <w:rFonts w:ascii="Helvetica" w:hAnsi="Helvetica" w:cs="Helvetica"/>
          <w:color w:val="000000"/>
        </w:rPr>
        <w:t>Kutan</w:t>
      </w:r>
      <w:proofErr w:type="spellEnd"/>
      <w:r>
        <w:rPr>
          <w:rFonts w:ascii="Helvetica" w:hAnsi="Helvetica" w:cs="Helvetica"/>
          <w:color w:val="000000"/>
        </w:rPr>
        <w:t>, 2006). This tendency is further reinforced when institutional investors appear to hold informational advantages, as their large trades can serve as visible signals that other market participants interpret and follow (</w:t>
      </w:r>
      <w:proofErr w:type="spellStart"/>
      <w:r>
        <w:rPr>
          <w:rFonts w:ascii="Helvetica" w:hAnsi="Helvetica" w:cs="Helvetica"/>
          <w:color w:val="000000"/>
        </w:rPr>
        <w:t>Lakonishok</w:t>
      </w:r>
      <w:proofErr w:type="spellEnd"/>
      <w:r>
        <w:rPr>
          <w:rFonts w:ascii="Helvetica" w:hAnsi="Helvetica" w:cs="Helvetica"/>
          <w:color w:val="000000"/>
        </w:rPr>
        <w:t xml:space="preserve">, Shleifer &amp; </w:t>
      </w:r>
      <w:proofErr w:type="spellStart"/>
      <w:r>
        <w:rPr>
          <w:rFonts w:ascii="Helvetica" w:hAnsi="Helvetica" w:cs="Helvetica"/>
          <w:color w:val="000000"/>
        </w:rPr>
        <w:t>Vishny</w:t>
      </w:r>
      <w:proofErr w:type="spellEnd"/>
      <w:r>
        <w:rPr>
          <w:rFonts w:ascii="Helvetica" w:hAnsi="Helvetica" w:cs="Helvetica"/>
          <w:color w:val="000000"/>
        </w:rPr>
        <w:t>, 1992).</w:t>
      </w:r>
    </w:p>
    <w:p w14:paraId="38247520" w14:textId="70F06774" w:rsidR="00C76414" w:rsidRPr="00BD2CEE" w:rsidRDefault="006B2037" w:rsidP="006B2037">
      <w:pPr>
        <w:spacing w:before="80" w:after="80"/>
        <w:jc w:val="both"/>
        <w:rPr>
          <w:rFonts w:ascii="Helvetica" w:hAnsi="Helvetica" w:cs="Helvetica"/>
          <w:color w:val="000000"/>
        </w:rPr>
      </w:pPr>
      <w:r>
        <w:rPr>
          <w:rFonts w:ascii="Helvetica" w:hAnsi="Helvetica" w:cs="Helvetica"/>
          <w:color w:val="000000"/>
        </w:rPr>
        <w:t>The third, and perhaps most visible, driver of herding behavior is market sentiment the collective emotional and psychological state of the investor community. Positive sentiment, often characterized by euphoria, generates a self-fulfilling cycle of collective buying, as investors anticipate continued price appreciation and increase their exposure accordingly (Baker et al., 2020). Conversely, negative sentiment triggers panic selling that spreads rapidly through the market, driven by fear of loss. This dynamic has been amplified by the growing prominence of social media, online investment communities, and financial forums, which facilitate the rapid dissemination of market narratives and emotional contagion among large numbers of investors (Mazur et al., 2021). The 2021 meme stock phenomenon in which coordinated retail investor activity on social media drove prices to extreme levels in fundamentally weak companies stands as a compelling illustration of sentiment-driven herding.</w:t>
      </w:r>
    </w:p>
    <w:p w14:paraId="69AE2856" w14:textId="77777777" w:rsidR="00C76414" w:rsidRPr="00BD2CEE" w:rsidRDefault="0076578B">
      <w:pPr>
        <w:spacing w:before="200" w:after="80" w:line="360" w:lineRule="auto"/>
        <w:rPr>
          <w:rFonts w:ascii="Helvetica" w:hAnsi="Helvetica" w:cs="Helvetica"/>
        </w:rPr>
      </w:pPr>
      <w:r>
        <w:rPr>
          <w:rFonts w:ascii="Helvetica" w:hAnsi="Helvetica" w:cs="Helvetica"/>
          <w:b/>
          <w:bCs/>
        </w:rPr>
        <w:t>2.5 Herding Behavior Mechanisms</w:t>
      </w:r>
    </w:p>
    <w:p w14:paraId="6B434A6B" w14:textId="77777777"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 xml:space="preserve">The mechanisms through which herding is transmitted have been classified in the literature along two principal dimensions: informational herding and behavioral (emotional) herding. Informational herding, as theorized by Bikhchandani et al. (1992) and later expanded upon by </w:t>
      </w:r>
      <w:proofErr w:type="spellStart"/>
      <w:r>
        <w:rPr>
          <w:rFonts w:ascii="Helvetica" w:hAnsi="Helvetica" w:cs="Helvetica"/>
          <w:color w:val="000000"/>
        </w:rPr>
        <w:t>Hirshleifer</w:t>
      </w:r>
      <w:proofErr w:type="spellEnd"/>
      <w:r>
        <w:rPr>
          <w:rFonts w:ascii="Helvetica" w:hAnsi="Helvetica" w:cs="Helvetica"/>
          <w:color w:val="000000"/>
        </w:rPr>
        <w:t xml:space="preserve"> and Teoh (2003), occurs when investors rationally update their beliefs based on the observed actions of others, interpreting those decisions as reflecting private information they themselves lack. Imitation in this context is not irrational; rather, it represents a rational response to the inherent knowledge limitations of complex market environments.</w:t>
      </w:r>
    </w:p>
    <w:p w14:paraId="0F8AE981" w14:textId="77777777"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Behavioral or emotional herding, by contrast, stems primarily from psychological impulses rather than information inference. Nofsinger (2017) highlights how emotions such as fear, panic, and the fear of missing out (FOMO) drive investors to follow the crowd without any rational informational basis. In declining markets, panic selling tends to be self-reinforcing, as falling prices trigger further liquidation driven by loss aversion rather than a reassessment of fundamentals. Similarly, excessive optimism and FOMO during bull markets can lead investors toward overvalued assets, laying the groundwork for subsequent bubble formation and collapse (Baker et al., 2020).</w:t>
      </w:r>
    </w:p>
    <w:p w14:paraId="28CFAEF3" w14:textId="630D0F07" w:rsidR="006B2037" w:rsidRDefault="006B2037" w:rsidP="006B2037">
      <w:pPr>
        <w:spacing w:before="80" w:after="80"/>
        <w:jc w:val="both"/>
        <w:rPr>
          <w:rFonts w:ascii="Helvetica" w:hAnsi="Helvetica" w:cs="Helvetica"/>
          <w:color w:val="000000"/>
        </w:rPr>
      </w:pPr>
      <w:r>
        <w:rPr>
          <w:rFonts w:ascii="Helvetica" w:hAnsi="Helvetica" w:cs="Helvetica"/>
          <w:color w:val="000000"/>
        </w:rPr>
        <w:t>A further important distinction exists between institutional and retail herding. Institutional investors including fund managers, pension funds, and investment banks may herd due to structural incentives such as benchmark adherence, performance evaluation pressures, and reputational concerns (Spyrou, 2013). These pressures can produce correlated portfolio decisions that collectively amplify market trends. Retail investors, by contrast, tend to herd in response to emotional triggers and social media influence, exhibiting greater sensitivity to market sentiment (Nofsinger, 2017). The interaction between institutional and retail herding can generate compounding market effects, whereby institutional movements establish directional trends that retail investors then follow with disproportionate intensity (</w:t>
      </w:r>
      <w:proofErr w:type="spellStart"/>
      <w:r>
        <w:rPr>
          <w:rFonts w:ascii="Helvetica" w:hAnsi="Helvetica" w:cs="Helvetica"/>
          <w:color w:val="000000"/>
        </w:rPr>
        <w:t>Lakonishok</w:t>
      </w:r>
      <w:proofErr w:type="spellEnd"/>
      <w:r>
        <w:rPr>
          <w:rFonts w:ascii="Helvetica" w:hAnsi="Helvetica" w:cs="Helvetica"/>
          <w:color w:val="000000"/>
        </w:rPr>
        <w:t xml:space="preserve"> et al., 1992).</w:t>
      </w:r>
    </w:p>
    <w:p w14:paraId="54EC67EC" w14:textId="42776EA7" w:rsidR="00BD4A41" w:rsidRDefault="00BD4A41" w:rsidP="006B2037">
      <w:pPr>
        <w:spacing w:before="80" w:after="80"/>
        <w:jc w:val="both"/>
        <w:rPr>
          <w:rFonts w:ascii="Helvetica" w:hAnsi="Helvetica" w:cs="Helvetica"/>
          <w:color w:val="000000"/>
        </w:rPr>
      </w:pPr>
    </w:p>
    <w:p w14:paraId="05184B29" w14:textId="77777777" w:rsidR="006B2037" w:rsidRPr="00BD2CEE" w:rsidRDefault="006B2037" w:rsidP="006B2037">
      <w:pPr>
        <w:spacing w:before="80" w:after="80"/>
        <w:jc w:val="both"/>
        <w:rPr>
          <w:rFonts w:ascii="Helvetica" w:hAnsi="Helvetica" w:cs="Helvetica"/>
          <w:color w:val="000000"/>
        </w:rPr>
      </w:pPr>
    </w:p>
    <w:p w14:paraId="51109F13" w14:textId="77777777" w:rsidR="00C76414" w:rsidRPr="00BD2CEE" w:rsidRDefault="0076578B">
      <w:pPr>
        <w:spacing w:before="200" w:after="80" w:line="360" w:lineRule="auto"/>
        <w:rPr>
          <w:rFonts w:ascii="Helvetica" w:hAnsi="Helvetica" w:cs="Helvetica"/>
        </w:rPr>
      </w:pPr>
      <w:r>
        <w:rPr>
          <w:rFonts w:ascii="Helvetica" w:hAnsi="Helvetica" w:cs="Helvetica"/>
          <w:b/>
          <w:bCs/>
        </w:rPr>
        <w:t>2.6 Outcomes of Herding Behavior</w:t>
      </w:r>
    </w:p>
    <w:p w14:paraId="5E686FE2" w14:textId="4EBD8060"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 xml:space="preserve">The consequences of herding behavior for financial market functioning are well established in both theoretical and empirical literature. The most direct and immediate effect is an increase in market volatility. Large-scale synchronized trading driven by collective overreaction to perceived market signals can produce price movements that are disproportionate to the informational content of the underlying events. As decision-making diversity diminishes, certain markets become increasingly sensitive and prone to sudden price swings (Vidal-Tomás et al., 2019). This is reflected in the cross-sectional standard deviation of returns, a widely used measure of market dispersion, which has been shown to collapse significantly during periods </w:t>
      </w:r>
      <w:r>
        <w:rPr>
          <w:rFonts w:ascii="Helvetica" w:hAnsi="Helvetica" w:cs="Helvetica"/>
          <w:color w:val="000000"/>
        </w:rPr>
        <w:lastRenderedPageBreak/>
        <w:t>of intense herding, as individual stock returns cluster closely around market averages a pattern indicative of suppressed independent judgment (Christie &amp; Huang, 1995).</w:t>
      </w:r>
    </w:p>
    <w:p w14:paraId="679914D4" w14:textId="77777777"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The role of herding in the formation and escalation of speculative asset bubbles has also received considerable attention. Bubbles arise when collective optimism, amplified by herding dynamics, drives asset prices far above their fundamental values, sustained by expectations of continued capital gains rather than underlying economic conditions (Shiller, 2000). A compelling modern example is the dramatic surge in Bitcoin and other cryptocurrency prices during 2017 and again from 2020 to 2021, which was driven predominantly by self-reinforcing investor optimism, social media influence, and FOMO-based speculation rather than improvements in fundamental value (Vidal-Tomás et al., 2019). Critically, the same herding dynamics that inflate speculative bubbles ultimately ensure their corrective collapse once market sentiment reverses.</w:t>
      </w:r>
    </w:p>
    <w:p w14:paraId="621FF13E" w14:textId="49E160BE" w:rsidR="00C76414" w:rsidRPr="00BD2CEE" w:rsidRDefault="006B2037" w:rsidP="006B2037">
      <w:pPr>
        <w:spacing w:before="80" w:after="80"/>
        <w:jc w:val="both"/>
        <w:rPr>
          <w:rFonts w:ascii="Helvetica" w:hAnsi="Helvetica" w:cs="Helvetica"/>
          <w:color w:val="000000"/>
        </w:rPr>
      </w:pPr>
      <w:r>
        <w:rPr>
          <w:rFonts w:ascii="Helvetica" w:hAnsi="Helvetica" w:cs="Helvetica"/>
          <w:color w:val="000000"/>
        </w:rPr>
        <w:t>Perhaps the most damaging consequence of herding behavior is its contribution to triggering and amplifying market crashes. Negative news or external shocks can activate herding dynamics that transform an orderly market decline into a disorderly crash, characterized by cascading sell-offs and rapid destruction of market value (Baker et al., 2020). The global market crash of March 2020 provides a stark illustration of panic-induced herding: equity markets worldwide fell at the fastest rate in recorded history, driven by the profound economic uncertainty generated by pandemic containment measures and further amplified by the rapid spread of fear through digital media channels (Mazur et al., 2021; Zhang et al., 2020; Phan &amp; Narayan, 2021).</w:t>
      </w:r>
    </w:p>
    <w:p w14:paraId="7E76CE35" w14:textId="77777777" w:rsidR="00C76414" w:rsidRPr="00BD2CEE" w:rsidRDefault="0076578B">
      <w:pPr>
        <w:spacing w:before="200" w:after="80" w:line="360" w:lineRule="auto"/>
        <w:rPr>
          <w:rFonts w:ascii="Helvetica" w:hAnsi="Helvetica" w:cs="Helvetica"/>
        </w:rPr>
      </w:pPr>
      <w:r>
        <w:rPr>
          <w:rFonts w:ascii="Helvetica" w:hAnsi="Helvetica" w:cs="Helvetica"/>
          <w:b/>
          <w:bCs/>
        </w:rPr>
        <w:t>2.7 Herding in Emerging vs. Developed Markets</w:t>
      </w:r>
    </w:p>
    <w:p w14:paraId="219B451A" w14:textId="77777777"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 xml:space="preserve">It is well established in the herding literature that the prevalence and intensity of herding behavior </w:t>
      </w:r>
      <w:proofErr w:type="gramStart"/>
      <w:r>
        <w:rPr>
          <w:rFonts w:ascii="Helvetica" w:hAnsi="Helvetica" w:cs="Helvetica"/>
          <w:color w:val="000000"/>
        </w:rPr>
        <w:t>varies</w:t>
      </w:r>
      <w:proofErr w:type="gramEnd"/>
      <w:r>
        <w:rPr>
          <w:rFonts w:ascii="Helvetica" w:hAnsi="Helvetica" w:cs="Helvetica"/>
          <w:color w:val="000000"/>
        </w:rPr>
        <w:t xml:space="preserve"> significantly according to the level of market development. Herding tends to be stronger and more persistent in emerging markets than in developed markets, owing to a range of structural differences: greater information asymmetry arising from weaker disclosure regimes; lower levels of financial literacy and investor sophistication; elevated macroeconomic volatility and uncertainty; and a higher proportion of domestic retail investors relative to institutional participants (Chang et al., 2000; Demirer &amp; </w:t>
      </w:r>
      <w:proofErr w:type="spellStart"/>
      <w:r>
        <w:rPr>
          <w:rFonts w:ascii="Helvetica" w:hAnsi="Helvetica" w:cs="Helvetica"/>
          <w:color w:val="000000"/>
        </w:rPr>
        <w:t>Kutan</w:t>
      </w:r>
      <w:proofErr w:type="spellEnd"/>
      <w:r>
        <w:rPr>
          <w:rFonts w:ascii="Helvetica" w:hAnsi="Helvetica" w:cs="Helvetica"/>
          <w:color w:val="000000"/>
        </w:rPr>
        <w:t>, 2006).</w:t>
      </w:r>
    </w:p>
    <w:p w14:paraId="056225AD" w14:textId="0CF9EE92" w:rsidR="00B25D95" w:rsidRPr="00BD2CEE" w:rsidRDefault="006B2037" w:rsidP="006B2037">
      <w:pPr>
        <w:spacing w:before="80" w:after="80"/>
        <w:jc w:val="both"/>
        <w:rPr>
          <w:rFonts w:ascii="Helvetica" w:hAnsi="Helvetica" w:cs="Helvetica"/>
          <w:color w:val="000000"/>
        </w:rPr>
      </w:pPr>
      <w:r>
        <w:rPr>
          <w:rFonts w:ascii="Helvetica" w:hAnsi="Helvetica" w:cs="Helvetica"/>
          <w:color w:val="000000"/>
        </w:rPr>
        <w:t xml:space="preserve">Nevertheless, it would be incorrect to conclude that developed markets are immune to herding. Historical episodes including the Dot-com bubble of the late 1990s, the Global Financial Crisis of 2007–2008, and the pandemic-driven market crash of 2020 demonstrate that even the most sophisticated market environments are susceptible to collective behavioral dynamics under conditions of extreme uncertainty and systemic stress (Baker et al., 2020). This finding carries important implications for regulatory policy, as it suggests that herding is not merely a symptom of market immaturity but rather reflects deeper psychological tendencies inherent in human decision-making under </w:t>
      </w:r>
      <w:proofErr w:type="gramStart"/>
      <w:r>
        <w:rPr>
          <w:rFonts w:ascii="Helvetica" w:hAnsi="Helvetica" w:cs="Helvetica"/>
          <w:color w:val="000000"/>
        </w:rPr>
        <w:t>uncertainty..</w:t>
      </w:r>
      <w:proofErr w:type="gramEnd"/>
    </w:p>
    <w:p w14:paraId="0A7DD85B" w14:textId="77777777" w:rsidR="00C76414" w:rsidRPr="00BD2CEE" w:rsidRDefault="0076578B">
      <w:pPr>
        <w:spacing w:before="200" w:after="80" w:line="360" w:lineRule="auto"/>
        <w:rPr>
          <w:rFonts w:ascii="Helvetica" w:hAnsi="Helvetica" w:cs="Helvetica"/>
        </w:rPr>
      </w:pPr>
      <w:r>
        <w:rPr>
          <w:rFonts w:ascii="Helvetica" w:hAnsi="Helvetica" w:cs="Helvetica"/>
          <w:b/>
          <w:bCs/>
        </w:rPr>
        <w:t>2.8 Synthesis and Conceptual Framework</w:t>
      </w:r>
    </w:p>
    <w:p w14:paraId="568D31FF" w14:textId="4DB0AEF6" w:rsidR="006B2037" w:rsidRPr="006B2037" w:rsidRDefault="006B2037" w:rsidP="006B2037">
      <w:pPr>
        <w:spacing w:before="80" w:after="80"/>
        <w:jc w:val="both"/>
        <w:rPr>
          <w:rFonts w:ascii="Helvetica" w:hAnsi="Helvetica" w:cs="Helvetica"/>
          <w:color w:val="000000"/>
        </w:rPr>
      </w:pPr>
      <w:r>
        <w:rPr>
          <w:rFonts w:ascii="Helvetica" w:hAnsi="Helvetica" w:cs="Helvetica"/>
          <w:color w:val="000000"/>
        </w:rPr>
        <w:t>The literature reviewed above reveals a coherent and interrelated set of associations among the drivers, mechanisms, and outcomes of herding behavior. Uncertainty, information asymmetry, and market sentiment together create an environment in which independent decision-making becomes cognitively costly and psychologically uncomfortable, rendering investors increasingly susceptible to imitation. This collective predisposition channels itself through two predominant behavioral pathways informational herding and emotional herding which mutually reinforce one another, producing synchronized patterns of investor behavior. At the aggregate market level, these synchronized patterns generate measurable consequences, including amplified volatility, speculative bubble formation, and an elevated probability of market crashes. Crucially, however, these outcomes are not terminal states but rather intermediate stages in a self-reinforcing cycle: heightened volatility and market instability in turn generate renewed uncertainty and emotional arousal, thereby recreating the very conditions that originally triggered herding behavior.</w:t>
      </w:r>
    </w:p>
    <w:p w14:paraId="6EF02F1D" w14:textId="2B3BB8B2" w:rsidR="00B25D95" w:rsidRPr="00BD2CEE" w:rsidRDefault="006B2037" w:rsidP="006B2037">
      <w:pPr>
        <w:spacing w:before="80" w:after="80"/>
        <w:jc w:val="both"/>
        <w:rPr>
          <w:rFonts w:ascii="Helvetica" w:hAnsi="Helvetica" w:cs="Helvetica"/>
          <w:color w:val="000000"/>
        </w:rPr>
      </w:pPr>
      <w:r>
        <w:rPr>
          <w:rFonts w:ascii="Helvetica" w:hAnsi="Helvetica" w:cs="Helvetica"/>
          <w:color w:val="000000"/>
        </w:rPr>
        <w:t xml:space="preserve">This study employs this integrative conceptual framework as its analytical foundation, operationalized through a systematic thematic review of the relevant literature. The framework follows a sequential three-stage path (1) Drivers → (2) Mechanisms → (3) Outcomes with a feedback loop from outcomes back to drivers, capturing the self-reinforcing and cyclical nature of herding </w:t>
      </w:r>
      <w:proofErr w:type="gramStart"/>
      <w:r>
        <w:rPr>
          <w:rFonts w:ascii="Helvetica" w:hAnsi="Helvetica" w:cs="Helvetica"/>
          <w:color w:val="000000"/>
        </w:rPr>
        <w:t>dynamics..</w:t>
      </w:r>
      <w:proofErr w:type="gramEnd"/>
    </w:p>
    <w:p w14:paraId="57ACBD29" w14:textId="77777777" w:rsidR="00C76414" w:rsidRPr="00BD2CEE" w:rsidRDefault="0076578B">
      <w:pPr>
        <w:spacing w:before="240" w:after="120" w:line="360" w:lineRule="auto"/>
        <w:rPr>
          <w:rFonts w:ascii="Helvetica" w:hAnsi="Helvetica" w:cs="Helvetica"/>
        </w:rPr>
      </w:pPr>
      <w:r>
        <w:rPr>
          <w:rFonts w:ascii="Helvetica" w:hAnsi="Helvetica" w:cs="Helvetica"/>
          <w:b/>
          <w:bCs/>
        </w:rPr>
        <w:t>3. METHODOLOGY</w:t>
      </w:r>
    </w:p>
    <w:p w14:paraId="18E1BF57" w14:textId="77777777" w:rsidR="00C76414" w:rsidRPr="00BD2CEE" w:rsidRDefault="0076578B">
      <w:pPr>
        <w:spacing w:before="200" w:after="80" w:line="360" w:lineRule="auto"/>
        <w:rPr>
          <w:rFonts w:ascii="Helvetica" w:hAnsi="Helvetica" w:cs="Helvetica"/>
        </w:rPr>
      </w:pPr>
      <w:r>
        <w:rPr>
          <w:rFonts w:ascii="Helvetica" w:hAnsi="Helvetica" w:cs="Helvetica"/>
          <w:b/>
          <w:bCs/>
        </w:rPr>
        <w:lastRenderedPageBreak/>
        <w:t>3.1 Research Design and Philosophical Orientation</w:t>
      </w:r>
    </w:p>
    <w:p w14:paraId="60220449" w14:textId="00BC7C88" w:rsidR="00F21E2A" w:rsidRPr="00F21E2A" w:rsidRDefault="00F21E2A" w:rsidP="00F21E2A">
      <w:pPr>
        <w:spacing w:before="80" w:after="80"/>
        <w:jc w:val="both"/>
        <w:rPr>
          <w:rFonts w:ascii="Helvetica" w:hAnsi="Helvetica" w:cs="Helvetica"/>
          <w:color w:val="000000"/>
        </w:rPr>
      </w:pPr>
      <w:r>
        <w:rPr>
          <w:rFonts w:ascii="Helvetica" w:hAnsi="Helvetica" w:cs="Helvetica"/>
          <w:color w:val="000000"/>
        </w:rPr>
        <w:t>This study employs a qualitative, desk-based research design grounded in the systematic review and thematic synthesis of existing academic literature. The choice of a qualitative, desk-based approach is philosophically rooted in an interpretivist paradigm, which recognizes that complex social phenomena such as investor behavior and collective market dynamics cannot be fully captured through quantitative methods alone, but require careful interpretation of the accumulated body of theoretical and empirical knowledge (Barberis &amp; Thaler, 2003).</w:t>
      </w:r>
    </w:p>
    <w:p w14:paraId="79BF570A" w14:textId="1B89B43F" w:rsidR="00C76414" w:rsidRPr="00BD2CEE" w:rsidRDefault="00F21E2A" w:rsidP="00F21E2A">
      <w:pPr>
        <w:spacing w:before="80" w:after="80"/>
        <w:jc w:val="both"/>
        <w:rPr>
          <w:rFonts w:ascii="Helvetica" w:hAnsi="Helvetica" w:cs="Helvetica"/>
          <w:color w:val="000000"/>
        </w:rPr>
      </w:pPr>
      <w:r>
        <w:rPr>
          <w:rFonts w:ascii="Helvetica" w:hAnsi="Helvetica" w:cs="Helvetica"/>
          <w:color w:val="000000"/>
        </w:rPr>
        <w:t>Given that herding behavior is an extensively studied phenomenon with a rich theoretical and empirical literature, a desk-based synthesis is particularly well suited to this inquiry. This approach enables the researcher to draw on a broad and diverse evidence base, identifying convergent findings across different market environments and research traditions, and constructing an overarching conceptual account that transcends the scope of any single study. Furthermore, this methodology allows the analysis to incorporate literature spanning diverse geographic, economic, and regulatory contexts a scope that would be difficult to achieve through primary data collection alone.</w:t>
      </w:r>
    </w:p>
    <w:p w14:paraId="3C7B1225" w14:textId="77777777" w:rsidR="00C76414" w:rsidRPr="00BD2CEE" w:rsidRDefault="0076578B">
      <w:pPr>
        <w:spacing w:before="200" w:after="80" w:line="360" w:lineRule="auto"/>
        <w:rPr>
          <w:rFonts w:ascii="Helvetica" w:hAnsi="Helvetica" w:cs="Helvetica"/>
        </w:rPr>
      </w:pPr>
      <w:r>
        <w:rPr>
          <w:rFonts w:ascii="Helvetica" w:hAnsi="Helvetica" w:cs="Helvetica"/>
          <w:b/>
          <w:bCs/>
        </w:rPr>
        <w:t>3.2 Data Sources and Selection Criteria</w:t>
      </w:r>
    </w:p>
    <w:p w14:paraId="2E6F3DEB" w14:textId="350C99A4" w:rsidR="00F21E2A" w:rsidRPr="00F21E2A" w:rsidRDefault="00F21E2A" w:rsidP="00F21E2A">
      <w:pPr>
        <w:spacing w:before="80" w:after="80"/>
        <w:jc w:val="both"/>
        <w:rPr>
          <w:rFonts w:ascii="Helvetica" w:hAnsi="Helvetica" w:cs="Helvetica"/>
          <w:color w:val="000000"/>
        </w:rPr>
      </w:pPr>
      <w:r>
        <w:rPr>
          <w:rFonts w:ascii="Helvetica" w:hAnsi="Helvetica" w:cs="Helvetica"/>
          <w:color w:val="000000"/>
        </w:rPr>
        <w:t>This study draws on secondary data sourced from high-quality academic publications, including peer-reviewed journal articles, academic books, and empirical financial reports. The primary databases consulted were Google Scholar, JSTOR, ScienceDirect, and SSRN (Social Science Research Network). Literature was selected based on its relevance to the study's key themes namely the drivers, mechanisms, and outcomes of herding behavior with a preference for more recent work published within the past decade, while also incorporating foundational publications from the 1990s and early 2000s that remain central to the field.</w:t>
      </w:r>
    </w:p>
    <w:p w14:paraId="71118173" w14:textId="34964CFB" w:rsidR="00C76414" w:rsidRPr="00BD2CEE" w:rsidRDefault="00F21E2A" w:rsidP="00F21E2A">
      <w:pPr>
        <w:spacing w:before="80" w:after="80"/>
        <w:jc w:val="both"/>
        <w:rPr>
          <w:rFonts w:ascii="Helvetica" w:hAnsi="Helvetica" w:cs="Helvetica"/>
          <w:color w:val="000000"/>
        </w:rPr>
      </w:pPr>
      <w:r>
        <w:rPr>
          <w:rFonts w:ascii="Helvetica" w:hAnsi="Helvetica" w:cs="Helvetica"/>
          <w:color w:val="000000"/>
        </w:rPr>
        <w:t>Selection followed a purposive sampling approach, prioritizing studies that provide direct empirical evidence of herding behavior in financial markets or that make significant theoretical contributions to the conceptualization of herding dynamics. Geographic and asset class diversity were also considered, with studies drawn from both developed and emerging market contexts and covering equity, cryptocurrency, and bond markets where relevant.</w:t>
      </w:r>
    </w:p>
    <w:p w14:paraId="47A00426" w14:textId="77777777" w:rsidR="00C76414" w:rsidRPr="00BD2CEE" w:rsidRDefault="0076578B">
      <w:pPr>
        <w:spacing w:before="200" w:after="80" w:line="360" w:lineRule="auto"/>
        <w:rPr>
          <w:rFonts w:ascii="Helvetica" w:hAnsi="Helvetica" w:cs="Helvetica"/>
        </w:rPr>
      </w:pPr>
      <w:r>
        <w:rPr>
          <w:rFonts w:ascii="Helvetica" w:hAnsi="Helvetica" w:cs="Helvetica"/>
          <w:b/>
          <w:bCs/>
        </w:rPr>
        <w:t>3.3 Thematic Analysis Method</w:t>
      </w:r>
    </w:p>
    <w:p w14:paraId="6FC3A235" w14:textId="1D1C1E51" w:rsidR="00F21E2A" w:rsidRPr="00F21E2A" w:rsidRDefault="00F21E2A" w:rsidP="00F21E2A">
      <w:pPr>
        <w:spacing w:before="80" w:after="80"/>
        <w:jc w:val="both"/>
        <w:rPr>
          <w:rFonts w:ascii="Helvetica" w:hAnsi="Helvetica" w:cs="Helvetica"/>
          <w:color w:val="000000"/>
        </w:rPr>
      </w:pPr>
      <w:r>
        <w:rPr>
          <w:rFonts w:ascii="Helvetica" w:hAnsi="Helvetica" w:cs="Helvetica"/>
          <w:color w:val="000000"/>
        </w:rPr>
        <w:t>The primary analytical method employed in this study is thematic analysis a flexible yet rigorous qualitative approach for identifying, analyzing, and interpreting patterns of meaning within a body of literature (Spyrou, 2013). The analysis was conducted in three main phases. In the first phase, all selected literature was read thoroughly and key points were annotated to identify recurring themes, arguments, and empirical findings. In the second phase, a systematic coding process was applied, whereby significant segments of data were labeled according to their conceptual meaning and grouped into provisional themes based on conceptual similarities.</w:t>
      </w:r>
    </w:p>
    <w:p w14:paraId="0ECA5B38" w14:textId="750FFB38" w:rsidR="00C76414" w:rsidRPr="00BD2CEE" w:rsidRDefault="00F21E2A" w:rsidP="00F21E2A">
      <w:pPr>
        <w:spacing w:before="80" w:after="80"/>
        <w:jc w:val="both"/>
        <w:rPr>
          <w:rFonts w:ascii="Helvetica" w:hAnsi="Helvetica" w:cs="Helvetica"/>
          <w:color w:val="000000"/>
        </w:rPr>
      </w:pPr>
      <w:r>
        <w:rPr>
          <w:rFonts w:ascii="Helvetica" w:hAnsi="Helvetica" w:cs="Helvetica"/>
          <w:color w:val="000000"/>
        </w:rPr>
        <w:t>In the third phase, these provisional themes were refined and consolidated into three overarching thematic categories structuring the study's findings: (1) Drivers of Herding Behavior; (2) Mechanisms of Herding Behavior; and (3) Impact of Herding Behavior on Financial Markets. Each overarching theme was further subdivided into sub-themes to capture finer distinctions, as elaborated in the findings section. Throughout the analysis, both converging findings where multiple studies reached consistent conclusions and diverging findings where evidence was contradictory or interpretations differed were identified and documented.</w:t>
      </w:r>
    </w:p>
    <w:p w14:paraId="041A2207" w14:textId="77777777" w:rsidR="00C76414" w:rsidRPr="00BD2CEE" w:rsidRDefault="0076578B">
      <w:pPr>
        <w:spacing w:before="200" w:after="80" w:line="360" w:lineRule="auto"/>
        <w:rPr>
          <w:rFonts w:ascii="Helvetica" w:hAnsi="Helvetica" w:cs="Helvetica"/>
        </w:rPr>
      </w:pPr>
      <w:r>
        <w:rPr>
          <w:rFonts w:ascii="Helvetica" w:hAnsi="Helvetica" w:cs="Helvetica"/>
          <w:b/>
          <w:bCs/>
        </w:rPr>
        <w:t>3.4 Validity and Reliability</w:t>
      </w:r>
    </w:p>
    <w:p w14:paraId="7F51CA43" w14:textId="73BF217B" w:rsidR="00B41564" w:rsidRPr="00BD2CEE" w:rsidRDefault="00F21E2A" w:rsidP="00F21E2A">
      <w:pPr>
        <w:spacing w:before="80" w:after="80"/>
        <w:jc w:val="both"/>
        <w:rPr>
          <w:rFonts w:ascii="Helvetica" w:hAnsi="Helvetica" w:cs="Helvetica"/>
          <w:color w:val="000000"/>
        </w:rPr>
      </w:pPr>
      <w:r>
        <w:rPr>
          <w:rFonts w:ascii="Helvetica" w:hAnsi="Helvetica" w:cs="Helvetica"/>
          <w:color w:val="000000"/>
        </w:rPr>
        <w:t xml:space="preserve">Several procedural measures were adopted to ensure the validity and reliability of the thematic analysis. Source triangulation was employed by cross-checking patterns identified across multiple independent studies, thereby reducing the risk of drawing conclusions from isolated or unrepresentative findings. Reflexivity was maintained throughout the analytical process, with the researcher remaining consistently aware of how pre-existing theoretical assumptions might influence the interpretation of evidence. The methodological robustness of the thematic synthesis was further strengthened through adherence to </w:t>
      </w:r>
      <w:r>
        <w:rPr>
          <w:rFonts w:ascii="Helvetica" w:hAnsi="Helvetica" w:cs="Helvetica"/>
          <w:color w:val="000000"/>
        </w:rPr>
        <w:lastRenderedPageBreak/>
        <w:t>established standards for systematic qualitative literature review, encompassing both source triangulation and ongoing reflexive examination of interpretive assumptions.</w:t>
      </w:r>
    </w:p>
    <w:p w14:paraId="5C1998C1" w14:textId="77777777" w:rsidR="00C76414" w:rsidRPr="00BD2CEE" w:rsidRDefault="0076578B">
      <w:pPr>
        <w:spacing w:before="240" w:after="120" w:line="360" w:lineRule="auto"/>
        <w:rPr>
          <w:rFonts w:ascii="Helvetica" w:hAnsi="Helvetica" w:cs="Helvetica"/>
        </w:rPr>
      </w:pPr>
      <w:r>
        <w:rPr>
          <w:rFonts w:ascii="Helvetica" w:hAnsi="Helvetica" w:cs="Helvetica"/>
          <w:b/>
          <w:bCs/>
        </w:rPr>
        <w:t>4. RESULTS AND DISCUSSION</w:t>
      </w:r>
    </w:p>
    <w:p w14:paraId="5D0600CC" w14:textId="77777777" w:rsidR="00C76414" w:rsidRPr="00BD2CEE" w:rsidRDefault="0076578B">
      <w:pPr>
        <w:spacing w:before="200" w:after="80" w:line="360" w:lineRule="auto"/>
        <w:rPr>
          <w:rFonts w:ascii="Helvetica" w:hAnsi="Helvetica" w:cs="Helvetica"/>
        </w:rPr>
      </w:pPr>
      <w:r>
        <w:rPr>
          <w:rFonts w:ascii="Helvetica" w:hAnsi="Helvetica" w:cs="Helvetica"/>
          <w:b/>
          <w:bCs/>
        </w:rPr>
        <w:t>4.1 Theme 1: Drivers of Herding Behavior</w:t>
      </w:r>
    </w:p>
    <w:p w14:paraId="4A598666"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4.1.1 Uncertainty</w:t>
      </w:r>
    </w:p>
    <w:p w14:paraId="6D746A4F" w14:textId="77777777" w:rsidR="00F21E2A" w:rsidRPr="00F21E2A" w:rsidRDefault="00F21E2A" w:rsidP="00F21E2A">
      <w:pPr>
        <w:spacing w:before="80" w:after="80"/>
        <w:jc w:val="both"/>
        <w:rPr>
          <w:rFonts w:ascii="Helvetica" w:hAnsi="Helvetica" w:cs="Helvetica"/>
        </w:rPr>
      </w:pPr>
      <w:r>
        <w:rPr>
          <w:rFonts w:ascii="Helvetica" w:hAnsi="Helvetica" w:cs="Helvetica"/>
        </w:rPr>
        <w:t>Uncertainty emerged as the most consistently cited precondition for herding behavior in financial markets across the literature reviewed. Studies confirm that uncertainty operating at the macroeconomic, geopolitical, or firm level significantly elevates the likelihood of collective investor behavior. During periods of heightened uncertainty, investors find it increasingly difficult to form reliable independent assessments of asset values or macroeconomic conditions, causing the cognitive cost of independent decision-making to rise sharply and rendering imitation of others' behavior an increasingly attractive heuristic (Baker et al., 2020).</w:t>
      </w:r>
    </w:p>
    <w:p w14:paraId="1321B913" w14:textId="5C838B5E" w:rsidR="00C76414" w:rsidRPr="00BD2CEE" w:rsidRDefault="00F21E2A" w:rsidP="00F21E2A">
      <w:pPr>
        <w:spacing w:before="80" w:after="80"/>
        <w:jc w:val="both"/>
        <w:rPr>
          <w:rFonts w:ascii="Helvetica" w:hAnsi="Helvetica" w:cs="Helvetica"/>
        </w:rPr>
      </w:pPr>
      <w:r>
        <w:rPr>
          <w:rFonts w:ascii="Helvetica" w:hAnsi="Helvetica" w:cs="Helvetica"/>
        </w:rPr>
        <w:t>The role of uncertainty was particularly pronounced during the COVID-19 pandemic. Baker et al. (2020) documented near-record levels of stock price volatility in early 2020, with the severity of market decline far exceeding what fundamental revisions alone could justify — consistent with an uncertainty-driven herding response. Bouri et al. (2021) corroborated this finding across multi-country equity markets, confirming that elevated uncertainty accelerated the emergence of collective investor behavior during the crisis.</w:t>
      </w:r>
    </w:p>
    <w:p w14:paraId="0FC5C6ED"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4.1.2 Information Asymmetry</w:t>
      </w:r>
    </w:p>
    <w:p w14:paraId="39D8DE04" w14:textId="6D33C55A" w:rsidR="00F21E2A" w:rsidRPr="00F21E2A" w:rsidRDefault="00F21E2A" w:rsidP="00F21E2A">
      <w:pPr>
        <w:spacing w:before="80" w:after="80"/>
        <w:jc w:val="both"/>
        <w:rPr>
          <w:rFonts w:ascii="Helvetica" w:hAnsi="Helvetica" w:cs="Helvetica"/>
          <w:color w:val="000000"/>
        </w:rPr>
      </w:pPr>
      <w:r>
        <w:rPr>
          <w:rFonts w:ascii="Helvetica" w:hAnsi="Helvetica" w:cs="Helvetica"/>
          <w:color w:val="000000"/>
        </w:rPr>
        <w:t>A second key driver of herding behavior is information asymmetry the uneven distribution of market-relevant data across investors. As Bikhchandani et al. (1992) demonstrate, in markets where access to quality information is stratified, less-informed investors may rationally infer informational content from the trading activity of better-informed participants, leading to imitative behavior in the absence of direct communication. This mechanism is particularly active in emerging markets, where regulatory disclosure standards are weaker, analyst coverage is more limited, and retail investors constitute a larger share of market participation.</w:t>
      </w:r>
    </w:p>
    <w:p w14:paraId="36F56577" w14:textId="77A49A02" w:rsidR="00786EAD" w:rsidRDefault="00F21E2A" w:rsidP="00F21E2A">
      <w:pPr>
        <w:spacing w:before="80" w:after="80"/>
        <w:jc w:val="both"/>
        <w:rPr>
          <w:rFonts w:ascii="Helvetica" w:hAnsi="Helvetica" w:cs="Helvetica"/>
          <w:color w:val="000000"/>
        </w:rPr>
      </w:pPr>
      <w:r>
        <w:rPr>
          <w:rFonts w:ascii="Helvetica" w:hAnsi="Helvetica" w:cs="Helvetica"/>
          <w:color w:val="000000"/>
        </w:rPr>
        <w:t xml:space="preserve">Demirer and </w:t>
      </w:r>
      <w:proofErr w:type="spellStart"/>
      <w:r>
        <w:rPr>
          <w:rFonts w:ascii="Helvetica" w:hAnsi="Helvetica" w:cs="Helvetica"/>
          <w:color w:val="000000"/>
        </w:rPr>
        <w:t>Kutan</w:t>
      </w:r>
      <w:proofErr w:type="spellEnd"/>
      <w:r>
        <w:rPr>
          <w:rFonts w:ascii="Helvetica" w:hAnsi="Helvetica" w:cs="Helvetica"/>
          <w:color w:val="000000"/>
        </w:rPr>
        <w:t xml:space="preserve"> (2006) documented significant herding in Chinese stock markets, attributing it to limited public information availability, which compels investors to imitate institutional players. Bouri et al. (2021) corroborate that herding intensifies under high informational opacity, a pattern that extends to developed markets where algorithmic trading widens the informational gap between institutional and retail participants.</w:t>
      </w:r>
    </w:p>
    <w:p w14:paraId="422DF9CD" w14:textId="77777777" w:rsidR="002D271C" w:rsidRDefault="002D271C" w:rsidP="00F21E2A">
      <w:pPr>
        <w:spacing w:before="80" w:after="80"/>
        <w:jc w:val="both"/>
        <w:rPr>
          <w:rFonts w:ascii="Helvetica" w:hAnsi="Helvetica" w:cs="Helvetica"/>
          <w:color w:val="000000"/>
        </w:rPr>
      </w:pPr>
    </w:p>
    <w:p w14:paraId="1D7E1C9C" w14:textId="77777777" w:rsidR="002D271C" w:rsidRPr="00BD2CEE" w:rsidRDefault="002D271C" w:rsidP="00F21E2A">
      <w:pPr>
        <w:spacing w:before="80" w:after="80"/>
        <w:jc w:val="both"/>
        <w:rPr>
          <w:rFonts w:ascii="Helvetica" w:hAnsi="Helvetica" w:cs="Helvetica"/>
          <w:color w:val="000000"/>
        </w:rPr>
      </w:pPr>
    </w:p>
    <w:p w14:paraId="071FF981"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4.1.3 Market Sentiment</w:t>
      </w:r>
    </w:p>
    <w:p w14:paraId="0C103D15" w14:textId="602F2CFD" w:rsidR="00F21E2A" w:rsidRPr="00F21E2A" w:rsidRDefault="00F21E2A" w:rsidP="00F21E2A">
      <w:pPr>
        <w:spacing w:before="80" w:after="80"/>
        <w:jc w:val="both"/>
        <w:rPr>
          <w:rFonts w:ascii="Helvetica" w:hAnsi="Helvetica" w:cs="Helvetica"/>
          <w:color w:val="000000"/>
        </w:rPr>
      </w:pPr>
      <w:r>
        <w:rPr>
          <w:rFonts w:ascii="Helvetica" w:hAnsi="Helvetica" w:cs="Helvetica"/>
          <w:color w:val="000000"/>
        </w:rPr>
        <w:t>Market sentiment the collective emotional and psychological disposition of the investor community has emerged as an increasingly powerful driver of herding behavior, particularly within digitally interconnected financial markets. Sentiment operates bidirectionally: positive sentiment can generate mass buying as investors anticipate continued price appreciation, while negative sentiment, amplified by loss aversion and fear, can trigger widespread panic selling that spreads rapidly through the investor community (Baker et al., 2020).</w:t>
      </w:r>
    </w:p>
    <w:p w14:paraId="2FF08EE2" w14:textId="0203A602" w:rsidR="00C76414" w:rsidRPr="00BD2CEE" w:rsidRDefault="00F21E2A" w:rsidP="00F21E2A">
      <w:pPr>
        <w:spacing w:before="80" w:after="80"/>
        <w:jc w:val="both"/>
        <w:rPr>
          <w:rFonts w:ascii="Helvetica" w:hAnsi="Helvetica" w:cs="Helvetica"/>
          <w:color w:val="000000"/>
        </w:rPr>
      </w:pPr>
      <w:r>
        <w:rPr>
          <w:rFonts w:ascii="Helvetica" w:hAnsi="Helvetica" w:cs="Helvetica"/>
          <w:color w:val="000000"/>
        </w:rPr>
        <w:t>Social media has further amplified sentiment-driven herding: Mazur et al. (2021) documented synchronized COVID-19 selling fueled by digital news dissemination, while the meme stock episode demonstrated that coordinated online communities can generate destabilizing price movements in fundamentally weak companies (Barber, Huang, Odean &amp; Schwarz, 2022). Importantly, sentiment rarely operates in isolation — it interacts with uncertainty and information asymmetry to create conditions that are highly conducive to collective investor behavior.</w:t>
      </w:r>
    </w:p>
    <w:p w14:paraId="3AA64626" w14:textId="77777777" w:rsidR="00C76414" w:rsidRPr="00BD2CEE" w:rsidRDefault="0076578B">
      <w:pPr>
        <w:spacing w:before="200" w:after="80" w:line="360" w:lineRule="auto"/>
        <w:rPr>
          <w:rFonts w:ascii="Helvetica" w:hAnsi="Helvetica" w:cs="Helvetica"/>
        </w:rPr>
      </w:pPr>
      <w:r>
        <w:rPr>
          <w:rFonts w:ascii="Helvetica" w:hAnsi="Helvetica" w:cs="Helvetica"/>
          <w:b/>
          <w:bCs/>
        </w:rPr>
        <w:t>4.2 Theme 2: Herding Behavior Mechanisms</w:t>
      </w:r>
    </w:p>
    <w:p w14:paraId="17DDF5AD"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lastRenderedPageBreak/>
        <w:t>4.2.1 Informational Herding</w:t>
      </w:r>
    </w:p>
    <w:p w14:paraId="133D886C" w14:textId="3695866F"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 xml:space="preserve">As theorized by Bikhchandani et al. (1992) and subsequently elaborated by </w:t>
      </w:r>
      <w:proofErr w:type="spellStart"/>
      <w:r>
        <w:rPr>
          <w:rFonts w:ascii="Helvetica" w:hAnsi="Helvetica" w:cs="Helvetica"/>
          <w:color w:val="000000"/>
        </w:rPr>
        <w:t>Hirshleifer</w:t>
      </w:r>
      <w:proofErr w:type="spellEnd"/>
      <w:r>
        <w:rPr>
          <w:rFonts w:ascii="Helvetica" w:hAnsi="Helvetica" w:cs="Helvetica"/>
          <w:color w:val="000000"/>
        </w:rPr>
        <w:t xml:space="preserve"> and Teoh (2003), informational herding describes the mechanism through which investors rationally update their beliefs and actions based on information inferred from the observed behavior of others. Within this framework, herding is not irrational imitation but rather an optimizing response to the epistemic constraints of operating in complex, information-laden environments where the quality of private signals is uncertain. When an investor observes others making the same investment decision, it may be reasonable to conclude that the weight of available evidence supports that decision over one's own private assessment thereby initiating or perpetuating an informational cascade.</w:t>
      </w:r>
    </w:p>
    <w:p w14:paraId="1AF37439" w14:textId="28754EB9"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Empirical evidence confirms informational herding across market contexts — from correlated institutional portfolios in small-cap stocks (</w:t>
      </w:r>
      <w:proofErr w:type="spellStart"/>
      <w:r>
        <w:rPr>
          <w:rFonts w:ascii="Helvetica" w:hAnsi="Helvetica" w:cs="Helvetica"/>
          <w:color w:val="000000"/>
        </w:rPr>
        <w:t>Lakonishok</w:t>
      </w:r>
      <w:proofErr w:type="spellEnd"/>
      <w:r>
        <w:rPr>
          <w:rFonts w:ascii="Helvetica" w:hAnsi="Helvetica" w:cs="Helvetica"/>
          <w:color w:val="000000"/>
        </w:rPr>
        <w:t xml:space="preserve"> et al., 1992) to cryptocurrency markets where fundamental analysis frameworks are limited (Bouri et al., 2021). The thematic analysis indicates that informational herding typically serves as an initial facilitator of collective behavior, which is subsequently reinforced and sustained by emotional processes.</w:t>
      </w:r>
    </w:p>
    <w:p w14:paraId="08BE6914"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4.2.2 Behavioral (Emotional) Herding</w:t>
      </w:r>
    </w:p>
    <w:p w14:paraId="1BF55B83" w14:textId="648C8A24"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Behavioral or emotional herding arises from psychological impulses rather than rational information processing. Unlike informational herding, this mechanism is driven by emotional states such as fear, panic, and the fear of missing out (FOMO)rather than perceived informational advantages (Nofsinger, 2017). Emotional herding tends to be most pronounced during periods of severe market stress, when the psychological impact of peer losses or rapid price declines overwhelms investors' capacity for independent rational judgment, motivating reactive and imitative behavior.</w:t>
      </w:r>
    </w:p>
    <w:p w14:paraId="0F2B64B8" w14:textId="5C1B3809"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Baker et al. (2020) and Mazur et al. (2021) provide convergent evidence that emotional herding was a primary driver of the March 2020 crash, with digital communication channels accelerating fear contagion far beyond what rational earnings revisions would predict. Critically, emotional herding is self-reinforcing: panic selling depresses prices, which intensifies fear and triggers further selling. The thematic analysis further highlights that while informational herding serves as the initial trigger for collective action, emotional factors typically magnify and sustain it well beyond what an information-based process alone would generate.</w:t>
      </w:r>
    </w:p>
    <w:p w14:paraId="2B0541F2" w14:textId="77777777" w:rsidR="00CE12E5" w:rsidRPr="00BD2CEE" w:rsidRDefault="00CE12E5" w:rsidP="00587315">
      <w:pPr>
        <w:spacing w:before="80" w:after="80"/>
        <w:jc w:val="both"/>
        <w:rPr>
          <w:rFonts w:ascii="Helvetica" w:hAnsi="Helvetica" w:cs="Helvetica"/>
          <w:color w:val="000000"/>
        </w:rPr>
      </w:pPr>
    </w:p>
    <w:p w14:paraId="0EC3B12D"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4.2.3 Institutional vs. Retail Herding</w:t>
      </w:r>
    </w:p>
    <w:p w14:paraId="2E4913F1" w14:textId="3CABCC48"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Distinguishing between institutional and retail investor herding reveals important differences in the motivations and market impacts of collective behavior. Institutional herding practiced by fund managers, pension funds, and other professional investors is generally driven by structural and incentive-based mechanisms rather than informational or emotional factors. As Spyrou (2013) notes, institutional investors face strong herding incentives arising from benchmarking pressures, relative performance evaluation, and the reputational risks associated with conspicuously contrarian positions. These structural pressures can produce correlated investment decisions even in the absence of shared public signals, generating market noise that amplifies prevailing trends.</w:t>
      </w:r>
    </w:p>
    <w:p w14:paraId="756969E8" w14:textId="77BF2EAC"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Retail investor herding is predominantly driven by emotion, social media, and peer observation rather than fundamental analysis (Nofsinger, 2017), as illustrated by the GameStop episode (Barber et al., 2021). The interaction between institutional and retail herding can produce recursive market dynamics: institutional movements establish directional trends that retail investors amplify, while coordinated retail activity can generate price dislocations that ultimately compel institutional repositioning.</w:t>
      </w:r>
    </w:p>
    <w:p w14:paraId="6810DD0B" w14:textId="77777777" w:rsidR="00C76414" w:rsidRPr="00BD2CEE" w:rsidRDefault="0076578B">
      <w:pPr>
        <w:spacing w:before="200" w:after="80" w:line="360" w:lineRule="auto"/>
        <w:rPr>
          <w:rFonts w:ascii="Helvetica" w:hAnsi="Helvetica" w:cs="Helvetica"/>
        </w:rPr>
      </w:pPr>
      <w:r>
        <w:rPr>
          <w:rFonts w:ascii="Helvetica" w:hAnsi="Helvetica" w:cs="Helvetica"/>
          <w:b/>
          <w:bCs/>
        </w:rPr>
        <w:t>4.3 Theme 3: Impact of Herding Behavior on Financial Markets</w:t>
      </w:r>
    </w:p>
    <w:p w14:paraId="69FCE142"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4.3.1 Market Volatility</w:t>
      </w:r>
    </w:p>
    <w:p w14:paraId="49E49BAF" w14:textId="60A8BC49"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 xml:space="preserve">The most immediate and well-established consequence of herding behavior is an increase in market volatility. When investors make correlated trading decisions simultaneously buying or selling the same assets in response to common informational or emotional signals price movements are amplified beyond </w:t>
      </w:r>
      <w:r>
        <w:rPr>
          <w:rFonts w:ascii="Helvetica" w:hAnsi="Helvetica" w:cs="Helvetica"/>
          <w:color w:val="000000"/>
        </w:rPr>
        <w:lastRenderedPageBreak/>
        <w:t>what would be expected if market participants acted independently. By synchronizing their behavior, investors reduce the diversity of market views that ordinarily serves as a stabilizing force against extreme price fluctuations (Vidal-Tomás et al., 2019).</w:t>
      </w:r>
    </w:p>
    <w:p w14:paraId="5684CA60" w14:textId="372D8BA5" w:rsidR="00786EAD" w:rsidRPr="00BD2CEE" w:rsidRDefault="009E55EE" w:rsidP="009E55EE">
      <w:pPr>
        <w:spacing w:before="80" w:after="80"/>
        <w:jc w:val="both"/>
        <w:rPr>
          <w:rFonts w:ascii="Helvetica" w:hAnsi="Helvetica" w:cs="Helvetica"/>
          <w:color w:val="000000"/>
        </w:rPr>
      </w:pPr>
      <w:r>
        <w:rPr>
          <w:rFonts w:ascii="Helvetica" w:hAnsi="Helvetica" w:cs="Helvetica"/>
          <w:color w:val="000000"/>
        </w:rPr>
        <w:t>This pattern is well supported empirically. Christie and Huang (1995) identified herding behavior as occurring predominantly around large market-wide price movements, consistent with the theoretical expectation that collective behavior intensifies under high-uncertainty conditions. Hwang and Salmon (2004) further demonstrated that herding serves as a leading indicator of market stress, with elevated herding activity preceding periods of heightened volatility. Baker et al. (2020) extended these findings to the COVID-19 crisis, documenting herd-induced volatility in March 2020 that reached levels unparalleled in post-war financial history. The thematic analysis confirms that the relationship between herding and volatility is causal rather than merely correlational: herding amplifies volatility, which in turn generates uncertainty, thereby recreating the conditions under which herding thrives a self-reinforcing feedback dynamic.</w:t>
      </w:r>
    </w:p>
    <w:p w14:paraId="289479E2"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4.3.2 Speculative Bubbles</w:t>
      </w:r>
    </w:p>
    <w:p w14:paraId="1940BDEE" w14:textId="77777777"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Herding is a central mechanism in the formation and escalation of speculative asset price bubbles. Bubbles emerge when herding-driven collective optimism pushes asset prices beyond what fundamentals can justify. Early market participants earn outsized returns, attracting ever-larger flows of capital driven by FOMO, which further sustains upward price pressure in a self-reinforcing cycle (Shiller, 2000). In this sense, herding transforms individual optimism into collective demand, continuously fueling the bubble's expansion.</w:t>
      </w:r>
    </w:p>
    <w:p w14:paraId="298C3EA0" w14:textId="31F6207C"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Bouri et al. (2021) presented empirical evidence of herding-driven bubble dynamics in cryptocurrency markets, demonstrating that the rapid appreciation of Bitcoin prices was associated with significant herding activity largely disconnected from improvements in fundamental value. The dot-com bubble of the late 1990s offers an equally instructive historical precedent: Shiller (2000) argued that the extreme valuations of internet-related companies reflected socially transmitted narratives and investor herding around the fear of missing out on the new economy, rather than rational assessments of future earnings. The thematic analysis underscores that speculative bubbles are inherently fragile precisely because they are sustained by the same herding dynamics that created them when sentiment shifts, a rapid and forceful mass reversal of investor behavior becomes inevitable.</w:t>
      </w:r>
    </w:p>
    <w:p w14:paraId="044B3780" w14:textId="77777777" w:rsidR="00C76414" w:rsidRPr="00BD2CEE" w:rsidRDefault="0076578B">
      <w:pPr>
        <w:spacing w:before="160" w:after="60" w:line="360" w:lineRule="auto"/>
        <w:rPr>
          <w:rFonts w:ascii="Helvetica" w:hAnsi="Helvetica" w:cs="Helvetica"/>
        </w:rPr>
      </w:pPr>
      <w:r>
        <w:rPr>
          <w:rFonts w:ascii="Helvetica" w:hAnsi="Helvetica" w:cs="Helvetica"/>
          <w:b/>
          <w:bCs/>
          <w:i/>
          <w:iCs/>
        </w:rPr>
        <w:t>4.3.3 Market Crashes</w:t>
      </w:r>
    </w:p>
    <w:p w14:paraId="1EC3CADD" w14:textId="704B6672"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While herding manifests across a spectrum of market phenomena, the market crash represents its most extreme and economically damaging expression. If speculative bubbles embody the inflationary effects of positive herding, crashes embody the deflationary effects of negative herding, in which panic selling spreads through markets with remarkable speed. The underlying mechanism is well understood: a negative sentiment shock or adverse informational signal triggers initial selling, which depresses prices, intensifies fear, and generates further selling producing a self-reinforcing downward spiral that rapidly severs asset prices from fundamental values (Baker et al., 2020).</w:t>
      </w:r>
    </w:p>
    <w:p w14:paraId="222C451B" w14:textId="4683D124"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The COVID-19 market crash of February–March 2020 exemplifies herding-driven collapse: Mazur et al. (2021) documented a decline exceeding 30% in the S&amp;P 1500 within three weeks — a speed inconsistent with rational information processing but fully consistent with panic-induced herding amplified by pandemic uncertainty. Sectoral divergence was stark, with defensive sectors outperforming sharply as investors collectively fled cyclical exposures, reflecting the synchronized nature of sentiment-driven repositioning.</w:t>
      </w:r>
    </w:p>
    <w:p w14:paraId="1763D828" w14:textId="77777777" w:rsidR="00C76414" w:rsidRPr="00BD2CEE" w:rsidRDefault="0076578B">
      <w:pPr>
        <w:spacing w:before="200" w:after="80" w:line="360" w:lineRule="auto"/>
        <w:rPr>
          <w:rFonts w:ascii="Helvetica" w:hAnsi="Helvetica" w:cs="Helvetica"/>
        </w:rPr>
      </w:pPr>
      <w:r>
        <w:rPr>
          <w:rFonts w:ascii="Helvetica" w:hAnsi="Helvetica" w:cs="Helvetica"/>
          <w:b/>
          <w:bCs/>
        </w:rPr>
        <w:t>4.4 Cross-Theme Discussion: The Cyclical Dynamics of Herding</w:t>
      </w:r>
    </w:p>
    <w:p w14:paraId="0C1FB8A2" w14:textId="5772A707"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 xml:space="preserve">The thematic analysis reveals that the relationship among the drivers, mechanisms, and outcomes of herding behavior is not linear or unidirectional but fundamentally cyclical in nature. Rather than representing a simple sequential progression from drivers to mechanisms to outcomes, the three components form a mutually reinforcing cycle in which market outcomes feed back into the conditions that originally triggered herding behavior. The analytical framework should not, therefore, be interpreted as terminating upon the observation of market volatility, bubble formation, or a crash. On the contrary, these outcomes themselves constitute powerful sources of renewed uncertainty and emotional arousal the very conditions that sustain and amplify herding behavior. A market crash, for instance, elevates uncertainty and risk aversion to </w:t>
      </w:r>
      <w:r>
        <w:rPr>
          <w:rFonts w:ascii="Helvetica" w:hAnsi="Helvetica" w:cs="Helvetica"/>
          <w:color w:val="000000"/>
        </w:rPr>
        <w:lastRenderedPageBreak/>
        <w:t>extraordinary levels, creating an environment in which collective imitative behavior is likely to persist and intensify, thereby prolonging and deepening the crisis well beyond the impact of the initial shock alone.</w:t>
      </w:r>
    </w:p>
    <w:p w14:paraId="725169B5" w14:textId="7258F5B3" w:rsidR="00C76414" w:rsidRPr="00BD2CEE" w:rsidRDefault="009E55EE" w:rsidP="009E55EE">
      <w:pPr>
        <w:spacing w:before="80" w:after="80"/>
        <w:jc w:val="both"/>
        <w:rPr>
          <w:rFonts w:ascii="Helvetica" w:hAnsi="Helvetica" w:cs="Helvetica"/>
          <w:color w:val="000000"/>
        </w:rPr>
      </w:pPr>
      <w:r>
        <w:rPr>
          <w:rFonts w:ascii="Helvetica" w:hAnsi="Helvetica" w:cs="Helvetica"/>
          <w:color w:val="000000"/>
        </w:rPr>
        <w:t>Table 1 presents a synthesized summary of the relationships between herding behavior drivers, mechanisms, and market outcomes identified through the thematic analysis.</w:t>
      </w:r>
    </w:p>
    <w:p w14:paraId="38513A78" w14:textId="77777777" w:rsidR="00C76414" w:rsidRPr="00BD2CEE" w:rsidRDefault="00C76414">
      <w:pPr>
        <w:spacing w:before="60" w:after="60"/>
        <w:rPr>
          <w:rFonts w:ascii="Helvetica" w:hAnsi="Helvetica" w:cs="Helvetica"/>
        </w:rPr>
      </w:pPr>
    </w:p>
    <w:p w14:paraId="1F3CCEDC" w14:textId="77777777" w:rsidR="00C76414" w:rsidRPr="00BD2CEE" w:rsidRDefault="0076578B">
      <w:pPr>
        <w:spacing w:before="80" w:after="60" w:line="320" w:lineRule="auto"/>
        <w:jc w:val="center"/>
        <w:rPr>
          <w:rFonts w:ascii="Helvetica" w:hAnsi="Helvetica" w:cs="Helvetica"/>
        </w:rPr>
      </w:pPr>
      <w:r>
        <w:rPr>
          <w:rFonts w:ascii="Helvetica" w:hAnsi="Helvetica" w:cs="Helvetica"/>
          <w:b/>
          <w:bCs/>
        </w:rPr>
        <w:t>Table 1: Drivers, Mechanisms, and Outcomes of Herding Behavior in Financial Markets</w:t>
      </w:r>
    </w:p>
    <w:tbl>
      <w:tblPr>
        <w:tblW w:w="5000" w:type="pct"/>
        <w:tblLook w:val="04A0" w:firstRow="1" w:lastRow="0" w:firstColumn="1" w:lastColumn="0" w:noHBand="0" w:noVBand="1"/>
      </w:tblPr>
      <w:tblGrid>
        <w:gridCol w:w="2561"/>
        <w:gridCol w:w="3723"/>
        <w:gridCol w:w="3076"/>
      </w:tblGrid>
      <w:tr w:rsidR="008F40A3" w:rsidRPr="008F40A3" w14:paraId="2EF7CC5F" w14:textId="77777777" w:rsidTr="008F40A3">
        <w:trPr>
          <w:trHeight w:val="288"/>
        </w:trPr>
        <w:tc>
          <w:tcPr>
            <w:tcW w:w="1368" w:type="pct"/>
            <w:tcBorders>
              <w:top w:val="single" w:sz="4" w:space="0" w:color="auto"/>
              <w:left w:val="nil"/>
              <w:bottom w:val="single" w:sz="4" w:space="0" w:color="auto"/>
              <w:right w:val="nil"/>
            </w:tcBorders>
            <w:shd w:val="clear" w:color="000000" w:fill="FFFFFF"/>
            <w:vAlign w:val="center"/>
            <w:hideMark/>
          </w:tcPr>
          <w:p w14:paraId="040796E9" w14:textId="77777777" w:rsidR="008F40A3" w:rsidRPr="008F40A3" w:rsidRDefault="008F40A3" w:rsidP="008F40A3">
            <w:pPr>
              <w:rPr>
                <w:rFonts w:ascii="Arial" w:hAnsi="Arial" w:cs="Arial"/>
                <w:b/>
                <w:bCs/>
                <w:color w:val="000000"/>
              </w:rPr>
            </w:pPr>
            <w:r>
              <w:rPr>
                <w:rFonts w:ascii="Arial" w:hAnsi="Arial" w:cs="Arial"/>
                <w:b/>
                <w:bCs/>
              </w:rPr>
              <w:t>Driver</w:t>
            </w:r>
          </w:p>
        </w:tc>
        <w:tc>
          <w:tcPr>
            <w:tcW w:w="1989" w:type="pct"/>
            <w:tcBorders>
              <w:top w:val="single" w:sz="4" w:space="0" w:color="auto"/>
              <w:left w:val="nil"/>
              <w:bottom w:val="single" w:sz="4" w:space="0" w:color="auto"/>
              <w:right w:val="nil"/>
            </w:tcBorders>
            <w:shd w:val="clear" w:color="000000" w:fill="FFFFFF"/>
            <w:vAlign w:val="center"/>
            <w:hideMark/>
          </w:tcPr>
          <w:p w14:paraId="32351946" w14:textId="77777777" w:rsidR="008F40A3" w:rsidRPr="008F40A3" w:rsidRDefault="008F40A3" w:rsidP="008F40A3">
            <w:pPr>
              <w:rPr>
                <w:rFonts w:ascii="Arial" w:hAnsi="Arial" w:cs="Arial"/>
                <w:b/>
                <w:bCs/>
                <w:color w:val="000000"/>
              </w:rPr>
            </w:pPr>
            <w:r>
              <w:rPr>
                <w:rFonts w:ascii="Arial" w:hAnsi="Arial" w:cs="Arial"/>
                <w:b/>
                <w:bCs/>
              </w:rPr>
              <w:t>Primary Mechanism</w:t>
            </w:r>
          </w:p>
        </w:tc>
        <w:tc>
          <w:tcPr>
            <w:tcW w:w="1644" w:type="pct"/>
            <w:tcBorders>
              <w:top w:val="single" w:sz="4" w:space="0" w:color="auto"/>
              <w:left w:val="nil"/>
              <w:bottom w:val="single" w:sz="4" w:space="0" w:color="auto"/>
              <w:right w:val="nil"/>
            </w:tcBorders>
            <w:shd w:val="clear" w:color="000000" w:fill="FFFFFF"/>
            <w:vAlign w:val="center"/>
            <w:hideMark/>
          </w:tcPr>
          <w:p w14:paraId="3A1767D9" w14:textId="77777777" w:rsidR="008F40A3" w:rsidRPr="008F40A3" w:rsidRDefault="008F40A3" w:rsidP="008F40A3">
            <w:pPr>
              <w:rPr>
                <w:rFonts w:ascii="Arial" w:hAnsi="Arial" w:cs="Arial"/>
                <w:b/>
                <w:bCs/>
                <w:color w:val="000000"/>
              </w:rPr>
            </w:pPr>
            <w:r>
              <w:rPr>
                <w:rFonts w:ascii="Arial" w:hAnsi="Arial" w:cs="Arial"/>
                <w:b/>
                <w:bCs/>
              </w:rPr>
              <w:t>Market Outcome</w:t>
            </w:r>
          </w:p>
        </w:tc>
      </w:tr>
      <w:tr w:rsidR="008F40A3" w:rsidRPr="008F40A3" w14:paraId="44E55159" w14:textId="77777777" w:rsidTr="008F40A3">
        <w:trPr>
          <w:trHeight w:val="288"/>
        </w:trPr>
        <w:tc>
          <w:tcPr>
            <w:tcW w:w="1368" w:type="pct"/>
            <w:tcBorders>
              <w:top w:val="nil"/>
              <w:left w:val="nil"/>
              <w:bottom w:val="nil"/>
              <w:right w:val="nil"/>
            </w:tcBorders>
            <w:shd w:val="clear" w:color="000000" w:fill="FFFFFF"/>
            <w:vAlign w:val="center"/>
            <w:hideMark/>
          </w:tcPr>
          <w:p w14:paraId="7368187F" w14:textId="77777777" w:rsidR="008F40A3" w:rsidRPr="008F40A3" w:rsidRDefault="008F40A3" w:rsidP="008F40A3">
            <w:pPr>
              <w:rPr>
                <w:rFonts w:ascii="Arial" w:hAnsi="Arial" w:cs="Arial"/>
                <w:color w:val="000000"/>
              </w:rPr>
            </w:pPr>
            <w:r>
              <w:rPr>
                <w:rFonts w:ascii="Arial" w:hAnsi="Arial" w:cs="Arial"/>
                <w:color w:val="000000"/>
              </w:rPr>
              <w:t>Uncertainty</w:t>
            </w:r>
          </w:p>
        </w:tc>
        <w:tc>
          <w:tcPr>
            <w:tcW w:w="1989" w:type="pct"/>
            <w:tcBorders>
              <w:top w:val="nil"/>
              <w:left w:val="nil"/>
              <w:bottom w:val="nil"/>
              <w:right w:val="nil"/>
            </w:tcBorders>
            <w:shd w:val="clear" w:color="000000" w:fill="FFFFFF"/>
            <w:vAlign w:val="center"/>
            <w:hideMark/>
          </w:tcPr>
          <w:p w14:paraId="7B80C4FB" w14:textId="77777777" w:rsidR="008F40A3" w:rsidRPr="008F40A3" w:rsidRDefault="008F40A3" w:rsidP="008F40A3">
            <w:pPr>
              <w:rPr>
                <w:rFonts w:ascii="Arial" w:hAnsi="Arial" w:cs="Arial"/>
                <w:color w:val="000000"/>
              </w:rPr>
            </w:pPr>
            <w:r>
              <w:rPr>
                <w:rFonts w:ascii="Arial" w:hAnsi="Arial" w:cs="Arial"/>
                <w:color w:val="000000"/>
              </w:rPr>
              <w:t>Informational Herding</w:t>
            </w:r>
          </w:p>
        </w:tc>
        <w:tc>
          <w:tcPr>
            <w:tcW w:w="1644" w:type="pct"/>
            <w:tcBorders>
              <w:top w:val="nil"/>
              <w:left w:val="nil"/>
              <w:bottom w:val="nil"/>
              <w:right w:val="nil"/>
            </w:tcBorders>
            <w:shd w:val="clear" w:color="000000" w:fill="FFFFFF"/>
            <w:vAlign w:val="center"/>
            <w:hideMark/>
          </w:tcPr>
          <w:p w14:paraId="1611D356" w14:textId="77777777" w:rsidR="008F40A3" w:rsidRPr="008F40A3" w:rsidRDefault="008F40A3" w:rsidP="008F40A3">
            <w:pPr>
              <w:rPr>
                <w:rFonts w:ascii="Arial" w:hAnsi="Arial" w:cs="Arial"/>
                <w:color w:val="000000"/>
              </w:rPr>
            </w:pPr>
            <w:r>
              <w:rPr>
                <w:rFonts w:ascii="Arial" w:hAnsi="Arial" w:cs="Arial"/>
                <w:color w:val="000000"/>
              </w:rPr>
              <w:t>Elevated Market Volatility</w:t>
            </w:r>
          </w:p>
        </w:tc>
      </w:tr>
      <w:tr w:rsidR="008F40A3" w:rsidRPr="008F40A3" w14:paraId="36ED2498" w14:textId="77777777" w:rsidTr="008F40A3">
        <w:trPr>
          <w:trHeight w:val="288"/>
        </w:trPr>
        <w:tc>
          <w:tcPr>
            <w:tcW w:w="1368" w:type="pct"/>
            <w:tcBorders>
              <w:top w:val="nil"/>
              <w:left w:val="nil"/>
              <w:bottom w:val="nil"/>
              <w:right w:val="nil"/>
            </w:tcBorders>
            <w:shd w:val="clear" w:color="000000" w:fill="FFFFFF"/>
            <w:vAlign w:val="center"/>
            <w:hideMark/>
          </w:tcPr>
          <w:p w14:paraId="2C6EABA2" w14:textId="77777777" w:rsidR="008F40A3" w:rsidRPr="008F40A3" w:rsidRDefault="008F40A3" w:rsidP="008F40A3">
            <w:pPr>
              <w:rPr>
                <w:rFonts w:ascii="Arial" w:hAnsi="Arial" w:cs="Arial"/>
                <w:color w:val="000000"/>
              </w:rPr>
            </w:pPr>
            <w:r>
              <w:rPr>
                <w:rFonts w:ascii="Arial" w:hAnsi="Arial" w:cs="Arial"/>
                <w:color w:val="000000"/>
              </w:rPr>
              <w:t>Information Asymmetry</w:t>
            </w:r>
          </w:p>
        </w:tc>
        <w:tc>
          <w:tcPr>
            <w:tcW w:w="1989" w:type="pct"/>
            <w:tcBorders>
              <w:top w:val="nil"/>
              <w:left w:val="nil"/>
              <w:bottom w:val="nil"/>
              <w:right w:val="nil"/>
            </w:tcBorders>
            <w:shd w:val="clear" w:color="000000" w:fill="FFFFFF"/>
            <w:vAlign w:val="center"/>
            <w:hideMark/>
          </w:tcPr>
          <w:p w14:paraId="2CBB39B3" w14:textId="77777777" w:rsidR="008F40A3" w:rsidRPr="008F40A3" w:rsidRDefault="008F40A3" w:rsidP="008F40A3">
            <w:pPr>
              <w:rPr>
                <w:rFonts w:ascii="Arial" w:hAnsi="Arial" w:cs="Arial"/>
                <w:color w:val="000000"/>
              </w:rPr>
            </w:pPr>
            <w:r>
              <w:rPr>
                <w:rFonts w:ascii="Arial" w:hAnsi="Arial" w:cs="Arial"/>
                <w:color w:val="000000"/>
              </w:rPr>
              <w:t>Institutional &amp; Retail Herding</w:t>
            </w:r>
          </w:p>
        </w:tc>
        <w:tc>
          <w:tcPr>
            <w:tcW w:w="1644" w:type="pct"/>
            <w:tcBorders>
              <w:top w:val="nil"/>
              <w:left w:val="nil"/>
              <w:bottom w:val="nil"/>
              <w:right w:val="nil"/>
            </w:tcBorders>
            <w:shd w:val="clear" w:color="000000" w:fill="FFFFFF"/>
            <w:vAlign w:val="center"/>
            <w:hideMark/>
          </w:tcPr>
          <w:p w14:paraId="25A14552" w14:textId="77777777" w:rsidR="008F40A3" w:rsidRPr="008F40A3" w:rsidRDefault="008F40A3" w:rsidP="008F40A3">
            <w:pPr>
              <w:rPr>
                <w:rFonts w:ascii="Arial" w:hAnsi="Arial" w:cs="Arial"/>
                <w:color w:val="000000"/>
              </w:rPr>
            </w:pPr>
            <w:r>
              <w:rPr>
                <w:rFonts w:ascii="Arial" w:hAnsi="Arial" w:cs="Arial"/>
                <w:color w:val="000000"/>
              </w:rPr>
              <w:t>Mispricing &amp; Inefficiency</w:t>
            </w:r>
          </w:p>
        </w:tc>
      </w:tr>
      <w:tr w:rsidR="008F40A3" w:rsidRPr="008F40A3" w14:paraId="5A55042C" w14:textId="77777777" w:rsidTr="008F40A3">
        <w:trPr>
          <w:trHeight w:val="288"/>
        </w:trPr>
        <w:tc>
          <w:tcPr>
            <w:tcW w:w="1368" w:type="pct"/>
            <w:tcBorders>
              <w:top w:val="nil"/>
              <w:left w:val="nil"/>
              <w:bottom w:val="nil"/>
              <w:right w:val="nil"/>
            </w:tcBorders>
            <w:shd w:val="clear" w:color="000000" w:fill="FFFFFF"/>
            <w:vAlign w:val="center"/>
            <w:hideMark/>
          </w:tcPr>
          <w:p w14:paraId="42A1B1D6" w14:textId="77777777" w:rsidR="008F40A3" w:rsidRPr="008F40A3" w:rsidRDefault="008F40A3" w:rsidP="008F40A3">
            <w:pPr>
              <w:rPr>
                <w:rFonts w:ascii="Arial" w:hAnsi="Arial" w:cs="Arial"/>
                <w:color w:val="000000"/>
              </w:rPr>
            </w:pPr>
            <w:r>
              <w:rPr>
                <w:rFonts w:ascii="Arial" w:hAnsi="Arial" w:cs="Arial"/>
                <w:color w:val="000000"/>
              </w:rPr>
              <w:t>Positive Market Sentiment</w:t>
            </w:r>
          </w:p>
        </w:tc>
        <w:tc>
          <w:tcPr>
            <w:tcW w:w="1989" w:type="pct"/>
            <w:tcBorders>
              <w:top w:val="nil"/>
              <w:left w:val="nil"/>
              <w:bottom w:val="nil"/>
              <w:right w:val="nil"/>
            </w:tcBorders>
            <w:shd w:val="clear" w:color="000000" w:fill="FFFFFF"/>
            <w:vAlign w:val="center"/>
            <w:hideMark/>
          </w:tcPr>
          <w:p w14:paraId="503037AE" w14:textId="77777777" w:rsidR="008F40A3" w:rsidRPr="008F40A3" w:rsidRDefault="008F40A3" w:rsidP="008F40A3">
            <w:pPr>
              <w:rPr>
                <w:rFonts w:ascii="Arial" w:hAnsi="Arial" w:cs="Arial"/>
                <w:color w:val="000000"/>
              </w:rPr>
            </w:pPr>
            <w:r>
              <w:rPr>
                <w:rFonts w:ascii="Arial" w:hAnsi="Arial" w:cs="Arial"/>
                <w:color w:val="000000"/>
              </w:rPr>
              <w:t>Emotional Herding (FOMO)</w:t>
            </w:r>
          </w:p>
        </w:tc>
        <w:tc>
          <w:tcPr>
            <w:tcW w:w="1644" w:type="pct"/>
            <w:tcBorders>
              <w:top w:val="nil"/>
              <w:left w:val="nil"/>
              <w:bottom w:val="nil"/>
              <w:right w:val="nil"/>
            </w:tcBorders>
            <w:shd w:val="clear" w:color="000000" w:fill="FFFFFF"/>
            <w:vAlign w:val="center"/>
            <w:hideMark/>
          </w:tcPr>
          <w:p w14:paraId="64D4FF5A" w14:textId="77777777" w:rsidR="008F40A3" w:rsidRPr="008F40A3" w:rsidRDefault="008F40A3" w:rsidP="008F40A3">
            <w:pPr>
              <w:rPr>
                <w:rFonts w:ascii="Arial" w:hAnsi="Arial" w:cs="Arial"/>
                <w:color w:val="000000"/>
              </w:rPr>
            </w:pPr>
            <w:r>
              <w:rPr>
                <w:rFonts w:ascii="Arial" w:hAnsi="Arial" w:cs="Arial"/>
                <w:color w:val="000000"/>
              </w:rPr>
              <w:t>Speculative Bubble Formation</w:t>
            </w:r>
          </w:p>
        </w:tc>
      </w:tr>
      <w:tr w:rsidR="008F40A3" w:rsidRPr="008F40A3" w14:paraId="0AF19CF2" w14:textId="77777777" w:rsidTr="008F40A3">
        <w:trPr>
          <w:trHeight w:val="288"/>
        </w:trPr>
        <w:tc>
          <w:tcPr>
            <w:tcW w:w="1368" w:type="pct"/>
            <w:tcBorders>
              <w:top w:val="nil"/>
              <w:left w:val="nil"/>
              <w:bottom w:val="single" w:sz="4" w:space="0" w:color="auto"/>
              <w:right w:val="nil"/>
            </w:tcBorders>
            <w:shd w:val="clear" w:color="000000" w:fill="FFFFFF"/>
            <w:vAlign w:val="center"/>
            <w:hideMark/>
          </w:tcPr>
          <w:p w14:paraId="0A8DFC15" w14:textId="77777777" w:rsidR="008F40A3" w:rsidRPr="008F40A3" w:rsidRDefault="008F40A3" w:rsidP="008F40A3">
            <w:pPr>
              <w:rPr>
                <w:rFonts w:ascii="Arial" w:hAnsi="Arial" w:cs="Arial"/>
                <w:color w:val="000000"/>
              </w:rPr>
            </w:pPr>
            <w:r>
              <w:rPr>
                <w:rFonts w:ascii="Arial" w:hAnsi="Arial" w:cs="Arial"/>
                <w:color w:val="000000"/>
              </w:rPr>
              <w:t>Crisis / Shock Events</w:t>
            </w:r>
          </w:p>
        </w:tc>
        <w:tc>
          <w:tcPr>
            <w:tcW w:w="1989" w:type="pct"/>
            <w:tcBorders>
              <w:top w:val="nil"/>
              <w:left w:val="nil"/>
              <w:bottom w:val="single" w:sz="4" w:space="0" w:color="auto"/>
              <w:right w:val="nil"/>
            </w:tcBorders>
            <w:shd w:val="clear" w:color="000000" w:fill="FFFFFF"/>
            <w:vAlign w:val="center"/>
            <w:hideMark/>
          </w:tcPr>
          <w:p w14:paraId="040C5AEB" w14:textId="77777777" w:rsidR="008F40A3" w:rsidRPr="008F40A3" w:rsidRDefault="008F40A3" w:rsidP="008F40A3">
            <w:pPr>
              <w:rPr>
                <w:rFonts w:ascii="Arial" w:hAnsi="Arial" w:cs="Arial"/>
                <w:color w:val="000000"/>
              </w:rPr>
            </w:pPr>
            <w:r>
              <w:rPr>
                <w:rFonts w:ascii="Arial" w:hAnsi="Arial" w:cs="Arial"/>
                <w:color w:val="000000"/>
              </w:rPr>
              <w:t>Panic Behavior (Fear-driven Herding)</w:t>
            </w:r>
          </w:p>
        </w:tc>
        <w:tc>
          <w:tcPr>
            <w:tcW w:w="1644" w:type="pct"/>
            <w:tcBorders>
              <w:top w:val="nil"/>
              <w:left w:val="nil"/>
              <w:bottom w:val="single" w:sz="4" w:space="0" w:color="auto"/>
              <w:right w:val="nil"/>
            </w:tcBorders>
            <w:shd w:val="clear" w:color="000000" w:fill="FFFFFF"/>
            <w:vAlign w:val="center"/>
            <w:hideMark/>
          </w:tcPr>
          <w:p w14:paraId="6908A011" w14:textId="77777777" w:rsidR="008F40A3" w:rsidRPr="008F40A3" w:rsidRDefault="008F40A3" w:rsidP="008F40A3">
            <w:pPr>
              <w:rPr>
                <w:rFonts w:ascii="Arial" w:hAnsi="Arial" w:cs="Arial"/>
                <w:color w:val="000000"/>
              </w:rPr>
            </w:pPr>
            <w:r>
              <w:rPr>
                <w:rFonts w:ascii="Arial" w:hAnsi="Arial" w:cs="Arial"/>
                <w:color w:val="000000"/>
              </w:rPr>
              <w:t>Market Crash &amp; Price Collapse</w:t>
            </w:r>
          </w:p>
        </w:tc>
      </w:tr>
    </w:tbl>
    <w:p w14:paraId="227BD769" w14:textId="77777777" w:rsidR="00C76414" w:rsidRPr="00BD2CEE" w:rsidRDefault="00C76414">
      <w:pPr>
        <w:spacing w:before="60" w:after="60"/>
        <w:rPr>
          <w:rFonts w:ascii="Helvetica" w:hAnsi="Helvetica" w:cs="Helvetica"/>
        </w:rPr>
      </w:pPr>
    </w:p>
    <w:p w14:paraId="3B38FD08" w14:textId="6B115AEE" w:rsidR="00A235D1" w:rsidRDefault="009E55EE" w:rsidP="009E55EE">
      <w:pPr>
        <w:spacing w:before="80" w:after="80"/>
        <w:jc w:val="both"/>
        <w:rPr>
          <w:rFonts w:ascii="Helvetica" w:hAnsi="Helvetica" w:cs="Helvetica"/>
          <w:color w:val="000000"/>
        </w:rPr>
      </w:pPr>
      <w:r>
        <w:rPr>
          <w:rFonts w:ascii="Helvetica" w:hAnsi="Helvetica" w:cs="Helvetica"/>
          <w:color w:val="000000"/>
        </w:rPr>
        <w:t>The cross-theme analysis further underscores that herding behavior is neither uniform nor homogeneous in its manifestation. It varies considerably in terms of intensity, duration, and market impact, depending on a range of contextual factors including market structure, investor composition, and the availability and quality of information. In emerging markets characterized by greater structural information asymmetries and a higher proportion of retail investors, herding tends to be more persistent and is associated with potentially more severe market consequences (Chang et al., 2000). In developed markets, herding is generally less prevalent under normal conditions; however, episodes of extreme market stress demonstrate that the behavioral foundations of collective investor action are universal capable of producing systemic repercussions even in the most sophisticated market environments (Baker et al., 2020).</w:t>
      </w:r>
    </w:p>
    <w:p w14:paraId="7AF820B4" w14:textId="205B8905" w:rsidR="00C76414" w:rsidRPr="00BD2CEE" w:rsidRDefault="0076578B">
      <w:pPr>
        <w:spacing w:before="200" w:after="80" w:line="360" w:lineRule="auto"/>
        <w:rPr>
          <w:rFonts w:ascii="Helvetica" w:hAnsi="Helvetica" w:cs="Helvetica"/>
        </w:rPr>
      </w:pPr>
      <w:r>
        <w:rPr>
          <w:rFonts w:ascii="Helvetica" w:hAnsi="Helvetica" w:cs="Helvetica"/>
          <w:b/>
          <w:bCs/>
        </w:rPr>
        <w:t>5. Conclusion</w:t>
      </w:r>
    </w:p>
    <w:p w14:paraId="6954EEE2" w14:textId="77777777"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This study set out to provide a comprehensive and evidence-based examination of herding behavior in financial markets, exploring the principal drivers that trigger collective investor action, the channels through which it propagates and reinforces itself, and its consequences for market stability and efficiency. These objectives were pursued through a systematic thematic analysis of the empirical and theoretical academic literature, yielding three primary analytical themes.</w:t>
      </w:r>
    </w:p>
    <w:p w14:paraId="7A5D4384" w14:textId="2F0B1A5F"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The findings demonstrate that herding behavior is rooted in a triad of interrelated conditions: uncertainty, which elevates the cognitive costs of independent decision-making and renders imitation an attractive heuristic; information asymmetry, which provides rational incentives for investors to infer superior knowledge from the observed actions of others; and market sentiment, which particularly through the amplifying influence of social media rapidly diffuses emotional states across large investor communities. These drivers do not operate in isolation but interact dynamically to create environments highly conducive to collective action.</w:t>
      </w:r>
    </w:p>
    <w:p w14:paraId="66F422FA" w14:textId="46950945" w:rsidR="009E55EE" w:rsidRPr="009E55EE" w:rsidRDefault="009E55EE" w:rsidP="009E55EE">
      <w:pPr>
        <w:spacing w:before="80" w:after="80"/>
        <w:jc w:val="both"/>
        <w:rPr>
          <w:rFonts w:ascii="Helvetica" w:hAnsi="Helvetica" w:cs="Helvetica"/>
          <w:color w:val="000000"/>
        </w:rPr>
      </w:pPr>
      <w:r>
        <w:rPr>
          <w:rFonts w:ascii="Helvetica" w:hAnsi="Helvetica" w:cs="Helvetica"/>
          <w:color w:val="000000"/>
        </w:rPr>
        <w:t>The study further establishes that herding is transmitted through two principal behavioral channels. Informational herding occurs when investors rationally update their beliefs based on the inferred informational content of others' decisions, while emotional herding arises when psychological impulses including fear, panic, and FOMO override rational analysis and generate reflexively imitative behavior. In practice, these two mechanisms frequently coexist, with informational signals providing the initial trigger for collective action that is subsequently amplified by emotional dynamics. This picture is further nuanced by the distinction between institutional and retail investor herding, which illustrates how structural incentives and professional pressures can produce convergent institutional behavior even in the absence of shared informational signals</w:t>
      </w:r>
      <w:r w:rsidR="005B75AC">
        <w:rPr>
          <w:rFonts w:ascii="Helvetica" w:hAnsi="Helvetica" w:cs="Helvetica"/>
          <w:color w:val="000000"/>
        </w:rPr>
        <w:t xml:space="preserve">. </w:t>
      </w:r>
    </w:p>
    <w:p w14:paraId="40CD0FDC" w14:textId="6C6E310C" w:rsidR="00601241" w:rsidRDefault="009E55EE" w:rsidP="009E55EE">
      <w:pPr>
        <w:spacing w:before="80" w:after="80"/>
        <w:jc w:val="both"/>
        <w:rPr>
          <w:rFonts w:ascii="Helvetica" w:hAnsi="Helvetica" w:cs="Helvetica"/>
          <w:color w:val="000000"/>
        </w:rPr>
      </w:pPr>
      <w:r>
        <w:rPr>
          <w:rFonts w:ascii="Helvetica" w:hAnsi="Helvetica" w:cs="Helvetica"/>
          <w:color w:val="000000"/>
        </w:rPr>
        <w:t xml:space="preserve">The consequences of herding for financial markets are far-reaching: amplified volatility, the formation of speculative bubbles, and heightened vulnerability to extreme market collapses. Crucially, these outcomes are not merely end-products of the herding process but themselves serve as generators of renewed uncertainty and emotional arousal, perpetuating the behavioral cycle. Taken together, the findings of this study provide robust support for behavioral finance as an appropriate and necessary framework for </w:t>
      </w:r>
      <w:r>
        <w:rPr>
          <w:rFonts w:ascii="Helvetica" w:hAnsi="Helvetica" w:cs="Helvetica"/>
          <w:color w:val="000000"/>
        </w:rPr>
        <w:lastRenderedPageBreak/>
        <w:t>understanding modern financial markets, while simultaneously challenging core assumptions of the Efficient Market Hypothesis.</w:t>
      </w:r>
    </w:p>
    <w:p w14:paraId="7A7FF7EC" w14:textId="77777777" w:rsidR="0071442D" w:rsidRDefault="0071442D" w:rsidP="0071442D">
      <w:pPr>
        <w:spacing w:before="80" w:after="80"/>
        <w:jc w:val="both"/>
        <w:rPr>
          <w:rFonts w:ascii="Helvetica" w:hAnsi="Helvetica" w:cs="Helvetica"/>
          <w:color w:val="000000"/>
        </w:rPr>
      </w:pPr>
      <w:r>
        <w:rPr>
          <w:rFonts w:ascii="Helvetica" w:hAnsi="Helvetica" w:cs="Helvetica"/>
          <w:color w:val="000000"/>
        </w:rPr>
        <w:t>The practical implications of these findings extend across three key stakeholder groups. For individual investors, heightened awareness of herding dynamics — and of the tendency to substitute collective market signals for independent fundamental analysis — is essential for more disciplined decision-making. Distinguishing between informational herding (which may carry legitimate information content) and emotional herding (driven by fear or FOMO) enables investors to calibrate their responses to market movements more effectively, particularly during periods of elevated volatility. For financial regulators, the evidence underscores the importance of reducing information asymmetry through stronger disclosure requirements and timely public dissemination of market data, thereby weakening the informational foundations on which herding is built. Regulators should also consider targeted surveillance of coordinated trading patterns, especially on digital platforms, where sentiment contagion can escalate rapidly into systemic herding events. For policymakers, the findings argue for embedding behavioral considerations into financial stability frameworks: circuit breakers, liquidity support mechanisms, and investor education programs can collectively dampen the self-reinforcing panic dynamics that transform orderly corrections into disorderly crashes. As herding is shown to be a structural — not merely episodic — feature of financial markets, these interventions carry enduring rather than merely crisis-specific relevance.</w:t>
      </w:r>
    </w:p>
    <w:p w14:paraId="0182A345" w14:textId="77777777" w:rsidR="005B75AC" w:rsidRDefault="005B75AC" w:rsidP="0071442D">
      <w:pPr>
        <w:spacing w:before="80" w:after="80"/>
        <w:jc w:val="both"/>
        <w:rPr>
          <w:rFonts w:ascii="Helvetica" w:hAnsi="Helvetica" w:cs="Helvetica"/>
          <w:color w:val="000000"/>
        </w:rPr>
      </w:pPr>
    </w:p>
    <w:p w14:paraId="4028D2AE" w14:textId="4415B65B" w:rsidR="005B75AC" w:rsidRPr="005B75AC" w:rsidRDefault="005B75AC" w:rsidP="005B75AC">
      <w:pPr>
        <w:spacing w:before="80" w:after="80"/>
        <w:jc w:val="both"/>
        <w:rPr>
          <w:rFonts w:ascii="Helvetica" w:hAnsi="Helvetica" w:cs="Helvetica"/>
          <w:b/>
          <w:bCs/>
          <w:color w:val="000000"/>
        </w:rPr>
      </w:pPr>
      <w:r w:rsidRPr="005B75AC">
        <w:rPr>
          <w:rFonts w:ascii="Helvetica" w:hAnsi="Helvetica" w:cs="Helvetica"/>
          <w:b/>
          <w:bCs/>
          <w:color w:val="000000"/>
        </w:rPr>
        <w:t>Limitations and Future Research</w:t>
      </w:r>
    </w:p>
    <w:p w14:paraId="7927273D" w14:textId="77777777" w:rsidR="005B75AC" w:rsidRPr="005B75AC" w:rsidRDefault="005B75AC" w:rsidP="005B75AC">
      <w:pPr>
        <w:spacing w:before="80" w:after="80"/>
        <w:jc w:val="both"/>
        <w:rPr>
          <w:rFonts w:ascii="Helvetica" w:hAnsi="Helvetica" w:cs="Helvetica"/>
          <w:color w:val="000000"/>
        </w:rPr>
      </w:pPr>
      <w:r w:rsidRPr="005B75AC">
        <w:rPr>
          <w:rFonts w:ascii="Helvetica" w:hAnsi="Helvetica" w:cs="Helvetica"/>
          <w:color w:val="000000"/>
        </w:rPr>
        <w:t>This study has several limitations that should be acknowledged. First, the research adopts a qualitative desk-based approach relying entirely on secondary data from existing academic literature, which means no primary empirical data was collected from actual market participants. Consequently, the findings reflect interpretations of prior studies rather than direct observations of real-time investor behavior. Second, the study focuses primarily on stock and cryptocurrency markets, and findings may not be fully generalizable to other financial instruments or asset classes. Third, as with any literature-based research, publication bias may influence the overall picture, given that studies with significant results are more likely to be published than those with inconclusive findings.</w:t>
      </w:r>
    </w:p>
    <w:p w14:paraId="7B6FBF87" w14:textId="6E193AAE" w:rsidR="005B75AC" w:rsidRPr="0071442D" w:rsidRDefault="005B75AC" w:rsidP="005B75AC">
      <w:pPr>
        <w:spacing w:before="80" w:after="80"/>
        <w:jc w:val="both"/>
        <w:rPr>
          <w:rFonts w:ascii="Helvetica" w:hAnsi="Helvetica" w:cs="Helvetica"/>
          <w:color w:val="000000"/>
        </w:rPr>
      </w:pPr>
      <w:r w:rsidRPr="005B75AC">
        <w:rPr>
          <w:rFonts w:ascii="Helvetica" w:hAnsi="Helvetica" w:cs="Helvetica"/>
          <w:color w:val="000000"/>
        </w:rPr>
        <w:t>For future research, it is recommended that empirical approaches incorporating primary data such as surveys or interviews with investors and financial professionals be employed to validate and extend the findings of this study. Additionally, further investigation into the role of social media and digital platforms in shaping herding behavior would be particularly valuable given their growing influence on modern financial markets. Comparative studies across a broader range of emerging and developed markets would also help deepen the understanding of how institutional frameworks and regulatory environments moderate herding dynamics. Finally, future research could evaluate the effectiveness of behavioral interventions such as investor education programs or regulatory mechanisms in mitigating the disruptive effects of herding on financial market stability.</w:t>
      </w:r>
    </w:p>
    <w:p w14:paraId="7A7FF7EB" w14:textId="77777777" w:rsidR="0071442D" w:rsidRPr="005B75AC" w:rsidRDefault="0071442D" w:rsidP="0071442D">
      <w:pPr>
        <w:rPr>
          <w:rFonts w:eastAsia="Calibri"/>
          <w:b/>
          <w:bCs/>
          <w:kern w:val="2"/>
          <w:sz w:val="22"/>
          <w:szCs w:val="22"/>
          <w:highlight w:val="yellow"/>
        </w:rPr>
      </w:pPr>
      <w:bookmarkStart w:id="0" w:name="_Hlk198031404"/>
      <w:r w:rsidRPr="005B75AC">
        <w:rPr>
          <w:rFonts w:eastAsia="Calibri"/>
          <w:b/>
          <w:bCs/>
          <w:kern w:val="2"/>
          <w:sz w:val="22"/>
          <w:szCs w:val="22"/>
          <w:highlight w:val="yellow"/>
        </w:rPr>
        <w:t>Disclaimer (Artificial intelligence)</w:t>
      </w:r>
    </w:p>
    <w:p w14:paraId="1A56F6FF" w14:textId="77777777" w:rsidR="0071442D" w:rsidRPr="0071442D" w:rsidRDefault="0071442D" w:rsidP="0071442D">
      <w:pPr>
        <w:rPr>
          <w:rFonts w:eastAsia="Calibri"/>
          <w:kern w:val="2"/>
          <w:sz w:val="22"/>
          <w:szCs w:val="22"/>
          <w:highlight w:val="yellow"/>
        </w:rPr>
      </w:pPr>
    </w:p>
    <w:p w14:paraId="154E5B99" w14:textId="77777777" w:rsidR="0071442D" w:rsidRPr="0071442D" w:rsidRDefault="0071442D" w:rsidP="0071442D">
      <w:pPr>
        <w:rPr>
          <w:rFonts w:eastAsia="Calibri"/>
          <w:kern w:val="2"/>
          <w:sz w:val="22"/>
          <w:szCs w:val="22"/>
          <w:highlight w:val="yellow"/>
        </w:rPr>
      </w:pPr>
      <w:r>
        <w:rPr>
          <w:rFonts w:eastAsia="Calibri"/>
          <w:kern w:val="2"/>
          <w:sz w:val="22"/>
          <w:szCs w:val="22"/>
          <w:highlight w:val="yellow"/>
        </w:rPr>
        <w:t xml:space="preserve">Author(s) hereby </w:t>
      </w:r>
      <w:proofErr w:type="gramStart"/>
      <w:r>
        <w:rPr>
          <w:rFonts w:eastAsia="Calibri"/>
          <w:kern w:val="2"/>
          <w:sz w:val="22"/>
          <w:szCs w:val="22"/>
          <w:highlight w:val="yellow"/>
        </w:rPr>
        <w:t>declare</w:t>
      </w:r>
      <w:proofErr w:type="gramEnd"/>
      <w:r>
        <w:rPr>
          <w:rFonts w:eastAsia="Calibri"/>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p w14:paraId="4618ACDD" w14:textId="77777777" w:rsidR="0071442D" w:rsidRPr="00BD2CEE" w:rsidRDefault="0071442D" w:rsidP="00601241">
      <w:pPr>
        <w:spacing w:before="80" w:after="80"/>
        <w:jc w:val="both"/>
        <w:rPr>
          <w:rFonts w:ascii="Helvetica" w:hAnsi="Helvetica" w:cs="Helvetica"/>
          <w:color w:val="000000"/>
        </w:rPr>
      </w:pPr>
    </w:p>
    <w:p w14:paraId="402E91CD" w14:textId="77777777" w:rsidR="009D6735" w:rsidRDefault="009D6735">
      <w:pPr>
        <w:spacing w:before="240" w:after="120" w:line="360" w:lineRule="auto"/>
        <w:rPr>
          <w:rFonts w:ascii="Helvetica" w:hAnsi="Helvetica" w:cs="Helvetica"/>
          <w:b/>
          <w:bCs/>
        </w:rPr>
      </w:pPr>
    </w:p>
    <w:p w14:paraId="43A9AA9C" w14:textId="1EE13157" w:rsidR="00C76414" w:rsidRPr="00BD2CEE" w:rsidRDefault="0076578B">
      <w:pPr>
        <w:spacing w:before="240" w:after="120" w:line="360" w:lineRule="auto"/>
        <w:rPr>
          <w:rFonts w:ascii="Helvetica" w:hAnsi="Helvetica" w:cs="Helvetica"/>
        </w:rPr>
      </w:pPr>
      <w:r>
        <w:rPr>
          <w:rFonts w:ascii="Helvetica" w:hAnsi="Helvetica" w:cs="Helvetica"/>
          <w:b/>
          <w:bCs/>
        </w:rPr>
        <w:t>REFERENCES</w:t>
      </w:r>
    </w:p>
    <w:p w14:paraId="218FD8B1" w14:textId="3220FE13" w:rsidR="00CE12E5" w:rsidRPr="005B75AC" w:rsidRDefault="00CE12E5"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Baker, S. R., Bloom, N., Davis, S. J., Kost, K., Sammon, M., &amp; </w:t>
      </w:r>
      <w:proofErr w:type="spellStart"/>
      <w:r w:rsidRPr="005B75AC">
        <w:rPr>
          <w:rFonts w:ascii="Helvetica" w:hAnsi="Helvetica" w:cs="Helvetica"/>
        </w:rPr>
        <w:t>Viratyosin</w:t>
      </w:r>
      <w:proofErr w:type="spellEnd"/>
      <w:r w:rsidRPr="005B75AC">
        <w:rPr>
          <w:rFonts w:ascii="Helvetica" w:hAnsi="Helvetica" w:cs="Helvetica"/>
        </w:rPr>
        <w:t>, T. (2020). The unprecedented stock market reaction to COVID-19. </w:t>
      </w:r>
      <w:r w:rsidRPr="005B75AC">
        <w:rPr>
          <w:rFonts w:ascii="Helvetica" w:hAnsi="Helvetica" w:cs="Helvetica"/>
          <w:i/>
          <w:iCs/>
        </w:rPr>
        <w:t>The review of asset pricing studies</w:t>
      </w:r>
      <w:r w:rsidRPr="005B75AC">
        <w:rPr>
          <w:rFonts w:ascii="Helvetica" w:hAnsi="Helvetica" w:cs="Helvetica"/>
        </w:rPr>
        <w:t>, </w:t>
      </w:r>
      <w:r w:rsidRPr="005B75AC">
        <w:rPr>
          <w:rFonts w:ascii="Helvetica" w:hAnsi="Helvetica" w:cs="Helvetica"/>
          <w:i/>
          <w:iCs/>
        </w:rPr>
        <w:t>10</w:t>
      </w:r>
      <w:r w:rsidRPr="005B75AC">
        <w:rPr>
          <w:rFonts w:ascii="Helvetica" w:hAnsi="Helvetica" w:cs="Helvetica"/>
        </w:rPr>
        <w:t>(4), 742-758.</w:t>
      </w:r>
    </w:p>
    <w:p w14:paraId="58029E7D" w14:textId="77777777" w:rsidR="002E2DC9" w:rsidRPr="00BD2CEE" w:rsidRDefault="002E2DC9" w:rsidP="00CE12E5">
      <w:pPr>
        <w:spacing w:before="80" w:after="80"/>
        <w:jc w:val="both"/>
        <w:rPr>
          <w:rFonts w:ascii="Helvetica" w:hAnsi="Helvetica" w:cs="Helvetica"/>
        </w:rPr>
      </w:pPr>
    </w:p>
    <w:p w14:paraId="297A0118" w14:textId="77777777" w:rsidR="00CE12E5" w:rsidRPr="005B75AC" w:rsidRDefault="00CE12E5"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lastRenderedPageBreak/>
        <w:t>Banerjee, A. V. (1992). A simple model of herd behavior. </w:t>
      </w:r>
      <w:r w:rsidRPr="005B75AC">
        <w:rPr>
          <w:rFonts w:ascii="Helvetica" w:hAnsi="Helvetica" w:cs="Helvetica"/>
          <w:i/>
          <w:iCs/>
        </w:rPr>
        <w:t>The quarterly journal of economics</w:t>
      </w:r>
      <w:r w:rsidRPr="005B75AC">
        <w:rPr>
          <w:rFonts w:ascii="Helvetica" w:hAnsi="Helvetica" w:cs="Helvetica"/>
        </w:rPr>
        <w:t>, </w:t>
      </w:r>
      <w:r w:rsidRPr="005B75AC">
        <w:rPr>
          <w:rFonts w:ascii="Helvetica" w:hAnsi="Helvetica" w:cs="Helvetica"/>
          <w:i/>
          <w:iCs/>
        </w:rPr>
        <w:t>107</w:t>
      </w:r>
      <w:r w:rsidRPr="005B75AC">
        <w:rPr>
          <w:rFonts w:ascii="Helvetica" w:hAnsi="Helvetica" w:cs="Helvetica"/>
        </w:rPr>
        <w:t>(3), 797-817.</w:t>
      </w:r>
    </w:p>
    <w:p w14:paraId="11530D10" w14:textId="77777777" w:rsidR="002E2DC9" w:rsidRPr="00BD2CEE" w:rsidRDefault="002E2DC9" w:rsidP="00CE12E5">
      <w:pPr>
        <w:spacing w:before="80" w:after="80"/>
        <w:jc w:val="both"/>
        <w:rPr>
          <w:rFonts w:ascii="Helvetica" w:hAnsi="Helvetica" w:cs="Helvetica"/>
        </w:rPr>
      </w:pPr>
    </w:p>
    <w:p w14:paraId="02E9539C" w14:textId="77777777" w:rsidR="00CE12E5" w:rsidRDefault="00CE12E5" w:rsidP="005B75AC">
      <w:pPr>
        <w:pStyle w:val="ListParagraph"/>
        <w:numPr>
          <w:ilvl w:val="0"/>
          <w:numId w:val="2"/>
        </w:numPr>
        <w:spacing w:before="80" w:after="80"/>
        <w:jc w:val="both"/>
      </w:pPr>
      <w:r w:rsidRPr="005B75AC">
        <w:rPr>
          <w:rFonts w:ascii="Helvetica" w:hAnsi="Helvetica" w:cs="Helvetica"/>
        </w:rPr>
        <w:t xml:space="preserve">Barber, B. M., Huang, X., Odean, T., &amp; Schwarz, C. (2022). Attention induced trading and returns: Evidence from Robinhood users. </w:t>
      </w:r>
      <w:r w:rsidRPr="005B75AC">
        <w:rPr>
          <w:rFonts w:ascii="Helvetica" w:hAnsi="Helvetica" w:cs="Helvetica"/>
          <w:i/>
          <w:iCs/>
        </w:rPr>
        <w:t>Journal of Finance</w:t>
      </w:r>
      <w:r w:rsidRPr="005B75AC">
        <w:rPr>
          <w:rFonts w:ascii="Helvetica" w:hAnsi="Helvetica" w:cs="Helvetica"/>
        </w:rPr>
        <w:t xml:space="preserve">, 77(6), 3141–3190. </w:t>
      </w:r>
      <w:hyperlink r:id="rId7" w:history="1">
        <w:r w:rsidRPr="005B75AC">
          <w:rPr>
            <w:rStyle w:val="Hyperlink"/>
            <w:rFonts w:ascii="Helvetica" w:hAnsi="Helvetica" w:cs="Helvetica"/>
            <w:color w:val="auto"/>
            <w:u w:val="none"/>
          </w:rPr>
          <w:t>https://doi.org/10.1111/jofi.13183</w:t>
        </w:r>
      </w:hyperlink>
    </w:p>
    <w:p w14:paraId="561FAB51" w14:textId="77777777" w:rsidR="00BA79D4" w:rsidRPr="00E95C5C" w:rsidRDefault="00BA79D4" w:rsidP="00CE12E5">
      <w:pPr>
        <w:spacing w:before="80" w:after="80"/>
        <w:jc w:val="both"/>
        <w:rPr>
          <w:rFonts w:ascii="Helvetica" w:hAnsi="Helvetica" w:cs="Helvetica"/>
          <w:rtl/>
        </w:rPr>
      </w:pPr>
    </w:p>
    <w:p w14:paraId="7B35C224" w14:textId="77777777" w:rsidR="00BA79D4" w:rsidRPr="005B75AC" w:rsidRDefault="00BA79D4"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Baddeley, M. (2023). </w:t>
      </w:r>
      <w:proofErr w:type="spellStart"/>
      <w:r w:rsidRPr="005B75AC">
        <w:rPr>
          <w:rFonts w:ascii="Helvetica" w:hAnsi="Helvetica" w:cs="Helvetica"/>
        </w:rPr>
        <w:t>Behavioural</w:t>
      </w:r>
      <w:proofErr w:type="spellEnd"/>
      <w:r w:rsidRPr="005B75AC">
        <w:rPr>
          <w:rFonts w:ascii="Helvetica" w:hAnsi="Helvetica" w:cs="Helvetica"/>
        </w:rPr>
        <w:t xml:space="preserve"> methods for macroeconomics. In </w:t>
      </w:r>
      <w:r w:rsidRPr="005B75AC">
        <w:rPr>
          <w:rFonts w:ascii="Helvetica" w:hAnsi="Helvetica" w:cs="Helvetica"/>
          <w:i/>
          <w:iCs/>
        </w:rPr>
        <w:t xml:space="preserve">Handbook of Research Methods in </w:t>
      </w:r>
      <w:proofErr w:type="spellStart"/>
      <w:r w:rsidRPr="005B75AC">
        <w:rPr>
          <w:rFonts w:ascii="Helvetica" w:hAnsi="Helvetica" w:cs="Helvetica"/>
          <w:i/>
          <w:iCs/>
        </w:rPr>
        <w:t>Behavioural</w:t>
      </w:r>
      <w:proofErr w:type="spellEnd"/>
      <w:r w:rsidRPr="005B75AC">
        <w:rPr>
          <w:rFonts w:ascii="Helvetica" w:hAnsi="Helvetica" w:cs="Helvetica"/>
          <w:i/>
          <w:iCs/>
        </w:rPr>
        <w:t xml:space="preserve"> Economics</w:t>
      </w:r>
      <w:r w:rsidRPr="005B75AC">
        <w:rPr>
          <w:rFonts w:ascii="Helvetica" w:hAnsi="Helvetica" w:cs="Helvetica"/>
        </w:rPr>
        <w:t xml:space="preserve"> (pp. 120-136). Edward Elgar Publishing. </w:t>
      </w:r>
    </w:p>
    <w:p w14:paraId="4AEA34A0" w14:textId="77777777" w:rsidR="002E2DC9" w:rsidRPr="00BD2CEE" w:rsidRDefault="002E2DC9" w:rsidP="00CE12E5">
      <w:pPr>
        <w:spacing w:before="80" w:after="80"/>
        <w:jc w:val="both"/>
        <w:rPr>
          <w:rFonts w:ascii="Helvetica" w:hAnsi="Helvetica" w:cs="Helvetica"/>
        </w:rPr>
      </w:pPr>
    </w:p>
    <w:p w14:paraId="631A9495" w14:textId="05DC5971"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Barberis, N., &amp; Thaler, R. (2003). A survey of behavioral finance. Handbook of the Economics of Finance, 1, 1053–1128. </w:t>
      </w:r>
      <w:hyperlink r:id="rId8" w:history="1">
        <w:r w:rsidRPr="005B75AC">
          <w:rPr>
            <w:rStyle w:val="Hyperlink"/>
            <w:rFonts w:ascii="Helvetica" w:hAnsi="Helvetica" w:cs="Helvetica"/>
            <w:color w:val="auto"/>
            <w:u w:val="none"/>
          </w:rPr>
          <w:t>https://doi.org/10.1016/S1574-0102(03)01027-6</w:t>
        </w:r>
      </w:hyperlink>
    </w:p>
    <w:p w14:paraId="737C23CC" w14:textId="77777777" w:rsidR="002E2DC9" w:rsidRPr="00BD2CEE" w:rsidRDefault="002E2DC9" w:rsidP="00CE12E5">
      <w:pPr>
        <w:spacing w:before="80" w:after="80"/>
        <w:jc w:val="both"/>
        <w:rPr>
          <w:rFonts w:ascii="Helvetica" w:hAnsi="Helvetica" w:cs="Helvetica"/>
        </w:rPr>
      </w:pPr>
    </w:p>
    <w:p w14:paraId="0DC30275" w14:textId="2CDC7B9F"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Bikhchandani, S., </w:t>
      </w:r>
      <w:proofErr w:type="spellStart"/>
      <w:r w:rsidRPr="005B75AC">
        <w:rPr>
          <w:rFonts w:ascii="Helvetica" w:hAnsi="Helvetica" w:cs="Helvetica"/>
        </w:rPr>
        <w:t>Hirshleifer</w:t>
      </w:r>
      <w:proofErr w:type="spellEnd"/>
      <w:r w:rsidRPr="005B75AC">
        <w:rPr>
          <w:rFonts w:ascii="Helvetica" w:hAnsi="Helvetica" w:cs="Helvetica"/>
        </w:rPr>
        <w:t xml:space="preserve">, D., &amp; Welch, I. (1992). A theory of fads, fashion, custom, and cultural change as informational cascades. Journal of Political Economy, 100(5), 992–1026. </w:t>
      </w:r>
      <w:hyperlink r:id="rId9" w:history="1">
        <w:r w:rsidRPr="005B75AC">
          <w:rPr>
            <w:rStyle w:val="Hyperlink"/>
            <w:rFonts w:ascii="Helvetica" w:hAnsi="Helvetica" w:cs="Helvetica"/>
            <w:color w:val="auto"/>
            <w:u w:val="none"/>
          </w:rPr>
          <w:t>https://doi.org/10.1086/261849</w:t>
        </w:r>
      </w:hyperlink>
    </w:p>
    <w:p w14:paraId="326B7CBC" w14:textId="77777777" w:rsidR="002E2DC9" w:rsidRPr="00BD2CEE" w:rsidRDefault="002E2DC9" w:rsidP="00CE12E5">
      <w:pPr>
        <w:spacing w:before="80" w:after="80"/>
        <w:jc w:val="both"/>
        <w:rPr>
          <w:rFonts w:ascii="Helvetica" w:hAnsi="Helvetica" w:cs="Helvetica"/>
        </w:rPr>
      </w:pPr>
    </w:p>
    <w:p w14:paraId="3C6A6048" w14:textId="77777777" w:rsidR="002E2DC9" w:rsidRPr="005B75AC" w:rsidRDefault="002E2DC9"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Bouri, E., Demirer, R., Gupta, R., &amp; Nel, J. (2021). COVID-19 pandemic and investor herding in international stock markets. Risks, 9(9), 168.</w:t>
      </w:r>
    </w:p>
    <w:p w14:paraId="7BD2CF30" w14:textId="77777777" w:rsidR="002E2DC9" w:rsidRPr="00BD2CEE" w:rsidRDefault="002E2DC9" w:rsidP="002E2DC9">
      <w:pPr>
        <w:spacing w:before="80" w:after="80"/>
        <w:jc w:val="both"/>
        <w:rPr>
          <w:rFonts w:ascii="Helvetica" w:hAnsi="Helvetica" w:cs="Helvetica"/>
        </w:rPr>
      </w:pPr>
    </w:p>
    <w:p w14:paraId="3513A08A" w14:textId="24B7BCBA"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Chang, E. C., Cheng, J. W., &amp; Khorana, A. (2000). An examination of herd behavior in equity markets: An international perspective. Journal of Banking &amp; Finance, 24(10), 1651–1679. </w:t>
      </w:r>
      <w:hyperlink r:id="rId10" w:history="1">
        <w:r w:rsidRPr="005B75AC">
          <w:rPr>
            <w:rStyle w:val="Hyperlink"/>
            <w:rFonts w:ascii="Helvetica" w:hAnsi="Helvetica" w:cs="Helvetica"/>
            <w:color w:val="auto"/>
            <w:u w:val="none"/>
          </w:rPr>
          <w:t>https://doi.org/10.1016/S0378-4266(99)00096-5</w:t>
        </w:r>
      </w:hyperlink>
    </w:p>
    <w:p w14:paraId="3B978AA8" w14:textId="77777777" w:rsidR="002E2DC9" w:rsidRPr="00BD2CEE" w:rsidRDefault="002E2DC9" w:rsidP="00CE12E5">
      <w:pPr>
        <w:spacing w:before="80" w:after="80"/>
        <w:jc w:val="both"/>
        <w:rPr>
          <w:rFonts w:ascii="Helvetica" w:hAnsi="Helvetica" w:cs="Helvetica"/>
        </w:rPr>
      </w:pPr>
    </w:p>
    <w:p w14:paraId="4D02A20D" w14:textId="4974D0CB"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Christie, W. G., &amp; Huang, R. D. (1995). Following the pied piper: Do individual returns herd around the market? Financial Analysts Journal, 51(4), 31–37. </w:t>
      </w:r>
      <w:hyperlink r:id="rId11" w:history="1">
        <w:r w:rsidRPr="005B75AC">
          <w:rPr>
            <w:rStyle w:val="Hyperlink"/>
            <w:rFonts w:ascii="Helvetica" w:hAnsi="Helvetica" w:cs="Helvetica"/>
            <w:color w:val="auto"/>
            <w:u w:val="none"/>
          </w:rPr>
          <w:t>https://doi.org/10.2469/faj.v51.n4.1918</w:t>
        </w:r>
      </w:hyperlink>
    </w:p>
    <w:p w14:paraId="6048D501" w14:textId="77777777" w:rsidR="002E2DC9" w:rsidRDefault="002E2DC9" w:rsidP="00CE12E5">
      <w:pPr>
        <w:spacing w:before="80" w:after="80"/>
        <w:jc w:val="both"/>
        <w:rPr>
          <w:rFonts w:ascii="Helvetica" w:hAnsi="Helvetica" w:cs="Helvetica"/>
        </w:rPr>
      </w:pPr>
    </w:p>
    <w:p w14:paraId="69C44BAB" w14:textId="77777777" w:rsidR="00BA79D4" w:rsidRPr="005B75AC" w:rsidRDefault="00BA79D4"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 xml:space="preserve">Corbet, S., et al. (2020). Any port in a storm: Cryptocurrency safe-havens during the COVID-19 pandemic. </w:t>
      </w:r>
      <w:r w:rsidRPr="005B75AC">
        <w:rPr>
          <w:rFonts w:ascii="Helvetica" w:hAnsi="Helvetica" w:cs="Helvetica"/>
          <w:i/>
          <w:iCs/>
        </w:rPr>
        <w:t>Economics Letters, 194</w:t>
      </w:r>
      <w:r w:rsidRPr="005B75AC">
        <w:rPr>
          <w:rFonts w:ascii="Helvetica" w:hAnsi="Helvetica" w:cs="Helvetica"/>
        </w:rPr>
        <w:t>, 109377.</w:t>
      </w:r>
    </w:p>
    <w:p w14:paraId="3787A4A6" w14:textId="77777777" w:rsidR="00BA79D4" w:rsidRPr="00BD2CEE" w:rsidRDefault="00BA79D4" w:rsidP="00CE12E5">
      <w:pPr>
        <w:spacing w:before="80" w:after="80"/>
        <w:jc w:val="both"/>
        <w:rPr>
          <w:rFonts w:ascii="Helvetica" w:hAnsi="Helvetica" w:cs="Helvetica"/>
        </w:rPr>
      </w:pPr>
    </w:p>
    <w:p w14:paraId="790FB758" w14:textId="460D9A9A"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Demirer, R., &amp; </w:t>
      </w:r>
      <w:proofErr w:type="spellStart"/>
      <w:r w:rsidRPr="005B75AC">
        <w:rPr>
          <w:rFonts w:ascii="Helvetica" w:hAnsi="Helvetica" w:cs="Helvetica"/>
        </w:rPr>
        <w:t>Kutan</w:t>
      </w:r>
      <w:proofErr w:type="spellEnd"/>
      <w:r w:rsidRPr="005B75AC">
        <w:rPr>
          <w:rFonts w:ascii="Helvetica" w:hAnsi="Helvetica" w:cs="Helvetica"/>
        </w:rPr>
        <w:t xml:space="preserve">, A. M. (2006). Does herding behavior exist in Chinese stock markets? Journal of International Financial Markets, Institutions and Money, 16(2), 123–142. </w:t>
      </w:r>
      <w:hyperlink r:id="rId12" w:history="1">
        <w:r w:rsidRPr="005B75AC">
          <w:rPr>
            <w:rStyle w:val="Hyperlink"/>
            <w:rFonts w:ascii="Helvetica" w:hAnsi="Helvetica" w:cs="Helvetica"/>
            <w:color w:val="auto"/>
            <w:u w:val="none"/>
          </w:rPr>
          <w:t>https://doi.org/10.1016/j.intfin.2005.01.002</w:t>
        </w:r>
      </w:hyperlink>
    </w:p>
    <w:p w14:paraId="0457EE59" w14:textId="77777777" w:rsidR="002E2DC9" w:rsidRPr="00BD2CEE" w:rsidRDefault="002E2DC9" w:rsidP="00CE12E5">
      <w:pPr>
        <w:spacing w:before="80" w:after="80"/>
        <w:jc w:val="both"/>
        <w:rPr>
          <w:rFonts w:ascii="Helvetica" w:hAnsi="Helvetica" w:cs="Helvetica"/>
        </w:rPr>
      </w:pPr>
    </w:p>
    <w:p w14:paraId="6AF99703" w14:textId="77CCC340"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Fama, E. F. (1970). Efficient capital markets: A review of theory and empirical work. The Journal of Finance, 25(2), 383–417. </w:t>
      </w:r>
      <w:hyperlink r:id="rId13" w:history="1">
        <w:r w:rsidRPr="005B75AC">
          <w:rPr>
            <w:rStyle w:val="Hyperlink"/>
            <w:rFonts w:ascii="Helvetica" w:hAnsi="Helvetica" w:cs="Helvetica"/>
            <w:color w:val="auto"/>
            <w:u w:val="none"/>
          </w:rPr>
          <w:t>https://doi.org/10.2307/2325486</w:t>
        </w:r>
      </w:hyperlink>
    </w:p>
    <w:p w14:paraId="68052AC5" w14:textId="77777777" w:rsidR="002E2DC9" w:rsidRPr="00BD2CEE" w:rsidRDefault="002E2DC9" w:rsidP="00CE12E5">
      <w:pPr>
        <w:spacing w:before="80" w:after="80"/>
        <w:jc w:val="both"/>
        <w:rPr>
          <w:rFonts w:ascii="Helvetica" w:hAnsi="Helvetica" w:cs="Helvetica"/>
        </w:rPr>
      </w:pPr>
    </w:p>
    <w:p w14:paraId="04234B99" w14:textId="356ACD86"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Fama, E. F. (1998). Market efficiency, long-term returns, and behavioral finance. Journal of Financial Economics, 49(3), 283–306. </w:t>
      </w:r>
      <w:hyperlink r:id="rId14" w:history="1">
        <w:r w:rsidRPr="005B75AC">
          <w:rPr>
            <w:rStyle w:val="Hyperlink"/>
            <w:rFonts w:ascii="Helvetica" w:hAnsi="Helvetica" w:cs="Helvetica"/>
            <w:color w:val="auto"/>
            <w:u w:val="none"/>
          </w:rPr>
          <w:t>https://doi.org/10.1016/S0304-405X(98)00026-9</w:t>
        </w:r>
      </w:hyperlink>
    </w:p>
    <w:p w14:paraId="5A3749D0" w14:textId="77777777" w:rsidR="002E2DC9" w:rsidRPr="00BD2CEE" w:rsidRDefault="002E2DC9" w:rsidP="00CE12E5">
      <w:pPr>
        <w:spacing w:before="80" w:after="80"/>
        <w:jc w:val="both"/>
        <w:rPr>
          <w:rFonts w:ascii="Helvetica" w:hAnsi="Helvetica" w:cs="Helvetica"/>
        </w:rPr>
      </w:pPr>
    </w:p>
    <w:p w14:paraId="5917E9A6" w14:textId="5C41DB61"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Hirshleifer, D., &amp; Hong Teoh, S. (2003). Herd </w:t>
      </w:r>
      <w:proofErr w:type="spellStart"/>
      <w:r w:rsidRPr="005B75AC">
        <w:rPr>
          <w:rFonts w:ascii="Helvetica" w:hAnsi="Helvetica" w:cs="Helvetica"/>
        </w:rPr>
        <w:t>behaviour</w:t>
      </w:r>
      <w:proofErr w:type="spellEnd"/>
      <w:r w:rsidRPr="005B75AC">
        <w:rPr>
          <w:rFonts w:ascii="Helvetica" w:hAnsi="Helvetica" w:cs="Helvetica"/>
        </w:rPr>
        <w:t xml:space="preserve"> and cascading in capital markets: A review and synthesis. European Financial Management, 9(1), 25–66. </w:t>
      </w:r>
      <w:hyperlink r:id="rId15" w:history="1">
        <w:r w:rsidRPr="005B75AC">
          <w:rPr>
            <w:rStyle w:val="Hyperlink"/>
            <w:rFonts w:ascii="Helvetica" w:hAnsi="Helvetica" w:cs="Helvetica"/>
            <w:color w:val="auto"/>
            <w:u w:val="none"/>
          </w:rPr>
          <w:t>https://doi.org/10.1111/1468-036X.00207</w:t>
        </w:r>
      </w:hyperlink>
    </w:p>
    <w:p w14:paraId="1428D86A" w14:textId="77777777" w:rsidR="002E2DC9" w:rsidRPr="00BD2CEE" w:rsidRDefault="002E2DC9" w:rsidP="00CE12E5">
      <w:pPr>
        <w:spacing w:before="80" w:after="80"/>
        <w:jc w:val="both"/>
        <w:rPr>
          <w:rFonts w:ascii="Helvetica" w:hAnsi="Helvetica" w:cs="Helvetica"/>
        </w:rPr>
      </w:pPr>
    </w:p>
    <w:p w14:paraId="056B6092" w14:textId="770BDF0B" w:rsidR="00C76414" w:rsidRDefault="0076578B" w:rsidP="005B75AC">
      <w:pPr>
        <w:pStyle w:val="ListParagraph"/>
        <w:numPr>
          <w:ilvl w:val="0"/>
          <w:numId w:val="2"/>
        </w:numPr>
        <w:spacing w:before="80" w:after="80"/>
        <w:jc w:val="both"/>
      </w:pPr>
      <w:r w:rsidRPr="005B75AC">
        <w:rPr>
          <w:rFonts w:ascii="Helvetica" w:hAnsi="Helvetica" w:cs="Helvetica"/>
        </w:rPr>
        <w:t xml:space="preserve">Hwang, S., &amp; Salmon, M. (2004). Market stress and herding. Journal of Empirical Finance, 11(4), 585–616. </w:t>
      </w:r>
      <w:hyperlink r:id="rId16" w:history="1">
        <w:r w:rsidRPr="005B75AC">
          <w:rPr>
            <w:rStyle w:val="Hyperlink"/>
            <w:rFonts w:ascii="Helvetica" w:hAnsi="Helvetica" w:cs="Helvetica"/>
            <w:color w:val="auto"/>
            <w:u w:val="none"/>
          </w:rPr>
          <w:t>https://doi.org/10.1016/j.jempfin.2004.04.003</w:t>
        </w:r>
      </w:hyperlink>
    </w:p>
    <w:p w14:paraId="0B669E01" w14:textId="77777777" w:rsidR="00BA79D4" w:rsidRDefault="00BA79D4" w:rsidP="00CE12E5">
      <w:pPr>
        <w:spacing w:before="80" w:after="80"/>
        <w:jc w:val="both"/>
      </w:pPr>
    </w:p>
    <w:p w14:paraId="1C511D43" w14:textId="7AC830C6" w:rsidR="00BA79D4" w:rsidRPr="005B75AC" w:rsidRDefault="00BA79D4"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 xml:space="preserve">Giglio, S., Maggiori, M., Stroebel, J., &amp; </w:t>
      </w:r>
      <w:proofErr w:type="spellStart"/>
      <w:r w:rsidRPr="005B75AC">
        <w:rPr>
          <w:rFonts w:ascii="Helvetica" w:hAnsi="Helvetica" w:cs="Helvetica"/>
        </w:rPr>
        <w:t>Utkus</w:t>
      </w:r>
      <w:proofErr w:type="spellEnd"/>
      <w:r w:rsidRPr="005B75AC">
        <w:rPr>
          <w:rFonts w:ascii="Helvetica" w:hAnsi="Helvetica" w:cs="Helvetica"/>
        </w:rPr>
        <w:t xml:space="preserve">, S. (2021). Five facts about beliefs and portfolios. </w:t>
      </w:r>
      <w:r w:rsidRPr="005B75AC">
        <w:rPr>
          <w:rFonts w:ascii="Helvetica" w:hAnsi="Helvetica" w:cs="Helvetica"/>
          <w:i/>
          <w:iCs/>
        </w:rPr>
        <w:t>American Economic Review, 111</w:t>
      </w:r>
      <w:r w:rsidRPr="005B75AC">
        <w:rPr>
          <w:rFonts w:ascii="Helvetica" w:hAnsi="Helvetica" w:cs="Helvetica"/>
        </w:rPr>
        <w:t xml:space="preserve">(5), 1481-1522. </w:t>
      </w:r>
    </w:p>
    <w:p w14:paraId="655CCE60" w14:textId="77777777" w:rsidR="002E2DC9" w:rsidRPr="00BD2CEE" w:rsidRDefault="002E2DC9" w:rsidP="00CE12E5">
      <w:pPr>
        <w:spacing w:before="80" w:after="80"/>
        <w:jc w:val="both"/>
        <w:rPr>
          <w:rFonts w:ascii="Helvetica" w:hAnsi="Helvetica" w:cs="Helvetica"/>
        </w:rPr>
      </w:pPr>
    </w:p>
    <w:p w14:paraId="03647DA9" w14:textId="13232CBE" w:rsidR="00C76414" w:rsidRPr="005B75AC" w:rsidRDefault="0076578B" w:rsidP="005B75AC">
      <w:pPr>
        <w:pStyle w:val="ListParagraph"/>
        <w:numPr>
          <w:ilvl w:val="0"/>
          <w:numId w:val="2"/>
        </w:numPr>
        <w:spacing w:before="80" w:after="80"/>
        <w:jc w:val="both"/>
        <w:rPr>
          <w:rFonts w:ascii="Helvetica" w:hAnsi="Helvetica" w:cs="Helvetica"/>
          <w:rtl/>
        </w:rPr>
      </w:pPr>
      <w:proofErr w:type="spellStart"/>
      <w:r w:rsidRPr="005B75AC">
        <w:rPr>
          <w:rFonts w:ascii="Helvetica" w:hAnsi="Helvetica" w:cs="Helvetica"/>
        </w:rPr>
        <w:t>Lakonishok</w:t>
      </w:r>
      <w:proofErr w:type="spellEnd"/>
      <w:r w:rsidRPr="005B75AC">
        <w:rPr>
          <w:rFonts w:ascii="Helvetica" w:hAnsi="Helvetica" w:cs="Helvetica"/>
        </w:rPr>
        <w:t xml:space="preserve">, J., Shleifer, A., &amp; </w:t>
      </w:r>
      <w:proofErr w:type="spellStart"/>
      <w:r w:rsidRPr="005B75AC">
        <w:rPr>
          <w:rFonts w:ascii="Helvetica" w:hAnsi="Helvetica" w:cs="Helvetica"/>
        </w:rPr>
        <w:t>Vishny</w:t>
      </w:r>
      <w:proofErr w:type="spellEnd"/>
      <w:r w:rsidRPr="005B75AC">
        <w:rPr>
          <w:rFonts w:ascii="Helvetica" w:hAnsi="Helvetica" w:cs="Helvetica"/>
        </w:rPr>
        <w:t xml:space="preserve">, R. W. (1992). The impact of institutional trading on stock prices. Journal of Financial Economics, 32(1), 23–43. </w:t>
      </w:r>
      <w:hyperlink r:id="rId17" w:history="1">
        <w:r w:rsidRPr="005B75AC">
          <w:rPr>
            <w:rStyle w:val="Hyperlink"/>
            <w:rFonts w:ascii="Helvetica" w:hAnsi="Helvetica" w:cs="Helvetica"/>
            <w:color w:val="auto"/>
            <w:u w:val="none"/>
          </w:rPr>
          <w:t>https://doi.org/10.1016/0304-405X(92)90023-Q</w:t>
        </w:r>
      </w:hyperlink>
    </w:p>
    <w:p w14:paraId="61968DE0" w14:textId="77777777" w:rsidR="002E2DC9" w:rsidRPr="00BD2CEE" w:rsidRDefault="002E2DC9" w:rsidP="00CE12E5">
      <w:pPr>
        <w:spacing w:before="80" w:after="80"/>
        <w:jc w:val="both"/>
        <w:rPr>
          <w:rFonts w:ascii="Helvetica" w:hAnsi="Helvetica" w:cs="Helvetica"/>
        </w:rPr>
      </w:pPr>
    </w:p>
    <w:p w14:paraId="41356DD9" w14:textId="77777777" w:rsidR="00C76414" w:rsidRPr="005B75AC" w:rsidRDefault="0076578B"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Lo, A. (2017). Adaptive markets: Financial evolution at the speed of thought. Princeton University Press.</w:t>
      </w:r>
    </w:p>
    <w:p w14:paraId="6DFEAC16" w14:textId="77777777" w:rsidR="00BA79D4" w:rsidRDefault="00BA79D4" w:rsidP="00CE12E5">
      <w:pPr>
        <w:spacing w:before="80" w:after="80"/>
        <w:jc w:val="both"/>
        <w:rPr>
          <w:rFonts w:ascii="Helvetica" w:hAnsi="Helvetica" w:cs="Helvetica"/>
        </w:rPr>
      </w:pPr>
    </w:p>
    <w:p w14:paraId="41548424" w14:textId="519AE124" w:rsidR="00BA79D4" w:rsidRPr="005B75AC" w:rsidRDefault="00BA79D4"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 xml:space="preserve">Malkiel, B. G. (2003). The efficient market hypothesis and its critics. </w:t>
      </w:r>
      <w:r w:rsidRPr="005B75AC">
        <w:rPr>
          <w:rFonts w:ascii="Helvetica" w:hAnsi="Helvetica" w:cs="Helvetica"/>
          <w:i/>
          <w:iCs/>
        </w:rPr>
        <w:t>Journal of Economic Perspectives, 17</w:t>
      </w:r>
      <w:r w:rsidRPr="005B75AC">
        <w:rPr>
          <w:rFonts w:ascii="Helvetica" w:hAnsi="Helvetica" w:cs="Helvetica"/>
        </w:rPr>
        <w:t xml:space="preserve">(1), 59-82. </w:t>
      </w:r>
    </w:p>
    <w:p w14:paraId="523C2CCD" w14:textId="77777777" w:rsidR="002E2DC9" w:rsidRPr="00BD2CEE" w:rsidRDefault="002E2DC9" w:rsidP="00CE12E5">
      <w:pPr>
        <w:spacing w:before="80" w:after="80"/>
        <w:jc w:val="both"/>
        <w:rPr>
          <w:rFonts w:ascii="Helvetica" w:hAnsi="Helvetica" w:cs="Helvetica"/>
        </w:rPr>
      </w:pPr>
    </w:p>
    <w:p w14:paraId="39C3F32D" w14:textId="0A7A02B5"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Mazur, M., Dang, M., &amp; Vega, M. (2021). COVID-19 and the March 2020 stock market crash: Evidence from S&amp;P1500. Finance Research Letters, 38, 101690. </w:t>
      </w:r>
      <w:hyperlink r:id="rId18" w:history="1">
        <w:r w:rsidRPr="005B75AC">
          <w:rPr>
            <w:rStyle w:val="Hyperlink"/>
            <w:rFonts w:ascii="Helvetica" w:hAnsi="Helvetica" w:cs="Helvetica"/>
            <w:color w:val="auto"/>
            <w:u w:val="none"/>
          </w:rPr>
          <w:t>https://doi.org/10.1016/j.frl.2020.101690</w:t>
        </w:r>
      </w:hyperlink>
    </w:p>
    <w:p w14:paraId="424810C3" w14:textId="77777777" w:rsidR="002E2DC9" w:rsidRPr="00BD2CEE" w:rsidRDefault="002E2DC9" w:rsidP="00CE12E5">
      <w:pPr>
        <w:spacing w:before="80" w:after="80"/>
        <w:jc w:val="both"/>
        <w:rPr>
          <w:rFonts w:ascii="Helvetica" w:hAnsi="Helvetica" w:cs="Helvetica"/>
        </w:rPr>
      </w:pPr>
    </w:p>
    <w:p w14:paraId="2D54DAEB" w14:textId="77777777" w:rsidR="00C76414" w:rsidRPr="005B75AC" w:rsidRDefault="0076578B"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Nofsinger, J. R. (2017). The psychology of investing (6th ed.). Routledge.</w:t>
      </w:r>
    </w:p>
    <w:p w14:paraId="24DB0A2E" w14:textId="77777777" w:rsidR="00BA79D4" w:rsidRDefault="00BA79D4" w:rsidP="00CE12E5">
      <w:pPr>
        <w:spacing w:before="80" w:after="80"/>
        <w:jc w:val="both"/>
        <w:rPr>
          <w:rFonts w:ascii="Helvetica" w:hAnsi="Helvetica" w:cs="Helvetica"/>
        </w:rPr>
      </w:pPr>
    </w:p>
    <w:p w14:paraId="2C0B24F3" w14:textId="724917C5" w:rsidR="00BA79D4" w:rsidRPr="005B75AC" w:rsidRDefault="00BA79D4" w:rsidP="005B75AC">
      <w:pPr>
        <w:pStyle w:val="ListParagraph"/>
        <w:numPr>
          <w:ilvl w:val="0"/>
          <w:numId w:val="2"/>
        </w:numPr>
        <w:spacing w:before="80" w:after="80"/>
        <w:jc w:val="both"/>
        <w:rPr>
          <w:rFonts w:ascii="Helvetica" w:hAnsi="Helvetica" w:cs="Helvetica"/>
        </w:rPr>
      </w:pPr>
      <w:r w:rsidRPr="005B75AC">
        <w:rPr>
          <w:rFonts w:ascii="Helvetica" w:hAnsi="Helvetica" w:cs="Helvetica"/>
        </w:rPr>
        <w:t xml:space="preserve">Phan, D. H. B., &amp; Narayan, P. K. (2021). Country responses and the reaction of the stock market to COVID-19. Routledge. </w:t>
      </w:r>
    </w:p>
    <w:p w14:paraId="04EBED5F" w14:textId="77777777" w:rsidR="002E2DC9" w:rsidRPr="00BD2CEE" w:rsidRDefault="002E2DC9" w:rsidP="00CE12E5">
      <w:pPr>
        <w:spacing w:before="80" w:after="80"/>
        <w:jc w:val="both"/>
        <w:rPr>
          <w:rFonts w:ascii="Helvetica" w:hAnsi="Helvetica" w:cs="Helvetica"/>
        </w:rPr>
      </w:pPr>
    </w:p>
    <w:p w14:paraId="2B5F2D7C" w14:textId="77777777"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Shiller, R. J. (2000). Irrational exuberance. Princeton University Press.</w:t>
      </w:r>
    </w:p>
    <w:p w14:paraId="5301B431" w14:textId="77777777" w:rsidR="002E2DC9" w:rsidRPr="00BD2CEE" w:rsidRDefault="002E2DC9" w:rsidP="00CE12E5">
      <w:pPr>
        <w:spacing w:before="80" w:after="80"/>
        <w:jc w:val="both"/>
        <w:rPr>
          <w:rFonts w:ascii="Helvetica" w:hAnsi="Helvetica" w:cs="Helvetica"/>
        </w:rPr>
      </w:pPr>
    </w:p>
    <w:p w14:paraId="7D60A5CA" w14:textId="00F23D47"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Spyrou, S. (2013). Herding in financial markets: A review of the literature. Review of Behavioral Finance, 5(2), 175–194. </w:t>
      </w:r>
      <w:hyperlink r:id="rId19" w:history="1">
        <w:r w:rsidRPr="005B75AC">
          <w:rPr>
            <w:rStyle w:val="Hyperlink"/>
            <w:rFonts w:ascii="Helvetica" w:hAnsi="Helvetica" w:cs="Helvetica"/>
            <w:color w:val="auto"/>
            <w:u w:val="none"/>
          </w:rPr>
          <w:t>https://doi.org/10.1108/RBF-02-2013-0009</w:t>
        </w:r>
      </w:hyperlink>
    </w:p>
    <w:p w14:paraId="2C2958AC" w14:textId="77777777" w:rsidR="002E2DC9" w:rsidRPr="00BD2CEE" w:rsidRDefault="002E2DC9" w:rsidP="00CE12E5">
      <w:pPr>
        <w:spacing w:before="80" w:after="80"/>
        <w:jc w:val="both"/>
        <w:rPr>
          <w:rFonts w:ascii="Helvetica" w:hAnsi="Helvetica" w:cs="Helvetica"/>
        </w:rPr>
      </w:pPr>
    </w:p>
    <w:p w14:paraId="7FC53BFA" w14:textId="59B67848" w:rsidR="00C76414" w:rsidRPr="005B75AC" w:rsidRDefault="0076578B"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Vidal-Tomás, D., Ibáñez, A. M., &amp; </w:t>
      </w:r>
      <w:proofErr w:type="spellStart"/>
      <w:r w:rsidRPr="005B75AC">
        <w:rPr>
          <w:rFonts w:ascii="Helvetica" w:hAnsi="Helvetica" w:cs="Helvetica"/>
        </w:rPr>
        <w:t>Farinós</w:t>
      </w:r>
      <w:proofErr w:type="spellEnd"/>
      <w:r w:rsidRPr="005B75AC">
        <w:rPr>
          <w:rFonts w:ascii="Helvetica" w:hAnsi="Helvetica" w:cs="Helvetica"/>
        </w:rPr>
        <w:t xml:space="preserve">, J. E. (2019). Herding in the cryptocurrency market: CSSD and CSAD approaches. Finance Research Letters, 30, 181–186. </w:t>
      </w:r>
      <w:hyperlink r:id="rId20" w:history="1">
        <w:r w:rsidRPr="005B75AC">
          <w:rPr>
            <w:rStyle w:val="Hyperlink"/>
            <w:rFonts w:ascii="Helvetica" w:hAnsi="Helvetica" w:cs="Helvetica"/>
          </w:rPr>
          <w:t>https://doi.org/10.1016/j.frl.2018.10.008</w:t>
        </w:r>
      </w:hyperlink>
    </w:p>
    <w:p w14:paraId="267F3F5E" w14:textId="77777777" w:rsidR="00BA79D4" w:rsidRPr="00BA79D4" w:rsidRDefault="00BA79D4" w:rsidP="00BA79D4">
      <w:pPr>
        <w:spacing w:before="80" w:after="80"/>
        <w:jc w:val="both"/>
        <w:rPr>
          <w:rFonts w:ascii="Helvetica" w:hAnsi="Helvetica" w:cs="Helvetica"/>
        </w:rPr>
      </w:pPr>
    </w:p>
    <w:p w14:paraId="3E844239" w14:textId="416FBF49" w:rsidR="00BA79D4" w:rsidRPr="005B75AC" w:rsidRDefault="00BA79D4" w:rsidP="005B75AC">
      <w:pPr>
        <w:pStyle w:val="ListParagraph"/>
        <w:numPr>
          <w:ilvl w:val="0"/>
          <w:numId w:val="2"/>
        </w:numPr>
        <w:spacing w:before="80" w:after="80"/>
        <w:jc w:val="both"/>
        <w:rPr>
          <w:rFonts w:ascii="Helvetica" w:hAnsi="Helvetica" w:cs="Helvetica"/>
          <w:rtl/>
        </w:rPr>
      </w:pPr>
      <w:r w:rsidRPr="005B75AC">
        <w:rPr>
          <w:rFonts w:ascii="Helvetica" w:hAnsi="Helvetica" w:cs="Helvetica"/>
        </w:rPr>
        <w:t xml:space="preserve">Zhang, D., Hu, M., &amp; Ji, Q. (2020). Financial markets under the global pandemic of COVID-19. </w:t>
      </w:r>
      <w:r w:rsidRPr="005B75AC">
        <w:rPr>
          <w:rFonts w:ascii="Helvetica" w:hAnsi="Helvetica" w:cs="Helvetica"/>
          <w:i/>
          <w:iCs/>
        </w:rPr>
        <w:t>Finance Research Letters, 36</w:t>
      </w:r>
      <w:r w:rsidRPr="005B75AC">
        <w:rPr>
          <w:rFonts w:ascii="Helvetica" w:hAnsi="Helvetica" w:cs="Helvetica"/>
        </w:rPr>
        <w:t>, 101528.</w:t>
      </w:r>
    </w:p>
    <w:p w14:paraId="7F87942F" w14:textId="76EE0BCB" w:rsidR="00BA79D4" w:rsidRPr="00BA79D4" w:rsidRDefault="00BA79D4" w:rsidP="00BA79D4">
      <w:pPr>
        <w:spacing w:before="80" w:after="80"/>
        <w:jc w:val="both"/>
        <w:rPr>
          <w:rFonts w:ascii="Helvetica" w:hAnsi="Helvetica" w:cs="Helvetica"/>
        </w:rPr>
      </w:pPr>
      <w:r>
        <w:rPr>
          <w:rFonts w:ascii="Helvetica" w:hAnsi="Helvetica" w:cs="Helvetica"/>
        </w:rPr>
        <w:t xml:space="preserve"> </w:t>
      </w:r>
    </w:p>
    <w:sectPr w:rsidR="00BA79D4" w:rsidRPr="00BA79D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15B2" w14:textId="77777777" w:rsidR="0023626A" w:rsidRDefault="0023626A" w:rsidP="002738EB">
      <w:r>
        <w:separator/>
      </w:r>
    </w:p>
  </w:endnote>
  <w:endnote w:type="continuationSeparator" w:id="0">
    <w:p w14:paraId="0EB75ADA" w14:textId="77777777" w:rsidR="0023626A" w:rsidRDefault="0023626A" w:rsidP="0027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0FBC" w14:textId="77777777" w:rsidR="00FC013F" w:rsidRDefault="00FC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CA4C" w14:textId="77777777" w:rsidR="00FC013F" w:rsidRDefault="00FC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49DC" w14:textId="77777777" w:rsidR="00FC013F" w:rsidRDefault="00FC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FDE9" w14:textId="77777777" w:rsidR="0023626A" w:rsidRDefault="0023626A" w:rsidP="002738EB">
      <w:r>
        <w:separator/>
      </w:r>
    </w:p>
  </w:footnote>
  <w:footnote w:type="continuationSeparator" w:id="0">
    <w:p w14:paraId="4B0E05AB" w14:textId="77777777" w:rsidR="0023626A" w:rsidRDefault="0023626A" w:rsidP="0027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F89" w14:textId="263A783B" w:rsidR="00FC013F" w:rsidRDefault="00000000">
    <w:pPr>
      <w:pStyle w:val="Header"/>
    </w:pPr>
    <w:r>
      <w:rPr>
        <w:noProof/>
      </w:rPr>
      <w:pict w14:anchorId="6BFB6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5106" w14:textId="69C4AB5E" w:rsidR="00FC013F" w:rsidRDefault="00000000">
    <w:pPr>
      <w:pStyle w:val="Header"/>
    </w:pPr>
    <w:r>
      <w:rPr>
        <w:noProof/>
      </w:rPr>
      <w:pict w14:anchorId="4D7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09A8" w14:textId="35558F02" w:rsidR="00FC013F" w:rsidRDefault="00000000">
    <w:pPr>
      <w:pStyle w:val="Header"/>
    </w:pPr>
    <w:r>
      <w:rPr>
        <w:noProof/>
      </w:rPr>
      <w:pict w14:anchorId="315C1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4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6C59"/>
    <w:multiLevelType w:val="hybridMultilevel"/>
    <w:tmpl w:val="1548D08C"/>
    <w:lvl w:ilvl="0" w:tplc="13E23868">
      <w:start w:val="1"/>
      <w:numFmt w:val="bullet"/>
      <w:lvlText w:val="●"/>
      <w:lvlJc w:val="left"/>
      <w:pPr>
        <w:ind w:left="720" w:hanging="360"/>
      </w:pPr>
    </w:lvl>
    <w:lvl w:ilvl="1" w:tplc="557E5C90">
      <w:start w:val="1"/>
      <w:numFmt w:val="bullet"/>
      <w:lvlText w:val="○"/>
      <w:lvlJc w:val="left"/>
      <w:pPr>
        <w:ind w:left="1440" w:hanging="360"/>
      </w:pPr>
    </w:lvl>
    <w:lvl w:ilvl="2" w:tplc="908E1192">
      <w:start w:val="1"/>
      <w:numFmt w:val="bullet"/>
      <w:lvlText w:val="■"/>
      <w:lvlJc w:val="left"/>
      <w:pPr>
        <w:ind w:left="2160" w:hanging="360"/>
      </w:pPr>
    </w:lvl>
    <w:lvl w:ilvl="3" w:tplc="51B4E056">
      <w:start w:val="1"/>
      <w:numFmt w:val="bullet"/>
      <w:lvlText w:val="●"/>
      <w:lvlJc w:val="left"/>
      <w:pPr>
        <w:ind w:left="2880" w:hanging="360"/>
      </w:pPr>
    </w:lvl>
    <w:lvl w:ilvl="4" w:tplc="D0503EE8">
      <w:start w:val="1"/>
      <w:numFmt w:val="bullet"/>
      <w:lvlText w:val="○"/>
      <w:lvlJc w:val="left"/>
      <w:pPr>
        <w:ind w:left="3600" w:hanging="360"/>
      </w:pPr>
    </w:lvl>
    <w:lvl w:ilvl="5" w:tplc="DA8259E6">
      <w:start w:val="1"/>
      <w:numFmt w:val="bullet"/>
      <w:lvlText w:val="■"/>
      <w:lvlJc w:val="left"/>
      <w:pPr>
        <w:ind w:left="4320" w:hanging="360"/>
      </w:pPr>
    </w:lvl>
    <w:lvl w:ilvl="6" w:tplc="28222A02">
      <w:start w:val="1"/>
      <w:numFmt w:val="bullet"/>
      <w:lvlText w:val="●"/>
      <w:lvlJc w:val="left"/>
      <w:pPr>
        <w:ind w:left="5040" w:hanging="360"/>
      </w:pPr>
    </w:lvl>
    <w:lvl w:ilvl="7" w:tplc="E2429840">
      <w:start w:val="1"/>
      <w:numFmt w:val="bullet"/>
      <w:lvlText w:val="●"/>
      <w:lvlJc w:val="left"/>
      <w:pPr>
        <w:ind w:left="5760" w:hanging="360"/>
      </w:pPr>
    </w:lvl>
    <w:lvl w:ilvl="8" w:tplc="7B1C5A96">
      <w:start w:val="1"/>
      <w:numFmt w:val="bullet"/>
      <w:lvlText w:val="●"/>
      <w:lvlJc w:val="left"/>
      <w:pPr>
        <w:ind w:left="6480" w:hanging="360"/>
      </w:pPr>
    </w:lvl>
  </w:abstractNum>
  <w:abstractNum w:abstractNumId="1" w15:restartNumberingAfterBreak="0">
    <w:nsid w:val="7D433B69"/>
    <w:multiLevelType w:val="hybridMultilevel"/>
    <w:tmpl w:val="B208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608724">
    <w:abstractNumId w:val="0"/>
    <w:lvlOverride w:ilvl="0">
      <w:startOverride w:val="1"/>
    </w:lvlOverride>
  </w:num>
  <w:num w:numId="2" w16cid:durableId="211177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14"/>
    <w:rsid w:val="0000245E"/>
    <w:rsid w:val="0003691E"/>
    <w:rsid w:val="00075A60"/>
    <w:rsid w:val="000831F1"/>
    <w:rsid w:val="0009715C"/>
    <w:rsid w:val="000F08A3"/>
    <w:rsid w:val="00103A42"/>
    <w:rsid w:val="00122DAC"/>
    <w:rsid w:val="00163511"/>
    <w:rsid w:val="00182F09"/>
    <w:rsid w:val="00192BF8"/>
    <w:rsid w:val="00194792"/>
    <w:rsid w:val="001A0775"/>
    <w:rsid w:val="001D7864"/>
    <w:rsid w:val="001E080E"/>
    <w:rsid w:val="0020544E"/>
    <w:rsid w:val="00232A2C"/>
    <w:rsid w:val="0023626A"/>
    <w:rsid w:val="00270996"/>
    <w:rsid w:val="002738EB"/>
    <w:rsid w:val="002A0B47"/>
    <w:rsid w:val="002C0BF8"/>
    <w:rsid w:val="002C25D1"/>
    <w:rsid w:val="002D271C"/>
    <w:rsid w:val="002E2DC9"/>
    <w:rsid w:val="00371DFE"/>
    <w:rsid w:val="003C7D4D"/>
    <w:rsid w:val="0041384E"/>
    <w:rsid w:val="00452D04"/>
    <w:rsid w:val="00470370"/>
    <w:rsid w:val="00473D2F"/>
    <w:rsid w:val="004827BB"/>
    <w:rsid w:val="004F1470"/>
    <w:rsid w:val="00567D5E"/>
    <w:rsid w:val="00587315"/>
    <w:rsid w:val="005B75AC"/>
    <w:rsid w:val="00601241"/>
    <w:rsid w:val="00626C5C"/>
    <w:rsid w:val="006B13C2"/>
    <w:rsid w:val="006B2037"/>
    <w:rsid w:val="00713579"/>
    <w:rsid w:val="0071442D"/>
    <w:rsid w:val="00735B66"/>
    <w:rsid w:val="00763DE9"/>
    <w:rsid w:val="0076578B"/>
    <w:rsid w:val="00770924"/>
    <w:rsid w:val="007739F5"/>
    <w:rsid w:val="0078598A"/>
    <w:rsid w:val="00786EAD"/>
    <w:rsid w:val="00801E93"/>
    <w:rsid w:val="008624BD"/>
    <w:rsid w:val="00890674"/>
    <w:rsid w:val="008A5863"/>
    <w:rsid w:val="008A6A0A"/>
    <w:rsid w:val="008E072C"/>
    <w:rsid w:val="008F40A3"/>
    <w:rsid w:val="0094364D"/>
    <w:rsid w:val="0094492C"/>
    <w:rsid w:val="00951592"/>
    <w:rsid w:val="00997478"/>
    <w:rsid w:val="009D592E"/>
    <w:rsid w:val="009D6735"/>
    <w:rsid w:val="009E55EE"/>
    <w:rsid w:val="009F1A53"/>
    <w:rsid w:val="00A1727F"/>
    <w:rsid w:val="00A235D1"/>
    <w:rsid w:val="00A3777C"/>
    <w:rsid w:val="00A94E3D"/>
    <w:rsid w:val="00A95F6D"/>
    <w:rsid w:val="00B122E8"/>
    <w:rsid w:val="00B25D95"/>
    <w:rsid w:val="00B2654A"/>
    <w:rsid w:val="00B35D6E"/>
    <w:rsid w:val="00B41564"/>
    <w:rsid w:val="00B52F83"/>
    <w:rsid w:val="00B66FBF"/>
    <w:rsid w:val="00B8178D"/>
    <w:rsid w:val="00BA635D"/>
    <w:rsid w:val="00BA79D4"/>
    <w:rsid w:val="00BD2CEE"/>
    <w:rsid w:val="00BD4A41"/>
    <w:rsid w:val="00BF56AC"/>
    <w:rsid w:val="00C3018D"/>
    <w:rsid w:val="00C664D5"/>
    <w:rsid w:val="00C76414"/>
    <w:rsid w:val="00CC6E3B"/>
    <w:rsid w:val="00CE12E5"/>
    <w:rsid w:val="00CE5660"/>
    <w:rsid w:val="00D44303"/>
    <w:rsid w:val="00D460B8"/>
    <w:rsid w:val="00D62FF8"/>
    <w:rsid w:val="00E327D2"/>
    <w:rsid w:val="00E95C5C"/>
    <w:rsid w:val="00F21E2A"/>
    <w:rsid w:val="00F27F64"/>
    <w:rsid w:val="00F41250"/>
    <w:rsid w:val="00FA248F"/>
    <w:rsid w:val="00FC013F"/>
    <w:rsid w:val="00FC0E56"/>
    <w:rsid w:val="00FC1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85F8"/>
  <w15:docId w15:val="{E001BC1E-35AD-45DF-A029-65A01F9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E12E5"/>
    <w:rPr>
      <w:color w:val="605E5C"/>
      <w:shd w:val="clear" w:color="auto" w:fill="E1DFDD"/>
    </w:rPr>
  </w:style>
  <w:style w:type="paragraph" w:styleId="Header">
    <w:name w:val="header"/>
    <w:basedOn w:val="Normal"/>
    <w:link w:val="HeaderChar"/>
    <w:uiPriority w:val="99"/>
    <w:unhideWhenUsed/>
    <w:rsid w:val="002738EB"/>
    <w:pPr>
      <w:tabs>
        <w:tab w:val="center" w:pos="4536"/>
        <w:tab w:val="right" w:pos="9072"/>
      </w:tabs>
    </w:pPr>
  </w:style>
  <w:style w:type="character" w:customStyle="1" w:styleId="HeaderChar">
    <w:name w:val="Header Char"/>
    <w:basedOn w:val="DefaultParagraphFont"/>
    <w:link w:val="Header"/>
    <w:uiPriority w:val="99"/>
    <w:rsid w:val="002738EB"/>
  </w:style>
  <w:style w:type="paragraph" w:styleId="Footer">
    <w:name w:val="footer"/>
    <w:basedOn w:val="Normal"/>
    <w:link w:val="FooterChar"/>
    <w:uiPriority w:val="99"/>
    <w:unhideWhenUsed/>
    <w:rsid w:val="002738EB"/>
    <w:pPr>
      <w:tabs>
        <w:tab w:val="center" w:pos="4536"/>
        <w:tab w:val="right" w:pos="9072"/>
      </w:tabs>
    </w:pPr>
  </w:style>
  <w:style w:type="character" w:customStyle="1" w:styleId="FooterChar">
    <w:name w:val="Footer Char"/>
    <w:basedOn w:val="DefaultParagraphFont"/>
    <w:link w:val="Footer"/>
    <w:uiPriority w:val="99"/>
    <w:rsid w:val="0027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574-0102(03)01027-6" TargetMode="External"/><Relationship Id="rId13" Type="http://schemas.openxmlformats.org/officeDocument/2006/relationships/hyperlink" Target="https://doi.org/10.2307/2325486" TargetMode="External"/><Relationship Id="rId18" Type="http://schemas.openxmlformats.org/officeDocument/2006/relationships/hyperlink" Target="https://doi.org/10.1016/j.frl.2020.10169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11/jofi.13183" TargetMode="External"/><Relationship Id="rId12" Type="http://schemas.openxmlformats.org/officeDocument/2006/relationships/hyperlink" Target="https://doi.org/10.1016/j.intfin.2005.01.002" TargetMode="External"/><Relationship Id="rId17" Type="http://schemas.openxmlformats.org/officeDocument/2006/relationships/hyperlink" Target="https://doi.org/10.1016/0304-405X(92)90023-Q"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mpfin.2004.04.003" TargetMode="External"/><Relationship Id="rId20" Type="http://schemas.openxmlformats.org/officeDocument/2006/relationships/hyperlink" Target="https://doi.org/10.1016/j.frl.2018.10.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69/faj.v51.n4.191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1468-036X.0020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S0378-4266(99)00096-5" TargetMode="External"/><Relationship Id="rId19" Type="http://schemas.openxmlformats.org/officeDocument/2006/relationships/hyperlink" Target="https://doi.org/10.1108/RBF-02-2013-0009" TargetMode="External"/><Relationship Id="rId4" Type="http://schemas.openxmlformats.org/officeDocument/2006/relationships/webSettings" Target="webSettings.xml"/><Relationship Id="rId9" Type="http://schemas.openxmlformats.org/officeDocument/2006/relationships/hyperlink" Target="https://doi.org/10.1086/261849" TargetMode="External"/><Relationship Id="rId14" Type="http://schemas.openxmlformats.org/officeDocument/2006/relationships/hyperlink" Target="https://doi.org/10.1016/S0304-405X(98)00026-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7607</Words>
  <Characters>43362</Characters>
  <Application>Microsoft Office Word</Application>
  <DocSecurity>0</DocSecurity>
  <Lines>361</Lines>
  <Paragraphs>101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70</cp:revision>
  <dcterms:created xsi:type="dcterms:W3CDTF">2026-05-12T06:31:00Z</dcterms:created>
  <dcterms:modified xsi:type="dcterms:W3CDTF">2026-05-25T05:06:00Z</dcterms:modified>
</cp:coreProperties>
</file>