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82EAA" w14:textId="77777777" w:rsidR="00C1504B" w:rsidRDefault="0035616B">
      <w:pPr>
        <w:spacing w:after="160" w:line="264" w:lineRule="exact"/>
        <w:jc w:val="center"/>
      </w:pPr>
      <w:r>
        <w:rPr>
          <w:b/>
          <w:sz w:val="28"/>
        </w:rPr>
        <w:t>Economic Optimization of Turmeric (</w:t>
      </w:r>
      <w:r>
        <w:rPr>
          <w:b/>
          <w:i/>
          <w:sz w:val="28"/>
        </w:rPr>
        <w:t>Curcuma longa</w:t>
      </w:r>
      <w:r>
        <w:rPr>
          <w:b/>
          <w:sz w:val="28"/>
        </w:rPr>
        <w:t xml:space="preserve"> L.) Cultivation through Canopy Management in a </w:t>
      </w:r>
      <w:proofErr w:type="spellStart"/>
      <w:r>
        <w:rPr>
          <w:b/>
          <w:sz w:val="28"/>
        </w:rPr>
        <w:t>Shisham</w:t>
      </w:r>
      <w:proofErr w:type="spellEnd"/>
      <w:r>
        <w:rPr>
          <w:b/>
          <w:sz w:val="28"/>
        </w:rPr>
        <w:t xml:space="preserve"> (</w:t>
      </w:r>
      <w:r>
        <w:rPr>
          <w:b/>
          <w:i/>
          <w:sz w:val="28"/>
        </w:rPr>
        <w:t>Dalbergia sissoo</w:t>
      </w:r>
      <w:r>
        <w:rPr>
          <w:b/>
          <w:sz w:val="28"/>
        </w:rPr>
        <w:t xml:space="preserve">) Based </w:t>
      </w:r>
      <w:proofErr w:type="spellStart"/>
      <w:r>
        <w:rPr>
          <w:b/>
          <w:sz w:val="28"/>
        </w:rPr>
        <w:t>Agrisilviculture</w:t>
      </w:r>
      <w:proofErr w:type="spellEnd"/>
      <w:r>
        <w:rPr>
          <w:b/>
          <w:sz w:val="28"/>
        </w:rPr>
        <w:t xml:space="preserve"> System of Central India</w:t>
      </w:r>
    </w:p>
    <w:p w14:paraId="7372F2E4" w14:textId="77777777" w:rsidR="009A42B3" w:rsidRDefault="009A42B3" w:rsidP="009A42B3">
      <w:pPr>
        <w:spacing w:after="80" w:line="240" w:lineRule="auto"/>
        <w:rPr>
          <w:color w:val="000000" w:themeColor="text1"/>
        </w:rPr>
      </w:pPr>
    </w:p>
    <w:p w14:paraId="1BDD0B71" w14:textId="77777777" w:rsidR="00C1504B" w:rsidRDefault="00C1504B">
      <w:pPr>
        <w:spacing w:after="160" w:line="220" w:lineRule="exact"/>
        <w:jc w:val="both"/>
        <w:rPr>
          <w:color w:val="000000" w:themeColor="text1"/>
        </w:rPr>
      </w:pPr>
    </w:p>
    <w:p w14:paraId="0A0CB636" w14:textId="77777777" w:rsidR="0019669E" w:rsidRDefault="0019669E">
      <w:pPr>
        <w:spacing w:after="160" w:line="220" w:lineRule="exact"/>
        <w:jc w:val="both"/>
      </w:pPr>
    </w:p>
    <w:p w14:paraId="24B6E606" w14:textId="77777777" w:rsidR="00C1504B" w:rsidRDefault="0035616B">
      <w:pPr>
        <w:pBdr>
          <w:bottom w:val="single" w:sz="4" w:space="1" w:color="4E342E"/>
        </w:pBdr>
        <w:spacing w:before="240" w:after="120" w:line="220" w:lineRule="exact"/>
        <w:jc w:val="both"/>
        <w:rPr>
          <w:b/>
          <w:color w:val="4E342E"/>
          <w:sz w:val="26"/>
        </w:rPr>
      </w:pPr>
      <w:r>
        <w:rPr>
          <w:b/>
          <w:color w:val="4E342E"/>
          <w:sz w:val="26"/>
        </w:rPr>
        <w:t>Abstract</w:t>
      </w:r>
    </w:p>
    <w:p w14:paraId="17A334B2" w14:textId="77777777" w:rsidR="00C87C3A" w:rsidRDefault="00C87C3A">
      <w:pPr>
        <w:pBdr>
          <w:bottom w:val="single" w:sz="4" w:space="1" w:color="4E342E"/>
        </w:pBdr>
        <w:spacing w:before="240" w:after="120" w:line="220" w:lineRule="exact"/>
        <w:jc w:val="both"/>
      </w:pPr>
    </w:p>
    <w:p w14:paraId="6B295333" w14:textId="77777777" w:rsidR="00C1504B" w:rsidRDefault="0035616B">
      <w:pPr>
        <w:spacing w:after="120" w:line="330" w:lineRule="exact"/>
        <w:jc w:val="both"/>
      </w:pPr>
      <w:proofErr w:type="spellStart"/>
      <w:r>
        <w:t>Agrisilviculture</w:t>
      </w:r>
      <w:proofErr w:type="spellEnd"/>
      <w:r>
        <w:t xml:space="preserve"> systems that integrate multipurpose trees with agricultural crops offer smallholder farmers diversified income streams; however, optimal canopy management for economic returns requires empirical quantification. A field experiment was conducted during the Kharif season of 2014-15 in a 16-year-old </w:t>
      </w:r>
      <w:r>
        <w:rPr>
          <w:i/>
        </w:rPr>
        <w:t>Dalbergia sissoo</w:t>
      </w:r>
      <w:r>
        <w:t xml:space="preserve"> DC. (</w:t>
      </w:r>
      <w:proofErr w:type="spellStart"/>
      <w:r>
        <w:t>Shisham</w:t>
      </w:r>
      <w:proofErr w:type="spellEnd"/>
      <w:r>
        <w:t xml:space="preserve">) plantation at the research farm of Jawaharlal Nehru Krishi Vishwa Vidyalaya (JNKVV), Jabalpur, Madhya Pradesh (23 deg N, 79 deg E; 411.78 m </w:t>
      </w:r>
      <w:proofErr w:type="spellStart"/>
      <w:r>
        <w:t>a.m.s.l.</w:t>
      </w:r>
      <w:proofErr w:type="spellEnd"/>
      <w:r>
        <w:t>), to determine the economic viability of turmeric (</w:t>
      </w:r>
      <w:r>
        <w:rPr>
          <w:i/>
        </w:rPr>
        <w:t>Curcuma longa</w:t>
      </w:r>
      <w:r>
        <w:t xml:space="preserve"> L., var. </w:t>
      </w:r>
      <w:proofErr w:type="spellStart"/>
      <w:r>
        <w:t>Suroma</w:t>
      </w:r>
      <w:proofErr w:type="spellEnd"/>
      <w:r>
        <w:t xml:space="preserve">) cultivation under four pruning intensities (P0 - no pruning, P1 - 25%, P2 - 50%, P3 - 75%) and three nutrient supply treatments (T1 - NPK fertilizer, T2 - organic manure, T3 - vermicompost), along with an open (no-tree) control. Economics were quantified as cost of cultivation, gross monetary return (GMR), net monetary return (NMR), and </w:t>
      </w:r>
      <w:proofErr w:type="spellStart"/>
      <w:r>
        <w:t>benefit:cost</w:t>
      </w:r>
      <w:proofErr w:type="spellEnd"/>
      <w:r>
        <w:t xml:space="preserve"> (B:C) ratio on a per-hectare basis. The maximum GMR (Rs. 2,96,047 ha-1) and NMR (Rs. 1,64,491 ha-1) were recorded under P1+T1 (25% pruning + NPK fertilizer), followed by P1+T2 (NMR: Rs. 1,55,533 ha-1). The mean B:C ratio was highest under P1 (2.14) and lowest under open condition (1.44). The integrated </w:t>
      </w:r>
      <w:proofErr w:type="spellStart"/>
      <w:r>
        <w:t>crop+tree</w:t>
      </w:r>
      <w:proofErr w:type="spellEnd"/>
      <w:r>
        <w:t xml:space="preserve"> system under P1 yielded approximately 2.7 times the NMR of open (crop-alone) condition, clearly demonstrating the economic superiority of managed </w:t>
      </w:r>
      <w:proofErr w:type="spellStart"/>
      <w:r>
        <w:t>agrisilviculture</w:t>
      </w:r>
      <w:proofErr w:type="spellEnd"/>
      <w:r>
        <w:t xml:space="preserve">. A pruning intensity of 25% of </w:t>
      </w:r>
      <w:r>
        <w:rPr>
          <w:i/>
        </w:rPr>
        <w:t>D. sissoo</w:t>
      </w:r>
      <w:r>
        <w:t xml:space="preserve"> canopy, combined with NPK fertilization, is recommended for economic optimization of turmeric cultivation in central India.</w:t>
      </w:r>
    </w:p>
    <w:p w14:paraId="2B69B0C2" w14:textId="77777777" w:rsidR="00C1504B" w:rsidRDefault="00C1504B">
      <w:pPr>
        <w:spacing w:after="80" w:line="220" w:lineRule="exact"/>
        <w:jc w:val="both"/>
      </w:pPr>
    </w:p>
    <w:p w14:paraId="10AEC53E" w14:textId="77777777" w:rsidR="00C1504B" w:rsidRDefault="0035616B">
      <w:pPr>
        <w:spacing w:after="120" w:line="330" w:lineRule="exact"/>
        <w:jc w:val="both"/>
      </w:pPr>
      <w:r>
        <w:rPr>
          <w:b/>
        </w:rPr>
        <w:t xml:space="preserve">Keywords: </w:t>
      </w:r>
      <w:proofErr w:type="spellStart"/>
      <w:r>
        <w:t>agrisilviculture</w:t>
      </w:r>
      <w:proofErr w:type="spellEnd"/>
      <w:r>
        <w:t xml:space="preserve">; </w:t>
      </w:r>
      <w:r>
        <w:rPr>
          <w:i/>
        </w:rPr>
        <w:t>Curcuma longa; Dalbergia sissoo;</w:t>
      </w:r>
      <w:r>
        <w:t xml:space="preserve"> economics; gross monetary return; net monetary return; </w:t>
      </w:r>
      <w:proofErr w:type="spellStart"/>
      <w:r>
        <w:t>benefit:cost</w:t>
      </w:r>
      <w:proofErr w:type="spellEnd"/>
      <w:r>
        <w:t xml:space="preserve"> ratio; pruning intensity; central India</w:t>
      </w:r>
    </w:p>
    <w:p w14:paraId="1BD188EF" w14:textId="77777777" w:rsidR="00C1504B" w:rsidRDefault="00C1504B">
      <w:pPr>
        <w:spacing w:after="120" w:line="220" w:lineRule="exact"/>
        <w:jc w:val="both"/>
      </w:pPr>
    </w:p>
    <w:p w14:paraId="507EEF26" w14:textId="77777777" w:rsidR="00C1504B" w:rsidRDefault="0035616B" w:rsidP="00F41949">
      <w:pPr>
        <w:spacing w:before="240" w:after="120" w:line="220" w:lineRule="exact"/>
        <w:jc w:val="both"/>
      </w:pPr>
      <w:r>
        <w:rPr>
          <w:b/>
          <w:color w:val="4E342E"/>
          <w:sz w:val="26"/>
        </w:rPr>
        <w:t>1. Introduction</w:t>
      </w:r>
    </w:p>
    <w:p w14:paraId="30A952BB" w14:textId="77777777" w:rsidR="00C1504B" w:rsidRDefault="0035616B">
      <w:pPr>
        <w:spacing w:after="120" w:line="330" w:lineRule="exact"/>
        <w:jc w:val="both"/>
      </w:pPr>
      <w:r>
        <w:t xml:space="preserve">Agroforestry systems that deliberately integrate trees with crops or livestock offer well-documented ecological and economic advantages over monoculture land use, including diversified income streams, reduced production risk, improved soil fertility, and greater resilience to market and climate shocks (Nair 1993; Jose 2009). </w:t>
      </w:r>
      <w:proofErr w:type="spellStart"/>
      <w:r>
        <w:t>Agrisilviculture</w:t>
      </w:r>
      <w:proofErr w:type="spellEnd"/>
      <w:r>
        <w:t xml:space="preserve"> - the sub-system combining trees with annual crops - is particularly relevant to smallholder contexts where land is limited and productivity must be </w:t>
      </w:r>
      <w:proofErr w:type="spellStart"/>
      <w:r>
        <w:t>optimised</w:t>
      </w:r>
      <w:proofErr w:type="spellEnd"/>
      <w:r>
        <w:t xml:space="preserve"> across multiple components simultaneously.</w:t>
      </w:r>
    </w:p>
    <w:p w14:paraId="6AD7A62C" w14:textId="77777777" w:rsidR="00C1504B" w:rsidRDefault="0035616B">
      <w:pPr>
        <w:spacing w:after="120" w:line="330" w:lineRule="exact"/>
        <w:jc w:val="both"/>
      </w:pPr>
      <w:r>
        <w:rPr>
          <w:i/>
        </w:rPr>
        <w:lastRenderedPageBreak/>
        <w:t>Dalbergia sissoo</w:t>
      </w:r>
      <w:r>
        <w:t xml:space="preserve"> DC. (</w:t>
      </w:r>
      <w:proofErr w:type="spellStart"/>
      <w:r>
        <w:t>Shisham</w:t>
      </w:r>
      <w:proofErr w:type="spellEnd"/>
      <w:r>
        <w:t xml:space="preserve">; family: Fabaceae), a fast-growing, nitrogen-fixing, multipurpose deciduous rosewood native to the Indian subcontinent and southern Iran, is among the most widely planted tree species in agroforestry systems of central and north India. It attains heights of up to 30 m, provides high-quality timber, fuelwood, fodder, shade, and atmospheric nitrogen enrichment through biological fixation, and is highly amenable to silvicultural management including pruning (Dhyani and Chauhan 1989; Verma </w:t>
      </w:r>
      <w:r>
        <w:rPr>
          <w:i/>
        </w:rPr>
        <w:t>et al.</w:t>
      </w:r>
      <w:r>
        <w:t xml:space="preserve"> 2018). These properties make it an ideal tree component for </w:t>
      </w:r>
      <w:proofErr w:type="spellStart"/>
      <w:r>
        <w:t>agrisilviculture</w:t>
      </w:r>
      <w:proofErr w:type="spellEnd"/>
      <w:r>
        <w:t xml:space="preserve"> systems in Madhya Pradesh, where arable land is contracting despite the state's large agricultural area.</w:t>
      </w:r>
    </w:p>
    <w:p w14:paraId="6E0EE8CF" w14:textId="77777777" w:rsidR="00C1504B" w:rsidRDefault="0035616B">
      <w:pPr>
        <w:spacing w:after="120" w:line="330" w:lineRule="exact"/>
        <w:jc w:val="both"/>
      </w:pPr>
      <w:r>
        <w:t>Turmeric (</w:t>
      </w:r>
      <w:r>
        <w:rPr>
          <w:i/>
        </w:rPr>
        <w:t>Curcuma longa</w:t>
      </w:r>
      <w:r>
        <w:t xml:space="preserve"> L., family: </w:t>
      </w:r>
      <w:proofErr w:type="spellStart"/>
      <w:r>
        <w:t>Zingiberaceae</w:t>
      </w:r>
      <w:proofErr w:type="spellEnd"/>
      <w:r>
        <w:t xml:space="preserve">) is a high-value spice, medicinal, and cosmetic crop with India producing approximately 80% of the world's supply. Its active curcuminoid compounds have well-established anti-inflammatory, antioxidant, and hepatoprotective medicinal properties (Subramanian </w:t>
      </w:r>
      <w:r>
        <w:rPr>
          <w:i/>
        </w:rPr>
        <w:t>et al.</w:t>
      </w:r>
      <w:r>
        <w:t xml:space="preserve"> 2004; Prasad and Aggarwal 2011). Turmeric is adapted to partial shade and well-suited for under </w:t>
      </w:r>
      <w:proofErr w:type="spellStart"/>
      <w:r>
        <w:t>storey</w:t>
      </w:r>
      <w:proofErr w:type="spellEnd"/>
      <w:r>
        <w:t xml:space="preserve"> cultivation beneath tree canopies, provided that light, moisture, and nutrient environments are appropriately managed.</w:t>
      </w:r>
    </w:p>
    <w:p w14:paraId="4D062CBB" w14:textId="77777777" w:rsidR="00C1504B" w:rsidRDefault="0035616B">
      <w:pPr>
        <w:spacing w:after="120" w:line="330" w:lineRule="exact"/>
        <w:jc w:val="both"/>
      </w:pPr>
      <w:r>
        <w:t xml:space="preserve">Tree canopy management through pruning is the primary tool for regulating these environments. Pruning modifies under </w:t>
      </w:r>
      <w:proofErr w:type="spellStart"/>
      <w:r>
        <w:t>storey</w:t>
      </w:r>
      <w:proofErr w:type="spellEnd"/>
      <w:r>
        <w:t xml:space="preserve"> photosynthetically active radiation (PAR), temperature, humidity, and root competition, all of which influence crop performance and economic returns (Frank and Eduardo 2003; Das and Dalvi 1981). Economic analysis - encompassing cost of cultivation, gross monetary return (GMR), net monetary return (NMR), and the </w:t>
      </w:r>
      <w:proofErr w:type="spellStart"/>
      <w:r>
        <w:t>benefit:cost</w:t>
      </w:r>
      <w:proofErr w:type="spellEnd"/>
      <w:r>
        <w:t xml:space="preserve"> (B:C) ratio - provides the integrated performance metric most relevant to farmer decision-making and policy. Despite the widespread adoption of </w:t>
      </w:r>
      <w:r>
        <w:rPr>
          <w:i/>
        </w:rPr>
        <w:t>D. sissoo</w:t>
      </w:r>
      <w:r>
        <w:t xml:space="preserve">-based </w:t>
      </w:r>
      <w:proofErr w:type="spellStart"/>
      <w:r>
        <w:t>agrisilviculture</w:t>
      </w:r>
      <w:proofErr w:type="spellEnd"/>
      <w:r>
        <w:t xml:space="preserve"> in central India, systematic economic analysis of pruning intensity effects on turmeric cultivation remains limited. The present investigation was therefore designed to quantify the economics of all pruning x nutrient treatment combinations and identify the treatment combination yielding the maximum NMR and B:C ratio.</w:t>
      </w:r>
    </w:p>
    <w:p w14:paraId="00EEF28E" w14:textId="77777777" w:rsidR="00C1504B" w:rsidRDefault="00C1504B">
      <w:pPr>
        <w:spacing w:after="120" w:line="220" w:lineRule="exact"/>
        <w:jc w:val="both"/>
      </w:pPr>
    </w:p>
    <w:p w14:paraId="69DBE549" w14:textId="77777777" w:rsidR="00C1504B" w:rsidRDefault="0035616B" w:rsidP="00F41949">
      <w:pPr>
        <w:spacing w:before="240" w:after="120" w:line="220" w:lineRule="exact"/>
        <w:jc w:val="both"/>
      </w:pPr>
      <w:r>
        <w:rPr>
          <w:b/>
          <w:color w:val="4E342E"/>
          <w:sz w:val="26"/>
        </w:rPr>
        <w:t>2. Materials and Methods</w:t>
      </w:r>
    </w:p>
    <w:p w14:paraId="33F80819" w14:textId="77777777" w:rsidR="00C1504B" w:rsidRDefault="0035616B">
      <w:pPr>
        <w:spacing w:before="160" w:after="80" w:line="220" w:lineRule="exact"/>
        <w:jc w:val="both"/>
      </w:pPr>
      <w:r>
        <w:rPr>
          <w:b/>
          <w:color w:val="795548"/>
          <w:sz w:val="24"/>
        </w:rPr>
        <w:t>2.1 Study Site</w:t>
      </w:r>
    </w:p>
    <w:p w14:paraId="4D5B7F92" w14:textId="77777777" w:rsidR="00C1504B" w:rsidRDefault="0035616B">
      <w:pPr>
        <w:spacing w:after="120" w:line="330" w:lineRule="exact"/>
        <w:jc w:val="both"/>
      </w:pPr>
      <w:r>
        <w:t xml:space="preserve">The experiment was conducted at the New Dusty Acre research farm, Department of Forestry, College of Agriculture, JNKVV, Jabalpur (23 deg 18 min N, 79 deg 59 min E; 411.78 m </w:t>
      </w:r>
      <w:proofErr w:type="spellStart"/>
      <w:r>
        <w:t>a.m.s.l.</w:t>
      </w:r>
      <w:proofErr w:type="spellEnd"/>
      <w:r>
        <w:t xml:space="preserve">) during the Kharif season of 2014-15. The climate is dry-subtropical; mean annual rainfall is 1315 mm (90% received June-September). The soil is clay loam, near-neutral pH, with available N = 207 kg/ha (medium), P = 16.26 kg/ha (medium), K = 172 kg/ha (very low). The experiment was established in a 16-year-old </w:t>
      </w:r>
      <w:r>
        <w:rPr>
          <w:i/>
        </w:rPr>
        <w:t>D. sissoo</w:t>
      </w:r>
      <w:r>
        <w:t xml:space="preserve"> plantation at 5 m x 5 m initial spacing (planted Kharif 1998).</w:t>
      </w:r>
    </w:p>
    <w:p w14:paraId="4A39F1BC" w14:textId="77777777" w:rsidR="00C1504B" w:rsidRDefault="0035616B">
      <w:pPr>
        <w:spacing w:before="160" w:after="80" w:line="220" w:lineRule="exact"/>
        <w:jc w:val="both"/>
      </w:pPr>
      <w:r>
        <w:rPr>
          <w:b/>
          <w:color w:val="795548"/>
          <w:sz w:val="24"/>
        </w:rPr>
        <w:t>2.2 Experimental Design and Treatments</w:t>
      </w:r>
    </w:p>
    <w:p w14:paraId="2BFB9024" w14:textId="77777777" w:rsidR="00C1504B" w:rsidRDefault="0035616B">
      <w:pPr>
        <w:spacing w:after="120" w:line="330" w:lineRule="exact"/>
        <w:jc w:val="both"/>
      </w:pPr>
      <w:r>
        <w:t xml:space="preserve">The experiment was laid out in a Strip Plot Design with four replications, 76 total plots. Main treatments were four pruning intensities of </w:t>
      </w:r>
      <w:r>
        <w:rPr>
          <w:i/>
        </w:rPr>
        <w:t>D. sissoo</w:t>
      </w:r>
      <w:r>
        <w:t xml:space="preserve">: P0 (no pruning), P1 (25%), P2 (50%), and P3 (75%), plus an open (no-tree) control. Sub-treatments: T1 - NPK inorganic fertilizer (300:550:100 </w:t>
      </w:r>
      <w:r>
        <w:lastRenderedPageBreak/>
        <w:t xml:space="preserve">g/plot for </w:t>
      </w:r>
      <w:proofErr w:type="spellStart"/>
      <w:r>
        <w:t>tree+crop</w:t>
      </w:r>
      <w:proofErr w:type="spellEnd"/>
      <w:r>
        <w:t xml:space="preserve">; 900:1600:250 g/plot for open), T2 - organic manure, T3 - vermicompost. Turmeric var. </w:t>
      </w:r>
      <w:proofErr w:type="spellStart"/>
      <w:r>
        <w:t>Suroma</w:t>
      </w:r>
      <w:proofErr w:type="spellEnd"/>
      <w:r>
        <w:t xml:space="preserve"> was planted at 50 cm x 15 cm spacing, seed rate 2000 kg/ha. Sale rates: turmeric rhizomes Rs.60/kg, pruned tree biomass Rs.4/kg, tree fuelwood Rs.5/kg.</w:t>
      </w:r>
    </w:p>
    <w:p w14:paraId="6CD57C8F" w14:textId="77777777" w:rsidR="00C1504B" w:rsidRDefault="0035616B">
      <w:pPr>
        <w:spacing w:before="160" w:after="80" w:line="220" w:lineRule="exact"/>
        <w:jc w:val="both"/>
      </w:pPr>
      <w:r>
        <w:rPr>
          <w:b/>
          <w:color w:val="795548"/>
          <w:sz w:val="24"/>
        </w:rPr>
        <w:t>2.3 Economic Parameters</w:t>
      </w:r>
    </w:p>
    <w:p w14:paraId="55185EBA" w14:textId="77777777" w:rsidR="00C1504B" w:rsidRDefault="0035616B">
      <w:pPr>
        <w:spacing w:after="80" w:line="330" w:lineRule="exact"/>
        <w:jc w:val="both"/>
      </w:pPr>
      <w:r>
        <w:rPr>
          <w:b/>
        </w:rPr>
        <w:t xml:space="preserve">Cost of Cultivation (COC): </w:t>
      </w:r>
      <w:r>
        <w:t xml:space="preserve">Determined on a per-hectare basis from all inputs. Cost of turmeric cultivation: Rs. 15,645/ha; </w:t>
      </w:r>
      <w:r>
        <w:rPr>
          <w:i/>
        </w:rPr>
        <w:t>D. sissoo</w:t>
      </w:r>
      <w:r>
        <w:t xml:space="preserve"> maintenance: Rs. 4,586/ha/year.</w:t>
      </w:r>
    </w:p>
    <w:p w14:paraId="22F6EB40" w14:textId="77777777" w:rsidR="00C1504B" w:rsidRDefault="0035616B">
      <w:pPr>
        <w:spacing w:after="80" w:line="330" w:lineRule="exact"/>
        <w:jc w:val="both"/>
      </w:pPr>
      <w:r>
        <w:rPr>
          <w:b/>
        </w:rPr>
        <w:t xml:space="preserve">Gross Monetary Return (GMR): </w:t>
      </w:r>
      <w:r>
        <w:t>Total market value of all produce (rhizomes + pruned biomass + tree biomass) per hectare at prevailing local prices.</w:t>
      </w:r>
    </w:p>
    <w:p w14:paraId="75ABBC61" w14:textId="77777777" w:rsidR="00C1504B" w:rsidRDefault="0035616B">
      <w:pPr>
        <w:spacing w:after="80" w:line="330" w:lineRule="exact"/>
        <w:jc w:val="both"/>
      </w:pPr>
      <w:r>
        <w:rPr>
          <w:b/>
        </w:rPr>
        <w:t xml:space="preserve">Net Monetary Return (NMR): </w:t>
      </w:r>
      <w:r>
        <w:t>NMR = GMR - COC for each treatment.</w:t>
      </w:r>
    </w:p>
    <w:p w14:paraId="5866D60A" w14:textId="77777777" w:rsidR="00C1504B" w:rsidRDefault="0035616B">
      <w:pPr>
        <w:spacing w:after="120" w:line="330" w:lineRule="exact"/>
        <w:jc w:val="both"/>
      </w:pPr>
      <w:proofErr w:type="spellStart"/>
      <w:r>
        <w:rPr>
          <w:b/>
        </w:rPr>
        <w:t>Benefit:Cost</w:t>
      </w:r>
      <w:proofErr w:type="spellEnd"/>
      <w:r>
        <w:rPr>
          <w:b/>
        </w:rPr>
        <w:t xml:space="preserve"> (B:C) Ratio: </w:t>
      </w:r>
      <w:r>
        <w:t>B:C = GMR / COC. A B:C ratio &gt; 1.0 indicates economic viability; higher values reflect greater profitability per unit investment.</w:t>
      </w:r>
    </w:p>
    <w:p w14:paraId="7C2E20C2" w14:textId="77777777" w:rsidR="00C1504B" w:rsidRDefault="00C1504B">
      <w:pPr>
        <w:spacing w:after="120" w:line="220" w:lineRule="exact"/>
        <w:jc w:val="both"/>
      </w:pPr>
    </w:p>
    <w:p w14:paraId="10ABBE98" w14:textId="77777777" w:rsidR="00C1504B" w:rsidRDefault="0035616B" w:rsidP="00F41949">
      <w:pPr>
        <w:spacing w:before="240" w:after="120" w:line="220" w:lineRule="exact"/>
        <w:jc w:val="both"/>
      </w:pPr>
      <w:r>
        <w:rPr>
          <w:b/>
          <w:color w:val="4E342E"/>
          <w:sz w:val="26"/>
        </w:rPr>
        <w:t>3. Results</w:t>
      </w:r>
    </w:p>
    <w:p w14:paraId="27BB9A79" w14:textId="77777777" w:rsidR="00C1504B" w:rsidRDefault="0035616B">
      <w:pPr>
        <w:spacing w:before="160" w:after="80" w:line="220" w:lineRule="exact"/>
        <w:jc w:val="both"/>
      </w:pPr>
      <w:r>
        <w:rPr>
          <w:b/>
          <w:color w:val="795548"/>
          <w:sz w:val="24"/>
        </w:rPr>
        <w:t>3.1 Full Economic Analysis by Treatment Combination</w:t>
      </w:r>
    </w:p>
    <w:p w14:paraId="6321D1D9" w14:textId="77777777" w:rsidR="00C1504B" w:rsidRDefault="0035616B">
      <w:pPr>
        <w:spacing w:after="120" w:line="330" w:lineRule="exact"/>
        <w:jc w:val="both"/>
      </w:pPr>
      <w:r>
        <w:t xml:space="preserve">The complete economic analysis for all 19 treatment combinations is presented in Table 1 and Figures 1 and 2. Across all treatments, the integrated </w:t>
      </w:r>
      <w:proofErr w:type="spellStart"/>
      <w:r>
        <w:t>crop+tree</w:t>
      </w:r>
      <w:proofErr w:type="spellEnd"/>
      <w:r>
        <w:t xml:space="preserve"> system under managed pruning consistently outperformed both tree-alone and open (crop-alone) conditions in absolute NMR.</w:t>
      </w:r>
    </w:p>
    <w:p w14:paraId="237C4D06" w14:textId="77777777" w:rsidR="00C1504B" w:rsidRDefault="00C1504B">
      <w:pPr>
        <w:spacing w:after="80" w:line="220" w:lineRule="exact"/>
        <w:jc w:val="both"/>
      </w:pPr>
    </w:p>
    <w:p w14:paraId="72A394D3" w14:textId="77777777" w:rsidR="00C1504B" w:rsidRDefault="0035616B">
      <w:pPr>
        <w:spacing w:before="200" w:after="60" w:line="220" w:lineRule="exact"/>
        <w:jc w:val="both"/>
      </w:pPr>
      <w:r>
        <w:rPr>
          <w:b/>
          <w:sz w:val="21"/>
        </w:rPr>
        <w:t xml:space="preserve">Table 1. Economic analysis of turmeric cultivation under different pruning intensities and nutrient treatments in D. sissoo </w:t>
      </w:r>
      <w:proofErr w:type="spellStart"/>
      <w:r>
        <w:rPr>
          <w:b/>
          <w:sz w:val="21"/>
        </w:rPr>
        <w:t>agrisilviculture</w:t>
      </w:r>
      <w:proofErr w:type="spellEnd"/>
      <w:r>
        <w:rPr>
          <w:b/>
          <w:sz w:val="21"/>
        </w:rPr>
        <w:t xml:space="preserve"> system (per hectare basis).</w:t>
      </w:r>
    </w:p>
    <w:tbl>
      <w:tblPr>
        <w:tblStyle w:val="TableGrid"/>
        <w:tblW w:w="0" w:type="auto"/>
        <w:jc w:val="center"/>
        <w:tblLook w:val="04A0" w:firstRow="1" w:lastRow="0" w:firstColumn="1" w:lastColumn="0" w:noHBand="0" w:noVBand="1"/>
      </w:tblPr>
      <w:tblGrid>
        <w:gridCol w:w="1160"/>
        <w:gridCol w:w="2986"/>
        <w:gridCol w:w="1343"/>
        <w:gridCol w:w="1300"/>
        <w:gridCol w:w="1336"/>
        <w:gridCol w:w="1163"/>
      </w:tblGrid>
      <w:tr w:rsidR="00C1504B" w14:paraId="2F1050C1" w14:textId="77777777" w:rsidTr="00F41949">
        <w:trPr>
          <w:jc w:val="center"/>
        </w:trPr>
        <w:tc>
          <w:tcPr>
            <w:tcW w:w="576" w:type="dxa"/>
            <w:tcBorders>
              <w:top w:val="single" w:sz="4" w:space="0" w:color="CCCCCC"/>
              <w:left w:val="single" w:sz="4" w:space="0" w:color="CCCCCC"/>
              <w:bottom w:val="single" w:sz="4" w:space="0" w:color="CCCCCC"/>
              <w:right w:val="single" w:sz="4" w:space="0" w:color="CCCCCC"/>
            </w:tcBorders>
            <w:vAlign w:val="center"/>
          </w:tcPr>
          <w:p w14:paraId="089164F5" w14:textId="77777777" w:rsidR="00C1504B" w:rsidRPr="00F41949" w:rsidRDefault="0035616B">
            <w:pPr>
              <w:jc w:val="center"/>
            </w:pPr>
            <w:proofErr w:type="spellStart"/>
            <w:r w:rsidRPr="00F41949">
              <w:rPr>
                <w:b/>
                <w:sz w:val="18"/>
              </w:rPr>
              <w:t>S.No</w:t>
            </w:r>
            <w:proofErr w:type="spellEnd"/>
            <w:r w:rsidRPr="00F41949">
              <w:rPr>
                <w:b/>
                <w:sz w:val="18"/>
              </w:rPr>
              <w:t>.</w:t>
            </w:r>
          </w:p>
        </w:tc>
        <w:tc>
          <w:tcPr>
            <w:tcW w:w="4032" w:type="dxa"/>
            <w:tcBorders>
              <w:top w:val="single" w:sz="4" w:space="0" w:color="CCCCCC"/>
              <w:left w:val="single" w:sz="4" w:space="0" w:color="CCCCCC"/>
              <w:bottom w:val="single" w:sz="4" w:space="0" w:color="CCCCCC"/>
              <w:right w:val="single" w:sz="4" w:space="0" w:color="CCCCCC"/>
            </w:tcBorders>
            <w:vAlign w:val="center"/>
          </w:tcPr>
          <w:p w14:paraId="4CDAB9AF" w14:textId="77777777" w:rsidR="00C1504B" w:rsidRPr="00F41949" w:rsidRDefault="0035616B">
            <w:pPr>
              <w:jc w:val="center"/>
            </w:pPr>
            <w:r w:rsidRPr="00F41949">
              <w:rPr>
                <w:b/>
                <w:sz w:val="18"/>
              </w:rPr>
              <w:t>Treatment</w:t>
            </w:r>
          </w:p>
        </w:tc>
        <w:tc>
          <w:tcPr>
            <w:tcW w:w="1296" w:type="dxa"/>
            <w:tcBorders>
              <w:top w:val="single" w:sz="4" w:space="0" w:color="CCCCCC"/>
              <w:left w:val="single" w:sz="4" w:space="0" w:color="CCCCCC"/>
              <w:bottom w:val="single" w:sz="4" w:space="0" w:color="CCCCCC"/>
              <w:right w:val="single" w:sz="4" w:space="0" w:color="CCCCCC"/>
            </w:tcBorders>
            <w:vAlign w:val="center"/>
          </w:tcPr>
          <w:p w14:paraId="7E124EA1" w14:textId="77777777" w:rsidR="00C1504B" w:rsidRPr="00F41949" w:rsidRDefault="0035616B">
            <w:pPr>
              <w:jc w:val="center"/>
            </w:pPr>
            <w:r w:rsidRPr="00F41949">
              <w:rPr>
                <w:b/>
                <w:sz w:val="18"/>
              </w:rPr>
              <w:t>Cost of Cultivation</w:t>
            </w:r>
            <w:r w:rsidRPr="00F41949">
              <w:rPr>
                <w:b/>
                <w:sz w:val="18"/>
              </w:rPr>
              <w:br/>
              <w:t>(Rs. ha-1)</w:t>
            </w:r>
          </w:p>
        </w:tc>
        <w:tc>
          <w:tcPr>
            <w:tcW w:w="1440" w:type="dxa"/>
            <w:tcBorders>
              <w:top w:val="single" w:sz="4" w:space="0" w:color="CCCCCC"/>
              <w:left w:val="single" w:sz="4" w:space="0" w:color="CCCCCC"/>
              <w:bottom w:val="single" w:sz="4" w:space="0" w:color="CCCCCC"/>
              <w:right w:val="single" w:sz="4" w:space="0" w:color="CCCCCC"/>
            </w:tcBorders>
            <w:vAlign w:val="center"/>
          </w:tcPr>
          <w:p w14:paraId="1F5F7173" w14:textId="77777777" w:rsidR="00C1504B" w:rsidRPr="00F41949" w:rsidRDefault="0035616B">
            <w:pPr>
              <w:jc w:val="center"/>
            </w:pPr>
            <w:r w:rsidRPr="00F41949">
              <w:rPr>
                <w:b/>
                <w:sz w:val="18"/>
              </w:rPr>
              <w:t>Gross Monetary</w:t>
            </w:r>
            <w:r w:rsidRPr="00F41949">
              <w:rPr>
                <w:b/>
                <w:sz w:val="18"/>
              </w:rPr>
              <w:br/>
              <w:t>Return (Rs. ha-1)</w:t>
            </w:r>
          </w:p>
        </w:tc>
        <w:tc>
          <w:tcPr>
            <w:tcW w:w="1440" w:type="dxa"/>
            <w:tcBorders>
              <w:top w:val="single" w:sz="4" w:space="0" w:color="CCCCCC"/>
              <w:left w:val="single" w:sz="4" w:space="0" w:color="CCCCCC"/>
              <w:bottom w:val="single" w:sz="4" w:space="0" w:color="CCCCCC"/>
              <w:right w:val="single" w:sz="4" w:space="0" w:color="CCCCCC"/>
            </w:tcBorders>
            <w:vAlign w:val="center"/>
          </w:tcPr>
          <w:p w14:paraId="2B8FFF1A" w14:textId="77777777" w:rsidR="00C1504B" w:rsidRPr="00F41949" w:rsidRDefault="0035616B">
            <w:pPr>
              <w:jc w:val="center"/>
            </w:pPr>
            <w:r w:rsidRPr="00F41949">
              <w:rPr>
                <w:b/>
                <w:sz w:val="18"/>
              </w:rPr>
              <w:t>Net Monetary</w:t>
            </w:r>
            <w:r w:rsidRPr="00F41949">
              <w:rPr>
                <w:b/>
                <w:sz w:val="18"/>
              </w:rPr>
              <w:br/>
              <w:t>Return (Rs. ha-1)</w:t>
            </w:r>
          </w:p>
        </w:tc>
        <w:tc>
          <w:tcPr>
            <w:tcW w:w="720" w:type="dxa"/>
            <w:tcBorders>
              <w:top w:val="single" w:sz="4" w:space="0" w:color="CCCCCC"/>
              <w:left w:val="single" w:sz="4" w:space="0" w:color="CCCCCC"/>
              <w:bottom w:val="single" w:sz="4" w:space="0" w:color="CCCCCC"/>
              <w:right w:val="single" w:sz="4" w:space="0" w:color="CCCCCC"/>
            </w:tcBorders>
            <w:vAlign w:val="center"/>
          </w:tcPr>
          <w:p w14:paraId="4E3A565F" w14:textId="77777777" w:rsidR="00C1504B" w:rsidRPr="00F41949" w:rsidRDefault="0035616B">
            <w:pPr>
              <w:jc w:val="center"/>
            </w:pPr>
            <w:r w:rsidRPr="00F41949">
              <w:rPr>
                <w:b/>
                <w:sz w:val="18"/>
              </w:rPr>
              <w:t>B:C</w:t>
            </w:r>
            <w:r w:rsidRPr="00F41949">
              <w:rPr>
                <w:b/>
                <w:sz w:val="18"/>
              </w:rPr>
              <w:br/>
              <w:t>Ratio</w:t>
            </w:r>
          </w:p>
        </w:tc>
      </w:tr>
      <w:tr w:rsidR="00C1504B" w14:paraId="5BDF5EC9" w14:textId="77777777" w:rsidTr="00F41949">
        <w:trPr>
          <w:jc w:val="center"/>
        </w:trPr>
        <w:tc>
          <w:tcPr>
            <w:tcW w:w="9072" w:type="dxa"/>
            <w:gridSpan w:val="6"/>
            <w:tcBorders>
              <w:top w:val="single" w:sz="6" w:space="0" w:color="4E342E"/>
              <w:left w:val="single" w:sz="6" w:space="0" w:color="4E342E"/>
              <w:bottom w:val="single" w:sz="6" w:space="0" w:color="4E342E"/>
              <w:right w:val="single" w:sz="6" w:space="0" w:color="4E342E"/>
            </w:tcBorders>
            <w:vAlign w:val="center"/>
          </w:tcPr>
          <w:p w14:paraId="1FF6D894" w14:textId="77777777" w:rsidR="00C1504B" w:rsidRPr="00F41949" w:rsidRDefault="0035616B">
            <w:r w:rsidRPr="00F41949">
              <w:rPr>
                <w:b/>
                <w:sz w:val="19"/>
              </w:rPr>
              <w:t>Section A: P0 - No Pruning</w:t>
            </w:r>
          </w:p>
        </w:tc>
      </w:tr>
      <w:tr w:rsidR="00C1504B" w14:paraId="0F549DCE"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234427A1" w14:textId="77777777" w:rsidR="00C1504B" w:rsidRPr="00F41949" w:rsidRDefault="0035616B">
            <w:pPr>
              <w:jc w:val="center"/>
            </w:pPr>
            <w:r w:rsidRPr="00F41949">
              <w:rPr>
                <w:sz w:val="18"/>
              </w:rPr>
              <w:t>1</w:t>
            </w:r>
          </w:p>
        </w:tc>
        <w:tc>
          <w:tcPr>
            <w:tcW w:w="1512" w:type="dxa"/>
            <w:tcBorders>
              <w:top w:val="single" w:sz="4" w:space="0" w:color="CCCCCC"/>
              <w:left w:val="single" w:sz="4" w:space="0" w:color="CCCCCC"/>
              <w:bottom w:val="single" w:sz="4" w:space="0" w:color="CCCCCC"/>
              <w:right w:val="single" w:sz="4" w:space="0" w:color="CCCCCC"/>
            </w:tcBorders>
            <w:vAlign w:val="center"/>
          </w:tcPr>
          <w:p w14:paraId="08B10077" w14:textId="77777777" w:rsidR="00C1504B" w:rsidRPr="00F41949" w:rsidRDefault="0035616B">
            <w:r w:rsidRPr="00F41949">
              <w:rPr>
                <w:sz w:val="18"/>
              </w:rPr>
              <w:t>P0 - No pruning + T1 (NPK Fertilizer)</w:t>
            </w:r>
          </w:p>
        </w:tc>
        <w:tc>
          <w:tcPr>
            <w:tcW w:w="1512" w:type="dxa"/>
            <w:tcBorders>
              <w:top w:val="single" w:sz="4" w:space="0" w:color="CCCCCC"/>
              <w:left w:val="single" w:sz="4" w:space="0" w:color="CCCCCC"/>
              <w:bottom w:val="single" w:sz="4" w:space="0" w:color="CCCCCC"/>
              <w:right w:val="single" w:sz="4" w:space="0" w:color="CCCCCC"/>
            </w:tcBorders>
            <w:vAlign w:val="center"/>
          </w:tcPr>
          <w:p w14:paraId="096B98D2" w14:textId="77777777" w:rsidR="00C1504B" w:rsidRPr="00F41949" w:rsidRDefault="0035616B">
            <w:pPr>
              <w:jc w:val="center"/>
            </w:pPr>
            <w:r w:rsidRPr="00F41949">
              <w:rPr>
                <w:sz w:val="18"/>
              </w:rPr>
              <w:t>1,30,356</w:t>
            </w:r>
          </w:p>
        </w:tc>
        <w:tc>
          <w:tcPr>
            <w:tcW w:w="1512" w:type="dxa"/>
            <w:tcBorders>
              <w:top w:val="single" w:sz="4" w:space="0" w:color="CCCCCC"/>
              <w:left w:val="single" w:sz="4" w:space="0" w:color="CCCCCC"/>
              <w:bottom w:val="single" w:sz="4" w:space="0" w:color="CCCCCC"/>
              <w:right w:val="single" w:sz="4" w:space="0" w:color="CCCCCC"/>
            </w:tcBorders>
            <w:vAlign w:val="center"/>
          </w:tcPr>
          <w:p w14:paraId="7FD25D9E" w14:textId="77777777" w:rsidR="00C1504B" w:rsidRPr="00F41949" w:rsidRDefault="0035616B">
            <w:pPr>
              <w:jc w:val="center"/>
            </w:pPr>
            <w:r w:rsidRPr="00F41949">
              <w:rPr>
                <w:sz w:val="18"/>
              </w:rPr>
              <w:t>2,67,868.9</w:t>
            </w:r>
          </w:p>
        </w:tc>
        <w:tc>
          <w:tcPr>
            <w:tcW w:w="1512" w:type="dxa"/>
            <w:tcBorders>
              <w:top w:val="single" w:sz="4" w:space="0" w:color="CCCCCC"/>
              <w:left w:val="single" w:sz="4" w:space="0" w:color="CCCCCC"/>
              <w:bottom w:val="single" w:sz="4" w:space="0" w:color="CCCCCC"/>
              <w:right w:val="single" w:sz="4" w:space="0" w:color="CCCCCC"/>
            </w:tcBorders>
            <w:vAlign w:val="center"/>
          </w:tcPr>
          <w:p w14:paraId="445E727B" w14:textId="77777777" w:rsidR="00C1504B" w:rsidRPr="00F41949" w:rsidRDefault="0035616B">
            <w:pPr>
              <w:jc w:val="center"/>
            </w:pPr>
            <w:r w:rsidRPr="00F41949">
              <w:rPr>
                <w:sz w:val="18"/>
              </w:rPr>
              <w:t>1,37,512.93</w:t>
            </w:r>
          </w:p>
        </w:tc>
        <w:tc>
          <w:tcPr>
            <w:tcW w:w="1512" w:type="dxa"/>
            <w:tcBorders>
              <w:top w:val="single" w:sz="4" w:space="0" w:color="CCCCCC"/>
              <w:left w:val="single" w:sz="4" w:space="0" w:color="CCCCCC"/>
              <w:bottom w:val="single" w:sz="4" w:space="0" w:color="CCCCCC"/>
              <w:right w:val="single" w:sz="4" w:space="0" w:color="CCCCCC"/>
            </w:tcBorders>
            <w:vAlign w:val="center"/>
          </w:tcPr>
          <w:p w14:paraId="765AAABA" w14:textId="77777777" w:rsidR="00C1504B" w:rsidRPr="00F41949" w:rsidRDefault="0035616B">
            <w:pPr>
              <w:jc w:val="center"/>
            </w:pPr>
            <w:r w:rsidRPr="00F41949">
              <w:rPr>
                <w:sz w:val="18"/>
              </w:rPr>
              <w:t>2.05</w:t>
            </w:r>
          </w:p>
        </w:tc>
      </w:tr>
      <w:tr w:rsidR="00C1504B" w14:paraId="3EB84009"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3C36A19B" w14:textId="77777777" w:rsidR="00C1504B" w:rsidRPr="00F41949" w:rsidRDefault="0035616B">
            <w:pPr>
              <w:jc w:val="center"/>
            </w:pPr>
            <w:r w:rsidRPr="00F41949">
              <w:rPr>
                <w:sz w:val="18"/>
              </w:rPr>
              <w:t>2</w:t>
            </w:r>
          </w:p>
        </w:tc>
        <w:tc>
          <w:tcPr>
            <w:tcW w:w="1512" w:type="dxa"/>
            <w:tcBorders>
              <w:top w:val="single" w:sz="4" w:space="0" w:color="CCCCCC"/>
              <w:left w:val="single" w:sz="4" w:space="0" w:color="CCCCCC"/>
              <w:bottom w:val="single" w:sz="4" w:space="0" w:color="CCCCCC"/>
              <w:right w:val="single" w:sz="4" w:space="0" w:color="CCCCCC"/>
            </w:tcBorders>
            <w:vAlign w:val="center"/>
          </w:tcPr>
          <w:p w14:paraId="16E292E0" w14:textId="77777777" w:rsidR="00C1504B" w:rsidRPr="00F41949" w:rsidRDefault="0035616B">
            <w:r w:rsidRPr="00F41949">
              <w:rPr>
                <w:sz w:val="18"/>
              </w:rPr>
              <w:t>P0 - No pruning + T2 (Organic Manure)</w:t>
            </w:r>
          </w:p>
        </w:tc>
        <w:tc>
          <w:tcPr>
            <w:tcW w:w="1512" w:type="dxa"/>
            <w:tcBorders>
              <w:top w:val="single" w:sz="4" w:space="0" w:color="CCCCCC"/>
              <w:left w:val="single" w:sz="4" w:space="0" w:color="CCCCCC"/>
              <w:bottom w:val="single" w:sz="4" w:space="0" w:color="CCCCCC"/>
              <w:right w:val="single" w:sz="4" w:space="0" w:color="CCCCCC"/>
            </w:tcBorders>
            <w:vAlign w:val="center"/>
          </w:tcPr>
          <w:p w14:paraId="0D294D81" w14:textId="77777777" w:rsidR="00C1504B" w:rsidRPr="00F41949" w:rsidRDefault="0035616B">
            <w:pPr>
              <w:jc w:val="center"/>
            </w:pPr>
            <w:r w:rsidRPr="00F41949">
              <w:rPr>
                <w:sz w:val="18"/>
              </w:rPr>
              <w:t>1,30,356</w:t>
            </w:r>
          </w:p>
        </w:tc>
        <w:tc>
          <w:tcPr>
            <w:tcW w:w="1512" w:type="dxa"/>
            <w:tcBorders>
              <w:top w:val="single" w:sz="4" w:space="0" w:color="CCCCCC"/>
              <w:left w:val="single" w:sz="4" w:space="0" w:color="CCCCCC"/>
              <w:bottom w:val="single" w:sz="4" w:space="0" w:color="CCCCCC"/>
              <w:right w:val="single" w:sz="4" w:space="0" w:color="CCCCCC"/>
            </w:tcBorders>
            <w:vAlign w:val="center"/>
          </w:tcPr>
          <w:p w14:paraId="048F1533" w14:textId="77777777" w:rsidR="00C1504B" w:rsidRPr="00F41949" w:rsidRDefault="0035616B">
            <w:pPr>
              <w:jc w:val="center"/>
            </w:pPr>
            <w:r w:rsidRPr="00F41949">
              <w:rPr>
                <w:sz w:val="18"/>
              </w:rPr>
              <w:t>2,50,861.3</w:t>
            </w:r>
          </w:p>
        </w:tc>
        <w:tc>
          <w:tcPr>
            <w:tcW w:w="1512" w:type="dxa"/>
            <w:tcBorders>
              <w:top w:val="single" w:sz="4" w:space="0" w:color="CCCCCC"/>
              <w:left w:val="single" w:sz="4" w:space="0" w:color="CCCCCC"/>
              <w:bottom w:val="single" w:sz="4" w:space="0" w:color="CCCCCC"/>
              <w:right w:val="single" w:sz="4" w:space="0" w:color="CCCCCC"/>
            </w:tcBorders>
            <w:vAlign w:val="center"/>
          </w:tcPr>
          <w:p w14:paraId="002CF603" w14:textId="77777777" w:rsidR="00C1504B" w:rsidRPr="00F41949" w:rsidRDefault="0035616B">
            <w:pPr>
              <w:jc w:val="center"/>
            </w:pPr>
            <w:r w:rsidRPr="00F41949">
              <w:rPr>
                <w:sz w:val="18"/>
              </w:rPr>
              <w:t>1,20,505.30</w:t>
            </w:r>
          </w:p>
        </w:tc>
        <w:tc>
          <w:tcPr>
            <w:tcW w:w="1512" w:type="dxa"/>
            <w:tcBorders>
              <w:top w:val="single" w:sz="4" w:space="0" w:color="CCCCCC"/>
              <w:left w:val="single" w:sz="4" w:space="0" w:color="CCCCCC"/>
              <w:bottom w:val="single" w:sz="4" w:space="0" w:color="CCCCCC"/>
              <w:right w:val="single" w:sz="4" w:space="0" w:color="CCCCCC"/>
            </w:tcBorders>
            <w:vAlign w:val="center"/>
          </w:tcPr>
          <w:p w14:paraId="57E67235" w14:textId="77777777" w:rsidR="00C1504B" w:rsidRPr="00F41949" w:rsidRDefault="0035616B">
            <w:pPr>
              <w:jc w:val="center"/>
            </w:pPr>
            <w:r w:rsidRPr="00F41949">
              <w:rPr>
                <w:sz w:val="18"/>
              </w:rPr>
              <w:t>1.92</w:t>
            </w:r>
          </w:p>
        </w:tc>
      </w:tr>
      <w:tr w:rsidR="00C1504B" w14:paraId="483616B2"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3D7D66E5" w14:textId="77777777" w:rsidR="00C1504B" w:rsidRPr="00F41949" w:rsidRDefault="0035616B">
            <w:pPr>
              <w:jc w:val="center"/>
            </w:pPr>
            <w:r w:rsidRPr="00F41949">
              <w:rPr>
                <w:sz w:val="18"/>
              </w:rPr>
              <w:t>3</w:t>
            </w:r>
          </w:p>
        </w:tc>
        <w:tc>
          <w:tcPr>
            <w:tcW w:w="1512" w:type="dxa"/>
            <w:tcBorders>
              <w:top w:val="single" w:sz="4" w:space="0" w:color="CCCCCC"/>
              <w:left w:val="single" w:sz="4" w:space="0" w:color="CCCCCC"/>
              <w:bottom w:val="single" w:sz="4" w:space="0" w:color="CCCCCC"/>
              <w:right w:val="single" w:sz="4" w:space="0" w:color="CCCCCC"/>
            </w:tcBorders>
            <w:vAlign w:val="center"/>
          </w:tcPr>
          <w:p w14:paraId="0EE13FED" w14:textId="77777777" w:rsidR="00C1504B" w:rsidRPr="00F41949" w:rsidRDefault="0035616B">
            <w:r w:rsidRPr="00F41949">
              <w:rPr>
                <w:sz w:val="18"/>
              </w:rPr>
              <w:t>P0 - No pruning + T3 (Vermicompost)</w:t>
            </w:r>
          </w:p>
        </w:tc>
        <w:tc>
          <w:tcPr>
            <w:tcW w:w="1512" w:type="dxa"/>
            <w:tcBorders>
              <w:top w:val="single" w:sz="4" w:space="0" w:color="CCCCCC"/>
              <w:left w:val="single" w:sz="4" w:space="0" w:color="CCCCCC"/>
              <w:bottom w:val="single" w:sz="4" w:space="0" w:color="CCCCCC"/>
              <w:right w:val="single" w:sz="4" w:space="0" w:color="CCCCCC"/>
            </w:tcBorders>
            <w:vAlign w:val="center"/>
          </w:tcPr>
          <w:p w14:paraId="725E2DAD" w14:textId="77777777" w:rsidR="00C1504B" w:rsidRPr="00F41949" w:rsidRDefault="0035616B">
            <w:pPr>
              <w:jc w:val="center"/>
            </w:pPr>
            <w:r w:rsidRPr="00F41949">
              <w:rPr>
                <w:sz w:val="18"/>
              </w:rPr>
              <w:t>1,30,356</w:t>
            </w:r>
          </w:p>
        </w:tc>
        <w:tc>
          <w:tcPr>
            <w:tcW w:w="1512" w:type="dxa"/>
            <w:tcBorders>
              <w:top w:val="single" w:sz="4" w:space="0" w:color="CCCCCC"/>
              <w:left w:val="single" w:sz="4" w:space="0" w:color="CCCCCC"/>
              <w:bottom w:val="single" w:sz="4" w:space="0" w:color="CCCCCC"/>
              <w:right w:val="single" w:sz="4" w:space="0" w:color="CCCCCC"/>
            </w:tcBorders>
            <w:vAlign w:val="center"/>
          </w:tcPr>
          <w:p w14:paraId="220B4A19" w14:textId="77777777" w:rsidR="00C1504B" w:rsidRPr="00F41949" w:rsidRDefault="0035616B">
            <w:pPr>
              <w:jc w:val="center"/>
            </w:pPr>
            <w:r w:rsidRPr="00F41949">
              <w:rPr>
                <w:sz w:val="18"/>
              </w:rPr>
              <w:t>2,27,073.9</w:t>
            </w:r>
          </w:p>
        </w:tc>
        <w:tc>
          <w:tcPr>
            <w:tcW w:w="1512" w:type="dxa"/>
            <w:tcBorders>
              <w:top w:val="single" w:sz="4" w:space="0" w:color="CCCCCC"/>
              <w:left w:val="single" w:sz="4" w:space="0" w:color="CCCCCC"/>
              <w:bottom w:val="single" w:sz="4" w:space="0" w:color="CCCCCC"/>
              <w:right w:val="single" w:sz="4" w:space="0" w:color="CCCCCC"/>
            </w:tcBorders>
            <w:vAlign w:val="center"/>
          </w:tcPr>
          <w:p w14:paraId="26266B7D" w14:textId="77777777" w:rsidR="00C1504B" w:rsidRPr="00F41949" w:rsidRDefault="0035616B">
            <w:pPr>
              <w:jc w:val="center"/>
            </w:pPr>
            <w:r w:rsidRPr="00F41949">
              <w:rPr>
                <w:sz w:val="18"/>
              </w:rPr>
              <w:t>96,717.93</w:t>
            </w:r>
          </w:p>
        </w:tc>
        <w:tc>
          <w:tcPr>
            <w:tcW w:w="1512" w:type="dxa"/>
            <w:tcBorders>
              <w:top w:val="single" w:sz="4" w:space="0" w:color="CCCCCC"/>
              <w:left w:val="single" w:sz="4" w:space="0" w:color="CCCCCC"/>
              <w:bottom w:val="single" w:sz="4" w:space="0" w:color="CCCCCC"/>
              <w:right w:val="single" w:sz="4" w:space="0" w:color="CCCCCC"/>
            </w:tcBorders>
            <w:vAlign w:val="center"/>
          </w:tcPr>
          <w:p w14:paraId="2AF65C0D" w14:textId="77777777" w:rsidR="00C1504B" w:rsidRPr="00F41949" w:rsidRDefault="0035616B">
            <w:pPr>
              <w:jc w:val="center"/>
            </w:pPr>
            <w:r w:rsidRPr="00F41949">
              <w:rPr>
                <w:sz w:val="18"/>
              </w:rPr>
              <w:t>1.74</w:t>
            </w:r>
          </w:p>
        </w:tc>
      </w:tr>
      <w:tr w:rsidR="00C1504B" w14:paraId="5229EFFA"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5E117870" w14:textId="77777777" w:rsidR="00C1504B" w:rsidRPr="00F41949" w:rsidRDefault="0035616B">
            <w:pPr>
              <w:jc w:val="center"/>
            </w:pPr>
            <w:r w:rsidRPr="00F41949">
              <w:rPr>
                <w:sz w:val="18"/>
              </w:rPr>
              <w:t>4</w:t>
            </w:r>
          </w:p>
        </w:tc>
        <w:tc>
          <w:tcPr>
            <w:tcW w:w="1512" w:type="dxa"/>
            <w:tcBorders>
              <w:top w:val="single" w:sz="4" w:space="0" w:color="CCCCCC"/>
              <w:left w:val="single" w:sz="4" w:space="0" w:color="CCCCCC"/>
              <w:bottom w:val="single" w:sz="4" w:space="0" w:color="CCCCCC"/>
              <w:right w:val="single" w:sz="4" w:space="0" w:color="CCCCCC"/>
            </w:tcBorders>
            <w:vAlign w:val="center"/>
          </w:tcPr>
          <w:p w14:paraId="5F464F5B" w14:textId="77777777" w:rsidR="00C1504B" w:rsidRPr="00F41949" w:rsidRDefault="0035616B">
            <w:r w:rsidRPr="00F41949">
              <w:rPr>
                <w:sz w:val="18"/>
              </w:rPr>
              <w:t>P0 - Tree alone (no crop)</w:t>
            </w:r>
          </w:p>
        </w:tc>
        <w:tc>
          <w:tcPr>
            <w:tcW w:w="1512" w:type="dxa"/>
            <w:tcBorders>
              <w:top w:val="single" w:sz="4" w:space="0" w:color="CCCCCC"/>
              <w:left w:val="single" w:sz="4" w:space="0" w:color="CCCCCC"/>
              <w:bottom w:val="single" w:sz="4" w:space="0" w:color="CCCCCC"/>
              <w:right w:val="single" w:sz="4" w:space="0" w:color="CCCCCC"/>
            </w:tcBorders>
            <w:vAlign w:val="center"/>
          </w:tcPr>
          <w:p w14:paraId="275F3AC4" w14:textId="77777777" w:rsidR="00C1504B" w:rsidRPr="00F41949" w:rsidRDefault="0035616B">
            <w:pPr>
              <w:jc w:val="center"/>
            </w:pPr>
            <w:r w:rsidRPr="00F41949">
              <w:rPr>
                <w:sz w:val="18"/>
              </w:rPr>
              <w:t>4,800</w:t>
            </w:r>
          </w:p>
        </w:tc>
        <w:tc>
          <w:tcPr>
            <w:tcW w:w="1512" w:type="dxa"/>
            <w:tcBorders>
              <w:top w:val="single" w:sz="4" w:space="0" w:color="CCCCCC"/>
              <w:left w:val="single" w:sz="4" w:space="0" w:color="CCCCCC"/>
              <w:bottom w:val="single" w:sz="4" w:space="0" w:color="CCCCCC"/>
              <w:right w:val="single" w:sz="4" w:space="0" w:color="CCCCCC"/>
            </w:tcBorders>
            <w:vAlign w:val="center"/>
          </w:tcPr>
          <w:p w14:paraId="0B5E297A" w14:textId="77777777" w:rsidR="00C1504B" w:rsidRPr="00F41949" w:rsidRDefault="0035616B">
            <w:pPr>
              <w:jc w:val="center"/>
            </w:pPr>
            <w:r w:rsidRPr="00F41949">
              <w:rPr>
                <w:sz w:val="18"/>
              </w:rPr>
              <w:t>42,879.55</w:t>
            </w:r>
          </w:p>
        </w:tc>
        <w:tc>
          <w:tcPr>
            <w:tcW w:w="1512" w:type="dxa"/>
            <w:tcBorders>
              <w:top w:val="single" w:sz="4" w:space="0" w:color="CCCCCC"/>
              <w:left w:val="single" w:sz="4" w:space="0" w:color="CCCCCC"/>
              <w:bottom w:val="single" w:sz="4" w:space="0" w:color="CCCCCC"/>
              <w:right w:val="single" w:sz="4" w:space="0" w:color="CCCCCC"/>
            </w:tcBorders>
            <w:vAlign w:val="center"/>
          </w:tcPr>
          <w:p w14:paraId="3669F09B" w14:textId="77777777" w:rsidR="00C1504B" w:rsidRPr="00F41949" w:rsidRDefault="0035616B">
            <w:pPr>
              <w:jc w:val="center"/>
            </w:pPr>
            <w:r w:rsidRPr="00F41949">
              <w:rPr>
                <w:sz w:val="18"/>
              </w:rPr>
              <w:t>38,079.60</w:t>
            </w:r>
          </w:p>
        </w:tc>
        <w:tc>
          <w:tcPr>
            <w:tcW w:w="1512" w:type="dxa"/>
            <w:tcBorders>
              <w:top w:val="single" w:sz="4" w:space="0" w:color="CCCCCC"/>
              <w:left w:val="single" w:sz="4" w:space="0" w:color="CCCCCC"/>
              <w:bottom w:val="single" w:sz="4" w:space="0" w:color="CCCCCC"/>
              <w:right w:val="single" w:sz="4" w:space="0" w:color="CCCCCC"/>
            </w:tcBorders>
            <w:vAlign w:val="center"/>
          </w:tcPr>
          <w:p w14:paraId="1940487F" w14:textId="77777777" w:rsidR="00C1504B" w:rsidRPr="00F41949" w:rsidRDefault="0035616B">
            <w:pPr>
              <w:jc w:val="center"/>
            </w:pPr>
            <w:r w:rsidRPr="00F41949">
              <w:rPr>
                <w:sz w:val="18"/>
              </w:rPr>
              <w:t>8.60</w:t>
            </w:r>
          </w:p>
        </w:tc>
      </w:tr>
      <w:tr w:rsidR="00C1504B" w14:paraId="3C486C1A" w14:textId="77777777" w:rsidTr="00F41949">
        <w:trPr>
          <w:jc w:val="center"/>
        </w:trPr>
        <w:tc>
          <w:tcPr>
            <w:tcW w:w="9072" w:type="dxa"/>
            <w:gridSpan w:val="6"/>
            <w:tcBorders>
              <w:top w:val="single" w:sz="6" w:space="0" w:color="4E342E"/>
              <w:left w:val="single" w:sz="6" w:space="0" w:color="4E342E"/>
              <w:bottom w:val="single" w:sz="6" w:space="0" w:color="4E342E"/>
              <w:right w:val="single" w:sz="6" w:space="0" w:color="4E342E"/>
            </w:tcBorders>
            <w:vAlign w:val="center"/>
          </w:tcPr>
          <w:p w14:paraId="2DE81A5F" w14:textId="77777777" w:rsidR="00C1504B" w:rsidRPr="00F41949" w:rsidRDefault="0035616B">
            <w:r w:rsidRPr="00F41949">
              <w:rPr>
                <w:b/>
                <w:sz w:val="19"/>
              </w:rPr>
              <w:t>Section B: P1 - 25% Pruning</w:t>
            </w:r>
          </w:p>
        </w:tc>
      </w:tr>
      <w:tr w:rsidR="00C1504B" w14:paraId="17712E6F"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41680720" w14:textId="77777777" w:rsidR="00C1504B" w:rsidRPr="00F41949" w:rsidRDefault="0035616B">
            <w:pPr>
              <w:jc w:val="center"/>
            </w:pPr>
            <w:r w:rsidRPr="00F41949">
              <w:rPr>
                <w:sz w:val="18"/>
              </w:rPr>
              <w:t>5</w:t>
            </w:r>
          </w:p>
        </w:tc>
        <w:tc>
          <w:tcPr>
            <w:tcW w:w="1512" w:type="dxa"/>
            <w:tcBorders>
              <w:top w:val="single" w:sz="4" w:space="0" w:color="CCCCCC"/>
              <w:left w:val="single" w:sz="4" w:space="0" w:color="CCCCCC"/>
              <w:bottom w:val="single" w:sz="4" w:space="0" w:color="CCCCCC"/>
              <w:right w:val="single" w:sz="4" w:space="0" w:color="CCCCCC"/>
            </w:tcBorders>
            <w:vAlign w:val="center"/>
          </w:tcPr>
          <w:p w14:paraId="4EE61CC2" w14:textId="77777777" w:rsidR="00C1504B" w:rsidRPr="00F41949" w:rsidRDefault="0035616B">
            <w:r w:rsidRPr="00F41949">
              <w:rPr>
                <w:sz w:val="18"/>
              </w:rPr>
              <w:t>P1 - 25% pruning + T1 (NPK Fertilizer)</w:t>
            </w:r>
          </w:p>
        </w:tc>
        <w:tc>
          <w:tcPr>
            <w:tcW w:w="1512" w:type="dxa"/>
            <w:tcBorders>
              <w:top w:val="single" w:sz="4" w:space="0" w:color="CCCCCC"/>
              <w:left w:val="single" w:sz="4" w:space="0" w:color="CCCCCC"/>
              <w:bottom w:val="single" w:sz="4" w:space="0" w:color="CCCCCC"/>
              <w:right w:val="single" w:sz="4" w:space="0" w:color="CCCCCC"/>
            </w:tcBorders>
            <w:vAlign w:val="center"/>
          </w:tcPr>
          <w:p w14:paraId="6CEA18EA" w14:textId="77777777" w:rsidR="00C1504B" w:rsidRPr="00F41949" w:rsidRDefault="0035616B">
            <w:pPr>
              <w:jc w:val="center"/>
            </w:pPr>
            <w:r w:rsidRPr="00F41949">
              <w:rPr>
                <w:sz w:val="18"/>
              </w:rPr>
              <w:t>1,31,556</w:t>
            </w:r>
          </w:p>
        </w:tc>
        <w:tc>
          <w:tcPr>
            <w:tcW w:w="1512" w:type="dxa"/>
            <w:tcBorders>
              <w:top w:val="single" w:sz="4" w:space="0" w:color="CCCCCC"/>
              <w:left w:val="single" w:sz="4" w:space="0" w:color="CCCCCC"/>
              <w:bottom w:val="single" w:sz="4" w:space="0" w:color="CCCCCC"/>
              <w:right w:val="single" w:sz="4" w:space="0" w:color="CCCCCC"/>
            </w:tcBorders>
            <w:vAlign w:val="center"/>
          </w:tcPr>
          <w:p w14:paraId="6BCAAC10" w14:textId="77777777" w:rsidR="00C1504B" w:rsidRPr="00F41949" w:rsidRDefault="0035616B">
            <w:pPr>
              <w:jc w:val="center"/>
            </w:pPr>
            <w:r w:rsidRPr="00F41949">
              <w:rPr>
                <w:sz w:val="18"/>
              </w:rPr>
              <w:t>2,96,047.4</w:t>
            </w:r>
          </w:p>
        </w:tc>
        <w:tc>
          <w:tcPr>
            <w:tcW w:w="1512" w:type="dxa"/>
            <w:tcBorders>
              <w:top w:val="single" w:sz="4" w:space="0" w:color="CCCCCC"/>
              <w:left w:val="single" w:sz="4" w:space="0" w:color="CCCCCC"/>
              <w:bottom w:val="single" w:sz="4" w:space="0" w:color="CCCCCC"/>
              <w:right w:val="single" w:sz="4" w:space="0" w:color="CCCCCC"/>
            </w:tcBorders>
            <w:vAlign w:val="center"/>
          </w:tcPr>
          <w:p w14:paraId="5937C0BF" w14:textId="77777777" w:rsidR="00C1504B" w:rsidRPr="00F41949" w:rsidRDefault="0035616B">
            <w:pPr>
              <w:jc w:val="center"/>
            </w:pPr>
            <w:r w:rsidRPr="00F41949">
              <w:rPr>
                <w:sz w:val="18"/>
              </w:rPr>
              <w:t>1,64,491.35</w:t>
            </w:r>
          </w:p>
        </w:tc>
        <w:tc>
          <w:tcPr>
            <w:tcW w:w="1512" w:type="dxa"/>
            <w:tcBorders>
              <w:top w:val="single" w:sz="4" w:space="0" w:color="CCCCCC"/>
              <w:left w:val="single" w:sz="4" w:space="0" w:color="CCCCCC"/>
              <w:bottom w:val="single" w:sz="4" w:space="0" w:color="CCCCCC"/>
              <w:right w:val="single" w:sz="4" w:space="0" w:color="CCCCCC"/>
            </w:tcBorders>
            <w:vAlign w:val="center"/>
          </w:tcPr>
          <w:p w14:paraId="4AEA3E9F" w14:textId="77777777" w:rsidR="00C1504B" w:rsidRPr="00F41949" w:rsidRDefault="0035616B">
            <w:pPr>
              <w:jc w:val="center"/>
            </w:pPr>
            <w:r w:rsidRPr="00F41949">
              <w:rPr>
                <w:sz w:val="18"/>
              </w:rPr>
              <w:t>2.25</w:t>
            </w:r>
          </w:p>
        </w:tc>
      </w:tr>
      <w:tr w:rsidR="00C1504B" w14:paraId="70EC5358"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6C0F158A" w14:textId="77777777" w:rsidR="00C1504B" w:rsidRPr="00F41949" w:rsidRDefault="0035616B">
            <w:pPr>
              <w:jc w:val="center"/>
            </w:pPr>
            <w:r w:rsidRPr="00F41949">
              <w:rPr>
                <w:sz w:val="18"/>
              </w:rPr>
              <w:t>6</w:t>
            </w:r>
          </w:p>
        </w:tc>
        <w:tc>
          <w:tcPr>
            <w:tcW w:w="1512" w:type="dxa"/>
            <w:tcBorders>
              <w:top w:val="single" w:sz="4" w:space="0" w:color="CCCCCC"/>
              <w:left w:val="single" w:sz="4" w:space="0" w:color="CCCCCC"/>
              <w:bottom w:val="single" w:sz="4" w:space="0" w:color="CCCCCC"/>
              <w:right w:val="single" w:sz="4" w:space="0" w:color="CCCCCC"/>
            </w:tcBorders>
            <w:vAlign w:val="center"/>
          </w:tcPr>
          <w:p w14:paraId="19BA3856" w14:textId="77777777" w:rsidR="00C1504B" w:rsidRPr="00F41949" w:rsidRDefault="0035616B">
            <w:r w:rsidRPr="00F41949">
              <w:rPr>
                <w:sz w:val="18"/>
              </w:rPr>
              <w:t>P1 - 25% pruning + T2 (Organic Manure)</w:t>
            </w:r>
          </w:p>
        </w:tc>
        <w:tc>
          <w:tcPr>
            <w:tcW w:w="1512" w:type="dxa"/>
            <w:tcBorders>
              <w:top w:val="single" w:sz="4" w:space="0" w:color="CCCCCC"/>
              <w:left w:val="single" w:sz="4" w:space="0" w:color="CCCCCC"/>
              <w:bottom w:val="single" w:sz="4" w:space="0" w:color="CCCCCC"/>
              <w:right w:val="single" w:sz="4" w:space="0" w:color="CCCCCC"/>
            </w:tcBorders>
            <w:vAlign w:val="center"/>
          </w:tcPr>
          <w:p w14:paraId="180FEF9F" w14:textId="77777777" w:rsidR="00C1504B" w:rsidRPr="00F41949" w:rsidRDefault="0035616B">
            <w:pPr>
              <w:jc w:val="center"/>
            </w:pPr>
            <w:r w:rsidRPr="00F41949">
              <w:rPr>
                <w:sz w:val="18"/>
              </w:rPr>
              <w:t>1,31,556</w:t>
            </w:r>
          </w:p>
        </w:tc>
        <w:tc>
          <w:tcPr>
            <w:tcW w:w="1512" w:type="dxa"/>
            <w:tcBorders>
              <w:top w:val="single" w:sz="4" w:space="0" w:color="CCCCCC"/>
              <w:left w:val="single" w:sz="4" w:space="0" w:color="CCCCCC"/>
              <w:bottom w:val="single" w:sz="4" w:space="0" w:color="CCCCCC"/>
              <w:right w:val="single" w:sz="4" w:space="0" w:color="CCCCCC"/>
            </w:tcBorders>
            <w:vAlign w:val="center"/>
          </w:tcPr>
          <w:p w14:paraId="366858F7" w14:textId="77777777" w:rsidR="00C1504B" w:rsidRPr="00F41949" w:rsidRDefault="0035616B">
            <w:pPr>
              <w:jc w:val="center"/>
            </w:pPr>
            <w:r w:rsidRPr="00F41949">
              <w:rPr>
                <w:sz w:val="18"/>
              </w:rPr>
              <w:t>2,87,089.8</w:t>
            </w:r>
          </w:p>
        </w:tc>
        <w:tc>
          <w:tcPr>
            <w:tcW w:w="1512" w:type="dxa"/>
            <w:tcBorders>
              <w:top w:val="single" w:sz="4" w:space="0" w:color="CCCCCC"/>
              <w:left w:val="single" w:sz="4" w:space="0" w:color="CCCCCC"/>
              <w:bottom w:val="single" w:sz="4" w:space="0" w:color="CCCCCC"/>
              <w:right w:val="single" w:sz="4" w:space="0" w:color="CCCCCC"/>
            </w:tcBorders>
            <w:vAlign w:val="center"/>
          </w:tcPr>
          <w:p w14:paraId="5C29CA07" w14:textId="77777777" w:rsidR="00C1504B" w:rsidRPr="00F41949" w:rsidRDefault="0035616B">
            <w:pPr>
              <w:jc w:val="center"/>
            </w:pPr>
            <w:r w:rsidRPr="00F41949">
              <w:rPr>
                <w:sz w:val="18"/>
              </w:rPr>
              <w:t>1,55,533.75</w:t>
            </w:r>
          </w:p>
        </w:tc>
        <w:tc>
          <w:tcPr>
            <w:tcW w:w="1512" w:type="dxa"/>
            <w:tcBorders>
              <w:top w:val="single" w:sz="4" w:space="0" w:color="CCCCCC"/>
              <w:left w:val="single" w:sz="4" w:space="0" w:color="CCCCCC"/>
              <w:bottom w:val="single" w:sz="4" w:space="0" w:color="CCCCCC"/>
              <w:right w:val="single" w:sz="4" w:space="0" w:color="CCCCCC"/>
            </w:tcBorders>
            <w:vAlign w:val="center"/>
          </w:tcPr>
          <w:p w14:paraId="4A3867A0" w14:textId="77777777" w:rsidR="00C1504B" w:rsidRPr="00F41949" w:rsidRDefault="0035616B">
            <w:pPr>
              <w:jc w:val="center"/>
            </w:pPr>
            <w:r w:rsidRPr="00F41949">
              <w:rPr>
                <w:sz w:val="18"/>
              </w:rPr>
              <w:t>2.18</w:t>
            </w:r>
          </w:p>
        </w:tc>
      </w:tr>
      <w:tr w:rsidR="00C1504B" w14:paraId="60B3D190"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3546383A" w14:textId="77777777" w:rsidR="00C1504B" w:rsidRPr="00F41949" w:rsidRDefault="0035616B">
            <w:pPr>
              <w:jc w:val="center"/>
            </w:pPr>
            <w:r w:rsidRPr="00F41949">
              <w:rPr>
                <w:sz w:val="18"/>
              </w:rPr>
              <w:t>7</w:t>
            </w:r>
          </w:p>
        </w:tc>
        <w:tc>
          <w:tcPr>
            <w:tcW w:w="1512" w:type="dxa"/>
            <w:tcBorders>
              <w:top w:val="single" w:sz="4" w:space="0" w:color="CCCCCC"/>
              <w:left w:val="single" w:sz="4" w:space="0" w:color="CCCCCC"/>
              <w:bottom w:val="single" w:sz="4" w:space="0" w:color="CCCCCC"/>
              <w:right w:val="single" w:sz="4" w:space="0" w:color="CCCCCC"/>
            </w:tcBorders>
            <w:vAlign w:val="center"/>
          </w:tcPr>
          <w:p w14:paraId="61E7DA37" w14:textId="77777777" w:rsidR="00C1504B" w:rsidRPr="00F41949" w:rsidRDefault="0035616B">
            <w:r w:rsidRPr="00F41949">
              <w:rPr>
                <w:sz w:val="18"/>
              </w:rPr>
              <w:t>P1 - 25% pruning + T3 (Vermicompost)</w:t>
            </w:r>
          </w:p>
        </w:tc>
        <w:tc>
          <w:tcPr>
            <w:tcW w:w="1512" w:type="dxa"/>
            <w:tcBorders>
              <w:top w:val="single" w:sz="4" w:space="0" w:color="CCCCCC"/>
              <w:left w:val="single" w:sz="4" w:space="0" w:color="CCCCCC"/>
              <w:bottom w:val="single" w:sz="4" w:space="0" w:color="CCCCCC"/>
              <w:right w:val="single" w:sz="4" w:space="0" w:color="CCCCCC"/>
            </w:tcBorders>
            <w:vAlign w:val="center"/>
          </w:tcPr>
          <w:p w14:paraId="16AB6552" w14:textId="77777777" w:rsidR="00C1504B" w:rsidRPr="00F41949" w:rsidRDefault="0035616B">
            <w:pPr>
              <w:jc w:val="center"/>
            </w:pPr>
            <w:r w:rsidRPr="00F41949">
              <w:rPr>
                <w:sz w:val="18"/>
              </w:rPr>
              <w:t>1,31,556</w:t>
            </w:r>
          </w:p>
        </w:tc>
        <w:tc>
          <w:tcPr>
            <w:tcW w:w="1512" w:type="dxa"/>
            <w:tcBorders>
              <w:top w:val="single" w:sz="4" w:space="0" w:color="CCCCCC"/>
              <w:left w:val="single" w:sz="4" w:space="0" w:color="CCCCCC"/>
              <w:bottom w:val="single" w:sz="4" w:space="0" w:color="CCCCCC"/>
              <w:right w:val="single" w:sz="4" w:space="0" w:color="CCCCCC"/>
            </w:tcBorders>
            <w:vAlign w:val="center"/>
          </w:tcPr>
          <w:p w14:paraId="485ABF80" w14:textId="77777777" w:rsidR="00C1504B" w:rsidRPr="00F41949" w:rsidRDefault="0035616B">
            <w:pPr>
              <w:jc w:val="center"/>
            </w:pPr>
            <w:r w:rsidRPr="00F41949">
              <w:rPr>
                <w:sz w:val="18"/>
              </w:rPr>
              <w:t>2,61,148.8</w:t>
            </w:r>
          </w:p>
        </w:tc>
        <w:tc>
          <w:tcPr>
            <w:tcW w:w="1512" w:type="dxa"/>
            <w:tcBorders>
              <w:top w:val="single" w:sz="4" w:space="0" w:color="CCCCCC"/>
              <w:left w:val="single" w:sz="4" w:space="0" w:color="CCCCCC"/>
              <w:bottom w:val="single" w:sz="4" w:space="0" w:color="CCCCCC"/>
              <w:right w:val="single" w:sz="4" w:space="0" w:color="CCCCCC"/>
            </w:tcBorders>
            <w:vAlign w:val="center"/>
          </w:tcPr>
          <w:p w14:paraId="5C715AA1" w14:textId="77777777" w:rsidR="00C1504B" w:rsidRPr="00F41949" w:rsidRDefault="0035616B">
            <w:pPr>
              <w:jc w:val="center"/>
            </w:pPr>
            <w:r w:rsidRPr="00F41949">
              <w:rPr>
                <w:sz w:val="18"/>
              </w:rPr>
              <w:t>1,29,592.78</w:t>
            </w:r>
          </w:p>
        </w:tc>
        <w:tc>
          <w:tcPr>
            <w:tcW w:w="1512" w:type="dxa"/>
            <w:tcBorders>
              <w:top w:val="single" w:sz="4" w:space="0" w:color="CCCCCC"/>
              <w:left w:val="single" w:sz="4" w:space="0" w:color="CCCCCC"/>
              <w:bottom w:val="single" w:sz="4" w:space="0" w:color="CCCCCC"/>
              <w:right w:val="single" w:sz="4" w:space="0" w:color="CCCCCC"/>
            </w:tcBorders>
            <w:vAlign w:val="center"/>
          </w:tcPr>
          <w:p w14:paraId="03AEB71F" w14:textId="77777777" w:rsidR="00C1504B" w:rsidRPr="00F41949" w:rsidRDefault="0035616B">
            <w:pPr>
              <w:jc w:val="center"/>
            </w:pPr>
            <w:r w:rsidRPr="00F41949">
              <w:rPr>
                <w:sz w:val="18"/>
              </w:rPr>
              <w:t>1.99</w:t>
            </w:r>
          </w:p>
        </w:tc>
      </w:tr>
      <w:tr w:rsidR="00C1504B" w14:paraId="69C14823"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6D7B6F14" w14:textId="77777777" w:rsidR="00C1504B" w:rsidRPr="00F41949" w:rsidRDefault="0035616B">
            <w:pPr>
              <w:jc w:val="center"/>
            </w:pPr>
            <w:r w:rsidRPr="00F41949">
              <w:rPr>
                <w:sz w:val="18"/>
              </w:rPr>
              <w:t>8</w:t>
            </w:r>
          </w:p>
        </w:tc>
        <w:tc>
          <w:tcPr>
            <w:tcW w:w="1512" w:type="dxa"/>
            <w:tcBorders>
              <w:top w:val="single" w:sz="4" w:space="0" w:color="CCCCCC"/>
              <w:left w:val="single" w:sz="4" w:space="0" w:color="CCCCCC"/>
              <w:bottom w:val="single" w:sz="4" w:space="0" w:color="CCCCCC"/>
              <w:right w:val="single" w:sz="4" w:space="0" w:color="CCCCCC"/>
            </w:tcBorders>
            <w:vAlign w:val="center"/>
          </w:tcPr>
          <w:p w14:paraId="33615671" w14:textId="77777777" w:rsidR="00C1504B" w:rsidRPr="00F41949" w:rsidRDefault="0035616B">
            <w:r w:rsidRPr="00F41949">
              <w:rPr>
                <w:sz w:val="18"/>
              </w:rPr>
              <w:t>P1 - Tree alone (no crop)</w:t>
            </w:r>
          </w:p>
        </w:tc>
        <w:tc>
          <w:tcPr>
            <w:tcW w:w="1512" w:type="dxa"/>
            <w:tcBorders>
              <w:top w:val="single" w:sz="4" w:space="0" w:color="CCCCCC"/>
              <w:left w:val="single" w:sz="4" w:space="0" w:color="CCCCCC"/>
              <w:bottom w:val="single" w:sz="4" w:space="0" w:color="CCCCCC"/>
              <w:right w:val="single" w:sz="4" w:space="0" w:color="CCCCCC"/>
            </w:tcBorders>
            <w:vAlign w:val="center"/>
          </w:tcPr>
          <w:p w14:paraId="383DF06A" w14:textId="77777777" w:rsidR="00C1504B" w:rsidRPr="00F41949" w:rsidRDefault="0035616B">
            <w:pPr>
              <w:jc w:val="center"/>
            </w:pPr>
            <w:r w:rsidRPr="00F41949">
              <w:rPr>
                <w:sz w:val="18"/>
              </w:rPr>
              <w:t>6,000</w:t>
            </w:r>
          </w:p>
        </w:tc>
        <w:tc>
          <w:tcPr>
            <w:tcW w:w="1512" w:type="dxa"/>
            <w:tcBorders>
              <w:top w:val="single" w:sz="4" w:space="0" w:color="CCCCCC"/>
              <w:left w:val="single" w:sz="4" w:space="0" w:color="CCCCCC"/>
              <w:bottom w:val="single" w:sz="4" w:space="0" w:color="CCCCCC"/>
              <w:right w:val="single" w:sz="4" w:space="0" w:color="CCCCCC"/>
            </w:tcBorders>
            <w:vAlign w:val="center"/>
          </w:tcPr>
          <w:p w14:paraId="3B3CD14C" w14:textId="77777777" w:rsidR="00C1504B" w:rsidRPr="00F41949" w:rsidRDefault="0035616B">
            <w:pPr>
              <w:jc w:val="center"/>
            </w:pPr>
            <w:r w:rsidRPr="00F41949">
              <w:rPr>
                <w:sz w:val="18"/>
              </w:rPr>
              <w:t>46,259.70</w:t>
            </w:r>
          </w:p>
        </w:tc>
        <w:tc>
          <w:tcPr>
            <w:tcW w:w="1512" w:type="dxa"/>
            <w:tcBorders>
              <w:top w:val="single" w:sz="4" w:space="0" w:color="CCCCCC"/>
              <w:left w:val="single" w:sz="4" w:space="0" w:color="CCCCCC"/>
              <w:bottom w:val="single" w:sz="4" w:space="0" w:color="CCCCCC"/>
              <w:right w:val="single" w:sz="4" w:space="0" w:color="CCCCCC"/>
            </w:tcBorders>
            <w:vAlign w:val="center"/>
          </w:tcPr>
          <w:p w14:paraId="273632B1" w14:textId="77777777" w:rsidR="00C1504B" w:rsidRPr="00F41949" w:rsidRDefault="0035616B">
            <w:pPr>
              <w:jc w:val="center"/>
            </w:pPr>
            <w:r w:rsidRPr="00F41949">
              <w:rPr>
                <w:sz w:val="18"/>
              </w:rPr>
              <w:t>40,259.71</w:t>
            </w:r>
          </w:p>
        </w:tc>
        <w:tc>
          <w:tcPr>
            <w:tcW w:w="1512" w:type="dxa"/>
            <w:tcBorders>
              <w:top w:val="single" w:sz="4" w:space="0" w:color="CCCCCC"/>
              <w:left w:val="single" w:sz="4" w:space="0" w:color="CCCCCC"/>
              <w:bottom w:val="single" w:sz="4" w:space="0" w:color="CCCCCC"/>
              <w:right w:val="single" w:sz="4" w:space="0" w:color="CCCCCC"/>
            </w:tcBorders>
            <w:vAlign w:val="center"/>
          </w:tcPr>
          <w:p w14:paraId="65438139" w14:textId="77777777" w:rsidR="00C1504B" w:rsidRPr="00F41949" w:rsidRDefault="0035616B">
            <w:pPr>
              <w:jc w:val="center"/>
            </w:pPr>
            <w:r w:rsidRPr="00F41949">
              <w:rPr>
                <w:sz w:val="18"/>
              </w:rPr>
              <w:t>5.02</w:t>
            </w:r>
          </w:p>
        </w:tc>
      </w:tr>
      <w:tr w:rsidR="00C1504B" w14:paraId="179DC62D" w14:textId="77777777" w:rsidTr="00F41949">
        <w:trPr>
          <w:jc w:val="center"/>
        </w:trPr>
        <w:tc>
          <w:tcPr>
            <w:tcW w:w="9072" w:type="dxa"/>
            <w:gridSpan w:val="6"/>
            <w:tcBorders>
              <w:top w:val="single" w:sz="6" w:space="0" w:color="4E342E"/>
              <w:left w:val="single" w:sz="6" w:space="0" w:color="4E342E"/>
              <w:bottom w:val="single" w:sz="6" w:space="0" w:color="4E342E"/>
              <w:right w:val="single" w:sz="6" w:space="0" w:color="4E342E"/>
            </w:tcBorders>
            <w:vAlign w:val="center"/>
          </w:tcPr>
          <w:p w14:paraId="36F95E27" w14:textId="77777777" w:rsidR="00C1504B" w:rsidRPr="00F41949" w:rsidRDefault="0035616B">
            <w:r w:rsidRPr="00F41949">
              <w:rPr>
                <w:b/>
                <w:sz w:val="19"/>
              </w:rPr>
              <w:t>Section C: P2 - 50% Pruning</w:t>
            </w:r>
          </w:p>
        </w:tc>
      </w:tr>
      <w:tr w:rsidR="00C1504B" w14:paraId="09F8BFE0"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1AC8752E" w14:textId="77777777" w:rsidR="00C1504B" w:rsidRPr="00F41949" w:rsidRDefault="0035616B">
            <w:pPr>
              <w:jc w:val="center"/>
            </w:pPr>
            <w:r w:rsidRPr="00F41949">
              <w:rPr>
                <w:sz w:val="18"/>
              </w:rPr>
              <w:t>9</w:t>
            </w:r>
          </w:p>
        </w:tc>
        <w:tc>
          <w:tcPr>
            <w:tcW w:w="1512" w:type="dxa"/>
            <w:tcBorders>
              <w:top w:val="single" w:sz="4" w:space="0" w:color="CCCCCC"/>
              <w:left w:val="single" w:sz="4" w:space="0" w:color="CCCCCC"/>
              <w:bottom w:val="single" w:sz="4" w:space="0" w:color="CCCCCC"/>
              <w:right w:val="single" w:sz="4" w:space="0" w:color="CCCCCC"/>
            </w:tcBorders>
            <w:vAlign w:val="center"/>
          </w:tcPr>
          <w:p w14:paraId="17442E78" w14:textId="77777777" w:rsidR="00C1504B" w:rsidRPr="00F41949" w:rsidRDefault="0035616B">
            <w:r w:rsidRPr="00F41949">
              <w:rPr>
                <w:sz w:val="18"/>
              </w:rPr>
              <w:t>P2 - 50% pruning + T1 (NPK Fertilizer)</w:t>
            </w:r>
          </w:p>
        </w:tc>
        <w:tc>
          <w:tcPr>
            <w:tcW w:w="1512" w:type="dxa"/>
            <w:tcBorders>
              <w:top w:val="single" w:sz="4" w:space="0" w:color="CCCCCC"/>
              <w:left w:val="single" w:sz="4" w:space="0" w:color="CCCCCC"/>
              <w:bottom w:val="single" w:sz="4" w:space="0" w:color="CCCCCC"/>
              <w:right w:val="single" w:sz="4" w:space="0" w:color="CCCCCC"/>
            </w:tcBorders>
            <w:vAlign w:val="center"/>
          </w:tcPr>
          <w:p w14:paraId="2DB77362" w14:textId="77777777" w:rsidR="00C1504B" w:rsidRPr="00F41949" w:rsidRDefault="0035616B">
            <w:pPr>
              <w:jc w:val="center"/>
            </w:pPr>
            <w:r w:rsidRPr="00F41949">
              <w:rPr>
                <w:sz w:val="18"/>
              </w:rPr>
              <w:t>1,31,556</w:t>
            </w:r>
          </w:p>
        </w:tc>
        <w:tc>
          <w:tcPr>
            <w:tcW w:w="1512" w:type="dxa"/>
            <w:tcBorders>
              <w:top w:val="single" w:sz="4" w:space="0" w:color="CCCCCC"/>
              <w:left w:val="single" w:sz="4" w:space="0" w:color="CCCCCC"/>
              <w:bottom w:val="single" w:sz="4" w:space="0" w:color="CCCCCC"/>
              <w:right w:val="single" w:sz="4" w:space="0" w:color="CCCCCC"/>
            </w:tcBorders>
            <w:vAlign w:val="center"/>
          </w:tcPr>
          <w:p w14:paraId="71D23C82" w14:textId="77777777" w:rsidR="00C1504B" w:rsidRPr="00F41949" w:rsidRDefault="0035616B">
            <w:pPr>
              <w:jc w:val="center"/>
            </w:pPr>
            <w:r w:rsidRPr="00F41949">
              <w:rPr>
                <w:sz w:val="18"/>
              </w:rPr>
              <w:t>2,64,387.1</w:t>
            </w:r>
          </w:p>
        </w:tc>
        <w:tc>
          <w:tcPr>
            <w:tcW w:w="1512" w:type="dxa"/>
            <w:tcBorders>
              <w:top w:val="single" w:sz="4" w:space="0" w:color="CCCCCC"/>
              <w:left w:val="single" w:sz="4" w:space="0" w:color="CCCCCC"/>
              <w:bottom w:val="single" w:sz="4" w:space="0" w:color="CCCCCC"/>
              <w:right w:val="single" w:sz="4" w:space="0" w:color="CCCCCC"/>
            </w:tcBorders>
            <w:vAlign w:val="center"/>
          </w:tcPr>
          <w:p w14:paraId="29683320" w14:textId="77777777" w:rsidR="00C1504B" w:rsidRPr="00F41949" w:rsidRDefault="0035616B">
            <w:pPr>
              <w:jc w:val="center"/>
            </w:pPr>
            <w:r w:rsidRPr="00F41949">
              <w:rPr>
                <w:sz w:val="18"/>
              </w:rPr>
              <w:t>1,32,831.05</w:t>
            </w:r>
          </w:p>
        </w:tc>
        <w:tc>
          <w:tcPr>
            <w:tcW w:w="1512" w:type="dxa"/>
            <w:tcBorders>
              <w:top w:val="single" w:sz="4" w:space="0" w:color="CCCCCC"/>
              <w:left w:val="single" w:sz="4" w:space="0" w:color="CCCCCC"/>
              <w:bottom w:val="single" w:sz="4" w:space="0" w:color="CCCCCC"/>
              <w:right w:val="single" w:sz="4" w:space="0" w:color="CCCCCC"/>
            </w:tcBorders>
            <w:vAlign w:val="center"/>
          </w:tcPr>
          <w:p w14:paraId="1D7E1BAF" w14:textId="77777777" w:rsidR="00C1504B" w:rsidRPr="00F41949" w:rsidRDefault="0035616B">
            <w:pPr>
              <w:jc w:val="center"/>
            </w:pPr>
            <w:r w:rsidRPr="00F41949">
              <w:rPr>
                <w:sz w:val="18"/>
              </w:rPr>
              <w:t>2.01</w:t>
            </w:r>
          </w:p>
        </w:tc>
      </w:tr>
      <w:tr w:rsidR="00C1504B" w14:paraId="7CFF108C"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26E5A9CD" w14:textId="77777777" w:rsidR="00C1504B" w:rsidRPr="00F41949" w:rsidRDefault="0035616B">
            <w:pPr>
              <w:jc w:val="center"/>
            </w:pPr>
            <w:r w:rsidRPr="00F41949">
              <w:rPr>
                <w:sz w:val="18"/>
              </w:rPr>
              <w:t>10</w:t>
            </w:r>
          </w:p>
        </w:tc>
        <w:tc>
          <w:tcPr>
            <w:tcW w:w="1512" w:type="dxa"/>
            <w:tcBorders>
              <w:top w:val="single" w:sz="4" w:space="0" w:color="CCCCCC"/>
              <w:left w:val="single" w:sz="4" w:space="0" w:color="CCCCCC"/>
              <w:bottom w:val="single" w:sz="4" w:space="0" w:color="CCCCCC"/>
              <w:right w:val="single" w:sz="4" w:space="0" w:color="CCCCCC"/>
            </w:tcBorders>
            <w:vAlign w:val="center"/>
          </w:tcPr>
          <w:p w14:paraId="53AFE481" w14:textId="77777777" w:rsidR="00C1504B" w:rsidRPr="00F41949" w:rsidRDefault="0035616B">
            <w:r w:rsidRPr="00F41949">
              <w:rPr>
                <w:sz w:val="18"/>
              </w:rPr>
              <w:t>P2 - 50% pruning + T2 (Organic Manure)</w:t>
            </w:r>
          </w:p>
        </w:tc>
        <w:tc>
          <w:tcPr>
            <w:tcW w:w="1512" w:type="dxa"/>
            <w:tcBorders>
              <w:top w:val="single" w:sz="4" w:space="0" w:color="CCCCCC"/>
              <w:left w:val="single" w:sz="4" w:space="0" w:color="CCCCCC"/>
              <w:bottom w:val="single" w:sz="4" w:space="0" w:color="CCCCCC"/>
              <w:right w:val="single" w:sz="4" w:space="0" w:color="CCCCCC"/>
            </w:tcBorders>
            <w:vAlign w:val="center"/>
          </w:tcPr>
          <w:p w14:paraId="1DDE0A33" w14:textId="77777777" w:rsidR="00C1504B" w:rsidRPr="00F41949" w:rsidRDefault="0035616B">
            <w:pPr>
              <w:jc w:val="center"/>
            </w:pPr>
            <w:r w:rsidRPr="00F41949">
              <w:rPr>
                <w:sz w:val="18"/>
              </w:rPr>
              <w:t>1,31,556</w:t>
            </w:r>
          </w:p>
        </w:tc>
        <w:tc>
          <w:tcPr>
            <w:tcW w:w="1512" w:type="dxa"/>
            <w:tcBorders>
              <w:top w:val="single" w:sz="4" w:space="0" w:color="CCCCCC"/>
              <w:left w:val="single" w:sz="4" w:space="0" w:color="CCCCCC"/>
              <w:bottom w:val="single" w:sz="4" w:space="0" w:color="CCCCCC"/>
              <w:right w:val="single" w:sz="4" w:space="0" w:color="CCCCCC"/>
            </w:tcBorders>
            <w:vAlign w:val="center"/>
          </w:tcPr>
          <w:p w14:paraId="6A39F821" w14:textId="77777777" w:rsidR="00C1504B" w:rsidRPr="00F41949" w:rsidRDefault="0035616B">
            <w:pPr>
              <w:jc w:val="center"/>
            </w:pPr>
            <w:r w:rsidRPr="00F41949">
              <w:rPr>
                <w:sz w:val="18"/>
              </w:rPr>
              <w:t>2,51,027.4</w:t>
            </w:r>
          </w:p>
        </w:tc>
        <w:tc>
          <w:tcPr>
            <w:tcW w:w="1512" w:type="dxa"/>
            <w:tcBorders>
              <w:top w:val="single" w:sz="4" w:space="0" w:color="CCCCCC"/>
              <w:left w:val="single" w:sz="4" w:space="0" w:color="CCCCCC"/>
              <w:bottom w:val="single" w:sz="4" w:space="0" w:color="CCCCCC"/>
              <w:right w:val="single" w:sz="4" w:space="0" w:color="CCCCCC"/>
            </w:tcBorders>
            <w:vAlign w:val="center"/>
          </w:tcPr>
          <w:p w14:paraId="4CF0ED45" w14:textId="77777777" w:rsidR="00C1504B" w:rsidRPr="00F41949" w:rsidRDefault="0035616B">
            <w:pPr>
              <w:jc w:val="center"/>
            </w:pPr>
            <w:r w:rsidRPr="00F41949">
              <w:rPr>
                <w:sz w:val="18"/>
              </w:rPr>
              <w:t>1,19,471.35</w:t>
            </w:r>
          </w:p>
        </w:tc>
        <w:tc>
          <w:tcPr>
            <w:tcW w:w="1512" w:type="dxa"/>
            <w:tcBorders>
              <w:top w:val="single" w:sz="4" w:space="0" w:color="CCCCCC"/>
              <w:left w:val="single" w:sz="4" w:space="0" w:color="CCCCCC"/>
              <w:bottom w:val="single" w:sz="4" w:space="0" w:color="CCCCCC"/>
              <w:right w:val="single" w:sz="4" w:space="0" w:color="CCCCCC"/>
            </w:tcBorders>
            <w:vAlign w:val="center"/>
          </w:tcPr>
          <w:p w14:paraId="51CB3D64" w14:textId="77777777" w:rsidR="00C1504B" w:rsidRPr="00F41949" w:rsidRDefault="0035616B">
            <w:pPr>
              <w:jc w:val="center"/>
            </w:pPr>
            <w:r w:rsidRPr="00F41949">
              <w:rPr>
                <w:sz w:val="18"/>
              </w:rPr>
              <w:t>1.91</w:t>
            </w:r>
          </w:p>
        </w:tc>
      </w:tr>
      <w:tr w:rsidR="00C1504B" w14:paraId="5B1A9CE8"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602AC84A" w14:textId="77777777" w:rsidR="00C1504B" w:rsidRPr="00F41949" w:rsidRDefault="0035616B">
            <w:pPr>
              <w:jc w:val="center"/>
            </w:pPr>
            <w:r w:rsidRPr="00F41949">
              <w:rPr>
                <w:sz w:val="18"/>
              </w:rPr>
              <w:t>11</w:t>
            </w:r>
          </w:p>
        </w:tc>
        <w:tc>
          <w:tcPr>
            <w:tcW w:w="1512" w:type="dxa"/>
            <w:tcBorders>
              <w:top w:val="single" w:sz="4" w:space="0" w:color="CCCCCC"/>
              <w:left w:val="single" w:sz="4" w:space="0" w:color="CCCCCC"/>
              <w:bottom w:val="single" w:sz="4" w:space="0" w:color="CCCCCC"/>
              <w:right w:val="single" w:sz="4" w:space="0" w:color="CCCCCC"/>
            </w:tcBorders>
            <w:vAlign w:val="center"/>
          </w:tcPr>
          <w:p w14:paraId="64529B6B" w14:textId="77777777" w:rsidR="00C1504B" w:rsidRPr="00F41949" w:rsidRDefault="0035616B">
            <w:r w:rsidRPr="00F41949">
              <w:rPr>
                <w:sz w:val="18"/>
              </w:rPr>
              <w:t xml:space="preserve">P2 - 50% pruning + T3 </w:t>
            </w:r>
            <w:r w:rsidRPr="00F41949">
              <w:rPr>
                <w:sz w:val="18"/>
              </w:rPr>
              <w:lastRenderedPageBreak/>
              <w:t>(Vermicompost)</w:t>
            </w:r>
          </w:p>
        </w:tc>
        <w:tc>
          <w:tcPr>
            <w:tcW w:w="1512" w:type="dxa"/>
            <w:tcBorders>
              <w:top w:val="single" w:sz="4" w:space="0" w:color="CCCCCC"/>
              <w:left w:val="single" w:sz="4" w:space="0" w:color="CCCCCC"/>
              <w:bottom w:val="single" w:sz="4" w:space="0" w:color="CCCCCC"/>
              <w:right w:val="single" w:sz="4" w:space="0" w:color="CCCCCC"/>
            </w:tcBorders>
            <w:vAlign w:val="center"/>
          </w:tcPr>
          <w:p w14:paraId="50213E39" w14:textId="77777777" w:rsidR="00C1504B" w:rsidRPr="00F41949" w:rsidRDefault="0035616B">
            <w:pPr>
              <w:jc w:val="center"/>
            </w:pPr>
            <w:r w:rsidRPr="00F41949">
              <w:rPr>
                <w:sz w:val="18"/>
              </w:rPr>
              <w:lastRenderedPageBreak/>
              <w:t>1,31,556</w:t>
            </w:r>
          </w:p>
        </w:tc>
        <w:tc>
          <w:tcPr>
            <w:tcW w:w="1512" w:type="dxa"/>
            <w:tcBorders>
              <w:top w:val="single" w:sz="4" w:space="0" w:color="CCCCCC"/>
              <w:left w:val="single" w:sz="4" w:space="0" w:color="CCCCCC"/>
              <w:bottom w:val="single" w:sz="4" w:space="0" w:color="CCCCCC"/>
              <w:right w:val="single" w:sz="4" w:space="0" w:color="CCCCCC"/>
            </w:tcBorders>
            <w:vAlign w:val="center"/>
          </w:tcPr>
          <w:p w14:paraId="265CEF32" w14:textId="77777777" w:rsidR="00C1504B" w:rsidRPr="00F41949" w:rsidRDefault="0035616B">
            <w:pPr>
              <w:jc w:val="center"/>
            </w:pPr>
            <w:r w:rsidRPr="00F41949">
              <w:rPr>
                <w:sz w:val="18"/>
              </w:rPr>
              <w:t>2,33,169.1</w:t>
            </w:r>
          </w:p>
        </w:tc>
        <w:tc>
          <w:tcPr>
            <w:tcW w:w="1512" w:type="dxa"/>
            <w:tcBorders>
              <w:top w:val="single" w:sz="4" w:space="0" w:color="CCCCCC"/>
              <w:left w:val="single" w:sz="4" w:space="0" w:color="CCCCCC"/>
              <w:bottom w:val="single" w:sz="4" w:space="0" w:color="CCCCCC"/>
              <w:right w:val="single" w:sz="4" w:space="0" w:color="CCCCCC"/>
            </w:tcBorders>
            <w:vAlign w:val="center"/>
          </w:tcPr>
          <w:p w14:paraId="56510683" w14:textId="77777777" w:rsidR="00C1504B" w:rsidRPr="00F41949" w:rsidRDefault="0035616B">
            <w:pPr>
              <w:jc w:val="center"/>
            </w:pPr>
            <w:r w:rsidRPr="00F41949">
              <w:rPr>
                <w:sz w:val="18"/>
              </w:rPr>
              <w:t>1,01,613.05</w:t>
            </w:r>
          </w:p>
        </w:tc>
        <w:tc>
          <w:tcPr>
            <w:tcW w:w="1512" w:type="dxa"/>
            <w:tcBorders>
              <w:top w:val="single" w:sz="4" w:space="0" w:color="CCCCCC"/>
              <w:left w:val="single" w:sz="4" w:space="0" w:color="CCCCCC"/>
              <w:bottom w:val="single" w:sz="4" w:space="0" w:color="CCCCCC"/>
              <w:right w:val="single" w:sz="4" w:space="0" w:color="CCCCCC"/>
            </w:tcBorders>
            <w:vAlign w:val="center"/>
          </w:tcPr>
          <w:p w14:paraId="7D73B603" w14:textId="77777777" w:rsidR="00C1504B" w:rsidRPr="00F41949" w:rsidRDefault="0035616B">
            <w:pPr>
              <w:jc w:val="center"/>
            </w:pPr>
            <w:r w:rsidRPr="00F41949">
              <w:rPr>
                <w:sz w:val="18"/>
              </w:rPr>
              <w:t>1.77</w:t>
            </w:r>
          </w:p>
        </w:tc>
      </w:tr>
      <w:tr w:rsidR="00C1504B" w14:paraId="171B70F3"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27024806" w14:textId="77777777" w:rsidR="00C1504B" w:rsidRPr="00F41949" w:rsidRDefault="0035616B">
            <w:pPr>
              <w:jc w:val="center"/>
            </w:pPr>
            <w:r w:rsidRPr="00F41949">
              <w:rPr>
                <w:sz w:val="18"/>
              </w:rPr>
              <w:t>12</w:t>
            </w:r>
          </w:p>
        </w:tc>
        <w:tc>
          <w:tcPr>
            <w:tcW w:w="1512" w:type="dxa"/>
            <w:tcBorders>
              <w:top w:val="single" w:sz="4" w:space="0" w:color="CCCCCC"/>
              <w:left w:val="single" w:sz="4" w:space="0" w:color="CCCCCC"/>
              <w:bottom w:val="single" w:sz="4" w:space="0" w:color="CCCCCC"/>
              <w:right w:val="single" w:sz="4" w:space="0" w:color="CCCCCC"/>
            </w:tcBorders>
            <w:vAlign w:val="center"/>
          </w:tcPr>
          <w:p w14:paraId="1D91DC8F" w14:textId="77777777" w:rsidR="00C1504B" w:rsidRPr="00F41949" w:rsidRDefault="0035616B">
            <w:r w:rsidRPr="00F41949">
              <w:rPr>
                <w:sz w:val="18"/>
              </w:rPr>
              <w:t>P2 - Tree alone (no crop)</w:t>
            </w:r>
          </w:p>
        </w:tc>
        <w:tc>
          <w:tcPr>
            <w:tcW w:w="1512" w:type="dxa"/>
            <w:tcBorders>
              <w:top w:val="single" w:sz="4" w:space="0" w:color="CCCCCC"/>
              <w:left w:val="single" w:sz="4" w:space="0" w:color="CCCCCC"/>
              <w:bottom w:val="single" w:sz="4" w:space="0" w:color="CCCCCC"/>
              <w:right w:val="single" w:sz="4" w:space="0" w:color="CCCCCC"/>
            </w:tcBorders>
            <w:vAlign w:val="center"/>
          </w:tcPr>
          <w:p w14:paraId="7FC70D46" w14:textId="77777777" w:rsidR="00C1504B" w:rsidRPr="00F41949" w:rsidRDefault="0035616B">
            <w:pPr>
              <w:jc w:val="center"/>
            </w:pPr>
            <w:r w:rsidRPr="00F41949">
              <w:rPr>
                <w:sz w:val="18"/>
              </w:rPr>
              <w:t>6,000</w:t>
            </w:r>
          </w:p>
        </w:tc>
        <w:tc>
          <w:tcPr>
            <w:tcW w:w="1512" w:type="dxa"/>
            <w:tcBorders>
              <w:top w:val="single" w:sz="4" w:space="0" w:color="CCCCCC"/>
              <w:left w:val="single" w:sz="4" w:space="0" w:color="CCCCCC"/>
              <w:bottom w:val="single" w:sz="4" w:space="0" w:color="CCCCCC"/>
              <w:right w:val="single" w:sz="4" w:space="0" w:color="CCCCCC"/>
            </w:tcBorders>
            <w:vAlign w:val="center"/>
          </w:tcPr>
          <w:p w14:paraId="12552088" w14:textId="77777777" w:rsidR="00C1504B" w:rsidRPr="00F41949" w:rsidRDefault="0035616B">
            <w:pPr>
              <w:jc w:val="center"/>
            </w:pPr>
            <w:r w:rsidRPr="00F41949">
              <w:rPr>
                <w:sz w:val="18"/>
              </w:rPr>
              <w:t>48,715.73</w:t>
            </w:r>
          </w:p>
        </w:tc>
        <w:tc>
          <w:tcPr>
            <w:tcW w:w="1512" w:type="dxa"/>
            <w:tcBorders>
              <w:top w:val="single" w:sz="4" w:space="0" w:color="CCCCCC"/>
              <w:left w:val="single" w:sz="4" w:space="0" w:color="CCCCCC"/>
              <w:bottom w:val="single" w:sz="4" w:space="0" w:color="CCCCCC"/>
              <w:right w:val="single" w:sz="4" w:space="0" w:color="CCCCCC"/>
            </w:tcBorders>
            <w:vAlign w:val="center"/>
          </w:tcPr>
          <w:p w14:paraId="66CDBCAC" w14:textId="77777777" w:rsidR="00C1504B" w:rsidRPr="00F41949" w:rsidRDefault="0035616B">
            <w:pPr>
              <w:jc w:val="center"/>
            </w:pPr>
            <w:r w:rsidRPr="00F41949">
              <w:rPr>
                <w:sz w:val="18"/>
              </w:rPr>
              <w:t>42,715.72</w:t>
            </w:r>
          </w:p>
        </w:tc>
        <w:tc>
          <w:tcPr>
            <w:tcW w:w="1512" w:type="dxa"/>
            <w:tcBorders>
              <w:top w:val="single" w:sz="4" w:space="0" w:color="CCCCCC"/>
              <w:left w:val="single" w:sz="4" w:space="0" w:color="CCCCCC"/>
              <w:bottom w:val="single" w:sz="4" w:space="0" w:color="CCCCCC"/>
              <w:right w:val="single" w:sz="4" w:space="0" w:color="CCCCCC"/>
            </w:tcBorders>
            <w:vAlign w:val="center"/>
          </w:tcPr>
          <w:p w14:paraId="7DCC0652" w14:textId="77777777" w:rsidR="00C1504B" w:rsidRPr="00F41949" w:rsidRDefault="0035616B">
            <w:pPr>
              <w:jc w:val="center"/>
            </w:pPr>
            <w:r w:rsidRPr="00F41949">
              <w:rPr>
                <w:sz w:val="18"/>
              </w:rPr>
              <w:t>5.27</w:t>
            </w:r>
          </w:p>
        </w:tc>
      </w:tr>
      <w:tr w:rsidR="00C1504B" w14:paraId="40A64774" w14:textId="77777777" w:rsidTr="00F41949">
        <w:trPr>
          <w:jc w:val="center"/>
        </w:trPr>
        <w:tc>
          <w:tcPr>
            <w:tcW w:w="9072" w:type="dxa"/>
            <w:gridSpan w:val="6"/>
            <w:tcBorders>
              <w:top w:val="single" w:sz="6" w:space="0" w:color="4E342E"/>
              <w:left w:val="single" w:sz="6" w:space="0" w:color="4E342E"/>
              <w:bottom w:val="single" w:sz="6" w:space="0" w:color="4E342E"/>
              <w:right w:val="single" w:sz="6" w:space="0" w:color="4E342E"/>
            </w:tcBorders>
            <w:vAlign w:val="center"/>
          </w:tcPr>
          <w:p w14:paraId="12C8E92E" w14:textId="77777777" w:rsidR="00C1504B" w:rsidRPr="00F41949" w:rsidRDefault="0035616B">
            <w:r w:rsidRPr="00F41949">
              <w:rPr>
                <w:b/>
                <w:sz w:val="19"/>
              </w:rPr>
              <w:t>Section D: P3 - 75% Pruning</w:t>
            </w:r>
          </w:p>
        </w:tc>
      </w:tr>
      <w:tr w:rsidR="00C1504B" w14:paraId="596B46E7"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460FFA64" w14:textId="77777777" w:rsidR="00C1504B" w:rsidRPr="00F41949" w:rsidRDefault="0035616B">
            <w:pPr>
              <w:jc w:val="center"/>
            </w:pPr>
            <w:r w:rsidRPr="00F41949">
              <w:rPr>
                <w:sz w:val="18"/>
              </w:rPr>
              <w:t>13</w:t>
            </w:r>
          </w:p>
        </w:tc>
        <w:tc>
          <w:tcPr>
            <w:tcW w:w="1512" w:type="dxa"/>
            <w:tcBorders>
              <w:top w:val="single" w:sz="4" w:space="0" w:color="CCCCCC"/>
              <w:left w:val="single" w:sz="4" w:space="0" w:color="CCCCCC"/>
              <w:bottom w:val="single" w:sz="4" w:space="0" w:color="CCCCCC"/>
              <w:right w:val="single" w:sz="4" w:space="0" w:color="CCCCCC"/>
            </w:tcBorders>
            <w:vAlign w:val="center"/>
          </w:tcPr>
          <w:p w14:paraId="6E05B294" w14:textId="77777777" w:rsidR="00C1504B" w:rsidRPr="00F41949" w:rsidRDefault="0035616B">
            <w:r w:rsidRPr="00F41949">
              <w:rPr>
                <w:sz w:val="18"/>
              </w:rPr>
              <w:t>P3 - 75% pruning + T1 (NPK Fertilizer)</w:t>
            </w:r>
          </w:p>
        </w:tc>
        <w:tc>
          <w:tcPr>
            <w:tcW w:w="1512" w:type="dxa"/>
            <w:tcBorders>
              <w:top w:val="single" w:sz="4" w:space="0" w:color="CCCCCC"/>
              <w:left w:val="single" w:sz="4" w:space="0" w:color="CCCCCC"/>
              <w:bottom w:val="single" w:sz="4" w:space="0" w:color="CCCCCC"/>
              <w:right w:val="single" w:sz="4" w:space="0" w:color="CCCCCC"/>
            </w:tcBorders>
            <w:vAlign w:val="center"/>
          </w:tcPr>
          <w:p w14:paraId="6BA0D950" w14:textId="77777777" w:rsidR="00C1504B" w:rsidRPr="00F41949" w:rsidRDefault="0035616B">
            <w:pPr>
              <w:jc w:val="center"/>
            </w:pPr>
            <w:r w:rsidRPr="00F41949">
              <w:rPr>
                <w:sz w:val="18"/>
              </w:rPr>
              <w:t>1,31,556</w:t>
            </w:r>
          </w:p>
        </w:tc>
        <w:tc>
          <w:tcPr>
            <w:tcW w:w="1512" w:type="dxa"/>
            <w:tcBorders>
              <w:top w:val="single" w:sz="4" w:space="0" w:color="CCCCCC"/>
              <w:left w:val="single" w:sz="4" w:space="0" w:color="CCCCCC"/>
              <w:bottom w:val="single" w:sz="4" w:space="0" w:color="CCCCCC"/>
              <w:right w:val="single" w:sz="4" w:space="0" w:color="CCCCCC"/>
            </w:tcBorders>
            <w:vAlign w:val="center"/>
          </w:tcPr>
          <w:p w14:paraId="14BDD484" w14:textId="77777777" w:rsidR="00C1504B" w:rsidRPr="00F41949" w:rsidRDefault="0035616B">
            <w:pPr>
              <w:jc w:val="center"/>
            </w:pPr>
            <w:r w:rsidRPr="00F41949">
              <w:rPr>
                <w:sz w:val="18"/>
              </w:rPr>
              <w:t>2,18,733.2</w:t>
            </w:r>
          </w:p>
        </w:tc>
        <w:tc>
          <w:tcPr>
            <w:tcW w:w="1512" w:type="dxa"/>
            <w:tcBorders>
              <w:top w:val="single" w:sz="4" w:space="0" w:color="CCCCCC"/>
              <w:left w:val="single" w:sz="4" w:space="0" w:color="CCCCCC"/>
              <w:bottom w:val="single" w:sz="4" w:space="0" w:color="CCCCCC"/>
              <w:right w:val="single" w:sz="4" w:space="0" w:color="CCCCCC"/>
            </w:tcBorders>
            <w:vAlign w:val="center"/>
          </w:tcPr>
          <w:p w14:paraId="518E8892" w14:textId="77777777" w:rsidR="00C1504B" w:rsidRPr="00F41949" w:rsidRDefault="0035616B">
            <w:pPr>
              <w:jc w:val="center"/>
            </w:pPr>
            <w:r w:rsidRPr="00F41949">
              <w:rPr>
                <w:sz w:val="18"/>
              </w:rPr>
              <w:t>87,177.18</w:t>
            </w:r>
          </w:p>
        </w:tc>
        <w:tc>
          <w:tcPr>
            <w:tcW w:w="1512" w:type="dxa"/>
            <w:tcBorders>
              <w:top w:val="single" w:sz="4" w:space="0" w:color="CCCCCC"/>
              <w:left w:val="single" w:sz="4" w:space="0" w:color="CCCCCC"/>
              <w:bottom w:val="single" w:sz="4" w:space="0" w:color="CCCCCC"/>
              <w:right w:val="single" w:sz="4" w:space="0" w:color="CCCCCC"/>
            </w:tcBorders>
            <w:vAlign w:val="center"/>
          </w:tcPr>
          <w:p w14:paraId="641A20DA" w14:textId="77777777" w:rsidR="00C1504B" w:rsidRPr="00F41949" w:rsidRDefault="0035616B">
            <w:pPr>
              <w:jc w:val="center"/>
            </w:pPr>
            <w:r w:rsidRPr="00F41949">
              <w:rPr>
                <w:sz w:val="18"/>
              </w:rPr>
              <w:t>1.66</w:t>
            </w:r>
          </w:p>
        </w:tc>
      </w:tr>
      <w:tr w:rsidR="00C1504B" w14:paraId="3D5B0F21"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038BE17D" w14:textId="77777777" w:rsidR="00C1504B" w:rsidRPr="00F41949" w:rsidRDefault="0035616B">
            <w:pPr>
              <w:jc w:val="center"/>
            </w:pPr>
            <w:r w:rsidRPr="00F41949">
              <w:rPr>
                <w:sz w:val="18"/>
              </w:rPr>
              <w:t>14</w:t>
            </w:r>
          </w:p>
        </w:tc>
        <w:tc>
          <w:tcPr>
            <w:tcW w:w="1512" w:type="dxa"/>
            <w:tcBorders>
              <w:top w:val="single" w:sz="4" w:space="0" w:color="CCCCCC"/>
              <w:left w:val="single" w:sz="4" w:space="0" w:color="CCCCCC"/>
              <w:bottom w:val="single" w:sz="4" w:space="0" w:color="CCCCCC"/>
              <w:right w:val="single" w:sz="4" w:space="0" w:color="CCCCCC"/>
            </w:tcBorders>
            <w:vAlign w:val="center"/>
          </w:tcPr>
          <w:p w14:paraId="28563C86" w14:textId="77777777" w:rsidR="00C1504B" w:rsidRPr="00F41949" w:rsidRDefault="0035616B">
            <w:r w:rsidRPr="00F41949">
              <w:rPr>
                <w:sz w:val="18"/>
              </w:rPr>
              <w:t>P3 - 75% pruning + T2 (Organic Manure)</w:t>
            </w:r>
          </w:p>
        </w:tc>
        <w:tc>
          <w:tcPr>
            <w:tcW w:w="1512" w:type="dxa"/>
            <w:tcBorders>
              <w:top w:val="single" w:sz="4" w:space="0" w:color="CCCCCC"/>
              <w:left w:val="single" w:sz="4" w:space="0" w:color="CCCCCC"/>
              <w:bottom w:val="single" w:sz="4" w:space="0" w:color="CCCCCC"/>
              <w:right w:val="single" w:sz="4" w:space="0" w:color="CCCCCC"/>
            </w:tcBorders>
            <w:vAlign w:val="center"/>
          </w:tcPr>
          <w:p w14:paraId="0F5C986E" w14:textId="77777777" w:rsidR="00C1504B" w:rsidRPr="00F41949" w:rsidRDefault="0035616B">
            <w:pPr>
              <w:jc w:val="center"/>
            </w:pPr>
            <w:r w:rsidRPr="00F41949">
              <w:rPr>
                <w:sz w:val="18"/>
              </w:rPr>
              <w:t>1,31,556</w:t>
            </w:r>
          </w:p>
        </w:tc>
        <w:tc>
          <w:tcPr>
            <w:tcW w:w="1512" w:type="dxa"/>
            <w:tcBorders>
              <w:top w:val="single" w:sz="4" w:space="0" w:color="CCCCCC"/>
              <w:left w:val="single" w:sz="4" w:space="0" w:color="CCCCCC"/>
              <w:bottom w:val="single" w:sz="4" w:space="0" w:color="CCCCCC"/>
              <w:right w:val="single" w:sz="4" w:space="0" w:color="CCCCCC"/>
            </w:tcBorders>
            <w:vAlign w:val="center"/>
          </w:tcPr>
          <w:p w14:paraId="6E506CD4" w14:textId="77777777" w:rsidR="00C1504B" w:rsidRPr="00F41949" w:rsidRDefault="0035616B">
            <w:pPr>
              <w:jc w:val="center"/>
            </w:pPr>
            <w:r w:rsidRPr="00F41949">
              <w:rPr>
                <w:sz w:val="18"/>
              </w:rPr>
              <w:t>2,12,784.9</w:t>
            </w:r>
          </w:p>
        </w:tc>
        <w:tc>
          <w:tcPr>
            <w:tcW w:w="1512" w:type="dxa"/>
            <w:tcBorders>
              <w:top w:val="single" w:sz="4" w:space="0" w:color="CCCCCC"/>
              <w:left w:val="single" w:sz="4" w:space="0" w:color="CCCCCC"/>
              <w:bottom w:val="single" w:sz="4" w:space="0" w:color="CCCCCC"/>
              <w:right w:val="single" w:sz="4" w:space="0" w:color="CCCCCC"/>
            </w:tcBorders>
            <w:vAlign w:val="center"/>
          </w:tcPr>
          <w:p w14:paraId="1E6BFC0D" w14:textId="77777777" w:rsidR="00C1504B" w:rsidRPr="00F41949" w:rsidRDefault="0035616B">
            <w:pPr>
              <w:jc w:val="center"/>
            </w:pPr>
            <w:r w:rsidRPr="00F41949">
              <w:rPr>
                <w:sz w:val="18"/>
              </w:rPr>
              <w:t>81,228.90</w:t>
            </w:r>
          </w:p>
        </w:tc>
        <w:tc>
          <w:tcPr>
            <w:tcW w:w="1512" w:type="dxa"/>
            <w:tcBorders>
              <w:top w:val="single" w:sz="4" w:space="0" w:color="CCCCCC"/>
              <w:left w:val="single" w:sz="4" w:space="0" w:color="CCCCCC"/>
              <w:bottom w:val="single" w:sz="4" w:space="0" w:color="CCCCCC"/>
              <w:right w:val="single" w:sz="4" w:space="0" w:color="CCCCCC"/>
            </w:tcBorders>
            <w:vAlign w:val="center"/>
          </w:tcPr>
          <w:p w14:paraId="2FB13C17" w14:textId="77777777" w:rsidR="00C1504B" w:rsidRPr="00F41949" w:rsidRDefault="0035616B">
            <w:pPr>
              <w:jc w:val="center"/>
            </w:pPr>
            <w:r w:rsidRPr="00F41949">
              <w:rPr>
                <w:sz w:val="18"/>
              </w:rPr>
              <w:t>1.62</w:t>
            </w:r>
          </w:p>
        </w:tc>
      </w:tr>
      <w:tr w:rsidR="00C1504B" w14:paraId="7C04AFBD"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6960377B" w14:textId="77777777" w:rsidR="00C1504B" w:rsidRPr="00F41949" w:rsidRDefault="0035616B">
            <w:pPr>
              <w:jc w:val="center"/>
            </w:pPr>
            <w:r w:rsidRPr="00F41949">
              <w:rPr>
                <w:sz w:val="18"/>
              </w:rPr>
              <w:t>15</w:t>
            </w:r>
          </w:p>
        </w:tc>
        <w:tc>
          <w:tcPr>
            <w:tcW w:w="1512" w:type="dxa"/>
            <w:tcBorders>
              <w:top w:val="single" w:sz="4" w:space="0" w:color="CCCCCC"/>
              <w:left w:val="single" w:sz="4" w:space="0" w:color="CCCCCC"/>
              <w:bottom w:val="single" w:sz="4" w:space="0" w:color="CCCCCC"/>
              <w:right w:val="single" w:sz="4" w:space="0" w:color="CCCCCC"/>
            </w:tcBorders>
            <w:vAlign w:val="center"/>
          </w:tcPr>
          <w:p w14:paraId="2B3D695D" w14:textId="77777777" w:rsidR="00C1504B" w:rsidRPr="00F41949" w:rsidRDefault="0035616B">
            <w:r w:rsidRPr="00F41949">
              <w:rPr>
                <w:sz w:val="18"/>
              </w:rPr>
              <w:t>P3 - 75% pruning + T3 (Vermicompost)</w:t>
            </w:r>
          </w:p>
        </w:tc>
        <w:tc>
          <w:tcPr>
            <w:tcW w:w="1512" w:type="dxa"/>
            <w:tcBorders>
              <w:top w:val="single" w:sz="4" w:space="0" w:color="CCCCCC"/>
              <w:left w:val="single" w:sz="4" w:space="0" w:color="CCCCCC"/>
              <w:bottom w:val="single" w:sz="4" w:space="0" w:color="CCCCCC"/>
              <w:right w:val="single" w:sz="4" w:space="0" w:color="CCCCCC"/>
            </w:tcBorders>
            <w:vAlign w:val="center"/>
          </w:tcPr>
          <w:p w14:paraId="6DFFDC0A" w14:textId="77777777" w:rsidR="00C1504B" w:rsidRPr="00F41949" w:rsidRDefault="0035616B">
            <w:pPr>
              <w:jc w:val="center"/>
            </w:pPr>
            <w:r w:rsidRPr="00F41949">
              <w:rPr>
                <w:sz w:val="18"/>
              </w:rPr>
              <w:t>1,31,556</w:t>
            </w:r>
          </w:p>
        </w:tc>
        <w:tc>
          <w:tcPr>
            <w:tcW w:w="1512" w:type="dxa"/>
            <w:tcBorders>
              <w:top w:val="single" w:sz="4" w:space="0" w:color="CCCCCC"/>
              <w:left w:val="single" w:sz="4" w:space="0" w:color="CCCCCC"/>
              <w:bottom w:val="single" w:sz="4" w:space="0" w:color="CCCCCC"/>
              <w:right w:val="single" w:sz="4" w:space="0" w:color="CCCCCC"/>
            </w:tcBorders>
            <w:vAlign w:val="center"/>
          </w:tcPr>
          <w:p w14:paraId="0BA961E0" w14:textId="77777777" w:rsidR="00C1504B" w:rsidRPr="00F41949" w:rsidRDefault="0035616B">
            <w:pPr>
              <w:jc w:val="center"/>
            </w:pPr>
            <w:r w:rsidRPr="00F41949">
              <w:rPr>
                <w:sz w:val="18"/>
              </w:rPr>
              <w:t>2,05,276.7</w:t>
            </w:r>
          </w:p>
        </w:tc>
        <w:tc>
          <w:tcPr>
            <w:tcW w:w="1512" w:type="dxa"/>
            <w:tcBorders>
              <w:top w:val="single" w:sz="4" w:space="0" w:color="CCCCCC"/>
              <w:left w:val="single" w:sz="4" w:space="0" w:color="CCCCCC"/>
              <w:bottom w:val="single" w:sz="4" w:space="0" w:color="CCCCCC"/>
              <w:right w:val="single" w:sz="4" w:space="0" w:color="CCCCCC"/>
            </w:tcBorders>
            <w:vAlign w:val="center"/>
          </w:tcPr>
          <w:p w14:paraId="7C1C73C3" w14:textId="77777777" w:rsidR="00C1504B" w:rsidRPr="00F41949" w:rsidRDefault="0035616B">
            <w:pPr>
              <w:jc w:val="center"/>
            </w:pPr>
            <w:r w:rsidRPr="00F41949">
              <w:rPr>
                <w:sz w:val="18"/>
              </w:rPr>
              <w:t>73,720.73</w:t>
            </w:r>
          </w:p>
        </w:tc>
        <w:tc>
          <w:tcPr>
            <w:tcW w:w="1512" w:type="dxa"/>
            <w:tcBorders>
              <w:top w:val="single" w:sz="4" w:space="0" w:color="CCCCCC"/>
              <w:left w:val="single" w:sz="4" w:space="0" w:color="CCCCCC"/>
              <w:bottom w:val="single" w:sz="4" w:space="0" w:color="CCCCCC"/>
              <w:right w:val="single" w:sz="4" w:space="0" w:color="CCCCCC"/>
            </w:tcBorders>
            <w:vAlign w:val="center"/>
          </w:tcPr>
          <w:p w14:paraId="6A91F22E" w14:textId="77777777" w:rsidR="00C1504B" w:rsidRPr="00F41949" w:rsidRDefault="0035616B">
            <w:pPr>
              <w:jc w:val="center"/>
            </w:pPr>
            <w:r w:rsidRPr="00F41949">
              <w:rPr>
                <w:sz w:val="18"/>
              </w:rPr>
              <w:t>1.56</w:t>
            </w:r>
          </w:p>
        </w:tc>
      </w:tr>
      <w:tr w:rsidR="00C1504B" w14:paraId="46F3DED6"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5AD6EE7A" w14:textId="77777777" w:rsidR="00C1504B" w:rsidRPr="00F41949" w:rsidRDefault="0035616B">
            <w:pPr>
              <w:jc w:val="center"/>
            </w:pPr>
            <w:r w:rsidRPr="00F41949">
              <w:rPr>
                <w:sz w:val="18"/>
              </w:rPr>
              <w:t>16</w:t>
            </w:r>
          </w:p>
        </w:tc>
        <w:tc>
          <w:tcPr>
            <w:tcW w:w="1512" w:type="dxa"/>
            <w:tcBorders>
              <w:top w:val="single" w:sz="4" w:space="0" w:color="CCCCCC"/>
              <w:left w:val="single" w:sz="4" w:space="0" w:color="CCCCCC"/>
              <w:bottom w:val="single" w:sz="4" w:space="0" w:color="CCCCCC"/>
              <w:right w:val="single" w:sz="4" w:space="0" w:color="CCCCCC"/>
            </w:tcBorders>
            <w:vAlign w:val="center"/>
          </w:tcPr>
          <w:p w14:paraId="0287B23D" w14:textId="77777777" w:rsidR="00C1504B" w:rsidRPr="00F41949" w:rsidRDefault="0035616B">
            <w:r w:rsidRPr="00F41949">
              <w:rPr>
                <w:sz w:val="18"/>
              </w:rPr>
              <w:t>P3 - Tree alone (no crop)</w:t>
            </w:r>
          </w:p>
        </w:tc>
        <w:tc>
          <w:tcPr>
            <w:tcW w:w="1512" w:type="dxa"/>
            <w:tcBorders>
              <w:top w:val="single" w:sz="4" w:space="0" w:color="CCCCCC"/>
              <w:left w:val="single" w:sz="4" w:space="0" w:color="CCCCCC"/>
              <w:bottom w:val="single" w:sz="4" w:space="0" w:color="CCCCCC"/>
              <w:right w:val="single" w:sz="4" w:space="0" w:color="CCCCCC"/>
            </w:tcBorders>
            <w:vAlign w:val="center"/>
          </w:tcPr>
          <w:p w14:paraId="2ACD8190" w14:textId="77777777" w:rsidR="00C1504B" w:rsidRPr="00F41949" w:rsidRDefault="0035616B">
            <w:pPr>
              <w:jc w:val="center"/>
            </w:pPr>
            <w:r w:rsidRPr="00F41949">
              <w:rPr>
                <w:sz w:val="18"/>
              </w:rPr>
              <w:t>6,000</w:t>
            </w:r>
          </w:p>
        </w:tc>
        <w:tc>
          <w:tcPr>
            <w:tcW w:w="1512" w:type="dxa"/>
            <w:tcBorders>
              <w:top w:val="single" w:sz="4" w:space="0" w:color="CCCCCC"/>
              <w:left w:val="single" w:sz="4" w:space="0" w:color="CCCCCC"/>
              <w:bottom w:val="single" w:sz="4" w:space="0" w:color="CCCCCC"/>
              <w:right w:val="single" w:sz="4" w:space="0" w:color="CCCCCC"/>
            </w:tcBorders>
            <w:vAlign w:val="center"/>
          </w:tcPr>
          <w:p w14:paraId="28F03C05" w14:textId="77777777" w:rsidR="00C1504B" w:rsidRPr="00F41949" w:rsidRDefault="0035616B">
            <w:pPr>
              <w:jc w:val="center"/>
            </w:pPr>
            <w:r w:rsidRPr="00F41949">
              <w:rPr>
                <w:sz w:val="18"/>
              </w:rPr>
              <w:t>32,122.08</w:t>
            </w:r>
          </w:p>
        </w:tc>
        <w:tc>
          <w:tcPr>
            <w:tcW w:w="1512" w:type="dxa"/>
            <w:tcBorders>
              <w:top w:val="single" w:sz="4" w:space="0" w:color="CCCCCC"/>
              <w:left w:val="single" w:sz="4" w:space="0" w:color="CCCCCC"/>
              <w:bottom w:val="single" w:sz="4" w:space="0" w:color="CCCCCC"/>
              <w:right w:val="single" w:sz="4" w:space="0" w:color="CCCCCC"/>
            </w:tcBorders>
            <w:vAlign w:val="center"/>
          </w:tcPr>
          <w:p w14:paraId="233B59F8" w14:textId="77777777" w:rsidR="00C1504B" w:rsidRPr="00F41949" w:rsidRDefault="0035616B">
            <w:pPr>
              <w:jc w:val="center"/>
            </w:pPr>
            <w:r w:rsidRPr="00F41949">
              <w:rPr>
                <w:sz w:val="18"/>
              </w:rPr>
              <w:t>26,122.08</w:t>
            </w:r>
          </w:p>
        </w:tc>
        <w:tc>
          <w:tcPr>
            <w:tcW w:w="1512" w:type="dxa"/>
            <w:tcBorders>
              <w:top w:val="single" w:sz="4" w:space="0" w:color="CCCCCC"/>
              <w:left w:val="single" w:sz="4" w:space="0" w:color="CCCCCC"/>
              <w:bottom w:val="single" w:sz="4" w:space="0" w:color="CCCCCC"/>
              <w:right w:val="single" w:sz="4" w:space="0" w:color="CCCCCC"/>
            </w:tcBorders>
            <w:vAlign w:val="center"/>
          </w:tcPr>
          <w:p w14:paraId="36F743E1" w14:textId="77777777" w:rsidR="00C1504B" w:rsidRPr="00F41949" w:rsidRDefault="0035616B">
            <w:pPr>
              <w:jc w:val="center"/>
            </w:pPr>
            <w:r w:rsidRPr="00F41949">
              <w:rPr>
                <w:sz w:val="18"/>
              </w:rPr>
              <w:t>3.61</w:t>
            </w:r>
          </w:p>
        </w:tc>
      </w:tr>
      <w:tr w:rsidR="00C1504B" w14:paraId="08B5A74B" w14:textId="77777777" w:rsidTr="00F41949">
        <w:trPr>
          <w:jc w:val="center"/>
        </w:trPr>
        <w:tc>
          <w:tcPr>
            <w:tcW w:w="9072" w:type="dxa"/>
            <w:gridSpan w:val="6"/>
            <w:tcBorders>
              <w:top w:val="single" w:sz="6" w:space="0" w:color="4E342E"/>
              <w:left w:val="single" w:sz="6" w:space="0" w:color="4E342E"/>
              <w:bottom w:val="single" w:sz="6" w:space="0" w:color="4E342E"/>
              <w:right w:val="single" w:sz="6" w:space="0" w:color="4E342E"/>
            </w:tcBorders>
            <w:vAlign w:val="center"/>
          </w:tcPr>
          <w:p w14:paraId="14B89841" w14:textId="77777777" w:rsidR="00C1504B" w:rsidRPr="00F41949" w:rsidRDefault="0035616B">
            <w:r w:rsidRPr="00F41949">
              <w:rPr>
                <w:b/>
                <w:sz w:val="19"/>
              </w:rPr>
              <w:t>Section E: Open Condition (No Tree)</w:t>
            </w:r>
          </w:p>
        </w:tc>
      </w:tr>
      <w:tr w:rsidR="00C1504B" w14:paraId="510CEF23"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3BDFAC22" w14:textId="77777777" w:rsidR="00C1504B" w:rsidRPr="00F41949" w:rsidRDefault="0035616B">
            <w:pPr>
              <w:jc w:val="center"/>
            </w:pPr>
            <w:r w:rsidRPr="00F41949">
              <w:rPr>
                <w:sz w:val="18"/>
              </w:rPr>
              <w:t>17</w:t>
            </w:r>
          </w:p>
        </w:tc>
        <w:tc>
          <w:tcPr>
            <w:tcW w:w="1512" w:type="dxa"/>
            <w:tcBorders>
              <w:top w:val="single" w:sz="4" w:space="0" w:color="CCCCCC"/>
              <w:left w:val="single" w:sz="4" w:space="0" w:color="CCCCCC"/>
              <w:bottom w:val="single" w:sz="4" w:space="0" w:color="CCCCCC"/>
              <w:right w:val="single" w:sz="4" w:space="0" w:color="CCCCCC"/>
            </w:tcBorders>
            <w:vAlign w:val="center"/>
          </w:tcPr>
          <w:p w14:paraId="0EDB5D8F" w14:textId="77777777" w:rsidR="00C1504B" w:rsidRPr="00F41949" w:rsidRDefault="0035616B">
            <w:r w:rsidRPr="00F41949">
              <w:rPr>
                <w:sz w:val="18"/>
              </w:rPr>
              <w:t>Open + T1 (NPK Fertilizer)</w:t>
            </w:r>
          </w:p>
        </w:tc>
        <w:tc>
          <w:tcPr>
            <w:tcW w:w="1512" w:type="dxa"/>
            <w:tcBorders>
              <w:top w:val="single" w:sz="4" w:space="0" w:color="CCCCCC"/>
              <w:left w:val="single" w:sz="4" w:space="0" w:color="CCCCCC"/>
              <w:bottom w:val="single" w:sz="4" w:space="0" w:color="CCCCCC"/>
              <w:right w:val="single" w:sz="4" w:space="0" w:color="CCCCCC"/>
            </w:tcBorders>
            <w:vAlign w:val="center"/>
          </w:tcPr>
          <w:p w14:paraId="10A0FC30" w14:textId="77777777" w:rsidR="00C1504B" w:rsidRPr="00F41949" w:rsidRDefault="0035616B">
            <w:pPr>
              <w:jc w:val="center"/>
            </w:pPr>
            <w:r w:rsidRPr="00F41949">
              <w:rPr>
                <w:sz w:val="18"/>
              </w:rPr>
              <w:t>1,25,556</w:t>
            </w:r>
          </w:p>
        </w:tc>
        <w:tc>
          <w:tcPr>
            <w:tcW w:w="1512" w:type="dxa"/>
            <w:tcBorders>
              <w:top w:val="single" w:sz="4" w:space="0" w:color="CCCCCC"/>
              <w:left w:val="single" w:sz="4" w:space="0" w:color="CCCCCC"/>
              <w:bottom w:val="single" w:sz="4" w:space="0" w:color="CCCCCC"/>
              <w:right w:val="single" w:sz="4" w:space="0" w:color="CCCCCC"/>
            </w:tcBorders>
            <w:vAlign w:val="center"/>
          </w:tcPr>
          <w:p w14:paraId="0AF76A9F" w14:textId="77777777" w:rsidR="00C1504B" w:rsidRPr="00F41949" w:rsidRDefault="0035616B">
            <w:pPr>
              <w:jc w:val="center"/>
            </w:pPr>
            <w:r w:rsidRPr="00F41949">
              <w:rPr>
                <w:sz w:val="18"/>
              </w:rPr>
              <w:t>1,89,465.0</w:t>
            </w:r>
          </w:p>
        </w:tc>
        <w:tc>
          <w:tcPr>
            <w:tcW w:w="1512" w:type="dxa"/>
            <w:tcBorders>
              <w:top w:val="single" w:sz="4" w:space="0" w:color="CCCCCC"/>
              <w:left w:val="single" w:sz="4" w:space="0" w:color="CCCCCC"/>
              <w:bottom w:val="single" w:sz="4" w:space="0" w:color="CCCCCC"/>
              <w:right w:val="single" w:sz="4" w:space="0" w:color="CCCCCC"/>
            </w:tcBorders>
            <w:vAlign w:val="center"/>
          </w:tcPr>
          <w:p w14:paraId="50C21D8B" w14:textId="77777777" w:rsidR="00C1504B" w:rsidRPr="00F41949" w:rsidRDefault="0035616B">
            <w:pPr>
              <w:jc w:val="center"/>
            </w:pPr>
            <w:r w:rsidRPr="00F41949">
              <w:rPr>
                <w:sz w:val="18"/>
              </w:rPr>
              <w:t>63,909.00</w:t>
            </w:r>
          </w:p>
        </w:tc>
        <w:tc>
          <w:tcPr>
            <w:tcW w:w="1512" w:type="dxa"/>
            <w:tcBorders>
              <w:top w:val="single" w:sz="4" w:space="0" w:color="CCCCCC"/>
              <w:left w:val="single" w:sz="4" w:space="0" w:color="CCCCCC"/>
              <w:bottom w:val="single" w:sz="4" w:space="0" w:color="CCCCCC"/>
              <w:right w:val="single" w:sz="4" w:space="0" w:color="CCCCCC"/>
            </w:tcBorders>
            <w:vAlign w:val="center"/>
          </w:tcPr>
          <w:p w14:paraId="41F437C9" w14:textId="77777777" w:rsidR="00C1504B" w:rsidRPr="00F41949" w:rsidRDefault="0035616B">
            <w:pPr>
              <w:jc w:val="center"/>
            </w:pPr>
            <w:r w:rsidRPr="00F41949">
              <w:rPr>
                <w:sz w:val="18"/>
              </w:rPr>
              <w:t>1.51</w:t>
            </w:r>
          </w:p>
        </w:tc>
      </w:tr>
      <w:tr w:rsidR="00C1504B" w14:paraId="3DA73309"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783EF8BD" w14:textId="77777777" w:rsidR="00C1504B" w:rsidRPr="00F41949" w:rsidRDefault="0035616B">
            <w:pPr>
              <w:jc w:val="center"/>
            </w:pPr>
            <w:r w:rsidRPr="00F41949">
              <w:rPr>
                <w:sz w:val="18"/>
              </w:rPr>
              <w:t>18</w:t>
            </w:r>
          </w:p>
        </w:tc>
        <w:tc>
          <w:tcPr>
            <w:tcW w:w="1512" w:type="dxa"/>
            <w:tcBorders>
              <w:top w:val="single" w:sz="4" w:space="0" w:color="CCCCCC"/>
              <w:left w:val="single" w:sz="4" w:space="0" w:color="CCCCCC"/>
              <w:bottom w:val="single" w:sz="4" w:space="0" w:color="CCCCCC"/>
              <w:right w:val="single" w:sz="4" w:space="0" w:color="CCCCCC"/>
            </w:tcBorders>
            <w:vAlign w:val="center"/>
          </w:tcPr>
          <w:p w14:paraId="22D96180" w14:textId="77777777" w:rsidR="00C1504B" w:rsidRPr="00F41949" w:rsidRDefault="0035616B">
            <w:r w:rsidRPr="00F41949">
              <w:rPr>
                <w:sz w:val="18"/>
              </w:rPr>
              <w:t>Open + T2 (Organic Manure)</w:t>
            </w:r>
          </w:p>
        </w:tc>
        <w:tc>
          <w:tcPr>
            <w:tcW w:w="1512" w:type="dxa"/>
            <w:tcBorders>
              <w:top w:val="single" w:sz="4" w:space="0" w:color="CCCCCC"/>
              <w:left w:val="single" w:sz="4" w:space="0" w:color="CCCCCC"/>
              <w:bottom w:val="single" w:sz="4" w:space="0" w:color="CCCCCC"/>
              <w:right w:val="single" w:sz="4" w:space="0" w:color="CCCCCC"/>
            </w:tcBorders>
            <w:vAlign w:val="center"/>
          </w:tcPr>
          <w:p w14:paraId="087E2247" w14:textId="77777777" w:rsidR="00C1504B" w:rsidRPr="00F41949" w:rsidRDefault="0035616B">
            <w:pPr>
              <w:jc w:val="center"/>
            </w:pPr>
            <w:r w:rsidRPr="00F41949">
              <w:rPr>
                <w:sz w:val="18"/>
              </w:rPr>
              <w:t>1,25,556</w:t>
            </w:r>
          </w:p>
        </w:tc>
        <w:tc>
          <w:tcPr>
            <w:tcW w:w="1512" w:type="dxa"/>
            <w:tcBorders>
              <w:top w:val="single" w:sz="4" w:space="0" w:color="CCCCCC"/>
              <w:left w:val="single" w:sz="4" w:space="0" w:color="CCCCCC"/>
              <w:bottom w:val="single" w:sz="4" w:space="0" w:color="CCCCCC"/>
              <w:right w:val="single" w:sz="4" w:space="0" w:color="CCCCCC"/>
            </w:tcBorders>
            <w:vAlign w:val="center"/>
          </w:tcPr>
          <w:p w14:paraId="69F5A8CD" w14:textId="77777777" w:rsidR="00C1504B" w:rsidRPr="00F41949" w:rsidRDefault="0035616B">
            <w:pPr>
              <w:jc w:val="center"/>
            </w:pPr>
            <w:r w:rsidRPr="00F41949">
              <w:rPr>
                <w:sz w:val="18"/>
              </w:rPr>
              <w:t>1,83,675.0</w:t>
            </w:r>
          </w:p>
        </w:tc>
        <w:tc>
          <w:tcPr>
            <w:tcW w:w="1512" w:type="dxa"/>
            <w:tcBorders>
              <w:top w:val="single" w:sz="4" w:space="0" w:color="CCCCCC"/>
              <w:left w:val="single" w:sz="4" w:space="0" w:color="CCCCCC"/>
              <w:bottom w:val="single" w:sz="4" w:space="0" w:color="CCCCCC"/>
              <w:right w:val="single" w:sz="4" w:space="0" w:color="CCCCCC"/>
            </w:tcBorders>
            <w:vAlign w:val="center"/>
          </w:tcPr>
          <w:p w14:paraId="1059A45B" w14:textId="77777777" w:rsidR="00C1504B" w:rsidRPr="00F41949" w:rsidRDefault="0035616B">
            <w:pPr>
              <w:jc w:val="center"/>
            </w:pPr>
            <w:r w:rsidRPr="00F41949">
              <w:rPr>
                <w:sz w:val="18"/>
              </w:rPr>
              <w:t>58,119.00</w:t>
            </w:r>
          </w:p>
        </w:tc>
        <w:tc>
          <w:tcPr>
            <w:tcW w:w="1512" w:type="dxa"/>
            <w:tcBorders>
              <w:top w:val="single" w:sz="4" w:space="0" w:color="CCCCCC"/>
              <w:left w:val="single" w:sz="4" w:space="0" w:color="CCCCCC"/>
              <w:bottom w:val="single" w:sz="4" w:space="0" w:color="CCCCCC"/>
              <w:right w:val="single" w:sz="4" w:space="0" w:color="CCCCCC"/>
            </w:tcBorders>
            <w:vAlign w:val="center"/>
          </w:tcPr>
          <w:p w14:paraId="5A02EF67" w14:textId="77777777" w:rsidR="00C1504B" w:rsidRPr="00F41949" w:rsidRDefault="0035616B">
            <w:pPr>
              <w:jc w:val="center"/>
            </w:pPr>
            <w:r w:rsidRPr="00F41949">
              <w:rPr>
                <w:sz w:val="18"/>
              </w:rPr>
              <w:t>1.45</w:t>
            </w:r>
          </w:p>
        </w:tc>
      </w:tr>
      <w:tr w:rsidR="00C1504B" w14:paraId="4FFB3571" w14:textId="77777777" w:rsidTr="00F41949">
        <w:trPr>
          <w:jc w:val="center"/>
        </w:trPr>
        <w:tc>
          <w:tcPr>
            <w:tcW w:w="1512" w:type="dxa"/>
            <w:tcBorders>
              <w:top w:val="single" w:sz="4" w:space="0" w:color="CCCCCC"/>
              <w:left w:val="single" w:sz="4" w:space="0" w:color="CCCCCC"/>
              <w:bottom w:val="single" w:sz="4" w:space="0" w:color="CCCCCC"/>
              <w:right w:val="single" w:sz="4" w:space="0" w:color="CCCCCC"/>
            </w:tcBorders>
            <w:vAlign w:val="center"/>
          </w:tcPr>
          <w:p w14:paraId="525DBA55" w14:textId="77777777" w:rsidR="00C1504B" w:rsidRPr="00F41949" w:rsidRDefault="0035616B">
            <w:pPr>
              <w:jc w:val="center"/>
            </w:pPr>
            <w:r w:rsidRPr="00F41949">
              <w:rPr>
                <w:sz w:val="18"/>
              </w:rPr>
              <w:t>19</w:t>
            </w:r>
          </w:p>
        </w:tc>
        <w:tc>
          <w:tcPr>
            <w:tcW w:w="1512" w:type="dxa"/>
            <w:tcBorders>
              <w:top w:val="single" w:sz="4" w:space="0" w:color="CCCCCC"/>
              <w:left w:val="single" w:sz="4" w:space="0" w:color="CCCCCC"/>
              <w:bottom w:val="single" w:sz="4" w:space="0" w:color="CCCCCC"/>
              <w:right w:val="single" w:sz="4" w:space="0" w:color="CCCCCC"/>
            </w:tcBorders>
            <w:vAlign w:val="center"/>
          </w:tcPr>
          <w:p w14:paraId="70C23574" w14:textId="77777777" w:rsidR="00C1504B" w:rsidRPr="00F41949" w:rsidRDefault="0035616B">
            <w:r w:rsidRPr="00F41949">
              <w:rPr>
                <w:sz w:val="18"/>
              </w:rPr>
              <w:t>Open + T3 (Vermicompost)</w:t>
            </w:r>
          </w:p>
        </w:tc>
        <w:tc>
          <w:tcPr>
            <w:tcW w:w="1512" w:type="dxa"/>
            <w:tcBorders>
              <w:top w:val="single" w:sz="4" w:space="0" w:color="CCCCCC"/>
              <w:left w:val="single" w:sz="4" w:space="0" w:color="CCCCCC"/>
              <w:bottom w:val="single" w:sz="4" w:space="0" w:color="CCCCCC"/>
              <w:right w:val="single" w:sz="4" w:space="0" w:color="CCCCCC"/>
            </w:tcBorders>
            <w:vAlign w:val="center"/>
          </w:tcPr>
          <w:p w14:paraId="65899687" w14:textId="77777777" w:rsidR="00C1504B" w:rsidRPr="00F41949" w:rsidRDefault="0035616B">
            <w:pPr>
              <w:jc w:val="center"/>
            </w:pPr>
            <w:r w:rsidRPr="00F41949">
              <w:rPr>
                <w:sz w:val="18"/>
              </w:rPr>
              <w:t>1,25,556</w:t>
            </w:r>
          </w:p>
        </w:tc>
        <w:tc>
          <w:tcPr>
            <w:tcW w:w="1512" w:type="dxa"/>
            <w:tcBorders>
              <w:top w:val="single" w:sz="4" w:space="0" w:color="CCCCCC"/>
              <w:left w:val="single" w:sz="4" w:space="0" w:color="CCCCCC"/>
              <w:bottom w:val="single" w:sz="4" w:space="0" w:color="CCCCCC"/>
              <w:right w:val="single" w:sz="4" w:space="0" w:color="CCCCCC"/>
            </w:tcBorders>
            <w:vAlign w:val="center"/>
          </w:tcPr>
          <w:p w14:paraId="6A60AEC1" w14:textId="77777777" w:rsidR="00C1504B" w:rsidRPr="00F41949" w:rsidRDefault="0035616B">
            <w:pPr>
              <w:jc w:val="center"/>
            </w:pPr>
            <w:r w:rsidRPr="00F41949">
              <w:rPr>
                <w:sz w:val="18"/>
              </w:rPr>
              <w:t>1,69,095.0</w:t>
            </w:r>
          </w:p>
        </w:tc>
        <w:tc>
          <w:tcPr>
            <w:tcW w:w="1512" w:type="dxa"/>
            <w:tcBorders>
              <w:top w:val="single" w:sz="4" w:space="0" w:color="CCCCCC"/>
              <w:left w:val="single" w:sz="4" w:space="0" w:color="CCCCCC"/>
              <w:bottom w:val="single" w:sz="4" w:space="0" w:color="CCCCCC"/>
              <w:right w:val="single" w:sz="4" w:space="0" w:color="CCCCCC"/>
            </w:tcBorders>
            <w:vAlign w:val="center"/>
          </w:tcPr>
          <w:p w14:paraId="1A1D09AB" w14:textId="77777777" w:rsidR="00C1504B" w:rsidRPr="00F41949" w:rsidRDefault="0035616B">
            <w:pPr>
              <w:jc w:val="center"/>
            </w:pPr>
            <w:r w:rsidRPr="00F41949">
              <w:rPr>
                <w:sz w:val="18"/>
              </w:rPr>
              <w:t>43,539.00</w:t>
            </w:r>
          </w:p>
        </w:tc>
        <w:tc>
          <w:tcPr>
            <w:tcW w:w="1512" w:type="dxa"/>
            <w:tcBorders>
              <w:top w:val="single" w:sz="4" w:space="0" w:color="CCCCCC"/>
              <w:left w:val="single" w:sz="4" w:space="0" w:color="CCCCCC"/>
              <w:bottom w:val="single" w:sz="4" w:space="0" w:color="CCCCCC"/>
              <w:right w:val="single" w:sz="4" w:space="0" w:color="CCCCCC"/>
            </w:tcBorders>
            <w:vAlign w:val="center"/>
          </w:tcPr>
          <w:p w14:paraId="670899A5" w14:textId="77777777" w:rsidR="00C1504B" w:rsidRPr="00F41949" w:rsidRDefault="0035616B">
            <w:pPr>
              <w:jc w:val="center"/>
            </w:pPr>
            <w:r w:rsidRPr="00F41949">
              <w:rPr>
                <w:sz w:val="18"/>
              </w:rPr>
              <w:t>1.35</w:t>
            </w:r>
          </w:p>
        </w:tc>
      </w:tr>
    </w:tbl>
    <w:p w14:paraId="733E1C78" w14:textId="77777777" w:rsidR="00C1504B" w:rsidRDefault="0035616B">
      <w:pPr>
        <w:spacing w:before="40" w:after="120" w:line="220" w:lineRule="exact"/>
        <w:jc w:val="both"/>
      </w:pPr>
      <w:r>
        <w:rPr>
          <w:i/>
          <w:color w:val="555555"/>
          <w:sz w:val="18"/>
        </w:rPr>
        <w:t>T1 = NPK inorganic fertilizer; T2 = Organic manure; T3 = Vermicompost. Sale rates: turmeric rhizomes Rs.60/kg; pruned tree biomass Rs.4/kg; tree fuelwood Rs.5/kg. All monetary values in Indian Rupees (Rs. ha-1).</w:t>
      </w:r>
    </w:p>
    <w:p w14:paraId="30D7216E" w14:textId="77777777" w:rsidR="00C1504B" w:rsidRDefault="00C1504B">
      <w:pPr>
        <w:spacing w:after="120" w:line="220" w:lineRule="exact"/>
        <w:jc w:val="both"/>
      </w:pPr>
    </w:p>
    <w:p w14:paraId="482A39EC" w14:textId="77777777" w:rsidR="00C1504B" w:rsidRDefault="0035616B">
      <w:pPr>
        <w:jc w:val="center"/>
      </w:pPr>
      <w:r>
        <w:rPr>
          <w:noProof/>
          <w:lang w:val="en-IN" w:eastAsia="en-IN" w:bidi="hi-IN"/>
        </w:rPr>
        <w:drawing>
          <wp:inline distT="0" distB="0" distL="0" distR="0" wp14:anchorId="3EF73A94" wp14:editId="290C2B1D">
            <wp:extent cx="5668646" cy="284416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ig1_GMR.png"/>
                    <pic:cNvPicPr/>
                  </pic:nvPicPr>
                  <pic:blipFill rotWithShape="1">
                    <a:blip r:embed="rId8"/>
                    <a:srcRect t="8010"/>
                    <a:stretch>
                      <a:fillRect/>
                    </a:stretch>
                  </pic:blipFill>
                  <pic:spPr bwMode="auto">
                    <a:xfrm>
                      <a:off x="0" y="0"/>
                      <a:ext cx="5669280" cy="2844483"/>
                    </a:xfrm>
                    <a:prstGeom prst="rect">
                      <a:avLst/>
                    </a:prstGeom>
                    <a:ln>
                      <a:noFill/>
                    </a:ln>
                    <a:extLst>
                      <a:ext uri="{53640926-AAD7-44D8-BBD7-CCE9431645EC}">
                        <a14:shadowObscured xmlns:a14="http://schemas.microsoft.com/office/drawing/2010/main"/>
                      </a:ext>
                    </a:extLst>
                  </pic:spPr>
                </pic:pic>
              </a:graphicData>
            </a:graphic>
          </wp:inline>
        </w:drawing>
      </w:r>
    </w:p>
    <w:p w14:paraId="16FCFF15" w14:textId="77777777" w:rsidR="00C1504B" w:rsidRDefault="0035616B">
      <w:pPr>
        <w:spacing w:before="60" w:line="220" w:lineRule="exact"/>
        <w:jc w:val="center"/>
      </w:pPr>
      <w:r>
        <w:rPr>
          <w:i/>
          <w:sz w:val="20"/>
        </w:rPr>
        <w:t xml:space="preserve">Figure 1. Gross Monetary Return (GMR, Rs. ha-1) under different pruning intensities and nutrient treatments in D. sissoo-turmeric </w:t>
      </w:r>
      <w:proofErr w:type="spellStart"/>
      <w:r>
        <w:rPr>
          <w:i/>
          <w:sz w:val="20"/>
        </w:rPr>
        <w:t>agrisilviculture</w:t>
      </w:r>
      <w:proofErr w:type="spellEnd"/>
      <w:r>
        <w:rPr>
          <w:i/>
          <w:sz w:val="20"/>
        </w:rPr>
        <w:t>. T1 = NPK fertilizer; T2 = Organic manure; T3 = Vermicompost.</w:t>
      </w:r>
    </w:p>
    <w:p w14:paraId="02D29522" w14:textId="77777777" w:rsidR="00C1504B" w:rsidRDefault="00C1504B">
      <w:pPr>
        <w:spacing w:after="80" w:line="220" w:lineRule="exact"/>
        <w:jc w:val="both"/>
      </w:pPr>
    </w:p>
    <w:p w14:paraId="63AFFE49" w14:textId="77777777" w:rsidR="00C1504B" w:rsidRDefault="0035616B">
      <w:pPr>
        <w:jc w:val="center"/>
      </w:pPr>
      <w:r>
        <w:rPr>
          <w:noProof/>
          <w:lang w:val="en-IN" w:eastAsia="en-IN" w:bidi="hi-IN"/>
        </w:rPr>
        <w:lastRenderedPageBreak/>
        <w:drawing>
          <wp:inline distT="0" distB="0" distL="0" distR="0" wp14:anchorId="671532A0" wp14:editId="6099A88A">
            <wp:extent cx="5668646" cy="2831465"/>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ig2_NMR.png"/>
                    <pic:cNvPicPr/>
                  </pic:nvPicPr>
                  <pic:blipFill rotWithShape="1">
                    <a:blip r:embed="rId9"/>
                    <a:srcRect t="8420"/>
                    <a:stretch>
                      <a:fillRect/>
                    </a:stretch>
                  </pic:blipFill>
                  <pic:spPr bwMode="auto">
                    <a:xfrm>
                      <a:off x="0" y="0"/>
                      <a:ext cx="5669280" cy="2831782"/>
                    </a:xfrm>
                    <a:prstGeom prst="rect">
                      <a:avLst/>
                    </a:prstGeom>
                    <a:ln>
                      <a:noFill/>
                    </a:ln>
                    <a:extLst>
                      <a:ext uri="{53640926-AAD7-44D8-BBD7-CCE9431645EC}">
                        <a14:shadowObscured xmlns:a14="http://schemas.microsoft.com/office/drawing/2010/main"/>
                      </a:ext>
                    </a:extLst>
                  </pic:spPr>
                </pic:pic>
              </a:graphicData>
            </a:graphic>
          </wp:inline>
        </w:drawing>
      </w:r>
    </w:p>
    <w:p w14:paraId="71BB148E" w14:textId="77777777" w:rsidR="00C1504B" w:rsidRDefault="0035616B">
      <w:pPr>
        <w:spacing w:before="60" w:line="220" w:lineRule="exact"/>
        <w:jc w:val="center"/>
      </w:pPr>
      <w:r>
        <w:rPr>
          <w:i/>
          <w:sz w:val="20"/>
        </w:rPr>
        <w:t>Figure 2. Net Monetary Return (NMR, Rs. ha-1) under different pruning intensities and nutrient treatments. T1 = NPK fertilizer; T2 = Organic manure; T3 = Vermicompost.</w:t>
      </w:r>
    </w:p>
    <w:p w14:paraId="31107ADB" w14:textId="77777777" w:rsidR="00C1504B" w:rsidRDefault="00C1504B">
      <w:pPr>
        <w:spacing w:after="120" w:line="220" w:lineRule="exact"/>
        <w:jc w:val="both"/>
      </w:pPr>
    </w:p>
    <w:p w14:paraId="6045F35B" w14:textId="77777777" w:rsidR="00C1504B" w:rsidRDefault="0035616B">
      <w:pPr>
        <w:spacing w:before="160" w:after="80" w:line="220" w:lineRule="exact"/>
        <w:jc w:val="both"/>
      </w:pPr>
      <w:r>
        <w:rPr>
          <w:b/>
          <w:color w:val="795548"/>
          <w:sz w:val="24"/>
        </w:rPr>
        <w:t>3.2 Net Monetary Return by Pruning Intensity</w:t>
      </w:r>
    </w:p>
    <w:p w14:paraId="7695D50E" w14:textId="77777777" w:rsidR="00C1504B" w:rsidRDefault="0035616B">
      <w:pPr>
        <w:spacing w:after="120" w:line="330" w:lineRule="exact"/>
        <w:jc w:val="both"/>
      </w:pPr>
      <w:r>
        <w:t xml:space="preserve">Mean NMR across nutrient treatments, disaggregated by pruning intensity, is presented in Table 2. Pruning intensity had a significant effect on NMR. P1 (25% pruning) recorded the highest mean NMR (Rs. 1,49,872.63 ha-1), which was at par with P0 (no pruning, Rs. 1,18,245.38 ha-1) but significantly superior to P2 (50% pruning, Rs. 1,17,971.82 ha-1), P3 (75% pruning, Rs. 80,708.93 ha-1), and open condition (Rs. 55,189.00 ha-1). The integrated </w:t>
      </w:r>
      <w:proofErr w:type="spellStart"/>
      <w:r>
        <w:t>crop+tree</w:t>
      </w:r>
      <w:proofErr w:type="spellEnd"/>
      <w:r>
        <w:t xml:space="preserve"> system under P1 yielded more than 2.7 times the NMR of the open (crop-alone) condition and approximately 3.7 times that of tree-alone plots.</w:t>
      </w:r>
    </w:p>
    <w:p w14:paraId="6D1B629C" w14:textId="77777777" w:rsidR="00C1504B" w:rsidRDefault="00C1504B">
      <w:pPr>
        <w:spacing w:after="80" w:line="220" w:lineRule="exact"/>
        <w:jc w:val="both"/>
      </w:pPr>
    </w:p>
    <w:p w14:paraId="4EA2E37F" w14:textId="77777777" w:rsidR="00C1504B" w:rsidRDefault="0035616B">
      <w:pPr>
        <w:spacing w:before="200" w:after="60" w:line="220" w:lineRule="exact"/>
        <w:jc w:val="both"/>
      </w:pPr>
      <w:r>
        <w:rPr>
          <w:b/>
          <w:sz w:val="21"/>
        </w:rPr>
        <w:t xml:space="preserve">Table 2. Net Monetary Return (NMR, Rs. ha-1) as influenced by different pruning intensities in D. sissoo-based </w:t>
      </w:r>
      <w:proofErr w:type="spellStart"/>
      <w:r>
        <w:rPr>
          <w:b/>
          <w:sz w:val="21"/>
        </w:rPr>
        <w:t>agrisilviculture</w:t>
      </w:r>
      <w:proofErr w:type="spellEnd"/>
      <w:r>
        <w:rPr>
          <w:b/>
          <w:sz w:val="21"/>
        </w:rPr>
        <w:t xml:space="preserve"> system.</w:t>
      </w:r>
    </w:p>
    <w:tbl>
      <w:tblPr>
        <w:tblStyle w:val="TableGrid"/>
        <w:tblW w:w="0" w:type="auto"/>
        <w:jc w:val="center"/>
        <w:tblLook w:val="04A0" w:firstRow="1" w:lastRow="0" w:firstColumn="1" w:lastColumn="0" w:noHBand="0" w:noVBand="1"/>
      </w:tblPr>
      <w:tblGrid>
        <w:gridCol w:w="2873"/>
        <w:gridCol w:w="2145"/>
        <w:gridCol w:w="2144"/>
        <w:gridCol w:w="2126"/>
      </w:tblGrid>
      <w:tr w:rsidR="00C1504B" w14:paraId="08BA02F1" w14:textId="77777777" w:rsidTr="00F41949">
        <w:trPr>
          <w:jc w:val="center"/>
        </w:trPr>
        <w:tc>
          <w:tcPr>
            <w:tcW w:w="3168" w:type="dxa"/>
            <w:tcBorders>
              <w:top w:val="single" w:sz="4" w:space="0" w:color="CCCCCC"/>
              <w:left w:val="single" w:sz="4" w:space="0" w:color="CCCCCC"/>
              <w:bottom w:val="single" w:sz="4" w:space="0" w:color="CCCCCC"/>
              <w:right w:val="single" w:sz="4" w:space="0" w:color="CCCCCC"/>
            </w:tcBorders>
            <w:vAlign w:val="center"/>
          </w:tcPr>
          <w:p w14:paraId="59FE5D78" w14:textId="77777777" w:rsidR="00C1504B" w:rsidRPr="00F41949" w:rsidRDefault="0035616B">
            <w:pPr>
              <w:jc w:val="center"/>
            </w:pPr>
            <w:r w:rsidRPr="00F41949">
              <w:rPr>
                <w:b/>
                <w:sz w:val="18"/>
              </w:rPr>
              <w:t>Pruning Intensity</w:t>
            </w:r>
          </w:p>
        </w:tc>
        <w:tc>
          <w:tcPr>
            <w:tcW w:w="2304" w:type="dxa"/>
            <w:tcBorders>
              <w:top w:val="single" w:sz="4" w:space="0" w:color="CCCCCC"/>
              <w:left w:val="single" w:sz="4" w:space="0" w:color="CCCCCC"/>
              <w:bottom w:val="single" w:sz="4" w:space="0" w:color="CCCCCC"/>
              <w:right w:val="single" w:sz="4" w:space="0" w:color="CCCCCC"/>
            </w:tcBorders>
            <w:vAlign w:val="center"/>
          </w:tcPr>
          <w:p w14:paraId="0E54B8BC" w14:textId="77777777" w:rsidR="00C1504B" w:rsidRPr="00F41949" w:rsidRDefault="0035616B">
            <w:pPr>
              <w:jc w:val="center"/>
            </w:pPr>
            <w:r w:rsidRPr="00F41949">
              <w:rPr>
                <w:b/>
                <w:sz w:val="18"/>
              </w:rPr>
              <w:t xml:space="preserve">Mean NMR - </w:t>
            </w:r>
            <w:proofErr w:type="spellStart"/>
            <w:r w:rsidRPr="00F41949">
              <w:rPr>
                <w:b/>
                <w:sz w:val="18"/>
              </w:rPr>
              <w:t>Crop+Tree</w:t>
            </w:r>
            <w:proofErr w:type="spellEnd"/>
            <w:r w:rsidRPr="00F41949">
              <w:rPr>
                <w:b/>
                <w:sz w:val="18"/>
              </w:rPr>
              <w:br/>
              <w:t>(Rs. ha-1)</w:t>
            </w:r>
          </w:p>
        </w:tc>
        <w:tc>
          <w:tcPr>
            <w:tcW w:w="2304" w:type="dxa"/>
            <w:tcBorders>
              <w:top w:val="single" w:sz="4" w:space="0" w:color="CCCCCC"/>
              <w:left w:val="single" w:sz="4" w:space="0" w:color="CCCCCC"/>
              <w:bottom w:val="single" w:sz="4" w:space="0" w:color="CCCCCC"/>
              <w:right w:val="single" w:sz="4" w:space="0" w:color="CCCCCC"/>
            </w:tcBorders>
            <w:vAlign w:val="center"/>
          </w:tcPr>
          <w:p w14:paraId="633FCC9A" w14:textId="77777777" w:rsidR="00C1504B" w:rsidRPr="00F41949" w:rsidRDefault="0035616B">
            <w:pPr>
              <w:jc w:val="center"/>
            </w:pPr>
            <w:r w:rsidRPr="00F41949">
              <w:rPr>
                <w:b/>
                <w:sz w:val="18"/>
              </w:rPr>
              <w:t>NMR - Crop only</w:t>
            </w:r>
            <w:r w:rsidRPr="00F41949">
              <w:rPr>
                <w:b/>
                <w:sz w:val="18"/>
              </w:rPr>
              <w:br/>
              <w:t>(Rs. ha-1)</w:t>
            </w:r>
          </w:p>
        </w:tc>
        <w:tc>
          <w:tcPr>
            <w:tcW w:w="2304" w:type="dxa"/>
            <w:tcBorders>
              <w:top w:val="single" w:sz="4" w:space="0" w:color="CCCCCC"/>
              <w:left w:val="single" w:sz="4" w:space="0" w:color="CCCCCC"/>
              <w:bottom w:val="single" w:sz="4" w:space="0" w:color="CCCCCC"/>
              <w:right w:val="single" w:sz="4" w:space="0" w:color="CCCCCC"/>
            </w:tcBorders>
            <w:vAlign w:val="center"/>
          </w:tcPr>
          <w:p w14:paraId="219914A7" w14:textId="77777777" w:rsidR="00C1504B" w:rsidRPr="00F41949" w:rsidRDefault="0035616B">
            <w:pPr>
              <w:jc w:val="center"/>
            </w:pPr>
            <w:r w:rsidRPr="00F41949">
              <w:rPr>
                <w:b/>
                <w:sz w:val="18"/>
              </w:rPr>
              <w:t>NMR - Tree alone</w:t>
            </w:r>
            <w:r w:rsidRPr="00F41949">
              <w:rPr>
                <w:b/>
                <w:sz w:val="18"/>
              </w:rPr>
              <w:br/>
              <w:t>(Rs. ha-1)</w:t>
            </w:r>
          </w:p>
        </w:tc>
      </w:tr>
      <w:tr w:rsidR="00C1504B" w14:paraId="43E62345" w14:textId="77777777" w:rsidTr="00F41949">
        <w:trPr>
          <w:jc w:val="center"/>
        </w:trPr>
        <w:tc>
          <w:tcPr>
            <w:tcW w:w="2268" w:type="dxa"/>
            <w:tcBorders>
              <w:top w:val="single" w:sz="4" w:space="0" w:color="CCCCCC"/>
              <w:left w:val="single" w:sz="4" w:space="0" w:color="CCCCCC"/>
              <w:bottom w:val="single" w:sz="4" w:space="0" w:color="CCCCCC"/>
              <w:right w:val="single" w:sz="4" w:space="0" w:color="CCCCCC"/>
            </w:tcBorders>
            <w:vAlign w:val="center"/>
          </w:tcPr>
          <w:p w14:paraId="630F9AD6" w14:textId="77777777" w:rsidR="00C1504B" w:rsidRPr="00F41949" w:rsidRDefault="0035616B">
            <w:r w:rsidRPr="00F41949">
              <w:rPr>
                <w:sz w:val="18"/>
              </w:rPr>
              <w:t>P0 - No pruning</w:t>
            </w:r>
          </w:p>
        </w:tc>
        <w:tc>
          <w:tcPr>
            <w:tcW w:w="2268" w:type="dxa"/>
            <w:tcBorders>
              <w:top w:val="single" w:sz="4" w:space="0" w:color="CCCCCC"/>
              <w:left w:val="single" w:sz="4" w:space="0" w:color="CCCCCC"/>
              <w:bottom w:val="single" w:sz="4" w:space="0" w:color="CCCCCC"/>
              <w:right w:val="single" w:sz="4" w:space="0" w:color="CCCCCC"/>
            </w:tcBorders>
            <w:vAlign w:val="center"/>
          </w:tcPr>
          <w:p w14:paraId="68B3E1ED" w14:textId="77777777" w:rsidR="00C1504B" w:rsidRPr="00F41949" w:rsidRDefault="0035616B">
            <w:pPr>
              <w:jc w:val="center"/>
            </w:pPr>
            <w:r w:rsidRPr="00F41949">
              <w:rPr>
                <w:sz w:val="18"/>
              </w:rPr>
              <w:t>1,18,245.38</w:t>
            </w:r>
          </w:p>
        </w:tc>
        <w:tc>
          <w:tcPr>
            <w:tcW w:w="2268" w:type="dxa"/>
            <w:tcBorders>
              <w:top w:val="single" w:sz="4" w:space="0" w:color="CCCCCC"/>
              <w:left w:val="single" w:sz="4" w:space="0" w:color="CCCCCC"/>
              <w:bottom w:val="single" w:sz="4" w:space="0" w:color="CCCCCC"/>
              <w:right w:val="single" w:sz="4" w:space="0" w:color="CCCCCC"/>
            </w:tcBorders>
            <w:vAlign w:val="center"/>
          </w:tcPr>
          <w:p w14:paraId="57EF274C" w14:textId="77777777" w:rsidR="00C1504B" w:rsidRPr="00F41949" w:rsidRDefault="0035616B">
            <w:pPr>
              <w:jc w:val="center"/>
            </w:pPr>
            <w:r w:rsidRPr="00F41949">
              <w:rPr>
                <w:sz w:val="18"/>
              </w:rPr>
              <w:t>-</w:t>
            </w:r>
          </w:p>
        </w:tc>
        <w:tc>
          <w:tcPr>
            <w:tcW w:w="2268" w:type="dxa"/>
            <w:tcBorders>
              <w:top w:val="single" w:sz="4" w:space="0" w:color="CCCCCC"/>
              <w:left w:val="single" w:sz="4" w:space="0" w:color="CCCCCC"/>
              <w:bottom w:val="single" w:sz="4" w:space="0" w:color="CCCCCC"/>
              <w:right w:val="single" w:sz="4" w:space="0" w:color="CCCCCC"/>
            </w:tcBorders>
            <w:vAlign w:val="center"/>
          </w:tcPr>
          <w:p w14:paraId="0CC38586" w14:textId="77777777" w:rsidR="00C1504B" w:rsidRPr="00F41949" w:rsidRDefault="0035616B">
            <w:pPr>
              <w:jc w:val="center"/>
            </w:pPr>
            <w:r w:rsidRPr="00F41949">
              <w:rPr>
                <w:sz w:val="18"/>
              </w:rPr>
              <w:t>38,079.60</w:t>
            </w:r>
          </w:p>
        </w:tc>
      </w:tr>
      <w:tr w:rsidR="00C1504B" w14:paraId="22F7E768" w14:textId="77777777" w:rsidTr="00F41949">
        <w:trPr>
          <w:jc w:val="center"/>
        </w:trPr>
        <w:tc>
          <w:tcPr>
            <w:tcW w:w="2268" w:type="dxa"/>
            <w:tcBorders>
              <w:top w:val="single" w:sz="4" w:space="0" w:color="CCCCCC"/>
              <w:left w:val="single" w:sz="4" w:space="0" w:color="CCCCCC"/>
              <w:bottom w:val="single" w:sz="4" w:space="0" w:color="CCCCCC"/>
              <w:right w:val="single" w:sz="4" w:space="0" w:color="CCCCCC"/>
            </w:tcBorders>
            <w:vAlign w:val="center"/>
          </w:tcPr>
          <w:p w14:paraId="6EE3F3BE" w14:textId="77777777" w:rsidR="00C1504B" w:rsidRPr="00F41949" w:rsidRDefault="0035616B">
            <w:r w:rsidRPr="00F41949">
              <w:rPr>
                <w:sz w:val="18"/>
              </w:rPr>
              <w:t>P1 - 25% pruning</w:t>
            </w:r>
          </w:p>
        </w:tc>
        <w:tc>
          <w:tcPr>
            <w:tcW w:w="2268" w:type="dxa"/>
            <w:tcBorders>
              <w:top w:val="single" w:sz="4" w:space="0" w:color="CCCCCC"/>
              <w:left w:val="single" w:sz="4" w:space="0" w:color="CCCCCC"/>
              <w:bottom w:val="single" w:sz="4" w:space="0" w:color="CCCCCC"/>
              <w:right w:val="single" w:sz="4" w:space="0" w:color="CCCCCC"/>
            </w:tcBorders>
            <w:vAlign w:val="center"/>
          </w:tcPr>
          <w:p w14:paraId="3A0AAC85" w14:textId="77777777" w:rsidR="00C1504B" w:rsidRPr="00F41949" w:rsidRDefault="0035616B">
            <w:pPr>
              <w:jc w:val="center"/>
            </w:pPr>
            <w:r w:rsidRPr="00F41949">
              <w:rPr>
                <w:sz w:val="18"/>
              </w:rPr>
              <w:t>1,49,872.63</w:t>
            </w:r>
          </w:p>
        </w:tc>
        <w:tc>
          <w:tcPr>
            <w:tcW w:w="2268" w:type="dxa"/>
            <w:tcBorders>
              <w:top w:val="single" w:sz="4" w:space="0" w:color="CCCCCC"/>
              <w:left w:val="single" w:sz="4" w:space="0" w:color="CCCCCC"/>
              <w:bottom w:val="single" w:sz="4" w:space="0" w:color="CCCCCC"/>
              <w:right w:val="single" w:sz="4" w:space="0" w:color="CCCCCC"/>
            </w:tcBorders>
            <w:vAlign w:val="center"/>
          </w:tcPr>
          <w:p w14:paraId="468944C1" w14:textId="77777777" w:rsidR="00C1504B" w:rsidRPr="00F41949" w:rsidRDefault="0035616B">
            <w:pPr>
              <w:jc w:val="center"/>
            </w:pPr>
            <w:r w:rsidRPr="00F41949">
              <w:rPr>
                <w:sz w:val="18"/>
              </w:rPr>
              <w:t>1,16,184.46</w:t>
            </w:r>
          </w:p>
        </w:tc>
        <w:tc>
          <w:tcPr>
            <w:tcW w:w="2268" w:type="dxa"/>
            <w:tcBorders>
              <w:top w:val="single" w:sz="4" w:space="0" w:color="CCCCCC"/>
              <w:left w:val="single" w:sz="4" w:space="0" w:color="CCCCCC"/>
              <w:bottom w:val="single" w:sz="4" w:space="0" w:color="CCCCCC"/>
              <w:right w:val="single" w:sz="4" w:space="0" w:color="CCCCCC"/>
            </w:tcBorders>
            <w:vAlign w:val="center"/>
          </w:tcPr>
          <w:p w14:paraId="1B1F832C" w14:textId="77777777" w:rsidR="00C1504B" w:rsidRPr="00F41949" w:rsidRDefault="0035616B">
            <w:pPr>
              <w:jc w:val="center"/>
            </w:pPr>
            <w:r w:rsidRPr="00F41949">
              <w:rPr>
                <w:sz w:val="18"/>
              </w:rPr>
              <w:t>40,259.71</w:t>
            </w:r>
          </w:p>
        </w:tc>
      </w:tr>
      <w:tr w:rsidR="00C1504B" w14:paraId="53BE43D0" w14:textId="77777777" w:rsidTr="00F41949">
        <w:trPr>
          <w:jc w:val="center"/>
        </w:trPr>
        <w:tc>
          <w:tcPr>
            <w:tcW w:w="2268" w:type="dxa"/>
            <w:tcBorders>
              <w:top w:val="single" w:sz="4" w:space="0" w:color="CCCCCC"/>
              <w:left w:val="single" w:sz="4" w:space="0" w:color="CCCCCC"/>
              <w:bottom w:val="single" w:sz="4" w:space="0" w:color="CCCCCC"/>
              <w:right w:val="single" w:sz="4" w:space="0" w:color="CCCCCC"/>
            </w:tcBorders>
            <w:vAlign w:val="center"/>
          </w:tcPr>
          <w:p w14:paraId="1B755202" w14:textId="77777777" w:rsidR="00C1504B" w:rsidRPr="00F41949" w:rsidRDefault="0035616B">
            <w:r w:rsidRPr="00F41949">
              <w:rPr>
                <w:sz w:val="18"/>
              </w:rPr>
              <w:t>P2 - 50% pruning</w:t>
            </w:r>
          </w:p>
        </w:tc>
        <w:tc>
          <w:tcPr>
            <w:tcW w:w="2268" w:type="dxa"/>
            <w:tcBorders>
              <w:top w:val="single" w:sz="4" w:space="0" w:color="CCCCCC"/>
              <w:left w:val="single" w:sz="4" w:space="0" w:color="CCCCCC"/>
              <w:bottom w:val="single" w:sz="4" w:space="0" w:color="CCCCCC"/>
              <w:right w:val="single" w:sz="4" w:space="0" w:color="CCCCCC"/>
            </w:tcBorders>
            <w:vAlign w:val="center"/>
          </w:tcPr>
          <w:p w14:paraId="7ED7C64D" w14:textId="77777777" w:rsidR="00C1504B" w:rsidRPr="00F41949" w:rsidRDefault="0035616B">
            <w:pPr>
              <w:jc w:val="center"/>
            </w:pPr>
            <w:r w:rsidRPr="00F41949">
              <w:rPr>
                <w:sz w:val="18"/>
              </w:rPr>
              <w:t>1,17,971.82</w:t>
            </w:r>
          </w:p>
        </w:tc>
        <w:tc>
          <w:tcPr>
            <w:tcW w:w="2268" w:type="dxa"/>
            <w:tcBorders>
              <w:top w:val="single" w:sz="4" w:space="0" w:color="CCCCCC"/>
              <w:left w:val="single" w:sz="4" w:space="0" w:color="CCCCCC"/>
              <w:bottom w:val="single" w:sz="4" w:space="0" w:color="CCCCCC"/>
              <w:right w:val="single" w:sz="4" w:space="0" w:color="CCCCCC"/>
            </w:tcBorders>
            <w:vAlign w:val="center"/>
          </w:tcPr>
          <w:p w14:paraId="36DF854A" w14:textId="77777777" w:rsidR="00C1504B" w:rsidRPr="00F41949" w:rsidRDefault="0035616B">
            <w:pPr>
              <w:jc w:val="center"/>
            </w:pPr>
            <w:r w:rsidRPr="00F41949">
              <w:rPr>
                <w:sz w:val="18"/>
              </w:rPr>
              <w:t>-</w:t>
            </w:r>
          </w:p>
        </w:tc>
        <w:tc>
          <w:tcPr>
            <w:tcW w:w="2268" w:type="dxa"/>
            <w:tcBorders>
              <w:top w:val="single" w:sz="4" w:space="0" w:color="CCCCCC"/>
              <w:left w:val="single" w:sz="4" w:space="0" w:color="CCCCCC"/>
              <w:bottom w:val="single" w:sz="4" w:space="0" w:color="CCCCCC"/>
              <w:right w:val="single" w:sz="4" w:space="0" w:color="CCCCCC"/>
            </w:tcBorders>
            <w:vAlign w:val="center"/>
          </w:tcPr>
          <w:p w14:paraId="3809318A" w14:textId="77777777" w:rsidR="00C1504B" w:rsidRPr="00F41949" w:rsidRDefault="0035616B">
            <w:pPr>
              <w:jc w:val="center"/>
            </w:pPr>
            <w:r w:rsidRPr="00F41949">
              <w:rPr>
                <w:sz w:val="18"/>
              </w:rPr>
              <w:t>42,715.72</w:t>
            </w:r>
          </w:p>
        </w:tc>
      </w:tr>
      <w:tr w:rsidR="00C1504B" w14:paraId="61BBA219" w14:textId="77777777" w:rsidTr="00F41949">
        <w:trPr>
          <w:jc w:val="center"/>
        </w:trPr>
        <w:tc>
          <w:tcPr>
            <w:tcW w:w="2268" w:type="dxa"/>
            <w:tcBorders>
              <w:top w:val="single" w:sz="4" w:space="0" w:color="CCCCCC"/>
              <w:left w:val="single" w:sz="4" w:space="0" w:color="CCCCCC"/>
              <w:bottom w:val="single" w:sz="4" w:space="0" w:color="CCCCCC"/>
              <w:right w:val="single" w:sz="4" w:space="0" w:color="CCCCCC"/>
            </w:tcBorders>
            <w:vAlign w:val="center"/>
          </w:tcPr>
          <w:p w14:paraId="453C63BF" w14:textId="77777777" w:rsidR="00C1504B" w:rsidRPr="00F41949" w:rsidRDefault="0035616B">
            <w:r w:rsidRPr="00F41949">
              <w:rPr>
                <w:sz w:val="18"/>
              </w:rPr>
              <w:t>P3 - 75% pruning</w:t>
            </w:r>
          </w:p>
        </w:tc>
        <w:tc>
          <w:tcPr>
            <w:tcW w:w="2268" w:type="dxa"/>
            <w:tcBorders>
              <w:top w:val="single" w:sz="4" w:space="0" w:color="CCCCCC"/>
              <w:left w:val="single" w:sz="4" w:space="0" w:color="CCCCCC"/>
              <w:bottom w:val="single" w:sz="4" w:space="0" w:color="CCCCCC"/>
              <w:right w:val="single" w:sz="4" w:space="0" w:color="CCCCCC"/>
            </w:tcBorders>
            <w:vAlign w:val="center"/>
          </w:tcPr>
          <w:p w14:paraId="38CB606B" w14:textId="77777777" w:rsidR="00C1504B" w:rsidRPr="00F41949" w:rsidRDefault="0035616B">
            <w:pPr>
              <w:jc w:val="center"/>
            </w:pPr>
            <w:r w:rsidRPr="00F41949">
              <w:rPr>
                <w:sz w:val="18"/>
              </w:rPr>
              <w:t>80,708.93</w:t>
            </w:r>
          </w:p>
        </w:tc>
        <w:tc>
          <w:tcPr>
            <w:tcW w:w="2268" w:type="dxa"/>
            <w:tcBorders>
              <w:top w:val="single" w:sz="4" w:space="0" w:color="CCCCCC"/>
              <w:left w:val="single" w:sz="4" w:space="0" w:color="CCCCCC"/>
              <w:bottom w:val="single" w:sz="4" w:space="0" w:color="CCCCCC"/>
              <w:right w:val="single" w:sz="4" w:space="0" w:color="CCCCCC"/>
            </w:tcBorders>
            <w:vAlign w:val="center"/>
          </w:tcPr>
          <w:p w14:paraId="6D3EAE07" w14:textId="77777777" w:rsidR="00C1504B" w:rsidRPr="00F41949" w:rsidRDefault="0035616B">
            <w:pPr>
              <w:jc w:val="center"/>
            </w:pPr>
            <w:r w:rsidRPr="00F41949">
              <w:rPr>
                <w:sz w:val="18"/>
              </w:rPr>
              <w:t>-</w:t>
            </w:r>
          </w:p>
        </w:tc>
        <w:tc>
          <w:tcPr>
            <w:tcW w:w="2268" w:type="dxa"/>
            <w:tcBorders>
              <w:top w:val="single" w:sz="4" w:space="0" w:color="CCCCCC"/>
              <w:left w:val="single" w:sz="4" w:space="0" w:color="CCCCCC"/>
              <w:bottom w:val="single" w:sz="4" w:space="0" w:color="CCCCCC"/>
              <w:right w:val="single" w:sz="4" w:space="0" w:color="CCCCCC"/>
            </w:tcBorders>
            <w:vAlign w:val="center"/>
          </w:tcPr>
          <w:p w14:paraId="18A7357C" w14:textId="77777777" w:rsidR="00C1504B" w:rsidRPr="00F41949" w:rsidRDefault="0035616B">
            <w:pPr>
              <w:jc w:val="center"/>
            </w:pPr>
            <w:r w:rsidRPr="00F41949">
              <w:rPr>
                <w:sz w:val="18"/>
              </w:rPr>
              <w:t>26,122.08</w:t>
            </w:r>
          </w:p>
        </w:tc>
      </w:tr>
      <w:tr w:rsidR="00C1504B" w14:paraId="4158D143" w14:textId="77777777" w:rsidTr="00F41949">
        <w:trPr>
          <w:jc w:val="center"/>
        </w:trPr>
        <w:tc>
          <w:tcPr>
            <w:tcW w:w="2268" w:type="dxa"/>
            <w:tcBorders>
              <w:top w:val="single" w:sz="4" w:space="0" w:color="CCCCCC"/>
              <w:left w:val="single" w:sz="4" w:space="0" w:color="CCCCCC"/>
              <w:bottom w:val="single" w:sz="4" w:space="0" w:color="CCCCCC"/>
              <w:right w:val="single" w:sz="4" w:space="0" w:color="CCCCCC"/>
            </w:tcBorders>
            <w:vAlign w:val="center"/>
          </w:tcPr>
          <w:p w14:paraId="764680EE" w14:textId="77777777" w:rsidR="00C1504B" w:rsidRPr="00F41949" w:rsidRDefault="0035616B">
            <w:r w:rsidRPr="00F41949">
              <w:rPr>
                <w:sz w:val="18"/>
              </w:rPr>
              <w:t>Open condition (no tree)</w:t>
            </w:r>
          </w:p>
        </w:tc>
        <w:tc>
          <w:tcPr>
            <w:tcW w:w="2268" w:type="dxa"/>
            <w:tcBorders>
              <w:top w:val="single" w:sz="4" w:space="0" w:color="CCCCCC"/>
              <w:left w:val="single" w:sz="4" w:space="0" w:color="CCCCCC"/>
              <w:bottom w:val="single" w:sz="4" w:space="0" w:color="CCCCCC"/>
              <w:right w:val="single" w:sz="4" w:space="0" w:color="CCCCCC"/>
            </w:tcBorders>
            <w:vAlign w:val="center"/>
          </w:tcPr>
          <w:p w14:paraId="09CD213A" w14:textId="77777777" w:rsidR="00C1504B" w:rsidRPr="00F41949" w:rsidRDefault="0035616B">
            <w:pPr>
              <w:jc w:val="center"/>
            </w:pPr>
            <w:r w:rsidRPr="00F41949">
              <w:rPr>
                <w:sz w:val="18"/>
              </w:rPr>
              <w:t>55,189.00</w:t>
            </w:r>
          </w:p>
        </w:tc>
        <w:tc>
          <w:tcPr>
            <w:tcW w:w="2268" w:type="dxa"/>
            <w:tcBorders>
              <w:top w:val="single" w:sz="4" w:space="0" w:color="CCCCCC"/>
              <w:left w:val="single" w:sz="4" w:space="0" w:color="CCCCCC"/>
              <w:bottom w:val="single" w:sz="4" w:space="0" w:color="CCCCCC"/>
              <w:right w:val="single" w:sz="4" w:space="0" w:color="CCCCCC"/>
            </w:tcBorders>
            <w:vAlign w:val="center"/>
          </w:tcPr>
          <w:p w14:paraId="1D805DCD" w14:textId="77777777" w:rsidR="00C1504B" w:rsidRPr="00F41949" w:rsidRDefault="0035616B">
            <w:pPr>
              <w:jc w:val="center"/>
            </w:pPr>
            <w:r w:rsidRPr="00F41949">
              <w:rPr>
                <w:sz w:val="18"/>
              </w:rPr>
              <w:t>-</w:t>
            </w:r>
          </w:p>
        </w:tc>
        <w:tc>
          <w:tcPr>
            <w:tcW w:w="2268" w:type="dxa"/>
            <w:tcBorders>
              <w:top w:val="single" w:sz="4" w:space="0" w:color="CCCCCC"/>
              <w:left w:val="single" w:sz="4" w:space="0" w:color="CCCCCC"/>
              <w:bottom w:val="single" w:sz="4" w:space="0" w:color="CCCCCC"/>
              <w:right w:val="single" w:sz="4" w:space="0" w:color="CCCCCC"/>
            </w:tcBorders>
            <w:vAlign w:val="center"/>
          </w:tcPr>
          <w:p w14:paraId="609B4FFF" w14:textId="77777777" w:rsidR="00C1504B" w:rsidRPr="00F41949" w:rsidRDefault="0035616B">
            <w:pPr>
              <w:jc w:val="center"/>
            </w:pPr>
            <w:r w:rsidRPr="00F41949">
              <w:rPr>
                <w:sz w:val="18"/>
              </w:rPr>
              <w:t>-</w:t>
            </w:r>
          </w:p>
        </w:tc>
      </w:tr>
      <w:tr w:rsidR="00C1504B" w14:paraId="6C829BBC" w14:textId="77777777" w:rsidTr="00F41949">
        <w:trPr>
          <w:jc w:val="center"/>
        </w:trPr>
        <w:tc>
          <w:tcPr>
            <w:tcW w:w="2268" w:type="dxa"/>
            <w:tcBorders>
              <w:top w:val="single" w:sz="4" w:space="0" w:color="CCCCCC"/>
              <w:left w:val="single" w:sz="4" w:space="0" w:color="CCCCCC"/>
              <w:bottom w:val="single" w:sz="4" w:space="0" w:color="CCCCCC"/>
              <w:right w:val="single" w:sz="4" w:space="0" w:color="CCCCCC"/>
            </w:tcBorders>
            <w:vAlign w:val="center"/>
          </w:tcPr>
          <w:p w14:paraId="0760D933" w14:textId="77777777" w:rsidR="00C1504B" w:rsidRPr="00F41949" w:rsidRDefault="0035616B">
            <w:r w:rsidRPr="00F41949">
              <w:rPr>
                <w:sz w:val="18"/>
              </w:rPr>
              <w:t>Mean</w:t>
            </w:r>
          </w:p>
        </w:tc>
        <w:tc>
          <w:tcPr>
            <w:tcW w:w="2268" w:type="dxa"/>
            <w:tcBorders>
              <w:top w:val="single" w:sz="4" w:space="0" w:color="CCCCCC"/>
              <w:left w:val="single" w:sz="4" w:space="0" w:color="CCCCCC"/>
              <w:bottom w:val="single" w:sz="4" w:space="0" w:color="CCCCCC"/>
              <w:right w:val="single" w:sz="4" w:space="0" w:color="CCCCCC"/>
            </w:tcBorders>
            <w:vAlign w:val="center"/>
          </w:tcPr>
          <w:p w14:paraId="2979358C" w14:textId="77777777" w:rsidR="00C1504B" w:rsidRPr="00F41949" w:rsidRDefault="0035616B">
            <w:pPr>
              <w:jc w:val="center"/>
            </w:pPr>
            <w:r w:rsidRPr="00F41949">
              <w:rPr>
                <w:sz w:val="18"/>
              </w:rPr>
              <w:t>1,04,397.60</w:t>
            </w:r>
          </w:p>
        </w:tc>
        <w:tc>
          <w:tcPr>
            <w:tcW w:w="2268" w:type="dxa"/>
            <w:tcBorders>
              <w:top w:val="single" w:sz="4" w:space="0" w:color="CCCCCC"/>
              <w:left w:val="single" w:sz="4" w:space="0" w:color="CCCCCC"/>
              <w:bottom w:val="single" w:sz="4" w:space="0" w:color="CCCCCC"/>
              <w:right w:val="single" w:sz="4" w:space="0" w:color="CCCCCC"/>
            </w:tcBorders>
            <w:vAlign w:val="center"/>
          </w:tcPr>
          <w:p w14:paraId="2A08024B" w14:textId="77777777" w:rsidR="00C1504B" w:rsidRPr="00F41949" w:rsidRDefault="0035616B">
            <w:pPr>
              <w:jc w:val="center"/>
            </w:pPr>
            <w:r w:rsidRPr="00F41949">
              <w:rPr>
                <w:sz w:val="18"/>
              </w:rPr>
              <w:t>-</w:t>
            </w:r>
          </w:p>
        </w:tc>
        <w:tc>
          <w:tcPr>
            <w:tcW w:w="2268" w:type="dxa"/>
            <w:tcBorders>
              <w:top w:val="single" w:sz="4" w:space="0" w:color="CCCCCC"/>
              <w:left w:val="single" w:sz="4" w:space="0" w:color="CCCCCC"/>
              <w:bottom w:val="single" w:sz="4" w:space="0" w:color="CCCCCC"/>
              <w:right w:val="single" w:sz="4" w:space="0" w:color="CCCCCC"/>
            </w:tcBorders>
            <w:vAlign w:val="center"/>
          </w:tcPr>
          <w:p w14:paraId="104CC733" w14:textId="77777777" w:rsidR="00C1504B" w:rsidRPr="00F41949" w:rsidRDefault="0035616B">
            <w:pPr>
              <w:jc w:val="center"/>
            </w:pPr>
            <w:r w:rsidRPr="00F41949">
              <w:rPr>
                <w:sz w:val="18"/>
              </w:rPr>
              <w:t>36,794.30</w:t>
            </w:r>
          </w:p>
        </w:tc>
      </w:tr>
    </w:tbl>
    <w:p w14:paraId="699D5B94" w14:textId="77777777" w:rsidR="00C1504B" w:rsidRDefault="0035616B">
      <w:pPr>
        <w:spacing w:before="40" w:after="120" w:line="220" w:lineRule="exact"/>
        <w:jc w:val="both"/>
      </w:pPr>
      <w:r>
        <w:rPr>
          <w:i/>
          <w:color w:val="555555"/>
          <w:sz w:val="18"/>
        </w:rPr>
        <w:t>Mean NMR = mean across T1, T2, and T3 nutrient treatments. '-' = not applicable.</w:t>
      </w:r>
    </w:p>
    <w:p w14:paraId="54CF2657" w14:textId="77777777" w:rsidR="00C1504B" w:rsidRDefault="00C1504B">
      <w:pPr>
        <w:spacing w:after="120" w:line="220" w:lineRule="exact"/>
        <w:jc w:val="both"/>
      </w:pPr>
    </w:p>
    <w:p w14:paraId="29FEAED3" w14:textId="77777777" w:rsidR="00C1504B" w:rsidRDefault="0035616B">
      <w:pPr>
        <w:spacing w:before="160" w:after="80" w:line="220" w:lineRule="exact"/>
        <w:jc w:val="both"/>
      </w:pPr>
      <w:r>
        <w:rPr>
          <w:b/>
          <w:color w:val="795548"/>
          <w:sz w:val="24"/>
        </w:rPr>
        <w:t xml:space="preserve">3.3 </w:t>
      </w:r>
      <w:proofErr w:type="spellStart"/>
      <w:r>
        <w:rPr>
          <w:b/>
          <w:color w:val="795548"/>
          <w:sz w:val="24"/>
        </w:rPr>
        <w:t>Benefit:Cost</w:t>
      </w:r>
      <w:proofErr w:type="spellEnd"/>
      <w:r>
        <w:rPr>
          <w:b/>
          <w:color w:val="795548"/>
          <w:sz w:val="24"/>
        </w:rPr>
        <w:t xml:space="preserve"> Ratio by Pruning Intensity</w:t>
      </w:r>
    </w:p>
    <w:p w14:paraId="2A85989D" w14:textId="77777777" w:rsidR="00C1504B" w:rsidRDefault="0035616B">
      <w:pPr>
        <w:spacing w:after="120" w:line="330" w:lineRule="exact"/>
        <w:jc w:val="both"/>
      </w:pPr>
      <w:r>
        <w:t xml:space="preserve">The B:C ratio analysis (Table 3; Figures 3 and 4) confirmed significant differences among pruning intensities. P1 (25% pruning) recorded the highest mean B:C ratio (2.14), followed by P0 (1.91) and P2 (1.90), with which it was at par. P3 (75% pruning) recorded a significantly lower B:C ratio (1.61), </w:t>
      </w:r>
      <w:r>
        <w:lastRenderedPageBreak/>
        <w:t>while the open condition gave the lowest integrated B:C (1.44). All B:C ratios were well above 1.0, confirming economic viability across all treatments. Tree-alone plots exhibited very high B:C ratios (3.61-8.60) due to near-zero input costs, but absolute NMR from these plots was only 16-26% of the NMR achieved under the best integrated treatment (P1+T1).</w:t>
      </w:r>
    </w:p>
    <w:p w14:paraId="623C8F35" w14:textId="77777777" w:rsidR="00C1504B" w:rsidRDefault="00C1504B">
      <w:pPr>
        <w:spacing w:after="80" w:line="220" w:lineRule="exact"/>
        <w:jc w:val="both"/>
      </w:pPr>
    </w:p>
    <w:p w14:paraId="484ECBBB" w14:textId="77777777" w:rsidR="00C1504B" w:rsidRDefault="0035616B">
      <w:pPr>
        <w:spacing w:before="200" w:after="60" w:line="220" w:lineRule="exact"/>
        <w:jc w:val="both"/>
      </w:pPr>
      <w:r>
        <w:rPr>
          <w:b/>
          <w:sz w:val="21"/>
        </w:rPr>
        <w:t xml:space="preserve">Table 3. </w:t>
      </w:r>
      <w:proofErr w:type="spellStart"/>
      <w:r>
        <w:rPr>
          <w:b/>
          <w:sz w:val="21"/>
        </w:rPr>
        <w:t>Benefit:Cost</w:t>
      </w:r>
      <w:proofErr w:type="spellEnd"/>
      <w:r>
        <w:rPr>
          <w:b/>
          <w:sz w:val="21"/>
        </w:rPr>
        <w:t xml:space="preserve"> (B:C) ratio as influenced by different pruning intensities in D. sissoo-based </w:t>
      </w:r>
      <w:proofErr w:type="spellStart"/>
      <w:r>
        <w:rPr>
          <w:b/>
          <w:sz w:val="21"/>
        </w:rPr>
        <w:t>agrisilviculture</w:t>
      </w:r>
      <w:proofErr w:type="spellEnd"/>
      <w:r>
        <w:rPr>
          <w:b/>
          <w:sz w:val="21"/>
        </w:rPr>
        <w:t xml:space="preserve"> system.</w:t>
      </w:r>
    </w:p>
    <w:tbl>
      <w:tblPr>
        <w:tblStyle w:val="TableGrid"/>
        <w:tblW w:w="0" w:type="auto"/>
        <w:jc w:val="center"/>
        <w:tblLook w:val="04A0" w:firstRow="1" w:lastRow="0" w:firstColumn="1" w:lastColumn="0" w:noHBand="0" w:noVBand="1"/>
      </w:tblPr>
      <w:tblGrid>
        <w:gridCol w:w="2906"/>
        <w:gridCol w:w="2163"/>
        <w:gridCol w:w="2109"/>
        <w:gridCol w:w="2110"/>
      </w:tblGrid>
      <w:tr w:rsidR="00C1504B" w14:paraId="66E4E1EF" w14:textId="77777777" w:rsidTr="00F41949">
        <w:trPr>
          <w:jc w:val="center"/>
        </w:trPr>
        <w:tc>
          <w:tcPr>
            <w:tcW w:w="3168" w:type="dxa"/>
            <w:tcBorders>
              <w:top w:val="single" w:sz="4" w:space="0" w:color="CCCCCC"/>
              <w:left w:val="single" w:sz="4" w:space="0" w:color="CCCCCC"/>
              <w:bottom w:val="single" w:sz="4" w:space="0" w:color="CCCCCC"/>
              <w:right w:val="single" w:sz="4" w:space="0" w:color="CCCCCC"/>
            </w:tcBorders>
            <w:vAlign w:val="center"/>
          </w:tcPr>
          <w:p w14:paraId="11EA98DB" w14:textId="77777777" w:rsidR="00C1504B" w:rsidRPr="00F41949" w:rsidRDefault="0035616B">
            <w:pPr>
              <w:jc w:val="center"/>
            </w:pPr>
            <w:r w:rsidRPr="00F41949">
              <w:rPr>
                <w:b/>
                <w:sz w:val="18"/>
              </w:rPr>
              <w:t>Pruning Intensity</w:t>
            </w:r>
          </w:p>
        </w:tc>
        <w:tc>
          <w:tcPr>
            <w:tcW w:w="2304" w:type="dxa"/>
            <w:tcBorders>
              <w:top w:val="single" w:sz="4" w:space="0" w:color="CCCCCC"/>
              <w:left w:val="single" w:sz="4" w:space="0" w:color="CCCCCC"/>
              <w:bottom w:val="single" w:sz="4" w:space="0" w:color="CCCCCC"/>
              <w:right w:val="single" w:sz="4" w:space="0" w:color="CCCCCC"/>
            </w:tcBorders>
            <w:vAlign w:val="center"/>
          </w:tcPr>
          <w:p w14:paraId="6FF6CDD1" w14:textId="77777777" w:rsidR="00C1504B" w:rsidRPr="00F41949" w:rsidRDefault="0035616B">
            <w:pPr>
              <w:jc w:val="center"/>
            </w:pPr>
            <w:r w:rsidRPr="00F41949">
              <w:rPr>
                <w:b/>
                <w:sz w:val="18"/>
              </w:rPr>
              <w:t xml:space="preserve">Mean B:C - </w:t>
            </w:r>
            <w:proofErr w:type="spellStart"/>
            <w:r w:rsidRPr="00F41949">
              <w:rPr>
                <w:b/>
                <w:sz w:val="18"/>
              </w:rPr>
              <w:t>Crop+Tree</w:t>
            </w:r>
            <w:proofErr w:type="spellEnd"/>
          </w:p>
        </w:tc>
        <w:tc>
          <w:tcPr>
            <w:tcW w:w="2304" w:type="dxa"/>
            <w:tcBorders>
              <w:top w:val="single" w:sz="4" w:space="0" w:color="CCCCCC"/>
              <w:left w:val="single" w:sz="4" w:space="0" w:color="CCCCCC"/>
              <w:bottom w:val="single" w:sz="4" w:space="0" w:color="CCCCCC"/>
              <w:right w:val="single" w:sz="4" w:space="0" w:color="CCCCCC"/>
            </w:tcBorders>
            <w:vAlign w:val="center"/>
          </w:tcPr>
          <w:p w14:paraId="6A42B6F8" w14:textId="77777777" w:rsidR="00C1504B" w:rsidRPr="00F41949" w:rsidRDefault="0035616B">
            <w:pPr>
              <w:jc w:val="center"/>
            </w:pPr>
            <w:r w:rsidRPr="00F41949">
              <w:rPr>
                <w:b/>
                <w:sz w:val="18"/>
              </w:rPr>
              <w:t>B:C - Crop only</w:t>
            </w:r>
          </w:p>
        </w:tc>
        <w:tc>
          <w:tcPr>
            <w:tcW w:w="2304" w:type="dxa"/>
            <w:tcBorders>
              <w:top w:val="single" w:sz="4" w:space="0" w:color="CCCCCC"/>
              <w:left w:val="single" w:sz="4" w:space="0" w:color="CCCCCC"/>
              <w:bottom w:val="single" w:sz="4" w:space="0" w:color="CCCCCC"/>
              <w:right w:val="single" w:sz="4" w:space="0" w:color="CCCCCC"/>
            </w:tcBorders>
            <w:vAlign w:val="center"/>
          </w:tcPr>
          <w:p w14:paraId="1C72459A" w14:textId="77777777" w:rsidR="00C1504B" w:rsidRPr="00F41949" w:rsidRDefault="0035616B">
            <w:pPr>
              <w:jc w:val="center"/>
            </w:pPr>
            <w:r w:rsidRPr="00F41949">
              <w:rPr>
                <w:b/>
                <w:sz w:val="18"/>
              </w:rPr>
              <w:t>B:C - Tree alone</w:t>
            </w:r>
          </w:p>
        </w:tc>
      </w:tr>
      <w:tr w:rsidR="00C1504B" w14:paraId="1E4AD21C" w14:textId="77777777" w:rsidTr="00F41949">
        <w:trPr>
          <w:jc w:val="center"/>
        </w:trPr>
        <w:tc>
          <w:tcPr>
            <w:tcW w:w="2268" w:type="dxa"/>
            <w:tcBorders>
              <w:top w:val="single" w:sz="4" w:space="0" w:color="CCCCCC"/>
              <w:left w:val="single" w:sz="4" w:space="0" w:color="CCCCCC"/>
              <w:bottom w:val="single" w:sz="4" w:space="0" w:color="CCCCCC"/>
              <w:right w:val="single" w:sz="4" w:space="0" w:color="CCCCCC"/>
            </w:tcBorders>
            <w:vAlign w:val="center"/>
          </w:tcPr>
          <w:p w14:paraId="75BC887B" w14:textId="77777777" w:rsidR="00C1504B" w:rsidRPr="00F41949" w:rsidRDefault="0035616B">
            <w:r w:rsidRPr="00F41949">
              <w:rPr>
                <w:sz w:val="18"/>
              </w:rPr>
              <w:t>P0 - No pruning</w:t>
            </w:r>
          </w:p>
        </w:tc>
        <w:tc>
          <w:tcPr>
            <w:tcW w:w="2268" w:type="dxa"/>
            <w:tcBorders>
              <w:top w:val="single" w:sz="4" w:space="0" w:color="CCCCCC"/>
              <w:left w:val="single" w:sz="4" w:space="0" w:color="CCCCCC"/>
              <w:bottom w:val="single" w:sz="4" w:space="0" w:color="CCCCCC"/>
              <w:right w:val="single" w:sz="4" w:space="0" w:color="CCCCCC"/>
            </w:tcBorders>
            <w:vAlign w:val="center"/>
          </w:tcPr>
          <w:p w14:paraId="5CCCBDC9" w14:textId="77777777" w:rsidR="00C1504B" w:rsidRPr="00F41949" w:rsidRDefault="0035616B">
            <w:pPr>
              <w:jc w:val="center"/>
            </w:pPr>
            <w:r w:rsidRPr="00F41949">
              <w:rPr>
                <w:sz w:val="18"/>
              </w:rPr>
              <w:t>1.91</w:t>
            </w:r>
          </w:p>
        </w:tc>
        <w:tc>
          <w:tcPr>
            <w:tcW w:w="2268" w:type="dxa"/>
            <w:tcBorders>
              <w:top w:val="single" w:sz="4" w:space="0" w:color="CCCCCC"/>
              <w:left w:val="single" w:sz="4" w:space="0" w:color="CCCCCC"/>
              <w:bottom w:val="single" w:sz="4" w:space="0" w:color="CCCCCC"/>
              <w:right w:val="single" w:sz="4" w:space="0" w:color="CCCCCC"/>
            </w:tcBorders>
            <w:vAlign w:val="center"/>
          </w:tcPr>
          <w:p w14:paraId="35999F76" w14:textId="77777777" w:rsidR="00C1504B" w:rsidRPr="00F41949" w:rsidRDefault="0035616B">
            <w:pPr>
              <w:jc w:val="center"/>
            </w:pPr>
            <w:r w:rsidRPr="00F41949">
              <w:rPr>
                <w:sz w:val="18"/>
              </w:rPr>
              <w:t>-</w:t>
            </w:r>
          </w:p>
        </w:tc>
        <w:tc>
          <w:tcPr>
            <w:tcW w:w="2268" w:type="dxa"/>
            <w:tcBorders>
              <w:top w:val="single" w:sz="4" w:space="0" w:color="CCCCCC"/>
              <w:left w:val="single" w:sz="4" w:space="0" w:color="CCCCCC"/>
              <w:bottom w:val="single" w:sz="4" w:space="0" w:color="CCCCCC"/>
              <w:right w:val="single" w:sz="4" w:space="0" w:color="CCCCCC"/>
            </w:tcBorders>
            <w:vAlign w:val="center"/>
          </w:tcPr>
          <w:p w14:paraId="61874ABB" w14:textId="77777777" w:rsidR="00C1504B" w:rsidRPr="00F41949" w:rsidRDefault="0035616B">
            <w:pPr>
              <w:jc w:val="center"/>
            </w:pPr>
            <w:r w:rsidRPr="00F41949">
              <w:rPr>
                <w:sz w:val="18"/>
              </w:rPr>
              <w:t>8.60</w:t>
            </w:r>
          </w:p>
        </w:tc>
      </w:tr>
      <w:tr w:rsidR="00C1504B" w14:paraId="7087BAE9" w14:textId="77777777" w:rsidTr="00F41949">
        <w:trPr>
          <w:jc w:val="center"/>
        </w:trPr>
        <w:tc>
          <w:tcPr>
            <w:tcW w:w="2268" w:type="dxa"/>
            <w:tcBorders>
              <w:top w:val="single" w:sz="4" w:space="0" w:color="CCCCCC"/>
              <w:left w:val="single" w:sz="4" w:space="0" w:color="CCCCCC"/>
              <w:bottom w:val="single" w:sz="4" w:space="0" w:color="CCCCCC"/>
              <w:right w:val="single" w:sz="4" w:space="0" w:color="CCCCCC"/>
            </w:tcBorders>
            <w:vAlign w:val="center"/>
          </w:tcPr>
          <w:p w14:paraId="376B3E69" w14:textId="77777777" w:rsidR="00C1504B" w:rsidRPr="00F41949" w:rsidRDefault="0035616B">
            <w:r w:rsidRPr="00F41949">
              <w:rPr>
                <w:sz w:val="18"/>
              </w:rPr>
              <w:t>P1 - 25% pruning</w:t>
            </w:r>
          </w:p>
        </w:tc>
        <w:tc>
          <w:tcPr>
            <w:tcW w:w="2268" w:type="dxa"/>
            <w:tcBorders>
              <w:top w:val="single" w:sz="4" w:space="0" w:color="CCCCCC"/>
              <w:left w:val="single" w:sz="4" w:space="0" w:color="CCCCCC"/>
              <w:bottom w:val="single" w:sz="4" w:space="0" w:color="CCCCCC"/>
              <w:right w:val="single" w:sz="4" w:space="0" w:color="CCCCCC"/>
            </w:tcBorders>
            <w:vAlign w:val="center"/>
          </w:tcPr>
          <w:p w14:paraId="28460B80" w14:textId="77777777" w:rsidR="00C1504B" w:rsidRPr="00F41949" w:rsidRDefault="0035616B">
            <w:pPr>
              <w:jc w:val="center"/>
            </w:pPr>
            <w:r w:rsidRPr="00F41949">
              <w:rPr>
                <w:sz w:val="18"/>
              </w:rPr>
              <w:t>2.14</w:t>
            </w:r>
          </w:p>
        </w:tc>
        <w:tc>
          <w:tcPr>
            <w:tcW w:w="2268" w:type="dxa"/>
            <w:tcBorders>
              <w:top w:val="single" w:sz="4" w:space="0" w:color="CCCCCC"/>
              <w:left w:val="single" w:sz="4" w:space="0" w:color="CCCCCC"/>
              <w:bottom w:val="single" w:sz="4" w:space="0" w:color="CCCCCC"/>
              <w:right w:val="single" w:sz="4" w:space="0" w:color="CCCCCC"/>
            </w:tcBorders>
            <w:vAlign w:val="center"/>
          </w:tcPr>
          <w:p w14:paraId="223400AC" w14:textId="77777777" w:rsidR="00C1504B" w:rsidRPr="00F41949" w:rsidRDefault="0035616B">
            <w:pPr>
              <w:jc w:val="center"/>
            </w:pPr>
            <w:r w:rsidRPr="00F41949">
              <w:rPr>
                <w:sz w:val="18"/>
              </w:rPr>
              <w:t>1.88</w:t>
            </w:r>
          </w:p>
        </w:tc>
        <w:tc>
          <w:tcPr>
            <w:tcW w:w="2268" w:type="dxa"/>
            <w:tcBorders>
              <w:top w:val="single" w:sz="4" w:space="0" w:color="CCCCCC"/>
              <w:left w:val="single" w:sz="4" w:space="0" w:color="CCCCCC"/>
              <w:bottom w:val="single" w:sz="4" w:space="0" w:color="CCCCCC"/>
              <w:right w:val="single" w:sz="4" w:space="0" w:color="CCCCCC"/>
            </w:tcBorders>
            <w:vAlign w:val="center"/>
          </w:tcPr>
          <w:p w14:paraId="400A91CA" w14:textId="77777777" w:rsidR="00C1504B" w:rsidRPr="00F41949" w:rsidRDefault="0035616B">
            <w:pPr>
              <w:jc w:val="center"/>
            </w:pPr>
            <w:r w:rsidRPr="00F41949">
              <w:rPr>
                <w:sz w:val="18"/>
              </w:rPr>
              <w:t>5.02</w:t>
            </w:r>
          </w:p>
        </w:tc>
      </w:tr>
      <w:tr w:rsidR="00C1504B" w14:paraId="3BD79255" w14:textId="77777777" w:rsidTr="00F41949">
        <w:trPr>
          <w:jc w:val="center"/>
        </w:trPr>
        <w:tc>
          <w:tcPr>
            <w:tcW w:w="2268" w:type="dxa"/>
            <w:tcBorders>
              <w:top w:val="single" w:sz="4" w:space="0" w:color="CCCCCC"/>
              <w:left w:val="single" w:sz="4" w:space="0" w:color="CCCCCC"/>
              <w:bottom w:val="single" w:sz="4" w:space="0" w:color="CCCCCC"/>
              <w:right w:val="single" w:sz="4" w:space="0" w:color="CCCCCC"/>
            </w:tcBorders>
            <w:vAlign w:val="center"/>
          </w:tcPr>
          <w:p w14:paraId="221A7641" w14:textId="77777777" w:rsidR="00C1504B" w:rsidRPr="00F41949" w:rsidRDefault="0035616B">
            <w:r w:rsidRPr="00F41949">
              <w:rPr>
                <w:sz w:val="18"/>
              </w:rPr>
              <w:t>P2 - 50% pruning</w:t>
            </w:r>
          </w:p>
        </w:tc>
        <w:tc>
          <w:tcPr>
            <w:tcW w:w="2268" w:type="dxa"/>
            <w:tcBorders>
              <w:top w:val="single" w:sz="4" w:space="0" w:color="CCCCCC"/>
              <w:left w:val="single" w:sz="4" w:space="0" w:color="CCCCCC"/>
              <w:bottom w:val="single" w:sz="4" w:space="0" w:color="CCCCCC"/>
              <w:right w:val="single" w:sz="4" w:space="0" w:color="CCCCCC"/>
            </w:tcBorders>
            <w:vAlign w:val="center"/>
          </w:tcPr>
          <w:p w14:paraId="6C376DF5" w14:textId="77777777" w:rsidR="00C1504B" w:rsidRPr="00F41949" w:rsidRDefault="0035616B">
            <w:pPr>
              <w:jc w:val="center"/>
            </w:pPr>
            <w:r w:rsidRPr="00F41949">
              <w:rPr>
                <w:sz w:val="18"/>
              </w:rPr>
              <w:t>1.90</w:t>
            </w:r>
          </w:p>
        </w:tc>
        <w:tc>
          <w:tcPr>
            <w:tcW w:w="2268" w:type="dxa"/>
            <w:tcBorders>
              <w:top w:val="single" w:sz="4" w:space="0" w:color="CCCCCC"/>
              <w:left w:val="single" w:sz="4" w:space="0" w:color="CCCCCC"/>
              <w:bottom w:val="single" w:sz="4" w:space="0" w:color="CCCCCC"/>
              <w:right w:val="single" w:sz="4" w:space="0" w:color="CCCCCC"/>
            </w:tcBorders>
            <w:vAlign w:val="center"/>
          </w:tcPr>
          <w:p w14:paraId="258241BF" w14:textId="77777777" w:rsidR="00C1504B" w:rsidRPr="00F41949" w:rsidRDefault="0035616B">
            <w:pPr>
              <w:jc w:val="center"/>
            </w:pPr>
            <w:r w:rsidRPr="00F41949">
              <w:rPr>
                <w:sz w:val="18"/>
              </w:rPr>
              <w:t>-</w:t>
            </w:r>
          </w:p>
        </w:tc>
        <w:tc>
          <w:tcPr>
            <w:tcW w:w="2268" w:type="dxa"/>
            <w:tcBorders>
              <w:top w:val="single" w:sz="4" w:space="0" w:color="CCCCCC"/>
              <w:left w:val="single" w:sz="4" w:space="0" w:color="CCCCCC"/>
              <w:bottom w:val="single" w:sz="4" w:space="0" w:color="CCCCCC"/>
              <w:right w:val="single" w:sz="4" w:space="0" w:color="CCCCCC"/>
            </w:tcBorders>
            <w:vAlign w:val="center"/>
          </w:tcPr>
          <w:p w14:paraId="11210C0A" w14:textId="77777777" w:rsidR="00C1504B" w:rsidRPr="00F41949" w:rsidRDefault="0035616B">
            <w:pPr>
              <w:jc w:val="center"/>
            </w:pPr>
            <w:r w:rsidRPr="00F41949">
              <w:rPr>
                <w:sz w:val="18"/>
              </w:rPr>
              <w:t>5.27</w:t>
            </w:r>
          </w:p>
        </w:tc>
      </w:tr>
      <w:tr w:rsidR="00C1504B" w14:paraId="1B393EE8" w14:textId="77777777" w:rsidTr="00F41949">
        <w:trPr>
          <w:jc w:val="center"/>
        </w:trPr>
        <w:tc>
          <w:tcPr>
            <w:tcW w:w="2268" w:type="dxa"/>
            <w:tcBorders>
              <w:top w:val="single" w:sz="4" w:space="0" w:color="CCCCCC"/>
              <w:left w:val="single" w:sz="4" w:space="0" w:color="CCCCCC"/>
              <w:bottom w:val="single" w:sz="4" w:space="0" w:color="CCCCCC"/>
              <w:right w:val="single" w:sz="4" w:space="0" w:color="CCCCCC"/>
            </w:tcBorders>
            <w:vAlign w:val="center"/>
          </w:tcPr>
          <w:p w14:paraId="58159148" w14:textId="77777777" w:rsidR="00C1504B" w:rsidRPr="00F41949" w:rsidRDefault="0035616B">
            <w:r w:rsidRPr="00F41949">
              <w:rPr>
                <w:sz w:val="18"/>
              </w:rPr>
              <w:t>P3 - 75% pruning</w:t>
            </w:r>
          </w:p>
        </w:tc>
        <w:tc>
          <w:tcPr>
            <w:tcW w:w="2268" w:type="dxa"/>
            <w:tcBorders>
              <w:top w:val="single" w:sz="4" w:space="0" w:color="CCCCCC"/>
              <w:left w:val="single" w:sz="4" w:space="0" w:color="CCCCCC"/>
              <w:bottom w:val="single" w:sz="4" w:space="0" w:color="CCCCCC"/>
              <w:right w:val="single" w:sz="4" w:space="0" w:color="CCCCCC"/>
            </w:tcBorders>
            <w:vAlign w:val="center"/>
          </w:tcPr>
          <w:p w14:paraId="4E735F28" w14:textId="77777777" w:rsidR="00C1504B" w:rsidRPr="00F41949" w:rsidRDefault="0035616B">
            <w:pPr>
              <w:jc w:val="center"/>
            </w:pPr>
            <w:r w:rsidRPr="00F41949">
              <w:rPr>
                <w:sz w:val="18"/>
              </w:rPr>
              <w:t>1.61</w:t>
            </w:r>
          </w:p>
        </w:tc>
        <w:tc>
          <w:tcPr>
            <w:tcW w:w="2268" w:type="dxa"/>
            <w:tcBorders>
              <w:top w:val="single" w:sz="4" w:space="0" w:color="CCCCCC"/>
              <w:left w:val="single" w:sz="4" w:space="0" w:color="CCCCCC"/>
              <w:bottom w:val="single" w:sz="4" w:space="0" w:color="CCCCCC"/>
              <w:right w:val="single" w:sz="4" w:space="0" w:color="CCCCCC"/>
            </w:tcBorders>
            <w:vAlign w:val="center"/>
          </w:tcPr>
          <w:p w14:paraId="3B165FDE" w14:textId="77777777" w:rsidR="00C1504B" w:rsidRPr="00F41949" w:rsidRDefault="0035616B">
            <w:pPr>
              <w:jc w:val="center"/>
            </w:pPr>
            <w:r w:rsidRPr="00F41949">
              <w:rPr>
                <w:sz w:val="18"/>
              </w:rPr>
              <w:t>-</w:t>
            </w:r>
          </w:p>
        </w:tc>
        <w:tc>
          <w:tcPr>
            <w:tcW w:w="2268" w:type="dxa"/>
            <w:tcBorders>
              <w:top w:val="single" w:sz="4" w:space="0" w:color="CCCCCC"/>
              <w:left w:val="single" w:sz="4" w:space="0" w:color="CCCCCC"/>
              <w:bottom w:val="single" w:sz="4" w:space="0" w:color="CCCCCC"/>
              <w:right w:val="single" w:sz="4" w:space="0" w:color="CCCCCC"/>
            </w:tcBorders>
            <w:vAlign w:val="center"/>
          </w:tcPr>
          <w:p w14:paraId="6468956C" w14:textId="77777777" w:rsidR="00C1504B" w:rsidRPr="00F41949" w:rsidRDefault="0035616B">
            <w:pPr>
              <w:jc w:val="center"/>
            </w:pPr>
            <w:r w:rsidRPr="00F41949">
              <w:rPr>
                <w:sz w:val="18"/>
              </w:rPr>
              <w:t>3.61</w:t>
            </w:r>
          </w:p>
        </w:tc>
      </w:tr>
      <w:tr w:rsidR="00C1504B" w14:paraId="056DCE5A" w14:textId="77777777" w:rsidTr="00F41949">
        <w:trPr>
          <w:jc w:val="center"/>
        </w:trPr>
        <w:tc>
          <w:tcPr>
            <w:tcW w:w="2268" w:type="dxa"/>
            <w:tcBorders>
              <w:top w:val="single" w:sz="4" w:space="0" w:color="CCCCCC"/>
              <w:left w:val="single" w:sz="4" w:space="0" w:color="CCCCCC"/>
              <w:bottom w:val="single" w:sz="4" w:space="0" w:color="CCCCCC"/>
              <w:right w:val="single" w:sz="4" w:space="0" w:color="CCCCCC"/>
            </w:tcBorders>
            <w:vAlign w:val="center"/>
          </w:tcPr>
          <w:p w14:paraId="7E2F089E" w14:textId="77777777" w:rsidR="00C1504B" w:rsidRPr="00F41949" w:rsidRDefault="0035616B">
            <w:r w:rsidRPr="00F41949">
              <w:rPr>
                <w:sz w:val="18"/>
              </w:rPr>
              <w:t>Open condition (no tree)</w:t>
            </w:r>
          </w:p>
        </w:tc>
        <w:tc>
          <w:tcPr>
            <w:tcW w:w="2268" w:type="dxa"/>
            <w:tcBorders>
              <w:top w:val="single" w:sz="4" w:space="0" w:color="CCCCCC"/>
              <w:left w:val="single" w:sz="4" w:space="0" w:color="CCCCCC"/>
              <w:bottom w:val="single" w:sz="4" w:space="0" w:color="CCCCCC"/>
              <w:right w:val="single" w:sz="4" w:space="0" w:color="CCCCCC"/>
            </w:tcBorders>
            <w:vAlign w:val="center"/>
          </w:tcPr>
          <w:p w14:paraId="6D6A9A65" w14:textId="77777777" w:rsidR="00C1504B" w:rsidRPr="00F41949" w:rsidRDefault="0035616B">
            <w:pPr>
              <w:jc w:val="center"/>
            </w:pPr>
            <w:r w:rsidRPr="00F41949">
              <w:rPr>
                <w:sz w:val="18"/>
              </w:rPr>
              <w:t>1.44</w:t>
            </w:r>
          </w:p>
        </w:tc>
        <w:tc>
          <w:tcPr>
            <w:tcW w:w="2268" w:type="dxa"/>
            <w:tcBorders>
              <w:top w:val="single" w:sz="4" w:space="0" w:color="CCCCCC"/>
              <w:left w:val="single" w:sz="4" w:space="0" w:color="CCCCCC"/>
              <w:bottom w:val="single" w:sz="4" w:space="0" w:color="CCCCCC"/>
              <w:right w:val="single" w:sz="4" w:space="0" w:color="CCCCCC"/>
            </w:tcBorders>
            <w:vAlign w:val="center"/>
          </w:tcPr>
          <w:p w14:paraId="2DB1FE6B" w14:textId="77777777" w:rsidR="00C1504B" w:rsidRPr="00F41949" w:rsidRDefault="0035616B">
            <w:pPr>
              <w:jc w:val="center"/>
            </w:pPr>
            <w:r w:rsidRPr="00F41949">
              <w:rPr>
                <w:sz w:val="18"/>
              </w:rPr>
              <w:t>-</w:t>
            </w:r>
          </w:p>
        </w:tc>
        <w:tc>
          <w:tcPr>
            <w:tcW w:w="2268" w:type="dxa"/>
            <w:tcBorders>
              <w:top w:val="single" w:sz="4" w:space="0" w:color="CCCCCC"/>
              <w:left w:val="single" w:sz="4" w:space="0" w:color="CCCCCC"/>
              <w:bottom w:val="single" w:sz="4" w:space="0" w:color="CCCCCC"/>
              <w:right w:val="single" w:sz="4" w:space="0" w:color="CCCCCC"/>
            </w:tcBorders>
            <w:vAlign w:val="center"/>
          </w:tcPr>
          <w:p w14:paraId="207A0DBD" w14:textId="77777777" w:rsidR="00C1504B" w:rsidRPr="00F41949" w:rsidRDefault="0035616B">
            <w:pPr>
              <w:jc w:val="center"/>
            </w:pPr>
            <w:r w:rsidRPr="00F41949">
              <w:rPr>
                <w:sz w:val="18"/>
              </w:rPr>
              <w:t>-</w:t>
            </w:r>
          </w:p>
        </w:tc>
      </w:tr>
      <w:tr w:rsidR="00C1504B" w14:paraId="3234AA91" w14:textId="77777777" w:rsidTr="00F41949">
        <w:trPr>
          <w:jc w:val="center"/>
        </w:trPr>
        <w:tc>
          <w:tcPr>
            <w:tcW w:w="2268" w:type="dxa"/>
            <w:tcBorders>
              <w:top w:val="single" w:sz="4" w:space="0" w:color="CCCCCC"/>
              <w:left w:val="single" w:sz="4" w:space="0" w:color="CCCCCC"/>
              <w:bottom w:val="single" w:sz="4" w:space="0" w:color="CCCCCC"/>
              <w:right w:val="single" w:sz="4" w:space="0" w:color="CCCCCC"/>
            </w:tcBorders>
            <w:vAlign w:val="center"/>
          </w:tcPr>
          <w:p w14:paraId="6091F922" w14:textId="77777777" w:rsidR="00C1504B" w:rsidRPr="00F41949" w:rsidRDefault="0035616B">
            <w:r w:rsidRPr="00F41949">
              <w:rPr>
                <w:sz w:val="18"/>
              </w:rPr>
              <w:t>Mean</w:t>
            </w:r>
          </w:p>
        </w:tc>
        <w:tc>
          <w:tcPr>
            <w:tcW w:w="2268" w:type="dxa"/>
            <w:tcBorders>
              <w:top w:val="single" w:sz="4" w:space="0" w:color="CCCCCC"/>
              <w:left w:val="single" w:sz="4" w:space="0" w:color="CCCCCC"/>
              <w:bottom w:val="single" w:sz="4" w:space="0" w:color="CCCCCC"/>
              <w:right w:val="single" w:sz="4" w:space="0" w:color="CCCCCC"/>
            </w:tcBorders>
            <w:vAlign w:val="center"/>
          </w:tcPr>
          <w:p w14:paraId="5B0F6E28" w14:textId="77777777" w:rsidR="00C1504B" w:rsidRPr="00F41949" w:rsidRDefault="0035616B">
            <w:pPr>
              <w:jc w:val="center"/>
            </w:pPr>
            <w:r w:rsidRPr="00F41949">
              <w:rPr>
                <w:sz w:val="18"/>
              </w:rPr>
              <w:t>1.80</w:t>
            </w:r>
          </w:p>
        </w:tc>
        <w:tc>
          <w:tcPr>
            <w:tcW w:w="2268" w:type="dxa"/>
            <w:tcBorders>
              <w:top w:val="single" w:sz="4" w:space="0" w:color="CCCCCC"/>
              <w:left w:val="single" w:sz="4" w:space="0" w:color="CCCCCC"/>
              <w:bottom w:val="single" w:sz="4" w:space="0" w:color="CCCCCC"/>
              <w:right w:val="single" w:sz="4" w:space="0" w:color="CCCCCC"/>
            </w:tcBorders>
            <w:vAlign w:val="center"/>
          </w:tcPr>
          <w:p w14:paraId="7A01E871" w14:textId="77777777" w:rsidR="00C1504B" w:rsidRPr="00F41949" w:rsidRDefault="0035616B">
            <w:pPr>
              <w:jc w:val="center"/>
            </w:pPr>
            <w:r w:rsidRPr="00F41949">
              <w:rPr>
                <w:sz w:val="18"/>
              </w:rPr>
              <w:t>-</w:t>
            </w:r>
          </w:p>
        </w:tc>
        <w:tc>
          <w:tcPr>
            <w:tcW w:w="2268" w:type="dxa"/>
            <w:tcBorders>
              <w:top w:val="single" w:sz="4" w:space="0" w:color="CCCCCC"/>
              <w:left w:val="single" w:sz="4" w:space="0" w:color="CCCCCC"/>
              <w:bottom w:val="single" w:sz="4" w:space="0" w:color="CCCCCC"/>
              <w:right w:val="single" w:sz="4" w:space="0" w:color="CCCCCC"/>
            </w:tcBorders>
            <w:vAlign w:val="center"/>
          </w:tcPr>
          <w:p w14:paraId="363F372E" w14:textId="77777777" w:rsidR="00C1504B" w:rsidRPr="00F41949" w:rsidRDefault="0035616B">
            <w:pPr>
              <w:jc w:val="center"/>
            </w:pPr>
            <w:r w:rsidRPr="00F41949">
              <w:rPr>
                <w:sz w:val="18"/>
              </w:rPr>
              <w:t>5.60</w:t>
            </w:r>
          </w:p>
        </w:tc>
      </w:tr>
    </w:tbl>
    <w:p w14:paraId="298041C3" w14:textId="77777777" w:rsidR="00C1504B" w:rsidRDefault="0035616B">
      <w:pPr>
        <w:spacing w:before="40" w:after="120" w:line="220" w:lineRule="exact"/>
        <w:jc w:val="both"/>
      </w:pPr>
      <w:r>
        <w:rPr>
          <w:i/>
          <w:color w:val="555555"/>
          <w:sz w:val="18"/>
        </w:rPr>
        <w:t>Mean B:C = mean across T1, T2, and T3 nutrient treatments. '-' = not applicable. All B:C ratios &gt; 1.0 confirm economic viability.</w:t>
      </w:r>
    </w:p>
    <w:p w14:paraId="38679B73" w14:textId="77777777" w:rsidR="00C1504B" w:rsidRDefault="00C1504B">
      <w:pPr>
        <w:spacing w:after="120" w:line="220" w:lineRule="exact"/>
        <w:jc w:val="both"/>
      </w:pPr>
    </w:p>
    <w:p w14:paraId="79C35ACC" w14:textId="77777777" w:rsidR="00C1504B" w:rsidRDefault="0035616B">
      <w:pPr>
        <w:jc w:val="center"/>
      </w:pPr>
      <w:r>
        <w:rPr>
          <w:noProof/>
          <w:lang w:val="en-IN" w:eastAsia="en-IN" w:bidi="hi-IN"/>
        </w:rPr>
        <w:drawing>
          <wp:inline distT="0" distB="0" distL="0" distR="0" wp14:anchorId="52D19A22" wp14:editId="5CB213D5">
            <wp:extent cx="5668804" cy="2533015"/>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ig3_BC.png"/>
                    <pic:cNvPicPr/>
                  </pic:nvPicPr>
                  <pic:blipFill rotWithShape="1">
                    <a:blip r:embed="rId10"/>
                    <a:srcRect t="9934"/>
                    <a:stretch>
                      <a:fillRect/>
                    </a:stretch>
                  </pic:blipFill>
                  <pic:spPr bwMode="auto">
                    <a:xfrm>
                      <a:off x="0" y="0"/>
                      <a:ext cx="5669280" cy="2533228"/>
                    </a:xfrm>
                    <a:prstGeom prst="rect">
                      <a:avLst/>
                    </a:prstGeom>
                    <a:ln>
                      <a:noFill/>
                    </a:ln>
                    <a:extLst>
                      <a:ext uri="{53640926-AAD7-44D8-BBD7-CCE9431645EC}">
                        <a14:shadowObscured xmlns:a14="http://schemas.microsoft.com/office/drawing/2010/main"/>
                      </a:ext>
                    </a:extLst>
                  </pic:spPr>
                </pic:pic>
              </a:graphicData>
            </a:graphic>
          </wp:inline>
        </w:drawing>
      </w:r>
    </w:p>
    <w:p w14:paraId="567F4403" w14:textId="77777777" w:rsidR="00C1504B" w:rsidRDefault="0035616B">
      <w:pPr>
        <w:spacing w:before="60" w:line="220" w:lineRule="exact"/>
        <w:jc w:val="center"/>
      </w:pPr>
      <w:r>
        <w:rPr>
          <w:i/>
          <w:sz w:val="20"/>
        </w:rPr>
        <w:t xml:space="preserve">Figure 3. </w:t>
      </w:r>
      <w:proofErr w:type="spellStart"/>
      <w:r>
        <w:rPr>
          <w:i/>
          <w:sz w:val="20"/>
        </w:rPr>
        <w:t>Benefit:Cost</w:t>
      </w:r>
      <w:proofErr w:type="spellEnd"/>
      <w:r>
        <w:rPr>
          <w:i/>
          <w:sz w:val="20"/>
        </w:rPr>
        <w:t xml:space="preserve"> (B:C) ratio under different pruning intensities and nutrient treatments. Diamond markers show tree-alone B:C values. Dotted red line: B:C = 1.0 (break-even). T1 = NPK fertilizer; T2 = Organic manure; T3 = Vermicompost.</w:t>
      </w:r>
    </w:p>
    <w:p w14:paraId="6B610353" w14:textId="77777777" w:rsidR="00C1504B" w:rsidRDefault="00C1504B">
      <w:pPr>
        <w:spacing w:after="80" w:line="220" w:lineRule="exact"/>
        <w:jc w:val="both"/>
      </w:pPr>
    </w:p>
    <w:p w14:paraId="03C97800" w14:textId="77777777" w:rsidR="00C1504B" w:rsidRDefault="0035616B">
      <w:pPr>
        <w:jc w:val="center"/>
      </w:pPr>
      <w:r>
        <w:rPr>
          <w:noProof/>
          <w:lang w:val="en-IN" w:eastAsia="en-IN" w:bidi="hi-IN"/>
        </w:rPr>
        <w:lastRenderedPageBreak/>
        <w:drawing>
          <wp:inline distT="0" distB="0" distL="0" distR="0" wp14:anchorId="4855801E" wp14:editId="1ECE216B">
            <wp:extent cx="5028858" cy="2834005"/>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ig4_Trend.png"/>
                    <pic:cNvPicPr/>
                  </pic:nvPicPr>
                  <pic:blipFill rotWithShape="1">
                    <a:blip r:embed="rId11"/>
                    <a:srcRect t="8974"/>
                    <a:stretch>
                      <a:fillRect/>
                    </a:stretch>
                  </pic:blipFill>
                  <pic:spPr bwMode="auto">
                    <a:xfrm>
                      <a:off x="0" y="0"/>
                      <a:ext cx="5029200" cy="2834198"/>
                    </a:xfrm>
                    <a:prstGeom prst="rect">
                      <a:avLst/>
                    </a:prstGeom>
                    <a:ln>
                      <a:noFill/>
                    </a:ln>
                    <a:extLst>
                      <a:ext uri="{53640926-AAD7-44D8-BBD7-CCE9431645EC}">
                        <a14:shadowObscured xmlns:a14="http://schemas.microsoft.com/office/drawing/2010/main"/>
                      </a:ext>
                    </a:extLst>
                  </pic:spPr>
                </pic:pic>
              </a:graphicData>
            </a:graphic>
          </wp:inline>
        </w:drawing>
      </w:r>
    </w:p>
    <w:p w14:paraId="630D3A64" w14:textId="77777777" w:rsidR="00C1504B" w:rsidRDefault="0035616B">
      <w:pPr>
        <w:spacing w:before="60" w:line="220" w:lineRule="exact"/>
        <w:jc w:val="center"/>
      </w:pPr>
      <w:r>
        <w:rPr>
          <w:i/>
          <w:sz w:val="20"/>
        </w:rPr>
        <w:t>Figure 4. Trend in mean Net Monetary Return (Rs. ha-1) and mean B:C ratio across pruning intensities, pooled across nutrient treatments.</w:t>
      </w:r>
    </w:p>
    <w:p w14:paraId="0D85F67B" w14:textId="77777777" w:rsidR="00C1504B" w:rsidRDefault="00C1504B">
      <w:pPr>
        <w:spacing w:after="80" w:line="220" w:lineRule="exact"/>
        <w:jc w:val="both"/>
      </w:pPr>
    </w:p>
    <w:p w14:paraId="674D9297" w14:textId="77777777" w:rsidR="00C1504B" w:rsidRDefault="0035616B">
      <w:pPr>
        <w:jc w:val="center"/>
      </w:pPr>
      <w:r>
        <w:rPr>
          <w:noProof/>
          <w:lang w:val="en-IN" w:eastAsia="en-IN" w:bidi="hi-IN"/>
        </w:rPr>
        <w:drawing>
          <wp:inline distT="0" distB="0" distL="0" distR="0" wp14:anchorId="6BE01695" wp14:editId="67F43288">
            <wp:extent cx="5486237" cy="27711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ig5_Comparison.png"/>
                    <pic:cNvPicPr/>
                  </pic:nvPicPr>
                  <pic:blipFill rotWithShape="1">
                    <a:blip r:embed="rId12"/>
                    <a:srcRect t="8589"/>
                    <a:stretch>
                      <a:fillRect/>
                    </a:stretch>
                  </pic:blipFill>
                  <pic:spPr bwMode="auto">
                    <a:xfrm>
                      <a:off x="0" y="0"/>
                      <a:ext cx="5486400" cy="2771222"/>
                    </a:xfrm>
                    <a:prstGeom prst="rect">
                      <a:avLst/>
                    </a:prstGeom>
                    <a:ln>
                      <a:noFill/>
                    </a:ln>
                    <a:extLst>
                      <a:ext uri="{53640926-AAD7-44D8-BBD7-CCE9431645EC}">
                        <a14:shadowObscured xmlns:a14="http://schemas.microsoft.com/office/drawing/2010/main"/>
                      </a:ext>
                    </a:extLst>
                  </pic:spPr>
                </pic:pic>
              </a:graphicData>
            </a:graphic>
          </wp:inline>
        </w:drawing>
      </w:r>
    </w:p>
    <w:p w14:paraId="25FD96C1" w14:textId="77777777" w:rsidR="00C1504B" w:rsidRDefault="0035616B">
      <w:pPr>
        <w:spacing w:before="60" w:line="220" w:lineRule="exact"/>
        <w:jc w:val="center"/>
      </w:pPr>
      <w:r>
        <w:rPr>
          <w:i/>
          <w:sz w:val="20"/>
        </w:rPr>
        <w:t>Figure 5. Comparative economic analysis: cost of cultivation, GMR, and NMR for selected treatment combinations (best-performing P1+T1, worst-performing P3+T3, P0+T1, and Open+T1).</w:t>
      </w:r>
    </w:p>
    <w:p w14:paraId="0C8D332C" w14:textId="77777777" w:rsidR="00C1504B" w:rsidRDefault="00C1504B">
      <w:pPr>
        <w:spacing w:after="120" w:line="220" w:lineRule="exact"/>
        <w:jc w:val="both"/>
      </w:pPr>
    </w:p>
    <w:p w14:paraId="1FF0D649" w14:textId="77777777" w:rsidR="00C1504B" w:rsidRDefault="0035616B" w:rsidP="00F41949">
      <w:pPr>
        <w:spacing w:before="240" w:after="120" w:line="220" w:lineRule="exact"/>
        <w:jc w:val="both"/>
      </w:pPr>
      <w:r>
        <w:rPr>
          <w:b/>
          <w:color w:val="4E342E"/>
          <w:sz w:val="26"/>
        </w:rPr>
        <w:t>4. Discussion</w:t>
      </w:r>
    </w:p>
    <w:p w14:paraId="755963F1" w14:textId="77777777" w:rsidR="00C1504B" w:rsidRDefault="0035616B">
      <w:pPr>
        <w:spacing w:before="160" w:after="80" w:line="220" w:lineRule="exact"/>
        <w:jc w:val="both"/>
      </w:pPr>
      <w:r>
        <w:rPr>
          <w:b/>
          <w:color w:val="795548"/>
          <w:sz w:val="24"/>
        </w:rPr>
        <w:t xml:space="preserve">4.1 Economic Rationale for Integrated </w:t>
      </w:r>
      <w:proofErr w:type="spellStart"/>
      <w:r>
        <w:rPr>
          <w:b/>
          <w:color w:val="795548"/>
          <w:sz w:val="24"/>
        </w:rPr>
        <w:t>Agrisilviculture</w:t>
      </w:r>
      <w:proofErr w:type="spellEnd"/>
    </w:p>
    <w:p w14:paraId="015C01F3" w14:textId="77777777" w:rsidR="00C1504B" w:rsidRDefault="0035616B">
      <w:pPr>
        <w:spacing w:after="120" w:line="330" w:lineRule="exact"/>
        <w:jc w:val="both"/>
      </w:pPr>
      <w:r>
        <w:t xml:space="preserve">The consistently superior NMR of the integrated </w:t>
      </w:r>
      <w:proofErr w:type="spellStart"/>
      <w:r>
        <w:t>crop+tree</w:t>
      </w:r>
      <w:proofErr w:type="spellEnd"/>
      <w:r>
        <w:t xml:space="preserve"> system over tree-alone or crop-alone conditions aligns with the foundational economic rationale for agroforestry: simultaneous exploitation </w:t>
      </w:r>
      <w:r>
        <w:lastRenderedPageBreak/>
        <w:t xml:space="preserve">of tree and crop components from the same unit generates returns that exceed either component in isolation (Nair 1993; Jose 2009). The present findings corroborate those of Pandey (2007), who reported that </w:t>
      </w:r>
      <w:r>
        <w:rPr>
          <w:i/>
        </w:rPr>
        <w:t>Dalbergia sissoo</w:t>
      </w:r>
      <w:r>
        <w:t xml:space="preserve">-based </w:t>
      </w:r>
      <w:proofErr w:type="spellStart"/>
      <w:r>
        <w:t>agrisilviculture</w:t>
      </w:r>
      <w:proofErr w:type="spellEnd"/>
      <w:r>
        <w:t xml:space="preserve"> in central Indian plains yielded NMRs 40-60% higher than sole crop controls when canopies were appropriately managed. Kumar </w:t>
      </w:r>
      <w:r>
        <w:rPr>
          <w:i/>
        </w:rPr>
        <w:t>et al.</w:t>
      </w:r>
      <w:r>
        <w:t xml:space="preserve"> (2012) similarly found that light management through pruning in </w:t>
      </w:r>
      <w:r>
        <w:rPr>
          <w:i/>
        </w:rPr>
        <w:t>Populusdeltoides</w:t>
      </w:r>
      <w:r>
        <w:t xml:space="preserve">-turmeric systems increased NMR by up to 35% over unmanaged controls, confirming </w:t>
      </w:r>
      <w:proofErr w:type="spellStart"/>
      <w:r>
        <w:t>generalisability</w:t>
      </w:r>
      <w:proofErr w:type="spellEnd"/>
      <w:r>
        <w:t xml:space="preserve"> across tree species.</w:t>
      </w:r>
    </w:p>
    <w:p w14:paraId="41C3823F" w14:textId="77777777" w:rsidR="00C1504B" w:rsidRDefault="0035616B">
      <w:pPr>
        <w:spacing w:before="160" w:after="80" w:line="220" w:lineRule="exact"/>
        <w:jc w:val="both"/>
      </w:pPr>
      <w:r>
        <w:rPr>
          <w:b/>
          <w:color w:val="795548"/>
          <w:sz w:val="24"/>
        </w:rPr>
        <w:t>4.2 Optimal Pruning Intensity: Economic Mechanism</w:t>
      </w:r>
    </w:p>
    <w:p w14:paraId="046882DC" w14:textId="77777777" w:rsidR="00C1504B" w:rsidRDefault="0035616B">
      <w:pPr>
        <w:spacing w:after="120" w:line="330" w:lineRule="exact"/>
        <w:jc w:val="both"/>
      </w:pPr>
      <w:r>
        <w:t>The superiority of P1 (25% pruning) in both NMR and B:C ratio reflects the balance between tree biomass value (</w:t>
      </w:r>
      <w:proofErr w:type="spellStart"/>
      <w:r>
        <w:t>maximised</w:t>
      </w:r>
      <w:proofErr w:type="spellEnd"/>
      <w:r>
        <w:t xml:space="preserve"> under low pruning) and crop yield (</w:t>
      </w:r>
      <w:proofErr w:type="spellStart"/>
      <w:r>
        <w:t>maximised</w:t>
      </w:r>
      <w:proofErr w:type="spellEnd"/>
      <w:r>
        <w:t xml:space="preserve"> under moderate-light conditions). Under P0, partial canopy shade limits turmeric yield sufficiently to reduce crop income below P1 without adequate tree biomass compensation. Under P3, the high value of pruned biomass does not compensate for the sharp decline in crop yield caused by excessive light exposure and root system disturbance (Miah </w:t>
      </w:r>
      <w:r>
        <w:rPr>
          <w:i/>
        </w:rPr>
        <w:t>et al.</w:t>
      </w:r>
      <w:r>
        <w:t xml:space="preserve"> 1997; Frank and Eduardo 2003). This quadratic response of NMR to pruning intensity - with a peak at 25% - is consistent with the concept of the 'facilitation window' in agroforestry ecology (Ong and Huxley 1996).</w:t>
      </w:r>
    </w:p>
    <w:p w14:paraId="3870D3F1" w14:textId="77777777" w:rsidR="00C1504B" w:rsidRDefault="0035616B">
      <w:pPr>
        <w:spacing w:before="160" w:after="80" w:line="220" w:lineRule="exact"/>
        <w:jc w:val="both"/>
      </w:pPr>
      <w:r>
        <w:rPr>
          <w:b/>
          <w:color w:val="795548"/>
          <w:sz w:val="24"/>
        </w:rPr>
        <w:t>4.3 Nutrient Treatment Effects on Economic Returns</w:t>
      </w:r>
    </w:p>
    <w:p w14:paraId="5B7F89DC" w14:textId="77777777" w:rsidR="00C1504B" w:rsidRDefault="0035616B">
      <w:pPr>
        <w:spacing w:after="120" w:line="330" w:lineRule="exact"/>
        <w:jc w:val="both"/>
      </w:pPr>
      <w:r>
        <w:t xml:space="preserve">Within each pruning level, T1 (NPK inorganic fertilizer) consistently produced the highest GMR and NMR, followed by T2 (organic manure) and T3 (vermicompost). This reflects the higher immediate yield response of turmeric to rapidly available inorganic N and P. The lower NMR under T3 (vermicompost) at the doses applied suggests that higher input costs were not fully offset by yield gains within a single season. However, vermicompost offers substantial long-term soil health benefits (Tilman </w:t>
      </w:r>
      <w:r>
        <w:rPr>
          <w:i/>
        </w:rPr>
        <w:t>et al.</w:t>
      </w:r>
      <w:r>
        <w:t xml:space="preserve"> 2002), and its economic ranking may improve under multi-year evaluation.</w:t>
      </w:r>
    </w:p>
    <w:p w14:paraId="46D8976F" w14:textId="77777777" w:rsidR="00C1504B" w:rsidRDefault="0035616B">
      <w:pPr>
        <w:spacing w:before="160" w:after="80" w:line="220" w:lineRule="exact"/>
        <w:jc w:val="both"/>
      </w:pPr>
      <w:r>
        <w:rPr>
          <w:b/>
          <w:color w:val="795548"/>
          <w:sz w:val="24"/>
        </w:rPr>
        <w:t>4.4 Comparative Returns: Tree Alone vs Integrated System</w:t>
      </w:r>
    </w:p>
    <w:p w14:paraId="7E366758" w14:textId="77777777" w:rsidR="00C1504B" w:rsidRDefault="0035616B">
      <w:pPr>
        <w:spacing w:after="120" w:line="330" w:lineRule="exact"/>
        <w:jc w:val="both"/>
      </w:pPr>
      <w:r>
        <w:t xml:space="preserve">Very high B:C ratios for tree-alone plots (3.61-8.60) are a mathematical artefact of near-zero input costs. Absolute NMR from tree-alone plots (Rs. 26,122-42,716 ha-1) was only 16-26% of the NMR achieved under P1+T1 (Rs. 1,64,491 ha-1), confirming that the integrated system delivers far greater absolute economic benefit per unit land area. This has direct implications for Madhya Pradesh's agricultural policy: promoting </w:t>
      </w:r>
      <w:r>
        <w:rPr>
          <w:i/>
        </w:rPr>
        <w:t>D. sissoo</w:t>
      </w:r>
      <w:r>
        <w:t xml:space="preserve">-based </w:t>
      </w:r>
      <w:proofErr w:type="spellStart"/>
      <w:r>
        <w:t>agrisilviculture</w:t>
      </w:r>
      <w:proofErr w:type="spellEnd"/>
      <w:r>
        <w:t xml:space="preserve"> with appropriate canopy management among smallholder farmers could substantially increase farm income and reduce monoculture risk, consistent with national agroforestry policy objectives (</w:t>
      </w:r>
      <w:proofErr w:type="spellStart"/>
      <w:r>
        <w:t>GoI</w:t>
      </w:r>
      <w:proofErr w:type="spellEnd"/>
      <w:r>
        <w:t xml:space="preserve"> 2014). Nayak et al. (2014) similarly reported that managed pruning in Sissoo-rice </w:t>
      </w:r>
      <w:proofErr w:type="spellStart"/>
      <w:r>
        <w:t>agrisilviculture</w:t>
      </w:r>
      <w:proofErr w:type="spellEnd"/>
      <w:r>
        <w:t xml:space="preserve"> systems significantly elevated economic returns compared to unmanaged controls, corroborating the present findings in an alternative crop context. Singh et al. (2022) further demonstrated that incremental pruning intensities in D. sissoo-wheat systems produced non-linear biomass and carbon storage responses, with moderate pruning (25-50%) </w:t>
      </w:r>
      <w:proofErr w:type="spellStart"/>
      <w:r>
        <w:t>maximising</w:t>
      </w:r>
      <w:proofErr w:type="spellEnd"/>
      <w:r>
        <w:t xml:space="preserve"> both productivity and economic benefit — a pattern directly consistent with the P1 optimum identified here.</w:t>
      </w:r>
    </w:p>
    <w:p w14:paraId="08279C00" w14:textId="77777777" w:rsidR="00C1504B" w:rsidRDefault="00C1504B">
      <w:pPr>
        <w:spacing w:after="120" w:line="220" w:lineRule="exact"/>
        <w:jc w:val="both"/>
      </w:pPr>
    </w:p>
    <w:p w14:paraId="72985761" w14:textId="77777777" w:rsidR="00C1504B" w:rsidRDefault="0035616B">
      <w:pPr>
        <w:spacing w:after="120" w:line="220" w:lineRule="exact"/>
        <w:jc w:val="both"/>
      </w:pPr>
      <w:r>
        <w:rPr>
          <w:b/>
          <w:color w:val="795548"/>
          <w:sz w:val="24"/>
        </w:rPr>
        <w:lastRenderedPageBreak/>
        <w:t>4.5 Limitations</w:t>
      </w:r>
    </w:p>
    <w:p w14:paraId="595D2AF5" w14:textId="77777777" w:rsidR="00C1504B" w:rsidRDefault="0035616B">
      <w:pPr>
        <w:spacing w:after="120" w:line="330" w:lineRule="exact"/>
        <w:jc w:val="both"/>
      </w:pPr>
      <w:r>
        <w:t xml:space="preserve">The present study provides rigorous single-season economic data for a well-replicated field experiment; however, several limitations should be acknowledged. First, the economic analysis covers only the Kharif 2014-15 season, and annual variation in monsoon onset, rainfall distribution, and market prices for turmeric rhizomes could alter the absolute NMR and B:C values in subsequent seasons. Multi-year replication would be necessary to confirm the stability of the P1 optimum across seasons. Second, the analysis does not include the long-term timber value of D. sissoo at rotation age (typically 15-20 years), which could substantially increase cumulative NMR from pruning treatments that conserve tree girth increment. Third, the economic benefits of organic inputs (T2, T3) in terms of improved soil health, reduced </w:t>
      </w:r>
      <w:proofErr w:type="spellStart"/>
      <w:r>
        <w:t>fertiliser</w:t>
      </w:r>
      <w:proofErr w:type="spellEnd"/>
      <w:r>
        <w:t xml:space="preserve"> requirement in subsequent seasons, and carbon sequestration potential are not captured within the single-season framework, potentially undervaluing vermicompost and organic manure treatments relative to inorganic NPK. Fourth, the study is site-specific (JNKVV, Jabalpur) and extrapolation to other agroecological zones of central India should be done cautiously until multi-location trials confirm the generality of the findings. Future research should address these limitations through multi-year, multi-location economic assessments that integrate timber valuation, soil health benefits, and farmer-level livelihood analysis.</w:t>
      </w:r>
    </w:p>
    <w:p w14:paraId="6645E99E" w14:textId="77777777" w:rsidR="00C1504B" w:rsidRDefault="00C1504B">
      <w:pPr>
        <w:spacing w:after="120" w:line="220" w:lineRule="exact"/>
        <w:jc w:val="both"/>
      </w:pPr>
    </w:p>
    <w:p w14:paraId="232052D4" w14:textId="77777777" w:rsidR="0019669E" w:rsidRDefault="0019669E">
      <w:pPr>
        <w:spacing w:after="120" w:line="220" w:lineRule="exact"/>
        <w:jc w:val="both"/>
      </w:pPr>
    </w:p>
    <w:p w14:paraId="2A164F3B" w14:textId="77777777" w:rsidR="0019669E" w:rsidRDefault="0019669E">
      <w:pPr>
        <w:spacing w:after="120" w:line="220" w:lineRule="exact"/>
        <w:jc w:val="both"/>
      </w:pPr>
    </w:p>
    <w:p w14:paraId="34EA5776" w14:textId="77777777" w:rsidR="0019669E" w:rsidRDefault="0019669E">
      <w:pPr>
        <w:spacing w:after="120" w:line="220" w:lineRule="exact"/>
        <w:jc w:val="both"/>
      </w:pPr>
    </w:p>
    <w:p w14:paraId="1D2A1938" w14:textId="77777777" w:rsidR="00C1504B" w:rsidRDefault="0035616B" w:rsidP="00F41949">
      <w:pPr>
        <w:spacing w:before="240" w:after="120" w:line="220" w:lineRule="exact"/>
        <w:jc w:val="both"/>
      </w:pPr>
      <w:r>
        <w:rPr>
          <w:b/>
          <w:color w:val="4E342E"/>
          <w:sz w:val="26"/>
        </w:rPr>
        <w:t>5. Conclusions</w:t>
      </w:r>
    </w:p>
    <w:p w14:paraId="73163A87" w14:textId="77777777" w:rsidR="00C1504B" w:rsidRDefault="0035616B">
      <w:pPr>
        <w:spacing w:after="80" w:line="330" w:lineRule="exact"/>
        <w:jc w:val="both"/>
      </w:pPr>
      <w:r>
        <w:t xml:space="preserve">The present investigation conclusively demonstrates that a pruning intensity of 25% (P1) of the </w:t>
      </w:r>
      <w:r>
        <w:rPr>
          <w:i/>
        </w:rPr>
        <w:t>Dalbergia sissoo</w:t>
      </w:r>
      <w:r>
        <w:t xml:space="preserve"> canopy represents the economically optimal management intensity for turmeric-based </w:t>
      </w:r>
      <w:proofErr w:type="spellStart"/>
      <w:r>
        <w:t>agrisilviculture</w:t>
      </w:r>
      <w:proofErr w:type="spellEnd"/>
      <w:r>
        <w:t xml:space="preserve"> in central India, recording the highest mean Net Monetary Return (NMR: Rs. 1,49,872.63 ha-1) and highest mean </w:t>
      </w:r>
      <w:proofErr w:type="spellStart"/>
      <w:r>
        <w:t>Benefit:Cost</w:t>
      </w:r>
      <w:proofErr w:type="spellEnd"/>
      <w:r>
        <w:t xml:space="preserve"> ratio (2.14) across all pruning treatments. The specific combination of P1 with NPK inorganic fertilizer (P1+T1) yielded the maximum GMR (Rs. 2,96,047 ha-1) and NMR (Rs. 1,64,491 ha-1) among all 19 treatment combinations evaluated, followed closely by P1+T2 (organic manure, NMR: Rs. 1,55,533 ha-1). The integrated </w:t>
      </w:r>
      <w:r>
        <w:rPr>
          <w:i/>
        </w:rPr>
        <w:t>D. sissoo</w:t>
      </w:r>
      <w:r>
        <w:t xml:space="preserve">-turmeric system under P1 yielded approximately 2.7 times the NMR of the open (crop-alone) condition and approximately 3.7 times that of tree-alone plots, unequivocally establishing the economic superiority of managed </w:t>
      </w:r>
      <w:proofErr w:type="spellStart"/>
      <w:r>
        <w:t>agrisilviculture</w:t>
      </w:r>
      <w:proofErr w:type="spellEnd"/>
      <w:r>
        <w:t xml:space="preserve"> over either monoculture component. All integrated treatment combinations returned B:C ratios above 1.0, confirming economic viability across all pruning intensities and nutrient supply modes tested. These findings, consistent with those of Nayak et al. (2014) for Sissoo-rice systems and Singh et al. (2022) for D. sissoo-wheat systems, strongly support the promotion of managed D. sissoo-based </w:t>
      </w:r>
      <w:proofErr w:type="spellStart"/>
      <w:r>
        <w:t>agrisilviculture</w:t>
      </w:r>
      <w:proofErr w:type="spellEnd"/>
      <w:r>
        <w:t xml:space="preserve"> as an economically viable and productive land-use option for smallholder farmers in the </w:t>
      </w:r>
      <w:proofErr w:type="spellStart"/>
      <w:r>
        <w:t>Mahakoshal</w:t>
      </w:r>
      <w:proofErr w:type="spellEnd"/>
      <w:r>
        <w:t xml:space="preserve"> region and comparable agroecological zones of central India. Future studies should evaluate long-term economics integrating </w:t>
      </w:r>
      <w:r>
        <w:lastRenderedPageBreak/>
        <w:t>timber value at rotation, multi-season data, soil health dividends from organic inputs, and farmer-level livelihood impacts to provide a comprehensive assessment of system performance at scale.</w:t>
      </w:r>
    </w:p>
    <w:p w14:paraId="36D04E4C" w14:textId="77777777" w:rsidR="00C1504B" w:rsidRDefault="00C1504B">
      <w:pPr>
        <w:spacing w:after="120" w:line="220" w:lineRule="exact"/>
        <w:jc w:val="both"/>
      </w:pPr>
    </w:p>
    <w:p w14:paraId="39A183E0" w14:textId="77777777" w:rsidR="008E2727" w:rsidRDefault="008E2727" w:rsidP="008E2727">
      <w:pPr>
        <w:spacing w:after="120" w:line="220" w:lineRule="exact"/>
        <w:jc w:val="both"/>
        <w:rPr>
          <w:b/>
          <w:bCs/>
        </w:rPr>
      </w:pPr>
      <w:r w:rsidRPr="008E2727">
        <w:rPr>
          <w:b/>
          <w:bCs/>
        </w:rPr>
        <w:t>Disclaimer (Artificial intelligence)</w:t>
      </w:r>
    </w:p>
    <w:p w14:paraId="5FF7C28F" w14:textId="11606223" w:rsidR="00C1504B" w:rsidRPr="008E2727" w:rsidRDefault="008E2727" w:rsidP="008E2727">
      <w:pPr>
        <w:spacing w:after="120" w:line="220" w:lineRule="exact"/>
        <w:jc w:val="both"/>
        <w:rPr>
          <w:b/>
          <w:bCs/>
        </w:rPr>
      </w:pPr>
      <w:r>
        <w:t xml:space="preserve">Author(s) hereby </w:t>
      </w:r>
      <w:proofErr w:type="gramStart"/>
      <w:r>
        <w:t>declare</w:t>
      </w:r>
      <w:proofErr w:type="gramEnd"/>
      <w:r>
        <w:t xml:space="preserve"> that NO generative AI technologies such as Large Language Models (ChatGPT, COPILOT, etc.) and text-to-image generators have been used during the writing or editing of this manuscript.</w:t>
      </w:r>
    </w:p>
    <w:p w14:paraId="3EEFCF80" w14:textId="77777777" w:rsidR="00C1504B" w:rsidRDefault="0035616B" w:rsidP="00F41949">
      <w:pPr>
        <w:spacing w:before="240" w:after="120" w:line="220" w:lineRule="exact"/>
        <w:jc w:val="both"/>
      </w:pPr>
      <w:r>
        <w:rPr>
          <w:b/>
          <w:color w:val="4E342E"/>
          <w:sz w:val="26"/>
        </w:rPr>
        <w:t>References</w:t>
      </w:r>
    </w:p>
    <w:p w14:paraId="10F83C64" w14:textId="77777777" w:rsidR="00C1504B" w:rsidRDefault="0035616B" w:rsidP="00BB5887">
      <w:pPr>
        <w:pStyle w:val="ListParagraph"/>
        <w:numPr>
          <w:ilvl w:val="0"/>
          <w:numId w:val="10"/>
        </w:numPr>
        <w:spacing w:after="80" w:line="220" w:lineRule="exact"/>
        <w:jc w:val="both"/>
      </w:pPr>
      <w:r w:rsidRPr="00BB5887">
        <w:rPr>
          <w:sz w:val="21"/>
        </w:rPr>
        <w:t xml:space="preserve">Das RB and Dalvi GS. 1981. Effect of interval and intensity of cutting </w:t>
      </w:r>
      <w:r w:rsidRPr="00BB5887">
        <w:rPr>
          <w:i/>
          <w:sz w:val="21"/>
        </w:rPr>
        <w:t>Leucaena leucocephala</w:t>
      </w:r>
      <w:r w:rsidRPr="00BB5887">
        <w:rPr>
          <w:sz w:val="21"/>
        </w:rPr>
        <w:t>. Research Report 2:21-22.</w:t>
      </w:r>
    </w:p>
    <w:p w14:paraId="1E318878" w14:textId="77777777" w:rsidR="00C1504B" w:rsidRDefault="0035616B" w:rsidP="00BB5887">
      <w:pPr>
        <w:pStyle w:val="ListParagraph"/>
        <w:numPr>
          <w:ilvl w:val="0"/>
          <w:numId w:val="10"/>
        </w:numPr>
        <w:spacing w:after="80" w:line="220" w:lineRule="exact"/>
        <w:jc w:val="both"/>
      </w:pPr>
      <w:r w:rsidRPr="00BB5887">
        <w:rPr>
          <w:sz w:val="21"/>
        </w:rPr>
        <w:t>Dhyani SK and Chauhan DS. 1989. Evaluation of crop in relation to shade intensities of Khasi pine. Progress Report, ICAR Research Complex for NEH Region, Shillong: 1-3.</w:t>
      </w:r>
    </w:p>
    <w:p w14:paraId="6D4D29A6" w14:textId="77777777" w:rsidR="00C1504B" w:rsidRDefault="0035616B" w:rsidP="00BB5887">
      <w:pPr>
        <w:pStyle w:val="ListParagraph"/>
        <w:numPr>
          <w:ilvl w:val="0"/>
          <w:numId w:val="10"/>
        </w:numPr>
        <w:spacing w:after="80" w:line="220" w:lineRule="exact"/>
        <w:jc w:val="both"/>
      </w:pPr>
      <w:r w:rsidRPr="00BB5887">
        <w:rPr>
          <w:sz w:val="21"/>
        </w:rPr>
        <w:t>Fischer KS and Palmer AFE. 1984. Tropical maize. In: The Physiology of Tropical Field Crops. John Wiley, Chichester: 213-248.</w:t>
      </w:r>
    </w:p>
    <w:p w14:paraId="4443BF23" w14:textId="77777777" w:rsidR="00C1504B" w:rsidRDefault="0035616B" w:rsidP="00BB5887">
      <w:pPr>
        <w:pStyle w:val="ListParagraph"/>
        <w:numPr>
          <w:ilvl w:val="0"/>
          <w:numId w:val="10"/>
        </w:numPr>
        <w:spacing w:after="80" w:line="220" w:lineRule="exact"/>
        <w:jc w:val="both"/>
      </w:pPr>
      <w:r w:rsidRPr="00BB5887">
        <w:rPr>
          <w:sz w:val="21"/>
        </w:rPr>
        <w:t xml:space="preserve">Frank E and Eduardo S. 2003. Biomass dynamics of </w:t>
      </w:r>
      <w:r w:rsidRPr="00BB5887">
        <w:rPr>
          <w:i/>
          <w:sz w:val="21"/>
        </w:rPr>
        <w:t>Erythrina lanceolata</w:t>
      </w:r>
      <w:r w:rsidRPr="00BB5887">
        <w:rPr>
          <w:sz w:val="21"/>
        </w:rPr>
        <w:t xml:space="preserve"> as influenced by shoot pruning intensity in Costa Rica. Agroforestry Systems 57:19-28.</w:t>
      </w:r>
    </w:p>
    <w:p w14:paraId="7608890A" w14:textId="77777777" w:rsidR="00C1504B" w:rsidRDefault="0035616B" w:rsidP="00BB5887">
      <w:pPr>
        <w:pStyle w:val="ListParagraph"/>
        <w:numPr>
          <w:ilvl w:val="0"/>
          <w:numId w:val="10"/>
        </w:numPr>
        <w:spacing w:after="80" w:line="220" w:lineRule="exact"/>
        <w:jc w:val="both"/>
      </w:pPr>
      <w:r w:rsidRPr="00BB5887">
        <w:rPr>
          <w:sz w:val="21"/>
        </w:rPr>
        <w:t>Government of India (</w:t>
      </w:r>
      <w:proofErr w:type="spellStart"/>
      <w:r w:rsidRPr="00BB5887">
        <w:rPr>
          <w:sz w:val="21"/>
        </w:rPr>
        <w:t>GoI</w:t>
      </w:r>
      <w:proofErr w:type="spellEnd"/>
      <w:r w:rsidRPr="00BB5887">
        <w:rPr>
          <w:sz w:val="21"/>
        </w:rPr>
        <w:t>). 2014. National Agroforestry Policy 2014. Ministry of Agriculture, Department of Agriculture and Cooperation, New Delhi. 20 pp.</w:t>
      </w:r>
    </w:p>
    <w:p w14:paraId="407E30FB" w14:textId="77777777" w:rsidR="00C1504B" w:rsidRDefault="0035616B" w:rsidP="00BB5887">
      <w:pPr>
        <w:pStyle w:val="ListParagraph"/>
        <w:numPr>
          <w:ilvl w:val="0"/>
          <w:numId w:val="10"/>
        </w:numPr>
        <w:spacing w:after="80" w:line="220" w:lineRule="exact"/>
        <w:jc w:val="both"/>
      </w:pPr>
      <w:r w:rsidRPr="00BB5887">
        <w:rPr>
          <w:sz w:val="21"/>
        </w:rPr>
        <w:t>Harper JL. 1977. Population Biology of Plants. Academic Press, Orlando, Florida. 892 pp.</w:t>
      </w:r>
    </w:p>
    <w:p w14:paraId="4429D9D6" w14:textId="77777777" w:rsidR="00C1504B" w:rsidRDefault="0035616B" w:rsidP="00BB5887">
      <w:pPr>
        <w:pStyle w:val="ListParagraph"/>
        <w:numPr>
          <w:ilvl w:val="0"/>
          <w:numId w:val="10"/>
        </w:numPr>
        <w:spacing w:after="80" w:line="220" w:lineRule="exact"/>
        <w:jc w:val="both"/>
      </w:pPr>
      <w:r w:rsidRPr="00BB5887">
        <w:rPr>
          <w:sz w:val="21"/>
        </w:rPr>
        <w:t>Jose S. 2009. Agroforestry for ecosystem services and environmental benefits: an overview. Agroforestry Systems 76(1):1-10.</w:t>
      </w:r>
    </w:p>
    <w:p w14:paraId="1496B99E" w14:textId="77777777" w:rsidR="00C1504B" w:rsidRDefault="0035616B" w:rsidP="00BB5887">
      <w:pPr>
        <w:pStyle w:val="ListParagraph"/>
        <w:numPr>
          <w:ilvl w:val="0"/>
          <w:numId w:val="10"/>
        </w:numPr>
        <w:spacing w:after="80" w:line="220" w:lineRule="exact"/>
        <w:jc w:val="both"/>
      </w:pPr>
      <w:r w:rsidRPr="00BB5887">
        <w:rPr>
          <w:sz w:val="21"/>
        </w:rPr>
        <w:t xml:space="preserve">Kumar A, Dhillon WS and Toor GS. 2012. Economic analysis of </w:t>
      </w:r>
      <w:r w:rsidRPr="00BB5887">
        <w:rPr>
          <w:i/>
          <w:sz w:val="21"/>
        </w:rPr>
        <w:t>Populusdeltoides</w:t>
      </w:r>
      <w:r w:rsidRPr="00BB5887">
        <w:rPr>
          <w:sz w:val="21"/>
        </w:rPr>
        <w:t xml:space="preserve"> based agroforestry systems with different crop combinations in Punjab, India. Range Management and Agroforestry 33(2):133-138.</w:t>
      </w:r>
    </w:p>
    <w:p w14:paraId="755B91D3" w14:textId="77777777" w:rsidR="00C1504B" w:rsidRDefault="0035616B" w:rsidP="00BB5887">
      <w:pPr>
        <w:pStyle w:val="ListParagraph"/>
        <w:numPr>
          <w:ilvl w:val="0"/>
          <w:numId w:val="10"/>
        </w:numPr>
        <w:spacing w:after="80" w:line="220" w:lineRule="exact"/>
        <w:jc w:val="both"/>
      </w:pPr>
      <w:r w:rsidRPr="00BB5887">
        <w:rPr>
          <w:sz w:val="21"/>
        </w:rPr>
        <w:t>Miah MG, Aragon ML and Garrity DP. 1997. Growth, biomass production and distribution of three multipurpose tree species in an agroforestry system as affected by pruning. Journal of Tropical Forest Science 10(1):35-49.</w:t>
      </w:r>
    </w:p>
    <w:p w14:paraId="54F64B08" w14:textId="77777777" w:rsidR="00C1504B" w:rsidRDefault="0035616B" w:rsidP="00BB5887">
      <w:pPr>
        <w:pStyle w:val="ListParagraph"/>
        <w:numPr>
          <w:ilvl w:val="0"/>
          <w:numId w:val="10"/>
        </w:numPr>
        <w:spacing w:after="80" w:line="220" w:lineRule="exact"/>
        <w:jc w:val="both"/>
      </w:pPr>
      <w:r w:rsidRPr="00BB5887">
        <w:rPr>
          <w:sz w:val="21"/>
        </w:rPr>
        <w:t>Nair PKR. 1993. An Introduction to Agroforestry. Kluwer Academic Publishers/ICRAF, Dordrecht. 499 pp.</w:t>
      </w:r>
    </w:p>
    <w:p w14:paraId="07A943A8" w14:textId="77777777" w:rsidR="00C1504B" w:rsidRDefault="0035616B" w:rsidP="00BB5887">
      <w:pPr>
        <w:pStyle w:val="ListParagraph"/>
        <w:numPr>
          <w:ilvl w:val="0"/>
          <w:numId w:val="10"/>
        </w:numPr>
        <w:spacing w:after="80" w:line="220" w:lineRule="exact"/>
        <w:jc w:val="both"/>
      </w:pPr>
      <w:r w:rsidRPr="00BB5887">
        <w:rPr>
          <w:sz w:val="21"/>
        </w:rPr>
        <w:t>Ong CK and Huxley PA (eds). 1996. Tree-Crop Interactions: A Physiological Approach. CAB International, Wallingford. 386 pp.</w:t>
      </w:r>
    </w:p>
    <w:p w14:paraId="03953E08" w14:textId="77777777" w:rsidR="00C1504B" w:rsidRDefault="0035616B" w:rsidP="00BB5887">
      <w:pPr>
        <w:pStyle w:val="ListParagraph"/>
        <w:numPr>
          <w:ilvl w:val="0"/>
          <w:numId w:val="10"/>
        </w:numPr>
        <w:spacing w:after="80" w:line="220" w:lineRule="exact"/>
        <w:jc w:val="both"/>
      </w:pPr>
      <w:r w:rsidRPr="00BB5887">
        <w:rPr>
          <w:sz w:val="21"/>
        </w:rPr>
        <w:t>Pandey DN. 2007. Multifunctional agroforestry systems in India. Current Science 92(4):455-463.</w:t>
      </w:r>
    </w:p>
    <w:p w14:paraId="0F795CA6" w14:textId="77777777" w:rsidR="00C1504B" w:rsidRDefault="0035616B" w:rsidP="00BB5887">
      <w:pPr>
        <w:pStyle w:val="ListParagraph"/>
        <w:numPr>
          <w:ilvl w:val="0"/>
          <w:numId w:val="10"/>
        </w:numPr>
        <w:spacing w:after="80" w:line="220" w:lineRule="exact"/>
        <w:jc w:val="both"/>
      </w:pPr>
      <w:r w:rsidRPr="00BB5887">
        <w:rPr>
          <w:sz w:val="21"/>
        </w:rPr>
        <w:t xml:space="preserve">Prasad S and Aggarwal BB. 2011. Turmeric, the golden spice. In: Herbal Medicine: Biomolecular and Clinical Aspects, 2nd </w:t>
      </w:r>
      <w:proofErr w:type="spellStart"/>
      <w:r w:rsidRPr="00BB5887">
        <w:rPr>
          <w:sz w:val="21"/>
        </w:rPr>
        <w:t>edn</w:t>
      </w:r>
      <w:proofErr w:type="spellEnd"/>
      <w:r w:rsidRPr="00BB5887">
        <w:rPr>
          <w:sz w:val="21"/>
        </w:rPr>
        <w:t>. CRC Press, Boca Raton: Chapter 13.</w:t>
      </w:r>
    </w:p>
    <w:p w14:paraId="3DE4186F" w14:textId="77777777" w:rsidR="00C1504B" w:rsidRDefault="0035616B" w:rsidP="00BB5887">
      <w:pPr>
        <w:pStyle w:val="ListParagraph"/>
        <w:numPr>
          <w:ilvl w:val="0"/>
          <w:numId w:val="10"/>
        </w:numPr>
        <w:spacing w:after="80" w:line="220" w:lineRule="exact"/>
        <w:jc w:val="both"/>
      </w:pPr>
      <w:r w:rsidRPr="00BB5887">
        <w:rPr>
          <w:sz w:val="21"/>
        </w:rPr>
        <w:t>Singh S. 1994. Physiological response of different crop species to light stress. Indian Journal of Plant Physiology 37:147-151.</w:t>
      </w:r>
    </w:p>
    <w:p w14:paraId="728A22C7" w14:textId="77777777" w:rsidR="00C1504B" w:rsidRDefault="0035616B" w:rsidP="00BB5887">
      <w:pPr>
        <w:pStyle w:val="ListParagraph"/>
        <w:numPr>
          <w:ilvl w:val="0"/>
          <w:numId w:val="10"/>
        </w:numPr>
        <w:spacing w:after="80" w:line="220" w:lineRule="exact"/>
        <w:jc w:val="both"/>
      </w:pPr>
      <w:r w:rsidRPr="00BB5887">
        <w:rPr>
          <w:sz w:val="21"/>
        </w:rPr>
        <w:t xml:space="preserve">Subramanian V, Svee Kumar L and Nair GS. 2004. Effect of time and method of planting on the yield of second crop of turmeric in </w:t>
      </w:r>
      <w:proofErr w:type="spellStart"/>
      <w:r w:rsidRPr="00BB5887">
        <w:rPr>
          <w:sz w:val="21"/>
        </w:rPr>
        <w:t>Wynad</w:t>
      </w:r>
      <w:proofErr w:type="spellEnd"/>
      <w:r w:rsidRPr="00BB5887">
        <w:rPr>
          <w:sz w:val="21"/>
        </w:rPr>
        <w:t xml:space="preserve">. Indian Cocoa, </w:t>
      </w:r>
      <w:proofErr w:type="spellStart"/>
      <w:r w:rsidRPr="00BB5887">
        <w:rPr>
          <w:sz w:val="21"/>
        </w:rPr>
        <w:t>Arecanut</w:t>
      </w:r>
      <w:proofErr w:type="spellEnd"/>
      <w:r w:rsidRPr="00BB5887">
        <w:rPr>
          <w:sz w:val="21"/>
        </w:rPr>
        <w:t xml:space="preserve"> and Spices Journal 5(1):5-8.</w:t>
      </w:r>
    </w:p>
    <w:p w14:paraId="38651EEF" w14:textId="77777777" w:rsidR="00C1504B" w:rsidRDefault="0035616B" w:rsidP="00BB5887">
      <w:pPr>
        <w:pStyle w:val="ListParagraph"/>
        <w:numPr>
          <w:ilvl w:val="0"/>
          <w:numId w:val="10"/>
        </w:numPr>
        <w:spacing w:after="80" w:line="220" w:lineRule="exact"/>
        <w:jc w:val="both"/>
      </w:pPr>
      <w:r w:rsidRPr="00BB5887">
        <w:rPr>
          <w:sz w:val="21"/>
        </w:rPr>
        <w:t>Tilman D, Cassman KG, Matson PA, Naylor R and Polasky S. 2002. Agricultural sustainability and intensive production practices. Nature 418:671-677.</w:t>
      </w:r>
    </w:p>
    <w:p w14:paraId="1A608D5E" w14:textId="77777777" w:rsidR="00C1504B" w:rsidRDefault="0035616B" w:rsidP="00BB5887">
      <w:pPr>
        <w:pStyle w:val="ListParagraph"/>
        <w:numPr>
          <w:ilvl w:val="0"/>
          <w:numId w:val="10"/>
        </w:numPr>
        <w:spacing w:after="80" w:line="220" w:lineRule="exact"/>
        <w:jc w:val="both"/>
      </w:pPr>
      <w:r w:rsidRPr="00BB5887">
        <w:rPr>
          <w:sz w:val="21"/>
        </w:rPr>
        <w:t xml:space="preserve">Verma P, </w:t>
      </w:r>
      <w:proofErr w:type="spellStart"/>
      <w:r w:rsidRPr="00BB5887">
        <w:rPr>
          <w:sz w:val="21"/>
        </w:rPr>
        <w:t>Bijalwan</w:t>
      </w:r>
      <w:proofErr w:type="spellEnd"/>
      <w:r w:rsidRPr="00BB5887">
        <w:rPr>
          <w:sz w:val="21"/>
        </w:rPr>
        <w:t xml:space="preserve"> A, </w:t>
      </w:r>
      <w:proofErr w:type="spellStart"/>
      <w:r w:rsidRPr="00BB5887">
        <w:rPr>
          <w:sz w:val="21"/>
        </w:rPr>
        <w:t>Shankhwar</w:t>
      </w:r>
      <w:proofErr w:type="spellEnd"/>
      <w:r w:rsidRPr="00BB5887">
        <w:rPr>
          <w:sz w:val="21"/>
        </w:rPr>
        <w:t xml:space="preserve"> AK, Dobriyal MJR, Jacob V and Kumar RS. 2018. Scaling up an indigenous tree (</w:t>
      </w:r>
      <w:r w:rsidRPr="00BB5887">
        <w:rPr>
          <w:i/>
          <w:sz w:val="21"/>
        </w:rPr>
        <w:t>Gmelina arborea</w:t>
      </w:r>
      <w:r w:rsidRPr="00BB5887">
        <w:rPr>
          <w:sz w:val="21"/>
        </w:rPr>
        <w:t>)-based agroforestry in India. International Journal of Science and Qualitative Analysis 3(6):73-77.</w:t>
      </w:r>
    </w:p>
    <w:p w14:paraId="051C2120" w14:textId="77777777" w:rsidR="00C1504B" w:rsidRDefault="0035616B" w:rsidP="00BB5887">
      <w:pPr>
        <w:pStyle w:val="ListParagraph"/>
        <w:numPr>
          <w:ilvl w:val="0"/>
          <w:numId w:val="10"/>
        </w:numPr>
        <w:spacing w:after="80" w:line="220" w:lineRule="exact"/>
        <w:jc w:val="both"/>
      </w:pPr>
      <w:r w:rsidRPr="00BB5887">
        <w:rPr>
          <w:sz w:val="21"/>
        </w:rPr>
        <w:t xml:space="preserve">Wani SP, Rego TJ, Rajeswari S and Lee KK. 1995. Effect of legume-based cropping systems on nitrogen </w:t>
      </w:r>
      <w:proofErr w:type="spellStart"/>
      <w:r w:rsidRPr="00BB5887">
        <w:rPr>
          <w:sz w:val="21"/>
        </w:rPr>
        <w:t>mineralisation</w:t>
      </w:r>
      <w:proofErr w:type="spellEnd"/>
      <w:r w:rsidRPr="00BB5887">
        <w:rPr>
          <w:sz w:val="21"/>
        </w:rPr>
        <w:t xml:space="preserve"> potential of </w:t>
      </w:r>
      <w:proofErr w:type="spellStart"/>
      <w:r w:rsidRPr="00BB5887">
        <w:rPr>
          <w:sz w:val="21"/>
        </w:rPr>
        <w:t>Vertisol</w:t>
      </w:r>
      <w:proofErr w:type="spellEnd"/>
      <w:r w:rsidRPr="00BB5887">
        <w:rPr>
          <w:sz w:val="21"/>
        </w:rPr>
        <w:t>. Plant and Soil 175:265-274.</w:t>
      </w:r>
    </w:p>
    <w:p w14:paraId="232F712A" w14:textId="77777777" w:rsidR="00C1504B" w:rsidRDefault="0035616B" w:rsidP="00BB5887">
      <w:pPr>
        <w:pStyle w:val="ListParagraph"/>
        <w:numPr>
          <w:ilvl w:val="0"/>
          <w:numId w:val="10"/>
        </w:numPr>
        <w:spacing w:after="80" w:line="220" w:lineRule="exact"/>
        <w:jc w:val="both"/>
      </w:pPr>
      <w:r w:rsidRPr="00BB5887">
        <w:rPr>
          <w:sz w:val="21"/>
        </w:rPr>
        <w:t xml:space="preserve">Yadav RS and Gupta ML. 2003. Economics of </w:t>
      </w:r>
      <w:r w:rsidRPr="00BB5887">
        <w:rPr>
          <w:i/>
          <w:sz w:val="21"/>
        </w:rPr>
        <w:t>Dalbergia sissoo</w:t>
      </w:r>
      <w:r w:rsidRPr="00BB5887">
        <w:rPr>
          <w:sz w:val="21"/>
        </w:rPr>
        <w:t>-based agroforestry in Haryana. Indian Journal of Agroforestry 5(1):20-25.</w:t>
      </w:r>
    </w:p>
    <w:p w14:paraId="6E1515FF" w14:textId="77777777" w:rsidR="00C1504B" w:rsidRDefault="0035616B" w:rsidP="00BB5887">
      <w:pPr>
        <w:pStyle w:val="ListParagraph"/>
        <w:numPr>
          <w:ilvl w:val="0"/>
          <w:numId w:val="10"/>
        </w:numPr>
        <w:spacing w:after="80" w:line="220" w:lineRule="exact"/>
        <w:jc w:val="both"/>
      </w:pPr>
      <w:r w:rsidRPr="00BB5887">
        <w:rPr>
          <w:sz w:val="21"/>
        </w:rPr>
        <w:t xml:space="preserve">Nayak H, </w:t>
      </w:r>
      <w:proofErr w:type="spellStart"/>
      <w:r w:rsidRPr="00BB5887">
        <w:rPr>
          <w:sz w:val="21"/>
        </w:rPr>
        <w:t>Koshta</w:t>
      </w:r>
      <w:proofErr w:type="spellEnd"/>
      <w:r w:rsidRPr="00BB5887">
        <w:rPr>
          <w:sz w:val="21"/>
        </w:rPr>
        <w:t xml:space="preserve"> LD and </w:t>
      </w:r>
      <w:proofErr w:type="spellStart"/>
      <w:r w:rsidRPr="00BB5887">
        <w:rPr>
          <w:sz w:val="21"/>
        </w:rPr>
        <w:t>Bhol</w:t>
      </w:r>
      <w:proofErr w:type="spellEnd"/>
      <w:r w:rsidRPr="00BB5887">
        <w:rPr>
          <w:sz w:val="21"/>
        </w:rPr>
        <w:t xml:space="preserve"> N. 2014. Economics of Sissoo-rice based agroforestry system under different level of pruning. Indian Forester 140(6):598-603.</w:t>
      </w:r>
    </w:p>
    <w:p w14:paraId="39F9CB40" w14:textId="77777777" w:rsidR="00C1504B" w:rsidRDefault="0035616B" w:rsidP="00BB5887">
      <w:pPr>
        <w:pStyle w:val="ListParagraph"/>
        <w:numPr>
          <w:ilvl w:val="0"/>
          <w:numId w:val="10"/>
        </w:numPr>
        <w:spacing w:after="80" w:line="220" w:lineRule="exact"/>
        <w:jc w:val="both"/>
      </w:pPr>
      <w:r w:rsidRPr="00BB5887">
        <w:rPr>
          <w:sz w:val="21"/>
        </w:rPr>
        <w:t xml:space="preserve">Singh Y, Mishra RC, Mishra UK, Dongre RP and Nayak H. 2022. Evaluating the role of pruning intensity on biomass yield and carbon storage in </w:t>
      </w:r>
      <w:r w:rsidRPr="00BB5887">
        <w:rPr>
          <w:i/>
          <w:sz w:val="21"/>
        </w:rPr>
        <w:t>Dalbergia sissoo</w:t>
      </w:r>
      <w:r w:rsidRPr="00BB5887">
        <w:rPr>
          <w:sz w:val="21"/>
        </w:rPr>
        <w:t xml:space="preserve"> with wheat intercropping. Accent Journal of Economics Ecology and Engineering 7(9):1-8.</w:t>
      </w:r>
    </w:p>
    <w:sectPr w:rsidR="00C1504B" w:rsidSect="00034616">
      <w:headerReference w:type="even" r:id="rId13"/>
      <w:headerReference w:type="default" r:id="rId14"/>
      <w:footerReference w:type="even" r:id="rId15"/>
      <w:footerReference w:type="default" r:id="rId16"/>
      <w:headerReference w:type="first" r:id="rId17"/>
      <w:footerReference w:type="first" r:id="rId18"/>
      <w:pgSz w:w="12240" w:h="15840"/>
      <w:pgMar w:top="1440" w:right="1584"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48005" w14:textId="77777777" w:rsidR="00994200" w:rsidRDefault="00994200">
      <w:pPr>
        <w:spacing w:after="0" w:line="240" w:lineRule="auto"/>
      </w:pPr>
      <w:r>
        <w:separator/>
      </w:r>
    </w:p>
  </w:endnote>
  <w:endnote w:type="continuationSeparator" w:id="0">
    <w:p w14:paraId="0F05DACE" w14:textId="77777777" w:rsidR="00994200" w:rsidRDefault="00994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163C2" w14:textId="77777777" w:rsidR="00A7211E" w:rsidRDefault="00A721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BE48C" w14:textId="77777777" w:rsidR="00C1504B" w:rsidRDefault="000E77A4">
    <w:pPr>
      <w:pStyle w:val="Footer"/>
      <w:jc w:val="center"/>
    </w:pPr>
    <w:r>
      <w:rPr>
        <w:color w:val="555555"/>
        <w:sz w:val="17"/>
      </w:rPr>
      <w:fldChar w:fldCharType="begin"/>
    </w:r>
    <w:r w:rsidR="0035616B">
      <w:rPr>
        <w:color w:val="555555"/>
        <w:sz w:val="17"/>
      </w:rPr>
      <w:instrText>PAGE</w:instrText>
    </w:r>
    <w:r>
      <w:rPr>
        <w:color w:val="555555"/>
        <w:sz w:val="17"/>
      </w:rPr>
      <w:fldChar w:fldCharType="separate"/>
    </w:r>
    <w:r w:rsidR="00F41949">
      <w:rPr>
        <w:noProof/>
        <w:color w:val="555555"/>
        <w:sz w:val="17"/>
      </w:rPr>
      <w:t>10</w:t>
    </w:r>
    <w:r>
      <w:rPr>
        <w:color w:val="555555"/>
        <w:sz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81E37" w14:textId="77777777" w:rsidR="00A7211E" w:rsidRDefault="00A72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5EBFD" w14:textId="77777777" w:rsidR="00994200" w:rsidRDefault="00994200">
      <w:pPr>
        <w:spacing w:after="0" w:line="240" w:lineRule="auto"/>
      </w:pPr>
      <w:r>
        <w:separator/>
      </w:r>
    </w:p>
  </w:footnote>
  <w:footnote w:type="continuationSeparator" w:id="0">
    <w:p w14:paraId="246CB75F" w14:textId="77777777" w:rsidR="00994200" w:rsidRDefault="00994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2D602" w14:textId="77777777" w:rsidR="00A7211E" w:rsidRDefault="00000000">
    <w:pPr>
      <w:pStyle w:val="Header"/>
    </w:pPr>
    <w:r>
      <w:rPr>
        <w:noProof/>
      </w:rPr>
      <w:pict w14:anchorId="7B36C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11594" o:spid="_x0000_s1026"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D4343" w14:textId="77777777" w:rsidR="00A7211E" w:rsidRDefault="00000000">
    <w:pPr>
      <w:pStyle w:val="Header"/>
    </w:pPr>
    <w:r>
      <w:rPr>
        <w:noProof/>
      </w:rPr>
      <w:pict w14:anchorId="7E7C19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11595" o:spid="_x0000_s1027"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BD616" w14:textId="77777777" w:rsidR="00A7211E" w:rsidRDefault="00000000">
    <w:pPr>
      <w:pStyle w:val="Header"/>
    </w:pPr>
    <w:r>
      <w:rPr>
        <w:noProof/>
      </w:rPr>
      <w:pict w14:anchorId="79F585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11593" o:spid="_x0000_s1025"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E796D13"/>
    <w:multiLevelType w:val="hybridMultilevel"/>
    <w:tmpl w:val="A53C6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6254582">
    <w:abstractNumId w:val="8"/>
  </w:num>
  <w:num w:numId="2" w16cid:durableId="1378045312">
    <w:abstractNumId w:val="6"/>
  </w:num>
  <w:num w:numId="3" w16cid:durableId="1753432824">
    <w:abstractNumId w:val="5"/>
  </w:num>
  <w:num w:numId="4" w16cid:durableId="693574984">
    <w:abstractNumId w:val="4"/>
  </w:num>
  <w:num w:numId="5" w16cid:durableId="590743291">
    <w:abstractNumId w:val="7"/>
  </w:num>
  <w:num w:numId="6" w16cid:durableId="1790663412">
    <w:abstractNumId w:val="3"/>
  </w:num>
  <w:num w:numId="7" w16cid:durableId="753747195">
    <w:abstractNumId w:val="2"/>
  </w:num>
  <w:num w:numId="8" w16cid:durableId="666592756">
    <w:abstractNumId w:val="1"/>
  </w:num>
  <w:num w:numId="9" w16cid:durableId="2081176232">
    <w:abstractNumId w:val="0"/>
  </w:num>
  <w:num w:numId="10" w16cid:durableId="12528184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E77A4"/>
    <w:rsid w:val="00132837"/>
    <w:rsid w:val="0015074B"/>
    <w:rsid w:val="0019669E"/>
    <w:rsid w:val="001D4E2C"/>
    <w:rsid w:val="00200C95"/>
    <w:rsid w:val="00201F03"/>
    <w:rsid w:val="0029639D"/>
    <w:rsid w:val="002A58B5"/>
    <w:rsid w:val="00326F90"/>
    <w:rsid w:val="003447FF"/>
    <w:rsid w:val="0035616B"/>
    <w:rsid w:val="005A77A3"/>
    <w:rsid w:val="00641089"/>
    <w:rsid w:val="007D7E6C"/>
    <w:rsid w:val="008E2727"/>
    <w:rsid w:val="00994200"/>
    <w:rsid w:val="009A42B3"/>
    <w:rsid w:val="00A7211E"/>
    <w:rsid w:val="00AA1D8D"/>
    <w:rsid w:val="00B47730"/>
    <w:rsid w:val="00BB5887"/>
    <w:rsid w:val="00BC6C5A"/>
    <w:rsid w:val="00C1504B"/>
    <w:rsid w:val="00C61175"/>
    <w:rsid w:val="00C80889"/>
    <w:rsid w:val="00C87C3A"/>
    <w:rsid w:val="00CB0664"/>
    <w:rsid w:val="00E25C6A"/>
    <w:rsid w:val="00E30AF0"/>
    <w:rsid w:val="00F41949"/>
    <w:rsid w:val="00FA777D"/>
    <w:rsid w:val="00FC693F"/>
    <w:rsid w:val="00FC73C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5BBD54"/>
  <w15:docId w15:val="{EE306AFE-7408-491B-929D-E7095607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C87C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C3A"/>
    <w:rPr>
      <w:rFonts w:ascii="Tahoma" w:hAnsi="Tahoma" w:cs="Tahoma"/>
      <w:sz w:val="16"/>
      <w:szCs w:val="16"/>
    </w:rPr>
  </w:style>
  <w:style w:type="character" w:styleId="Hyperlink">
    <w:name w:val="Hyperlink"/>
    <w:basedOn w:val="DefaultParagraphFont"/>
    <w:uiPriority w:val="99"/>
    <w:unhideWhenUsed/>
    <w:rsid w:val="00201F03"/>
    <w:rPr>
      <w:color w:val="0000FF" w:themeColor="hyperlink"/>
      <w:u w:val="single"/>
    </w:rPr>
  </w:style>
  <w:style w:type="character" w:customStyle="1" w:styleId="UnresolvedMention1">
    <w:name w:val="Unresolved Mention1"/>
    <w:basedOn w:val="DefaultParagraphFont"/>
    <w:uiPriority w:val="99"/>
    <w:semiHidden/>
    <w:unhideWhenUsed/>
    <w:rsid w:val="00201F03"/>
    <w:rPr>
      <w:color w:val="605E5C"/>
      <w:shd w:val="clear" w:color="auto" w:fill="E1DFDD"/>
    </w:rPr>
  </w:style>
  <w:style w:type="character" w:styleId="CommentReference">
    <w:name w:val="annotation reference"/>
    <w:basedOn w:val="DefaultParagraphFont"/>
    <w:uiPriority w:val="99"/>
    <w:semiHidden/>
    <w:unhideWhenUsed/>
    <w:rsid w:val="00FC73C4"/>
    <w:rPr>
      <w:sz w:val="16"/>
      <w:szCs w:val="16"/>
    </w:rPr>
  </w:style>
  <w:style w:type="paragraph" w:styleId="CommentText">
    <w:name w:val="annotation text"/>
    <w:basedOn w:val="Normal"/>
    <w:link w:val="CommentTextChar"/>
    <w:uiPriority w:val="99"/>
    <w:semiHidden/>
    <w:unhideWhenUsed/>
    <w:rsid w:val="00FC73C4"/>
    <w:pPr>
      <w:spacing w:line="240" w:lineRule="auto"/>
    </w:pPr>
    <w:rPr>
      <w:sz w:val="20"/>
      <w:szCs w:val="20"/>
    </w:rPr>
  </w:style>
  <w:style w:type="character" w:customStyle="1" w:styleId="CommentTextChar">
    <w:name w:val="Comment Text Char"/>
    <w:basedOn w:val="DefaultParagraphFont"/>
    <w:link w:val="CommentText"/>
    <w:uiPriority w:val="99"/>
    <w:semiHidden/>
    <w:rsid w:val="00FC73C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C73C4"/>
    <w:rPr>
      <w:b/>
      <w:bCs/>
    </w:rPr>
  </w:style>
  <w:style w:type="character" w:customStyle="1" w:styleId="CommentSubjectChar">
    <w:name w:val="Comment Subject Char"/>
    <w:basedOn w:val="CommentTextChar"/>
    <w:link w:val="CommentSubject"/>
    <w:uiPriority w:val="99"/>
    <w:semiHidden/>
    <w:rsid w:val="00FC73C4"/>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4FBC1-1372-4D65-B54C-A3F2354E5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3342</Words>
  <Characters>19054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Editor-1183</cp:lastModifiedBy>
  <cp:revision>5</cp:revision>
  <dcterms:created xsi:type="dcterms:W3CDTF">2026-05-26T05:57:00Z</dcterms:created>
  <dcterms:modified xsi:type="dcterms:W3CDTF">2026-05-27T07:55:00Z</dcterms:modified>
</cp:coreProperties>
</file>