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AF36" w14:textId="77777777" w:rsidR="009267B7" w:rsidRDefault="009267B7" w:rsidP="00402BD5">
      <w:pPr>
        <w:pStyle w:val="NoSpacing"/>
        <w:jc w:val="center"/>
        <w:rPr>
          <w:rFonts w:ascii="Times New Roman" w:hAnsi="Times New Roman" w:cs="Times New Roman"/>
          <w:b/>
          <w:sz w:val="24"/>
          <w:szCs w:val="24"/>
        </w:rPr>
      </w:pPr>
    </w:p>
    <w:p w14:paraId="2782C49B" w14:textId="51ECA8C7" w:rsidR="005F24F9" w:rsidRPr="008008E1" w:rsidRDefault="001C3A5D" w:rsidP="00402BD5">
      <w:pPr>
        <w:pStyle w:val="NoSpacing"/>
        <w:jc w:val="center"/>
        <w:rPr>
          <w:rFonts w:ascii="Times New Roman" w:hAnsi="Times New Roman" w:cs="Times New Roman"/>
          <w:b/>
          <w:sz w:val="24"/>
          <w:szCs w:val="24"/>
        </w:rPr>
      </w:pPr>
      <w:r w:rsidRPr="008008E1">
        <w:rPr>
          <w:rFonts w:ascii="Times New Roman" w:hAnsi="Times New Roman" w:cs="Times New Roman"/>
          <w:b/>
          <w:sz w:val="24"/>
          <w:szCs w:val="24"/>
        </w:rPr>
        <w:t>Effect</w:t>
      </w:r>
      <w:r w:rsidR="005D46AD" w:rsidRPr="008008E1">
        <w:rPr>
          <w:rFonts w:ascii="Times New Roman" w:hAnsi="Times New Roman" w:cs="Times New Roman"/>
          <w:b/>
          <w:sz w:val="24"/>
          <w:szCs w:val="24"/>
        </w:rPr>
        <w:t xml:space="preserve"> of </w:t>
      </w:r>
      <w:r w:rsidR="009C09B6" w:rsidRPr="008008E1">
        <w:rPr>
          <w:rFonts w:ascii="Times New Roman" w:hAnsi="Times New Roman" w:cs="Times New Roman"/>
          <w:b/>
          <w:sz w:val="24"/>
          <w:szCs w:val="24"/>
        </w:rPr>
        <w:t xml:space="preserve">Plant Growth Regulators </w:t>
      </w:r>
      <w:r w:rsidR="005D46AD" w:rsidRPr="008008E1">
        <w:rPr>
          <w:rFonts w:ascii="Times New Roman" w:hAnsi="Times New Roman" w:cs="Times New Roman"/>
          <w:b/>
          <w:sz w:val="24"/>
          <w:szCs w:val="24"/>
        </w:rPr>
        <w:t xml:space="preserve">on </w:t>
      </w:r>
      <w:r w:rsidR="009C09B6" w:rsidRPr="008008E1">
        <w:rPr>
          <w:rFonts w:ascii="Times New Roman" w:hAnsi="Times New Roman" w:cs="Times New Roman"/>
          <w:b/>
          <w:sz w:val="24"/>
          <w:szCs w:val="24"/>
        </w:rPr>
        <w:t xml:space="preserve">Cuttings </w:t>
      </w:r>
      <w:r w:rsidR="00541424" w:rsidRPr="008008E1">
        <w:rPr>
          <w:rFonts w:ascii="Times New Roman" w:hAnsi="Times New Roman" w:cs="Times New Roman"/>
          <w:b/>
          <w:sz w:val="24"/>
          <w:szCs w:val="24"/>
        </w:rPr>
        <w:t>and</w:t>
      </w:r>
      <w:r w:rsidR="00960C39" w:rsidRPr="008008E1">
        <w:rPr>
          <w:rFonts w:ascii="Times New Roman" w:hAnsi="Times New Roman" w:cs="Times New Roman"/>
          <w:b/>
          <w:sz w:val="24"/>
          <w:szCs w:val="24"/>
        </w:rPr>
        <w:t xml:space="preserve"> </w:t>
      </w:r>
      <w:r w:rsidR="009C09B6" w:rsidRPr="008008E1">
        <w:rPr>
          <w:rFonts w:ascii="Times New Roman" w:hAnsi="Times New Roman" w:cs="Times New Roman"/>
          <w:b/>
          <w:sz w:val="24"/>
          <w:szCs w:val="24"/>
        </w:rPr>
        <w:t xml:space="preserve">Air Layering </w:t>
      </w:r>
      <w:r w:rsidR="002A7C26" w:rsidRPr="008008E1">
        <w:rPr>
          <w:rFonts w:ascii="Times New Roman" w:hAnsi="Times New Roman" w:cs="Times New Roman"/>
          <w:b/>
          <w:sz w:val="24"/>
          <w:szCs w:val="24"/>
        </w:rPr>
        <w:t>of Indian olive</w:t>
      </w:r>
      <w:r w:rsidR="00402BD5" w:rsidRPr="008008E1">
        <w:rPr>
          <w:rFonts w:ascii="Times New Roman" w:hAnsi="Times New Roman" w:cs="Times New Roman"/>
          <w:b/>
          <w:sz w:val="24"/>
          <w:szCs w:val="24"/>
        </w:rPr>
        <w:t xml:space="preserve"> </w:t>
      </w:r>
      <w:r w:rsidR="002A7C26" w:rsidRPr="008008E1">
        <w:rPr>
          <w:rFonts w:ascii="Times New Roman" w:hAnsi="Times New Roman" w:cs="Times New Roman"/>
          <w:b/>
          <w:sz w:val="24"/>
          <w:szCs w:val="24"/>
        </w:rPr>
        <w:t>(</w:t>
      </w:r>
      <w:r w:rsidR="005D46AD" w:rsidRPr="008008E1">
        <w:rPr>
          <w:rFonts w:ascii="Times New Roman" w:hAnsi="Times New Roman" w:cs="Times New Roman"/>
          <w:b/>
          <w:i/>
          <w:sz w:val="24"/>
          <w:szCs w:val="24"/>
        </w:rPr>
        <w:t xml:space="preserve">Elaeocarpus </w:t>
      </w:r>
      <w:proofErr w:type="spellStart"/>
      <w:r w:rsidR="005D46AD" w:rsidRPr="008008E1">
        <w:rPr>
          <w:rFonts w:ascii="Times New Roman" w:hAnsi="Times New Roman" w:cs="Times New Roman"/>
          <w:b/>
          <w:i/>
          <w:sz w:val="24"/>
          <w:szCs w:val="24"/>
        </w:rPr>
        <w:t>floribundus</w:t>
      </w:r>
      <w:proofErr w:type="spellEnd"/>
      <w:r w:rsidR="005D46AD" w:rsidRPr="008008E1">
        <w:rPr>
          <w:rFonts w:ascii="Times New Roman" w:hAnsi="Times New Roman" w:cs="Times New Roman"/>
          <w:b/>
          <w:sz w:val="24"/>
          <w:szCs w:val="24"/>
        </w:rPr>
        <w:t xml:space="preserve"> Blume)</w:t>
      </w:r>
    </w:p>
    <w:p w14:paraId="5EBD479F" w14:textId="77777777" w:rsidR="001C3A5D" w:rsidRPr="008008E1" w:rsidRDefault="001C3A5D" w:rsidP="00402BD5">
      <w:pPr>
        <w:pStyle w:val="NoSpacing"/>
        <w:jc w:val="center"/>
        <w:rPr>
          <w:rFonts w:ascii="Times New Roman" w:hAnsi="Times New Roman" w:cs="Times New Roman"/>
          <w:b/>
          <w:sz w:val="24"/>
          <w:szCs w:val="24"/>
        </w:rPr>
      </w:pPr>
    </w:p>
    <w:p w14:paraId="042D07AF" w14:textId="3EEFA5B7" w:rsidR="00D91C56" w:rsidRDefault="00D91C56" w:rsidP="00402BD5">
      <w:pPr>
        <w:pStyle w:val="NoSpacing"/>
        <w:jc w:val="center"/>
        <w:rPr>
          <w:rFonts w:ascii="Times New Roman" w:hAnsi="Times New Roman" w:cs="Times New Roman"/>
          <w:i/>
          <w:sz w:val="24"/>
          <w:szCs w:val="24"/>
        </w:rPr>
      </w:pPr>
    </w:p>
    <w:p w14:paraId="1A21F765" w14:textId="77777777" w:rsidR="00D91C56" w:rsidRPr="008008E1" w:rsidRDefault="00D91C56" w:rsidP="00402BD5">
      <w:pPr>
        <w:pStyle w:val="NoSpacing"/>
        <w:jc w:val="center"/>
        <w:rPr>
          <w:rFonts w:ascii="Times New Roman" w:hAnsi="Times New Roman" w:cs="Times New Roman"/>
          <w:i/>
          <w:sz w:val="24"/>
          <w:szCs w:val="24"/>
        </w:rPr>
      </w:pPr>
    </w:p>
    <w:p w14:paraId="244D1810" w14:textId="77777777" w:rsidR="008008E1" w:rsidRPr="008008E1" w:rsidRDefault="008008E1" w:rsidP="00402BD5">
      <w:pPr>
        <w:pStyle w:val="NoSpacing"/>
        <w:jc w:val="center"/>
        <w:rPr>
          <w:rFonts w:ascii="Times New Roman" w:hAnsi="Times New Roman" w:cs="Times New Roman"/>
          <w:i/>
          <w:sz w:val="24"/>
          <w:szCs w:val="24"/>
        </w:rPr>
      </w:pPr>
    </w:p>
    <w:p w14:paraId="3CA0EBBD" w14:textId="77777777" w:rsidR="00E934C4" w:rsidRDefault="00E934C4" w:rsidP="00E310E8">
      <w:pPr>
        <w:pStyle w:val="NoSpacing"/>
        <w:jc w:val="center"/>
        <w:rPr>
          <w:rFonts w:ascii="Times New Roman" w:hAnsi="Times New Roman" w:cs="Times New Roman"/>
          <w:b/>
          <w:sz w:val="28"/>
          <w:szCs w:val="24"/>
        </w:rPr>
      </w:pPr>
    </w:p>
    <w:p w14:paraId="048087E8" w14:textId="77777777" w:rsidR="0055729E" w:rsidRPr="00E310E8" w:rsidRDefault="00622652" w:rsidP="00E310E8">
      <w:pPr>
        <w:pBdr>
          <w:top w:val="single" w:sz="4" w:space="1" w:color="auto"/>
        </w:pBdr>
        <w:spacing w:line="240" w:lineRule="auto"/>
        <w:rPr>
          <w:rFonts w:ascii="Arial" w:hAnsi="Arial" w:cs="Arial"/>
        </w:rPr>
      </w:pPr>
      <w:r w:rsidRPr="00E310E8">
        <w:rPr>
          <w:rFonts w:ascii="Arial" w:hAnsi="Arial" w:cs="Arial"/>
          <w:b/>
        </w:rPr>
        <w:t>A</w:t>
      </w:r>
      <w:r w:rsidR="009C09B6" w:rsidRPr="00E310E8">
        <w:rPr>
          <w:rFonts w:ascii="Arial" w:hAnsi="Arial" w:cs="Arial"/>
          <w:b/>
        </w:rPr>
        <w:t>bstract</w:t>
      </w:r>
    </w:p>
    <w:p w14:paraId="51EA8561" w14:textId="7080C2A9" w:rsidR="008D44B9" w:rsidRPr="00E03D39" w:rsidRDefault="002A793B" w:rsidP="00E310E8">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cs="Times New Roman"/>
          <w:sz w:val="24"/>
          <w:szCs w:val="24"/>
        </w:rPr>
      </w:pPr>
      <w:r w:rsidRPr="00DE2F66">
        <w:rPr>
          <w:rFonts w:ascii="Times New Roman" w:hAnsi="Times New Roman" w:cs="Times New Roman"/>
          <w:sz w:val="24"/>
          <w:szCs w:val="24"/>
        </w:rPr>
        <w:t>Indian Olive (</w:t>
      </w:r>
      <w:r w:rsidR="00997C7D" w:rsidRPr="00910AB8">
        <w:rPr>
          <w:rFonts w:ascii="Times New Roman" w:hAnsi="Times New Roman" w:cs="Times New Roman"/>
          <w:i/>
          <w:iCs/>
          <w:sz w:val="24"/>
          <w:szCs w:val="24"/>
        </w:rPr>
        <w:t xml:space="preserve">Elaeocarpus </w:t>
      </w:r>
      <w:proofErr w:type="spellStart"/>
      <w:r w:rsidR="00997C7D" w:rsidRPr="00910AB8">
        <w:rPr>
          <w:rFonts w:ascii="Times New Roman" w:hAnsi="Times New Roman" w:cs="Times New Roman"/>
          <w:i/>
          <w:iCs/>
          <w:sz w:val="24"/>
          <w:szCs w:val="24"/>
        </w:rPr>
        <w:t>floribundus</w:t>
      </w:r>
      <w:proofErr w:type="spellEnd"/>
      <w:r w:rsidR="007259F1" w:rsidRPr="00DE2F66">
        <w:rPr>
          <w:rFonts w:ascii="Times New Roman" w:hAnsi="Times New Roman" w:cs="Times New Roman"/>
          <w:sz w:val="24"/>
          <w:szCs w:val="24"/>
        </w:rPr>
        <w:t xml:space="preserve"> Blume</w:t>
      </w:r>
      <w:r w:rsidRPr="00DE2F66">
        <w:rPr>
          <w:rFonts w:ascii="Times New Roman" w:hAnsi="Times New Roman" w:cs="Times New Roman"/>
          <w:sz w:val="24"/>
          <w:szCs w:val="24"/>
        </w:rPr>
        <w:t>)</w:t>
      </w:r>
      <w:r w:rsidR="00D0282A" w:rsidRPr="00DE2F66">
        <w:rPr>
          <w:rFonts w:ascii="Times New Roman" w:hAnsi="Times New Roman" w:cs="Times New Roman"/>
          <w:sz w:val="24"/>
          <w:szCs w:val="24"/>
        </w:rPr>
        <w:t xml:space="preserve"> </w:t>
      </w:r>
      <w:r w:rsidR="0021528E" w:rsidRPr="00DE2F66">
        <w:rPr>
          <w:rFonts w:ascii="Times New Roman" w:hAnsi="Times New Roman" w:cs="Times New Roman"/>
          <w:sz w:val="24"/>
          <w:szCs w:val="24"/>
        </w:rPr>
        <w:t xml:space="preserve">is </w:t>
      </w:r>
      <w:r w:rsidRPr="00DE2F66">
        <w:rPr>
          <w:rFonts w:ascii="Times New Roman" w:hAnsi="Times New Roman" w:cs="Times New Roman"/>
          <w:sz w:val="24"/>
          <w:szCs w:val="24"/>
        </w:rPr>
        <w:t xml:space="preserve">locally known as </w:t>
      </w:r>
      <w:proofErr w:type="spellStart"/>
      <w:r w:rsidR="0021528E" w:rsidRPr="00DE2F66">
        <w:rPr>
          <w:rFonts w:ascii="Times New Roman" w:hAnsi="Times New Roman" w:cs="Times New Roman"/>
          <w:sz w:val="24"/>
          <w:szCs w:val="24"/>
        </w:rPr>
        <w:t>jalpai</w:t>
      </w:r>
      <w:proofErr w:type="spellEnd"/>
      <w:r w:rsidRPr="00DE2F66">
        <w:rPr>
          <w:rFonts w:ascii="Times New Roman" w:hAnsi="Times New Roman" w:cs="Times New Roman"/>
          <w:sz w:val="24"/>
          <w:szCs w:val="24"/>
        </w:rPr>
        <w:t>,</w:t>
      </w:r>
      <w:r w:rsidR="00997C7D" w:rsidRPr="00DE2F66">
        <w:rPr>
          <w:rFonts w:ascii="Times New Roman" w:hAnsi="Times New Roman" w:cs="Times New Roman"/>
          <w:sz w:val="24"/>
          <w:szCs w:val="24"/>
        </w:rPr>
        <w:t xml:space="preserve"> a potential minor fruit crop in north-eastern parts of India</w:t>
      </w:r>
      <w:r w:rsidR="0021528E" w:rsidRPr="00DE2F66">
        <w:rPr>
          <w:rFonts w:ascii="Times New Roman" w:hAnsi="Times New Roman" w:cs="Times New Roman"/>
          <w:sz w:val="24"/>
          <w:szCs w:val="24"/>
        </w:rPr>
        <w:t xml:space="preserve">. Because of the recalcitrant </w:t>
      </w:r>
      <w:r w:rsidR="00D67684" w:rsidRPr="00DE2F66">
        <w:rPr>
          <w:rFonts w:ascii="Times New Roman" w:hAnsi="Times New Roman" w:cs="Times New Roman"/>
          <w:sz w:val="24"/>
          <w:szCs w:val="24"/>
        </w:rPr>
        <w:t>nature</w:t>
      </w:r>
      <w:r w:rsidR="0021528E" w:rsidRPr="00DE2F66">
        <w:rPr>
          <w:rFonts w:ascii="Times New Roman" w:hAnsi="Times New Roman" w:cs="Times New Roman"/>
          <w:sz w:val="24"/>
          <w:szCs w:val="24"/>
        </w:rPr>
        <w:t xml:space="preserve"> of</w:t>
      </w:r>
      <w:r w:rsidR="00BE1864">
        <w:rPr>
          <w:rFonts w:ascii="Times New Roman" w:hAnsi="Times New Roman" w:cs="Times New Roman"/>
          <w:sz w:val="24"/>
          <w:szCs w:val="24"/>
        </w:rPr>
        <w:t xml:space="preserve"> the</w:t>
      </w:r>
      <w:r w:rsidR="0021528E" w:rsidRPr="00DE2F66">
        <w:rPr>
          <w:rFonts w:ascii="Times New Roman" w:hAnsi="Times New Roman" w:cs="Times New Roman"/>
          <w:sz w:val="24"/>
          <w:szCs w:val="24"/>
        </w:rPr>
        <w:t xml:space="preserve"> seed</w:t>
      </w:r>
      <w:r w:rsidR="00997C7D" w:rsidRPr="00DE2F66">
        <w:rPr>
          <w:rFonts w:ascii="Times New Roman" w:hAnsi="Times New Roman" w:cs="Times New Roman"/>
          <w:sz w:val="24"/>
          <w:szCs w:val="24"/>
        </w:rPr>
        <w:t xml:space="preserve">, </w:t>
      </w:r>
      <w:r w:rsidR="0021528E" w:rsidRPr="00DE2F66">
        <w:rPr>
          <w:rFonts w:ascii="Times New Roman" w:hAnsi="Times New Roman" w:cs="Times New Roman"/>
          <w:sz w:val="24"/>
          <w:szCs w:val="24"/>
        </w:rPr>
        <w:t>short period</w:t>
      </w:r>
      <w:r w:rsidR="00997C7D" w:rsidRPr="00DE2F66">
        <w:rPr>
          <w:rFonts w:ascii="Times New Roman" w:hAnsi="Times New Roman" w:cs="Times New Roman"/>
          <w:sz w:val="24"/>
          <w:szCs w:val="24"/>
        </w:rPr>
        <w:t xml:space="preserve"> of seed viability</w:t>
      </w:r>
      <w:r w:rsidR="003C3248" w:rsidRPr="00DE2F66">
        <w:rPr>
          <w:rFonts w:ascii="Times New Roman" w:hAnsi="Times New Roman" w:cs="Times New Roman"/>
          <w:sz w:val="24"/>
          <w:szCs w:val="24"/>
        </w:rPr>
        <w:t xml:space="preserve"> and</w:t>
      </w:r>
      <w:r w:rsidR="00997C7D" w:rsidRPr="00DE2F66">
        <w:rPr>
          <w:rFonts w:ascii="Times New Roman" w:hAnsi="Times New Roman" w:cs="Times New Roman"/>
          <w:sz w:val="24"/>
          <w:szCs w:val="24"/>
        </w:rPr>
        <w:t xml:space="preserve"> </w:t>
      </w:r>
      <w:r w:rsidR="0021528E" w:rsidRPr="00DE2F66">
        <w:rPr>
          <w:rFonts w:ascii="Times New Roman" w:hAnsi="Times New Roman" w:cs="Times New Roman"/>
          <w:sz w:val="24"/>
          <w:szCs w:val="24"/>
        </w:rPr>
        <w:t>hard seed coat</w:t>
      </w:r>
      <w:r w:rsidR="00BE1864" w:rsidRPr="00BE1864">
        <w:rPr>
          <w:rFonts w:ascii="Times New Roman" w:hAnsi="Times New Roman" w:cs="Times New Roman"/>
          <w:sz w:val="24"/>
          <w:szCs w:val="24"/>
        </w:rPr>
        <w:t xml:space="preserve">, </w:t>
      </w:r>
      <w:r w:rsidR="00BE1864" w:rsidRPr="00910AB8">
        <w:rPr>
          <w:rFonts w:ascii="Times New Roman" w:hAnsi="Times New Roman" w:cs="Times New Roman"/>
          <w:sz w:val="24"/>
          <w:szCs w:val="24"/>
          <w:highlight w:val="yellow"/>
        </w:rPr>
        <w:t xml:space="preserve">the present investigation was conducted to examine the rooting response of cuttings and air-layered branches of </w:t>
      </w:r>
      <w:r w:rsidR="00BE1864" w:rsidRPr="00910AB8">
        <w:rPr>
          <w:rFonts w:ascii="Times New Roman" w:hAnsi="Times New Roman" w:cs="Times New Roman"/>
          <w:i/>
          <w:sz w:val="24"/>
          <w:szCs w:val="24"/>
          <w:highlight w:val="yellow"/>
        </w:rPr>
        <w:t xml:space="preserve">E. </w:t>
      </w:r>
      <w:proofErr w:type="spellStart"/>
      <w:r w:rsidR="00BE1864" w:rsidRPr="00910AB8">
        <w:rPr>
          <w:rFonts w:ascii="Times New Roman" w:hAnsi="Times New Roman" w:cs="Times New Roman"/>
          <w:i/>
          <w:sz w:val="24"/>
          <w:szCs w:val="24"/>
          <w:highlight w:val="yellow"/>
        </w:rPr>
        <w:t>floribundus</w:t>
      </w:r>
      <w:proofErr w:type="spellEnd"/>
      <w:r w:rsidR="00BE1864" w:rsidRPr="00910AB8">
        <w:rPr>
          <w:rFonts w:ascii="Times New Roman" w:hAnsi="Times New Roman" w:cs="Times New Roman"/>
          <w:sz w:val="24"/>
          <w:szCs w:val="24"/>
          <w:highlight w:val="yellow"/>
        </w:rPr>
        <w:t xml:space="preserve"> towards different types and doses of root-promoting plant growth regulators in combination with an auxin synergist.</w:t>
      </w:r>
      <w:r w:rsidR="007E5C9B" w:rsidRPr="00910AB8">
        <w:rPr>
          <w:rFonts w:ascii="Times New Roman" w:hAnsi="Times New Roman" w:cs="Times New Roman"/>
          <w:sz w:val="24"/>
          <w:szCs w:val="24"/>
          <w:highlight w:val="yellow"/>
        </w:rPr>
        <w:t xml:space="preserve"> The cutting experiment was conducted during three planting periods viz., mid-March, mid-July and mid-November in a Completely Randomized Design (CRD) comprising nine treatments with three replications. Air-layering was carried out</w:t>
      </w:r>
      <w:r w:rsidR="00D010EC" w:rsidRPr="00910AB8">
        <w:rPr>
          <w:rFonts w:ascii="Times New Roman" w:hAnsi="Times New Roman" w:cs="Times New Roman"/>
          <w:sz w:val="24"/>
          <w:szCs w:val="24"/>
          <w:highlight w:val="yellow"/>
        </w:rPr>
        <w:t>,</w:t>
      </w:r>
      <w:r w:rsidR="007E5C9B" w:rsidRPr="00910AB8">
        <w:rPr>
          <w:rFonts w:ascii="Times New Roman" w:hAnsi="Times New Roman" w:cs="Times New Roman"/>
          <w:sz w:val="24"/>
          <w:szCs w:val="24"/>
          <w:highlight w:val="yellow"/>
        </w:rPr>
        <w:t xml:space="preserve"> comprising seven treatments, including a control (untreated) with three replications.</w:t>
      </w:r>
      <w:r w:rsidR="007E5C9B" w:rsidRPr="007E5C9B">
        <w:rPr>
          <w:rFonts w:ascii="Times New Roman" w:hAnsi="Times New Roman" w:cs="Times New Roman"/>
          <w:sz w:val="24"/>
          <w:szCs w:val="24"/>
        </w:rPr>
        <w:t xml:space="preserve"> </w:t>
      </w:r>
      <w:r w:rsidR="00997C7D" w:rsidRPr="00DE2F66">
        <w:rPr>
          <w:rFonts w:ascii="Times New Roman" w:hAnsi="Times New Roman" w:cs="Times New Roman"/>
          <w:sz w:val="24"/>
          <w:szCs w:val="24"/>
        </w:rPr>
        <w:t xml:space="preserve">Cuttings were </w:t>
      </w:r>
      <w:r w:rsidR="007259F1" w:rsidRPr="00DE2F66">
        <w:rPr>
          <w:rFonts w:ascii="Times New Roman" w:hAnsi="Times New Roman" w:cs="Times New Roman"/>
          <w:sz w:val="24"/>
          <w:szCs w:val="24"/>
        </w:rPr>
        <w:t>treated with</w:t>
      </w:r>
      <w:r w:rsidR="00997C7D" w:rsidRPr="00DE2F66">
        <w:rPr>
          <w:rFonts w:ascii="Times New Roman" w:hAnsi="Times New Roman" w:cs="Times New Roman"/>
          <w:sz w:val="24"/>
          <w:szCs w:val="24"/>
        </w:rPr>
        <w:t xml:space="preserve"> Indole-3-butyric acid (IBA) and Naphthalene acetic acid (NAA) </w:t>
      </w:r>
      <w:r w:rsidR="00FD71F1" w:rsidRPr="00DE2F66">
        <w:rPr>
          <w:rFonts w:ascii="Times New Roman" w:hAnsi="Times New Roman" w:cs="Times New Roman"/>
          <w:sz w:val="24"/>
          <w:szCs w:val="24"/>
        </w:rPr>
        <w:t>of 1000, 2000, 4000, 6000 ppm</w:t>
      </w:r>
      <w:r w:rsidR="00D010EC">
        <w:rPr>
          <w:rFonts w:ascii="Times New Roman" w:hAnsi="Times New Roman" w:cs="Times New Roman"/>
          <w:sz w:val="24"/>
          <w:szCs w:val="24"/>
        </w:rPr>
        <w:t>,</w:t>
      </w:r>
      <w:r w:rsidR="00FD71F1" w:rsidRPr="00DE2F66">
        <w:rPr>
          <w:rFonts w:ascii="Times New Roman" w:hAnsi="Times New Roman" w:cs="Times New Roman"/>
          <w:sz w:val="24"/>
          <w:szCs w:val="24"/>
        </w:rPr>
        <w:t xml:space="preserve"> where air </w:t>
      </w:r>
      <w:proofErr w:type="spellStart"/>
      <w:r w:rsidR="00FD71F1" w:rsidRPr="00DE2F66">
        <w:rPr>
          <w:rFonts w:ascii="Times New Roman" w:hAnsi="Times New Roman" w:cs="Times New Roman"/>
          <w:sz w:val="24"/>
          <w:szCs w:val="24"/>
        </w:rPr>
        <w:t>layerings</w:t>
      </w:r>
      <w:proofErr w:type="spellEnd"/>
      <w:r w:rsidR="00FD71F1" w:rsidRPr="00DE2F66">
        <w:rPr>
          <w:rFonts w:ascii="Times New Roman" w:hAnsi="Times New Roman" w:cs="Times New Roman"/>
          <w:sz w:val="24"/>
          <w:szCs w:val="24"/>
        </w:rPr>
        <w:t xml:space="preserve"> were treated with IBA and NAA solution of 500, 1000 and 2000 ppm </w:t>
      </w:r>
      <w:r w:rsidR="00DF7962" w:rsidRPr="00DE2F66">
        <w:rPr>
          <w:rFonts w:ascii="Times New Roman" w:hAnsi="Times New Roman" w:cs="Times New Roman"/>
          <w:sz w:val="24"/>
          <w:szCs w:val="24"/>
        </w:rPr>
        <w:t xml:space="preserve">with </w:t>
      </w:r>
      <w:r w:rsidR="00FD71F1" w:rsidRPr="00DE2F66">
        <w:rPr>
          <w:rFonts w:ascii="Times New Roman" w:hAnsi="Times New Roman" w:cs="Times New Roman"/>
          <w:sz w:val="24"/>
          <w:szCs w:val="24"/>
        </w:rPr>
        <w:t>p-hydroxybenzoic acid</w:t>
      </w:r>
      <w:r w:rsidR="003C3248" w:rsidRPr="00DE2F66">
        <w:rPr>
          <w:rFonts w:ascii="Times New Roman" w:hAnsi="Times New Roman" w:cs="Times New Roman"/>
          <w:sz w:val="24"/>
          <w:szCs w:val="24"/>
        </w:rPr>
        <w:t xml:space="preserve"> (phb)</w:t>
      </w:r>
      <w:r w:rsidR="00FD71F1" w:rsidRPr="00DE2F66">
        <w:rPr>
          <w:rFonts w:ascii="Times New Roman" w:hAnsi="Times New Roman" w:cs="Times New Roman"/>
          <w:sz w:val="24"/>
          <w:szCs w:val="24"/>
        </w:rPr>
        <w:t xml:space="preserve"> of 2000 ppm</w:t>
      </w:r>
      <w:r w:rsidR="00960C39" w:rsidRPr="00DE2F66">
        <w:rPr>
          <w:rFonts w:ascii="Times New Roman" w:hAnsi="Times New Roman" w:cs="Times New Roman"/>
          <w:sz w:val="24"/>
          <w:szCs w:val="24"/>
        </w:rPr>
        <w:t xml:space="preserve"> as auxin synergist.</w:t>
      </w:r>
      <w:r w:rsidR="00FD71F1" w:rsidRPr="00DE2F66">
        <w:rPr>
          <w:rFonts w:ascii="Times New Roman" w:hAnsi="Times New Roman" w:cs="Times New Roman"/>
          <w:sz w:val="24"/>
          <w:szCs w:val="24"/>
        </w:rPr>
        <w:t xml:space="preserve"> </w:t>
      </w:r>
      <w:r w:rsidR="00DF7962" w:rsidRPr="00DE2F66">
        <w:rPr>
          <w:rFonts w:ascii="Times New Roman" w:hAnsi="Times New Roman" w:cs="Times New Roman"/>
          <w:sz w:val="24"/>
          <w:szCs w:val="24"/>
        </w:rPr>
        <w:t>Both t</w:t>
      </w:r>
      <w:r w:rsidR="00FD71F1" w:rsidRPr="00DE2F66">
        <w:rPr>
          <w:rFonts w:ascii="Times New Roman" w:eastAsia="Times New Roman" w:hAnsi="Times New Roman" w:cs="Times New Roman"/>
          <w:color w:val="000000"/>
          <w:sz w:val="24"/>
          <w:szCs w:val="24"/>
        </w:rPr>
        <w:t xml:space="preserve">he </w:t>
      </w:r>
      <w:r w:rsidR="00D67684" w:rsidRPr="00DE2F66">
        <w:rPr>
          <w:rFonts w:ascii="Times New Roman" w:eastAsia="Times New Roman" w:hAnsi="Times New Roman" w:cs="Times New Roman"/>
          <w:color w:val="000000"/>
          <w:sz w:val="24"/>
          <w:szCs w:val="24"/>
        </w:rPr>
        <w:t xml:space="preserve">varying </w:t>
      </w:r>
      <w:r w:rsidR="00D010EC" w:rsidRPr="00910AB8">
        <w:rPr>
          <w:rFonts w:ascii="Times New Roman" w:eastAsia="Times New Roman" w:hAnsi="Times New Roman" w:cs="Times New Roman"/>
          <w:color w:val="000000"/>
          <w:sz w:val="24"/>
          <w:szCs w:val="24"/>
          <w:highlight w:val="yellow"/>
        </w:rPr>
        <w:t>concentrations</w:t>
      </w:r>
      <w:r w:rsidR="00D010EC" w:rsidRPr="00DE2F66">
        <w:rPr>
          <w:rFonts w:ascii="Times New Roman" w:eastAsia="Times New Roman" w:hAnsi="Times New Roman" w:cs="Times New Roman"/>
          <w:color w:val="000000"/>
          <w:sz w:val="24"/>
          <w:szCs w:val="24"/>
        </w:rPr>
        <w:t xml:space="preserve"> </w:t>
      </w:r>
      <w:r w:rsidR="00FD71F1" w:rsidRPr="00DE2F66">
        <w:rPr>
          <w:rFonts w:ascii="Times New Roman" w:eastAsia="Times New Roman" w:hAnsi="Times New Roman" w:cs="Times New Roman"/>
          <w:color w:val="000000"/>
          <w:sz w:val="24"/>
          <w:szCs w:val="24"/>
        </w:rPr>
        <w:t xml:space="preserve">of IBA and NAA failed to induce growth </w:t>
      </w:r>
      <w:r w:rsidR="0002051F" w:rsidRPr="00DE2F66">
        <w:rPr>
          <w:rFonts w:ascii="Times New Roman" w:eastAsia="Times New Roman" w:hAnsi="Times New Roman" w:cs="Times New Roman"/>
          <w:color w:val="000000"/>
          <w:sz w:val="24"/>
          <w:szCs w:val="24"/>
        </w:rPr>
        <w:t xml:space="preserve">and sprouting </w:t>
      </w:r>
      <w:r w:rsidR="00FD71F1" w:rsidRPr="00DE2F66">
        <w:rPr>
          <w:rFonts w:ascii="Times New Roman" w:eastAsia="Times New Roman" w:hAnsi="Times New Roman" w:cs="Times New Roman"/>
          <w:color w:val="000000"/>
          <w:sz w:val="24"/>
          <w:szCs w:val="24"/>
        </w:rPr>
        <w:t xml:space="preserve">in </w:t>
      </w:r>
      <w:r w:rsidR="00DF7962" w:rsidRPr="00DE2F66">
        <w:rPr>
          <w:rFonts w:ascii="Times New Roman" w:eastAsia="Times New Roman" w:hAnsi="Times New Roman" w:cs="Times New Roman"/>
          <w:color w:val="000000"/>
          <w:sz w:val="24"/>
          <w:szCs w:val="24"/>
        </w:rPr>
        <w:t>the</w:t>
      </w:r>
      <w:r w:rsidR="00FD71F1" w:rsidRPr="00DE2F66">
        <w:rPr>
          <w:rFonts w:ascii="Times New Roman" w:eastAsia="Times New Roman" w:hAnsi="Times New Roman" w:cs="Times New Roman"/>
          <w:color w:val="000000"/>
          <w:sz w:val="24"/>
          <w:szCs w:val="24"/>
        </w:rPr>
        <w:t xml:space="preserve"> cuttings</w:t>
      </w:r>
      <w:r w:rsidR="007259F1" w:rsidRPr="00DE2F66">
        <w:rPr>
          <w:rFonts w:ascii="Times New Roman" w:eastAsia="Times New Roman" w:hAnsi="Times New Roman" w:cs="Times New Roman"/>
          <w:color w:val="000000"/>
          <w:sz w:val="24"/>
          <w:szCs w:val="24"/>
        </w:rPr>
        <w:t>.</w:t>
      </w:r>
      <w:r w:rsidR="00FD71F1" w:rsidRPr="00DE2F66">
        <w:rPr>
          <w:rFonts w:ascii="Times New Roman" w:eastAsia="Times New Roman" w:hAnsi="Times New Roman" w:cs="Times New Roman"/>
          <w:color w:val="000000"/>
          <w:sz w:val="24"/>
          <w:szCs w:val="24"/>
        </w:rPr>
        <w:t xml:space="preserve"> </w:t>
      </w:r>
      <w:r w:rsidR="00443218" w:rsidRPr="00DE2F66">
        <w:rPr>
          <w:rFonts w:ascii="Times New Roman" w:eastAsia="Times New Roman" w:hAnsi="Times New Roman" w:cs="Times New Roman"/>
          <w:color w:val="000000"/>
          <w:sz w:val="24"/>
          <w:szCs w:val="24"/>
        </w:rPr>
        <w:t xml:space="preserve">Air </w:t>
      </w:r>
      <w:proofErr w:type="spellStart"/>
      <w:r w:rsidR="00443218" w:rsidRPr="00DE2F66">
        <w:rPr>
          <w:rFonts w:ascii="Times New Roman" w:eastAsia="Times New Roman" w:hAnsi="Times New Roman" w:cs="Times New Roman"/>
          <w:color w:val="000000"/>
          <w:sz w:val="24"/>
          <w:szCs w:val="24"/>
        </w:rPr>
        <w:t>layerings</w:t>
      </w:r>
      <w:proofErr w:type="spellEnd"/>
      <w:r w:rsidR="00443218" w:rsidRPr="00DE2F66">
        <w:rPr>
          <w:rFonts w:ascii="Times New Roman" w:eastAsia="Times New Roman" w:hAnsi="Times New Roman" w:cs="Times New Roman"/>
          <w:color w:val="000000"/>
          <w:sz w:val="24"/>
          <w:szCs w:val="24"/>
        </w:rPr>
        <w:t xml:space="preserve"> treated with NAA 1000 ppm</w:t>
      </w:r>
      <w:r w:rsidR="00443218" w:rsidRPr="00DE2F66">
        <w:rPr>
          <w:rFonts w:ascii="Times New Roman" w:hAnsi="Times New Roman" w:cs="Times New Roman"/>
          <w:sz w:val="24"/>
          <w:szCs w:val="24"/>
        </w:rPr>
        <w:t xml:space="preserve">+2000ppm phb and </w:t>
      </w:r>
      <w:r w:rsidR="00443218" w:rsidRPr="00DE2F66">
        <w:rPr>
          <w:rFonts w:ascii="Times New Roman" w:eastAsia="Times New Roman" w:hAnsi="Times New Roman" w:cs="Times New Roman"/>
          <w:color w:val="000000"/>
          <w:sz w:val="24"/>
          <w:szCs w:val="24"/>
        </w:rPr>
        <w:t xml:space="preserve">IBA 500 ppm </w:t>
      </w:r>
      <w:r w:rsidR="00443218" w:rsidRPr="00DE2F66">
        <w:rPr>
          <w:rFonts w:ascii="Times New Roman" w:hAnsi="Times New Roman" w:cs="Times New Roman"/>
          <w:sz w:val="24"/>
          <w:szCs w:val="24"/>
        </w:rPr>
        <w:t xml:space="preserve">+2000ppm </w:t>
      </w:r>
      <w:proofErr w:type="spellStart"/>
      <w:r w:rsidR="00443218" w:rsidRPr="00DE2F66">
        <w:rPr>
          <w:rFonts w:ascii="Times New Roman" w:hAnsi="Times New Roman" w:cs="Times New Roman"/>
          <w:sz w:val="24"/>
          <w:szCs w:val="24"/>
        </w:rPr>
        <w:t>phb</w:t>
      </w:r>
      <w:proofErr w:type="spellEnd"/>
      <w:r w:rsidR="00443218" w:rsidRPr="00DE2F66">
        <w:rPr>
          <w:rFonts w:ascii="Times New Roman" w:eastAsia="Times New Roman" w:hAnsi="Times New Roman" w:cs="Times New Roman"/>
          <w:color w:val="000000"/>
          <w:sz w:val="24"/>
          <w:szCs w:val="24"/>
        </w:rPr>
        <w:t xml:space="preserve"> </w:t>
      </w:r>
      <w:r w:rsidR="00C1242D" w:rsidRPr="00910AB8">
        <w:rPr>
          <w:rFonts w:ascii="Times New Roman" w:eastAsia="Times New Roman" w:hAnsi="Times New Roman" w:cs="Times New Roman"/>
          <w:color w:val="000000"/>
          <w:sz w:val="24"/>
          <w:szCs w:val="24"/>
          <w:highlight w:val="yellow"/>
        </w:rPr>
        <w:t>recorded</w:t>
      </w:r>
      <w:r w:rsidR="00443218" w:rsidRPr="00DE2F66">
        <w:rPr>
          <w:rFonts w:ascii="Times New Roman" w:eastAsia="Times New Roman" w:hAnsi="Times New Roman" w:cs="Times New Roman"/>
          <w:color w:val="000000"/>
          <w:sz w:val="24"/>
          <w:szCs w:val="24"/>
        </w:rPr>
        <w:t xml:space="preserve"> the highest 100 and 98.33% callusing </w:t>
      </w:r>
      <w:r w:rsidR="00D010EC" w:rsidRPr="00910AB8">
        <w:rPr>
          <w:rFonts w:ascii="Times New Roman" w:eastAsia="Times New Roman" w:hAnsi="Times New Roman" w:cs="Times New Roman"/>
          <w:color w:val="000000"/>
          <w:sz w:val="24"/>
          <w:szCs w:val="24"/>
          <w:highlight w:val="yellow"/>
        </w:rPr>
        <w:t>per cent</w:t>
      </w:r>
      <w:r w:rsidR="00443218" w:rsidRPr="00910AB8">
        <w:rPr>
          <w:rFonts w:ascii="Times New Roman" w:eastAsia="Times New Roman" w:hAnsi="Times New Roman" w:cs="Times New Roman"/>
          <w:color w:val="000000"/>
          <w:sz w:val="24"/>
          <w:szCs w:val="24"/>
          <w:highlight w:val="yellow"/>
        </w:rPr>
        <w:t xml:space="preserve">, </w:t>
      </w:r>
      <w:r w:rsidR="00443218" w:rsidRPr="00DE2F66">
        <w:rPr>
          <w:rFonts w:ascii="Times New Roman" w:eastAsia="Times New Roman" w:hAnsi="Times New Roman" w:cs="Times New Roman"/>
          <w:color w:val="000000"/>
          <w:sz w:val="24"/>
          <w:szCs w:val="24"/>
        </w:rPr>
        <w:t>respectively</w:t>
      </w:r>
      <w:r w:rsidR="00C6311C" w:rsidRPr="00DE2F66">
        <w:rPr>
          <w:rFonts w:ascii="Times New Roman" w:eastAsia="Times New Roman" w:hAnsi="Times New Roman" w:cs="Times New Roman"/>
          <w:color w:val="000000"/>
          <w:sz w:val="24"/>
          <w:szCs w:val="24"/>
        </w:rPr>
        <w:t>.</w:t>
      </w:r>
      <w:r w:rsidR="00D67684" w:rsidRPr="00DE2F66">
        <w:rPr>
          <w:rFonts w:ascii="Times New Roman" w:eastAsia="Times New Roman" w:hAnsi="Times New Roman" w:cs="Times New Roman"/>
          <w:color w:val="000000"/>
          <w:sz w:val="24"/>
          <w:szCs w:val="24"/>
        </w:rPr>
        <w:t xml:space="preserve"> </w:t>
      </w:r>
      <w:r w:rsidR="00C6311C" w:rsidRPr="00DE2F66">
        <w:rPr>
          <w:rFonts w:ascii="Times New Roman" w:eastAsia="Times New Roman" w:hAnsi="Times New Roman" w:cs="Times New Roman"/>
          <w:color w:val="000000"/>
          <w:sz w:val="24"/>
          <w:szCs w:val="24"/>
        </w:rPr>
        <w:t>R</w:t>
      </w:r>
      <w:r w:rsidR="00443218" w:rsidRPr="00DE2F66">
        <w:rPr>
          <w:rFonts w:ascii="Times New Roman" w:eastAsia="Times New Roman" w:hAnsi="Times New Roman" w:cs="Times New Roman"/>
          <w:color w:val="000000"/>
          <w:sz w:val="24"/>
          <w:szCs w:val="24"/>
        </w:rPr>
        <w:t>ooting response was found to be maximum 93.33 and 91.67% in IBA 500 ppm</w:t>
      </w:r>
      <w:r w:rsidR="00443218" w:rsidRPr="00DE2F66">
        <w:rPr>
          <w:rFonts w:ascii="Times New Roman" w:hAnsi="Times New Roman" w:cs="Times New Roman"/>
          <w:sz w:val="24"/>
          <w:szCs w:val="24"/>
        </w:rPr>
        <w:t>+2000 ppm phb</w:t>
      </w:r>
      <w:r w:rsidR="00443218" w:rsidRPr="00DE2F66">
        <w:rPr>
          <w:rFonts w:ascii="Times New Roman" w:eastAsia="Times New Roman" w:hAnsi="Times New Roman" w:cs="Times New Roman"/>
          <w:color w:val="000000"/>
          <w:sz w:val="24"/>
          <w:szCs w:val="24"/>
        </w:rPr>
        <w:t xml:space="preserve"> and NAA 1000 ppm</w:t>
      </w:r>
      <w:r w:rsidR="00443218" w:rsidRPr="00DE2F66">
        <w:rPr>
          <w:rFonts w:ascii="Times New Roman" w:hAnsi="Times New Roman" w:cs="Times New Roman"/>
          <w:sz w:val="24"/>
          <w:szCs w:val="24"/>
        </w:rPr>
        <w:t>+2000 ppm phb, respectively</w:t>
      </w:r>
      <w:r w:rsidR="00C6311C" w:rsidRPr="00DE2F66">
        <w:rPr>
          <w:rFonts w:ascii="Times New Roman" w:hAnsi="Times New Roman" w:cs="Times New Roman"/>
          <w:sz w:val="24"/>
          <w:szCs w:val="24"/>
        </w:rPr>
        <w:t>,</w:t>
      </w:r>
      <w:r w:rsidR="00443218" w:rsidRPr="00DE2F66">
        <w:rPr>
          <w:rFonts w:ascii="Times New Roman" w:hAnsi="Times New Roman" w:cs="Times New Roman"/>
          <w:sz w:val="24"/>
          <w:szCs w:val="24"/>
        </w:rPr>
        <w:t xml:space="preserve"> while</w:t>
      </w:r>
      <w:r w:rsidR="00443218" w:rsidRPr="00DE2F66">
        <w:rPr>
          <w:rFonts w:ascii="Times New Roman" w:eastAsia="Times New Roman" w:hAnsi="Times New Roman" w:cs="Times New Roman"/>
          <w:color w:val="000000"/>
          <w:sz w:val="24"/>
          <w:szCs w:val="24"/>
        </w:rPr>
        <w:t xml:space="preserve"> minimum </w:t>
      </w:r>
      <w:r w:rsidR="003C3248" w:rsidRPr="00DE2F66">
        <w:rPr>
          <w:rFonts w:ascii="Times New Roman" w:eastAsia="Times New Roman" w:hAnsi="Times New Roman" w:cs="Times New Roman"/>
          <w:color w:val="000000"/>
          <w:sz w:val="24"/>
          <w:szCs w:val="24"/>
        </w:rPr>
        <w:t xml:space="preserve">(60%) </w:t>
      </w:r>
      <w:r w:rsidR="00443218" w:rsidRPr="00DE2F66">
        <w:rPr>
          <w:rFonts w:ascii="Times New Roman" w:eastAsia="Times New Roman" w:hAnsi="Times New Roman" w:cs="Times New Roman"/>
          <w:color w:val="000000"/>
          <w:sz w:val="24"/>
          <w:szCs w:val="24"/>
        </w:rPr>
        <w:t xml:space="preserve">was recorded in </w:t>
      </w:r>
      <w:r w:rsidR="00D010EC">
        <w:rPr>
          <w:rFonts w:ascii="Times New Roman" w:eastAsia="Times New Roman" w:hAnsi="Times New Roman" w:cs="Times New Roman"/>
          <w:color w:val="000000"/>
          <w:sz w:val="24"/>
          <w:szCs w:val="24"/>
        </w:rPr>
        <w:t xml:space="preserve">the </w:t>
      </w:r>
      <w:r w:rsidR="00443218" w:rsidRPr="00DE2F66">
        <w:rPr>
          <w:rFonts w:ascii="Times New Roman" w:eastAsia="Times New Roman" w:hAnsi="Times New Roman" w:cs="Times New Roman"/>
          <w:color w:val="000000"/>
          <w:sz w:val="24"/>
          <w:szCs w:val="24"/>
        </w:rPr>
        <w:t>control.</w:t>
      </w:r>
      <w:r w:rsidR="00D010EC">
        <w:rPr>
          <w:rFonts w:ascii="Times New Roman" w:eastAsia="Times New Roman" w:hAnsi="Times New Roman" w:cs="Times New Roman"/>
          <w:color w:val="000000"/>
          <w:sz w:val="24"/>
          <w:szCs w:val="24"/>
        </w:rPr>
        <w:t xml:space="preserve"> </w:t>
      </w:r>
      <w:r w:rsidR="00BD7D3B" w:rsidRPr="00BD7D3B">
        <w:rPr>
          <w:rFonts w:ascii="Times New Roman" w:eastAsia="Times New Roman" w:hAnsi="Times New Roman" w:cs="Times New Roman"/>
          <w:color w:val="000000"/>
          <w:sz w:val="24"/>
          <w:szCs w:val="24"/>
        </w:rPr>
        <w:t xml:space="preserve">The present study indicates that air-layering constitutes a viable, efficient, and economically feasible method for the vegetative propagation of Elaeocarpus </w:t>
      </w:r>
      <w:proofErr w:type="spellStart"/>
      <w:r w:rsidR="00BD7D3B" w:rsidRPr="00BD7D3B">
        <w:rPr>
          <w:rFonts w:ascii="Times New Roman" w:eastAsia="Times New Roman" w:hAnsi="Times New Roman" w:cs="Times New Roman"/>
          <w:color w:val="000000"/>
          <w:sz w:val="24"/>
          <w:szCs w:val="24"/>
        </w:rPr>
        <w:t>floribundus</w:t>
      </w:r>
      <w:proofErr w:type="spellEnd"/>
      <w:r w:rsidR="00BD7D3B" w:rsidRPr="00BD7D3B">
        <w:rPr>
          <w:rFonts w:ascii="Times New Roman" w:eastAsia="Times New Roman" w:hAnsi="Times New Roman" w:cs="Times New Roman"/>
          <w:color w:val="000000"/>
          <w:sz w:val="24"/>
          <w:szCs w:val="24"/>
        </w:rPr>
        <w:t xml:space="preserve">, particularly in taxa that are recalcitrant to propagation through conventional cuttings. The technique is </w:t>
      </w:r>
      <w:r w:rsidR="00BD7D3B" w:rsidRPr="00BD7D3B">
        <w:rPr>
          <w:rFonts w:ascii="Times New Roman" w:eastAsia="Times New Roman" w:hAnsi="Times New Roman" w:cs="Times New Roman"/>
          <w:color w:val="000000"/>
          <w:sz w:val="24"/>
          <w:szCs w:val="24"/>
        </w:rPr>
        <w:lastRenderedPageBreak/>
        <w:t>straightforward, cost-effective, and readily adoptable by farmers owing to its high success rate and low mortality. Consequently, it enables the rapid multiplication of high-quality planting material within a relatively short time frame</w:t>
      </w:r>
      <w:r w:rsidR="00D010EC" w:rsidRPr="00910AB8">
        <w:rPr>
          <w:rFonts w:ascii="Times New Roman" w:eastAsia="Times New Roman" w:hAnsi="Times New Roman" w:cs="Times New Roman"/>
          <w:color w:val="000000"/>
          <w:sz w:val="24"/>
          <w:szCs w:val="24"/>
          <w:highlight w:val="yellow"/>
        </w:rPr>
        <w:t>.</w:t>
      </w:r>
    </w:p>
    <w:p w14:paraId="773E507C" w14:textId="0D9B5460" w:rsidR="008D44B9" w:rsidRPr="00E310E8" w:rsidRDefault="008D44B9" w:rsidP="008D44B9">
      <w:pPr>
        <w:spacing w:line="480" w:lineRule="auto"/>
        <w:jc w:val="both"/>
        <w:rPr>
          <w:rFonts w:ascii="Arial" w:hAnsi="Arial" w:cs="Arial"/>
          <w:i/>
          <w:sz w:val="20"/>
          <w:szCs w:val="20"/>
        </w:rPr>
      </w:pPr>
      <w:r w:rsidRPr="00E310E8">
        <w:rPr>
          <w:rFonts w:ascii="Arial" w:eastAsia="Times New Roman" w:hAnsi="Arial" w:cs="Arial"/>
          <w:i/>
          <w:color w:val="000000"/>
          <w:sz w:val="20"/>
          <w:szCs w:val="20"/>
        </w:rPr>
        <w:t xml:space="preserve">Keywords: </w:t>
      </w:r>
      <w:r w:rsidR="00BE1864" w:rsidRPr="00910AB8">
        <w:rPr>
          <w:rFonts w:ascii="Arial" w:eastAsia="Times New Roman" w:hAnsi="Arial" w:cs="Arial"/>
          <w:i/>
          <w:color w:val="000000"/>
          <w:sz w:val="20"/>
          <w:szCs w:val="20"/>
          <w:highlight w:val="yellow"/>
        </w:rPr>
        <w:t>P</w:t>
      </w:r>
      <w:r w:rsidR="00BE1864" w:rsidRPr="00910AB8">
        <w:rPr>
          <w:rFonts w:ascii="Arial" w:eastAsia="Times New Roman" w:hAnsi="Arial" w:cs="Arial"/>
          <w:bCs/>
          <w:i/>
          <w:color w:val="000000"/>
          <w:sz w:val="20"/>
          <w:szCs w:val="20"/>
          <w:highlight w:val="yellow"/>
        </w:rPr>
        <w:t>lant growth regulators</w:t>
      </w:r>
      <w:r w:rsidR="00BE1864">
        <w:rPr>
          <w:rFonts w:ascii="Arial" w:eastAsia="Times New Roman" w:hAnsi="Arial" w:cs="Arial"/>
          <w:bCs/>
          <w:i/>
          <w:color w:val="000000"/>
          <w:sz w:val="20"/>
          <w:szCs w:val="20"/>
        </w:rPr>
        <w:t>,</w:t>
      </w:r>
      <w:r w:rsidR="00BE1864" w:rsidRPr="00BE1864">
        <w:rPr>
          <w:rFonts w:ascii="Arial" w:eastAsia="Times New Roman" w:hAnsi="Arial" w:cs="Arial"/>
          <w:b/>
          <w:i/>
          <w:color w:val="000000"/>
          <w:sz w:val="20"/>
          <w:szCs w:val="20"/>
        </w:rPr>
        <w:t xml:space="preserve"> </w:t>
      </w:r>
      <w:r w:rsidR="00037ADF" w:rsidRPr="00E310E8">
        <w:rPr>
          <w:rFonts w:ascii="Arial" w:eastAsia="Times New Roman" w:hAnsi="Arial" w:cs="Arial"/>
          <w:i/>
          <w:color w:val="000000"/>
          <w:sz w:val="20"/>
          <w:szCs w:val="20"/>
        </w:rPr>
        <w:t>C</w:t>
      </w:r>
      <w:r w:rsidRPr="00E310E8">
        <w:rPr>
          <w:rFonts w:ascii="Arial" w:hAnsi="Arial" w:cs="Arial"/>
          <w:i/>
          <w:sz w:val="20"/>
          <w:szCs w:val="20"/>
        </w:rPr>
        <w:t xml:space="preserve">utting, </w:t>
      </w:r>
      <w:r w:rsidR="00BE1864" w:rsidRPr="00910AB8">
        <w:rPr>
          <w:rFonts w:ascii="Arial" w:hAnsi="Arial" w:cs="Arial"/>
          <w:bCs/>
          <w:i/>
          <w:sz w:val="20"/>
          <w:szCs w:val="20"/>
          <w:highlight w:val="yellow"/>
        </w:rPr>
        <w:t>Air layering,</w:t>
      </w:r>
      <w:r w:rsidR="00BE1864" w:rsidRPr="00910AB8">
        <w:rPr>
          <w:rFonts w:ascii="Arial" w:hAnsi="Arial" w:cs="Arial"/>
          <w:b/>
          <w:i/>
          <w:sz w:val="20"/>
          <w:szCs w:val="20"/>
          <w:highlight w:val="yellow"/>
        </w:rPr>
        <w:t xml:space="preserve"> </w:t>
      </w:r>
      <w:r w:rsidR="00BE1864">
        <w:rPr>
          <w:rFonts w:ascii="Arial" w:hAnsi="Arial" w:cs="Arial"/>
          <w:i/>
          <w:sz w:val="20"/>
          <w:szCs w:val="20"/>
        </w:rPr>
        <w:t>C</w:t>
      </w:r>
      <w:r w:rsidRPr="00E310E8">
        <w:rPr>
          <w:rFonts w:ascii="Arial" w:hAnsi="Arial" w:cs="Arial"/>
          <w:i/>
          <w:sz w:val="20"/>
          <w:szCs w:val="20"/>
        </w:rPr>
        <w:t>allusing,</w:t>
      </w:r>
      <w:r w:rsidRPr="00E310E8">
        <w:rPr>
          <w:rFonts w:ascii="Arial" w:eastAsia="Times New Roman" w:hAnsi="Arial" w:cs="Arial"/>
          <w:i/>
          <w:color w:val="000000"/>
          <w:sz w:val="20"/>
          <w:szCs w:val="20"/>
        </w:rPr>
        <w:t xml:space="preserve"> Indian olive </w:t>
      </w:r>
    </w:p>
    <w:p w14:paraId="2CA28EFF" w14:textId="77777777" w:rsidR="00E310E8" w:rsidRDefault="00E310E8" w:rsidP="0076347E">
      <w:pPr>
        <w:spacing w:after="0" w:line="480" w:lineRule="auto"/>
        <w:rPr>
          <w:rFonts w:ascii="Arial" w:hAnsi="Arial" w:cs="Arial"/>
          <w:b/>
        </w:rPr>
      </w:pPr>
    </w:p>
    <w:p w14:paraId="7354A07B" w14:textId="77777777" w:rsidR="00E310E8" w:rsidRDefault="00E310E8" w:rsidP="0076347E">
      <w:pPr>
        <w:spacing w:after="0" w:line="480" w:lineRule="auto"/>
        <w:rPr>
          <w:rFonts w:ascii="Arial" w:hAnsi="Arial" w:cs="Arial"/>
          <w:b/>
        </w:rPr>
      </w:pPr>
    </w:p>
    <w:p w14:paraId="109D7257" w14:textId="77777777" w:rsidR="0055729E" w:rsidRPr="00E310E8" w:rsidRDefault="009C09B6" w:rsidP="0076347E">
      <w:pPr>
        <w:spacing w:after="0" w:line="480" w:lineRule="auto"/>
        <w:rPr>
          <w:rFonts w:ascii="Arial" w:hAnsi="Arial" w:cs="Arial"/>
          <w:b/>
        </w:rPr>
      </w:pPr>
      <w:r w:rsidRPr="00E310E8">
        <w:rPr>
          <w:rFonts w:ascii="Arial" w:hAnsi="Arial" w:cs="Arial"/>
          <w:b/>
        </w:rPr>
        <w:t>1. Introduction</w:t>
      </w:r>
    </w:p>
    <w:p w14:paraId="03383D90" w14:textId="4D6B5E24" w:rsidR="0055729E" w:rsidRPr="00E310E8" w:rsidRDefault="007E63BA" w:rsidP="006E5868">
      <w:pPr>
        <w:spacing w:line="480" w:lineRule="auto"/>
        <w:jc w:val="both"/>
        <w:rPr>
          <w:rFonts w:ascii="Arial" w:hAnsi="Arial" w:cs="Arial"/>
          <w:color w:val="000000"/>
          <w:sz w:val="20"/>
          <w:szCs w:val="20"/>
        </w:rPr>
      </w:pPr>
      <w:r w:rsidRPr="00E310E8">
        <w:rPr>
          <w:rFonts w:ascii="Arial" w:hAnsi="Arial" w:cs="Arial"/>
          <w:sz w:val="20"/>
          <w:szCs w:val="20"/>
        </w:rPr>
        <w:t>M</w:t>
      </w:r>
      <w:r w:rsidR="00340D66" w:rsidRPr="00E310E8">
        <w:rPr>
          <w:rFonts w:ascii="Arial" w:hAnsi="Arial" w:cs="Arial"/>
          <w:sz w:val="20"/>
          <w:szCs w:val="20"/>
        </w:rPr>
        <w:t>inor and</w:t>
      </w:r>
      <w:r w:rsidR="00622652" w:rsidRPr="00E310E8">
        <w:rPr>
          <w:rFonts w:ascii="Arial" w:hAnsi="Arial" w:cs="Arial"/>
          <w:sz w:val="20"/>
          <w:szCs w:val="20"/>
        </w:rPr>
        <w:t xml:space="preserve"> </w:t>
      </w:r>
      <w:r w:rsidR="00DD22FC" w:rsidRPr="00E310E8">
        <w:rPr>
          <w:rFonts w:ascii="Arial" w:hAnsi="Arial" w:cs="Arial"/>
          <w:sz w:val="20"/>
          <w:szCs w:val="20"/>
        </w:rPr>
        <w:t>u</w:t>
      </w:r>
      <w:r w:rsidR="00622652" w:rsidRPr="00E310E8">
        <w:rPr>
          <w:rFonts w:ascii="Arial" w:hAnsi="Arial" w:cs="Arial"/>
          <w:sz w:val="20"/>
          <w:szCs w:val="20"/>
        </w:rPr>
        <w:t>nderutilized fruit</w:t>
      </w:r>
      <w:r w:rsidR="004140D6" w:rsidRPr="00E310E8">
        <w:rPr>
          <w:rFonts w:ascii="Arial" w:hAnsi="Arial" w:cs="Arial"/>
          <w:sz w:val="20"/>
          <w:szCs w:val="20"/>
        </w:rPr>
        <w:t xml:space="preserve"> crop</w:t>
      </w:r>
      <w:r w:rsidR="00622652" w:rsidRPr="00E310E8">
        <w:rPr>
          <w:rFonts w:ascii="Arial" w:hAnsi="Arial" w:cs="Arial"/>
          <w:sz w:val="20"/>
          <w:szCs w:val="20"/>
        </w:rPr>
        <w:t xml:space="preserve">s </w:t>
      </w:r>
      <w:r w:rsidR="00647DE3" w:rsidRPr="00E310E8">
        <w:rPr>
          <w:rFonts w:ascii="Arial" w:hAnsi="Arial" w:cs="Arial"/>
          <w:sz w:val="20"/>
          <w:szCs w:val="20"/>
        </w:rPr>
        <w:t xml:space="preserve">are often treated </w:t>
      </w:r>
      <w:r w:rsidR="00221F10" w:rsidRPr="00E310E8">
        <w:rPr>
          <w:rFonts w:ascii="Arial" w:hAnsi="Arial" w:cs="Arial"/>
          <w:sz w:val="20"/>
          <w:szCs w:val="20"/>
        </w:rPr>
        <w:t xml:space="preserve">important due </w:t>
      </w:r>
      <w:r w:rsidR="00340D66" w:rsidRPr="00E310E8">
        <w:rPr>
          <w:rFonts w:ascii="Arial" w:hAnsi="Arial" w:cs="Arial"/>
          <w:sz w:val="20"/>
          <w:szCs w:val="20"/>
        </w:rPr>
        <w:t>to their</w:t>
      </w:r>
      <w:r w:rsidR="004140D6" w:rsidRPr="00E310E8">
        <w:rPr>
          <w:rFonts w:ascii="Arial" w:hAnsi="Arial" w:cs="Arial"/>
          <w:sz w:val="20"/>
          <w:szCs w:val="20"/>
        </w:rPr>
        <w:t xml:space="preserve"> </w:t>
      </w:r>
      <w:r w:rsidR="005C4FD9" w:rsidRPr="00E310E8">
        <w:rPr>
          <w:rFonts w:ascii="Arial" w:hAnsi="Arial" w:cs="Arial"/>
          <w:sz w:val="20"/>
          <w:szCs w:val="20"/>
        </w:rPr>
        <w:t>nutraceutical</w:t>
      </w:r>
      <w:r w:rsidR="007B5560" w:rsidRPr="00E310E8">
        <w:rPr>
          <w:rFonts w:ascii="Arial" w:hAnsi="Arial" w:cs="Arial"/>
          <w:sz w:val="20"/>
          <w:szCs w:val="20"/>
        </w:rPr>
        <w:t xml:space="preserve"> properties </w:t>
      </w:r>
      <w:r w:rsidR="005C4FD9" w:rsidRPr="00E310E8">
        <w:rPr>
          <w:rFonts w:ascii="Arial" w:hAnsi="Arial" w:cs="Arial"/>
          <w:sz w:val="20"/>
          <w:szCs w:val="20"/>
        </w:rPr>
        <w:t>and</w:t>
      </w:r>
      <w:r w:rsidR="004140D6" w:rsidRPr="00E310E8">
        <w:rPr>
          <w:rFonts w:ascii="Arial" w:hAnsi="Arial" w:cs="Arial"/>
          <w:sz w:val="20"/>
          <w:szCs w:val="20"/>
        </w:rPr>
        <w:t xml:space="preserve"> </w:t>
      </w:r>
      <w:r w:rsidR="00DD22FC" w:rsidRPr="00E310E8">
        <w:rPr>
          <w:rFonts w:ascii="Arial" w:hAnsi="Arial" w:cs="Arial"/>
          <w:sz w:val="20"/>
          <w:szCs w:val="20"/>
        </w:rPr>
        <w:t xml:space="preserve">their diversified </w:t>
      </w:r>
      <w:r w:rsidR="007B5560" w:rsidRPr="00E310E8">
        <w:rPr>
          <w:rFonts w:ascii="Arial" w:hAnsi="Arial" w:cs="Arial"/>
          <w:sz w:val="20"/>
          <w:szCs w:val="20"/>
        </w:rPr>
        <w:t>value</w:t>
      </w:r>
      <w:r w:rsidR="003B2A23" w:rsidRPr="00E310E8">
        <w:rPr>
          <w:rFonts w:ascii="Arial" w:hAnsi="Arial" w:cs="Arial"/>
          <w:sz w:val="20"/>
          <w:szCs w:val="20"/>
        </w:rPr>
        <w:t>-</w:t>
      </w:r>
      <w:r w:rsidR="007B5560" w:rsidRPr="00E310E8">
        <w:rPr>
          <w:rFonts w:ascii="Arial" w:hAnsi="Arial" w:cs="Arial"/>
          <w:sz w:val="20"/>
          <w:szCs w:val="20"/>
        </w:rPr>
        <w:t>added products</w:t>
      </w:r>
      <w:r w:rsidR="00F137A8" w:rsidRPr="00E310E8">
        <w:rPr>
          <w:rFonts w:ascii="Arial" w:hAnsi="Arial" w:cs="Arial"/>
          <w:sz w:val="20"/>
          <w:szCs w:val="20"/>
        </w:rPr>
        <w:t xml:space="preserve"> which s</w:t>
      </w:r>
      <w:r w:rsidR="00DA55B0" w:rsidRPr="00E310E8">
        <w:rPr>
          <w:rFonts w:ascii="Arial" w:hAnsi="Arial" w:cs="Arial"/>
          <w:sz w:val="20"/>
          <w:szCs w:val="20"/>
        </w:rPr>
        <w:t xml:space="preserve">ometimes </w:t>
      </w:r>
      <w:r w:rsidR="007B5560" w:rsidRPr="00E310E8">
        <w:rPr>
          <w:rFonts w:ascii="Arial" w:hAnsi="Arial" w:cs="Arial"/>
          <w:sz w:val="20"/>
          <w:szCs w:val="20"/>
        </w:rPr>
        <w:t>served as very good supplements</w:t>
      </w:r>
      <w:r w:rsidR="00622652" w:rsidRPr="00E310E8">
        <w:rPr>
          <w:rFonts w:ascii="Arial" w:hAnsi="Arial" w:cs="Arial"/>
          <w:sz w:val="20"/>
          <w:szCs w:val="20"/>
        </w:rPr>
        <w:t xml:space="preserve"> of major fruits</w:t>
      </w:r>
      <w:r w:rsidR="004140D6" w:rsidRPr="00E310E8">
        <w:rPr>
          <w:rFonts w:ascii="Arial" w:hAnsi="Arial" w:cs="Arial"/>
          <w:sz w:val="20"/>
          <w:szCs w:val="20"/>
        </w:rPr>
        <w:t xml:space="preserve">. </w:t>
      </w:r>
      <w:r w:rsidR="00DD22FC" w:rsidRPr="00E310E8">
        <w:rPr>
          <w:rFonts w:ascii="Arial" w:hAnsi="Arial" w:cs="Arial"/>
          <w:sz w:val="20"/>
          <w:szCs w:val="20"/>
        </w:rPr>
        <w:t>T</w:t>
      </w:r>
      <w:r w:rsidR="000604A9" w:rsidRPr="00E310E8">
        <w:rPr>
          <w:rFonts w:ascii="Arial" w:hAnsi="Arial" w:cs="Arial"/>
          <w:sz w:val="20"/>
          <w:szCs w:val="20"/>
        </w:rPr>
        <w:t xml:space="preserve">hese fruits </w:t>
      </w:r>
      <w:r w:rsidR="0002051F" w:rsidRPr="00E310E8">
        <w:rPr>
          <w:rFonts w:ascii="Arial" w:hAnsi="Arial" w:cs="Arial"/>
          <w:sz w:val="20"/>
          <w:szCs w:val="20"/>
        </w:rPr>
        <w:t xml:space="preserve">not only </w:t>
      </w:r>
      <w:r w:rsidR="000604A9" w:rsidRPr="00E310E8">
        <w:rPr>
          <w:rFonts w:ascii="Arial" w:hAnsi="Arial" w:cs="Arial"/>
          <w:sz w:val="20"/>
          <w:szCs w:val="20"/>
        </w:rPr>
        <w:t xml:space="preserve">play a very </w:t>
      </w:r>
      <w:r w:rsidR="00DD22FC" w:rsidRPr="00E310E8">
        <w:rPr>
          <w:rFonts w:ascii="Arial" w:hAnsi="Arial" w:cs="Arial"/>
          <w:sz w:val="20"/>
          <w:szCs w:val="20"/>
        </w:rPr>
        <w:t xml:space="preserve">significant </w:t>
      </w:r>
      <w:r w:rsidR="000604A9" w:rsidRPr="00E310E8">
        <w:rPr>
          <w:rFonts w:ascii="Arial" w:hAnsi="Arial" w:cs="Arial"/>
          <w:sz w:val="20"/>
          <w:szCs w:val="20"/>
        </w:rPr>
        <w:t>role to meet the dietary requirement</w:t>
      </w:r>
      <w:r w:rsidR="007B5560" w:rsidRPr="00E310E8">
        <w:rPr>
          <w:rFonts w:ascii="Arial" w:hAnsi="Arial" w:cs="Arial"/>
          <w:sz w:val="20"/>
          <w:szCs w:val="20"/>
        </w:rPr>
        <w:t xml:space="preserve"> </w:t>
      </w:r>
      <w:r w:rsidR="00DD22FC" w:rsidRPr="00E310E8">
        <w:rPr>
          <w:rFonts w:ascii="Arial" w:hAnsi="Arial" w:cs="Arial"/>
          <w:sz w:val="20"/>
          <w:szCs w:val="20"/>
        </w:rPr>
        <w:t>in mostly poverty and rural areas where malnutrition is localized or prevailed</w:t>
      </w:r>
      <w:r w:rsidR="002637D3" w:rsidRPr="00E310E8">
        <w:rPr>
          <w:rFonts w:ascii="Arial" w:hAnsi="Arial" w:cs="Arial"/>
          <w:sz w:val="20"/>
          <w:szCs w:val="20"/>
        </w:rPr>
        <w:t xml:space="preserve"> </w:t>
      </w:r>
      <w:r w:rsidR="0002051F" w:rsidRPr="00E310E8">
        <w:rPr>
          <w:rFonts w:ascii="Arial" w:hAnsi="Arial" w:cs="Arial"/>
          <w:sz w:val="20"/>
          <w:szCs w:val="20"/>
        </w:rPr>
        <w:t>but</w:t>
      </w:r>
      <w:r w:rsidR="002637D3" w:rsidRPr="00E310E8">
        <w:rPr>
          <w:rFonts w:ascii="Arial" w:hAnsi="Arial" w:cs="Arial"/>
          <w:sz w:val="20"/>
          <w:szCs w:val="20"/>
        </w:rPr>
        <w:t xml:space="preserve"> also plays as an integral part of their subsistence</w:t>
      </w:r>
      <w:r w:rsidR="00DD22FC" w:rsidRPr="00E310E8">
        <w:rPr>
          <w:rFonts w:ascii="Arial" w:hAnsi="Arial" w:cs="Arial"/>
          <w:sz w:val="20"/>
          <w:szCs w:val="20"/>
        </w:rPr>
        <w:t xml:space="preserve">. </w:t>
      </w:r>
      <w:r w:rsidR="004140D6" w:rsidRPr="00E310E8">
        <w:rPr>
          <w:rFonts w:ascii="Arial" w:hAnsi="Arial" w:cs="Arial"/>
          <w:sz w:val="20"/>
          <w:szCs w:val="20"/>
        </w:rPr>
        <w:t>This positive influence can be attributed to phytochemicals</w:t>
      </w:r>
      <w:r w:rsidR="000604A9" w:rsidRPr="00E310E8">
        <w:rPr>
          <w:rFonts w:ascii="Arial" w:hAnsi="Arial" w:cs="Arial"/>
          <w:sz w:val="20"/>
          <w:szCs w:val="20"/>
        </w:rPr>
        <w:t xml:space="preserve"> such as carotenoids, alkaloids, vitamins, minerals, flavonoids and other phenolics (</w:t>
      </w:r>
      <w:proofErr w:type="spellStart"/>
      <w:r w:rsidR="000604A9" w:rsidRPr="00E310E8">
        <w:rPr>
          <w:rFonts w:ascii="Arial" w:hAnsi="Arial" w:cs="Arial"/>
          <w:sz w:val="20"/>
          <w:szCs w:val="20"/>
        </w:rPr>
        <w:t>Swap</w:t>
      </w:r>
      <w:r w:rsidR="002D51B2" w:rsidRPr="00E310E8">
        <w:rPr>
          <w:rFonts w:ascii="Arial" w:hAnsi="Arial" w:cs="Arial"/>
          <w:sz w:val="20"/>
          <w:szCs w:val="20"/>
        </w:rPr>
        <w:t>a</w:t>
      </w:r>
      <w:r w:rsidR="000604A9" w:rsidRPr="00E310E8">
        <w:rPr>
          <w:rFonts w:ascii="Arial" w:hAnsi="Arial" w:cs="Arial"/>
          <w:sz w:val="20"/>
          <w:szCs w:val="20"/>
        </w:rPr>
        <w:t>na</w:t>
      </w:r>
      <w:proofErr w:type="spellEnd"/>
      <w:r w:rsidR="000604A9" w:rsidRPr="00E310E8">
        <w:rPr>
          <w:rFonts w:ascii="Arial" w:hAnsi="Arial" w:cs="Arial"/>
          <w:sz w:val="20"/>
          <w:szCs w:val="20"/>
        </w:rPr>
        <w:t xml:space="preserve"> </w:t>
      </w:r>
      <w:r w:rsidR="000604A9" w:rsidRPr="00E310E8">
        <w:rPr>
          <w:rFonts w:ascii="Arial" w:hAnsi="Arial" w:cs="Arial"/>
          <w:i/>
          <w:sz w:val="20"/>
          <w:szCs w:val="20"/>
        </w:rPr>
        <w:t>et al</w:t>
      </w:r>
      <w:r w:rsidR="000604A9" w:rsidRPr="00E310E8">
        <w:rPr>
          <w:rFonts w:ascii="Arial" w:hAnsi="Arial" w:cs="Arial"/>
          <w:sz w:val="20"/>
          <w:szCs w:val="20"/>
        </w:rPr>
        <w:t>., 20</w:t>
      </w:r>
      <w:r w:rsidR="00306711" w:rsidRPr="00E310E8">
        <w:rPr>
          <w:rFonts w:ascii="Arial" w:hAnsi="Arial" w:cs="Arial"/>
          <w:sz w:val="20"/>
          <w:szCs w:val="20"/>
        </w:rPr>
        <w:t>12</w:t>
      </w:r>
      <w:r w:rsidR="000604A9" w:rsidRPr="00E310E8">
        <w:rPr>
          <w:rFonts w:ascii="Arial" w:hAnsi="Arial" w:cs="Arial"/>
          <w:sz w:val="20"/>
          <w:szCs w:val="20"/>
        </w:rPr>
        <w:t>).</w:t>
      </w:r>
      <w:r w:rsidR="00DA55B0" w:rsidRPr="00E310E8">
        <w:rPr>
          <w:rFonts w:ascii="Arial" w:hAnsi="Arial" w:cs="Arial"/>
          <w:sz w:val="20"/>
          <w:szCs w:val="20"/>
        </w:rPr>
        <w:t xml:space="preserve"> </w:t>
      </w:r>
      <w:r w:rsidR="002A793B" w:rsidRPr="00E310E8">
        <w:rPr>
          <w:rFonts w:ascii="Arial" w:hAnsi="Arial" w:cs="Arial"/>
          <w:sz w:val="20"/>
          <w:szCs w:val="20"/>
        </w:rPr>
        <w:t>Indian o</w:t>
      </w:r>
      <w:r w:rsidR="00403BB4" w:rsidRPr="00E310E8">
        <w:rPr>
          <w:rFonts w:ascii="Arial" w:hAnsi="Arial" w:cs="Arial"/>
          <w:sz w:val="20"/>
          <w:szCs w:val="20"/>
        </w:rPr>
        <w:t>live (</w:t>
      </w:r>
      <w:r w:rsidR="00403BB4" w:rsidRPr="00E310E8">
        <w:rPr>
          <w:rFonts w:ascii="Arial" w:hAnsi="Arial" w:cs="Arial"/>
          <w:i/>
          <w:sz w:val="20"/>
          <w:szCs w:val="20"/>
        </w:rPr>
        <w:t xml:space="preserve">Elaeocarpus </w:t>
      </w:r>
      <w:proofErr w:type="spellStart"/>
      <w:r w:rsidR="00403BB4" w:rsidRPr="00E310E8">
        <w:rPr>
          <w:rFonts w:ascii="Arial" w:hAnsi="Arial" w:cs="Arial"/>
          <w:i/>
          <w:sz w:val="20"/>
          <w:szCs w:val="20"/>
        </w:rPr>
        <w:t>floribundus</w:t>
      </w:r>
      <w:proofErr w:type="spellEnd"/>
      <w:r w:rsidR="002A793B" w:rsidRPr="00E310E8">
        <w:rPr>
          <w:rFonts w:ascii="Arial" w:hAnsi="Arial" w:cs="Arial"/>
          <w:sz w:val="20"/>
          <w:szCs w:val="20"/>
        </w:rPr>
        <w:t xml:space="preserve"> Blume)</w:t>
      </w:r>
      <w:r w:rsidR="0002051F" w:rsidRPr="00E310E8">
        <w:rPr>
          <w:rFonts w:ascii="Arial" w:hAnsi="Arial" w:cs="Arial"/>
          <w:sz w:val="20"/>
          <w:szCs w:val="20"/>
        </w:rPr>
        <w:t>,</w:t>
      </w:r>
      <w:r w:rsidR="002A793B" w:rsidRPr="00E310E8">
        <w:rPr>
          <w:rFonts w:ascii="Arial" w:hAnsi="Arial" w:cs="Arial"/>
          <w:sz w:val="20"/>
          <w:szCs w:val="20"/>
        </w:rPr>
        <w:t xml:space="preserve"> </w:t>
      </w:r>
      <w:r w:rsidR="00C1242D" w:rsidRPr="00910AB8">
        <w:rPr>
          <w:rFonts w:ascii="Arial" w:hAnsi="Arial" w:cs="Arial"/>
          <w:sz w:val="20"/>
          <w:szCs w:val="20"/>
          <w:highlight w:val="yellow"/>
        </w:rPr>
        <w:t>locally known as ‘</w:t>
      </w:r>
      <w:proofErr w:type="spellStart"/>
      <w:r w:rsidR="00C1242D" w:rsidRPr="00910AB8">
        <w:rPr>
          <w:rFonts w:ascii="Arial" w:hAnsi="Arial" w:cs="Arial"/>
          <w:sz w:val="20"/>
          <w:szCs w:val="20"/>
          <w:highlight w:val="yellow"/>
        </w:rPr>
        <w:t>jalpai</w:t>
      </w:r>
      <w:proofErr w:type="spellEnd"/>
      <w:r w:rsidR="00C1242D" w:rsidRPr="00910AB8">
        <w:rPr>
          <w:rFonts w:ascii="Arial" w:hAnsi="Arial" w:cs="Arial"/>
          <w:sz w:val="20"/>
          <w:szCs w:val="20"/>
          <w:highlight w:val="yellow"/>
        </w:rPr>
        <w:t>’ belongs to family</w:t>
      </w:r>
      <w:r w:rsidR="007D41CE" w:rsidRPr="00E310E8">
        <w:rPr>
          <w:rFonts w:ascii="Arial" w:hAnsi="Arial" w:cs="Arial"/>
          <w:sz w:val="20"/>
          <w:szCs w:val="20"/>
        </w:rPr>
        <w:t xml:space="preserve"> </w:t>
      </w:r>
      <w:proofErr w:type="spellStart"/>
      <w:r w:rsidR="007D41CE" w:rsidRPr="00E310E8">
        <w:rPr>
          <w:rFonts w:ascii="Arial" w:hAnsi="Arial" w:cs="Arial"/>
          <w:sz w:val="20"/>
          <w:szCs w:val="20"/>
        </w:rPr>
        <w:t>Elaeocarpaceae</w:t>
      </w:r>
      <w:proofErr w:type="spellEnd"/>
      <w:r w:rsidR="0002051F" w:rsidRPr="00E310E8">
        <w:rPr>
          <w:rFonts w:ascii="Arial" w:hAnsi="Arial" w:cs="Arial"/>
          <w:sz w:val="20"/>
          <w:szCs w:val="20"/>
        </w:rPr>
        <w:t xml:space="preserve">, is one of the </w:t>
      </w:r>
      <w:r w:rsidR="007D41CE" w:rsidRPr="00E310E8">
        <w:rPr>
          <w:rFonts w:ascii="Arial" w:hAnsi="Arial" w:cs="Arial"/>
          <w:sz w:val="20"/>
          <w:szCs w:val="20"/>
        </w:rPr>
        <w:t>promi</w:t>
      </w:r>
      <w:r w:rsidR="0002051F" w:rsidRPr="00E310E8">
        <w:rPr>
          <w:rFonts w:ascii="Arial" w:hAnsi="Arial" w:cs="Arial"/>
          <w:sz w:val="20"/>
          <w:szCs w:val="20"/>
        </w:rPr>
        <w:t xml:space="preserve">sing minor fruit crops </w:t>
      </w:r>
      <w:r w:rsidR="002F00EE" w:rsidRPr="00E310E8">
        <w:rPr>
          <w:rFonts w:ascii="Arial" w:hAnsi="Arial" w:cs="Arial"/>
          <w:sz w:val="20"/>
          <w:szCs w:val="20"/>
        </w:rPr>
        <w:t xml:space="preserve">in the northern part of West Bengal. </w:t>
      </w:r>
      <w:r w:rsidR="00D010EC" w:rsidRPr="00910AB8">
        <w:rPr>
          <w:rFonts w:ascii="Arial" w:hAnsi="Arial" w:cs="Arial"/>
          <w:sz w:val="20"/>
          <w:szCs w:val="20"/>
          <w:highlight w:val="yellow"/>
        </w:rPr>
        <w:t>The</w:t>
      </w:r>
      <w:r w:rsidR="00D010EC" w:rsidRPr="00D010EC">
        <w:rPr>
          <w:rFonts w:ascii="Arial" w:hAnsi="Arial" w:cs="Arial"/>
          <w:sz w:val="20"/>
          <w:szCs w:val="20"/>
        </w:rPr>
        <w:t xml:space="preserve"> </w:t>
      </w:r>
      <w:r w:rsidR="00D010EC" w:rsidRPr="00910AB8">
        <w:rPr>
          <w:rFonts w:ascii="Arial" w:hAnsi="Arial" w:cs="Arial"/>
          <w:sz w:val="20"/>
          <w:szCs w:val="20"/>
          <w:highlight w:val="yellow"/>
        </w:rPr>
        <w:t xml:space="preserve">edible portion of the fruit is the mesocarp around the seeds (Ghosh et al., 2017). </w:t>
      </w:r>
      <w:r w:rsidR="00465225" w:rsidRPr="00910AB8">
        <w:rPr>
          <w:rFonts w:ascii="Arial" w:hAnsi="Arial" w:cs="Arial"/>
          <w:sz w:val="20"/>
          <w:szCs w:val="20"/>
          <w:highlight w:val="yellow"/>
        </w:rPr>
        <w:t xml:space="preserve">It </w:t>
      </w:r>
      <w:r w:rsidR="00465225" w:rsidRPr="00E310E8">
        <w:rPr>
          <w:rFonts w:ascii="Arial" w:hAnsi="Arial" w:cs="Arial"/>
          <w:sz w:val="20"/>
          <w:szCs w:val="20"/>
        </w:rPr>
        <w:t>is a medium to tall evergreen tree a</w:t>
      </w:r>
      <w:r w:rsidR="007D41CE" w:rsidRPr="00E310E8">
        <w:rPr>
          <w:rFonts w:ascii="Arial" w:hAnsi="Arial" w:cs="Arial"/>
          <w:sz w:val="20"/>
          <w:szCs w:val="20"/>
        </w:rPr>
        <w:t>tt</w:t>
      </w:r>
      <w:r w:rsidR="003B2A23" w:rsidRPr="00E310E8">
        <w:rPr>
          <w:rFonts w:ascii="Arial" w:hAnsi="Arial" w:cs="Arial"/>
          <w:sz w:val="20"/>
          <w:szCs w:val="20"/>
        </w:rPr>
        <w:t>ain</w:t>
      </w:r>
      <w:r w:rsidR="007D41CE" w:rsidRPr="00E310E8">
        <w:rPr>
          <w:rFonts w:ascii="Arial" w:hAnsi="Arial" w:cs="Arial"/>
          <w:sz w:val="20"/>
          <w:szCs w:val="20"/>
        </w:rPr>
        <w:t xml:space="preserve">ing a height of 10 to 20 m </w:t>
      </w:r>
      <w:r w:rsidR="006422EC" w:rsidRPr="00E310E8">
        <w:rPr>
          <w:rFonts w:ascii="Arial" w:hAnsi="Arial" w:cs="Arial"/>
          <w:sz w:val="20"/>
          <w:szCs w:val="20"/>
        </w:rPr>
        <w:t>with a spherical crown. It is</w:t>
      </w:r>
      <w:r w:rsidR="00C1242D">
        <w:rPr>
          <w:rFonts w:ascii="Arial" w:hAnsi="Arial" w:cs="Arial"/>
          <w:sz w:val="20"/>
          <w:szCs w:val="20"/>
        </w:rPr>
        <w:t xml:space="preserve"> </w:t>
      </w:r>
      <w:r w:rsidR="00C1242D" w:rsidRPr="00910AB8">
        <w:rPr>
          <w:rFonts w:ascii="Arial" w:hAnsi="Arial" w:cs="Arial"/>
          <w:sz w:val="20"/>
          <w:szCs w:val="20"/>
          <w:highlight w:val="yellow"/>
        </w:rPr>
        <w:t>widely</w:t>
      </w:r>
      <w:r w:rsidR="006422EC" w:rsidRPr="00910AB8">
        <w:rPr>
          <w:rFonts w:ascii="Arial" w:hAnsi="Arial" w:cs="Arial"/>
          <w:sz w:val="20"/>
          <w:szCs w:val="20"/>
          <w:highlight w:val="yellow"/>
        </w:rPr>
        <w:t xml:space="preserve"> </w:t>
      </w:r>
      <w:r w:rsidR="002F00EE" w:rsidRPr="00910AB8">
        <w:rPr>
          <w:rFonts w:ascii="Arial" w:hAnsi="Arial" w:cs="Arial"/>
          <w:sz w:val="20"/>
          <w:szCs w:val="20"/>
          <w:highlight w:val="yellow"/>
        </w:rPr>
        <w:t xml:space="preserve">distributed </w:t>
      </w:r>
      <w:r w:rsidR="002F00EE" w:rsidRPr="00E310E8">
        <w:rPr>
          <w:rFonts w:ascii="Arial" w:hAnsi="Arial" w:cs="Arial"/>
          <w:sz w:val="20"/>
          <w:szCs w:val="20"/>
        </w:rPr>
        <w:t>in the Sub-Himalayan terai region of West Bengal</w:t>
      </w:r>
      <w:r w:rsidR="006422EC" w:rsidRPr="00E310E8">
        <w:rPr>
          <w:rFonts w:ascii="Arial" w:hAnsi="Arial" w:cs="Arial"/>
          <w:sz w:val="20"/>
          <w:szCs w:val="20"/>
        </w:rPr>
        <w:t>,</w:t>
      </w:r>
      <w:r w:rsidR="002F00EE" w:rsidRPr="00E310E8">
        <w:rPr>
          <w:rFonts w:ascii="Arial" w:hAnsi="Arial" w:cs="Arial"/>
          <w:sz w:val="20"/>
          <w:szCs w:val="20"/>
        </w:rPr>
        <w:t xml:space="preserve"> </w:t>
      </w:r>
      <w:r w:rsidR="006422EC" w:rsidRPr="00E310E8">
        <w:rPr>
          <w:rFonts w:ascii="Arial" w:hAnsi="Arial" w:cs="Arial"/>
          <w:sz w:val="20"/>
          <w:szCs w:val="20"/>
        </w:rPr>
        <w:t>from</w:t>
      </w:r>
      <w:r w:rsidR="002F00EE" w:rsidRPr="00E310E8">
        <w:rPr>
          <w:rFonts w:ascii="Arial" w:hAnsi="Arial" w:cs="Arial"/>
          <w:sz w:val="20"/>
          <w:szCs w:val="20"/>
        </w:rPr>
        <w:t xml:space="preserve"> North Eastern states to the evergreen forests of North Kanara and Western coast down to Travancore of India u</w:t>
      </w:r>
      <w:r w:rsidR="007D41CE" w:rsidRPr="00E310E8">
        <w:rPr>
          <w:rFonts w:ascii="Arial" w:hAnsi="Arial" w:cs="Arial"/>
          <w:sz w:val="20"/>
          <w:szCs w:val="20"/>
        </w:rPr>
        <w:t xml:space="preserve">p to </w:t>
      </w:r>
      <w:r w:rsidR="002F00EE" w:rsidRPr="00E310E8">
        <w:rPr>
          <w:rFonts w:ascii="Arial" w:hAnsi="Arial" w:cs="Arial"/>
          <w:sz w:val="20"/>
          <w:szCs w:val="20"/>
        </w:rPr>
        <w:t xml:space="preserve">an altitude of </w:t>
      </w:r>
      <w:r w:rsidR="007D41CE" w:rsidRPr="00E310E8">
        <w:rPr>
          <w:rFonts w:ascii="Arial" w:hAnsi="Arial" w:cs="Arial"/>
          <w:sz w:val="20"/>
          <w:szCs w:val="20"/>
        </w:rPr>
        <w:t>3000 feet (Anon</w:t>
      </w:r>
      <w:r w:rsidR="00306711" w:rsidRPr="00E310E8">
        <w:rPr>
          <w:rFonts w:ascii="Arial" w:hAnsi="Arial" w:cs="Arial"/>
          <w:sz w:val="20"/>
          <w:szCs w:val="20"/>
        </w:rPr>
        <w:t>ymous</w:t>
      </w:r>
      <w:r w:rsidR="007D41CE" w:rsidRPr="00E310E8">
        <w:rPr>
          <w:rFonts w:ascii="Arial" w:hAnsi="Arial" w:cs="Arial"/>
          <w:sz w:val="20"/>
          <w:szCs w:val="20"/>
        </w:rPr>
        <w:t>, 2</w:t>
      </w:r>
      <w:r w:rsidR="00306711" w:rsidRPr="00E310E8">
        <w:rPr>
          <w:rFonts w:ascii="Arial" w:hAnsi="Arial" w:cs="Arial"/>
          <w:sz w:val="20"/>
          <w:szCs w:val="20"/>
        </w:rPr>
        <w:t>003</w:t>
      </w:r>
      <w:r w:rsidR="007D41CE" w:rsidRPr="00E310E8">
        <w:rPr>
          <w:rFonts w:ascii="Arial" w:hAnsi="Arial" w:cs="Arial"/>
          <w:sz w:val="20"/>
          <w:szCs w:val="20"/>
        </w:rPr>
        <w:t>).</w:t>
      </w:r>
      <w:r w:rsidR="00465225" w:rsidRPr="00E310E8">
        <w:rPr>
          <w:rFonts w:ascii="Arial" w:hAnsi="Arial" w:cs="Arial"/>
          <w:sz w:val="20"/>
          <w:szCs w:val="20"/>
        </w:rPr>
        <w:t xml:space="preserve"> </w:t>
      </w:r>
      <w:r w:rsidR="00261398" w:rsidRPr="00E310E8">
        <w:rPr>
          <w:rFonts w:ascii="Arial" w:hAnsi="Arial" w:cs="Arial"/>
          <w:sz w:val="20"/>
          <w:szCs w:val="20"/>
        </w:rPr>
        <w:t>This</w:t>
      </w:r>
      <w:r w:rsidR="00261398" w:rsidRPr="00E310E8">
        <w:rPr>
          <w:rFonts w:ascii="Arial" w:eastAsia="Times New Roman" w:hAnsi="Arial" w:cs="Arial"/>
          <w:sz w:val="20"/>
          <w:szCs w:val="20"/>
        </w:rPr>
        <w:t xml:space="preserve"> </w:t>
      </w:r>
      <w:r w:rsidR="00261398" w:rsidRPr="00E310E8">
        <w:rPr>
          <w:rFonts w:ascii="Arial" w:hAnsi="Arial" w:cs="Arial"/>
          <w:sz w:val="20"/>
          <w:szCs w:val="20"/>
        </w:rPr>
        <w:t xml:space="preserve">is </w:t>
      </w:r>
      <w:r w:rsidR="006422EC" w:rsidRPr="00E310E8">
        <w:rPr>
          <w:rFonts w:ascii="Arial" w:hAnsi="Arial" w:cs="Arial"/>
          <w:sz w:val="20"/>
          <w:szCs w:val="20"/>
        </w:rPr>
        <w:t xml:space="preserve">also </w:t>
      </w:r>
      <w:r w:rsidR="00261398" w:rsidRPr="00E310E8">
        <w:rPr>
          <w:rFonts w:ascii="Arial" w:hAnsi="Arial" w:cs="Arial"/>
          <w:sz w:val="20"/>
          <w:szCs w:val="20"/>
        </w:rPr>
        <w:t>widely grown in homestead</w:t>
      </w:r>
      <w:r w:rsidR="00C1242D">
        <w:rPr>
          <w:rFonts w:ascii="Arial" w:hAnsi="Arial" w:cs="Arial"/>
          <w:sz w:val="20"/>
          <w:szCs w:val="20"/>
        </w:rPr>
        <w:t>s</w:t>
      </w:r>
      <w:r w:rsidR="00261398" w:rsidRPr="00E310E8">
        <w:rPr>
          <w:rFonts w:ascii="Arial" w:hAnsi="Arial" w:cs="Arial"/>
          <w:sz w:val="20"/>
          <w:szCs w:val="20"/>
        </w:rPr>
        <w:t xml:space="preserve"> under shady or semi-shady condition</w:t>
      </w:r>
      <w:r w:rsidR="00C1242D">
        <w:rPr>
          <w:rFonts w:ascii="Arial" w:hAnsi="Arial" w:cs="Arial"/>
          <w:sz w:val="20"/>
          <w:szCs w:val="20"/>
        </w:rPr>
        <w:t>s</w:t>
      </w:r>
      <w:r w:rsidR="00261398" w:rsidRPr="00E310E8">
        <w:rPr>
          <w:rFonts w:ascii="Arial" w:hAnsi="Arial" w:cs="Arial"/>
          <w:sz w:val="20"/>
          <w:szCs w:val="20"/>
        </w:rPr>
        <w:t xml:space="preserve"> with little or restricted management practices. </w:t>
      </w:r>
      <w:r w:rsidR="00261398" w:rsidRPr="00E310E8">
        <w:rPr>
          <w:rFonts w:ascii="Arial" w:hAnsi="Arial" w:cs="Arial"/>
          <w:color w:val="000000"/>
          <w:sz w:val="20"/>
          <w:szCs w:val="20"/>
        </w:rPr>
        <w:t xml:space="preserve">Mature fruit pulp is </w:t>
      </w:r>
      <w:r w:rsidR="00DB1D1B" w:rsidRPr="00E310E8">
        <w:rPr>
          <w:rFonts w:ascii="Arial" w:hAnsi="Arial" w:cs="Arial"/>
          <w:color w:val="000000"/>
          <w:sz w:val="20"/>
          <w:szCs w:val="20"/>
        </w:rPr>
        <w:t xml:space="preserve">pleasantly </w:t>
      </w:r>
      <w:r w:rsidR="00261398" w:rsidRPr="00E310E8">
        <w:rPr>
          <w:rFonts w:ascii="Arial" w:hAnsi="Arial" w:cs="Arial"/>
          <w:color w:val="000000"/>
          <w:sz w:val="20"/>
          <w:szCs w:val="20"/>
        </w:rPr>
        <w:t>acid</w:t>
      </w:r>
      <w:r w:rsidR="00DB1D1B" w:rsidRPr="00E310E8">
        <w:rPr>
          <w:rFonts w:ascii="Arial" w:hAnsi="Arial" w:cs="Arial"/>
          <w:color w:val="000000"/>
          <w:sz w:val="20"/>
          <w:szCs w:val="20"/>
        </w:rPr>
        <w:t>ic</w:t>
      </w:r>
      <w:r w:rsidR="00261398" w:rsidRPr="00E310E8">
        <w:rPr>
          <w:rFonts w:ascii="Arial" w:hAnsi="Arial" w:cs="Arial"/>
          <w:color w:val="000000"/>
          <w:sz w:val="20"/>
          <w:szCs w:val="20"/>
        </w:rPr>
        <w:t xml:space="preserve"> and mainly used for preparation of chutney, pickles and other culinary items. </w:t>
      </w:r>
      <w:r w:rsidR="003B2A23" w:rsidRPr="00E310E8">
        <w:rPr>
          <w:rFonts w:ascii="Arial" w:hAnsi="Arial" w:cs="Arial"/>
          <w:color w:val="000000"/>
          <w:sz w:val="20"/>
          <w:szCs w:val="20"/>
        </w:rPr>
        <w:t>Ripe</w:t>
      </w:r>
      <w:r w:rsidR="00541A8E" w:rsidRPr="00E310E8">
        <w:rPr>
          <w:rFonts w:ascii="Arial" w:hAnsi="Arial" w:cs="Arial"/>
          <w:color w:val="000000"/>
          <w:sz w:val="20"/>
          <w:szCs w:val="20"/>
        </w:rPr>
        <w:t xml:space="preserve"> fruit</w:t>
      </w:r>
      <w:r w:rsidR="003B2A23" w:rsidRPr="00E310E8">
        <w:rPr>
          <w:rFonts w:ascii="Arial" w:hAnsi="Arial" w:cs="Arial"/>
          <w:color w:val="000000"/>
          <w:sz w:val="20"/>
          <w:szCs w:val="20"/>
        </w:rPr>
        <w:t>s</w:t>
      </w:r>
      <w:r w:rsidR="00541A8E" w:rsidRPr="00E310E8">
        <w:rPr>
          <w:rFonts w:ascii="Arial" w:hAnsi="Arial" w:cs="Arial"/>
          <w:color w:val="000000"/>
          <w:sz w:val="20"/>
          <w:szCs w:val="20"/>
        </w:rPr>
        <w:t xml:space="preserve"> contain </w:t>
      </w:r>
      <w:r w:rsidR="003B2A23" w:rsidRPr="00E310E8">
        <w:rPr>
          <w:rFonts w:ascii="Arial" w:hAnsi="Arial" w:cs="Arial"/>
          <w:color w:val="000000"/>
          <w:sz w:val="20"/>
          <w:szCs w:val="20"/>
        </w:rPr>
        <w:t xml:space="preserve">4.91 </w:t>
      </w:r>
      <w:r w:rsidR="00541A8E" w:rsidRPr="00E310E8">
        <w:rPr>
          <w:rFonts w:ascii="Arial" w:hAnsi="Arial" w:cs="Arial"/>
          <w:color w:val="000000"/>
          <w:sz w:val="20"/>
          <w:szCs w:val="20"/>
        </w:rPr>
        <w:t xml:space="preserve">pulp: seed ratio, </w:t>
      </w:r>
      <w:r w:rsidR="003B2A23" w:rsidRPr="00E310E8">
        <w:rPr>
          <w:rFonts w:ascii="Arial" w:hAnsi="Arial" w:cs="Arial"/>
          <w:color w:val="000000"/>
          <w:sz w:val="20"/>
          <w:szCs w:val="20"/>
        </w:rPr>
        <w:t xml:space="preserve">9.98 </w:t>
      </w:r>
      <w:r w:rsidR="00C1242D" w:rsidRPr="00E310E8">
        <w:rPr>
          <w:rFonts w:ascii="Arial" w:hAnsi="Arial" w:cs="Arial"/>
          <w:color w:val="000000"/>
          <w:sz w:val="20"/>
          <w:szCs w:val="20"/>
          <w:vertAlign w:val="superscript"/>
        </w:rPr>
        <w:t>0</w:t>
      </w:r>
      <w:r w:rsidR="003B2A23" w:rsidRPr="00E310E8">
        <w:rPr>
          <w:rFonts w:ascii="Arial" w:hAnsi="Arial" w:cs="Arial"/>
          <w:color w:val="000000"/>
          <w:sz w:val="20"/>
          <w:szCs w:val="20"/>
        </w:rPr>
        <w:t>B TSS</w:t>
      </w:r>
      <w:r w:rsidR="00541A8E" w:rsidRPr="00E310E8">
        <w:rPr>
          <w:rFonts w:ascii="Arial" w:hAnsi="Arial" w:cs="Arial"/>
          <w:color w:val="000000"/>
          <w:sz w:val="20"/>
          <w:szCs w:val="20"/>
        </w:rPr>
        <w:t xml:space="preserve">, </w:t>
      </w:r>
      <w:r w:rsidR="003B2A23" w:rsidRPr="00E310E8">
        <w:rPr>
          <w:rFonts w:ascii="Arial" w:hAnsi="Arial" w:cs="Arial"/>
          <w:color w:val="000000"/>
          <w:sz w:val="20"/>
          <w:szCs w:val="20"/>
        </w:rPr>
        <w:t>50</w:t>
      </w:r>
      <w:r w:rsidR="00C1242D">
        <w:rPr>
          <w:rFonts w:ascii="Arial" w:hAnsi="Arial" w:cs="Arial"/>
          <w:color w:val="000000"/>
          <w:sz w:val="20"/>
          <w:szCs w:val="20"/>
        </w:rPr>
        <w:t xml:space="preserve"> </w:t>
      </w:r>
      <w:r w:rsidR="003B2A23" w:rsidRPr="00E310E8">
        <w:rPr>
          <w:rFonts w:ascii="Arial" w:hAnsi="Arial" w:cs="Arial"/>
          <w:color w:val="000000"/>
          <w:sz w:val="20"/>
          <w:szCs w:val="20"/>
        </w:rPr>
        <w:t xml:space="preserve">mg/100g </w:t>
      </w:r>
      <w:r w:rsidR="00541A8E" w:rsidRPr="00E310E8">
        <w:rPr>
          <w:rFonts w:ascii="Arial" w:hAnsi="Arial" w:cs="Arial"/>
          <w:color w:val="000000"/>
          <w:sz w:val="20"/>
          <w:szCs w:val="20"/>
        </w:rPr>
        <w:t xml:space="preserve">ascorbic acid, </w:t>
      </w:r>
      <w:r w:rsidR="003B2A23" w:rsidRPr="00E310E8">
        <w:rPr>
          <w:rFonts w:ascii="Arial" w:hAnsi="Arial" w:cs="Arial"/>
          <w:color w:val="000000"/>
          <w:sz w:val="20"/>
          <w:szCs w:val="20"/>
        </w:rPr>
        <w:t xml:space="preserve">97.23 kcal/g </w:t>
      </w:r>
      <w:r w:rsidR="00541A8E" w:rsidRPr="00E310E8">
        <w:rPr>
          <w:rFonts w:ascii="Arial" w:hAnsi="Arial" w:cs="Arial"/>
          <w:color w:val="000000"/>
          <w:sz w:val="20"/>
          <w:szCs w:val="20"/>
        </w:rPr>
        <w:t xml:space="preserve">food energy value, </w:t>
      </w:r>
      <w:r w:rsidR="003B2A23" w:rsidRPr="00E310E8">
        <w:rPr>
          <w:rFonts w:ascii="Arial" w:hAnsi="Arial" w:cs="Arial"/>
          <w:color w:val="000000"/>
          <w:sz w:val="20"/>
          <w:szCs w:val="20"/>
        </w:rPr>
        <w:t xml:space="preserve">46.31µg/g </w:t>
      </w:r>
      <w:r w:rsidR="00541A8E" w:rsidRPr="00E310E8">
        <w:rPr>
          <w:rFonts w:ascii="Arial" w:hAnsi="Arial" w:cs="Arial"/>
          <w:color w:val="000000"/>
          <w:sz w:val="20"/>
          <w:szCs w:val="20"/>
        </w:rPr>
        <w:t xml:space="preserve">zinc, </w:t>
      </w:r>
      <w:r w:rsidR="003B2A23" w:rsidRPr="00E310E8">
        <w:rPr>
          <w:rFonts w:ascii="Arial" w:hAnsi="Arial" w:cs="Arial"/>
          <w:color w:val="000000"/>
          <w:sz w:val="20"/>
          <w:szCs w:val="20"/>
        </w:rPr>
        <w:t xml:space="preserve">53.86µg/g </w:t>
      </w:r>
      <w:r w:rsidR="00541A8E" w:rsidRPr="00E310E8">
        <w:rPr>
          <w:rFonts w:ascii="Arial" w:hAnsi="Arial" w:cs="Arial"/>
          <w:color w:val="000000"/>
          <w:sz w:val="20"/>
          <w:szCs w:val="20"/>
        </w:rPr>
        <w:t>manganese</w:t>
      </w:r>
      <w:r w:rsidR="00541A8E" w:rsidRPr="00E310E8">
        <w:rPr>
          <w:rStyle w:val="A4"/>
          <w:rFonts w:ascii="Arial" w:hAnsi="Arial" w:cs="Arial"/>
          <w:sz w:val="20"/>
          <w:szCs w:val="20"/>
        </w:rPr>
        <w:t>,</w:t>
      </w:r>
      <w:r w:rsidR="002056F5" w:rsidRPr="00E310E8">
        <w:rPr>
          <w:rStyle w:val="A4"/>
          <w:rFonts w:ascii="Arial" w:hAnsi="Arial" w:cs="Arial"/>
          <w:sz w:val="20"/>
          <w:szCs w:val="20"/>
        </w:rPr>
        <w:t xml:space="preserve"> </w:t>
      </w:r>
      <w:r w:rsidR="003B2A23" w:rsidRPr="00E310E8">
        <w:rPr>
          <w:rStyle w:val="A4"/>
          <w:rFonts w:ascii="Arial" w:hAnsi="Arial" w:cs="Arial"/>
          <w:sz w:val="20"/>
          <w:szCs w:val="20"/>
        </w:rPr>
        <w:t>7.83</w:t>
      </w:r>
      <w:r w:rsidR="003B2A23" w:rsidRPr="00E310E8">
        <w:rPr>
          <w:rFonts w:ascii="Arial" w:hAnsi="Arial" w:cs="Arial"/>
          <w:color w:val="000000"/>
          <w:sz w:val="20"/>
          <w:szCs w:val="20"/>
        </w:rPr>
        <w:t>31µg/g</w:t>
      </w:r>
      <w:r w:rsidR="003B2A23" w:rsidRPr="00E310E8">
        <w:rPr>
          <w:rStyle w:val="A4"/>
          <w:rFonts w:ascii="Arial" w:hAnsi="Arial" w:cs="Arial"/>
          <w:sz w:val="20"/>
          <w:szCs w:val="20"/>
        </w:rPr>
        <w:t xml:space="preserve"> </w:t>
      </w:r>
      <w:r w:rsidR="00541A8E" w:rsidRPr="00E310E8">
        <w:rPr>
          <w:rStyle w:val="A4"/>
          <w:rFonts w:ascii="Arial" w:hAnsi="Arial" w:cs="Arial"/>
          <w:sz w:val="20"/>
          <w:szCs w:val="20"/>
        </w:rPr>
        <w:t xml:space="preserve">copper of dried powder and </w:t>
      </w:r>
      <w:r w:rsidR="003B2A23" w:rsidRPr="00E310E8">
        <w:rPr>
          <w:rStyle w:val="A4"/>
          <w:rFonts w:ascii="Arial" w:hAnsi="Arial" w:cs="Arial"/>
          <w:sz w:val="20"/>
          <w:szCs w:val="20"/>
        </w:rPr>
        <w:t xml:space="preserve">55.61 </w:t>
      </w:r>
      <w:r w:rsidR="00541A8E" w:rsidRPr="00E310E8">
        <w:rPr>
          <w:rStyle w:val="A4"/>
          <w:rFonts w:ascii="Arial" w:hAnsi="Arial" w:cs="Arial"/>
          <w:sz w:val="20"/>
          <w:szCs w:val="20"/>
        </w:rPr>
        <w:t xml:space="preserve">C:N ratio (Dey </w:t>
      </w:r>
      <w:r w:rsidR="00541A8E" w:rsidRPr="00E310E8">
        <w:rPr>
          <w:rStyle w:val="A4"/>
          <w:rFonts w:ascii="Arial" w:hAnsi="Arial" w:cs="Arial"/>
          <w:i/>
          <w:sz w:val="20"/>
          <w:szCs w:val="20"/>
        </w:rPr>
        <w:t>et al</w:t>
      </w:r>
      <w:r w:rsidR="00541A8E" w:rsidRPr="00E310E8">
        <w:rPr>
          <w:rStyle w:val="A4"/>
          <w:rFonts w:ascii="Arial" w:hAnsi="Arial" w:cs="Arial"/>
          <w:sz w:val="20"/>
          <w:szCs w:val="20"/>
        </w:rPr>
        <w:t xml:space="preserve">., </w:t>
      </w:r>
      <w:r w:rsidR="00F466D5" w:rsidRPr="00E310E8">
        <w:rPr>
          <w:rStyle w:val="A4"/>
          <w:rFonts w:ascii="Arial" w:hAnsi="Arial" w:cs="Arial"/>
          <w:sz w:val="20"/>
          <w:szCs w:val="20"/>
        </w:rPr>
        <w:t>2017</w:t>
      </w:r>
      <w:r w:rsidR="00541A8E" w:rsidRPr="00E310E8">
        <w:rPr>
          <w:rStyle w:val="A4"/>
          <w:rFonts w:ascii="Arial" w:hAnsi="Arial" w:cs="Arial"/>
          <w:sz w:val="20"/>
          <w:szCs w:val="20"/>
        </w:rPr>
        <w:t xml:space="preserve">). </w:t>
      </w:r>
      <w:r w:rsidR="00261398" w:rsidRPr="00E310E8">
        <w:rPr>
          <w:rFonts w:ascii="Arial" w:hAnsi="Arial" w:cs="Arial"/>
          <w:sz w:val="20"/>
          <w:szCs w:val="20"/>
        </w:rPr>
        <w:t xml:space="preserve">Infusion of bark and leaves is used as a mouthwash </w:t>
      </w:r>
      <w:r w:rsidR="00DB1D1B" w:rsidRPr="00E310E8">
        <w:rPr>
          <w:rFonts w:ascii="Arial" w:hAnsi="Arial" w:cs="Arial"/>
          <w:sz w:val="20"/>
          <w:szCs w:val="20"/>
        </w:rPr>
        <w:t>against</w:t>
      </w:r>
      <w:r w:rsidR="00261398" w:rsidRPr="00E310E8">
        <w:rPr>
          <w:rFonts w:ascii="Arial" w:hAnsi="Arial" w:cs="Arial"/>
          <w:sz w:val="20"/>
          <w:szCs w:val="20"/>
        </w:rPr>
        <w:t xml:space="preserve"> inflamed gums </w:t>
      </w:r>
      <w:r w:rsidR="00DB1D1B" w:rsidRPr="00E310E8">
        <w:rPr>
          <w:rStyle w:val="A4"/>
          <w:rFonts w:ascii="Arial" w:hAnsi="Arial" w:cs="Arial"/>
          <w:sz w:val="20"/>
          <w:szCs w:val="20"/>
        </w:rPr>
        <w:t>while the fruits posses</w:t>
      </w:r>
      <w:r w:rsidR="00C1242D">
        <w:rPr>
          <w:rStyle w:val="A4"/>
          <w:rFonts w:ascii="Arial" w:hAnsi="Arial" w:cs="Arial"/>
          <w:sz w:val="20"/>
          <w:szCs w:val="20"/>
        </w:rPr>
        <w:t>s</w:t>
      </w:r>
      <w:r w:rsidR="00DB1D1B" w:rsidRPr="00E310E8">
        <w:rPr>
          <w:rStyle w:val="A4"/>
          <w:rFonts w:ascii="Arial" w:hAnsi="Arial" w:cs="Arial"/>
          <w:sz w:val="20"/>
          <w:szCs w:val="20"/>
        </w:rPr>
        <w:t xml:space="preserve"> antiseptic </w:t>
      </w:r>
      <w:r w:rsidR="006E5868" w:rsidRPr="00910AB8">
        <w:rPr>
          <w:rStyle w:val="A4"/>
          <w:rFonts w:ascii="Arial" w:hAnsi="Arial" w:cs="Arial"/>
          <w:sz w:val="20"/>
          <w:szCs w:val="20"/>
          <w:highlight w:val="yellow"/>
        </w:rPr>
        <w:t xml:space="preserve">properties </w:t>
      </w:r>
      <w:r w:rsidR="002F00EE" w:rsidRPr="00E310E8">
        <w:rPr>
          <w:rFonts w:ascii="Arial" w:hAnsi="Arial" w:cs="Arial"/>
          <w:sz w:val="20"/>
          <w:szCs w:val="20"/>
        </w:rPr>
        <w:t xml:space="preserve">(Wiart, </w:t>
      </w:r>
      <w:r w:rsidR="00261398" w:rsidRPr="00E310E8">
        <w:rPr>
          <w:rFonts w:ascii="Arial" w:hAnsi="Arial" w:cs="Arial"/>
          <w:sz w:val="20"/>
          <w:szCs w:val="20"/>
        </w:rPr>
        <w:t>2</w:t>
      </w:r>
      <w:r w:rsidR="00F466D5" w:rsidRPr="00E310E8">
        <w:rPr>
          <w:rFonts w:ascii="Arial" w:hAnsi="Arial" w:cs="Arial"/>
          <w:sz w:val="20"/>
          <w:szCs w:val="20"/>
        </w:rPr>
        <w:t>006</w:t>
      </w:r>
      <w:r w:rsidR="00261398" w:rsidRPr="00E310E8">
        <w:rPr>
          <w:rFonts w:ascii="Arial" w:hAnsi="Arial" w:cs="Arial"/>
          <w:sz w:val="20"/>
          <w:szCs w:val="20"/>
        </w:rPr>
        <w:t>).</w:t>
      </w:r>
      <w:r w:rsidR="00261398" w:rsidRPr="00E310E8">
        <w:rPr>
          <w:rFonts w:ascii="Arial" w:hAnsi="Arial" w:cs="Arial"/>
          <w:color w:val="000000"/>
          <w:sz w:val="20"/>
          <w:szCs w:val="20"/>
        </w:rPr>
        <w:t xml:space="preserve"> </w:t>
      </w:r>
      <w:r w:rsidR="00BD7D3B" w:rsidRPr="00BD7D3B">
        <w:rPr>
          <w:rFonts w:ascii="Arial" w:hAnsi="Arial" w:cs="Arial"/>
          <w:color w:val="000000"/>
          <w:sz w:val="20"/>
          <w:szCs w:val="20"/>
        </w:rPr>
        <w:t>Previous investigations have reported the presence of a range of bioactive constituents, including flavonoids, triterpenoids, sterols, and phenolic acids, across different parts of the plant. In particular, gallic acid, a well-</w:t>
      </w:r>
      <w:proofErr w:type="spellStart"/>
      <w:r w:rsidR="00BD7D3B" w:rsidRPr="00BD7D3B">
        <w:rPr>
          <w:rFonts w:ascii="Arial" w:hAnsi="Arial" w:cs="Arial"/>
          <w:color w:val="000000"/>
          <w:sz w:val="20"/>
          <w:szCs w:val="20"/>
        </w:rPr>
        <w:t>characterised</w:t>
      </w:r>
      <w:proofErr w:type="spellEnd"/>
      <w:r w:rsidR="00BD7D3B" w:rsidRPr="00BD7D3B">
        <w:rPr>
          <w:rFonts w:ascii="Arial" w:hAnsi="Arial" w:cs="Arial"/>
          <w:color w:val="000000"/>
          <w:sz w:val="20"/>
          <w:szCs w:val="20"/>
        </w:rPr>
        <w:t xml:space="preserve"> antioxidant compound, has recently been isolated from the seeds of *E. </w:t>
      </w:r>
      <w:proofErr w:type="spellStart"/>
      <w:r w:rsidR="00BD7D3B" w:rsidRPr="00BD7D3B">
        <w:rPr>
          <w:rFonts w:ascii="Arial" w:hAnsi="Arial" w:cs="Arial"/>
          <w:color w:val="000000"/>
          <w:sz w:val="20"/>
          <w:szCs w:val="20"/>
        </w:rPr>
        <w:t>floribundus</w:t>
      </w:r>
      <w:proofErr w:type="spellEnd"/>
      <w:r w:rsidR="00BD7D3B" w:rsidRPr="00BD7D3B">
        <w:rPr>
          <w:rFonts w:ascii="Arial" w:hAnsi="Arial" w:cs="Arial"/>
          <w:color w:val="000000"/>
          <w:sz w:val="20"/>
          <w:szCs w:val="20"/>
        </w:rPr>
        <w:t xml:space="preserve">* and demonstrated to exhibit pronounced free radical scavenging capacity alongside notable antimicrobial activity </w:t>
      </w:r>
      <w:r w:rsidR="00BD7D3B" w:rsidRPr="00BD7D3B">
        <w:rPr>
          <w:rFonts w:ascii="Arial" w:hAnsi="Arial" w:cs="Arial"/>
          <w:color w:val="000000"/>
          <w:sz w:val="20"/>
          <w:szCs w:val="20"/>
        </w:rPr>
        <w:lastRenderedPageBreak/>
        <w:t>(Ogundele et al., 2025).</w:t>
      </w:r>
      <w:r w:rsidR="00BD7D3B">
        <w:rPr>
          <w:rFonts w:ascii="Arial" w:hAnsi="Arial" w:cs="Arial"/>
          <w:color w:val="000000"/>
          <w:sz w:val="20"/>
          <w:szCs w:val="20"/>
        </w:rPr>
        <w:t xml:space="preserve"> </w:t>
      </w:r>
      <w:r w:rsidR="006422EC" w:rsidRPr="00E310E8">
        <w:rPr>
          <w:rFonts w:ascii="Arial" w:hAnsi="Arial" w:cs="Arial"/>
          <w:color w:val="000000"/>
          <w:sz w:val="20"/>
          <w:szCs w:val="20"/>
        </w:rPr>
        <w:t xml:space="preserve">Traditionally, </w:t>
      </w:r>
      <w:r w:rsidR="00261398" w:rsidRPr="00E310E8">
        <w:rPr>
          <w:rFonts w:ascii="Arial" w:hAnsi="Arial" w:cs="Arial"/>
          <w:color w:val="000000"/>
          <w:sz w:val="20"/>
          <w:szCs w:val="20"/>
        </w:rPr>
        <w:t xml:space="preserve">it is used to </w:t>
      </w:r>
      <w:r w:rsidR="00DB1D1B" w:rsidRPr="00E310E8">
        <w:rPr>
          <w:rFonts w:ascii="Arial" w:hAnsi="Arial" w:cs="Arial"/>
          <w:color w:val="000000"/>
          <w:sz w:val="20"/>
          <w:szCs w:val="20"/>
        </w:rPr>
        <w:t xml:space="preserve">cure </w:t>
      </w:r>
      <w:r w:rsidR="00261398" w:rsidRPr="00E310E8">
        <w:rPr>
          <w:rFonts w:ascii="Arial" w:hAnsi="Arial" w:cs="Arial"/>
          <w:color w:val="000000"/>
          <w:sz w:val="20"/>
          <w:szCs w:val="20"/>
        </w:rPr>
        <w:t xml:space="preserve">diseases </w:t>
      </w:r>
      <w:r w:rsidR="00DB1D1B" w:rsidRPr="00E310E8">
        <w:rPr>
          <w:rFonts w:ascii="Arial" w:hAnsi="Arial" w:cs="Arial"/>
          <w:color w:val="000000"/>
          <w:sz w:val="20"/>
          <w:szCs w:val="20"/>
        </w:rPr>
        <w:t>like</w:t>
      </w:r>
      <w:r w:rsidR="00261398" w:rsidRPr="00E310E8">
        <w:rPr>
          <w:rFonts w:ascii="Arial" w:hAnsi="Arial" w:cs="Arial"/>
          <w:color w:val="000000"/>
          <w:sz w:val="20"/>
          <w:szCs w:val="20"/>
        </w:rPr>
        <w:t xml:space="preserve"> diabetes, hypertension, dysentery and rheumatism. </w:t>
      </w:r>
      <w:r w:rsidR="006422EC" w:rsidRPr="00E310E8">
        <w:rPr>
          <w:rFonts w:ascii="Arial" w:hAnsi="Arial" w:cs="Arial"/>
          <w:color w:val="000000"/>
          <w:sz w:val="20"/>
          <w:szCs w:val="20"/>
        </w:rPr>
        <w:t>The</w:t>
      </w:r>
      <w:r w:rsidR="00DB1D1B" w:rsidRPr="00E310E8">
        <w:rPr>
          <w:rFonts w:ascii="Arial" w:hAnsi="Arial" w:cs="Arial"/>
          <w:color w:val="000000"/>
          <w:sz w:val="20"/>
          <w:szCs w:val="20"/>
        </w:rPr>
        <w:t xml:space="preserve"> various bioactive compounds in fruits</w:t>
      </w:r>
      <w:r w:rsidR="006422EC" w:rsidRPr="00E310E8">
        <w:rPr>
          <w:rFonts w:ascii="Arial" w:hAnsi="Arial" w:cs="Arial"/>
          <w:color w:val="000000"/>
          <w:sz w:val="20"/>
          <w:szCs w:val="20"/>
        </w:rPr>
        <w:t xml:space="preserve"> have</w:t>
      </w:r>
      <w:r w:rsidR="00DB1D1B" w:rsidRPr="00E310E8">
        <w:rPr>
          <w:rFonts w:ascii="Arial" w:hAnsi="Arial" w:cs="Arial"/>
          <w:color w:val="000000"/>
          <w:sz w:val="20"/>
          <w:szCs w:val="20"/>
        </w:rPr>
        <w:t xml:space="preserve"> excellent antibacterial </w:t>
      </w:r>
      <w:r w:rsidR="006422EC" w:rsidRPr="00E310E8">
        <w:rPr>
          <w:rFonts w:ascii="Arial" w:hAnsi="Arial" w:cs="Arial"/>
          <w:color w:val="000000"/>
          <w:sz w:val="20"/>
          <w:szCs w:val="20"/>
        </w:rPr>
        <w:t>properties</w:t>
      </w:r>
      <w:r w:rsidR="002056F5" w:rsidRPr="00E310E8">
        <w:rPr>
          <w:rFonts w:ascii="Arial" w:hAnsi="Arial" w:cs="Arial"/>
          <w:color w:val="000000"/>
          <w:sz w:val="20"/>
          <w:szCs w:val="20"/>
        </w:rPr>
        <w:t xml:space="preserve"> against food-borne bacteria </w:t>
      </w:r>
      <w:r w:rsidR="00DB1D1B" w:rsidRPr="00E310E8">
        <w:rPr>
          <w:rFonts w:ascii="Arial" w:hAnsi="Arial" w:cs="Arial"/>
          <w:color w:val="000000"/>
          <w:sz w:val="20"/>
          <w:szCs w:val="20"/>
        </w:rPr>
        <w:t>(</w:t>
      </w:r>
      <w:r w:rsidR="002056F5" w:rsidRPr="00E310E8">
        <w:rPr>
          <w:rFonts w:ascii="Arial" w:hAnsi="Arial" w:cs="Arial"/>
          <w:color w:val="000000"/>
          <w:sz w:val="20"/>
          <w:szCs w:val="20"/>
        </w:rPr>
        <w:t xml:space="preserve">Sircar and Mandal, </w:t>
      </w:r>
      <w:r w:rsidR="00F466D5" w:rsidRPr="00E310E8">
        <w:rPr>
          <w:rFonts w:ascii="Arial" w:hAnsi="Arial" w:cs="Arial"/>
          <w:color w:val="000000"/>
          <w:sz w:val="20"/>
          <w:szCs w:val="20"/>
        </w:rPr>
        <w:t>2017</w:t>
      </w:r>
      <w:r w:rsidR="00DB1D1B" w:rsidRPr="00E310E8">
        <w:rPr>
          <w:rFonts w:ascii="Arial" w:hAnsi="Arial" w:cs="Arial"/>
          <w:color w:val="000000"/>
          <w:sz w:val="20"/>
          <w:szCs w:val="20"/>
        </w:rPr>
        <w:t>)</w:t>
      </w:r>
      <w:r w:rsidR="002056F5" w:rsidRPr="00E310E8">
        <w:rPr>
          <w:rFonts w:ascii="Arial" w:hAnsi="Arial" w:cs="Arial"/>
          <w:color w:val="000000"/>
          <w:sz w:val="20"/>
          <w:szCs w:val="20"/>
        </w:rPr>
        <w:t>.</w:t>
      </w:r>
      <w:r w:rsidR="006E5868">
        <w:rPr>
          <w:rFonts w:ascii="Arial" w:hAnsi="Arial" w:cs="Arial"/>
          <w:color w:val="000000"/>
          <w:sz w:val="20"/>
          <w:szCs w:val="20"/>
        </w:rPr>
        <w:t xml:space="preserve"> </w:t>
      </w:r>
      <w:r w:rsidR="00BD7D3B" w:rsidRPr="00BD7D3B">
        <w:rPr>
          <w:rFonts w:ascii="Arial" w:hAnsi="Arial" w:cs="Arial"/>
          <w:color w:val="000000"/>
          <w:sz w:val="20"/>
          <w:szCs w:val="20"/>
        </w:rPr>
        <w:t>The phenolic compounds present in extra virgin olive oil are considered to play a central role in its therapeutic properties, including the reduction of serum cholesterol levels, blood pressure, and the overall risk of cardiovascular disease. In addition, these bioactive constituents contribute significantly to the oil’s oxidative stability and are key determinants of its characteristic organoleptic properties (Devi et al., 2025)</w:t>
      </w:r>
      <w:r w:rsidR="006E5868" w:rsidRPr="00910AB8">
        <w:rPr>
          <w:rFonts w:ascii="Arial" w:hAnsi="Arial" w:cs="Arial"/>
          <w:color w:val="000000"/>
          <w:sz w:val="20"/>
          <w:szCs w:val="20"/>
          <w:highlight w:val="yellow"/>
        </w:rPr>
        <w:t>.</w:t>
      </w:r>
      <w:r w:rsidR="006E5868" w:rsidRPr="006E5868">
        <w:rPr>
          <w:rFonts w:ascii="Arial" w:hAnsi="Arial" w:cs="Arial"/>
          <w:color w:val="000000"/>
          <w:sz w:val="20"/>
          <w:szCs w:val="20"/>
        </w:rPr>
        <w:t xml:space="preserve"> </w:t>
      </w:r>
    </w:p>
    <w:p w14:paraId="1F9E7B81" w14:textId="23A1AB16" w:rsidR="00D70ECB" w:rsidRPr="00E310E8" w:rsidRDefault="00F12F9E" w:rsidP="0001220C">
      <w:pPr>
        <w:spacing w:line="480" w:lineRule="auto"/>
        <w:jc w:val="both"/>
        <w:rPr>
          <w:rFonts w:ascii="Arial" w:hAnsi="Arial" w:cs="Arial"/>
          <w:b/>
          <w:iCs/>
          <w:sz w:val="20"/>
          <w:szCs w:val="20"/>
        </w:rPr>
      </w:pPr>
      <w:r w:rsidRPr="00E310E8">
        <w:rPr>
          <w:rFonts w:ascii="Arial" w:hAnsi="Arial" w:cs="Arial"/>
          <w:color w:val="000000"/>
          <w:sz w:val="20"/>
          <w:szCs w:val="20"/>
        </w:rPr>
        <w:t>B</w:t>
      </w:r>
      <w:r w:rsidR="006422EC" w:rsidRPr="00E310E8">
        <w:rPr>
          <w:rFonts w:ascii="Arial" w:hAnsi="Arial" w:cs="Arial"/>
          <w:color w:val="000000"/>
          <w:sz w:val="20"/>
          <w:szCs w:val="20"/>
        </w:rPr>
        <w:t xml:space="preserve">ecause of </w:t>
      </w:r>
      <w:r w:rsidR="00EA3D6C" w:rsidRPr="00E310E8">
        <w:rPr>
          <w:rFonts w:ascii="Arial" w:hAnsi="Arial" w:cs="Arial"/>
          <w:color w:val="000000"/>
          <w:sz w:val="20"/>
          <w:szCs w:val="20"/>
        </w:rPr>
        <w:t xml:space="preserve">its nutritional value, medicinal/ ethno-botanical uses </w:t>
      </w:r>
      <w:r w:rsidR="006422EC" w:rsidRPr="00E310E8">
        <w:rPr>
          <w:rFonts w:ascii="Arial" w:hAnsi="Arial" w:cs="Arial"/>
          <w:color w:val="000000"/>
          <w:sz w:val="20"/>
          <w:szCs w:val="20"/>
        </w:rPr>
        <w:t>and economic benefits</w:t>
      </w:r>
      <w:r w:rsidR="00EA3D6C" w:rsidRPr="00E310E8">
        <w:rPr>
          <w:rFonts w:ascii="Arial" w:hAnsi="Arial" w:cs="Arial"/>
          <w:color w:val="000000"/>
          <w:sz w:val="20"/>
          <w:szCs w:val="20"/>
        </w:rPr>
        <w:t xml:space="preserve"> still the management practices of different aspects </w:t>
      </w:r>
      <w:r w:rsidR="00CA425C" w:rsidRPr="00E310E8">
        <w:rPr>
          <w:rFonts w:ascii="Arial" w:hAnsi="Arial" w:cs="Arial"/>
          <w:color w:val="000000"/>
          <w:sz w:val="20"/>
          <w:szCs w:val="20"/>
        </w:rPr>
        <w:t>have</w:t>
      </w:r>
      <w:r w:rsidR="00EA3D6C" w:rsidRPr="00E310E8">
        <w:rPr>
          <w:rFonts w:ascii="Arial" w:hAnsi="Arial" w:cs="Arial"/>
          <w:color w:val="000000"/>
          <w:sz w:val="20"/>
          <w:szCs w:val="20"/>
        </w:rPr>
        <w:t xml:space="preserve"> not yet standardized. The species is traditionally propagated </w:t>
      </w:r>
      <w:r w:rsidR="006422EC" w:rsidRPr="00E310E8">
        <w:rPr>
          <w:rFonts w:ascii="Arial" w:hAnsi="Arial" w:cs="Arial"/>
          <w:color w:val="000000"/>
          <w:sz w:val="20"/>
          <w:szCs w:val="20"/>
        </w:rPr>
        <w:t>through seed</w:t>
      </w:r>
      <w:r w:rsidR="00EA3D6C" w:rsidRPr="00E310E8">
        <w:rPr>
          <w:rFonts w:ascii="Arial" w:hAnsi="Arial" w:cs="Arial"/>
          <w:color w:val="000000"/>
          <w:sz w:val="20"/>
          <w:szCs w:val="20"/>
        </w:rPr>
        <w:t xml:space="preserve"> resulting high variability of performances</w:t>
      </w:r>
      <w:r w:rsidR="006422EC" w:rsidRPr="00E310E8">
        <w:rPr>
          <w:rFonts w:ascii="Arial" w:hAnsi="Arial" w:cs="Arial"/>
          <w:color w:val="000000"/>
          <w:sz w:val="20"/>
          <w:szCs w:val="20"/>
        </w:rPr>
        <w:t xml:space="preserve">. </w:t>
      </w:r>
      <w:r w:rsidR="004A444E" w:rsidRPr="00E310E8">
        <w:rPr>
          <w:rFonts w:ascii="Arial" w:hAnsi="Arial" w:cs="Arial"/>
          <w:color w:val="000000"/>
          <w:sz w:val="20"/>
          <w:szCs w:val="20"/>
        </w:rPr>
        <w:t xml:space="preserve">However, propagation from seeds has inherent biological problems largely due to </w:t>
      </w:r>
      <w:r w:rsidR="00E1029B" w:rsidRPr="00E310E8">
        <w:rPr>
          <w:rFonts w:ascii="Arial" w:hAnsi="Arial" w:cs="Arial"/>
          <w:color w:val="000000"/>
          <w:sz w:val="20"/>
          <w:szCs w:val="20"/>
        </w:rPr>
        <w:t xml:space="preserve">erratic </w:t>
      </w:r>
      <w:r w:rsidR="00E1029B" w:rsidRPr="00E310E8">
        <w:rPr>
          <w:rFonts w:ascii="Arial" w:hAnsi="Arial" w:cs="Arial"/>
          <w:sz w:val="20"/>
          <w:szCs w:val="20"/>
        </w:rPr>
        <w:t>flowering behavior, irregular</w:t>
      </w:r>
      <w:r w:rsidR="00E1029B" w:rsidRPr="00E310E8">
        <w:rPr>
          <w:rFonts w:ascii="Arial" w:hAnsi="Arial" w:cs="Arial"/>
          <w:color w:val="000000"/>
          <w:sz w:val="20"/>
          <w:szCs w:val="20"/>
        </w:rPr>
        <w:t xml:space="preserve"> </w:t>
      </w:r>
      <w:r w:rsidR="00E1029B" w:rsidRPr="00E310E8">
        <w:rPr>
          <w:rFonts w:ascii="Arial" w:hAnsi="Arial" w:cs="Arial"/>
          <w:sz w:val="20"/>
          <w:szCs w:val="20"/>
        </w:rPr>
        <w:t xml:space="preserve">fruit setting, recalcitrant nature of seeds, hard seed coat, prolonged seed dormancy, poor seed germination and seedling establishment in natural habitat. </w:t>
      </w:r>
      <w:r w:rsidRPr="00E310E8">
        <w:rPr>
          <w:rFonts w:ascii="Arial" w:hAnsi="Arial" w:cs="Arial"/>
          <w:sz w:val="20"/>
          <w:szCs w:val="20"/>
        </w:rPr>
        <w:t>T</w:t>
      </w:r>
      <w:r w:rsidR="006422EC" w:rsidRPr="00E310E8">
        <w:rPr>
          <w:rFonts w:ascii="Arial" w:hAnsi="Arial" w:cs="Arial"/>
          <w:color w:val="000000"/>
          <w:sz w:val="20"/>
          <w:szCs w:val="20"/>
        </w:rPr>
        <w:t xml:space="preserve">he demand </w:t>
      </w:r>
      <w:r w:rsidR="00E1029B" w:rsidRPr="00E310E8">
        <w:rPr>
          <w:rFonts w:ascii="Arial" w:hAnsi="Arial" w:cs="Arial"/>
          <w:color w:val="000000"/>
          <w:sz w:val="20"/>
          <w:szCs w:val="20"/>
        </w:rPr>
        <w:t>of fruits</w:t>
      </w:r>
      <w:r w:rsidR="006422EC" w:rsidRPr="00E310E8">
        <w:rPr>
          <w:rFonts w:ascii="Arial" w:hAnsi="Arial" w:cs="Arial"/>
          <w:color w:val="000000"/>
          <w:sz w:val="20"/>
          <w:szCs w:val="20"/>
        </w:rPr>
        <w:t xml:space="preserve"> has affected the natural regeneration. </w:t>
      </w:r>
      <w:r w:rsidR="008F4823" w:rsidRPr="00E310E8">
        <w:rPr>
          <w:rFonts w:ascii="Arial" w:hAnsi="Arial" w:cs="Arial"/>
          <w:sz w:val="20"/>
          <w:szCs w:val="20"/>
        </w:rPr>
        <w:t>That’s why</w:t>
      </w:r>
      <w:r w:rsidR="00FC3235">
        <w:rPr>
          <w:rFonts w:ascii="Arial" w:hAnsi="Arial" w:cs="Arial"/>
          <w:sz w:val="20"/>
          <w:szCs w:val="20"/>
        </w:rPr>
        <w:t>,</w:t>
      </w:r>
      <w:r w:rsidR="00012548" w:rsidRPr="00E310E8">
        <w:rPr>
          <w:rFonts w:ascii="Arial" w:hAnsi="Arial" w:cs="Arial"/>
          <w:sz w:val="20"/>
          <w:szCs w:val="20"/>
        </w:rPr>
        <w:t xml:space="preserve"> v</w:t>
      </w:r>
      <w:r w:rsidR="00945358" w:rsidRPr="00E310E8">
        <w:rPr>
          <w:rFonts w:ascii="Arial" w:hAnsi="Arial" w:cs="Arial"/>
          <w:sz w:val="20"/>
          <w:szCs w:val="20"/>
        </w:rPr>
        <w:t>egetative propagat</w:t>
      </w:r>
      <w:r w:rsidR="00012548" w:rsidRPr="00E310E8">
        <w:rPr>
          <w:rFonts w:ascii="Arial" w:hAnsi="Arial" w:cs="Arial"/>
          <w:sz w:val="20"/>
          <w:szCs w:val="20"/>
        </w:rPr>
        <w:t xml:space="preserve">ion assumes </w:t>
      </w:r>
      <w:r w:rsidR="000544AD" w:rsidRPr="00E310E8">
        <w:rPr>
          <w:rFonts w:ascii="Arial" w:hAnsi="Arial" w:cs="Arial"/>
          <w:sz w:val="20"/>
          <w:szCs w:val="20"/>
        </w:rPr>
        <w:t xml:space="preserve">a </w:t>
      </w:r>
      <w:r w:rsidR="00012548" w:rsidRPr="00E310E8">
        <w:rPr>
          <w:rFonts w:ascii="Arial" w:hAnsi="Arial" w:cs="Arial"/>
          <w:sz w:val="20"/>
          <w:szCs w:val="20"/>
        </w:rPr>
        <w:t xml:space="preserve">great </w:t>
      </w:r>
      <w:r w:rsidR="00536EB8" w:rsidRPr="00E310E8">
        <w:rPr>
          <w:rFonts w:ascii="Arial" w:hAnsi="Arial" w:cs="Arial"/>
          <w:sz w:val="20"/>
          <w:szCs w:val="20"/>
        </w:rPr>
        <w:t>significance for</w:t>
      </w:r>
      <w:r w:rsidR="008F4823" w:rsidRPr="00E310E8">
        <w:rPr>
          <w:rFonts w:ascii="Arial" w:hAnsi="Arial" w:cs="Arial"/>
          <w:sz w:val="20"/>
          <w:szCs w:val="20"/>
        </w:rPr>
        <w:t xml:space="preserve"> large scale production of planting materials for plantation </w:t>
      </w:r>
      <w:proofErr w:type="spellStart"/>
      <w:r w:rsidR="008F4823" w:rsidRPr="00E310E8">
        <w:rPr>
          <w:rFonts w:ascii="Arial" w:hAnsi="Arial" w:cs="Arial"/>
          <w:sz w:val="20"/>
          <w:szCs w:val="20"/>
        </w:rPr>
        <w:t>programme</w:t>
      </w:r>
      <w:proofErr w:type="spellEnd"/>
      <w:r w:rsidR="00C1242D">
        <w:rPr>
          <w:rFonts w:ascii="Arial" w:hAnsi="Arial" w:cs="Arial"/>
          <w:sz w:val="20"/>
          <w:szCs w:val="20"/>
        </w:rPr>
        <w:t xml:space="preserve"> </w:t>
      </w:r>
      <w:r w:rsidR="00C1242D" w:rsidRPr="00910AB8">
        <w:rPr>
          <w:rFonts w:ascii="Arial" w:hAnsi="Arial" w:cs="Arial"/>
          <w:sz w:val="20"/>
          <w:szCs w:val="20"/>
          <w:highlight w:val="yellow"/>
        </w:rPr>
        <w:t>(Sarun et al., 2026)</w:t>
      </w:r>
      <w:r w:rsidR="008F4823" w:rsidRPr="00910AB8">
        <w:rPr>
          <w:rFonts w:ascii="Arial" w:hAnsi="Arial" w:cs="Arial"/>
          <w:sz w:val="20"/>
          <w:szCs w:val="20"/>
          <w:highlight w:val="yellow"/>
        </w:rPr>
        <w:t>.</w:t>
      </w:r>
      <w:r w:rsidR="008F4823" w:rsidRPr="00E310E8">
        <w:rPr>
          <w:rFonts w:ascii="Arial" w:hAnsi="Arial" w:cs="Arial"/>
          <w:sz w:val="20"/>
          <w:szCs w:val="20"/>
        </w:rPr>
        <w:t xml:space="preserve"> </w:t>
      </w:r>
      <w:r w:rsidR="007E63BA" w:rsidRPr="00E310E8">
        <w:rPr>
          <w:rFonts w:ascii="Arial" w:hAnsi="Arial" w:cs="Arial"/>
          <w:sz w:val="20"/>
          <w:szCs w:val="20"/>
        </w:rPr>
        <w:t>M</w:t>
      </w:r>
      <w:r w:rsidR="006E7767" w:rsidRPr="00E310E8">
        <w:rPr>
          <w:rFonts w:ascii="Arial" w:hAnsi="Arial" w:cs="Arial"/>
          <w:sz w:val="20"/>
          <w:szCs w:val="20"/>
        </w:rPr>
        <w:t>ostly cuttings and air layering</w:t>
      </w:r>
      <w:r w:rsidR="00AE2D2B" w:rsidRPr="00E310E8">
        <w:rPr>
          <w:rFonts w:ascii="Arial" w:hAnsi="Arial" w:cs="Arial"/>
          <w:sz w:val="20"/>
          <w:szCs w:val="20"/>
        </w:rPr>
        <w:t xml:space="preserve"> </w:t>
      </w:r>
      <w:r w:rsidR="006E7767" w:rsidRPr="00E310E8">
        <w:rPr>
          <w:rFonts w:ascii="Arial" w:hAnsi="Arial" w:cs="Arial"/>
          <w:sz w:val="20"/>
          <w:szCs w:val="20"/>
        </w:rPr>
        <w:t>are</w:t>
      </w:r>
      <w:r w:rsidR="00AE2D2B" w:rsidRPr="00E310E8">
        <w:rPr>
          <w:rFonts w:ascii="Arial" w:hAnsi="Arial" w:cs="Arial"/>
          <w:sz w:val="20"/>
          <w:szCs w:val="20"/>
        </w:rPr>
        <w:t xml:space="preserve"> </w:t>
      </w:r>
      <w:r w:rsidR="006E7767" w:rsidRPr="00E310E8">
        <w:rPr>
          <w:rFonts w:ascii="Arial" w:hAnsi="Arial" w:cs="Arial"/>
          <w:sz w:val="20"/>
          <w:szCs w:val="20"/>
        </w:rPr>
        <w:t>popularly</w:t>
      </w:r>
      <w:r w:rsidR="00AE2D2B" w:rsidRPr="00E310E8">
        <w:rPr>
          <w:rFonts w:ascii="Arial" w:hAnsi="Arial" w:cs="Arial"/>
          <w:sz w:val="20"/>
          <w:szCs w:val="20"/>
        </w:rPr>
        <w:t xml:space="preserve"> adopted because of the simplicity and </w:t>
      </w:r>
      <w:r w:rsidR="006E7767" w:rsidRPr="00E310E8">
        <w:rPr>
          <w:rFonts w:ascii="Arial" w:hAnsi="Arial" w:cs="Arial"/>
          <w:sz w:val="20"/>
          <w:szCs w:val="20"/>
        </w:rPr>
        <w:t>cost effectiveness</w:t>
      </w:r>
      <w:r w:rsidR="00AE2D2B" w:rsidRPr="00E310E8">
        <w:rPr>
          <w:rFonts w:ascii="Arial" w:hAnsi="Arial" w:cs="Arial"/>
          <w:sz w:val="20"/>
          <w:szCs w:val="20"/>
        </w:rPr>
        <w:t>.</w:t>
      </w:r>
      <w:r w:rsidR="00175C15" w:rsidRPr="00E310E8">
        <w:rPr>
          <w:rFonts w:ascii="Arial" w:hAnsi="Arial" w:cs="Arial"/>
          <w:sz w:val="20"/>
          <w:szCs w:val="20"/>
        </w:rPr>
        <w:t xml:space="preserve"> </w:t>
      </w:r>
      <w:r w:rsidR="00FC3235">
        <w:rPr>
          <w:rFonts w:ascii="Arial" w:hAnsi="Arial" w:cs="Arial"/>
          <w:sz w:val="20"/>
          <w:szCs w:val="20"/>
        </w:rPr>
        <w:t>Generally, the</w:t>
      </w:r>
      <w:r w:rsidR="00175C15" w:rsidRPr="00E310E8">
        <w:rPr>
          <w:rFonts w:ascii="Arial" w:hAnsi="Arial" w:cs="Arial"/>
          <w:sz w:val="20"/>
          <w:szCs w:val="20"/>
        </w:rPr>
        <w:t xml:space="preserve"> varying concentrations and combination of natural and synthetic auxins/ plant growth regulators are used</w:t>
      </w:r>
      <w:r w:rsidR="00FC3235" w:rsidRPr="00FC3235">
        <w:rPr>
          <w:rFonts w:ascii="Arial" w:hAnsi="Arial" w:cs="Arial"/>
          <w:sz w:val="20"/>
          <w:szCs w:val="20"/>
        </w:rPr>
        <w:t xml:space="preserve"> </w:t>
      </w:r>
      <w:r w:rsidR="00FC3235">
        <w:rPr>
          <w:rFonts w:ascii="Arial" w:hAnsi="Arial" w:cs="Arial"/>
          <w:sz w:val="20"/>
          <w:szCs w:val="20"/>
        </w:rPr>
        <w:t>t</w:t>
      </w:r>
      <w:r w:rsidR="00FC3235" w:rsidRPr="00E310E8">
        <w:rPr>
          <w:rFonts w:ascii="Arial" w:hAnsi="Arial" w:cs="Arial"/>
          <w:sz w:val="20"/>
          <w:szCs w:val="20"/>
        </w:rPr>
        <w:t>o induce rooting in cuttings and air layered branches</w:t>
      </w:r>
      <w:r w:rsidR="00FC3235">
        <w:rPr>
          <w:rFonts w:ascii="Arial" w:hAnsi="Arial" w:cs="Arial"/>
          <w:sz w:val="20"/>
          <w:szCs w:val="20"/>
        </w:rPr>
        <w:t>.</w:t>
      </w:r>
      <w:r w:rsidR="00175C15" w:rsidRPr="00E310E8">
        <w:rPr>
          <w:rFonts w:ascii="Arial" w:hAnsi="Arial" w:cs="Arial"/>
          <w:sz w:val="20"/>
          <w:szCs w:val="20"/>
        </w:rPr>
        <w:t xml:space="preserve"> Synergistic effect of mixture of two components of auxins on root induction in cuttings and air layers has earlier been reported. </w:t>
      </w:r>
      <w:r w:rsidR="004600EC" w:rsidRPr="00E310E8">
        <w:rPr>
          <w:rFonts w:ascii="Arial" w:hAnsi="Arial" w:cs="Arial"/>
          <w:sz w:val="20"/>
          <w:szCs w:val="20"/>
        </w:rPr>
        <w:t>It is</w:t>
      </w:r>
      <w:r w:rsidR="00175C15" w:rsidRPr="00E310E8">
        <w:rPr>
          <w:rFonts w:ascii="Arial" w:hAnsi="Arial" w:cs="Arial"/>
          <w:sz w:val="20"/>
          <w:szCs w:val="20"/>
        </w:rPr>
        <w:t xml:space="preserve"> also</w:t>
      </w:r>
      <w:r w:rsidR="004600EC" w:rsidRPr="00E310E8">
        <w:rPr>
          <w:rFonts w:ascii="Arial" w:hAnsi="Arial" w:cs="Arial"/>
          <w:sz w:val="20"/>
          <w:szCs w:val="20"/>
        </w:rPr>
        <w:t xml:space="preserve"> observed that rooting percentage would be better if the phenolic compound like p-hydroxybenzoic (phb) acid is used as an auxin synergist (Bose</w:t>
      </w:r>
      <w:r w:rsidR="00814E96" w:rsidRPr="00E310E8">
        <w:rPr>
          <w:rFonts w:ascii="Arial" w:hAnsi="Arial" w:cs="Arial"/>
          <w:sz w:val="20"/>
          <w:szCs w:val="20"/>
        </w:rPr>
        <w:t xml:space="preserve"> Roy</w:t>
      </w:r>
      <w:r w:rsidR="004600EC" w:rsidRPr="00E310E8">
        <w:rPr>
          <w:rFonts w:ascii="Arial" w:hAnsi="Arial" w:cs="Arial"/>
          <w:sz w:val="20"/>
          <w:szCs w:val="20"/>
        </w:rPr>
        <w:t xml:space="preserve"> and Basu, </w:t>
      </w:r>
      <w:r w:rsidR="00F466D5" w:rsidRPr="00E310E8">
        <w:rPr>
          <w:rFonts w:ascii="Arial" w:hAnsi="Arial" w:cs="Arial"/>
          <w:sz w:val="20"/>
          <w:szCs w:val="20"/>
        </w:rPr>
        <w:t>1972</w:t>
      </w:r>
      <w:r w:rsidR="004600EC" w:rsidRPr="00E310E8">
        <w:rPr>
          <w:rFonts w:ascii="Arial" w:hAnsi="Arial" w:cs="Arial"/>
          <w:sz w:val="20"/>
          <w:szCs w:val="20"/>
        </w:rPr>
        <w:t xml:space="preserve">). </w:t>
      </w:r>
      <w:r w:rsidR="00C77C50" w:rsidRPr="00E310E8">
        <w:rPr>
          <w:rFonts w:ascii="Arial" w:hAnsi="Arial" w:cs="Arial"/>
          <w:sz w:val="20"/>
          <w:szCs w:val="20"/>
        </w:rPr>
        <w:t>Though, many workers have worked on the propagation practices of major fruit crops but f</w:t>
      </w:r>
      <w:r w:rsidR="00EC6A6A" w:rsidRPr="00E310E8">
        <w:rPr>
          <w:rFonts w:ascii="Arial" w:hAnsi="Arial" w:cs="Arial"/>
          <w:sz w:val="20"/>
          <w:szCs w:val="20"/>
        </w:rPr>
        <w:t xml:space="preserve">ew </w:t>
      </w:r>
      <w:r w:rsidR="00C77C50" w:rsidRPr="00E310E8">
        <w:rPr>
          <w:rFonts w:ascii="Arial" w:hAnsi="Arial" w:cs="Arial"/>
          <w:sz w:val="20"/>
          <w:szCs w:val="20"/>
        </w:rPr>
        <w:t xml:space="preserve">workers have </w:t>
      </w:r>
      <w:r w:rsidR="00EC6A6A" w:rsidRPr="00E310E8">
        <w:rPr>
          <w:rFonts w:ascii="Arial" w:hAnsi="Arial" w:cs="Arial"/>
          <w:sz w:val="20"/>
          <w:szCs w:val="20"/>
        </w:rPr>
        <w:t>report</w:t>
      </w:r>
      <w:r w:rsidR="00C77C50" w:rsidRPr="00E310E8">
        <w:rPr>
          <w:rFonts w:ascii="Arial" w:hAnsi="Arial" w:cs="Arial"/>
          <w:sz w:val="20"/>
          <w:szCs w:val="20"/>
        </w:rPr>
        <w:t xml:space="preserve">ed </w:t>
      </w:r>
      <w:r w:rsidR="00EC6A6A" w:rsidRPr="00E310E8">
        <w:rPr>
          <w:rFonts w:ascii="Arial" w:hAnsi="Arial" w:cs="Arial"/>
          <w:sz w:val="20"/>
          <w:szCs w:val="20"/>
        </w:rPr>
        <w:t>the propagation of minor fruit crops (</w:t>
      </w:r>
      <w:r w:rsidR="002E35B6" w:rsidRPr="00E310E8">
        <w:rPr>
          <w:rFonts w:ascii="Arial" w:hAnsi="Arial" w:cs="Arial"/>
          <w:sz w:val="20"/>
          <w:szCs w:val="20"/>
        </w:rPr>
        <w:t xml:space="preserve">Mishra and Singh, </w:t>
      </w:r>
      <w:r w:rsidR="00F466D5" w:rsidRPr="00E310E8">
        <w:rPr>
          <w:rFonts w:ascii="Arial" w:hAnsi="Arial" w:cs="Arial"/>
          <w:sz w:val="20"/>
          <w:szCs w:val="20"/>
        </w:rPr>
        <w:t>1990</w:t>
      </w:r>
      <w:r w:rsidR="002E35B6" w:rsidRPr="00E310E8">
        <w:rPr>
          <w:rFonts w:ascii="Arial" w:hAnsi="Arial" w:cs="Arial"/>
          <w:sz w:val="20"/>
          <w:szCs w:val="20"/>
        </w:rPr>
        <w:t xml:space="preserve">; </w:t>
      </w:r>
      <w:r w:rsidR="00742F79" w:rsidRPr="00E310E8">
        <w:rPr>
          <w:rFonts w:ascii="Arial" w:hAnsi="Arial" w:cs="Arial"/>
          <w:sz w:val="20"/>
          <w:szCs w:val="20"/>
        </w:rPr>
        <w:t xml:space="preserve">Roy </w:t>
      </w:r>
      <w:r w:rsidR="00742F79" w:rsidRPr="00E310E8">
        <w:rPr>
          <w:rFonts w:ascii="Arial" w:hAnsi="Arial" w:cs="Arial"/>
          <w:i/>
          <w:sz w:val="20"/>
          <w:szCs w:val="20"/>
        </w:rPr>
        <w:t>et al</w:t>
      </w:r>
      <w:r w:rsidR="00742F79" w:rsidRPr="00E310E8">
        <w:rPr>
          <w:rFonts w:ascii="Arial" w:hAnsi="Arial" w:cs="Arial"/>
          <w:sz w:val="20"/>
          <w:szCs w:val="20"/>
        </w:rPr>
        <w:t>., 1</w:t>
      </w:r>
      <w:r w:rsidR="00F466D5" w:rsidRPr="00E310E8">
        <w:rPr>
          <w:rFonts w:ascii="Arial" w:hAnsi="Arial" w:cs="Arial"/>
          <w:sz w:val="20"/>
          <w:szCs w:val="20"/>
        </w:rPr>
        <w:t>998</w:t>
      </w:r>
      <w:r w:rsidR="000A592D" w:rsidRPr="00E310E8">
        <w:rPr>
          <w:rFonts w:ascii="Arial" w:hAnsi="Arial" w:cs="Arial"/>
          <w:sz w:val="20"/>
          <w:szCs w:val="20"/>
        </w:rPr>
        <w:t xml:space="preserve">; </w:t>
      </w:r>
      <w:r w:rsidR="00742F79" w:rsidRPr="00E310E8">
        <w:rPr>
          <w:rFonts w:ascii="Arial" w:hAnsi="Arial" w:cs="Arial"/>
          <w:sz w:val="20"/>
          <w:szCs w:val="20"/>
        </w:rPr>
        <w:t xml:space="preserve">Rahman </w:t>
      </w:r>
      <w:r w:rsidR="00742F79" w:rsidRPr="00E310E8">
        <w:rPr>
          <w:rFonts w:ascii="Arial" w:hAnsi="Arial" w:cs="Arial"/>
          <w:i/>
          <w:sz w:val="20"/>
          <w:szCs w:val="20"/>
        </w:rPr>
        <w:t>et al</w:t>
      </w:r>
      <w:r w:rsidR="00742F79" w:rsidRPr="00E310E8">
        <w:rPr>
          <w:rFonts w:ascii="Arial" w:hAnsi="Arial" w:cs="Arial"/>
          <w:sz w:val="20"/>
          <w:szCs w:val="20"/>
        </w:rPr>
        <w:t xml:space="preserve">., </w:t>
      </w:r>
      <w:r w:rsidR="00F466D5" w:rsidRPr="00E310E8">
        <w:rPr>
          <w:rFonts w:ascii="Arial" w:hAnsi="Arial" w:cs="Arial"/>
          <w:sz w:val="20"/>
          <w:szCs w:val="20"/>
        </w:rPr>
        <w:t>2003</w:t>
      </w:r>
      <w:r w:rsidR="00742F79" w:rsidRPr="00E310E8">
        <w:rPr>
          <w:rFonts w:ascii="Arial" w:hAnsi="Arial" w:cs="Arial"/>
          <w:sz w:val="20"/>
          <w:szCs w:val="20"/>
        </w:rPr>
        <w:t xml:space="preserve">; </w:t>
      </w:r>
      <w:r w:rsidR="00472E13" w:rsidRPr="00E310E8">
        <w:rPr>
          <w:rFonts w:ascii="Arial" w:hAnsi="Arial" w:cs="Arial"/>
          <w:sz w:val="20"/>
          <w:szCs w:val="20"/>
        </w:rPr>
        <w:t xml:space="preserve">Reddy, </w:t>
      </w:r>
      <w:r w:rsidR="00F466D5" w:rsidRPr="00E310E8">
        <w:rPr>
          <w:rFonts w:ascii="Arial" w:hAnsi="Arial" w:cs="Arial"/>
          <w:sz w:val="20"/>
          <w:szCs w:val="20"/>
        </w:rPr>
        <w:t>2004</w:t>
      </w:r>
      <w:r w:rsidR="00CA5A12" w:rsidRPr="00E310E8">
        <w:rPr>
          <w:rFonts w:ascii="Arial" w:hAnsi="Arial" w:cs="Arial"/>
          <w:sz w:val="20"/>
          <w:szCs w:val="20"/>
        </w:rPr>
        <w:t>;</w:t>
      </w:r>
      <w:r w:rsidR="00472E13" w:rsidRPr="00E310E8">
        <w:rPr>
          <w:rFonts w:ascii="Arial" w:hAnsi="Arial" w:cs="Arial"/>
          <w:sz w:val="20"/>
          <w:szCs w:val="20"/>
        </w:rPr>
        <w:t xml:space="preserve"> </w:t>
      </w:r>
      <w:r w:rsidR="00EC6A6A" w:rsidRPr="00E310E8">
        <w:rPr>
          <w:rFonts w:ascii="Arial" w:hAnsi="Arial" w:cs="Arial"/>
          <w:sz w:val="20"/>
          <w:szCs w:val="20"/>
        </w:rPr>
        <w:t xml:space="preserve">Saravanan </w:t>
      </w:r>
      <w:r w:rsidR="00EC6A6A" w:rsidRPr="00E310E8">
        <w:rPr>
          <w:rFonts w:ascii="Arial" w:hAnsi="Arial" w:cs="Arial"/>
          <w:i/>
          <w:sz w:val="20"/>
          <w:szCs w:val="20"/>
        </w:rPr>
        <w:t>et al</w:t>
      </w:r>
      <w:r w:rsidR="00EC6A6A" w:rsidRPr="00E310E8">
        <w:rPr>
          <w:rFonts w:ascii="Arial" w:hAnsi="Arial" w:cs="Arial"/>
          <w:sz w:val="20"/>
          <w:szCs w:val="20"/>
        </w:rPr>
        <w:t xml:space="preserve">., </w:t>
      </w:r>
      <w:r w:rsidR="00F466D5" w:rsidRPr="00E310E8">
        <w:rPr>
          <w:rFonts w:ascii="Arial" w:hAnsi="Arial" w:cs="Arial"/>
          <w:sz w:val="20"/>
          <w:szCs w:val="20"/>
        </w:rPr>
        <w:t>2011</w:t>
      </w:r>
      <w:r w:rsidR="00CA5A12" w:rsidRPr="00E310E8">
        <w:rPr>
          <w:rFonts w:ascii="Arial" w:hAnsi="Arial" w:cs="Arial"/>
          <w:sz w:val="20"/>
          <w:szCs w:val="20"/>
        </w:rPr>
        <w:t xml:space="preserve"> and Tomar, 2</w:t>
      </w:r>
      <w:r w:rsidR="00F466D5" w:rsidRPr="00E310E8">
        <w:rPr>
          <w:rFonts w:ascii="Arial" w:hAnsi="Arial" w:cs="Arial"/>
          <w:sz w:val="20"/>
          <w:szCs w:val="20"/>
        </w:rPr>
        <w:t>016</w:t>
      </w:r>
      <w:r w:rsidR="000A592D" w:rsidRPr="00E310E8">
        <w:rPr>
          <w:rFonts w:ascii="Arial" w:hAnsi="Arial" w:cs="Arial"/>
          <w:sz w:val="20"/>
          <w:szCs w:val="20"/>
        </w:rPr>
        <w:t>)</w:t>
      </w:r>
      <w:r w:rsidR="00472E13" w:rsidRPr="00E310E8">
        <w:rPr>
          <w:rFonts w:ascii="Arial" w:hAnsi="Arial" w:cs="Arial"/>
          <w:sz w:val="20"/>
          <w:szCs w:val="20"/>
        </w:rPr>
        <w:t>.</w:t>
      </w:r>
      <w:r w:rsidR="00175C15" w:rsidRPr="00E310E8">
        <w:rPr>
          <w:rFonts w:ascii="Arial" w:hAnsi="Arial" w:cs="Arial"/>
          <w:sz w:val="20"/>
          <w:szCs w:val="20"/>
        </w:rPr>
        <w:t xml:space="preserve"> </w:t>
      </w:r>
      <w:r w:rsidR="00742F79" w:rsidRPr="00E310E8">
        <w:rPr>
          <w:rFonts w:ascii="Arial" w:hAnsi="Arial" w:cs="Arial"/>
          <w:sz w:val="20"/>
          <w:szCs w:val="20"/>
        </w:rPr>
        <w:t>Therefore, t</w:t>
      </w:r>
      <w:r w:rsidR="00472E13" w:rsidRPr="00E310E8">
        <w:rPr>
          <w:rFonts w:ascii="Arial" w:hAnsi="Arial" w:cs="Arial"/>
          <w:sz w:val="20"/>
          <w:szCs w:val="20"/>
        </w:rPr>
        <w:t xml:space="preserve">he present investigation </w:t>
      </w:r>
      <w:r w:rsidR="00742F79" w:rsidRPr="00E310E8">
        <w:rPr>
          <w:rFonts w:ascii="Arial" w:hAnsi="Arial" w:cs="Arial"/>
          <w:sz w:val="20"/>
          <w:szCs w:val="20"/>
        </w:rPr>
        <w:t xml:space="preserve">was </w:t>
      </w:r>
      <w:r w:rsidR="00AC0F12" w:rsidRPr="00E310E8">
        <w:rPr>
          <w:rFonts w:ascii="Arial" w:hAnsi="Arial" w:cs="Arial"/>
          <w:sz w:val="20"/>
          <w:szCs w:val="20"/>
        </w:rPr>
        <w:t>conducted</w:t>
      </w:r>
      <w:r w:rsidR="00742F79" w:rsidRPr="00E310E8">
        <w:rPr>
          <w:rFonts w:ascii="Arial" w:hAnsi="Arial" w:cs="Arial"/>
          <w:sz w:val="20"/>
          <w:szCs w:val="20"/>
        </w:rPr>
        <w:t xml:space="preserve"> to </w:t>
      </w:r>
      <w:r w:rsidR="00AE2D2B" w:rsidRPr="00E310E8">
        <w:rPr>
          <w:rFonts w:ascii="Arial" w:hAnsi="Arial" w:cs="Arial"/>
          <w:sz w:val="20"/>
          <w:szCs w:val="20"/>
        </w:rPr>
        <w:t>examine</w:t>
      </w:r>
      <w:r w:rsidR="00742F79" w:rsidRPr="00E310E8">
        <w:rPr>
          <w:rFonts w:ascii="Arial" w:hAnsi="Arial" w:cs="Arial"/>
          <w:sz w:val="20"/>
          <w:szCs w:val="20"/>
        </w:rPr>
        <w:t xml:space="preserve"> </w:t>
      </w:r>
      <w:r w:rsidR="00AC0F12" w:rsidRPr="00E310E8">
        <w:rPr>
          <w:rFonts w:ascii="Arial" w:hAnsi="Arial" w:cs="Arial"/>
          <w:sz w:val="20"/>
          <w:szCs w:val="20"/>
        </w:rPr>
        <w:t xml:space="preserve">the rooting response of cuttings and air layered branches of </w:t>
      </w:r>
      <w:r w:rsidR="00AC0F12" w:rsidRPr="00E310E8">
        <w:rPr>
          <w:rFonts w:ascii="Arial" w:hAnsi="Arial" w:cs="Arial"/>
          <w:i/>
          <w:sz w:val="20"/>
          <w:szCs w:val="20"/>
        </w:rPr>
        <w:t xml:space="preserve">E. </w:t>
      </w:r>
      <w:proofErr w:type="spellStart"/>
      <w:r w:rsidR="00AC0F12" w:rsidRPr="00E310E8">
        <w:rPr>
          <w:rFonts w:ascii="Arial" w:hAnsi="Arial" w:cs="Arial"/>
          <w:i/>
          <w:sz w:val="20"/>
          <w:szCs w:val="20"/>
        </w:rPr>
        <w:t>floribundus</w:t>
      </w:r>
      <w:proofErr w:type="spellEnd"/>
      <w:r w:rsidR="00AC0F12" w:rsidRPr="00E310E8">
        <w:rPr>
          <w:rFonts w:ascii="Arial" w:hAnsi="Arial" w:cs="Arial"/>
          <w:sz w:val="20"/>
          <w:szCs w:val="20"/>
        </w:rPr>
        <w:t xml:space="preserve"> towards different types and doses of root promoting plant growth regulators in combination with auxin synergist.</w:t>
      </w:r>
    </w:p>
    <w:p w14:paraId="1DF4D491" w14:textId="77777777" w:rsidR="0055729E" w:rsidRPr="00835B4C" w:rsidRDefault="009C09B6" w:rsidP="00402BD5">
      <w:pPr>
        <w:spacing w:line="240" w:lineRule="auto"/>
        <w:jc w:val="both"/>
        <w:rPr>
          <w:rFonts w:ascii="Arial" w:hAnsi="Arial" w:cs="Arial"/>
          <w:b/>
          <w:iCs/>
        </w:rPr>
      </w:pPr>
      <w:r w:rsidRPr="00835B4C">
        <w:rPr>
          <w:rFonts w:ascii="Arial" w:hAnsi="Arial" w:cs="Arial"/>
          <w:b/>
          <w:iCs/>
        </w:rPr>
        <w:t xml:space="preserve">2. Materials and methods </w:t>
      </w:r>
    </w:p>
    <w:p w14:paraId="548B7AD8" w14:textId="77777777" w:rsidR="0055729E" w:rsidRPr="00835B4C" w:rsidRDefault="008F3635" w:rsidP="0001220C">
      <w:pPr>
        <w:spacing w:line="480" w:lineRule="auto"/>
        <w:jc w:val="both"/>
        <w:rPr>
          <w:rFonts w:ascii="Arial" w:hAnsi="Arial" w:cs="Arial"/>
          <w:sz w:val="20"/>
          <w:szCs w:val="20"/>
        </w:rPr>
      </w:pPr>
      <w:r w:rsidRPr="00835B4C">
        <w:rPr>
          <w:rFonts w:ascii="Arial" w:eastAsia="Times New Roman" w:hAnsi="Arial" w:cs="Arial"/>
          <w:sz w:val="20"/>
          <w:szCs w:val="20"/>
        </w:rPr>
        <w:lastRenderedPageBreak/>
        <w:t xml:space="preserve">The present study was carried out </w:t>
      </w:r>
      <w:r w:rsidRPr="00835B4C">
        <w:rPr>
          <w:rFonts w:ascii="Arial" w:hAnsi="Arial" w:cs="Arial"/>
          <w:sz w:val="20"/>
          <w:szCs w:val="20"/>
        </w:rPr>
        <w:t xml:space="preserve">in the </w:t>
      </w:r>
      <w:r w:rsidR="00EA3F00" w:rsidRPr="00835B4C">
        <w:rPr>
          <w:rFonts w:ascii="Arial" w:hAnsi="Arial" w:cs="Arial"/>
          <w:sz w:val="20"/>
          <w:szCs w:val="20"/>
        </w:rPr>
        <w:t>Central Forest Nursery</w:t>
      </w:r>
      <w:r w:rsidRPr="00835B4C">
        <w:rPr>
          <w:rFonts w:ascii="Arial" w:hAnsi="Arial" w:cs="Arial"/>
          <w:sz w:val="20"/>
          <w:szCs w:val="20"/>
        </w:rPr>
        <w:t xml:space="preserve"> of the Department of Forestry, Faculty of Horticulture, Uttar Banga Krishi </w:t>
      </w:r>
      <w:proofErr w:type="spellStart"/>
      <w:r w:rsidRPr="00835B4C">
        <w:rPr>
          <w:rFonts w:ascii="Arial" w:hAnsi="Arial" w:cs="Arial"/>
          <w:sz w:val="20"/>
          <w:szCs w:val="20"/>
        </w:rPr>
        <w:t>Viswavidyalaya</w:t>
      </w:r>
      <w:proofErr w:type="spellEnd"/>
      <w:r w:rsidRPr="00835B4C">
        <w:rPr>
          <w:rFonts w:ascii="Arial" w:hAnsi="Arial" w:cs="Arial"/>
          <w:sz w:val="20"/>
          <w:szCs w:val="20"/>
        </w:rPr>
        <w:t xml:space="preserve">, </w:t>
      </w:r>
      <w:proofErr w:type="spellStart"/>
      <w:r w:rsidRPr="00835B4C">
        <w:rPr>
          <w:rFonts w:ascii="Arial" w:hAnsi="Arial" w:cs="Arial"/>
          <w:sz w:val="20"/>
          <w:szCs w:val="20"/>
        </w:rPr>
        <w:t>Pundibari</w:t>
      </w:r>
      <w:proofErr w:type="spellEnd"/>
      <w:r w:rsidRPr="00835B4C">
        <w:rPr>
          <w:rFonts w:ascii="Arial" w:hAnsi="Arial" w:cs="Arial"/>
          <w:sz w:val="20"/>
          <w:szCs w:val="20"/>
        </w:rPr>
        <w:t>, Cooch Behar</w:t>
      </w:r>
      <w:r w:rsidR="007F0DDF" w:rsidRPr="00835B4C">
        <w:rPr>
          <w:rFonts w:ascii="Arial" w:hAnsi="Arial" w:cs="Arial"/>
          <w:sz w:val="20"/>
          <w:szCs w:val="20"/>
        </w:rPr>
        <w:t xml:space="preserve"> lying in the plains of terai zone of West Bengal at an altitude of 43 m above mean sea level </w:t>
      </w:r>
      <w:r w:rsidR="00FF1FA3" w:rsidRPr="00835B4C">
        <w:rPr>
          <w:rFonts w:ascii="Arial" w:hAnsi="Arial" w:cs="Arial"/>
          <w:sz w:val="20"/>
          <w:szCs w:val="20"/>
        </w:rPr>
        <w:t>during the year 2018</w:t>
      </w:r>
      <w:r w:rsidRPr="00835B4C">
        <w:rPr>
          <w:rFonts w:ascii="Arial" w:hAnsi="Arial" w:cs="Arial"/>
          <w:sz w:val="20"/>
          <w:szCs w:val="20"/>
        </w:rPr>
        <w:t xml:space="preserve">. </w:t>
      </w:r>
      <w:r w:rsidR="00FD71F1" w:rsidRPr="00835B4C">
        <w:rPr>
          <w:rFonts w:ascii="Arial" w:hAnsi="Arial" w:cs="Arial"/>
          <w:sz w:val="20"/>
          <w:szCs w:val="20"/>
        </w:rPr>
        <w:t xml:space="preserve"> </w:t>
      </w:r>
      <w:r w:rsidR="00A4177C" w:rsidRPr="00835B4C">
        <w:rPr>
          <w:rFonts w:ascii="Arial" w:hAnsi="Arial" w:cs="Arial"/>
          <w:sz w:val="20"/>
          <w:szCs w:val="20"/>
        </w:rPr>
        <w:t xml:space="preserve"> </w:t>
      </w:r>
    </w:p>
    <w:p w14:paraId="05F484D8" w14:textId="24B6CE8C" w:rsidR="00EA3F00" w:rsidRPr="00835B4C" w:rsidRDefault="00BD7D3B" w:rsidP="0001220C">
      <w:pPr>
        <w:shd w:val="clear" w:color="auto" w:fill="FFFFFF"/>
        <w:spacing w:line="480" w:lineRule="auto"/>
        <w:jc w:val="both"/>
        <w:rPr>
          <w:rFonts w:ascii="Arial" w:hAnsi="Arial" w:cs="Arial"/>
          <w:sz w:val="20"/>
          <w:szCs w:val="20"/>
        </w:rPr>
      </w:pPr>
      <w:r w:rsidRPr="00BD7D3B">
        <w:rPr>
          <w:rFonts w:ascii="Arial" w:hAnsi="Arial" w:cs="Arial"/>
          <w:sz w:val="20"/>
          <w:szCs w:val="20"/>
        </w:rPr>
        <w:t xml:space="preserve">Semi-hardwood cuttings measuring 15–20 cm in length and of uniform diameter (1.0–1.5 cm), each bearing at least 2–3 nodes, were collected from medium-sized superior trees located in the vicinity of the university campus. Each cutting was prepared by making a transverse cut just above a bud at the apical end, while the basal end was given an oblique cut using a sharp razor blade to </w:t>
      </w:r>
      <w:proofErr w:type="spellStart"/>
      <w:r w:rsidRPr="00BD7D3B">
        <w:rPr>
          <w:rFonts w:ascii="Arial" w:hAnsi="Arial" w:cs="Arial"/>
          <w:sz w:val="20"/>
          <w:szCs w:val="20"/>
        </w:rPr>
        <w:t>maximise</w:t>
      </w:r>
      <w:proofErr w:type="spellEnd"/>
      <w:r w:rsidRPr="00BD7D3B">
        <w:rPr>
          <w:rFonts w:ascii="Arial" w:hAnsi="Arial" w:cs="Arial"/>
          <w:sz w:val="20"/>
          <w:szCs w:val="20"/>
        </w:rPr>
        <w:t xml:space="preserve"> the exposed surface area for enhanced root induction and absorption. The basal portions of the cuttings were then immersed for 30 seconds in solutions of indole-3-butyric acid (IBA) and naphthalene acetic acid (NAA) at concentrations of 1000, 2000, 4000, and 6000 ppm, to a depth of 1 cm. Subsequently, the cuttings were air-dried for 10–15 minutes before being planted in polyethylene bags (7 cm × 10 cm) filled with a rooting medium composed of soil, sand, farmyard manure (FYM), and coco-peat in a ratio of 2:1:1:1. Following planting, the upper ends of the cuttings were sealed with wax to </w:t>
      </w:r>
      <w:proofErr w:type="spellStart"/>
      <w:r w:rsidRPr="00BD7D3B">
        <w:rPr>
          <w:rFonts w:ascii="Arial" w:hAnsi="Arial" w:cs="Arial"/>
          <w:sz w:val="20"/>
          <w:szCs w:val="20"/>
        </w:rPr>
        <w:t>minimise</w:t>
      </w:r>
      <w:proofErr w:type="spellEnd"/>
      <w:r w:rsidRPr="00BD7D3B">
        <w:rPr>
          <w:rFonts w:ascii="Arial" w:hAnsi="Arial" w:cs="Arial"/>
          <w:sz w:val="20"/>
          <w:szCs w:val="20"/>
        </w:rPr>
        <w:t xml:space="preserve"> moisture loss. Irrigation was carried out twice daily, in the morning and evening</w:t>
      </w:r>
      <w:r w:rsidR="005661E4" w:rsidRPr="00835B4C">
        <w:rPr>
          <w:rFonts w:ascii="Arial" w:hAnsi="Arial" w:cs="Arial"/>
          <w:sz w:val="20"/>
          <w:szCs w:val="20"/>
        </w:rPr>
        <w:t xml:space="preserve">. The cuttings were planted in three </w:t>
      </w:r>
      <w:r w:rsidR="00012A19" w:rsidRPr="00835B4C">
        <w:rPr>
          <w:rFonts w:ascii="Arial" w:hAnsi="Arial" w:cs="Arial"/>
          <w:sz w:val="20"/>
          <w:szCs w:val="20"/>
        </w:rPr>
        <w:t>period viz., mid</w:t>
      </w:r>
      <w:r w:rsidR="005661E4" w:rsidRPr="00835B4C">
        <w:rPr>
          <w:rFonts w:ascii="Arial" w:hAnsi="Arial" w:cs="Arial"/>
          <w:sz w:val="20"/>
          <w:szCs w:val="20"/>
        </w:rPr>
        <w:t>-March</w:t>
      </w:r>
      <w:r w:rsidR="00D67684" w:rsidRPr="00835B4C">
        <w:rPr>
          <w:rFonts w:ascii="Arial" w:hAnsi="Arial" w:cs="Arial"/>
          <w:sz w:val="20"/>
          <w:szCs w:val="20"/>
        </w:rPr>
        <w:t>,</w:t>
      </w:r>
      <w:r w:rsidR="005661E4" w:rsidRPr="00835B4C">
        <w:rPr>
          <w:rFonts w:ascii="Arial" w:hAnsi="Arial" w:cs="Arial"/>
          <w:sz w:val="20"/>
          <w:szCs w:val="20"/>
        </w:rPr>
        <w:t xml:space="preserve"> mid–July and mid–November </w:t>
      </w:r>
      <w:r w:rsidR="007F484E" w:rsidRPr="00835B4C">
        <w:rPr>
          <w:rFonts w:ascii="Arial" w:hAnsi="Arial" w:cs="Arial"/>
          <w:sz w:val="20"/>
          <w:szCs w:val="20"/>
        </w:rPr>
        <w:t xml:space="preserve">to optimize the best time period </w:t>
      </w:r>
      <w:r w:rsidR="005661E4" w:rsidRPr="00835B4C">
        <w:rPr>
          <w:rFonts w:ascii="Arial" w:hAnsi="Arial" w:cs="Arial"/>
          <w:sz w:val="20"/>
          <w:szCs w:val="20"/>
        </w:rPr>
        <w:t xml:space="preserve">and </w:t>
      </w:r>
      <w:r w:rsidR="00012A19" w:rsidRPr="00835B4C">
        <w:rPr>
          <w:rFonts w:ascii="Arial" w:hAnsi="Arial" w:cs="Arial"/>
          <w:sz w:val="20"/>
          <w:szCs w:val="20"/>
        </w:rPr>
        <w:t>kept</w:t>
      </w:r>
      <w:r w:rsidR="005661E4" w:rsidRPr="00835B4C">
        <w:rPr>
          <w:rFonts w:ascii="Arial" w:hAnsi="Arial" w:cs="Arial"/>
          <w:sz w:val="20"/>
          <w:szCs w:val="20"/>
        </w:rPr>
        <w:t xml:space="preserve"> in </w:t>
      </w:r>
      <w:r w:rsidR="007F484E" w:rsidRPr="00835B4C">
        <w:rPr>
          <w:rFonts w:ascii="Arial" w:hAnsi="Arial" w:cs="Arial"/>
          <w:sz w:val="20"/>
          <w:szCs w:val="20"/>
        </w:rPr>
        <w:t xml:space="preserve">a </w:t>
      </w:r>
      <w:r w:rsidR="005661E4" w:rsidRPr="00835B4C">
        <w:rPr>
          <w:rFonts w:ascii="Arial" w:hAnsi="Arial" w:cs="Arial"/>
          <w:sz w:val="20"/>
          <w:szCs w:val="20"/>
        </w:rPr>
        <w:t>polyhouse</w:t>
      </w:r>
      <w:r w:rsidR="006C508D" w:rsidRPr="00835B4C">
        <w:rPr>
          <w:rFonts w:ascii="Arial" w:hAnsi="Arial" w:cs="Arial"/>
          <w:sz w:val="20"/>
          <w:szCs w:val="20"/>
        </w:rPr>
        <w:t xml:space="preserve">. </w:t>
      </w:r>
      <w:r w:rsidR="005F3048" w:rsidRPr="00835B4C">
        <w:rPr>
          <w:rFonts w:ascii="Arial" w:hAnsi="Arial" w:cs="Arial"/>
          <w:sz w:val="20"/>
          <w:szCs w:val="20"/>
        </w:rPr>
        <w:t xml:space="preserve">The </w:t>
      </w:r>
      <w:r w:rsidR="007E63BA" w:rsidRPr="00835B4C">
        <w:rPr>
          <w:rFonts w:ascii="Arial" w:hAnsi="Arial" w:cs="Arial"/>
          <w:sz w:val="20"/>
          <w:szCs w:val="20"/>
        </w:rPr>
        <w:t>cuttings were treated</w:t>
      </w:r>
      <w:r w:rsidR="005B5F9A" w:rsidRPr="00835B4C">
        <w:rPr>
          <w:rFonts w:ascii="Arial" w:hAnsi="Arial" w:cs="Arial"/>
          <w:sz w:val="20"/>
          <w:szCs w:val="20"/>
        </w:rPr>
        <w:t xml:space="preserve"> with</w:t>
      </w:r>
      <w:r w:rsidR="005F3048" w:rsidRPr="00835B4C">
        <w:rPr>
          <w:rFonts w:ascii="Arial" w:hAnsi="Arial" w:cs="Arial"/>
          <w:sz w:val="20"/>
          <w:szCs w:val="20"/>
        </w:rPr>
        <w:t xml:space="preserve"> two growth regulators of four concentrations </w:t>
      </w:r>
      <w:r w:rsidR="00EA3F00" w:rsidRPr="00835B4C">
        <w:rPr>
          <w:rFonts w:ascii="Arial" w:hAnsi="Arial" w:cs="Arial"/>
          <w:sz w:val="20"/>
          <w:szCs w:val="20"/>
        </w:rPr>
        <w:t>compris</w:t>
      </w:r>
      <w:r w:rsidR="005B5F9A" w:rsidRPr="00835B4C">
        <w:rPr>
          <w:rFonts w:ascii="Arial" w:hAnsi="Arial" w:cs="Arial"/>
          <w:sz w:val="20"/>
          <w:szCs w:val="20"/>
        </w:rPr>
        <w:t>ing</w:t>
      </w:r>
      <w:r w:rsidR="005F3048" w:rsidRPr="00835B4C">
        <w:rPr>
          <w:rFonts w:ascii="Arial" w:hAnsi="Arial" w:cs="Arial"/>
          <w:sz w:val="20"/>
          <w:szCs w:val="20"/>
        </w:rPr>
        <w:t xml:space="preserve"> nine treatments of three replications</w:t>
      </w:r>
      <w:r w:rsidR="00A4177C" w:rsidRPr="00835B4C">
        <w:rPr>
          <w:rFonts w:ascii="Arial" w:hAnsi="Arial" w:cs="Arial"/>
          <w:sz w:val="20"/>
          <w:szCs w:val="20"/>
        </w:rPr>
        <w:t xml:space="preserve"> with a control</w:t>
      </w:r>
      <w:r w:rsidR="004759D7" w:rsidRPr="00835B4C">
        <w:rPr>
          <w:rFonts w:ascii="Arial" w:hAnsi="Arial" w:cs="Arial"/>
          <w:sz w:val="20"/>
          <w:szCs w:val="20"/>
        </w:rPr>
        <w:t xml:space="preserve"> </w:t>
      </w:r>
      <w:r w:rsidR="007E63BA" w:rsidRPr="00835B4C">
        <w:rPr>
          <w:rFonts w:ascii="Arial" w:hAnsi="Arial" w:cs="Arial"/>
          <w:sz w:val="20"/>
          <w:szCs w:val="20"/>
        </w:rPr>
        <w:t>consisting</w:t>
      </w:r>
      <w:r w:rsidR="00EA3F00" w:rsidRPr="00835B4C">
        <w:rPr>
          <w:rFonts w:ascii="Arial" w:hAnsi="Arial" w:cs="Arial"/>
          <w:sz w:val="20"/>
          <w:szCs w:val="20"/>
        </w:rPr>
        <w:t xml:space="preserve"> twenty numbers of cuttings per replication </w:t>
      </w:r>
      <w:r w:rsidR="007E63BA" w:rsidRPr="00835B4C">
        <w:rPr>
          <w:rFonts w:ascii="Arial" w:hAnsi="Arial" w:cs="Arial"/>
          <w:sz w:val="20"/>
          <w:szCs w:val="20"/>
        </w:rPr>
        <w:t xml:space="preserve">with a total of </w:t>
      </w:r>
      <w:r w:rsidR="00EA3F00" w:rsidRPr="00835B4C">
        <w:rPr>
          <w:rFonts w:ascii="Arial" w:hAnsi="Arial" w:cs="Arial"/>
          <w:sz w:val="20"/>
          <w:szCs w:val="20"/>
        </w:rPr>
        <w:t xml:space="preserve">sixty cuttings per treatment. The details of treatment were: </w:t>
      </w:r>
      <w:r w:rsidR="00C9722E" w:rsidRPr="00835B4C">
        <w:rPr>
          <w:rFonts w:ascii="Arial" w:hAnsi="Arial" w:cs="Arial"/>
          <w:sz w:val="20"/>
          <w:szCs w:val="20"/>
        </w:rPr>
        <w:t>T</w:t>
      </w:r>
      <w:r w:rsidR="00C9722E" w:rsidRPr="00835B4C">
        <w:rPr>
          <w:rFonts w:ascii="Arial" w:hAnsi="Arial" w:cs="Arial"/>
          <w:sz w:val="20"/>
          <w:szCs w:val="20"/>
          <w:vertAlign w:val="subscript"/>
        </w:rPr>
        <w:t>1</w:t>
      </w:r>
      <w:r w:rsidR="00C9722E" w:rsidRPr="00835B4C">
        <w:rPr>
          <w:rFonts w:ascii="Arial" w:hAnsi="Arial" w:cs="Arial"/>
          <w:sz w:val="20"/>
          <w:szCs w:val="20"/>
        </w:rPr>
        <w:t xml:space="preserve"> -</w:t>
      </w:r>
      <w:r w:rsidR="007E63BA" w:rsidRPr="00835B4C">
        <w:rPr>
          <w:rFonts w:ascii="Arial" w:hAnsi="Arial" w:cs="Arial"/>
          <w:sz w:val="20"/>
          <w:szCs w:val="20"/>
        </w:rPr>
        <w:t xml:space="preserve"> 1</w:t>
      </w:r>
      <w:r w:rsidR="004759D7" w:rsidRPr="00835B4C">
        <w:rPr>
          <w:rFonts w:ascii="Arial" w:hAnsi="Arial" w:cs="Arial"/>
          <w:sz w:val="20"/>
          <w:szCs w:val="20"/>
        </w:rPr>
        <w:t>000</w:t>
      </w:r>
      <w:r w:rsidR="00C9722E" w:rsidRPr="00835B4C">
        <w:rPr>
          <w:rFonts w:ascii="Arial" w:hAnsi="Arial" w:cs="Arial"/>
          <w:sz w:val="20"/>
          <w:szCs w:val="20"/>
        </w:rPr>
        <w:t xml:space="preserve"> ppm IBA</w:t>
      </w:r>
      <w:r w:rsidR="007E63BA" w:rsidRPr="00835B4C">
        <w:rPr>
          <w:rFonts w:ascii="Arial" w:hAnsi="Arial" w:cs="Arial"/>
          <w:sz w:val="20"/>
          <w:szCs w:val="20"/>
        </w:rPr>
        <w:t>;</w:t>
      </w:r>
      <w:r w:rsidR="00C9722E" w:rsidRPr="00835B4C">
        <w:rPr>
          <w:rFonts w:ascii="Arial" w:hAnsi="Arial" w:cs="Arial"/>
          <w:sz w:val="20"/>
          <w:szCs w:val="20"/>
        </w:rPr>
        <w:t xml:space="preserve"> T</w:t>
      </w:r>
      <w:r w:rsidR="00C9722E" w:rsidRPr="00835B4C">
        <w:rPr>
          <w:rFonts w:ascii="Arial" w:hAnsi="Arial" w:cs="Arial"/>
          <w:sz w:val="20"/>
          <w:szCs w:val="20"/>
          <w:vertAlign w:val="subscript"/>
        </w:rPr>
        <w:t>2</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C9722E" w:rsidRPr="00835B4C">
        <w:rPr>
          <w:rFonts w:ascii="Arial" w:hAnsi="Arial" w:cs="Arial"/>
          <w:sz w:val="20"/>
          <w:szCs w:val="20"/>
        </w:rPr>
        <w:t>2000 ppm IBA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3</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4000</w:t>
      </w:r>
      <w:r w:rsidR="00C9722E" w:rsidRPr="00835B4C">
        <w:rPr>
          <w:rFonts w:ascii="Arial" w:hAnsi="Arial" w:cs="Arial"/>
          <w:sz w:val="20"/>
          <w:szCs w:val="20"/>
        </w:rPr>
        <w:t xml:space="preserve"> ppm IBA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4</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6000</w:t>
      </w:r>
      <w:r w:rsidR="00C9722E" w:rsidRPr="00835B4C">
        <w:rPr>
          <w:rFonts w:ascii="Arial" w:hAnsi="Arial" w:cs="Arial"/>
          <w:sz w:val="20"/>
          <w:szCs w:val="20"/>
        </w:rPr>
        <w:t xml:space="preserve"> ppm IBA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5</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1000 ppm N</w:t>
      </w:r>
      <w:r w:rsidR="00C9722E" w:rsidRPr="00835B4C">
        <w:rPr>
          <w:rFonts w:ascii="Arial" w:hAnsi="Arial" w:cs="Arial"/>
          <w:sz w:val="20"/>
          <w:szCs w:val="20"/>
        </w:rPr>
        <w:t>AA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 xml:space="preserve">6 </w:t>
      </w:r>
      <w:r w:rsidR="00C9722E" w:rsidRPr="00835B4C">
        <w:rPr>
          <w:rFonts w:ascii="Arial" w:hAnsi="Arial" w:cs="Arial"/>
          <w:sz w:val="20"/>
          <w:szCs w:val="20"/>
        </w:rPr>
        <w:t>-</w:t>
      </w:r>
      <w:r w:rsidR="007E63BA" w:rsidRPr="00835B4C">
        <w:rPr>
          <w:rFonts w:ascii="Arial" w:hAnsi="Arial" w:cs="Arial"/>
          <w:sz w:val="20"/>
          <w:szCs w:val="20"/>
        </w:rPr>
        <w:t xml:space="preserve"> </w:t>
      </w:r>
      <w:r w:rsidR="004759D7" w:rsidRPr="00835B4C">
        <w:rPr>
          <w:rFonts w:ascii="Arial" w:hAnsi="Arial" w:cs="Arial"/>
          <w:sz w:val="20"/>
          <w:szCs w:val="20"/>
        </w:rPr>
        <w:t xml:space="preserve">2000 ppm </w:t>
      </w:r>
      <w:r w:rsidR="00C9722E" w:rsidRPr="00835B4C">
        <w:rPr>
          <w:rFonts w:ascii="Arial" w:hAnsi="Arial" w:cs="Arial"/>
          <w:sz w:val="20"/>
          <w:szCs w:val="20"/>
        </w:rPr>
        <w:t>NAA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7</w:t>
      </w:r>
      <w:r w:rsidR="00C9722E" w:rsidRPr="00835B4C">
        <w:rPr>
          <w:rFonts w:ascii="Arial" w:hAnsi="Arial" w:cs="Arial"/>
          <w:sz w:val="20"/>
          <w:szCs w:val="20"/>
        </w:rPr>
        <w:t xml:space="preserve"> -</w:t>
      </w:r>
      <w:r w:rsidR="004759D7" w:rsidRPr="00835B4C">
        <w:rPr>
          <w:rFonts w:ascii="Arial" w:hAnsi="Arial" w:cs="Arial"/>
          <w:sz w:val="20"/>
          <w:szCs w:val="20"/>
        </w:rPr>
        <w:t xml:space="preserve">4000 ppm </w:t>
      </w:r>
      <w:r w:rsidR="00C9722E" w:rsidRPr="00835B4C">
        <w:rPr>
          <w:rFonts w:ascii="Arial" w:hAnsi="Arial" w:cs="Arial"/>
          <w:sz w:val="20"/>
          <w:szCs w:val="20"/>
        </w:rPr>
        <w:t>NAA</w:t>
      </w:r>
      <w:r w:rsidR="007E63BA" w:rsidRPr="00835B4C">
        <w:rPr>
          <w:rFonts w:ascii="Arial" w:hAnsi="Arial" w:cs="Arial"/>
          <w:sz w:val="20"/>
          <w:szCs w:val="20"/>
        </w:rPr>
        <w:t>;</w:t>
      </w:r>
      <w:r w:rsidR="00C9722E" w:rsidRPr="00835B4C">
        <w:rPr>
          <w:rFonts w:ascii="Arial" w:hAnsi="Arial" w:cs="Arial"/>
          <w:sz w:val="20"/>
          <w:szCs w:val="20"/>
        </w:rPr>
        <w:t xml:space="preserve"> T</w:t>
      </w:r>
      <w:r w:rsidR="00C9722E" w:rsidRPr="00835B4C">
        <w:rPr>
          <w:rFonts w:ascii="Arial" w:hAnsi="Arial" w:cs="Arial"/>
          <w:sz w:val="20"/>
          <w:szCs w:val="20"/>
          <w:vertAlign w:val="subscript"/>
        </w:rPr>
        <w:t>8</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 xml:space="preserve">6000 ppm </w:t>
      </w:r>
      <w:r w:rsidR="00C9722E" w:rsidRPr="00835B4C">
        <w:rPr>
          <w:rFonts w:ascii="Arial" w:hAnsi="Arial" w:cs="Arial"/>
          <w:sz w:val="20"/>
          <w:szCs w:val="20"/>
        </w:rPr>
        <w:t xml:space="preserve">NAA </w:t>
      </w:r>
      <w:r w:rsidR="004759D7" w:rsidRPr="00835B4C">
        <w:rPr>
          <w:rFonts w:ascii="Arial" w:hAnsi="Arial" w:cs="Arial"/>
          <w:sz w:val="20"/>
          <w:szCs w:val="20"/>
        </w:rPr>
        <w:t xml:space="preserve">and </w:t>
      </w:r>
      <w:r w:rsidR="00C9722E" w:rsidRPr="00835B4C">
        <w:rPr>
          <w:rFonts w:ascii="Arial" w:hAnsi="Arial" w:cs="Arial"/>
          <w:sz w:val="20"/>
          <w:szCs w:val="20"/>
        </w:rPr>
        <w:t>T</w:t>
      </w:r>
      <w:r w:rsidR="00C9722E" w:rsidRPr="00835B4C">
        <w:rPr>
          <w:rFonts w:ascii="Arial" w:hAnsi="Arial" w:cs="Arial"/>
          <w:sz w:val="20"/>
          <w:szCs w:val="20"/>
          <w:vertAlign w:val="subscript"/>
        </w:rPr>
        <w:t>9</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control</w:t>
      </w:r>
      <w:r w:rsidR="00C9722E" w:rsidRPr="00835B4C">
        <w:rPr>
          <w:rFonts w:ascii="Arial" w:hAnsi="Arial" w:cs="Arial"/>
          <w:sz w:val="20"/>
          <w:szCs w:val="20"/>
        </w:rPr>
        <w:t>.</w:t>
      </w:r>
      <w:r w:rsidR="005F3048" w:rsidRPr="00835B4C">
        <w:rPr>
          <w:rFonts w:ascii="Arial" w:hAnsi="Arial" w:cs="Arial"/>
          <w:sz w:val="20"/>
          <w:szCs w:val="20"/>
        </w:rPr>
        <w:t xml:space="preserve"> </w:t>
      </w:r>
      <w:r w:rsidR="006C508D" w:rsidRPr="00835B4C">
        <w:rPr>
          <w:rFonts w:ascii="Arial" w:hAnsi="Arial" w:cs="Arial"/>
          <w:sz w:val="20"/>
          <w:szCs w:val="20"/>
        </w:rPr>
        <w:t>T</w:t>
      </w:r>
      <w:r w:rsidR="005661E4" w:rsidRPr="00835B4C">
        <w:rPr>
          <w:rFonts w:ascii="Arial" w:hAnsi="Arial" w:cs="Arial"/>
          <w:sz w:val="20"/>
          <w:szCs w:val="20"/>
        </w:rPr>
        <w:t>he growth attributes like</w:t>
      </w:r>
      <w:r w:rsidR="009B5F57" w:rsidRPr="00835B4C">
        <w:rPr>
          <w:rFonts w:ascii="Arial" w:hAnsi="Arial" w:cs="Arial"/>
          <w:sz w:val="20"/>
          <w:szCs w:val="20"/>
        </w:rPr>
        <w:t xml:space="preserve"> </w:t>
      </w:r>
      <w:r w:rsidR="009B5F57" w:rsidRPr="00835B4C">
        <w:rPr>
          <w:rFonts w:ascii="Arial" w:hAnsi="Arial" w:cs="Arial"/>
          <w:bCs/>
          <w:sz w:val="20"/>
          <w:szCs w:val="20"/>
        </w:rPr>
        <w:t>s</w:t>
      </w:r>
      <w:r w:rsidR="005661E4" w:rsidRPr="00835B4C">
        <w:rPr>
          <w:rFonts w:ascii="Arial" w:hAnsi="Arial" w:cs="Arial"/>
          <w:bCs/>
          <w:sz w:val="20"/>
          <w:szCs w:val="20"/>
        </w:rPr>
        <w:t xml:space="preserve">prouting percentage, </w:t>
      </w:r>
      <w:r w:rsidR="009B5F57" w:rsidRPr="00835B4C">
        <w:rPr>
          <w:rFonts w:ascii="Arial" w:hAnsi="Arial" w:cs="Arial"/>
          <w:bCs/>
          <w:sz w:val="20"/>
          <w:szCs w:val="20"/>
        </w:rPr>
        <w:t>l</w:t>
      </w:r>
      <w:r w:rsidR="005661E4" w:rsidRPr="00835B4C">
        <w:rPr>
          <w:rFonts w:ascii="Arial" w:hAnsi="Arial" w:cs="Arial"/>
          <w:bCs/>
          <w:sz w:val="20"/>
          <w:szCs w:val="20"/>
        </w:rPr>
        <w:t>ength of the sprout</w:t>
      </w:r>
      <w:r w:rsidR="009B5F57" w:rsidRPr="00835B4C">
        <w:rPr>
          <w:rFonts w:ascii="Arial" w:hAnsi="Arial" w:cs="Arial"/>
          <w:bCs/>
          <w:sz w:val="20"/>
          <w:szCs w:val="20"/>
        </w:rPr>
        <w:t>, t</w:t>
      </w:r>
      <w:r w:rsidR="005661E4" w:rsidRPr="00835B4C">
        <w:rPr>
          <w:rFonts w:ascii="Arial" w:hAnsi="Arial" w:cs="Arial"/>
          <w:bCs/>
          <w:sz w:val="20"/>
          <w:szCs w:val="20"/>
        </w:rPr>
        <w:t xml:space="preserve">ime taken for sprouting, </w:t>
      </w:r>
      <w:r w:rsidR="009B5F57" w:rsidRPr="00835B4C">
        <w:rPr>
          <w:rFonts w:ascii="Arial" w:hAnsi="Arial" w:cs="Arial"/>
          <w:bCs/>
          <w:sz w:val="20"/>
          <w:szCs w:val="20"/>
        </w:rPr>
        <w:t>r</w:t>
      </w:r>
      <w:r w:rsidR="005661E4" w:rsidRPr="00835B4C">
        <w:rPr>
          <w:rFonts w:ascii="Arial" w:hAnsi="Arial" w:cs="Arial"/>
          <w:bCs/>
          <w:sz w:val="20"/>
          <w:szCs w:val="20"/>
        </w:rPr>
        <w:t xml:space="preserve">ooting percentage, </w:t>
      </w:r>
      <w:r w:rsidR="009B5F57" w:rsidRPr="00835B4C">
        <w:rPr>
          <w:rFonts w:ascii="Arial" w:hAnsi="Arial" w:cs="Arial"/>
          <w:bCs/>
          <w:sz w:val="20"/>
          <w:szCs w:val="20"/>
        </w:rPr>
        <w:t>a</w:t>
      </w:r>
      <w:r w:rsidR="005661E4" w:rsidRPr="00835B4C">
        <w:rPr>
          <w:rFonts w:ascii="Arial" w:hAnsi="Arial" w:cs="Arial"/>
          <w:bCs/>
          <w:sz w:val="20"/>
          <w:szCs w:val="20"/>
        </w:rPr>
        <w:t xml:space="preserve">verage root length and </w:t>
      </w:r>
      <w:r w:rsidR="009B5F57" w:rsidRPr="00835B4C">
        <w:rPr>
          <w:rFonts w:ascii="Arial" w:hAnsi="Arial" w:cs="Arial"/>
          <w:bCs/>
          <w:sz w:val="20"/>
          <w:szCs w:val="20"/>
        </w:rPr>
        <w:t>number of roots per cutting was recorded</w:t>
      </w:r>
      <w:r w:rsidR="006C508D" w:rsidRPr="00835B4C">
        <w:rPr>
          <w:rFonts w:ascii="Arial" w:hAnsi="Arial" w:cs="Arial"/>
          <w:sz w:val="20"/>
          <w:szCs w:val="20"/>
        </w:rPr>
        <w:t xml:space="preserve"> </w:t>
      </w:r>
      <w:r w:rsidR="00EA3F00" w:rsidRPr="00835B4C">
        <w:rPr>
          <w:rFonts w:ascii="Arial" w:hAnsi="Arial" w:cs="Arial"/>
          <w:sz w:val="20"/>
          <w:szCs w:val="20"/>
        </w:rPr>
        <w:t>after</w:t>
      </w:r>
      <w:r w:rsidR="006C5613" w:rsidRPr="00835B4C">
        <w:rPr>
          <w:rFonts w:ascii="Arial" w:hAnsi="Arial" w:cs="Arial"/>
          <w:sz w:val="20"/>
          <w:szCs w:val="20"/>
        </w:rPr>
        <w:t xml:space="preserve"> </w:t>
      </w:r>
      <w:r w:rsidR="00EA3F00" w:rsidRPr="00835B4C">
        <w:rPr>
          <w:rFonts w:ascii="Arial" w:hAnsi="Arial" w:cs="Arial"/>
          <w:sz w:val="20"/>
          <w:szCs w:val="20"/>
        </w:rPr>
        <w:t>30 days</w:t>
      </w:r>
      <w:r w:rsidR="007E63BA" w:rsidRPr="00835B4C">
        <w:rPr>
          <w:rFonts w:ascii="Arial" w:hAnsi="Arial" w:cs="Arial"/>
          <w:sz w:val="20"/>
          <w:szCs w:val="20"/>
        </w:rPr>
        <w:t xml:space="preserve"> of planting</w:t>
      </w:r>
      <w:r w:rsidR="00EA3F00" w:rsidRPr="00835B4C">
        <w:rPr>
          <w:rFonts w:ascii="Arial" w:hAnsi="Arial" w:cs="Arial"/>
          <w:sz w:val="20"/>
          <w:szCs w:val="20"/>
        </w:rPr>
        <w:t xml:space="preserve">. </w:t>
      </w:r>
    </w:p>
    <w:p w14:paraId="1098F3D1" w14:textId="5591F9A9" w:rsidR="00D70ECB" w:rsidRPr="00835B4C" w:rsidRDefault="00BD7D3B" w:rsidP="0001220C">
      <w:pPr>
        <w:shd w:val="clear" w:color="auto" w:fill="FFFFFF"/>
        <w:spacing w:line="480" w:lineRule="auto"/>
        <w:jc w:val="both"/>
        <w:rPr>
          <w:rFonts w:ascii="Arial" w:hAnsi="Arial" w:cs="Arial"/>
          <w:b/>
          <w:sz w:val="20"/>
          <w:szCs w:val="20"/>
        </w:rPr>
      </w:pPr>
      <w:r w:rsidRPr="00BD7D3B">
        <w:rPr>
          <w:rFonts w:ascii="Arial" w:hAnsi="Arial" w:cs="Arial"/>
          <w:sz w:val="20"/>
          <w:szCs w:val="20"/>
        </w:rPr>
        <w:t>Air-layering was performed on semi-hardwood, vigorous, and healthy branches of young, mature trees approximately 10 years of age. Secondary branches with a diameter of 1.0–1.5 cm were randomly selected, and a cylindrical bark ring of 2–5 cm in length was removed to facilitate rooting. Different concentrations of indole-3-butyric acid (IBA) and naphthalene acetic acid (NAA), namely 500, 1000, and 2000 ppm, were applied in combination with p-hydroxybenzoic acid at 2000 ppm, which was used as an auxin synergist</w:t>
      </w:r>
      <w:r w:rsidR="005E60C2" w:rsidRPr="00835B4C">
        <w:rPr>
          <w:rFonts w:ascii="Arial" w:hAnsi="Arial" w:cs="Arial"/>
          <w:sz w:val="20"/>
          <w:szCs w:val="20"/>
        </w:rPr>
        <w:t xml:space="preserve">. </w:t>
      </w:r>
      <w:r w:rsidR="002B7397" w:rsidRPr="00835B4C">
        <w:rPr>
          <w:rFonts w:ascii="Arial" w:hAnsi="Arial" w:cs="Arial"/>
          <w:sz w:val="20"/>
          <w:szCs w:val="20"/>
        </w:rPr>
        <w:t>The experiment was comprised se</w:t>
      </w:r>
      <w:r w:rsidR="006E4B1C" w:rsidRPr="00835B4C">
        <w:rPr>
          <w:rFonts w:ascii="Arial" w:hAnsi="Arial" w:cs="Arial"/>
          <w:sz w:val="20"/>
          <w:szCs w:val="20"/>
        </w:rPr>
        <w:t>ven treatments including a control (untreated)</w:t>
      </w:r>
      <w:r w:rsidR="00C14AE7" w:rsidRPr="00835B4C">
        <w:rPr>
          <w:rFonts w:ascii="Arial" w:hAnsi="Arial" w:cs="Arial"/>
          <w:sz w:val="20"/>
          <w:szCs w:val="20"/>
        </w:rPr>
        <w:t xml:space="preserve"> with three replications comprising 20 number of air layers per replication having a total of 60 air layering</w:t>
      </w:r>
      <w:r w:rsidR="007E63BA" w:rsidRPr="00835B4C">
        <w:rPr>
          <w:rFonts w:ascii="Arial" w:hAnsi="Arial" w:cs="Arial"/>
          <w:sz w:val="20"/>
          <w:szCs w:val="20"/>
        </w:rPr>
        <w:t xml:space="preserve"> </w:t>
      </w:r>
      <w:r w:rsidR="007E63BA" w:rsidRPr="00835B4C">
        <w:rPr>
          <w:rFonts w:ascii="Arial" w:hAnsi="Arial" w:cs="Arial"/>
          <w:sz w:val="20"/>
          <w:szCs w:val="20"/>
        </w:rPr>
        <w:lastRenderedPageBreak/>
        <w:t>and treats were as follows:</w:t>
      </w:r>
      <w:r w:rsidR="00C14AE7" w:rsidRPr="00835B4C">
        <w:rPr>
          <w:rFonts w:ascii="Arial" w:hAnsi="Arial" w:cs="Arial"/>
          <w:sz w:val="20"/>
          <w:szCs w:val="20"/>
        </w:rPr>
        <w:t xml:space="preserve"> </w:t>
      </w:r>
      <w:r w:rsidR="006E4B1C" w:rsidRPr="00835B4C">
        <w:rPr>
          <w:rFonts w:ascii="Arial" w:hAnsi="Arial" w:cs="Arial"/>
          <w:sz w:val="20"/>
          <w:szCs w:val="20"/>
        </w:rPr>
        <w:t xml:space="preserve">viz., </w:t>
      </w:r>
      <w:r w:rsidR="00A02194" w:rsidRPr="00835B4C">
        <w:rPr>
          <w:rFonts w:ascii="Arial" w:hAnsi="Arial" w:cs="Arial"/>
          <w:sz w:val="20"/>
          <w:szCs w:val="20"/>
        </w:rPr>
        <w:t>T</w:t>
      </w:r>
      <w:r w:rsidR="00A02194" w:rsidRPr="00835B4C">
        <w:rPr>
          <w:rFonts w:ascii="Arial" w:hAnsi="Arial" w:cs="Arial"/>
          <w:sz w:val="20"/>
          <w:szCs w:val="20"/>
          <w:vertAlign w:val="subscript"/>
        </w:rPr>
        <w:t>1</w:t>
      </w:r>
      <w:r w:rsidR="00A02194" w:rsidRPr="00835B4C">
        <w:rPr>
          <w:rFonts w:ascii="Arial" w:hAnsi="Arial" w:cs="Arial"/>
          <w:sz w:val="20"/>
          <w:szCs w:val="20"/>
        </w:rPr>
        <w:t xml:space="preserve"> -</w:t>
      </w:r>
      <w:r w:rsidR="00E61F56" w:rsidRPr="00835B4C">
        <w:rPr>
          <w:rFonts w:ascii="Arial" w:hAnsi="Arial" w:cs="Arial"/>
          <w:sz w:val="20"/>
          <w:szCs w:val="20"/>
        </w:rPr>
        <w:t xml:space="preserve"> </w:t>
      </w:r>
      <w:r w:rsidR="006E4B1C" w:rsidRPr="00835B4C">
        <w:rPr>
          <w:rFonts w:ascii="Arial" w:hAnsi="Arial" w:cs="Arial"/>
          <w:sz w:val="20"/>
          <w:szCs w:val="20"/>
        </w:rPr>
        <w:t>500</w:t>
      </w:r>
      <w:r w:rsidR="00A02194" w:rsidRPr="00835B4C">
        <w:rPr>
          <w:rFonts w:ascii="Arial" w:hAnsi="Arial" w:cs="Arial"/>
          <w:sz w:val="20"/>
          <w:szCs w:val="20"/>
        </w:rPr>
        <w:t xml:space="preserve"> ppm IBA+2000 ppm </w:t>
      </w:r>
      <w:proofErr w:type="spellStart"/>
      <w:r w:rsidR="00A02194" w:rsidRPr="00835B4C">
        <w:rPr>
          <w:rFonts w:ascii="Arial" w:hAnsi="Arial" w:cs="Arial"/>
          <w:sz w:val="20"/>
          <w:szCs w:val="20"/>
        </w:rPr>
        <w:t>phb</w:t>
      </w:r>
      <w:proofErr w:type="spellEnd"/>
      <w:r w:rsidR="006E4B1C" w:rsidRPr="00835B4C">
        <w:rPr>
          <w:rFonts w:ascii="Arial" w:hAnsi="Arial" w:cs="Arial"/>
          <w:sz w:val="20"/>
          <w:szCs w:val="20"/>
        </w:rPr>
        <w:t xml:space="preserve">, </w:t>
      </w:r>
      <w:r w:rsidR="00A02194" w:rsidRPr="00835B4C">
        <w:rPr>
          <w:rFonts w:ascii="Arial" w:hAnsi="Arial" w:cs="Arial"/>
          <w:sz w:val="20"/>
          <w:szCs w:val="20"/>
        </w:rPr>
        <w:t>T</w:t>
      </w:r>
      <w:r w:rsidR="00A02194" w:rsidRPr="00835B4C">
        <w:rPr>
          <w:rFonts w:ascii="Arial" w:hAnsi="Arial" w:cs="Arial"/>
          <w:sz w:val="20"/>
          <w:szCs w:val="20"/>
          <w:vertAlign w:val="subscript"/>
        </w:rPr>
        <w:t>2</w:t>
      </w:r>
      <w:r w:rsidR="00A02194" w:rsidRPr="00835B4C">
        <w:rPr>
          <w:rFonts w:ascii="Arial" w:hAnsi="Arial" w:cs="Arial"/>
          <w:sz w:val="20"/>
          <w:szCs w:val="20"/>
        </w:rPr>
        <w:t xml:space="preserve"> -</w:t>
      </w:r>
      <w:r w:rsidR="00E61F56" w:rsidRPr="00835B4C">
        <w:rPr>
          <w:rFonts w:ascii="Arial" w:hAnsi="Arial" w:cs="Arial"/>
          <w:sz w:val="20"/>
          <w:szCs w:val="20"/>
        </w:rPr>
        <w:t xml:space="preserve"> </w:t>
      </w:r>
      <w:r w:rsidR="006E4B1C" w:rsidRPr="00835B4C">
        <w:rPr>
          <w:rFonts w:ascii="Arial" w:hAnsi="Arial" w:cs="Arial"/>
          <w:sz w:val="20"/>
          <w:szCs w:val="20"/>
        </w:rPr>
        <w:t>1000</w:t>
      </w:r>
      <w:r w:rsidR="00E61F56" w:rsidRPr="00835B4C">
        <w:rPr>
          <w:rFonts w:ascii="Arial" w:hAnsi="Arial" w:cs="Arial"/>
          <w:sz w:val="20"/>
          <w:szCs w:val="20"/>
        </w:rPr>
        <w:t xml:space="preserve"> ppm IBA+2000 ppm phb</w:t>
      </w:r>
      <w:r w:rsidR="006E4B1C" w:rsidRPr="00835B4C">
        <w:rPr>
          <w:rFonts w:ascii="Arial" w:hAnsi="Arial" w:cs="Arial"/>
          <w:sz w:val="20"/>
          <w:szCs w:val="20"/>
        </w:rPr>
        <w:t xml:space="preserve">, </w:t>
      </w:r>
      <w:r w:rsidR="00E61F56" w:rsidRPr="00835B4C">
        <w:rPr>
          <w:rFonts w:ascii="Arial" w:hAnsi="Arial" w:cs="Arial"/>
          <w:sz w:val="20"/>
          <w:szCs w:val="20"/>
        </w:rPr>
        <w:t>T</w:t>
      </w:r>
      <w:r w:rsidR="00E61F56" w:rsidRPr="00835B4C">
        <w:rPr>
          <w:rFonts w:ascii="Arial" w:hAnsi="Arial" w:cs="Arial"/>
          <w:sz w:val="20"/>
          <w:szCs w:val="20"/>
          <w:vertAlign w:val="subscript"/>
        </w:rPr>
        <w:t>3</w:t>
      </w:r>
      <w:r w:rsidR="00E61F56" w:rsidRPr="00835B4C">
        <w:rPr>
          <w:rFonts w:ascii="Arial" w:hAnsi="Arial" w:cs="Arial"/>
          <w:sz w:val="20"/>
          <w:szCs w:val="20"/>
        </w:rPr>
        <w:t xml:space="preserve"> - </w:t>
      </w:r>
      <w:r w:rsidR="006E4B1C" w:rsidRPr="00835B4C">
        <w:rPr>
          <w:rFonts w:ascii="Arial" w:hAnsi="Arial" w:cs="Arial"/>
          <w:sz w:val="20"/>
          <w:szCs w:val="20"/>
        </w:rPr>
        <w:t>2000</w:t>
      </w:r>
      <w:r w:rsidR="00E61F56" w:rsidRPr="00835B4C">
        <w:rPr>
          <w:rFonts w:ascii="Arial" w:hAnsi="Arial" w:cs="Arial"/>
          <w:sz w:val="20"/>
          <w:szCs w:val="20"/>
        </w:rPr>
        <w:t xml:space="preserve"> ppm IBA+2000 ppm phb</w:t>
      </w:r>
      <w:r w:rsidR="006E4B1C" w:rsidRPr="00835B4C">
        <w:rPr>
          <w:rFonts w:ascii="Arial" w:hAnsi="Arial" w:cs="Arial"/>
          <w:sz w:val="20"/>
          <w:szCs w:val="20"/>
        </w:rPr>
        <w:t xml:space="preserve">, </w:t>
      </w:r>
      <w:r w:rsidR="00E61F56" w:rsidRPr="00835B4C">
        <w:rPr>
          <w:rFonts w:ascii="Arial" w:hAnsi="Arial" w:cs="Arial"/>
          <w:sz w:val="20"/>
          <w:szCs w:val="20"/>
        </w:rPr>
        <w:t>T</w:t>
      </w:r>
      <w:r w:rsidR="00E61F56" w:rsidRPr="00835B4C">
        <w:rPr>
          <w:rFonts w:ascii="Arial" w:hAnsi="Arial" w:cs="Arial"/>
          <w:sz w:val="20"/>
          <w:szCs w:val="20"/>
          <w:vertAlign w:val="subscript"/>
        </w:rPr>
        <w:t>4</w:t>
      </w:r>
      <w:r w:rsidR="00E61F56" w:rsidRPr="00835B4C">
        <w:rPr>
          <w:rFonts w:ascii="Arial" w:hAnsi="Arial" w:cs="Arial"/>
          <w:sz w:val="20"/>
          <w:szCs w:val="20"/>
        </w:rPr>
        <w:t xml:space="preserve"> - </w:t>
      </w:r>
      <w:r w:rsidR="006E4B1C" w:rsidRPr="00835B4C">
        <w:rPr>
          <w:rFonts w:ascii="Arial" w:hAnsi="Arial" w:cs="Arial"/>
          <w:sz w:val="20"/>
          <w:szCs w:val="20"/>
        </w:rPr>
        <w:t>500</w:t>
      </w:r>
      <w:r w:rsidR="00E61F56" w:rsidRPr="00835B4C">
        <w:rPr>
          <w:rFonts w:ascii="Arial" w:hAnsi="Arial" w:cs="Arial"/>
          <w:sz w:val="20"/>
          <w:szCs w:val="20"/>
        </w:rPr>
        <w:t xml:space="preserve"> ppm NAA+2000 ppm phb</w:t>
      </w:r>
      <w:r w:rsidR="006E4B1C" w:rsidRPr="00835B4C">
        <w:rPr>
          <w:rFonts w:ascii="Arial" w:hAnsi="Arial" w:cs="Arial"/>
          <w:sz w:val="20"/>
          <w:szCs w:val="20"/>
        </w:rPr>
        <w:t xml:space="preserve">, </w:t>
      </w:r>
      <w:r w:rsidR="00E61F56" w:rsidRPr="00835B4C">
        <w:rPr>
          <w:rFonts w:ascii="Arial" w:hAnsi="Arial" w:cs="Arial"/>
          <w:sz w:val="20"/>
          <w:szCs w:val="20"/>
        </w:rPr>
        <w:t>T</w:t>
      </w:r>
      <w:r w:rsidR="00E61F56" w:rsidRPr="00835B4C">
        <w:rPr>
          <w:rFonts w:ascii="Arial" w:hAnsi="Arial" w:cs="Arial"/>
          <w:sz w:val="20"/>
          <w:szCs w:val="20"/>
          <w:vertAlign w:val="subscript"/>
        </w:rPr>
        <w:t>5</w:t>
      </w:r>
      <w:r w:rsidR="00E61F56" w:rsidRPr="00835B4C">
        <w:rPr>
          <w:rFonts w:ascii="Arial" w:hAnsi="Arial" w:cs="Arial"/>
          <w:sz w:val="20"/>
          <w:szCs w:val="20"/>
        </w:rPr>
        <w:t xml:space="preserve"> - </w:t>
      </w:r>
      <w:r w:rsidR="006E4B1C" w:rsidRPr="00835B4C">
        <w:rPr>
          <w:rFonts w:ascii="Arial" w:hAnsi="Arial" w:cs="Arial"/>
          <w:sz w:val="20"/>
          <w:szCs w:val="20"/>
        </w:rPr>
        <w:t>1000</w:t>
      </w:r>
      <w:r w:rsidR="00E61F56" w:rsidRPr="00835B4C">
        <w:rPr>
          <w:rFonts w:ascii="Arial" w:hAnsi="Arial" w:cs="Arial"/>
          <w:sz w:val="20"/>
          <w:szCs w:val="20"/>
        </w:rPr>
        <w:t xml:space="preserve"> ppm NAA+2000 ppm phb</w:t>
      </w:r>
      <w:r w:rsidR="006E4B1C" w:rsidRPr="00835B4C">
        <w:rPr>
          <w:rFonts w:ascii="Arial" w:hAnsi="Arial" w:cs="Arial"/>
          <w:sz w:val="20"/>
          <w:szCs w:val="20"/>
        </w:rPr>
        <w:t xml:space="preserve">, </w:t>
      </w:r>
      <w:r w:rsidR="00E61F56" w:rsidRPr="00835B4C">
        <w:rPr>
          <w:rFonts w:ascii="Arial" w:hAnsi="Arial" w:cs="Arial"/>
          <w:sz w:val="20"/>
          <w:szCs w:val="20"/>
        </w:rPr>
        <w:t>T</w:t>
      </w:r>
      <w:r w:rsidR="00E61F56" w:rsidRPr="00835B4C">
        <w:rPr>
          <w:rFonts w:ascii="Arial" w:hAnsi="Arial" w:cs="Arial"/>
          <w:sz w:val="20"/>
          <w:szCs w:val="20"/>
          <w:vertAlign w:val="subscript"/>
        </w:rPr>
        <w:t>6</w:t>
      </w:r>
      <w:r w:rsidR="00E61F56" w:rsidRPr="00835B4C">
        <w:rPr>
          <w:rFonts w:ascii="Arial" w:hAnsi="Arial" w:cs="Arial"/>
          <w:sz w:val="20"/>
          <w:szCs w:val="20"/>
        </w:rPr>
        <w:t xml:space="preserve"> - </w:t>
      </w:r>
      <w:r w:rsidR="006E4B1C" w:rsidRPr="00835B4C">
        <w:rPr>
          <w:rFonts w:ascii="Arial" w:hAnsi="Arial" w:cs="Arial"/>
          <w:sz w:val="20"/>
          <w:szCs w:val="20"/>
        </w:rPr>
        <w:t>2000</w:t>
      </w:r>
      <w:r w:rsidR="00E61F56" w:rsidRPr="00835B4C">
        <w:rPr>
          <w:rFonts w:ascii="Arial" w:hAnsi="Arial" w:cs="Arial"/>
          <w:sz w:val="20"/>
          <w:szCs w:val="20"/>
        </w:rPr>
        <w:t xml:space="preserve"> ppm IBA+2000 ppm </w:t>
      </w:r>
      <w:proofErr w:type="spellStart"/>
      <w:r w:rsidR="00E61F56" w:rsidRPr="00835B4C">
        <w:rPr>
          <w:rFonts w:ascii="Arial" w:hAnsi="Arial" w:cs="Arial"/>
          <w:sz w:val="20"/>
          <w:szCs w:val="20"/>
        </w:rPr>
        <w:t>phb</w:t>
      </w:r>
      <w:proofErr w:type="spellEnd"/>
      <w:r w:rsidR="006E4B1C" w:rsidRPr="00835B4C">
        <w:rPr>
          <w:rFonts w:ascii="Arial" w:hAnsi="Arial" w:cs="Arial"/>
          <w:sz w:val="20"/>
          <w:szCs w:val="20"/>
        </w:rPr>
        <w:t xml:space="preserve"> and </w:t>
      </w:r>
      <w:r w:rsidR="00E61F56" w:rsidRPr="00835B4C">
        <w:rPr>
          <w:rFonts w:ascii="Arial" w:hAnsi="Arial" w:cs="Arial"/>
          <w:sz w:val="20"/>
          <w:szCs w:val="20"/>
        </w:rPr>
        <w:t>T</w:t>
      </w:r>
      <w:r w:rsidR="00E61F56" w:rsidRPr="00835B4C">
        <w:rPr>
          <w:rFonts w:ascii="Arial" w:hAnsi="Arial" w:cs="Arial"/>
          <w:sz w:val="20"/>
          <w:szCs w:val="20"/>
          <w:vertAlign w:val="subscript"/>
        </w:rPr>
        <w:t>7</w:t>
      </w:r>
      <w:r w:rsidR="00E61F56" w:rsidRPr="00835B4C">
        <w:rPr>
          <w:rFonts w:ascii="Arial" w:hAnsi="Arial" w:cs="Arial"/>
          <w:sz w:val="20"/>
          <w:szCs w:val="20"/>
        </w:rPr>
        <w:t xml:space="preserve"> </w:t>
      </w:r>
      <w:r w:rsidR="00AA23FA" w:rsidRPr="00835B4C">
        <w:rPr>
          <w:rFonts w:ascii="Arial" w:hAnsi="Arial" w:cs="Arial"/>
          <w:sz w:val="20"/>
          <w:szCs w:val="20"/>
        </w:rPr>
        <w:t>-</w:t>
      </w:r>
      <w:r w:rsidR="00E61F56" w:rsidRPr="00835B4C">
        <w:rPr>
          <w:rFonts w:ascii="Arial" w:hAnsi="Arial" w:cs="Arial"/>
          <w:sz w:val="20"/>
          <w:szCs w:val="20"/>
        </w:rPr>
        <w:t xml:space="preserve"> </w:t>
      </w:r>
      <w:r w:rsidR="006E4B1C" w:rsidRPr="00835B4C">
        <w:rPr>
          <w:rFonts w:ascii="Arial" w:hAnsi="Arial" w:cs="Arial"/>
          <w:sz w:val="20"/>
          <w:szCs w:val="20"/>
        </w:rPr>
        <w:t>control</w:t>
      </w:r>
      <w:r w:rsidR="005B5F9A" w:rsidRPr="00835B4C">
        <w:rPr>
          <w:rFonts w:ascii="Arial" w:hAnsi="Arial" w:cs="Arial"/>
          <w:sz w:val="20"/>
          <w:szCs w:val="20"/>
        </w:rPr>
        <w:t>.</w:t>
      </w:r>
      <w:r w:rsidR="00E61F56" w:rsidRPr="00835B4C">
        <w:rPr>
          <w:rFonts w:ascii="Arial" w:hAnsi="Arial" w:cs="Arial"/>
          <w:sz w:val="20"/>
          <w:szCs w:val="20"/>
        </w:rPr>
        <w:t xml:space="preserve"> </w:t>
      </w:r>
      <w:r w:rsidR="00141FBE" w:rsidRPr="00835B4C">
        <w:rPr>
          <w:rFonts w:ascii="Arial" w:hAnsi="Arial" w:cs="Arial"/>
          <w:sz w:val="20"/>
          <w:szCs w:val="20"/>
        </w:rPr>
        <w:t>E</w:t>
      </w:r>
      <w:r w:rsidR="006E4B1C" w:rsidRPr="00835B4C">
        <w:rPr>
          <w:rFonts w:ascii="Arial" w:hAnsi="Arial" w:cs="Arial"/>
          <w:sz w:val="20"/>
          <w:szCs w:val="20"/>
        </w:rPr>
        <w:t>ach treatment was performed sep</w:t>
      </w:r>
      <w:r w:rsidR="00141FBE" w:rsidRPr="00835B4C">
        <w:rPr>
          <w:rFonts w:ascii="Arial" w:hAnsi="Arial" w:cs="Arial"/>
          <w:sz w:val="20"/>
          <w:szCs w:val="20"/>
        </w:rPr>
        <w:t>arately in separate trees where</w:t>
      </w:r>
      <w:r w:rsidR="006E4B1C" w:rsidRPr="00835B4C">
        <w:rPr>
          <w:rFonts w:ascii="Arial" w:hAnsi="Arial" w:cs="Arial"/>
          <w:sz w:val="20"/>
          <w:szCs w:val="20"/>
        </w:rPr>
        <w:t xml:space="preserve">as untreated layer served as control. </w:t>
      </w:r>
      <w:r w:rsidR="00671064" w:rsidRPr="00835B4C">
        <w:rPr>
          <w:rFonts w:ascii="Arial" w:hAnsi="Arial" w:cs="Arial"/>
          <w:sz w:val="20"/>
          <w:szCs w:val="20"/>
        </w:rPr>
        <w:t xml:space="preserve">Firstly, the girdled portion </w:t>
      </w:r>
      <w:r w:rsidR="002B7397" w:rsidRPr="00835B4C">
        <w:rPr>
          <w:rFonts w:ascii="Arial" w:hAnsi="Arial" w:cs="Arial"/>
          <w:sz w:val="20"/>
          <w:szCs w:val="20"/>
        </w:rPr>
        <w:t>of</w:t>
      </w:r>
      <w:r w:rsidR="00671064" w:rsidRPr="00835B4C">
        <w:rPr>
          <w:rFonts w:ascii="Arial" w:hAnsi="Arial" w:cs="Arial"/>
          <w:sz w:val="20"/>
          <w:szCs w:val="20"/>
        </w:rPr>
        <w:t xml:space="preserve"> the </w:t>
      </w:r>
      <w:r w:rsidR="007E63BA" w:rsidRPr="00835B4C">
        <w:rPr>
          <w:rFonts w:ascii="Arial" w:hAnsi="Arial" w:cs="Arial"/>
          <w:sz w:val="20"/>
          <w:szCs w:val="20"/>
        </w:rPr>
        <w:t>branches</w:t>
      </w:r>
      <w:r w:rsidR="00671064" w:rsidRPr="00835B4C">
        <w:rPr>
          <w:rFonts w:ascii="Arial" w:hAnsi="Arial" w:cs="Arial"/>
          <w:sz w:val="20"/>
          <w:szCs w:val="20"/>
        </w:rPr>
        <w:t xml:space="preserve"> were treated with the solution of </w:t>
      </w:r>
      <w:r w:rsidR="00C14AE7" w:rsidRPr="00835B4C">
        <w:rPr>
          <w:rFonts w:ascii="Arial" w:hAnsi="Arial" w:cs="Arial"/>
          <w:sz w:val="20"/>
          <w:szCs w:val="20"/>
        </w:rPr>
        <w:t xml:space="preserve">2000 ppm </w:t>
      </w:r>
      <w:r w:rsidR="00671064" w:rsidRPr="00835B4C">
        <w:rPr>
          <w:rFonts w:ascii="Arial" w:hAnsi="Arial" w:cs="Arial"/>
          <w:sz w:val="20"/>
          <w:szCs w:val="20"/>
        </w:rPr>
        <w:t>p-hydroxybenzoic acid using cotton and</w:t>
      </w:r>
      <w:r w:rsidR="005E60C2" w:rsidRPr="00835B4C">
        <w:rPr>
          <w:rFonts w:ascii="Arial" w:hAnsi="Arial" w:cs="Arial"/>
          <w:sz w:val="20"/>
          <w:szCs w:val="20"/>
        </w:rPr>
        <w:t xml:space="preserve"> allowed to dry for few seconds</w:t>
      </w:r>
      <w:r w:rsidR="00E80767" w:rsidRPr="00835B4C">
        <w:rPr>
          <w:rFonts w:ascii="Arial" w:hAnsi="Arial" w:cs="Arial"/>
          <w:sz w:val="20"/>
          <w:szCs w:val="20"/>
        </w:rPr>
        <w:t xml:space="preserve"> and</w:t>
      </w:r>
      <w:r w:rsidR="002B7397" w:rsidRPr="00835B4C">
        <w:rPr>
          <w:rFonts w:ascii="Arial" w:hAnsi="Arial" w:cs="Arial"/>
          <w:sz w:val="20"/>
          <w:szCs w:val="20"/>
        </w:rPr>
        <w:t xml:space="preserve"> </w:t>
      </w:r>
      <w:r w:rsidR="00E80767" w:rsidRPr="00835B4C">
        <w:rPr>
          <w:rFonts w:ascii="Arial" w:hAnsi="Arial" w:cs="Arial"/>
          <w:sz w:val="20"/>
          <w:szCs w:val="20"/>
        </w:rPr>
        <w:t xml:space="preserve">then </w:t>
      </w:r>
      <w:r w:rsidR="00671064" w:rsidRPr="00835B4C">
        <w:rPr>
          <w:rFonts w:ascii="Arial" w:hAnsi="Arial" w:cs="Arial"/>
          <w:sz w:val="20"/>
          <w:szCs w:val="20"/>
        </w:rPr>
        <w:t xml:space="preserve">treated with </w:t>
      </w:r>
      <w:r w:rsidR="00E80767" w:rsidRPr="00835B4C">
        <w:rPr>
          <w:rFonts w:ascii="Arial" w:hAnsi="Arial" w:cs="Arial"/>
          <w:sz w:val="20"/>
          <w:szCs w:val="20"/>
        </w:rPr>
        <w:t xml:space="preserve">respective </w:t>
      </w:r>
      <w:r w:rsidR="00933CE4" w:rsidRPr="00835B4C">
        <w:rPr>
          <w:rFonts w:ascii="Arial" w:hAnsi="Arial" w:cs="Arial"/>
          <w:sz w:val="20"/>
          <w:szCs w:val="20"/>
        </w:rPr>
        <w:t>concentration of</w:t>
      </w:r>
      <w:r w:rsidR="00671064" w:rsidRPr="00835B4C">
        <w:rPr>
          <w:rFonts w:ascii="Arial" w:hAnsi="Arial" w:cs="Arial"/>
          <w:sz w:val="20"/>
          <w:szCs w:val="20"/>
        </w:rPr>
        <w:t xml:space="preserve"> IBA and NAA</w:t>
      </w:r>
      <w:r w:rsidR="005B5F9A" w:rsidRPr="00835B4C">
        <w:rPr>
          <w:rFonts w:ascii="Arial" w:hAnsi="Arial" w:cs="Arial"/>
          <w:sz w:val="20"/>
          <w:szCs w:val="20"/>
        </w:rPr>
        <w:t>.</w:t>
      </w:r>
      <w:r w:rsidR="002B7397" w:rsidRPr="00835B4C">
        <w:rPr>
          <w:rFonts w:ascii="Arial" w:hAnsi="Arial" w:cs="Arial"/>
          <w:sz w:val="20"/>
          <w:szCs w:val="20"/>
        </w:rPr>
        <w:t xml:space="preserve"> </w:t>
      </w:r>
      <w:r w:rsidR="005E60C2" w:rsidRPr="00835B4C">
        <w:rPr>
          <w:rFonts w:ascii="Arial" w:hAnsi="Arial" w:cs="Arial"/>
          <w:sz w:val="20"/>
          <w:szCs w:val="20"/>
        </w:rPr>
        <w:t xml:space="preserve">The cut area around the </w:t>
      </w:r>
      <w:r w:rsidR="007E63BA" w:rsidRPr="00835B4C">
        <w:rPr>
          <w:rFonts w:ascii="Arial" w:hAnsi="Arial" w:cs="Arial"/>
          <w:sz w:val="20"/>
          <w:szCs w:val="20"/>
        </w:rPr>
        <w:t>branch</w:t>
      </w:r>
      <w:r w:rsidR="005E60C2" w:rsidRPr="00835B4C">
        <w:rPr>
          <w:rFonts w:ascii="Arial" w:hAnsi="Arial" w:cs="Arial"/>
          <w:sz w:val="20"/>
          <w:szCs w:val="20"/>
        </w:rPr>
        <w:t xml:space="preserve"> was </w:t>
      </w:r>
      <w:r w:rsidR="00E61F56" w:rsidRPr="00835B4C">
        <w:rPr>
          <w:rFonts w:ascii="Arial" w:hAnsi="Arial" w:cs="Arial"/>
          <w:sz w:val="20"/>
          <w:szCs w:val="20"/>
        </w:rPr>
        <w:t>cover</w:t>
      </w:r>
      <w:r w:rsidR="005E60C2" w:rsidRPr="00835B4C">
        <w:rPr>
          <w:rFonts w:ascii="Arial" w:hAnsi="Arial" w:cs="Arial"/>
          <w:sz w:val="20"/>
          <w:szCs w:val="20"/>
        </w:rPr>
        <w:t xml:space="preserve">ed </w:t>
      </w:r>
      <w:r w:rsidR="00E61F56" w:rsidRPr="00835B4C">
        <w:rPr>
          <w:rFonts w:ascii="Arial" w:hAnsi="Arial" w:cs="Arial"/>
          <w:sz w:val="20"/>
          <w:szCs w:val="20"/>
        </w:rPr>
        <w:t>with rooting media</w:t>
      </w:r>
      <w:r w:rsidR="005E60C2" w:rsidRPr="00835B4C">
        <w:rPr>
          <w:rFonts w:ascii="Arial" w:hAnsi="Arial" w:cs="Arial"/>
          <w:sz w:val="20"/>
          <w:szCs w:val="20"/>
        </w:rPr>
        <w:t xml:space="preserve"> consist</w:t>
      </w:r>
      <w:r w:rsidR="00E61F56" w:rsidRPr="00835B4C">
        <w:rPr>
          <w:rFonts w:ascii="Arial" w:hAnsi="Arial" w:cs="Arial"/>
          <w:sz w:val="20"/>
          <w:szCs w:val="20"/>
        </w:rPr>
        <w:t>ing</w:t>
      </w:r>
      <w:r w:rsidR="005E60C2" w:rsidRPr="00835B4C">
        <w:rPr>
          <w:rFonts w:ascii="Arial" w:hAnsi="Arial" w:cs="Arial"/>
          <w:sz w:val="20"/>
          <w:szCs w:val="20"/>
        </w:rPr>
        <w:t xml:space="preserve"> of </w:t>
      </w:r>
      <w:r w:rsidR="00252CF5" w:rsidRPr="00835B4C">
        <w:rPr>
          <w:rFonts w:ascii="Arial" w:hAnsi="Arial" w:cs="Arial"/>
          <w:sz w:val="20"/>
          <w:szCs w:val="20"/>
        </w:rPr>
        <w:t>s</w:t>
      </w:r>
      <w:r w:rsidR="005E60C2" w:rsidRPr="00835B4C">
        <w:rPr>
          <w:rFonts w:ascii="Arial" w:hAnsi="Arial" w:cs="Arial"/>
          <w:sz w:val="20"/>
          <w:szCs w:val="20"/>
        </w:rPr>
        <w:t xml:space="preserve">oil: </w:t>
      </w:r>
      <w:r w:rsidR="006C508D" w:rsidRPr="00835B4C">
        <w:rPr>
          <w:rFonts w:ascii="Arial" w:hAnsi="Arial" w:cs="Arial"/>
          <w:sz w:val="20"/>
          <w:szCs w:val="20"/>
        </w:rPr>
        <w:t>cow dung</w:t>
      </w:r>
      <w:r w:rsidR="005B5F9A" w:rsidRPr="00835B4C">
        <w:rPr>
          <w:rFonts w:ascii="Arial" w:hAnsi="Arial" w:cs="Arial"/>
          <w:sz w:val="20"/>
          <w:szCs w:val="20"/>
        </w:rPr>
        <w:t>: c</w:t>
      </w:r>
      <w:r w:rsidR="005E60C2" w:rsidRPr="00835B4C">
        <w:rPr>
          <w:rFonts w:ascii="Arial" w:hAnsi="Arial" w:cs="Arial"/>
          <w:sz w:val="20"/>
          <w:szCs w:val="20"/>
        </w:rPr>
        <w:t>oco-peat 2:1:1</w:t>
      </w:r>
      <w:r w:rsidR="00910AB8">
        <w:rPr>
          <w:rFonts w:ascii="Arial" w:hAnsi="Arial" w:cs="Arial"/>
          <w:sz w:val="20"/>
          <w:szCs w:val="20"/>
        </w:rPr>
        <w:t xml:space="preserve">, </w:t>
      </w:r>
      <w:r w:rsidR="00E61F56" w:rsidRPr="00835B4C">
        <w:rPr>
          <w:rFonts w:ascii="Arial" w:hAnsi="Arial" w:cs="Arial"/>
          <w:sz w:val="20"/>
          <w:szCs w:val="20"/>
        </w:rPr>
        <w:t>and then</w:t>
      </w:r>
      <w:r w:rsidR="005E60C2" w:rsidRPr="00835B4C">
        <w:rPr>
          <w:rFonts w:ascii="Arial" w:hAnsi="Arial" w:cs="Arial"/>
          <w:sz w:val="20"/>
          <w:szCs w:val="20"/>
        </w:rPr>
        <w:t xml:space="preserve"> wrapped with polythene sheet and </w:t>
      </w:r>
      <w:r w:rsidR="00E61F56" w:rsidRPr="00835B4C">
        <w:rPr>
          <w:rFonts w:ascii="Arial" w:hAnsi="Arial" w:cs="Arial"/>
          <w:sz w:val="20"/>
          <w:szCs w:val="20"/>
        </w:rPr>
        <w:t>lastly</w:t>
      </w:r>
      <w:r w:rsidR="005E60C2" w:rsidRPr="00835B4C">
        <w:rPr>
          <w:rFonts w:ascii="Arial" w:hAnsi="Arial" w:cs="Arial"/>
          <w:sz w:val="20"/>
          <w:szCs w:val="20"/>
        </w:rPr>
        <w:t xml:space="preserve"> tied at both ends to avoid any moisture loss. </w:t>
      </w:r>
      <w:r w:rsidR="00671064" w:rsidRPr="00835B4C">
        <w:rPr>
          <w:rFonts w:ascii="Arial" w:hAnsi="Arial" w:cs="Arial"/>
          <w:sz w:val="20"/>
          <w:szCs w:val="20"/>
        </w:rPr>
        <w:t xml:space="preserve">The air </w:t>
      </w:r>
      <w:r w:rsidR="003E2308" w:rsidRPr="00835B4C">
        <w:rPr>
          <w:rFonts w:ascii="Arial" w:hAnsi="Arial" w:cs="Arial"/>
          <w:sz w:val="20"/>
          <w:szCs w:val="20"/>
        </w:rPr>
        <w:t>layering was</w:t>
      </w:r>
      <w:r w:rsidR="00671064" w:rsidRPr="00835B4C">
        <w:rPr>
          <w:rFonts w:ascii="Arial" w:hAnsi="Arial" w:cs="Arial"/>
          <w:sz w:val="20"/>
          <w:szCs w:val="20"/>
        </w:rPr>
        <w:t xml:space="preserve"> laid out in mid-May with the onset of monsoons</w:t>
      </w:r>
      <w:r w:rsidR="003E2308" w:rsidRPr="00835B4C">
        <w:rPr>
          <w:rFonts w:ascii="Arial" w:hAnsi="Arial" w:cs="Arial"/>
          <w:sz w:val="20"/>
          <w:szCs w:val="20"/>
        </w:rPr>
        <w:t xml:space="preserve"> </w:t>
      </w:r>
      <w:r w:rsidR="006C5613" w:rsidRPr="00835B4C">
        <w:rPr>
          <w:rFonts w:ascii="Arial" w:hAnsi="Arial" w:cs="Arial"/>
          <w:sz w:val="20"/>
          <w:szCs w:val="20"/>
        </w:rPr>
        <w:t>and</w:t>
      </w:r>
      <w:r w:rsidR="00342819" w:rsidRPr="00835B4C">
        <w:rPr>
          <w:rFonts w:ascii="Arial" w:hAnsi="Arial" w:cs="Arial"/>
          <w:sz w:val="20"/>
          <w:szCs w:val="20"/>
        </w:rPr>
        <w:t xml:space="preserve"> monitored constantly for rooting response</w:t>
      </w:r>
      <w:r w:rsidR="00E80767" w:rsidRPr="00835B4C">
        <w:rPr>
          <w:rFonts w:ascii="Arial" w:hAnsi="Arial" w:cs="Arial"/>
          <w:sz w:val="20"/>
          <w:szCs w:val="20"/>
        </w:rPr>
        <w:t xml:space="preserve"> up to</w:t>
      </w:r>
      <w:r w:rsidR="00671064" w:rsidRPr="00835B4C">
        <w:rPr>
          <w:rFonts w:ascii="Arial" w:hAnsi="Arial" w:cs="Arial"/>
          <w:sz w:val="20"/>
          <w:szCs w:val="20"/>
        </w:rPr>
        <w:t xml:space="preserve"> 45 days</w:t>
      </w:r>
      <w:r w:rsidR="00E80767" w:rsidRPr="00835B4C">
        <w:rPr>
          <w:rFonts w:ascii="Arial" w:hAnsi="Arial" w:cs="Arial"/>
          <w:sz w:val="20"/>
          <w:szCs w:val="20"/>
        </w:rPr>
        <w:t xml:space="preserve">. At the end of </w:t>
      </w:r>
      <w:r w:rsidR="007E63BA" w:rsidRPr="00835B4C">
        <w:rPr>
          <w:rFonts w:ascii="Arial" w:hAnsi="Arial" w:cs="Arial"/>
          <w:sz w:val="20"/>
          <w:szCs w:val="20"/>
        </w:rPr>
        <w:t xml:space="preserve">the </w:t>
      </w:r>
      <w:r w:rsidR="00E80767" w:rsidRPr="00835B4C">
        <w:rPr>
          <w:rFonts w:ascii="Arial" w:hAnsi="Arial" w:cs="Arial"/>
          <w:sz w:val="20"/>
          <w:szCs w:val="20"/>
        </w:rPr>
        <w:t>experiment</w:t>
      </w:r>
      <w:r w:rsidR="00671064" w:rsidRPr="00835B4C">
        <w:rPr>
          <w:rFonts w:ascii="Arial" w:hAnsi="Arial" w:cs="Arial"/>
          <w:sz w:val="20"/>
          <w:szCs w:val="20"/>
        </w:rPr>
        <w:t xml:space="preserve"> the air layered branches </w:t>
      </w:r>
      <w:r w:rsidR="00E61F56" w:rsidRPr="00835B4C">
        <w:rPr>
          <w:rFonts w:ascii="Arial" w:hAnsi="Arial" w:cs="Arial"/>
          <w:sz w:val="20"/>
          <w:szCs w:val="20"/>
        </w:rPr>
        <w:t>we</w:t>
      </w:r>
      <w:r w:rsidR="00671064" w:rsidRPr="00835B4C">
        <w:rPr>
          <w:rFonts w:ascii="Arial" w:hAnsi="Arial" w:cs="Arial"/>
          <w:sz w:val="20"/>
          <w:szCs w:val="20"/>
        </w:rPr>
        <w:t>re detached from the parent trees</w:t>
      </w:r>
      <w:r w:rsidR="003E2308" w:rsidRPr="00835B4C">
        <w:rPr>
          <w:rFonts w:ascii="Arial" w:hAnsi="Arial" w:cs="Arial"/>
          <w:sz w:val="20"/>
          <w:szCs w:val="20"/>
        </w:rPr>
        <w:t xml:space="preserve"> for </w:t>
      </w:r>
      <w:r w:rsidR="00720EB5" w:rsidRPr="00835B4C">
        <w:rPr>
          <w:rFonts w:ascii="Arial" w:hAnsi="Arial" w:cs="Arial"/>
          <w:sz w:val="20"/>
          <w:szCs w:val="20"/>
        </w:rPr>
        <w:t>recording the</w:t>
      </w:r>
      <w:r w:rsidR="003E2308" w:rsidRPr="00835B4C">
        <w:rPr>
          <w:rFonts w:ascii="Arial" w:hAnsi="Arial" w:cs="Arial"/>
          <w:sz w:val="20"/>
          <w:szCs w:val="20"/>
        </w:rPr>
        <w:t xml:space="preserve"> </w:t>
      </w:r>
      <w:r w:rsidR="00C14AE7" w:rsidRPr="00835B4C">
        <w:rPr>
          <w:rFonts w:ascii="Arial" w:hAnsi="Arial" w:cs="Arial"/>
          <w:sz w:val="20"/>
          <w:szCs w:val="20"/>
        </w:rPr>
        <w:t xml:space="preserve">following </w:t>
      </w:r>
      <w:r w:rsidR="003E2308" w:rsidRPr="00835B4C">
        <w:rPr>
          <w:rFonts w:ascii="Arial" w:hAnsi="Arial" w:cs="Arial"/>
          <w:sz w:val="20"/>
          <w:szCs w:val="20"/>
        </w:rPr>
        <w:t>observation</w:t>
      </w:r>
      <w:r w:rsidR="00C14AE7" w:rsidRPr="00835B4C">
        <w:rPr>
          <w:rFonts w:ascii="Arial" w:hAnsi="Arial" w:cs="Arial"/>
          <w:sz w:val="20"/>
          <w:szCs w:val="20"/>
        </w:rPr>
        <w:t>s</w:t>
      </w:r>
      <w:r w:rsidR="00720EB5" w:rsidRPr="00835B4C">
        <w:rPr>
          <w:rFonts w:ascii="Arial" w:hAnsi="Arial" w:cs="Arial"/>
          <w:sz w:val="20"/>
          <w:szCs w:val="20"/>
        </w:rPr>
        <w:t xml:space="preserve"> like </w:t>
      </w:r>
      <w:r w:rsidR="00342819" w:rsidRPr="00835B4C">
        <w:rPr>
          <w:rFonts w:ascii="Arial" w:hAnsi="Arial" w:cs="Arial"/>
          <w:sz w:val="20"/>
          <w:szCs w:val="20"/>
        </w:rPr>
        <w:t>p</w:t>
      </w:r>
      <w:r w:rsidR="00720EB5" w:rsidRPr="00835B4C">
        <w:rPr>
          <w:rFonts w:ascii="Arial" w:hAnsi="Arial" w:cs="Arial"/>
          <w:bCs/>
          <w:sz w:val="20"/>
          <w:szCs w:val="20"/>
        </w:rPr>
        <w:t xml:space="preserve">ercentage of callus, </w:t>
      </w:r>
      <w:r w:rsidR="00342819" w:rsidRPr="00835B4C">
        <w:rPr>
          <w:rFonts w:ascii="Arial" w:hAnsi="Arial" w:cs="Arial"/>
          <w:bCs/>
          <w:sz w:val="20"/>
          <w:szCs w:val="20"/>
        </w:rPr>
        <w:t>r</w:t>
      </w:r>
      <w:r w:rsidR="00720EB5" w:rsidRPr="00835B4C">
        <w:rPr>
          <w:rFonts w:ascii="Arial" w:hAnsi="Arial" w:cs="Arial"/>
          <w:bCs/>
          <w:sz w:val="20"/>
          <w:szCs w:val="20"/>
        </w:rPr>
        <w:t xml:space="preserve">ooting percentage, </w:t>
      </w:r>
      <w:r w:rsidR="00342819" w:rsidRPr="00835B4C">
        <w:rPr>
          <w:rFonts w:ascii="Arial" w:hAnsi="Arial" w:cs="Arial"/>
          <w:bCs/>
          <w:sz w:val="20"/>
          <w:szCs w:val="20"/>
        </w:rPr>
        <w:t>n</w:t>
      </w:r>
      <w:r w:rsidR="00720EB5" w:rsidRPr="00835B4C">
        <w:rPr>
          <w:rFonts w:ascii="Arial" w:hAnsi="Arial" w:cs="Arial"/>
          <w:bCs/>
          <w:sz w:val="20"/>
          <w:szCs w:val="20"/>
        </w:rPr>
        <w:t xml:space="preserve">umber of primary and secondary roots, </w:t>
      </w:r>
      <w:r w:rsidR="00342819" w:rsidRPr="00835B4C">
        <w:rPr>
          <w:rFonts w:ascii="Arial" w:hAnsi="Arial" w:cs="Arial"/>
          <w:bCs/>
          <w:sz w:val="20"/>
          <w:szCs w:val="20"/>
        </w:rPr>
        <w:t>r</w:t>
      </w:r>
      <w:r w:rsidR="00720EB5" w:rsidRPr="00835B4C">
        <w:rPr>
          <w:rFonts w:ascii="Arial" w:hAnsi="Arial" w:cs="Arial"/>
          <w:bCs/>
          <w:sz w:val="20"/>
          <w:szCs w:val="20"/>
        </w:rPr>
        <w:t xml:space="preserve">oot length, </w:t>
      </w:r>
      <w:r w:rsidR="00342819" w:rsidRPr="00835B4C">
        <w:rPr>
          <w:rFonts w:ascii="Arial" w:hAnsi="Arial" w:cs="Arial"/>
          <w:bCs/>
          <w:sz w:val="20"/>
          <w:szCs w:val="20"/>
        </w:rPr>
        <w:t>f</w:t>
      </w:r>
      <w:r w:rsidR="00720EB5" w:rsidRPr="00835B4C">
        <w:rPr>
          <w:rFonts w:ascii="Arial" w:hAnsi="Arial" w:cs="Arial"/>
          <w:bCs/>
          <w:sz w:val="20"/>
          <w:szCs w:val="20"/>
        </w:rPr>
        <w:t>resh and dry weight of root per air-layer</w:t>
      </w:r>
      <w:r w:rsidR="003E2308" w:rsidRPr="00835B4C">
        <w:rPr>
          <w:rFonts w:ascii="Arial" w:hAnsi="Arial" w:cs="Arial"/>
          <w:sz w:val="20"/>
          <w:szCs w:val="20"/>
        </w:rPr>
        <w:t>.</w:t>
      </w:r>
      <w:r w:rsidR="00720EB5" w:rsidRPr="00835B4C">
        <w:rPr>
          <w:rFonts w:ascii="Arial" w:hAnsi="Arial" w:cs="Arial"/>
          <w:sz w:val="20"/>
          <w:szCs w:val="20"/>
        </w:rPr>
        <w:t xml:space="preserve"> </w:t>
      </w:r>
      <w:r w:rsidR="00762002" w:rsidRPr="00835B4C">
        <w:rPr>
          <w:rFonts w:ascii="Arial" w:hAnsi="Arial" w:cs="Arial"/>
          <w:sz w:val="20"/>
          <w:szCs w:val="20"/>
        </w:rPr>
        <w:t>The experiment</w:t>
      </w:r>
      <w:r w:rsidR="000732AC" w:rsidRPr="00835B4C">
        <w:rPr>
          <w:rFonts w:ascii="Arial" w:hAnsi="Arial" w:cs="Arial"/>
          <w:sz w:val="20"/>
          <w:szCs w:val="20"/>
        </w:rPr>
        <w:t xml:space="preserve"> was</w:t>
      </w:r>
      <w:r w:rsidR="005F3048" w:rsidRPr="00835B4C">
        <w:rPr>
          <w:rFonts w:ascii="Arial" w:hAnsi="Arial" w:cs="Arial"/>
          <w:sz w:val="20"/>
          <w:szCs w:val="20"/>
        </w:rPr>
        <w:t xml:space="preserve"> </w:t>
      </w:r>
      <w:r w:rsidR="00762002" w:rsidRPr="00835B4C">
        <w:rPr>
          <w:rFonts w:ascii="Arial" w:hAnsi="Arial" w:cs="Arial"/>
          <w:sz w:val="20"/>
          <w:szCs w:val="20"/>
        </w:rPr>
        <w:t>set up under completely randomized d</w:t>
      </w:r>
      <w:r w:rsidR="005F3048" w:rsidRPr="00835B4C">
        <w:rPr>
          <w:rFonts w:ascii="Arial" w:hAnsi="Arial" w:cs="Arial"/>
          <w:sz w:val="20"/>
          <w:szCs w:val="20"/>
        </w:rPr>
        <w:t>esign</w:t>
      </w:r>
      <w:r w:rsidR="00342819" w:rsidRPr="00835B4C">
        <w:rPr>
          <w:rFonts w:ascii="Arial" w:hAnsi="Arial" w:cs="Arial"/>
          <w:sz w:val="20"/>
          <w:szCs w:val="20"/>
        </w:rPr>
        <w:t xml:space="preserve"> as per the procedure suggested by Gomez and Gomez (</w:t>
      </w:r>
      <w:r w:rsidR="00F466D5" w:rsidRPr="00835B4C">
        <w:rPr>
          <w:rFonts w:ascii="Arial" w:hAnsi="Arial" w:cs="Arial"/>
          <w:sz w:val="20"/>
          <w:szCs w:val="20"/>
        </w:rPr>
        <w:t>1984</w:t>
      </w:r>
      <w:r w:rsidR="00342819" w:rsidRPr="00835B4C">
        <w:rPr>
          <w:rFonts w:ascii="Arial" w:hAnsi="Arial" w:cs="Arial"/>
          <w:sz w:val="20"/>
          <w:szCs w:val="20"/>
        </w:rPr>
        <w:t>).</w:t>
      </w:r>
      <w:r w:rsidR="005F3048" w:rsidRPr="00835B4C">
        <w:rPr>
          <w:rFonts w:ascii="Arial" w:hAnsi="Arial" w:cs="Arial"/>
          <w:sz w:val="20"/>
          <w:szCs w:val="20"/>
        </w:rPr>
        <w:t xml:space="preserve"> </w:t>
      </w:r>
    </w:p>
    <w:p w14:paraId="56CE45E2" w14:textId="77777777" w:rsidR="0055729E" w:rsidRPr="00835B4C" w:rsidRDefault="009C09B6" w:rsidP="0076347E">
      <w:pPr>
        <w:spacing w:line="240" w:lineRule="auto"/>
        <w:rPr>
          <w:rFonts w:ascii="Arial" w:hAnsi="Arial" w:cs="Arial"/>
          <w:b/>
        </w:rPr>
      </w:pPr>
      <w:r w:rsidRPr="00835B4C">
        <w:rPr>
          <w:rFonts w:ascii="Arial" w:hAnsi="Arial" w:cs="Arial"/>
          <w:b/>
        </w:rPr>
        <w:t>3. Results and Discussion</w:t>
      </w:r>
    </w:p>
    <w:p w14:paraId="425BC857" w14:textId="77777777" w:rsidR="005B7E4D" w:rsidRPr="00835B4C" w:rsidRDefault="005B7E4D" w:rsidP="0001220C">
      <w:pPr>
        <w:spacing w:line="480" w:lineRule="auto"/>
        <w:rPr>
          <w:rFonts w:ascii="Arial" w:hAnsi="Arial" w:cs="Arial"/>
          <w:sz w:val="20"/>
          <w:szCs w:val="20"/>
        </w:rPr>
      </w:pPr>
      <w:r w:rsidRPr="00835B4C">
        <w:rPr>
          <w:rFonts w:ascii="Arial" w:hAnsi="Arial" w:cs="Arial"/>
          <w:sz w:val="20"/>
          <w:szCs w:val="20"/>
        </w:rPr>
        <w:t xml:space="preserve">The result and discussion should be categorized on the basis of performance by cutting and air layering and presented in Table 1 and Figure 1. </w:t>
      </w:r>
    </w:p>
    <w:p w14:paraId="56219842" w14:textId="77777777" w:rsidR="005B7E4D" w:rsidRPr="00835B4C" w:rsidRDefault="005B7E4D" w:rsidP="0076347E">
      <w:pPr>
        <w:spacing w:line="240" w:lineRule="auto"/>
        <w:rPr>
          <w:rFonts w:ascii="Arial" w:hAnsi="Arial" w:cs="Arial"/>
          <w:b/>
          <w:sz w:val="20"/>
          <w:szCs w:val="20"/>
        </w:rPr>
      </w:pPr>
      <w:r w:rsidRPr="00835B4C">
        <w:rPr>
          <w:rFonts w:ascii="Arial" w:hAnsi="Arial" w:cs="Arial"/>
          <w:b/>
          <w:sz w:val="20"/>
          <w:szCs w:val="20"/>
        </w:rPr>
        <w:t>3.1 Performance of Cutting</w:t>
      </w:r>
    </w:p>
    <w:p w14:paraId="61DAEFF8" w14:textId="0E84BF72" w:rsidR="0055729E" w:rsidRPr="00835B4C" w:rsidRDefault="002168B3" w:rsidP="005B7E4D">
      <w:pPr>
        <w:pStyle w:val="NoSpacing"/>
        <w:tabs>
          <w:tab w:val="left" w:pos="720"/>
        </w:tabs>
        <w:spacing w:line="480" w:lineRule="auto"/>
        <w:jc w:val="both"/>
        <w:rPr>
          <w:rFonts w:ascii="Arial" w:hAnsi="Arial" w:cs="Arial"/>
          <w:sz w:val="20"/>
          <w:szCs w:val="20"/>
        </w:rPr>
      </w:pPr>
      <w:r w:rsidRPr="00835B4C">
        <w:rPr>
          <w:rFonts w:ascii="Arial" w:eastAsia="Times New Roman" w:hAnsi="Arial" w:cs="Arial"/>
          <w:color w:val="000000"/>
          <w:sz w:val="20"/>
          <w:szCs w:val="20"/>
        </w:rPr>
        <w:t>T</w:t>
      </w:r>
      <w:r w:rsidR="009F7E0F" w:rsidRPr="00835B4C">
        <w:rPr>
          <w:rFonts w:ascii="Arial" w:eastAsia="Times New Roman" w:hAnsi="Arial" w:cs="Arial"/>
          <w:color w:val="000000"/>
          <w:sz w:val="20"/>
          <w:szCs w:val="20"/>
        </w:rPr>
        <w:t xml:space="preserve">he results </w:t>
      </w:r>
      <w:r w:rsidRPr="00835B4C">
        <w:rPr>
          <w:rFonts w:ascii="Arial" w:eastAsia="Times New Roman" w:hAnsi="Arial" w:cs="Arial"/>
          <w:color w:val="000000"/>
          <w:sz w:val="20"/>
          <w:szCs w:val="20"/>
        </w:rPr>
        <w:t xml:space="preserve">showed that the application of </w:t>
      </w:r>
      <w:r w:rsidR="009A5C83" w:rsidRPr="00835B4C">
        <w:rPr>
          <w:rFonts w:ascii="Arial" w:eastAsia="Times New Roman" w:hAnsi="Arial" w:cs="Arial"/>
          <w:color w:val="000000"/>
          <w:sz w:val="20"/>
          <w:szCs w:val="20"/>
        </w:rPr>
        <w:t xml:space="preserve">varying level of </w:t>
      </w:r>
      <w:r w:rsidRPr="00835B4C">
        <w:rPr>
          <w:rFonts w:ascii="Arial" w:eastAsia="Times New Roman" w:hAnsi="Arial" w:cs="Arial"/>
          <w:color w:val="000000"/>
          <w:sz w:val="20"/>
          <w:szCs w:val="20"/>
        </w:rPr>
        <w:t xml:space="preserve">IBA and NAA didn’t </w:t>
      </w:r>
      <w:r w:rsidR="00FD71F1" w:rsidRPr="00835B4C">
        <w:rPr>
          <w:rFonts w:ascii="Arial" w:eastAsia="Times New Roman" w:hAnsi="Arial" w:cs="Arial"/>
          <w:color w:val="000000"/>
          <w:sz w:val="20"/>
          <w:szCs w:val="20"/>
        </w:rPr>
        <w:t>induce</w:t>
      </w:r>
      <w:r w:rsidRPr="00835B4C">
        <w:rPr>
          <w:rFonts w:ascii="Arial" w:eastAsia="Times New Roman" w:hAnsi="Arial" w:cs="Arial"/>
          <w:color w:val="000000"/>
          <w:sz w:val="20"/>
          <w:szCs w:val="20"/>
        </w:rPr>
        <w:t xml:space="preserve"> the growth in </w:t>
      </w:r>
      <w:r w:rsidR="00F30809" w:rsidRPr="00835B4C">
        <w:rPr>
          <w:rFonts w:ascii="Arial" w:eastAsia="Times New Roman" w:hAnsi="Arial" w:cs="Arial"/>
          <w:color w:val="000000"/>
          <w:sz w:val="20"/>
          <w:szCs w:val="20"/>
        </w:rPr>
        <w:t>the</w:t>
      </w:r>
      <w:r w:rsidRPr="00835B4C">
        <w:rPr>
          <w:rFonts w:ascii="Arial" w:eastAsia="Times New Roman" w:hAnsi="Arial" w:cs="Arial"/>
          <w:color w:val="000000"/>
          <w:sz w:val="20"/>
          <w:szCs w:val="20"/>
        </w:rPr>
        <w:t xml:space="preserve"> cuttings in </w:t>
      </w:r>
      <w:r w:rsidR="00F30809" w:rsidRPr="00835B4C">
        <w:rPr>
          <w:rFonts w:ascii="Arial" w:eastAsia="Times New Roman" w:hAnsi="Arial" w:cs="Arial"/>
          <w:color w:val="000000"/>
          <w:sz w:val="20"/>
          <w:szCs w:val="20"/>
        </w:rPr>
        <w:t>all</w:t>
      </w:r>
      <w:r w:rsidRPr="00835B4C">
        <w:rPr>
          <w:rFonts w:ascii="Arial" w:eastAsia="Times New Roman" w:hAnsi="Arial" w:cs="Arial"/>
          <w:color w:val="000000"/>
          <w:sz w:val="20"/>
          <w:szCs w:val="20"/>
        </w:rPr>
        <w:t xml:space="preserve"> three periods. </w:t>
      </w:r>
      <w:r w:rsidR="009F7E0F" w:rsidRPr="00835B4C">
        <w:rPr>
          <w:rFonts w:ascii="Arial" w:eastAsia="Times New Roman" w:hAnsi="Arial" w:cs="Arial"/>
          <w:color w:val="000000"/>
          <w:sz w:val="20"/>
          <w:szCs w:val="20"/>
        </w:rPr>
        <w:t>Even if, either callus or root formation did not take place.</w:t>
      </w:r>
      <w:r w:rsidR="00B114B3" w:rsidRPr="00835B4C">
        <w:rPr>
          <w:rFonts w:ascii="Arial" w:hAnsi="Arial" w:cs="Arial"/>
          <w:iCs/>
          <w:sz w:val="20"/>
          <w:szCs w:val="20"/>
        </w:rPr>
        <w:t xml:space="preserve"> Similarly, </w:t>
      </w:r>
      <w:r w:rsidR="00B114B3" w:rsidRPr="00835B4C">
        <w:rPr>
          <w:rFonts w:ascii="Arial" w:hAnsi="Arial" w:cs="Arial"/>
          <w:sz w:val="20"/>
          <w:szCs w:val="20"/>
        </w:rPr>
        <w:t>no sprouting was occurred in the cuttings.</w:t>
      </w:r>
      <w:r w:rsidR="009F7E0F" w:rsidRPr="00835B4C">
        <w:rPr>
          <w:rFonts w:ascii="Arial" w:eastAsia="Times New Roman" w:hAnsi="Arial" w:cs="Arial"/>
          <w:color w:val="000000"/>
          <w:sz w:val="20"/>
          <w:szCs w:val="20"/>
        </w:rPr>
        <w:t xml:space="preserve"> Subsequently, the cuttings were gradually dried up and finally failed</w:t>
      </w:r>
      <w:r w:rsidR="009A5C83" w:rsidRPr="00835B4C">
        <w:rPr>
          <w:rFonts w:ascii="Arial" w:eastAsia="Times New Roman" w:hAnsi="Arial" w:cs="Arial"/>
          <w:color w:val="000000"/>
          <w:sz w:val="20"/>
          <w:szCs w:val="20"/>
        </w:rPr>
        <w:t>.</w:t>
      </w:r>
      <w:r w:rsidR="009F7E0F" w:rsidRPr="00835B4C">
        <w:rPr>
          <w:rFonts w:ascii="Arial" w:eastAsia="Times New Roman" w:hAnsi="Arial" w:cs="Arial"/>
          <w:color w:val="000000"/>
          <w:sz w:val="20"/>
          <w:szCs w:val="20"/>
        </w:rPr>
        <w:t xml:space="preserve"> </w:t>
      </w:r>
      <w:r w:rsidR="009A5C83" w:rsidRPr="00835B4C">
        <w:rPr>
          <w:rFonts w:ascii="Arial" w:eastAsia="Times New Roman" w:hAnsi="Arial" w:cs="Arial"/>
          <w:color w:val="000000"/>
          <w:sz w:val="20"/>
          <w:szCs w:val="20"/>
        </w:rPr>
        <w:t xml:space="preserve">Similar findings are reported </w:t>
      </w:r>
      <w:r w:rsidR="009F7E0F" w:rsidRPr="00835B4C">
        <w:rPr>
          <w:rFonts w:ascii="Arial" w:eastAsia="Times New Roman" w:hAnsi="Arial" w:cs="Arial"/>
          <w:color w:val="000000"/>
          <w:sz w:val="20"/>
          <w:szCs w:val="20"/>
        </w:rPr>
        <w:t xml:space="preserve">by Kumar </w:t>
      </w:r>
      <w:r w:rsidR="009F7E0F" w:rsidRPr="00835B4C">
        <w:rPr>
          <w:rFonts w:ascii="Arial" w:eastAsia="Times New Roman" w:hAnsi="Arial" w:cs="Arial"/>
          <w:i/>
          <w:color w:val="000000"/>
          <w:sz w:val="20"/>
          <w:szCs w:val="20"/>
        </w:rPr>
        <w:t xml:space="preserve">et al. </w:t>
      </w:r>
      <w:r w:rsidR="009F7E0F" w:rsidRPr="00835B4C">
        <w:rPr>
          <w:rFonts w:ascii="Arial" w:eastAsia="Times New Roman" w:hAnsi="Arial" w:cs="Arial"/>
          <w:color w:val="000000"/>
          <w:sz w:val="20"/>
          <w:szCs w:val="20"/>
        </w:rPr>
        <w:t>(</w:t>
      </w:r>
      <w:r w:rsidR="00F466D5" w:rsidRPr="00835B4C">
        <w:rPr>
          <w:rFonts w:ascii="Arial" w:eastAsia="Times New Roman" w:hAnsi="Arial" w:cs="Arial"/>
          <w:color w:val="000000"/>
          <w:sz w:val="20"/>
          <w:szCs w:val="20"/>
        </w:rPr>
        <w:t>2014</w:t>
      </w:r>
      <w:r w:rsidR="009F7E0F" w:rsidRPr="00835B4C">
        <w:rPr>
          <w:rFonts w:ascii="Arial" w:eastAsia="Times New Roman" w:hAnsi="Arial" w:cs="Arial"/>
          <w:color w:val="000000"/>
          <w:sz w:val="20"/>
          <w:szCs w:val="20"/>
        </w:rPr>
        <w:t>)</w:t>
      </w:r>
      <w:r w:rsidR="00BA27E7" w:rsidRPr="00835B4C">
        <w:rPr>
          <w:rFonts w:ascii="Arial" w:eastAsia="Times New Roman" w:hAnsi="Arial" w:cs="Arial"/>
          <w:color w:val="000000"/>
          <w:sz w:val="20"/>
          <w:szCs w:val="20"/>
        </w:rPr>
        <w:t xml:space="preserve"> in </w:t>
      </w:r>
      <w:r w:rsidR="00BA27E7" w:rsidRPr="00835B4C">
        <w:rPr>
          <w:rFonts w:ascii="Arial" w:eastAsia="Times New Roman" w:hAnsi="Arial" w:cs="Arial"/>
          <w:i/>
          <w:color w:val="000000"/>
          <w:sz w:val="20"/>
          <w:szCs w:val="20"/>
        </w:rPr>
        <w:t xml:space="preserve">Salvadora </w:t>
      </w:r>
      <w:proofErr w:type="spellStart"/>
      <w:r w:rsidR="00BA27E7" w:rsidRPr="00835B4C">
        <w:rPr>
          <w:rFonts w:ascii="Arial" w:eastAsia="Times New Roman" w:hAnsi="Arial" w:cs="Arial"/>
          <w:i/>
          <w:color w:val="000000"/>
          <w:sz w:val="20"/>
          <w:szCs w:val="20"/>
        </w:rPr>
        <w:t>oleoides</w:t>
      </w:r>
      <w:proofErr w:type="spellEnd"/>
      <w:r w:rsidR="009F7E0F" w:rsidRPr="00835B4C">
        <w:rPr>
          <w:rFonts w:ascii="Arial" w:eastAsia="Times New Roman" w:hAnsi="Arial" w:cs="Arial"/>
          <w:color w:val="000000"/>
          <w:sz w:val="20"/>
          <w:szCs w:val="20"/>
        </w:rPr>
        <w:t xml:space="preserve"> and Thakur (2</w:t>
      </w:r>
      <w:r w:rsidR="00F466D5" w:rsidRPr="00835B4C">
        <w:rPr>
          <w:rFonts w:ascii="Arial" w:eastAsia="Times New Roman" w:hAnsi="Arial" w:cs="Arial"/>
          <w:color w:val="000000"/>
          <w:sz w:val="20"/>
          <w:szCs w:val="20"/>
        </w:rPr>
        <w:t>014</w:t>
      </w:r>
      <w:r w:rsidR="009F7E0F" w:rsidRPr="00835B4C">
        <w:rPr>
          <w:rFonts w:ascii="Arial" w:eastAsia="Times New Roman" w:hAnsi="Arial" w:cs="Arial"/>
          <w:color w:val="000000"/>
          <w:sz w:val="20"/>
          <w:szCs w:val="20"/>
        </w:rPr>
        <w:t>)</w:t>
      </w:r>
      <w:r w:rsidR="00BA27E7" w:rsidRPr="00835B4C">
        <w:rPr>
          <w:rFonts w:ascii="Arial" w:eastAsia="Times New Roman" w:hAnsi="Arial" w:cs="Arial"/>
          <w:color w:val="000000"/>
          <w:sz w:val="20"/>
          <w:szCs w:val="20"/>
        </w:rPr>
        <w:t xml:space="preserve"> in</w:t>
      </w:r>
      <w:r w:rsidR="00492654" w:rsidRPr="00835B4C">
        <w:rPr>
          <w:rFonts w:ascii="Arial" w:eastAsia="Times New Roman" w:hAnsi="Arial" w:cs="Arial"/>
          <w:color w:val="000000"/>
          <w:sz w:val="20"/>
          <w:szCs w:val="20"/>
        </w:rPr>
        <w:t xml:space="preserve"> </w:t>
      </w:r>
      <w:r w:rsidR="00492654" w:rsidRPr="00835B4C">
        <w:rPr>
          <w:rFonts w:ascii="Arial" w:eastAsia="Times New Roman" w:hAnsi="Arial" w:cs="Arial"/>
          <w:i/>
          <w:color w:val="000000"/>
          <w:sz w:val="20"/>
          <w:szCs w:val="20"/>
        </w:rPr>
        <w:t>Acacia catechu</w:t>
      </w:r>
      <w:r w:rsidR="009F7E0F" w:rsidRPr="00835B4C">
        <w:rPr>
          <w:rFonts w:ascii="Arial" w:eastAsia="Times New Roman" w:hAnsi="Arial" w:cs="Arial"/>
          <w:color w:val="000000"/>
          <w:sz w:val="20"/>
          <w:szCs w:val="20"/>
        </w:rPr>
        <w:t xml:space="preserve">. The </w:t>
      </w:r>
      <w:r w:rsidR="009A5C83" w:rsidRPr="00835B4C">
        <w:rPr>
          <w:rFonts w:ascii="Arial" w:eastAsia="Times New Roman" w:hAnsi="Arial" w:cs="Arial"/>
          <w:color w:val="000000"/>
          <w:sz w:val="20"/>
          <w:szCs w:val="20"/>
        </w:rPr>
        <w:t>potentiality of the stimulating power of cutting to rejuvenate varies with species to species and mostly depends on its genetic make up.</w:t>
      </w:r>
      <w:r w:rsidR="009F7E0F" w:rsidRPr="00835B4C">
        <w:rPr>
          <w:rFonts w:ascii="Arial" w:hAnsi="Arial" w:cs="Arial"/>
          <w:iCs/>
          <w:sz w:val="20"/>
          <w:szCs w:val="20"/>
        </w:rPr>
        <w:t xml:space="preserve"> </w:t>
      </w:r>
      <w:r w:rsidR="009A5C83" w:rsidRPr="00835B4C">
        <w:rPr>
          <w:rFonts w:ascii="Arial" w:hAnsi="Arial" w:cs="Arial"/>
          <w:iCs/>
          <w:sz w:val="20"/>
          <w:szCs w:val="20"/>
        </w:rPr>
        <w:t xml:space="preserve">The success of rooting of cuttings is influenced by age, early selection of desired characters and environment (Ali and El-Tigani, </w:t>
      </w:r>
      <w:r w:rsidR="00F466D5" w:rsidRPr="00835B4C">
        <w:rPr>
          <w:rFonts w:ascii="Arial" w:hAnsi="Arial" w:cs="Arial"/>
          <w:iCs/>
          <w:sz w:val="20"/>
          <w:szCs w:val="20"/>
        </w:rPr>
        <w:t>2003</w:t>
      </w:r>
      <w:r w:rsidR="009A5C83" w:rsidRPr="00835B4C">
        <w:rPr>
          <w:rFonts w:ascii="Arial" w:hAnsi="Arial" w:cs="Arial"/>
          <w:iCs/>
          <w:sz w:val="20"/>
          <w:szCs w:val="20"/>
        </w:rPr>
        <w:t xml:space="preserve">). </w:t>
      </w:r>
      <w:r w:rsidR="00BD7D3B" w:rsidRPr="00BD7D3B">
        <w:rPr>
          <w:rFonts w:ascii="Arial" w:hAnsi="Arial" w:cs="Arial"/>
          <w:sz w:val="20"/>
          <w:szCs w:val="20"/>
        </w:rPr>
        <w:t>Cuttings of certain species exhibit a high capacity for regeneration, whereas others root with difficulty, and some fail to regenerate altogether, thereby being regarded as recalcitrant. The absence of a well-defined “</w:t>
      </w:r>
      <w:proofErr w:type="spellStart"/>
      <w:r w:rsidR="00BD7D3B" w:rsidRPr="00BD7D3B">
        <w:rPr>
          <w:rFonts w:ascii="Arial" w:hAnsi="Arial" w:cs="Arial"/>
          <w:sz w:val="20"/>
          <w:szCs w:val="20"/>
        </w:rPr>
        <w:t>rhizocline</w:t>
      </w:r>
      <w:proofErr w:type="spellEnd"/>
      <w:r w:rsidR="00BD7D3B" w:rsidRPr="00BD7D3B">
        <w:rPr>
          <w:rFonts w:ascii="Arial" w:hAnsi="Arial" w:cs="Arial"/>
          <w:sz w:val="20"/>
          <w:szCs w:val="20"/>
        </w:rPr>
        <w:t xml:space="preserve">”, as well as a deficiency of rooting co-factors, may constitute contributory factors to the poor rooting </w:t>
      </w:r>
      <w:proofErr w:type="spellStart"/>
      <w:r w:rsidR="00BD7D3B" w:rsidRPr="00BD7D3B">
        <w:rPr>
          <w:rFonts w:ascii="Arial" w:hAnsi="Arial" w:cs="Arial"/>
          <w:sz w:val="20"/>
          <w:szCs w:val="20"/>
        </w:rPr>
        <w:t>behaviour</w:t>
      </w:r>
      <w:proofErr w:type="spellEnd"/>
      <w:r w:rsidR="00BD7D3B" w:rsidRPr="00BD7D3B">
        <w:rPr>
          <w:rFonts w:ascii="Arial" w:hAnsi="Arial" w:cs="Arial"/>
          <w:sz w:val="20"/>
          <w:szCs w:val="20"/>
        </w:rPr>
        <w:t xml:space="preserve"> observed in such species. Furthermore, the presence of endogenous rooting inhibitors, including lignin, tannins, and abscisic acid, cannot be excluded as potential reasons for the limited rooting response in this species</w:t>
      </w:r>
      <w:r w:rsidR="00742CC6" w:rsidRPr="00835B4C">
        <w:rPr>
          <w:rFonts w:ascii="Arial" w:hAnsi="Arial" w:cs="Arial"/>
          <w:sz w:val="20"/>
          <w:szCs w:val="20"/>
        </w:rPr>
        <w:t xml:space="preserve">. </w:t>
      </w:r>
      <w:r w:rsidR="00B114B3" w:rsidRPr="00835B4C">
        <w:rPr>
          <w:rFonts w:ascii="Arial" w:hAnsi="Arial" w:cs="Arial"/>
          <w:sz w:val="20"/>
          <w:szCs w:val="20"/>
        </w:rPr>
        <w:t>Also</w:t>
      </w:r>
      <w:r w:rsidR="00402BD5" w:rsidRPr="00835B4C">
        <w:rPr>
          <w:rFonts w:ascii="Arial" w:hAnsi="Arial" w:cs="Arial"/>
          <w:sz w:val="20"/>
          <w:szCs w:val="20"/>
        </w:rPr>
        <w:t>,</w:t>
      </w:r>
      <w:r w:rsidR="00B114B3" w:rsidRPr="00835B4C">
        <w:rPr>
          <w:rFonts w:ascii="Arial" w:hAnsi="Arial" w:cs="Arial"/>
          <w:sz w:val="20"/>
          <w:szCs w:val="20"/>
        </w:rPr>
        <w:t xml:space="preserve"> it was noticed that </w:t>
      </w:r>
      <w:r w:rsidR="00F113EA" w:rsidRPr="00835B4C">
        <w:rPr>
          <w:rFonts w:ascii="Arial" w:hAnsi="Arial" w:cs="Arial"/>
          <w:sz w:val="20"/>
          <w:szCs w:val="20"/>
        </w:rPr>
        <w:t xml:space="preserve">no sprouting was occurred in </w:t>
      </w:r>
      <w:r w:rsidR="00F30809" w:rsidRPr="00835B4C">
        <w:rPr>
          <w:rFonts w:ascii="Arial" w:hAnsi="Arial" w:cs="Arial"/>
          <w:sz w:val="20"/>
          <w:szCs w:val="20"/>
        </w:rPr>
        <w:t xml:space="preserve">the </w:t>
      </w:r>
      <w:r w:rsidR="00F113EA" w:rsidRPr="00835B4C">
        <w:rPr>
          <w:rFonts w:ascii="Arial" w:hAnsi="Arial" w:cs="Arial"/>
          <w:sz w:val="20"/>
          <w:szCs w:val="20"/>
        </w:rPr>
        <w:lastRenderedPageBreak/>
        <w:t>cuttings</w:t>
      </w:r>
      <w:r w:rsidR="00B114B3" w:rsidRPr="00835B4C">
        <w:rPr>
          <w:rFonts w:ascii="Arial" w:hAnsi="Arial" w:cs="Arial"/>
          <w:sz w:val="20"/>
          <w:szCs w:val="20"/>
        </w:rPr>
        <w:t xml:space="preserve"> in all three periods</w:t>
      </w:r>
      <w:r w:rsidR="00F30809" w:rsidRPr="00835B4C">
        <w:rPr>
          <w:rFonts w:ascii="Arial" w:hAnsi="Arial" w:cs="Arial"/>
          <w:sz w:val="20"/>
          <w:szCs w:val="20"/>
        </w:rPr>
        <w:t>.</w:t>
      </w:r>
      <w:r w:rsidR="00F113EA" w:rsidRPr="00835B4C">
        <w:rPr>
          <w:rFonts w:ascii="Arial" w:hAnsi="Arial" w:cs="Arial"/>
          <w:sz w:val="20"/>
          <w:szCs w:val="20"/>
        </w:rPr>
        <w:t xml:space="preserve"> This may be due to the capacity of absorption of less or higher amount of different concentration of growth hormone</w:t>
      </w:r>
      <w:r w:rsidR="00D22688" w:rsidRPr="00835B4C">
        <w:rPr>
          <w:rFonts w:ascii="Arial" w:hAnsi="Arial" w:cs="Arial"/>
          <w:sz w:val="20"/>
          <w:szCs w:val="20"/>
        </w:rPr>
        <w:t xml:space="preserve"> which causes</w:t>
      </w:r>
      <w:r w:rsidR="00F113EA" w:rsidRPr="00835B4C">
        <w:rPr>
          <w:rFonts w:ascii="Arial" w:hAnsi="Arial" w:cs="Arial"/>
          <w:sz w:val="20"/>
          <w:szCs w:val="20"/>
        </w:rPr>
        <w:t xml:space="preserve"> inhibitory effect on rooting as well as sprouting of the species. </w:t>
      </w:r>
      <w:r w:rsidR="00E45D2C" w:rsidRPr="00835B4C">
        <w:rPr>
          <w:rFonts w:ascii="Arial" w:hAnsi="Arial" w:cs="Arial"/>
          <w:sz w:val="20"/>
          <w:szCs w:val="20"/>
        </w:rPr>
        <w:t xml:space="preserve">Sometimes high level of secondary metabolites prevents root formation in the cuttings as reported by Yadav </w:t>
      </w:r>
      <w:r w:rsidR="00E45D2C" w:rsidRPr="00835B4C">
        <w:rPr>
          <w:rFonts w:ascii="Arial" w:hAnsi="Arial" w:cs="Arial"/>
          <w:i/>
          <w:sz w:val="20"/>
          <w:szCs w:val="20"/>
        </w:rPr>
        <w:t>et al</w:t>
      </w:r>
      <w:r w:rsidR="00E45D2C" w:rsidRPr="00835B4C">
        <w:rPr>
          <w:rFonts w:ascii="Arial" w:hAnsi="Arial" w:cs="Arial"/>
          <w:sz w:val="20"/>
          <w:szCs w:val="20"/>
        </w:rPr>
        <w:t>. (2</w:t>
      </w:r>
      <w:r w:rsidR="00F466D5" w:rsidRPr="00835B4C">
        <w:rPr>
          <w:rFonts w:ascii="Arial" w:hAnsi="Arial" w:cs="Arial"/>
          <w:sz w:val="20"/>
          <w:szCs w:val="20"/>
        </w:rPr>
        <w:t>00</w:t>
      </w:r>
      <w:r w:rsidR="009F3C34" w:rsidRPr="00835B4C">
        <w:rPr>
          <w:rFonts w:ascii="Arial" w:hAnsi="Arial" w:cs="Arial"/>
          <w:sz w:val="20"/>
          <w:szCs w:val="20"/>
        </w:rPr>
        <w:t>5</w:t>
      </w:r>
      <w:r w:rsidR="00E45D2C" w:rsidRPr="00835B4C">
        <w:rPr>
          <w:rFonts w:ascii="Arial" w:hAnsi="Arial" w:cs="Arial"/>
          <w:sz w:val="20"/>
          <w:szCs w:val="20"/>
        </w:rPr>
        <w:t xml:space="preserve">). </w:t>
      </w:r>
      <w:r w:rsidR="008D14F8" w:rsidRPr="00835B4C">
        <w:rPr>
          <w:rFonts w:ascii="Arial" w:hAnsi="Arial" w:cs="Arial"/>
          <w:sz w:val="20"/>
          <w:szCs w:val="20"/>
        </w:rPr>
        <w:t xml:space="preserve">This </w:t>
      </w:r>
      <w:r w:rsidR="00500D10" w:rsidRPr="00835B4C">
        <w:rPr>
          <w:rFonts w:ascii="Arial" w:hAnsi="Arial" w:cs="Arial"/>
          <w:sz w:val="20"/>
          <w:szCs w:val="20"/>
        </w:rPr>
        <w:t xml:space="preserve">finding is strongly similar with the findings of Rai </w:t>
      </w:r>
      <w:r w:rsidR="00500D10" w:rsidRPr="00835B4C">
        <w:rPr>
          <w:rFonts w:ascii="Arial" w:hAnsi="Arial" w:cs="Arial"/>
          <w:i/>
          <w:sz w:val="20"/>
          <w:szCs w:val="20"/>
        </w:rPr>
        <w:t>et al</w:t>
      </w:r>
      <w:r w:rsidR="00500D10" w:rsidRPr="00835B4C">
        <w:rPr>
          <w:rFonts w:ascii="Arial" w:hAnsi="Arial" w:cs="Arial"/>
          <w:sz w:val="20"/>
          <w:szCs w:val="20"/>
        </w:rPr>
        <w:t>. (2022)</w:t>
      </w:r>
      <w:r w:rsidR="00BA0926" w:rsidRPr="00835B4C">
        <w:rPr>
          <w:rFonts w:ascii="Arial" w:hAnsi="Arial" w:cs="Arial"/>
          <w:sz w:val="20"/>
          <w:szCs w:val="20"/>
        </w:rPr>
        <w:t xml:space="preserve"> </w:t>
      </w:r>
      <w:r w:rsidR="00500D10" w:rsidRPr="00835B4C">
        <w:rPr>
          <w:rFonts w:ascii="Arial" w:hAnsi="Arial" w:cs="Arial"/>
          <w:sz w:val="20"/>
          <w:szCs w:val="20"/>
        </w:rPr>
        <w:t xml:space="preserve">in </w:t>
      </w:r>
      <w:r w:rsidR="00500D10" w:rsidRPr="00835B4C">
        <w:rPr>
          <w:rFonts w:ascii="Arial" w:hAnsi="Arial" w:cs="Arial"/>
          <w:i/>
          <w:sz w:val="20"/>
          <w:szCs w:val="20"/>
        </w:rPr>
        <w:t xml:space="preserve">Elaeocarpus </w:t>
      </w:r>
      <w:proofErr w:type="spellStart"/>
      <w:r w:rsidR="00500D10" w:rsidRPr="00835B4C">
        <w:rPr>
          <w:rFonts w:ascii="Arial" w:hAnsi="Arial" w:cs="Arial"/>
          <w:i/>
          <w:sz w:val="20"/>
          <w:szCs w:val="20"/>
        </w:rPr>
        <w:t>ganitrus</w:t>
      </w:r>
      <w:proofErr w:type="spellEnd"/>
      <w:r w:rsidR="00500D10" w:rsidRPr="00835B4C">
        <w:rPr>
          <w:rFonts w:ascii="Arial" w:hAnsi="Arial" w:cs="Arial"/>
          <w:sz w:val="20"/>
          <w:szCs w:val="20"/>
        </w:rPr>
        <w:t>.</w:t>
      </w:r>
      <w:r w:rsidR="00DC4A94" w:rsidRPr="00835B4C">
        <w:rPr>
          <w:rFonts w:ascii="Arial" w:hAnsi="Arial" w:cs="Arial"/>
          <w:sz w:val="20"/>
          <w:szCs w:val="20"/>
        </w:rPr>
        <w:t xml:space="preserve"> </w:t>
      </w:r>
      <w:r w:rsidR="005E74C2" w:rsidRPr="00835B4C">
        <w:rPr>
          <w:rFonts w:ascii="Arial" w:hAnsi="Arial" w:cs="Arial"/>
          <w:sz w:val="20"/>
          <w:szCs w:val="20"/>
        </w:rPr>
        <w:t xml:space="preserve"> </w:t>
      </w:r>
      <w:r w:rsidR="00A60A57" w:rsidRPr="00835B4C">
        <w:rPr>
          <w:rFonts w:ascii="Arial" w:hAnsi="Arial" w:cs="Arial"/>
          <w:sz w:val="20"/>
          <w:szCs w:val="20"/>
        </w:rPr>
        <w:t xml:space="preserve"> </w:t>
      </w:r>
    </w:p>
    <w:p w14:paraId="2734EEB0" w14:textId="77777777" w:rsidR="005B7E4D" w:rsidRPr="00835B4C" w:rsidRDefault="005B7E4D" w:rsidP="005B7E4D">
      <w:pPr>
        <w:pStyle w:val="NoSpacing"/>
        <w:tabs>
          <w:tab w:val="left" w:pos="720"/>
        </w:tabs>
        <w:spacing w:line="480" w:lineRule="auto"/>
        <w:jc w:val="both"/>
        <w:rPr>
          <w:rFonts w:ascii="Arial" w:eastAsia="Times New Roman" w:hAnsi="Arial" w:cs="Arial"/>
          <w:b/>
          <w:color w:val="000000"/>
        </w:rPr>
      </w:pPr>
      <w:r w:rsidRPr="00835B4C">
        <w:rPr>
          <w:rFonts w:ascii="Arial" w:eastAsia="Times New Roman" w:hAnsi="Arial" w:cs="Arial"/>
          <w:b/>
          <w:color w:val="000000"/>
        </w:rPr>
        <w:t>3.2 Performance of Air Layering</w:t>
      </w:r>
    </w:p>
    <w:p w14:paraId="34B59780" w14:textId="77777777" w:rsidR="00F926C9" w:rsidRPr="00835B4C" w:rsidRDefault="00F926C9" w:rsidP="005B7E4D">
      <w:pPr>
        <w:pStyle w:val="NoSpacing"/>
        <w:tabs>
          <w:tab w:val="left" w:pos="720"/>
        </w:tabs>
        <w:spacing w:line="480" w:lineRule="auto"/>
        <w:jc w:val="both"/>
        <w:rPr>
          <w:rFonts w:ascii="Arial" w:eastAsia="Times New Roman" w:hAnsi="Arial" w:cs="Arial"/>
          <w:b/>
          <w:color w:val="000000"/>
          <w:sz w:val="20"/>
          <w:szCs w:val="20"/>
        </w:rPr>
      </w:pPr>
      <w:r w:rsidRPr="00835B4C">
        <w:rPr>
          <w:rFonts w:ascii="Arial" w:eastAsia="Times New Roman" w:hAnsi="Arial" w:cs="Arial"/>
          <w:b/>
          <w:color w:val="000000"/>
          <w:sz w:val="20"/>
          <w:szCs w:val="20"/>
        </w:rPr>
        <w:t>3.2.1 Callusing %</w:t>
      </w:r>
    </w:p>
    <w:p w14:paraId="3581E0DE" w14:textId="6A40E660" w:rsidR="00F926C9" w:rsidRPr="00835B4C" w:rsidRDefault="00DC4A94" w:rsidP="0001220C">
      <w:pPr>
        <w:pStyle w:val="NoSpacing"/>
        <w:tabs>
          <w:tab w:val="left" w:pos="720"/>
        </w:tabs>
        <w:spacing w:line="480" w:lineRule="auto"/>
        <w:jc w:val="both"/>
        <w:rPr>
          <w:rFonts w:ascii="Arial" w:eastAsia="Times New Roman" w:hAnsi="Arial" w:cs="Arial"/>
          <w:color w:val="000000"/>
          <w:sz w:val="20"/>
          <w:szCs w:val="20"/>
        </w:rPr>
      </w:pPr>
      <w:r w:rsidRPr="00835B4C">
        <w:rPr>
          <w:rFonts w:ascii="Arial" w:eastAsia="Times New Roman" w:hAnsi="Arial" w:cs="Arial"/>
          <w:color w:val="000000"/>
          <w:sz w:val="20"/>
          <w:szCs w:val="20"/>
        </w:rPr>
        <w:t xml:space="preserve">The results </w:t>
      </w:r>
      <w:r w:rsidR="005E74C2" w:rsidRPr="00835B4C">
        <w:rPr>
          <w:rFonts w:ascii="Arial" w:eastAsia="Times New Roman" w:hAnsi="Arial" w:cs="Arial"/>
          <w:color w:val="000000"/>
          <w:sz w:val="20"/>
          <w:szCs w:val="20"/>
        </w:rPr>
        <w:t xml:space="preserve">pertaining to variation in callusing percent, rooting percent, mean number of primary and secondary roots, mean root length and average fresh and dry root weight in air layers after 45 days have been depicted in </w:t>
      </w:r>
      <w:r w:rsidR="005B7E4D" w:rsidRPr="00835B4C">
        <w:rPr>
          <w:rFonts w:ascii="Arial" w:eastAsia="Times New Roman" w:hAnsi="Arial" w:cs="Arial"/>
          <w:color w:val="000000"/>
          <w:sz w:val="20"/>
          <w:szCs w:val="20"/>
        </w:rPr>
        <w:t xml:space="preserve">Table </w:t>
      </w:r>
      <w:r w:rsidR="005E74C2" w:rsidRPr="00835B4C">
        <w:rPr>
          <w:rFonts w:ascii="Arial" w:eastAsia="Times New Roman" w:hAnsi="Arial" w:cs="Arial"/>
          <w:color w:val="000000"/>
          <w:sz w:val="20"/>
          <w:szCs w:val="20"/>
        </w:rPr>
        <w:t xml:space="preserve">1. IBA and NAA </w:t>
      </w:r>
      <w:r w:rsidR="00910AB8" w:rsidRPr="00910AB8">
        <w:rPr>
          <w:rFonts w:ascii="Arial" w:eastAsia="Times New Roman" w:hAnsi="Arial" w:cs="Arial"/>
          <w:color w:val="000000"/>
          <w:sz w:val="20"/>
          <w:szCs w:val="20"/>
          <w:highlight w:val="yellow"/>
        </w:rPr>
        <w:t xml:space="preserve">significantly (p ≤ 0.05) affected </w:t>
      </w:r>
      <w:r w:rsidR="005E74C2" w:rsidRPr="00835B4C">
        <w:rPr>
          <w:rFonts w:ascii="Arial" w:eastAsia="Times New Roman" w:hAnsi="Arial" w:cs="Arial"/>
          <w:color w:val="000000"/>
          <w:sz w:val="20"/>
          <w:szCs w:val="20"/>
        </w:rPr>
        <w:t xml:space="preserve"> all parameters among the treatments. </w:t>
      </w:r>
      <w:r w:rsidR="00B97511" w:rsidRPr="00835B4C">
        <w:rPr>
          <w:rFonts w:ascii="Arial" w:eastAsia="Times New Roman" w:hAnsi="Arial" w:cs="Arial"/>
          <w:color w:val="000000"/>
          <w:sz w:val="20"/>
          <w:szCs w:val="20"/>
        </w:rPr>
        <w:t>T</w:t>
      </w:r>
      <w:r w:rsidR="00B97511" w:rsidRPr="00835B4C">
        <w:rPr>
          <w:rFonts w:ascii="Arial" w:eastAsia="Times New Roman" w:hAnsi="Arial" w:cs="Arial"/>
          <w:color w:val="000000"/>
          <w:sz w:val="20"/>
          <w:szCs w:val="20"/>
          <w:vertAlign w:val="subscript"/>
        </w:rPr>
        <w:t xml:space="preserve">5 </w:t>
      </w:r>
      <w:r w:rsidR="00B97511" w:rsidRPr="00835B4C">
        <w:rPr>
          <w:rFonts w:ascii="Arial" w:eastAsia="Times New Roman" w:hAnsi="Arial" w:cs="Arial"/>
          <w:color w:val="000000"/>
          <w:sz w:val="20"/>
          <w:szCs w:val="20"/>
        </w:rPr>
        <w:t>(NAA 1000 ppm</w:t>
      </w:r>
      <w:r w:rsidR="00B97511" w:rsidRPr="00835B4C">
        <w:rPr>
          <w:rFonts w:ascii="Arial" w:hAnsi="Arial" w:cs="Arial"/>
          <w:sz w:val="20"/>
          <w:szCs w:val="20"/>
        </w:rPr>
        <w:t>+2000ppm phb</w:t>
      </w:r>
      <w:r w:rsidR="00B97511" w:rsidRPr="00835B4C">
        <w:rPr>
          <w:rFonts w:ascii="Arial" w:eastAsia="Times New Roman" w:hAnsi="Arial" w:cs="Arial"/>
          <w:color w:val="000000"/>
          <w:sz w:val="20"/>
          <w:szCs w:val="20"/>
        </w:rPr>
        <w:t xml:space="preserve">) resulted the </w:t>
      </w:r>
      <w:r w:rsidR="005E74C2" w:rsidRPr="00835B4C">
        <w:rPr>
          <w:rFonts w:ascii="Arial" w:eastAsia="Times New Roman" w:hAnsi="Arial" w:cs="Arial"/>
          <w:color w:val="000000"/>
          <w:sz w:val="20"/>
          <w:szCs w:val="20"/>
        </w:rPr>
        <w:t>maximum</w:t>
      </w:r>
      <w:r w:rsidR="00B97511" w:rsidRPr="00835B4C">
        <w:rPr>
          <w:rFonts w:ascii="Arial" w:eastAsia="Times New Roman" w:hAnsi="Arial" w:cs="Arial"/>
          <w:color w:val="000000"/>
          <w:sz w:val="20"/>
          <w:szCs w:val="20"/>
        </w:rPr>
        <w:t xml:space="preserve"> </w:t>
      </w:r>
      <w:r w:rsidRPr="00835B4C">
        <w:rPr>
          <w:rFonts w:ascii="Arial" w:eastAsia="Times New Roman" w:hAnsi="Arial" w:cs="Arial"/>
          <w:color w:val="000000"/>
          <w:sz w:val="20"/>
          <w:szCs w:val="20"/>
        </w:rPr>
        <w:t xml:space="preserve">(100%) </w:t>
      </w:r>
      <w:r w:rsidR="00B97511" w:rsidRPr="00835B4C">
        <w:rPr>
          <w:rFonts w:ascii="Arial" w:eastAsia="Times New Roman" w:hAnsi="Arial" w:cs="Arial"/>
          <w:color w:val="000000"/>
          <w:sz w:val="20"/>
          <w:szCs w:val="20"/>
        </w:rPr>
        <w:t xml:space="preserve">callusing percent which was </w:t>
      </w:r>
      <w:r w:rsidR="00A22887" w:rsidRPr="00835B4C">
        <w:rPr>
          <w:rFonts w:ascii="Arial" w:eastAsia="Times New Roman" w:hAnsi="Arial" w:cs="Arial"/>
          <w:color w:val="000000"/>
          <w:sz w:val="20"/>
          <w:szCs w:val="20"/>
        </w:rPr>
        <w:t>statistically at par with</w:t>
      </w:r>
      <w:r w:rsidR="00B97511" w:rsidRPr="00835B4C">
        <w:rPr>
          <w:rFonts w:ascii="Arial" w:eastAsia="Times New Roman" w:hAnsi="Arial" w:cs="Arial"/>
          <w:color w:val="000000"/>
          <w:sz w:val="20"/>
          <w:szCs w:val="20"/>
        </w:rPr>
        <w:t xml:space="preserve"> T</w:t>
      </w:r>
      <w:r w:rsidR="00B97511" w:rsidRPr="00835B4C">
        <w:rPr>
          <w:rFonts w:ascii="Arial" w:eastAsia="Times New Roman" w:hAnsi="Arial" w:cs="Arial"/>
          <w:color w:val="000000"/>
          <w:sz w:val="20"/>
          <w:szCs w:val="20"/>
          <w:vertAlign w:val="subscript"/>
        </w:rPr>
        <w:t xml:space="preserve">1 </w:t>
      </w:r>
      <w:r w:rsidR="00B97511" w:rsidRPr="00835B4C">
        <w:rPr>
          <w:rFonts w:ascii="Arial" w:eastAsia="Times New Roman" w:hAnsi="Arial" w:cs="Arial"/>
          <w:color w:val="000000"/>
          <w:sz w:val="20"/>
          <w:szCs w:val="20"/>
        </w:rPr>
        <w:t xml:space="preserve">(IBA 500 ppm </w:t>
      </w:r>
      <w:r w:rsidR="00B97511" w:rsidRPr="00835B4C">
        <w:rPr>
          <w:rFonts w:ascii="Arial" w:hAnsi="Arial" w:cs="Arial"/>
          <w:sz w:val="20"/>
          <w:szCs w:val="20"/>
        </w:rPr>
        <w:t>+2000ppm phb</w:t>
      </w:r>
      <w:r w:rsidR="00B97511" w:rsidRPr="00835B4C">
        <w:rPr>
          <w:rFonts w:ascii="Arial" w:eastAsia="Times New Roman" w:hAnsi="Arial" w:cs="Arial"/>
          <w:color w:val="000000"/>
          <w:sz w:val="20"/>
          <w:szCs w:val="20"/>
        </w:rPr>
        <w:t>) showing 98.33</w:t>
      </w:r>
      <w:r w:rsidR="00C51B78" w:rsidRPr="00835B4C">
        <w:rPr>
          <w:rFonts w:ascii="Arial" w:eastAsia="Times New Roman" w:hAnsi="Arial" w:cs="Arial"/>
          <w:color w:val="000000"/>
          <w:sz w:val="20"/>
          <w:szCs w:val="20"/>
        </w:rPr>
        <w:t xml:space="preserve"> percent</w:t>
      </w:r>
      <w:r w:rsidR="00B97511" w:rsidRPr="00835B4C">
        <w:rPr>
          <w:rFonts w:ascii="Arial" w:eastAsia="Times New Roman" w:hAnsi="Arial" w:cs="Arial"/>
          <w:color w:val="000000"/>
          <w:sz w:val="20"/>
          <w:szCs w:val="20"/>
        </w:rPr>
        <w:t xml:space="preserve"> </w:t>
      </w:r>
      <w:r w:rsidR="00A22887" w:rsidRPr="00835B4C">
        <w:rPr>
          <w:rFonts w:ascii="Arial" w:eastAsia="Times New Roman" w:hAnsi="Arial" w:cs="Arial"/>
          <w:color w:val="000000"/>
          <w:sz w:val="20"/>
          <w:szCs w:val="20"/>
        </w:rPr>
        <w:t xml:space="preserve">followed by </w:t>
      </w:r>
      <w:r w:rsidR="00B97511" w:rsidRPr="00835B4C">
        <w:rPr>
          <w:rFonts w:ascii="Arial" w:eastAsia="Times New Roman" w:hAnsi="Arial" w:cs="Arial"/>
          <w:color w:val="000000"/>
          <w:sz w:val="20"/>
          <w:szCs w:val="20"/>
        </w:rPr>
        <w:t>T</w:t>
      </w:r>
      <w:r w:rsidR="00B97511" w:rsidRPr="00835B4C">
        <w:rPr>
          <w:rFonts w:ascii="Arial" w:eastAsia="Times New Roman" w:hAnsi="Arial" w:cs="Arial"/>
          <w:color w:val="000000"/>
          <w:sz w:val="20"/>
          <w:szCs w:val="20"/>
          <w:vertAlign w:val="subscript"/>
        </w:rPr>
        <w:t>2</w:t>
      </w:r>
      <w:r w:rsidR="00B97511" w:rsidRPr="00835B4C">
        <w:rPr>
          <w:rFonts w:ascii="Arial" w:eastAsia="Times New Roman" w:hAnsi="Arial" w:cs="Arial"/>
          <w:color w:val="000000"/>
          <w:sz w:val="20"/>
          <w:szCs w:val="20"/>
        </w:rPr>
        <w:t xml:space="preserve"> (IBA 1000 ppm </w:t>
      </w:r>
      <w:r w:rsidR="00B97511" w:rsidRPr="00835B4C">
        <w:rPr>
          <w:rFonts w:ascii="Arial" w:hAnsi="Arial" w:cs="Arial"/>
          <w:sz w:val="20"/>
          <w:szCs w:val="20"/>
        </w:rPr>
        <w:t>+2000ppm phb</w:t>
      </w:r>
      <w:r w:rsidR="00B97511" w:rsidRPr="00835B4C">
        <w:rPr>
          <w:rFonts w:ascii="Arial" w:eastAsia="Times New Roman" w:hAnsi="Arial" w:cs="Arial"/>
          <w:color w:val="000000"/>
          <w:sz w:val="20"/>
          <w:szCs w:val="20"/>
        </w:rPr>
        <w:t>) and T</w:t>
      </w:r>
      <w:r w:rsidR="00B97511" w:rsidRPr="00835B4C">
        <w:rPr>
          <w:rFonts w:ascii="Arial" w:eastAsia="Times New Roman" w:hAnsi="Arial" w:cs="Arial"/>
          <w:color w:val="000000"/>
          <w:sz w:val="20"/>
          <w:szCs w:val="20"/>
          <w:vertAlign w:val="subscript"/>
        </w:rPr>
        <w:t>4</w:t>
      </w:r>
      <w:r w:rsidR="00B97511" w:rsidRPr="00835B4C">
        <w:rPr>
          <w:rFonts w:ascii="Arial" w:eastAsia="Times New Roman" w:hAnsi="Arial" w:cs="Arial"/>
          <w:color w:val="000000"/>
          <w:sz w:val="20"/>
          <w:szCs w:val="20"/>
        </w:rPr>
        <w:t xml:space="preserve"> (NAA 500 ppm</w:t>
      </w:r>
      <w:r w:rsidR="00B97511" w:rsidRPr="00835B4C">
        <w:rPr>
          <w:rFonts w:ascii="Arial" w:hAnsi="Arial" w:cs="Arial"/>
          <w:sz w:val="20"/>
          <w:szCs w:val="20"/>
        </w:rPr>
        <w:t>+2000ppm phb</w:t>
      </w:r>
      <w:r w:rsidR="00B97511" w:rsidRPr="00835B4C">
        <w:rPr>
          <w:rFonts w:ascii="Arial" w:eastAsia="Times New Roman" w:hAnsi="Arial" w:cs="Arial"/>
          <w:color w:val="000000"/>
          <w:sz w:val="20"/>
          <w:szCs w:val="20"/>
        </w:rPr>
        <w:t>) comprising the value of 95 and 93.33</w:t>
      </w:r>
      <w:r w:rsidR="00C51B78" w:rsidRPr="00835B4C">
        <w:rPr>
          <w:rFonts w:ascii="Arial" w:eastAsia="Times New Roman" w:hAnsi="Arial" w:cs="Arial"/>
          <w:color w:val="000000"/>
          <w:sz w:val="20"/>
          <w:szCs w:val="20"/>
        </w:rPr>
        <w:t xml:space="preserve"> percent</w:t>
      </w:r>
      <w:r w:rsidR="00A22887" w:rsidRPr="00835B4C">
        <w:rPr>
          <w:rFonts w:ascii="Arial" w:eastAsia="Times New Roman" w:hAnsi="Arial" w:cs="Arial"/>
          <w:color w:val="000000"/>
          <w:sz w:val="20"/>
          <w:szCs w:val="20"/>
        </w:rPr>
        <w:t>, respectively whereas minimum</w:t>
      </w:r>
      <w:r w:rsidR="00B97511" w:rsidRPr="00835B4C">
        <w:rPr>
          <w:rFonts w:ascii="Arial" w:eastAsia="Times New Roman" w:hAnsi="Arial" w:cs="Arial"/>
          <w:color w:val="000000"/>
          <w:sz w:val="20"/>
          <w:szCs w:val="20"/>
        </w:rPr>
        <w:t xml:space="preserve"> </w:t>
      </w:r>
      <w:r w:rsidR="00A22887" w:rsidRPr="00835B4C">
        <w:rPr>
          <w:rFonts w:ascii="Arial" w:eastAsia="Times New Roman" w:hAnsi="Arial" w:cs="Arial"/>
          <w:color w:val="000000"/>
          <w:sz w:val="20"/>
          <w:szCs w:val="20"/>
        </w:rPr>
        <w:t xml:space="preserve">callusing </w:t>
      </w:r>
      <w:r w:rsidR="00A60A57" w:rsidRPr="00835B4C">
        <w:rPr>
          <w:rFonts w:ascii="Arial" w:eastAsia="Times New Roman" w:hAnsi="Arial" w:cs="Arial"/>
          <w:color w:val="000000"/>
          <w:sz w:val="20"/>
          <w:szCs w:val="20"/>
        </w:rPr>
        <w:t>(80</w:t>
      </w:r>
      <w:r w:rsidR="0094684E" w:rsidRPr="00835B4C">
        <w:rPr>
          <w:rFonts w:ascii="Arial" w:eastAsia="Times New Roman" w:hAnsi="Arial" w:cs="Arial"/>
          <w:color w:val="000000"/>
          <w:sz w:val="20"/>
          <w:szCs w:val="20"/>
        </w:rPr>
        <w:t xml:space="preserve">.00%) </w:t>
      </w:r>
      <w:r w:rsidR="00B97511" w:rsidRPr="00835B4C">
        <w:rPr>
          <w:rFonts w:ascii="Arial" w:eastAsia="Times New Roman" w:hAnsi="Arial" w:cs="Arial"/>
          <w:color w:val="000000"/>
          <w:sz w:val="20"/>
          <w:szCs w:val="20"/>
        </w:rPr>
        <w:t xml:space="preserve">was </w:t>
      </w:r>
      <w:r w:rsidR="00A22887" w:rsidRPr="00835B4C">
        <w:rPr>
          <w:rFonts w:ascii="Arial" w:eastAsia="Times New Roman" w:hAnsi="Arial" w:cs="Arial"/>
          <w:color w:val="000000"/>
          <w:sz w:val="20"/>
          <w:szCs w:val="20"/>
        </w:rPr>
        <w:t>recorded</w:t>
      </w:r>
      <w:r w:rsidR="00B97511" w:rsidRPr="00835B4C">
        <w:rPr>
          <w:rFonts w:ascii="Arial" w:eastAsia="Times New Roman" w:hAnsi="Arial" w:cs="Arial"/>
          <w:color w:val="000000"/>
          <w:sz w:val="20"/>
          <w:szCs w:val="20"/>
        </w:rPr>
        <w:t xml:space="preserve"> in T</w:t>
      </w:r>
      <w:r w:rsidR="00B97511" w:rsidRPr="00835B4C">
        <w:rPr>
          <w:rFonts w:ascii="Arial" w:eastAsia="Times New Roman" w:hAnsi="Arial" w:cs="Arial"/>
          <w:color w:val="000000"/>
          <w:sz w:val="20"/>
          <w:szCs w:val="20"/>
          <w:vertAlign w:val="subscript"/>
        </w:rPr>
        <w:t>6</w:t>
      </w:r>
      <w:r w:rsidR="00B97511" w:rsidRPr="00835B4C">
        <w:rPr>
          <w:rFonts w:ascii="Arial" w:eastAsia="Times New Roman" w:hAnsi="Arial" w:cs="Arial"/>
          <w:color w:val="000000"/>
          <w:sz w:val="20"/>
          <w:szCs w:val="20"/>
        </w:rPr>
        <w:t xml:space="preserve"> (NAA 2000 ppm</w:t>
      </w:r>
      <w:r w:rsidR="00B97511" w:rsidRPr="00835B4C">
        <w:rPr>
          <w:rFonts w:ascii="Arial" w:hAnsi="Arial" w:cs="Arial"/>
          <w:sz w:val="20"/>
          <w:szCs w:val="20"/>
        </w:rPr>
        <w:t xml:space="preserve">+2000ppm </w:t>
      </w:r>
      <w:proofErr w:type="spellStart"/>
      <w:r w:rsidR="00B97511" w:rsidRPr="00835B4C">
        <w:rPr>
          <w:rFonts w:ascii="Arial" w:hAnsi="Arial" w:cs="Arial"/>
          <w:sz w:val="20"/>
          <w:szCs w:val="20"/>
        </w:rPr>
        <w:t>phb</w:t>
      </w:r>
      <w:proofErr w:type="spellEnd"/>
      <w:r w:rsidR="00B97511" w:rsidRPr="00835B4C">
        <w:rPr>
          <w:rFonts w:ascii="Arial" w:eastAsia="Times New Roman" w:hAnsi="Arial" w:cs="Arial"/>
          <w:color w:val="000000"/>
          <w:sz w:val="20"/>
          <w:szCs w:val="20"/>
        </w:rPr>
        <w:t>) which</w:t>
      </w:r>
      <w:r w:rsidR="00910AB8">
        <w:rPr>
          <w:rFonts w:ascii="Arial" w:eastAsia="Times New Roman" w:hAnsi="Arial" w:cs="Arial"/>
          <w:color w:val="000000"/>
          <w:sz w:val="20"/>
          <w:szCs w:val="20"/>
        </w:rPr>
        <w:t xml:space="preserve"> </w:t>
      </w:r>
      <w:r w:rsidR="00910AB8" w:rsidRPr="00910AB8">
        <w:rPr>
          <w:rFonts w:ascii="Arial" w:eastAsia="Times New Roman" w:hAnsi="Arial" w:cs="Arial"/>
          <w:color w:val="000000"/>
          <w:sz w:val="20"/>
          <w:szCs w:val="20"/>
          <w:highlight w:val="yellow"/>
        </w:rPr>
        <w:t xml:space="preserve">did not differ significantly </w:t>
      </w:r>
      <w:r w:rsidR="00A22887" w:rsidRPr="00835B4C">
        <w:rPr>
          <w:rFonts w:ascii="Arial" w:eastAsia="Times New Roman" w:hAnsi="Arial" w:cs="Arial"/>
          <w:color w:val="000000"/>
          <w:sz w:val="20"/>
          <w:szCs w:val="20"/>
        </w:rPr>
        <w:t>with</w:t>
      </w:r>
      <w:r w:rsidR="00A60A57" w:rsidRPr="00835B4C">
        <w:rPr>
          <w:rFonts w:ascii="Arial" w:eastAsia="Times New Roman" w:hAnsi="Arial" w:cs="Arial"/>
          <w:color w:val="000000"/>
          <w:sz w:val="20"/>
          <w:szCs w:val="20"/>
        </w:rPr>
        <w:t xml:space="preserve"> T</w:t>
      </w:r>
      <w:r w:rsidR="00A60A57" w:rsidRPr="00835B4C">
        <w:rPr>
          <w:rFonts w:ascii="Arial" w:eastAsia="Times New Roman" w:hAnsi="Arial" w:cs="Arial"/>
          <w:color w:val="000000"/>
          <w:sz w:val="20"/>
          <w:szCs w:val="20"/>
          <w:vertAlign w:val="subscript"/>
        </w:rPr>
        <w:t xml:space="preserve">3 </w:t>
      </w:r>
      <w:r w:rsidR="00A60A57" w:rsidRPr="00835B4C">
        <w:rPr>
          <w:rFonts w:ascii="Arial" w:eastAsia="Times New Roman" w:hAnsi="Arial" w:cs="Arial"/>
          <w:color w:val="000000"/>
          <w:sz w:val="20"/>
          <w:szCs w:val="20"/>
        </w:rPr>
        <w:t>(IBA 2000 ppm</w:t>
      </w:r>
      <w:r w:rsidR="00A60A57" w:rsidRPr="00835B4C">
        <w:rPr>
          <w:rFonts w:ascii="Arial" w:hAnsi="Arial" w:cs="Arial"/>
          <w:sz w:val="20"/>
          <w:szCs w:val="20"/>
        </w:rPr>
        <w:t>+2000ppm phb</w:t>
      </w:r>
      <w:r w:rsidR="00A60A57" w:rsidRPr="00835B4C">
        <w:rPr>
          <w:rFonts w:ascii="Arial" w:eastAsia="Times New Roman" w:hAnsi="Arial" w:cs="Arial"/>
          <w:color w:val="000000"/>
          <w:sz w:val="20"/>
          <w:szCs w:val="20"/>
        </w:rPr>
        <w:t>)</w:t>
      </w:r>
      <w:r w:rsidR="009C3968" w:rsidRPr="00835B4C">
        <w:rPr>
          <w:rFonts w:ascii="Arial" w:eastAsia="Times New Roman" w:hAnsi="Arial" w:cs="Arial"/>
          <w:color w:val="000000"/>
          <w:sz w:val="20"/>
          <w:szCs w:val="20"/>
        </w:rPr>
        <w:t xml:space="preserve"> </w:t>
      </w:r>
      <w:r w:rsidR="00A60A57" w:rsidRPr="00835B4C">
        <w:rPr>
          <w:rFonts w:ascii="Arial" w:eastAsia="Times New Roman" w:hAnsi="Arial" w:cs="Arial"/>
          <w:color w:val="000000"/>
          <w:sz w:val="20"/>
          <w:szCs w:val="20"/>
        </w:rPr>
        <w:t>and T</w:t>
      </w:r>
      <w:r w:rsidR="00A60A57" w:rsidRPr="00835B4C">
        <w:rPr>
          <w:rFonts w:ascii="Arial" w:eastAsia="Times New Roman" w:hAnsi="Arial" w:cs="Arial"/>
          <w:color w:val="000000"/>
          <w:sz w:val="20"/>
          <w:szCs w:val="20"/>
          <w:vertAlign w:val="subscript"/>
        </w:rPr>
        <w:t>7</w:t>
      </w:r>
      <w:r w:rsidR="009C3968" w:rsidRPr="00835B4C">
        <w:rPr>
          <w:rFonts w:ascii="Arial" w:eastAsia="Times New Roman" w:hAnsi="Arial" w:cs="Arial"/>
          <w:color w:val="000000"/>
          <w:sz w:val="20"/>
          <w:szCs w:val="20"/>
        </w:rPr>
        <w:t xml:space="preserve"> </w:t>
      </w:r>
      <w:r w:rsidR="00A60A57" w:rsidRPr="00835B4C">
        <w:rPr>
          <w:rFonts w:ascii="Arial" w:eastAsia="Times New Roman" w:hAnsi="Arial" w:cs="Arial"/>
          <w:color w:val="000000"/>
          <w:sz w:val="20"/>
          <w:szCs w:val="20"/>
        </w:rPr>
        <w:t xml:space="preserve">(Control) </w:t>
      </w:r>
      <w:r w:rsidR="009C3968" w:rsidRPr="00835B4C">
        <w:rPr>
          <w:rFonts w:ascii="Arial" w:eastAsia="Times New Roman" w:hAnsi="Arial" w:cs="Arial"/>
          <w:color w:val="000000"/>
          <w:sz w:val="20"/>
          <w:szCs w:val="20"/>
        </w:rPr>
        <w:t xml:space="preserve">exhibiting </w:t>
      </w:r>
      <w:r w:rsidR="00BA0926" w:rsidRPr="00835B4C">
        <w:rPr>
          <w:rFonts w:ascii="Arial" w:eastAsia="Times New Roman" w:hAnsi="Arial" w:cs="Arial"/>
          <w:color w:val="000000"/>
          <w:sz w:val="20"/>
          <w:szCs w:val="20"/>
        </w:rPr>
        <w:t xml:space="preserve">86.67 </w:t>
      </w:r>
      <w:r w:rsidR="009C3968" w:rsidRPr="00835B4C">
        <w:rPr>
          <w:rFonts w:ascii="Arial" w:eastAsia="Times New Roman" w:hAnsi="Arial" w:cs="Arial"/>
          <w:color w:val="000000"/>
          <w:sz w:val="20"/>
          <w:szCs w:val="20"/>
        </w:rPr>
        <w:t xml:space="preserve">and </w:t>
      </w:r>
      <w:r w:rsidR="00BA0926" w:rsidRPr="00835B4C">
        <w:rPr>
          <w:rFonts w:ascii="Arial" w:eastAsia="Times New Roman" w:hAnsi="Arial" w:cs="Arial"/>
          <w:color w:val="000000"/>
          <w:sz w:val="20"/>
          <w:szCs w:val="20"/>
        </w:rPr>
        <w:t xml:space="preserve">83.33 </w:t>
      </w:r>
      <w:r w:rsidR="00950347" w:rsidRPr="00835B4C">
        <w:rPr>
          <w:rFonts w:ascii="Arial" w:eastAsia="Times New Roman" w:hAnsi="Arial" w:cs="Arial"/>
          <w:color w:val="000000"/>
          <w:sz w:val="20"/>
          <w:szCs w:val="20"/>
        </w:rPr>
        <w:t>percent</w:t>
      </w:r>
      <w:r w:rsidR="002347FF" w:rsidRPr="00835B4C">
        <w:rPr>
          <w:rFonts w:ascii="Arial" w:eastAsia="Times New Roman" w:hAnsi="Arial" w:cs="Arial"/>
          <w:color w:val="000000"/>
          <w:sz w:val="20"/>
          <w:szCs w:val="20"/>
        </w:rPr>
        <w:t>, respectively.</w:t>
      </w:r>
      <w:r w:rsidR="00293056" w:rsidRPr="00835B4C">
        <w:rPr>
          <w:rFonts w:ascii="Arial" w:eastAsia="Times New Roman" w:hAnsi="Arial" w:cs="Arial"/>
          <w:color w:val="000000"/>
          <w:sz w:val="20"/>
          <w:szCs w:val="20"/>
        </w:rPr>
        <w:t xml:space="preserve"> </w:t>
      </w:r>
      <w:r w:rsidR="00930AF4" w:rsidRPr="00835B4C">
        <w:rPr>
          <w:rFonts w:ascii="Arial" w:eastAsia="Times New Roman" w:hAnsi="Arial" w:cs="Arial"/>
          <w:color w:val="000000"/>
          <w:sz w:val="20"/>
          <w:szCs w:val="20"/>
        </w:rPr>
        <w:t xml:space="preserve">Exogenous application of </w:t>
      </w:r>
      <w:r w:rsidR="00A22887" w:rsidRPr="00835B4C">
        <w:rPr>
          <w:rFonts w:ascii="Arial" w:eastAsia="Times New Roman" w:hAnsi="Arial" w:cs="Arial"/>
          <w:color w:val="000000"/>
          <w:sz w:val="20"/>
          <w:szCs w:val="20"/>
        </w:rPr>
        <w:t>both IBA and NAA</w:t>
      </w:r>
      <w:r w:rsidR="00930AF4" w:rsidRPr="00835B4C">
        <w:rPr>
          <w:rFonts w:ascii="Arial" w:eastAsia="Times New Roman" w:hAnsi="Arial" w:cs="Arial"/>
          <w:color w:val="000000"/>
          <w:sz w:val="20"/>
          <w:szCs w:val="20"/>
        </w:rPr>
        <w:t xml:space="preserve"> induced c</w:t>
      </w:r>
      <w:r w:rsidR="00574C88" w:rsidRPr="00835B4C">
        <w:rPr>
          <w:rFonts w:ascii="Arial" w:eastAsia="Times New Roman" w:hAnsi="Arial" w:cs="Arial"/>
          <w:color w:val="000000"/>
          <w:sz w:val="20"/>
          <w:szCs w:val="20"/>
        </w:rPr>
        <w:t xml:space="preserve">allus formation indicating a conduciveness environment </w:t>
      </w:r>
      <w:r w:rsidR="00293056" w:rsidRPr="00835B4C">
        <w:rPr>
          <w:rFonts w:ascii="Arial" w:eastAsia="Times New Roman" w:hAnsi="Arial" w:cs="Arial"/>
          <w:color w:val="000000"/>
          <w:sz w:val="20"/>
          <w:szCs w:val="20"/>
        </w:rPr>
        <w:t>for callus formation. However, c</w:t>
      </w:r>
      <w:r w:rsidR="00574C88" w:rsidRPr="00835B4C">
        <w:rPr>
          <w:rFonts w:ascii="Arial" w:eastAsia="Times New Roman" w:hAnsi="Arial" w:cs="Arial"/>
          <w:color w:val="000000"/>
          <w:sz w:val="20"/>
          <w:szCs w:val="20"/>
        </w:rPr>
        <w:t xml:space="preserve">allus formation decreased with increase in </w:t>
      </w:r>
      <w:r w:rsidR="00950347" w:rsidRPr="00835B4C">
        <w:rPr>
          <w:rFonts w:ascii="Arial" w:eastAsia="Times New Roman" w:hAnsi="Arial" w:cs="Arial"/>
          <w:color w:val="000000"/>
          <w:sz w:val="20"/>
          <w:szCs w:val="20"/>
        </w:rPr>
        <w:t xml:space="preserve">the </w:t>
      </w:r>
      <w:r w:rsidR="00574C88" w:rsidRPr="00835B4C">
        <w:rPr>
          <w:rFonts w:ascii="Arial" w:eastAsia="Times New Roman" w:hAnsi="Arial" w:cs="Arial"/>
          <w:color w:val="000000"/>
          <w:sz w:val="20"/>
          <w:szCs w:val="20"/>
        </w:rPr>
        <w:t xml:space="preserve">concentration. </w:t>
      </w:r>
      <w:r w:rsidR="00492BF4" w:rsidRPr="00835B4C">
        <w:rPr>
          <w:rFonts w:ascii="Arial" w:eastAsia="Times New Roman" w:hAnsi="Arial" w:cs="Arial"/>
          <w:color w:val="000000"/>
          <w:sz w:val="20"/>
          <w:szCs w:val="20"/>
        </w:rPr>
        <w:t xml:space="preserve">The callus formation showed the decreasing trend with </w:t>
      </w:r>
      <w:r w:rsidR="00574C88" w:rsidRPr="00835B4C">
        <w:rPr>
          <w:rFonts w:ascii="Arial" w:eastAsia="Times New Roman" w:hAnsi="Arial" w:cs="Arial"/>
          <w:color w:val="000000"/>
          <w:sz w:val="20"/>
          <w:szCs w:val="20"/>
        </w:rPr>
        <w:t>higher the concentration of IBA</w:t>
      </w:r>
      <w:r w:rsidR="00492BF4" w:rsidRPr="00835B4C">
        <w:rPr>
          <w:rFonts w:ascii="Arial" w:eastAsia="Times New Roman" w:hAnsi="Arial" w:cs="Arial"/>
          <w:color w:val="000000"/>
          <w:sz w:val="20"/>
          <w:szCs w:val="20"/>
        </w:rPr>
        <w:t xml:space="preserve"> </w:t>
      </w:r>
      <w:r w:rsidR="00574C88" w:rsidRPr="00835B4C">
        <w:rPr>
          <w:rFonts w:ascii="Arial" w:eastAsia="Times New Roman" w:hAnsi="Arial" w:cs="Arial"/>
          <w:color w:val="000000"/>
          <w:sz w:val="20"/>
          <w:szCs w:val="20"/>
        </w:rPr>
        <w:t xml:space="preserve">(Khosla </w:t>
      </w:r>
      <w:r w:rsidR="00574C88" w:rsidRPr="00835B4C">
        <w:rPr>
          <w:rFonts w:ascii="Arial" w:eastAsia="Times New Roman" w:hAnsi="Arial" w:cs="Arial"/>
          <w:i/>
          <w:color w:val="000000"/>
          <w:sz w:val="20"/>
          <w:szCs w:val="20"/>
        </w:rPr>
        <w:t>et al</w:t>
      </w:r>
      <w:r w:rsidR="00574C88" w:rsidRPr="00835B4C">
        <w:rPr>
          <w:rFonts w:ascii="Arial" w:eastAsia="Times New Roman" w:hAnsi="Arial" w:cs="Arial"/>
          <w:color w:val="000000"/>
          <w:sz w:val="20"/>
          <w:szCs w:val="20"/>
        </w:rPr>
        <w:t xml:space="preserve">., </w:t>
      </w:r>
      <w:r w:rsidR="00F466D5" w:rsidRPr="00835B4C">
        <w:rPr>
          <w:rFonts w:ascii="Arial" w:eastAsia="Times New Roman" w:hAnsi="Arial" w:cs="Arial"/>
          <w:color w:val="000000"/>
          <w:sz w:val="20"/>
          <w:szCs w:val="20"/>
        </w:rPr>
        <w:t>1982</w:t>
      </w:r>
      <w:r w:rsidR="00574C88" w:rsidRPr="00835B4C">
        <w:rPr>
          <w:rFonts w:ascii="Arial" w:eastAsia="Times New Roman" w:hAnsi="Arial" w:cs="Arial"/>
          <w:color w:val="000000"/>
          <w:sz w:val="20"/>
          <w:szCs w:val="20"/>
        </w:rPr>
        <w:t>)</w:t>
      </w:r>
      <w:r w:rsidR="00492BF4" w:rsidRPr="00835B4C">
        <w:rPr>
          <w:rFonts w:ascii="Arial" w:eastAsia="Times New Roman" w:hAnsi="Arial" w:cs="Arial"/>
          <w:color w:val="000000"/>
          <w:sz w:val="20"/>
          <w:szCs w:val="20"/>
        </w:rPr>
        <w:t xml:space="preserve"> whereas it </w:t>
      </w:r>
      <w:r w:rsidR="008B109D" w:rsidRPr="00835B4C">
        <w:rPr>
          <w:rFonts w:ascii="Arial" w:eastAsia="Times New Roman" w:hAnsi="Arial" w:cs="Arial"/>
          <w:color w:val="000000"/>
          <w:sz w:val="20"/>
          <w:szCs w:val="20"/>
        </w:rPr>
        <w:t xml:space="preserve">was </w:t>
      </w:r>
      <w:r w:rsidR="00492BF4" w:rsidRPr="00835B4C">
        <w:rPr>
          <w:rFonts w:ascii="Arial" w:eastAsia="Times New Roman" w:hAnsi="Arial" w:cs="Arial"/>
          <w:color w:val="000000"/>
          <w:sz w:val="20"/>
          <w:szCs w:val="20"/>
        </w:rPr>
        <w:t>increased with increase in concentration of NAA but up to certain level and then declined</w:t>
      </w:r>
      <w:r w:rsidR="00574C88" w:rsidRPr="00835B4C">
        <w:rPr>
          <w:rFonts w:ascii="Arial" w:eastAsia="Times New Roman" w:hAnsi="Arial" w:cs="Arial"/>
          <w:color w:val="000000"/>
          <w:sz w:val="20"/>
          <w:szCs w:val="20"/>
        </w:rPr>
        <w:t>. The present finding is close agreement with the findings of S</w:t>
      </w:r>
      <w:r w:rsidR="001F59A4" w:rsidRPr="00835B4C">
        <w:rPr>
          <w:rFonts w:ascii="Arial" w:eastAsia="Times New Roman" w:hAnsi="Arial" w:cs="Arial"/>
          <w:color w:val="000000"/>
          <w:sz w:val="20"/>
          <w:szCs w:val="20"/>
        </w:rPr>
        <w:t>anchez</w:t>
      </w:r>
      <w:r w:rsidR="009F3C34" w:rsidRPr="00835B4C">
        <w:rPr>
          <w:rFonts w:ascii="Arial" w:eastAsia="Times New Roman" w:hAnsi="Arial" w:cs="Arial"/>
          <w:color w:val="000000"/>
          <w:sz w:val="20"/>
          <w:szCs w:val="20"/>
        </w:rPr>
        <w:t>-Urdaneta</w:t>
      </w:r>
      <w:r w:rsidR="001F59A4" w:rsidRPr="00835B4C">
        <w:rPr>
          <w:rFonts w:ascii="Arial" w:eastAsia="Times New Roman" w:hAnsi="Arial" w:cs="Arial"/>
          <w:color w:val="000000"/>
          <w:sz w:val="20"/>
          <w:szCs w:val="20"/>
        </w:rPr>
        <w:t xml:space="preserve"> </w:t>
      </w:r>
      <w:r w:rsidR="001F59A4" w:rsidRPr="00835B4C">
        <w:rPr>
          <w:rFonts w:ascii="Arial" w:eastAsia="Times New Roman" w:hAnsi="Arial" w:cs="Arial"/>
          <w:i/>
          <w:color w:val="000000"/>
          <w:sz w:val="20"/>
          <w:szCs w:val="20"/>
        </w:rPr>
        <w:t>et al</w:t>
      </w:r>
      <w:r w:rsidR="001F59A4" w:rsidRPr="00835B4C">
        <w:rPr>
          <w:rFonts w:ascii="Arial" w:eastAsia="Times New Roman" w:hAnsi="Arial" w:cs="Arial"/>
          <w:color w:val="000000"/>
          <w:sz w:val="20"/>
          <w:szCs w:val="20"/>
        </w:rPr>
        <w:t>. (</w:t>
      </w:r>
      <w:r w:rsidR="00F466D5" w:rsidRPr="00835B4C">
        <w:rPr>
          <w:rFonts w:ascii="Arial" w:eastAsia="Times New Roman" w:hAnsi="Arial" w:cs="Arial"/>
          <w:color w:val="000000"/>
          <w:sz w:val="20"/>
          <w:szCs w:val="20"/>
        </w:rPr>
        <w:t>2009</w:t>
      </w:r>
      <w:r w:rsidR="001F59A4" w:rsidRPr="00835B4C">
        <w:rPr>
          <w:rFonts w:ascii="Arial" w:eastAsia="Times New Roman" w:hAnsi="Arial" w:cs="Arial"/>
          <w:color w:val="000000"/>
          <w:sz w:val="20"/>
          <w:szCs w:val="20"/>
        </w:rPr>
        <w:t xml:space="preserve">) </w:t>
      </w:r>
      <w:r w:rsidR="00574C88" w:rsidRPr="00835B4C">
        <w:rPr>
          <w:rFonts w:ascii="Arial" w:eastAsia="Times New Roman" w:hAnsi="Arial" w:cs="Arial"/>
          <w:color w:val="000000"/>
          <w:sz w:val="20"/>
          <w:szCs w:val="20"/>
        </w:rPr>
        <w:t>in</w:t>
      </w:r>
      <w:r w:rsidR="001F59A4" w:rsidRPr="00835B4C">
        <w:rPr>
          <w:rFonts w:ascii="Arial" w:eastAsia="Times New Roman" w:hAnsi="Arial" w:cs="Arial"/>
          <w:color w:val="000000"/>
          <w:sz w:val="20"/>
          <w:szCs w:val="20"/>
        </w:rPr>
        <w:t xml:space="preserve"> </w:t>
      </w:r>
      <w:r w:rsidR="00950347" w:rsidRPr="00835B4C">
        <w:rPr>
          <w:rFonts w:ascii="Arial" w:eastAsia="Times New Roman" w:hAnsi="Arial" w:cs="Arial"/>
          <w:color w:val="000000"/>
          <w:sz w:val="20"/>
          <w:szCs w:val="20"/>
        </w:rPr>
        <w:t>guava</w:t>
      </w:r>
      <w:r w:rsidR="001F59A4" w:rsidRPr="00835B4C">
        <w:rPr>
          <w:rFonts w:ascii="Arial" w:eastAsia="Times New Roman" w:hAnsi="Arial" w:cs="Arial"/>
          <w:color w:val="000000"/>
          <w:sz w:val="20"/>
          <w:szCs w:val="20"/>
        </w:rPr>
        <w:t xml:space="preserve"> where callus formation was reduced with increasing concentration of IBA (2000, 4000 and 6000 ppm) and its formation was completely stopped a</w:t>
      </w:r>
      <w:r w:rsidR="00492BF4" w:rsidRPr="00835B4C">
        <w:rPr>
          <w:rFonts w:ascii="Arial" w:eastAsia="Times New Roman" w:hAnsi="Arial" w:cs="Arial"/>
          <w:color w:val="000000"/>
          <w:sz w:val="20"/>
          <w:szCs w:val="20"/>
        </w:rPr>
        <w:t>t the concentration of 6000 ppm but contradicts to the result of Tomar (2</w:t>
      </w:r>
      <w:r w:rsidR="00F466D5" w:rsidRPr="00835B4C">
        <w:rPr>
          <w:rFonts w:ascii="Arial" w:eastAsia="Times New Roman" w:hAnsi="Arial" w:cs="Arial"/>
          <w:color w:val="000000"/>
          <w:sz w:val="20"/>
          <w:szCs w:val="20"/>
        </w:rPr>
        <w:t>016</w:t>
      </w:r>
      <w:r w:rsidR="00492BF4" w:rsidRPr="00835B4C">
        <w:rPr>
          <w:rFonts w:ascii="Arial" w:eastAsia="Times New Roman" w:hAnsi="Arial" w:cs="Arial"/>
          <w:color w:val="000000"/>
          <w:sz w:val="20"/>
          <w:szCs w:val="20"/>
        </w:rPr>
        <w:t xml:space="preserve">) in </w:t>
      </w:r>
      <w:proofErr w:type="spellStart"/>
      <w:r w:rsidR="00492BF4" w:rsidRPr="00835B4C">
        <w:rPr>
          <w:rFonts w:ascii="Arial" w:eastAsia="Times New Roman" w:hAnsi="Arial" w:cs="Arial"/>
          <w:i/>
          <w:color w:val="000000"/>
          <w:sz w:val="20"/>
          <w:szCs w:val="20"/>
        </w:rPr>
        <w:t>Spondias</w:t>
      </w:r>
      <w:proofErr w:type="spellEnd"/>
      <w:r w:rsidR="00492BF4" w:rsidRPr="00835B4C">
        <w:rPr>
          <w:rFonts w:ascii="Arial" w:eastAsia="Times New Roman" w:hAnsi="Arial" w:cs="Arial"/>
          <w:i/>
          <w:color w:val="000000"/>
          <w:sz w:val="20"/>
          <w:szCs w:val="20"/>
        </w:rPr>
        <w:t xml:space="preserve"> pinnata</w:t>
      </w:r>
      <w:r w:rsidR="00492BF4" w:rsidRPr="00835B4C">
        <w:rPr>
          <w:rFonts w:ascii="Arial" w:eastAsia="Times New Roman" w:hAnsi="Arial" w:cs="Arial"/>
          <w:color w:val="000000"/>
          <w:sz w:val="20"/>
          <w:szCs w:val="20"/>
        </w:rPr>
        <w:t xml:space="preserve">. </w:t>
      </w:r>
    </w:p>
    <w:p w14:paraId="529C768B" w14:textId="77777777" w:rsidR="00F926C9" w:rsidRPr="00835B4C" w:rsidRDefault="00F926C9" w:rsidP="00F926C9">
      <w:pPr>
        <w:pStyle w:val="NoSpacing"/>
        <w:tabs>
          <w:tab w:val="left" w:pos="720"/>
        </w:tabs>
        <w:spacing w:line="480" w:lineRule="auto"/>
        <w:jc w:val="both"/>
        <w:rPr>
          <w:rFonts w:ascii="Arial" w:eastAsia="Times New Roman" w:hAnsi="Arial" w:cs="Arial"/>
          <w:b/>
          <w:color w:val="000000"/>
        </w:rPr>
      </w:pPr>
      <w:r w:rsidRPr="00835B4C">
        <w:rPr>
          <w:rFonts w:ascii="Arial" w:eastAsia="Times New Roman" w:hAnsi="Arial" w:cs="Arial"/>
          <w:b/>
          <w:color w:val="000000"/>
        </w:rPr>
        <w:t>3.2.2 Root Parameters</w:t>
      </w:r>
    </w:p>
    <w:p w14:paraId="577CA0CA" w14:textId="77777777" w:rsidR="0055729E" w:rsidRPr="00835B4C" w:rsidRDefault="00F926C9" w:rsidP="00F926C9">
      <w:pPr>
        <w:pStyle w:val="NoSpacing"/>
        <w:tabs>
          <w:tab w:val="left" w:pos="720"/>
        </w:tabs>
        <w:spacing w:line="480" w:lineRule="auto"/>
        <w:jc w:val="both"/>
        <w:rPr>
          <w:rFonts w:ascii="Arial" w:eastAsia="Times New Roman" w:hAnsi="Arial" w:cs="Arial"/>
          <w:b/>
          <w:color w:val="000000"/>
          <w:sz w:val="20"/>
          <w:szCs w:val="20"/>
        </w:rPr>
      </w:pPr>
      <w:r w:rsidRPr="00835B4C">
        <w:rPr>
          <w:rFonts w:ascii="Arial" w:eastAsia="Times New Roman" w:hAnsi="Arial" w:cs="Arial"/>
          <w:b/>
          <w:color w:val="000000"/>
          <w:sz w:val="20"/>
          <w:szCs w:val="20"/>
        </w:rPr>
        <w:t xml:space="preserve">3.2.2.1 Rooting % </w:t>
      </w:r>
      <w:r w:rsidR="001F59A4" w:rsidRPr="00835B4C">
        <w:rPr>
          <w:rFonts w:ascii="Arial" w:eastAsia="Times New Roman" w:hAnsi="Arial" w:cs="Arial"/>
          <w:b/>
          <w:color w:val="000000"/>
          <w:sz w:val="20"/>
          <w:szCs w:val="20"/>
        </w:rPr>
        <w:t xml:space="preserve"> </w:t>
      </w:r>
    </w:p>
    <w:p w14:paraId="63314D9B" w14:textId="4F493E8A" w:rsidR="0055729E" w:rsidRPr="00835B4C" w:rsidRDefault="00E60CD5" w:rsidP="0001220C">
      <w:pPr>
        <w:spacing w:line="480" w:lineRule="auto"/>
        <w:jc w:val="both"/>
        <w:rPr>
          <w:rFonts w:ascii="Arial" w:eastAsia="Times New Roman" w:hAnsi="Arial" w:cs="Arial"/>
          <w:color w:val="000000"/>
          <w:sz w:val="20"/>
          <w:szCs w:val="20"/>
        </w:rPr>
      </w:pPr>
      <w:r w:rsidRPr="00835B4C">
        <w:rPr>
          <w:rFonts w:ascii="Arial" w:eastAsia="Times New Roman" w:hAnsi="Arial" w:cs="Arial"/>
          <w:color w:val="000000"/>
          <w:sz w:val="20"/>
          <w:szCs w:val="20"/>
        </w:rPr>
        <w:t>Table 1 and fi</w:t>
      </w:r>
      <w:r w:rsidR="00DB1450" w:rsidRPr="00835B4C">
        <w:rPr>
          <w:rFonts w:ascii="Arial" w:eastAsia="Times New Roman" w:hAnsi="Arial" w:cs="Arial"/>
          <w:color w:val="000000"/>
          <w:sz w:val="20"/>
          <w:szCs w:val="20"/>
        </w:rPr>
        <w:t>g</w:t>
      </w:r>
      <w:r w:rsidR="00910AB8">
        <w:rPr>
          <w:rFonts w:ascii="Arial" w:eastAsia="Times New Roman" w:hAnsi="Arial" w:cs="Arial"/>
          <w:color w:val="000000"/>
          <w:sz w:val="20"/>
          <w:szCs w:val="20"/>
        </w:rPr>
        <w:t>ure</w:t>
      </w:r>
      <w:r w:rsidRPr="00835B4C">
        <w:rPr>
          <w:rFonts w:ascii="Arial" w:eastAsia="Times New Roman" w:hAnsi="Arial" w:cs="Arial"/>
          <w:color w:val="000000"/>
          <w:sz w:val="20"/>
          <w:szCs w:val="20"/>
        </w:rPr>
        <w:t xml:space="preserve"> 1 reveal</w:t>
      </w:r>
      <w:r w:rsidR="007C02DA" w:rsidRPr="00835B4C">
        <w:rPr>
          <w:rFonts w:ascii="Arial" w:eastAsia="Times New Roman" w:hAnsi="Arial" w:cs="Arial"/>
          <w:color w:val="000000"/>
          <w:sz w:val="20"/>
          <w:szCs w:val="20"/>
        </w:rPr>
        <w:t>ed</w:t>
      </w:r>
      <w:r w:rsidRPr="00835B4C">
        <w:rPr>
          <w:rFonts w:ascii="Arial" w:eastAsia="Times New Roman" w:hAnsi="Arial" w:cs="Arial"/>
          <w:color w:val="000000"/>
          <w:sz w:val="20"/>
          <w:szCs w:val="20"/>
        </w:rPr>
        <w:t xml:space="preserve"> that </w:t>
      </w:r>
      <w:r w:rsidR="007C02DA" w:rsidRPr="00835B4C">
        <w:rPr>
          <w:rFonts w:ascii="Arial" w:eastAsia="Times New Roman" w:hAnsi="Arial" w:cs="Arial"/>
          <w:color w:val="000000"/>
          <w:sz w:val="20"/>
          <w:szCs w:val="20"/>
        </w:rPr>
        <w:t>T</w:t>
      </w:r>
      <w:r w:rsidR="007C02DA" w:rsidRPr="00835B4C">
        <w:rPr>
          <w:rFonts w:ascii="Arial" w:eastAsia="Times New Roman" w:hAnsi="Arial" w:cs="Arial"/>
          <w:color w:val="000000"/>
          <w:sz w:val="20"/>
          <w:szCs w:val="20"/>
          <w:vertAlign w:val="subscript"/>
        </w:rPr>
        <w:t xml:space="preserve">1 </w:t>
      </w:r>
      <w:r w:rsidR="007C02DA" w:rsidRPr="00835B4C">
        <w:rPr>
          <w:rFonts w:ascii="Arial" w:eastAsia="Times New Roman" w:hAnsi="Arial" w:cs="Arial"/>
          <w:color w:val="000000"/>
          <w:sz w:val="20"/>
          <w:szCs w:val="20"/>
        </w:rPr>
        <w:t>(IBA 500 ppm</w:t>
      </w:r>
      <w:r w:rsidR="007C02DA" w:rsidRPr="00835B4C">
        <w:rPr>
          <w:rFonts w:ascii="Arial" w:hAnsi="Arial" w:cs="Arial"/>
          <w:sz w:val="20"/>
          <w:szCs w:val="20"/>
        </w:rPr>
        <w:t>+2000 ppm phb</w:t>
      </w:r>
      <w:r w:rsidR="007C02DA" w:rsidRPr="00835B4C">
        <w:rPr>
          <w:rFonts w:ascii="Arial" w:eastAsia="Times New Roman" w:hAnsi="Arial" w:cs="Arial"/>
          <w:color w:val="000000"/>
          <w:sz w:val="20"/>
          <w:szCs w:val="20"/>
        </w:rPr>
        <w:t xml:space="preserve">) stimulated highest (93.33%) rooting in air layers </w:t>
      </w:r>
      <w:r w:rsidR="0094684E" w:rsidRPr="00835B4C">
        <w:rPr>
          <w:rFonts w:ascii="Arial" w:eastAsia="Times New Roman" w:hAnsi="Arial" w:cs="Arial"/>
          <w:color w:val="000000"/>
          <w:sz w:val="20"/>
          <w:szCs w:val="20"/>
        </w:rPr>
        <w:t xml:space="preserve">closely </w:t>
      </w:r>
      <w:r w:rsidR="007C02DA" w:rsidRPr="00835B4C">
        <w:rPr>
          <w:rFonts w:ascii="Arial" w:eastAsia="Times New Roman" w:hAnsi="Arial" w:cs="Arial"/>
          <w:color w:val="000000"/>
          <w:sz w:val="20"/>
          <w:szCs w:val="20"/>
        </w:rPr>
        <w:t>followed by T</w:t>
      </w:r>
      <w:r w:rsidR="007C02DA" w:rsidRPr="00835B4C">
        <w:rPr>
          <w:rFonts w:ascii="Arial" w:eastAsia="Times New Roman" w:hAnsi="Arial" w:cs="Arial"/>
          <w:color w:val="000000"/>
          <w:sz w:val="20"/>
          <w:szCs w:val="20"/>
          <w:vertAlign w:val="subscript"/>
        </w:rPr>
        <w:t xml:space="preserve">5 </w:t>
      </w:r>
      <w:r w:rsidR="007C02DA" w:rsidRPr="00835B4C">
        <w:rPr>
          <w:rFonts w:ascii="Arial" w:eastAsia="Times New Roman" w:hAnsi="Arial" w:cs="Arial"/>
          <w:color w:val="000000"/>
          <w:sz w:val="20"/>
          <w:szCs w:val="20"/>
        </w:rPr>
        <w:t>(NAA 1000 ppm</w:t>
      </w:r>
      <w:r w:rsidR="007C02DA" w:rsidRPr="00835B4C">
        <w:rPr>
          <w:rFonts w:ascii="Arial" w:hAnsi="Arial" w:cs="Arial"/>
          <w:sz w:val="20"/>
          <w:szCs w:val="20"/>
        </w:rPr>
        <w:t>+2000 ppm phb</w:t>
      </w:r>
      <w:r w:rsidR="007C02DA" w:rsidRPr="00835B4C">
        <w:rPr>
          <w:rFonts w:ascii="Arial" w:eastAsia="Times New Roman" w:hAnsi="Arial" w:cs="Arial"/>
          <w:color w:val="000000"/>
          <w:sz w:val="20"/>
          <w:szCs w:val="20"/>
        </w:rPr>
        <w:t>) recording 91.67 percent</w:t>
      </w:r>
      <w:r w:rsidR="00700A72" w:rsidRPr="00835B4C">
        <w:rPr>
          <w:rFonts w:ascii="Arial" w:eastAsia="Times New Roman" w:hAnsi="Arial" w:cs="Arial"/>
          <w:color w:val="000000"/>
          <w:sz w:val="20"/>
          <w:szCs w:val="20"/>
        </w:rPr>
        <w:t xml:space="preserve"> whereas</w:t>
      </w:r>
      <w:r w:rsidR="007C02DA" w:rsidRPr="00835B4C">
        <w:rPr>
          <w:rFonts w:ascii="Arial" w:eastAsia="Times New Roman" w:hAnsi="Arial" w:cs="Arial"/>
          <w:color w:val="000000"/>
          <w:sz w:val="20"/>
          <w:szCs w:val="20"/>
        </w:rPr>
        <w:t xml:space="preserve"> </w:t>
      </w:r>
      <w:r w:rsidR="00700A72" w:rsidRPr="00835B4C">
        <w:rPr>
          <w:rFonts w:ascii="Arial" w:eastAsia="Times New Roman" w:hAnsi="Arial" w:cs="Arial"/>
          <w:color w:val="000000"/>
          <w:sz w:val="20"/>
          <w:szCs w:val="20"/>
        </w:rPr>
        <w:t>t</w:t>
      </w:r>
      <w:r w:rsidR="002347FF" w:rsidRPr="00835B4C">
        <w:rPr>
          <w:rFonts w:ascii="Arial" w:eastAsia="Times New Roman" w:hAnsi="Arial" w:cs="Arial"/>
          <w:color w:val="000000"/>
          <w:sz w:val="20"/>
          <w:szCs w:val="20"/>
        </w:rPr>
        <w:t xml:space="preserve">he </w:t>
      </w:r>
      <w:r w:rsidR="00700A72" w:rsidRPr="00835B4C">
        <w:rPr>
          <w:rFonts w:ascii="Arial" w:eastAsia="Times New Roman" w:hAnsi="Arial" w:cs="Arial"/>
          <w:color w:val="000000"/>
          <w:sz w:val="20"/>
          <w:szCs w:val="20"/>
        </w:rPr>
        <w:t>lowest</w:t>
      </w:r>
      <w:r w:rsidR="002347FF" w:rsidRPr="00835B4C">
        <w:rPr>
          <w:rFonts w:ascii="Arial" w:eastAsia="Times New Roman" w:hAnsi="Arial" w:cs="Arial"/>
          <w:color w:val="000000"/>
          <w:sz w:val="20"/>
          <w:szCs w:val="20"/>
        </w:rPr>
        <w:t xml:space="preserve"> rooting</w:t>
      </w:r>
      <w:r w:rsidR="00700A72" w:rsidRPr="00835B4C">
        <w:rPr>
          <w:rFonts w:ascii="Arial" w:eastAsia="Times New Roman" w:hAnsi="Arial" w:cs="Arial"/>
          <w:color w:val="000000"/>
          <w:sz w:val="20"/>
          <w:szCs w:val="20"/>
        </w:rPr>
        <w:t xml:space="preserve"> (60.00%) </w:t>
      </w:r>
      <w:r w:rsidR="002347FF" w:rsidRPr="00835B4C">
        <w:rPr>
          <w:rFonts w:ascii="Arial" w:eastAsia="Times New Roman" w:hAnsi="Arial" w:cs="Arial"/>
          <w:color w:val="000000"/>
          <w:sz w:val="20"/>
          <w:szCs w:val="20"/>
        </w:rPr>
        <w:t>was recorded in T</w:t>
      </w:r>
      <w:r w:rsidR="002347FF" w:rsidRPr="00835B4C">
        <w:rPr>
          <w:rFonts w:ascii="Arial" w:eastAsia="Times New Roman" w:hAnsi="Arial" w:cs="Arial"/>
          <w:color w:val="000000"/>
          <w:sz w:val="20"/>
          <w:szCs w:val="20"/>
          <w:vertAlign w:val="subscript"/>
        </w:rPr>
        <w:t xml:space="preserve">7 </w:t>
      </w:r>
      <w:r w:rsidR="00443218" w:rsidRPr="00835B4C">
        <w:rPr>
          <w:rFonts w:ascii="Arial" w:eastAsia="Times New Roman" w:hAnsi="Arial" w:cs="Arial"/>
          <w:color w:val="000000"/>
          <w:sz w:val="20"/>
          <w:szCs w:val="20"/>
        </w:rPr>
        <w:t>(c</w:t>
      </w:r>
      <w:r w:rsidR="002347FF" w:rsidRPr="00835B4C">
        <w:rPr>
          <w:rFonts w:ascii="Arial" w:eastAsia="Times New Roman" w:hAnsi="Arial" w:cs="Arial"/>
          <w:color w:val="000000"/>
          <w:sz w:val="20"/>
          <w:szCs w:val="20"/>
        </w:rPr>
        <w:t>ontrol)</w:t>
      </w:r>
      <w:r w:rsidR="00910AB8">
        <w:rPr>
          <w:rFonts w:ascii="Arial" w:eastAsia="Times New Roman" w:hAnsi="Arial" w:cs="Arial"/>
          <w:color w:val="000000"/>
          <w:sz w:val="20"/>
          <w:szCs w:val="20"/>
        </w:rPr>
        <w:t xml:space="preserve">, </w:t>
      </w:r>
      <w:r w:rsidR="00910AB8" w:rsidRPr="00910AB8">
        <w:rPr>
          <w:rFonts w:ascii="Arial" w:eastAsia="Times New Roman" w:hAnsi="Arial" w:cs="Arial"/>
          <w:color w:val="000000"/>
          <w:sz w:val="20"/>
          <w:szCs w:val="20"/>
          <w:highlight w:val="yellow"/>
        </w:rPr>
        <w:t>which</w:t>
      </w:r>
      <w:r w:rsidR="002347FF" w:rsidRPr="00910AB8">
        <w:rPr>
          <w:rFonts w:ascii="Arial" w:eastAsia="Times New Roman" w:hAnsi="Arial" w:cs="Arial"/>
          <w:color w:val="000000"/>
          <w:sz w:val="20"/>
          <w:szCs w:val="20"/>
          <w:highlight w:val="yellow"/>
        </w:rPr>
        <w:t xml:space="preserve"> </w:t>
      </w:r>
      <w:r w:rsidR="00910AB8" w:rsidRPr="00910AB8">
        <w:rPr>
          <w:rFonts w:ascii="Arial" w:eastAsia="Times New Roman" w:hAnsi="Arial" w:cs="Arial"/>
          <w:color w:val="000000"/>
          <w:sz w:val="20"/>
          <w:szCs w:val="20"/>
          <w:highlight w:val="yellow"/>
        </w:rPr>
        <w:t xml:space="preserve">did not differ </w:t>
      </w:r>
      <w:proofErr w:type="gramStart"/>
      <w:r w:rsidR="00910AB8" w:rsidRPr="00910AB8">
        <w:rPr>
          <w:rFonts w:ascii="Arial" w:eastAsia="Times New Roman" w:hAnsi="Arial" w:cs="Arial"/>
          <w:color w:val="000000"/>
          <w:sz w:val="20"/>
          <w:szCs w:val="20"/>
          <w:highlight w:val="yellow"/>
        </w:rPr>
        <w:t xml:space="preserve">significantly </w:t>
      </w:r>
      <w:r w:rsidR="00F7797D" w:rsidRPr="00835B4C">
        <w:rPr>
          <w:rFonts w:ascii="Arial" w:eastAsia="Times New Roman" w:hAnsi="Arial" w:cs="Arial"/>
          <w:color w:val="000000"/>
          <w:sz w:val="20"/>
          <w:szCs w:val="20"/>
        </w:rPr>
        <w:t xml:space="preserve"> </w:t>
      </w:r>
      <w:r w:rsidR="002347FF" w:rsidRPr="00835B4C">
        <w:rPr>
          <w:rFonts w:ascii="Arial" w:eastAsia="Times New Roman" w:hAnsi="Arial" w:cs="Arial"/>
          <w:color w:val="000000"/>
          <w:sz w:val="20"/>
          <w:szCs w:val="20"/>
        </w:rPr>
        <w:t>with</w:t>
      </w:r>
      <w:proofErr w:type="gramEnd"/>
      <w:r w:rsidR="002347FF" w:rsidRPr="00835B4C">
        <w:rPr>
          <w:rFonts w:ascii="Arial" w:eastAsia="Times New Roman" w:hAnsi="Arial" w:cs="Arial"/>
          <w:color w:val="000000"/>
          <w:sz w:val="20"/>
          <w:szCs w:val="20"/>
        </w:rPr>
        <w:t xml:space="preserve"> T</w:t>
      </w:r>
      <w:r w:rsidR="002347FF" w:rsidRPr="00835B4C">
        <w:rPr>
          <w:rFonts w:ascii="Arial" w:eastAsia="Times New Roman" w:hAnsi="Arial" w:cs="Arial"/>
          <w:color w:val="000000"/>
          <w:sz w:val="20"/>
          <w:szCs w:val="20"/>
          <w:vertAlign w:val="subscript"/>
        </w:rPr>
        <w:t>3</w:t>
      </w:r>
      <w:r w:rsidR="002347FF" w:rsidRPr="00835B4C">
        <w:rPr>
          <w:rFonts w:ascii="Arial" w:eastAsia="Times New Roman" w:hAnsi="Arial" w:cs="Arial"/>
          <w:color w:val="000000"/>
          <w:sz w:val="20"/>
          <w:szCs w:val="20"/>
        </w:rPr>
        <w:t xml:space="preserve"> (IBA 2000</w:t>
      </w:r>
      <w:r w:rsidR="00F7797D" w:rsidRPr="00835B4C">
        <w:rPr>
          <w:rFonts w:ascii="Arial" w:eastAsia="Times New Roman" w:hAnsi="Arial" w:cs="Arial"/>
          <w:color w:val="000000"/>
          <w:sz w:val="20"/>
          <w:szCs w:val="20"/>
        </w:rPr>
        <w:t xml:space="preserve"> ppm</w:t>
      </w:r>
      <w:r w:rsidR="002347FF" w:rsidRPr="00835B4C">
        <w:rPr>
          <w:rFonts w:ascii="Arial" w:hAnsi="Arial" w:cs="Arial"/>
          <w:sz w:val="20"/>
          <w:szCs w:val="20"/>
        </w:rPr>
        <w:t>+2000 ppm phb</w:t>
      </w:r>
      <w:r w:rsidR="002345A4" w:rsidRPr="00835B4C">
        <w:rPr>
          <w:rFonts w:ascii="Arial" w:eastAsia="Times New Roman" w:hAnsi="Arial" w:cs="Arial"/>
          <w:color w:val="000000"/>
          <w:sz w:val="20"/>
          <w:szCs w:val="20"/>
        </w:rPr>
        <w:t>) exhibiting 70</w:t>
      </w:r>
      <w:r w:rsidR="0094684E" w:rsidRPr="00835B4C">
        <w:rPr>
          <w:rFonts w:ascii="Arial" w:eastAsia="Times New Roman" w:hAnsi="Arial" w:cs="Arial"/>
          <w:color w:val="000000"/>
          <w:sz w:val="20"/>
          <w:szCs w:val="20"/>
        </w:rPr>
        <w:t>.00 percent</w:t>
      </w:r>
      <w:r w:rsidR="002345A4" w:rsidRPr="00835B4C">
        <w:rPr>
          <w:rFonts w:ascii="Arial" w:eastAsia="Times New Roman" w:hAnsi="Arial" w:cs="Arial"/>
          <w:color w:val="000000"/>
          <w:sz w:val="20"/>
          <w:szCs w:val="20"/>
        </w:rPr>
        <w:t xml:space="preserve">. </w:t>
      </w:r>
      <w:r w:rsidR="0094684E" w:rsidRPr="00835B4C">
        <w:rPr>
          <w:rFonts w:ascii="Arial" w:eastAsia="Times New Roman" w:hAnsi="Arial" w:cs="Arial"/>
          <w:color w:val="000000"/>
          <w:sz w:val="20"/>
          <w:szCs w:val="20"/>
        </w:rPr>
        <w:t xml:space="preserve">Both, </w:t>
      </w:r>
      <w:r w:rsidR="002347FF" w:rsidRPr="00835B4C">
        <w:rPr>
          <w:rFonts w:ascii="Arial" w:eastAsia="Times New Roman" w:hAnsi="Arial" w:cs="Arial"/>
          <w:color w:val="000000"/>
          <w:sz w:val="20"/>
          <w:szCs w:val="20"/>
        </w:rPr>
        <w:t>T</w:t>
      </w:r>
      <w:r w:rsidR="002347FF" w:rsidRPr="00835B4C">
        <w:rPr>
          <w:rFonts w:ascii="Arial" w:eastAsia="Times New Roman" w:hAnsi="Arial" w:cs="Arial"/>
          <w:color w:val="000000"/>
          <w:sz w:val="20"/>
          <w:szCs w:val="20"/>
          <w:vertAlign w:val="subscript"/>
        </w:rPr>
        <w:t>2</w:t>
      </w:r>
      <w:r w:rsidR="002347FF" w:rsidRPr="00835B4C">
        <w:rPr>
          <w:rFonts w:ascii="Arial" w:eastAsia="Times New Roman" w:hAnsi="Arial" w:cs="Arial"/>
          <w:color w:val="000000"/>
          <w:sz w:val="20"/>
          <w:szCs w:val="20"/>
        </w:rPr>
        <w:t xml:space="preserve"> (IBA 1000 ppm</w:t>
      </w:r>
      <w:r w:rsidR="002347FF" w:rsidRPr="00835B4C">
        <w:rPr>
          <w:rFonts w:ascii="Arial" w:hAnsi="Arial" w:cs="Arial"/>
          <w:sz w:val="20"/>
          <w:szCs w:val="20"/>
        </w:rPr>
        <w:t>+2000 ppm phb</w:t>
      </w:r>
      <w:r w:rsidR="002347FF" w:rsidRPr="00835B4C">
        <w:rPr>
          <w:rFonts w:ascii="Arial" w:eastAsia="Times New Roman" w:hAnsi="Arial" w:cs="Arial"/>
          <w:color w:val="000000"/>
          <w:sz w:val="20"/>
          <w:szCs w:val="20"/>
        </w:rPr>
        <w:t>) and T</w:t>
      </w:r>
      <w:r w:rsidR="002347FF" w:rsidRPr="00835B4C">
        <w:rPr>
          <w:rFonts w:ascii="Arial" w:eastAsia="Times New Roman" w:hAnsi="Arial" w:cs="Arial"/>
          <w:color w:val="000000"/>
          <w:sz w:val="20"/>
          <w:szCs w:val="20"/>
          <w:vertAlign w:val="subscript"/>
        </w:rPr>
        <w:t>6</w:t>
      </w:r>
      <w:r w:rsidR="002347FF" w:rsidRPr="00835B4C">
        <w:rPr>
          <w:rFonts w:ascii="Arial" w:eastAsia="Times New Roman" w:hAnsi="Arial" w:cs="Arial"/>
          <w:color w:val="000000"/>
          <w:sz w:val="20"/>
          <w:szCs w:val="20"/>
        </w:rPr>
        <w:t xml:space="preserve"> (NAA 2000 ppm</w:t>
      </w:r>
      <w:r w:rsidR="002347FF" w:rsidRPr="00835B4C">
        <w:rPr>
          <w:rFonts w:ascii="Arial" w:hAnsi="Arial" w:cs="Arial"/>
          <w:sz w:val="20"/>
          <w:szCs w:val="20"/>
        </w:rPr>
        <w:t>+2000 ppm phb</w:t>
      </w:r>
      <w:r w:rsidR="002347FF" w:rsidRPr="00835B4C">
        <w:rPr>
          <w:rFonts w:ascii="Arial" w:eastAsia="Times New Roman" w:hAnsi="Arial" w:cs="Arial"/>
          <w:color w:val="000000"/>
          <w:sz w:val="20"/>
          <w:szCs w:val="20"/>
        </w:rPr>
        <w:t xml:space="preserve">) </w:t>
      </w:r>
      <w:r w:rsidR="00694528" w:rsidRPr="00835B4C">
        <w:rPr>
          <w:rFonts w:ascii="Arial" w:eastAsia="Times New Roman" w:hAnsi="Arial" w:cs="Arial"/>
          <w:color w:val="000000"/>
          <w:sz w:val="20"/>
          <w:szCs w:val="20"/>
        </w:rPr>
        <w:t>shared</w:t>
      </w:r>
      <w:r w:rsidR="002347FF" w:rsidRPr="00835B4C">
        <w:rPr>
          <w:rFonts w:ascii="Arial" w:eastAsia="Times New Roman" w:hAnsi="Arial" w:cs="Arial"/>
          <w:color w:val="000000"/>
          <w:sz w:val="20"/>
          <w:szCs w:val="20"/>
        </w:rPr>
        <w:t xml:space="preserve"> same value</w:t>
      </w:r>
      <w:r w:rsidR="0094684E" w:rsidRPr="00835B4C">
        <w:rPr>
          <w:rFonts w:ascii="Arial" w:eastAsia="Times New Roman" w:hAnsi="Arial" w:cs="Arial"/>
          <w:color w:val="000000"/>
          <w:sz w:val="20"/>
          <w:szCs w:val="20"/>
        </w:rPr>
        <w:t xml:space="preserve"> (80.00%) </w:t>
      </w:r>
      <w:r w:rsidR="00694528" w:rsidRPr="00835B4C">
        <w:rPr>
          <w:rFonts w:ascii="Arial" w:eastAsia="Times New Roman" w:hAnsi="Arial" w:cs="Arial"/>
          <w:color w:val="000000"/>
          <w:sz w:val="20"/>
          <w:szCs w:val="20"/>
        </w:rPr>
        <w:t>of rooting percentage</w:t>
      </w:r>
      <w:r w:rsidR="0094684E" w:rsidRPr="00835B4C">
        <w:rPr>
          <w:rFonts w:ascii="Arial" w:eastAsia="Times New Roman" w:hAnsi="Arial" w:cs="Arial"/>
          <w:color w:val="000000"/>
          <w:sz w:val="20"/>
          <w:szCs w:val="20"/>
        </w:rPr>
        <w:t>.</w:t>
      </w:r>
      <w:r w:rsidR="002347FF" w:rsidRPr="00835B4C">
        <w:rPr>
          <w:rFonts w:ascii="Arial" w:eastAsia="Times New Roman" w:hAnsi="Arial" w:cs="Arial"/>
          <w:color w:val="000000"/>
          <w:sz w:val="20"/>
          <w:szCs w:val="20"/>
        </w:rPr>
        <w:t xml:space="preserve"> It was observed </w:t>
      </w:r>
      <w:r w:rsidR="002347FF" w:rsidRPr="00835B4C">
        <w:rPr>
          <w:rFonts w:ascii="Arial" w:eastAsia="Times New Roman" w:hAnsi="Arial" w:cs="Arial"/>
          <w:color w:val="000000"/>
          <w:sz w:val="20"/>
          <w:szCs w:val="20"/>
        </w:rPr>
        <w:lastRenderedPageBreak/>
        <w:t xml:space="preserve">that </w:t>
      </w:r>
      <w:r w:rsidR="00C6103F" w:rsidRPr="00835B4C">
        <w:rPr>
          <w:rFonts w:ascii="Arial" w:eastAsia="Times New Roman" w:hAnsi="Arial" w:cs="Arial"/>
          <w:color w:val="000000"/>
          <w:sz w:val="20"/>
          <w:szCs w:val="20"/>
        </w:rPr>
        <w:t>callus formation was</w:t>
      </w:r>
      <w:r w:rsidR="002347FF" w:rsidRPr="00835B4C">
        <w:rPr>
          <w:rFonts w:ascii="Arial" w:eastAsia="Times New Roman" w:hAnsi="Arial" w:cs="Arial"/>
          <w:color w:val="000000"/>
          <w:sz w:val="20"/>
          <w:szCs w:val="20"/>
        </w:rPr>
        <w:t xml:space="preserve"> slightly more </w:t>
      </w:r>
      <w:r w:rsidR="00C6103F" w:rsidRPr="00835B4C">
        <w:rPr>
          <w:rFonts w:ascii="Arial" w:eastAsia="Times New Roman" w:hAnsi="Arial" w:cs="Arial"/>
          <w:color w:val="000000"/>
          <w:sz w:val="20"/>
          <w:szCs w:val="20"/>
        </w:rPr>
        <w:t>than</w:t>
      </w:r>
      <w:r w:rsidR="002347FF" w:rsidRPr="00835B4C">
        <w:rPr>
          <w:rFonts w:ascii="Arial" w:eastAsia="Times New Roman" w:hAnsi="Arial" w:cs="Arial"/>
          <w:color w:val="000000"/>
          <w:sz w:val="20"/>
          <w:szCs w:val="20"/>
        </w:rPr>
        <w:t xml:space="preserve"> root</w:t>
      </w:r>
      <w:r w:rsidR="00C6103F" w:rsidRPr="00835B4C">
        <w:rPr>
          <w:rFonts w:ascii="Arial" w:eastAsia="Times New Roman" w:hAnsi="Arial" w:cs="Arial"/>
          <w:color w:val="000000"/>
          <w:sz w:val="20"/>
          <w:szCs w:val="20"/>
        </w:rPr>
        <w:t xml:space="preserve"> initiation in both</w:t>
      </w:r>
      <w:r w:rsidR="002347FF" w:rsidRPr="00835B4C">
        <w:rPr>
          <w:rFonts w:ascii="Arial" w:eastAsia="Times New Roman" w:hAnsi="Arial" w:cs="Arial"/>
          <w:color w:val="000000"/>
          <w:sz w:val="20"/>
          <w:szCs w:val="20"/>
        </w:rPr>
        <w:t xml:space="preserve"> IBA</w:t>
      </w:r>
      <w:r w:rsidR="00C6103F" w:rsidRPr="00835B4C">
        <w:rPr>
          <w:rFonts w:ascii="Arial" w:eastAsia="Times New Roman" w:hAnsi="Arial" w:cs="Arial"/>
          <w:color w:val="000000"/>
          <w:sz w:val="20"/>
          <w:szCs w:val="20"/>
        </w:rPr>
        <w:t xml:space="preserve"> and NAA</w:t>
      </w:r>
      <w:r w:rsidR="00B8398F" w:rsidRPr="00835B4C">
        <w:rPr>
          <w:rFonts w:ascii="Arial" w:eastAsia="Times New Roman" w:hAnsi="Arial" w:cs="Arial"/>
          <w:color w:val="000000"/>
          <w:sz w:val="20"/>
          <w:szCs w:val="20"/>
        </w:rPr>
        <w:t xml:space="preserve"> which proves c</w:t>
      </w:r>
      <w:r w:rsidR="002347FF" w:rsidRPr="00835B4C">
        <w:rPr>
          <w:rFonts w:ascii="Arial" w:eastAsia="Times New Roman" w:hAnsi="Arial" w:cs="Arial"/>
          <w:color w:val="000000"/>
          <w:sz w:val="20"/>
          <w:szCs w:val="20"/>
        </w:rPr>
        <w:t xml:space="preserve">allusing and root initiation to </w:t>
      </w:r>
      <w:r w:rsidR="00B8398F" w:rsidRPr="00835B4C">
        <w:rPr>
          <w:rFonts w:ascii="Arial" w:eastAsia="Times New Roman" w:hAnsi="Arial" w:cs="Arial"/>
          <w:color w:val="000000"/>
          <w:sz w:val="20"/>
          <w:szCs w:val="20"/>
        </w:rPr>
        <w:t>be independent</w:t>
      </w:r>
      <w:r w:rsidR="002347FF" w:rsidRPr="00835B4C">
        <w:rPr>
          <w:rFonts w:ascii="Arial" w:eastAsia="Times New Roman" w:hAnsi="Arial" w:cs="Arial"/>
          <w:color w:val="000000"/>
          <w:sz w:val="20"/>
          <w:szCs w:val="20"/>
        </w:rPr>
        <w:t xml:space="preserve"> phenomena but occupying same time and space, competi</w:t>
      </w:r>
      <w:r w:rsidR="00B8398F" w:rsidRPr="00835B4C">
        <w:rPr>
          <w:rFonts w:ascii="Arial" w:eastAsia="Times New Roman" w:hAnsi="Arial" w:cs="Arial"/>
          <w:color w:val="000000"/>
          <w:sz w:val="20"/>
          <w:szCs w:val="20"/>
        </w:rPr>
        <w:t>ng for similar resources.</w:t>
      </w:r>
      <w:r w:rsidR="007E0FDF" w:rsidRPr="00835B4C">
        <w:rPr>
          <w:rFonts w:ascii="Arial" w:eastAsia="Times New Roman" w:hAnsi="Arial" w:cs="Arial"/>
          <w:color w:val="000000"/>
          <w:sz w:val="20"/>
          <w:szCs w:val="20"/>
        </w:rPr>
        <w:t xml:space="preserve"> </w:t>
      </w:r>
      <w:r w:rsidR="00BD7D3B" w:rsidRPr="00BD7D3B">
        <w:rPr>
          <w:rFonts w:ascii="Arial" w:eastAsia="Times New Roman" w:hAnsi="Arial" w:cs="Arial"/>
          <w:color w:val="000000"/>
          <w:sz w:val="20"/>
          <w:szCs w:val="20"/>
        </w:rPr>
        <w:t>Lower concentrations of auxins have been reported to promote the formation of adventitious roots in Quercus serrata (Srivastava et al., 2000). The exogenous application of auxins in air-layering during periods of active growth, when endogenous auxin levels are already elevated, may result in supra-optimal hormonal concentrations, thereby reducing rooting efficiency (Moreira et al., 2009). Rooting response appears to be governed by a physiological equilibrium involving the internal translocation of carbohydrates, nitrogenous compounds, hormonal regulators, and rooting co-factors that act synergistically with auxins (Khosla et al., 1982). Indole-3-butyric acid (IBA) is widely regarded as an effective rooting hormone for many difficult-to-root species and is generally recommended for broad application due to its comparatively low phytotoxicity across a wide concentration range when compared with naphthalene acetic acid (NAA)</w:t>
      </w:r>
      <w:r w:rsidR="00C54D8D" w:rsidRPr="00835B4C">
        <w:rPr>
          <w:rFonts w:ascii="Arial" w:eastAsia="Times New Roman" w:hAnsi="Arial" w:cs="Arial"/>
          <w:color w:val="000000"/>
          <w:sz w:val="20"/>
          <w:szCs w:val="20"/>
        </w:rPr>
        <w:t xml:space="preserve">. </w:t>
      </w:r>
      <w:r w:rsidR="002347FF" w:rsidRPr="00835B4C">
        <w:rPr>
          <w:rFonts w:ascii="Arial" w:eastAsia="Times New Roman" w:hAnsi="Arial" w:cs="Arial"/>
          <w:color w:val="000000"/>
          <w:sz w:val="20"/>
          <w:szCs w:val="20"/>
        </w:rPr>
        <w:t xml:space="preserve">This finding is in close conformity with the findings of </w:t>
      </w:r>
      <w:r w:rsidR="00C6103F" w:rsidRPr="00835B4C">
        <w:rPr>
          <w:rFonts w:ascii="Arial" w:eastAsia="Times New Roman" w:hAnsi="Arial" w:cs="Arial"/>
          <w:color w:val="000000"/>
          <w:sz w:val="20"/>
          <w:szCs w:val="20"/>
        </w:rPr>
        <w:t>Singh and Ansari (</w:t>
      </w:r>
      <w:r w:rsidR="00F466D5" w:rsidRPr="00835B4C">
        <w:rPr>
          <w:rFonts w:ascii="Arial" w:eastAsia="Times New Roman" w:hAnsi="Arial" w:cs="Arial"/>
          <w:color w:val="000000"/>
          <w:sz w:val="20"/>
          <w:szCs w:val="20"/>
        </w:rPr>
        <w:t>2014</w:t>
      </w:r>
      <w:r w:rsidR="00C6103F" w:rsidRPr="00835B4C">
        <w:rPr>
          <w:rFonts w:ascii="Arial" w:eastAsia="Times New Roman" w:hAnsi="Arial" w:cs="Arial"/>
          <w:color w:val="000000"/>
          <w:sz w:val="20"/>
          <w:szCs w:val="20"/>
        </w:rPr>
        <w:t>)</w:t>
      </w:r>
      <w:r w:rsidR="002347FF" w:rsidRPr="00835B4C">
        <w:rPr>
          <w:rFonts w:ascii="Arial" w:eastAsia="Times New Roman" w:hAnsi="Arial" w:cs="Arial"/>
          <w:color w:val="000000"/>
          <w:sz w:val="20"/>
          <w:szCs w:val="20"/>
        </w:rPr>
        <w:t xml:space="preserve"> </w:t>
      </w:r>
      <w:r w:rsidR="00C6103F" w:rsidRPr="00835B4C">
        <w:rPr>
          <w:rFonts w:ascii="Arial" w:eastAsia="Times New Roman" w:hAnsi="Arial" w:cs="Arial"/>
          <w:color w:val="000000"/>
          <w:sz w:val="20"/>
          <w:szCs w:val="20"/>
        </w:rPr>
        <w:t>and Kamila and Panda (</w:t>
      </w:r>
      <w:r w:rsidR="00F466D5" w:rsidRPr="00835B4C">
        <w:rPr>
          <w:rFonts w:ascii="Arial" w:eastAsia="Times New Roman" w:hAnsi="Arial" w:cs="Arial"/>
          <w:color w:val="000000"/>
          <w:sz w:val="20"/>
          <w:szCs w:val="20"/>
        </w:rPr>
        <w:t>2019</w:t>
      </w:r>
      <w:r w:rsidR="00C6103F" w:rsidRPr="00835B4C">
        <w:rPr>
          <w:rFonts w:ascii="Arial" w:eastAsia="Times New Roman" w:hAnsi="Arial" w:cs="Arial"/>
          <w:color w:val="000000"/>
          <w:sz w:val="20"/>
          <w:szCs w:val="20"/>
        </w:rPr>
        <w:t>).</w:t>
      </w:r>
      <w:r w:rsidR="00CC6B30" w:rsidRPr="00835B4C">
        <w:rPr>
          <w:rFonts w:ascii="Arial" w:eastAsia="Times New Roman" w:hAnsi="Arial" w:cs="Arial"/>
          <w:color w:val="000000"/>
          <w:sz w:val="20"/>
          <w:szCs w:val="20"/>
        </w:rPr>
        <w:t xml:space="preserve"> </w:t>
      </w:r>
    </w:p>
    <w:p w14:paraId="757B268C" w14:textId="77777777" w:rsidR="00F926C9" w:rsidRPr="00835B4C" w:rsidRDefault="00F926C9" w:rsidP="00F926C9">
      <w:pPr>
        <w:spacing w:line="480" w:lineRule="auto"/>
        <w:jc w:val="both"/>
        <w:rPr>
          <w:rFonts w:ascii="Arial" w:eastAsia="Times New Roman" w:hAnsi="Arial" w:cs="Arial"/>
          <w:b/>
          <w:color w:val="000000"/>
          <w:sz w:val="20"/>
          <w:szCs w:val="20"/>
        </w:rPr>
      </w:pPr>
      <w:r w:rsidRPr="00835B4C">
        <w:rPr>
          <w:rFonts w:ascii="Arial" w:eastAsia="Times New Roman" w:hAnsi="Arial" w:cs="Arial"/>
          <w:b/>
          <w:color w:val="000000"/>
          <w:sz w:val="20"/>
          <w:szCs w:val="20"/>
        </w:rPr>
        <w:t>3.2.2.2 Number of Primary and Secondary Roots per Air Layering</w:t>
      </w:r>
    </w:p>
    <w:p w14:paraId="1082B0A3" w14:textId="78FE6617" w:rsidR="0055729E" w:rsidRPr="00835B4C" w:rsidRDefault="002A3D96" w:rsidP="0001220C">
      <w:pPr>
        <w:autoSpaceDE w:val="0"/>
        <w:autoSpaceDN w:val="0"/>
        <w:adjustRightInd w:val="0"/>
        <w:spacing w:after="0" w:line="480" w:lineRule="auto"/>
        <w:jc w:val="both"/>
        <w:rPr>
          <w:rFonts w:ascii="Arial" w:hAnsi="Arial" w:cs="Arial"/>
          <w:sz w:val="20"/>
          <w:szCs w:val="20"/>
        </w:rPr>
      </w:pPr>
      <w:r w:rsidRPr="00835B4C">
        <w:rPr>
          <w:rFonts w:ascii="Arial" w:hAnsi="Arial" w:cs="Arial"/>
          <w:sz w:val="20"/>
          <w:szCs w:val="20"/>
        </w:rPr>
        <w:t>N</w:t>
      </w:r>
      <w:r w:rsidR="00EA5BD0" w:rsidRPr="00835B4C">
        <w:rPr>
          <w:rFonts w:ascii="Arial" w:hAnsi="Arial" w:cs="Arial"/>
          <w:sz w:val="20"/>
          <w:szCs w:val="20"/>
        </w:rPr>
        <w:t xml:space="preserve">umber of primary </w:t>
      </w:r>
      <w:r w:rsidR="00BB592A" w:rsidRPr="00835B4C">
        <w:rPr>
          <w:rFonts w:ascii="Arial" w:hAnsi="Arial" w:cs="Arial"/>
          <w:sz w:val="20"/>
          <w:szCs w:val="20"/>
        </w:rPr>
        <w:t xml:space="preserve">and secondary </w:t>
      </w:r>
      <w:r w:rsidR="00EA5BD0" w:rsidRPr="00835B4C">
        <w:rPr>
          <w:rFonts w:ascii="Arial" w:hAnsi="Arial" w:cs="Arial"/>
          <w:sz w:val="20"/>
          <w:szCs w:val="20"/>
        </w:rPr>
        <w:t xml:space="preserve">roots per air-layering was significantly influenced by </w:t>
      </w:r>
      <w:r w:rsidR="00E843C2" w:rsidRPr="00835B4C">
        <w:rPr>
          <w:rFonts w:ascii="Arial" w:hAnsi="Arial" w:cs="Arial"/>
          <w:sz w:val="20"/>
          <w:szCs w:val="20"/>
        </w:rPr>
        <w:t xml:space="preserve">varying concentration of </w:t>
      </w:r>
      <w:r w:rsidR="00EA5BD0" w:rsidRPr="00835B4C">
        <w:rPr>
          <w:rFonts w:ascii="Arial" w:hAnsi="Arial" w:cs="Arial"/>
          <w:sz w:val="20"/>
          <w:szCs w:val="20"/>
        </w:rPr>
        <w:t xml:space="preserve">IBA and NAA </w:t>
      </w:r>
      <w:r w:rsidRPr="00835B4C">
        <w:rPr>
          <w:rFonts w:ascii="Arial" w:hAnsi="Arial" w:cs="Arial"/>
          <w:sz w:val="20"/>
          <w:szCs w:val="20"/>
        </w:rPr>
        <w:t>(Table 1)</w:t>
      </w:r>
      <w:r w:rsidR="00BB592A" w:rsidRPr="00835B4C">
        <w:rPr>
          <w:rFonts w:ascii="Arial" w:hAnsi="Arial" w:cs="Arial"/>
          <w:sz w:val="20"/>
          <w:szCs w:val="20"/>
        </w:rPr>
        <w:t>. T</w:t>
      </w:r>
      <w:r w:rsidR="00EA5BD0" w:rsidRPr="00835B4C">
        <w:rPr>
          <w:rFonts w:ascii="Arial" w:hAnsi="Arial" w:cs="Arial"/>
          <w:sz w:val="20"/>
          <w:szCs w:val="20"/>
        </w:rPr>
        <w:t xml:space="preserve">he mean number of primary </w:t>
      </w:r>
      <w:proofErr w:type="gramStart"/>
      <w:r w:rsidR="00EA5BD0" w:rsidRPr="00835B4C">
        <w:rPr>
          <w:rFonts w:ascii="Arial" w:hAnsi="Arial" w:cs="Arial"/>
          <w:sz w:val="20"/>
          <w:szCs w:val="20"/>
        </w:rPr>
        <w:t>root</w:t>
      </w:r>
      <w:proofErr w:type="gramEnd"/>
      <w:r w:rsidR="00EA5BD0" w:rsidRPr="00835B4C">
        <w:rPr>
          <w:rFonts w:ascii="Arial" w:hAnsi="Arial" w:cs="Arial"/>
          <w:sz w:val="20"/>
          <w:szCs w:val="20"/>
        </w:rPr>
        <w:t xml:space="preserve"> </w:t>
      </w:r>
      <w:r w:rsidR="00E843C2" w:rsidRPr="00835B4C">
        <w:rPr>
          <w:rFonts w:ascii="Arial" w:hAnsi="Arial" w:cs="Arial"/>
          <w:sz w:val="20"/>
          <w:szCs w:val="20"/>
        </w:rPr>
        <w:t xml:space="preserve">produced by the air layers was recorded maximum (83.73) with </w:t>
      </w:r>
      <w:r w:rsidR="00EA5BD0" w:rsidRPr="00835B4C">
        <w:rPr>
          <w:rFonts w:ascii="Arial" w:hAnsi="Arial" w:cs="Arial"/>
          <w:sz w:val="20"/>
          <w:szCs w:val="20"/>
        </w:rPr>
        <w:t>T</w:t>
      </w:r>
      <w:r w:rsidR="00EA5BD0" w:rsidRPr="00835B4C">
        <w:rPr>
          <w:rFonts w:ascii="Arial" w:hAnsi="Arial" w:cs="Arial"/>
          <w:sz w:val="20"/>
          <w:szCs w:val="20"/>
          <w:vertAlign w:val="subscript"/>
        </w:rPr>
        <w:t>6</w:t>
      </w:r>
      <w:r w:rsidR="00EA5BD0" w:rsidRPr="00835B4C">
        <w:rPr>
          <w:rFonts w:ascii="Arial" w:hAnsi="Arial" w:cs="Arial"/>
          <w:sz w:val="20"/>
          <w:szCs w:val="20"/>
        </w:rPr>
        <w:t xml:space="preserve"> (NAA 2000 ppm+2000 ppm phb) followed by T</w:t>
      </w:r>
      <w:r w:rsidR="00EA5BD0" w:rsidRPr="00835B4C">
        <w:rPr>
          <w:rFonts w:ascii="Arial" w:hAnsi="Arial" w:cs="Arial"/>
          <w:sz w:val="20"/>
          <w:szCs w:val="20"/>
          <w:vertAlign w:val="subscript"/>
        </w:rPr>
        <w:t>3</w:t>
      </w:r>
      <w:r w:rsidR="00EA5BD0" w:rsidRPr="00835B4C">
        <w:rPr>
          <w:rFonts w:ascii="Arial" w:hAnsi="Arial" w:cs="Arial"/>
          <w:sz w:val="20"/>
          <w:szCs w:val="20"/>
        </w:rPr>
        <w:t xml:space="preserve"> (IBA 2000 ppm+2000 ppm phb</w:t>
      </w:r>
      <w:r w:rsidR="00E843C2" w:rsidRPr="00835B4C">
        <w:rPr>
          <w:rFonts w:ascii="Arial" w:hAnsi="Arial" w:cs="Arial"/>
          <w:sz w:val="20"/>
          <w:szCs w:val="20"/>
        </w:rPr>
        <w:t xml:space="preserve">) exhibiting </w:t>
      </w:r>
      <w:r w:rsidR="00EA5BD0" w:rsidRPr="00835B4C">
        <w:rPr>
          <w:rFonts w:ascii="Arial" w:hAnsi="Arial" w:cs="Arial"/>
          <w:sz w:val="20"/>
          <w:szCs w:val="20"/>
        </w:rPr>
        <w:t>63.40</w:t>
      </w:r>
      <w:r w:rsidR="00714797" w:rsidRPr="00835B4C">
        <w:rPr>
          <w:rFonts w:ascii="Arial" w:hAnsi="Arial" w:cs="Arial"/>
          <w:sz w:val="20"/>
          <w:szCs w:val="20"/>
        </w:rPr>
        <w:t xml:space="preserve"> which</w:t>
      </w:r>
      <w:r w:rsidR="00EA5BD0" w:rsidRPr="00835B4C">
        <w:rPr>
          <w:rFonts w:ascii="Arial" w:hAnsi="Arial" w:cs="Arial"/>
          <w:sz w:val="20"/>
          <w:szCs w:val="20"/>
        </w:rPr>
        <w:t xml:space="preserve"> were significantly superior over all the other treatments</w:t>
      </w:r>
      <w:r w:rsidRPr="00835B4C">
        <w:rPr>
          <w:rFonts w:ascii="Arial" w:hAnsi="Arial" w:cs="Arial"/>
          <w:sz w:val="20"/>
          <w:szCs w:val="20"/>
        </w:rPr>
        <w:t xml:space="preserve"> where</w:t>
      </w:r>
      <w:r w:rsidR="00910AB8">
        <w:rPr>
          <w:rFonts w:ascii="Arial" w:hAnsi="Arial" w:cs="Arial"/>
          <w:sz w:val="20"/>
          <w:szCs w:val="20"/>
        </w:rPr>
        <w:t xml:space="preserve"> the</w:t>
      </w:r>
      <w:r w:rsidRPr="00835B4C">
        <w:rPr>
          <w:rFonts w:ascii="Arial" w:hAnsi="Arial" w:cs="Arial"/>
          <w:sz w:val="20"/>
          <w:szCs w:val="20"/>
        </w:rPr>
        <w:t xml:space="preserve"> </w:t>
      </w:r>
      <w:r w:rsidR="00E843C2" w:rsidRPr="00835B4C">
        <w:rPr>
          <w:rFonts w:ascii="Arial" w:hAnsi="Arial" w:cs="Arial"/>
          <w:sz w:val="20"/>
          <w:szCs w:val="20"/>
        </w:rPr>
        <w:t>minimum (7.80) was in</w:t>
      </w:r>
      <w:r w:rsidR="00500D10" w:rsidRPr="00835B4C">
        <w:rPr>
          <w:rFonts w:ascii="Arial" w:hAnsi="Arial" w:cs="Arial"/>
          <w:sz w:val="20"/>
          <w:szCs w:val="20"/>
        </w:rPr>
        <w:t xml:space="preserve"> control</w:t>
      </w:r>
      <w:r w:rsidR="00A766F4" w:rsidRPr="00835B4C">
        <w:rPr>
          <w:rFonts w:ascii="Arial" w:hAnsi="Arial" w:cs="Arial"/>
          <w:sz w:val="20"/>
          <w:szCs w:val="20"/>
        </w:rPr>
        <w:t xml:space="preserve"> (T</w:t>
      </w:r>
      <w:r w:rsidR="00A766F4" w:rsidRPr="00835B4C">
        <w:rPr>
          <w:rFonts w:ascii="Arial" w:hAnsi="Arial" w:cs="Arial"/>
          <w:sz w:val="20"/>
          <w:szCs w:val="20"/>
          <w:vertAlign w:val="subscript"/>
        </w:rPr>
        <w:t>7</w:t>
      </w:r>
      <w:r w:rsidR="00A766F4" w:rsidRPr="00835B4C">
        <w:rPr>
          <w:rFonts w:ascii="Arial" w:hAnsi="Arial" w:cs="Arial"/>
          <w:sz w:val="20"/>
          <w:szCs w:val="20"/>
        </w:rPr>
        <w:t>)</w:t>
      </w:r>
      <w:r w:rsidR="00500D10" w:rsidRPr="00835B4C">
        <w:rPr>
          <w:rFonts w:ascii="Arial" w:hAnsi="Arial" w:cs="Arial"/>
          <w:sz w:val="20"/>
          <w:szCs w:val="20"/>
        </w:rPr>
        <w:t>.</w:t>
      </w:r>
      <w:r w:rsidR="00E843C2" w:rsidRPr="00835B4C">
        <w:rPr>
          <w:rFonts w:ascii="Arial" w:hAnsi="Arial" w:cs="Arial"/>
          <w:sz w:val="20"/>
          <w:szCs w:val="20"/>
        </w:rPr>
        <w:t xml:space="preserve"> </w:t>
      </w:r>
      <w:r w:rsidR="006B1666" w:rsidRPr="00835B4C">
        <w:rPr>
          <w:rFonts w:ascii="Arial" w:hAnsi="Arial" w:cs="Arial"/>
          <w:sz w:val="20"/>
          <w:szCs w:val="20"/>
        </w:rPr>
        <w:t>M</w:t>
      </w:r>
      <w:r w:rsidR="00EA5BD0" w:rsidRPr="00835B4C">
        <w:rPr>
          <w:rFonts w:ascii="Arial" w:hAnsi="Arial" w:cs="Arial"/>
          <w:sz w:val="20"/>
          <w:szCs w:val="20"/>
        </w:rPr>
        <w:t>ean</w:t>
      </w:r>
      <w:r w:rsidR="006B1666" w:rsidRPr="00835B4C">
        <w:rPr>
          <w:rFonts w:ascii="Arial" w:hAnsi="Arial" w:cs="Arial"/>
          <w:sz w:val="20"/>
          <w:szCs w:val="20"/>
        </w:rPr>
        <w:t xml:space="preserve"> maximum</w:t>
      </w:r>
      <w:r w:rsidR="00EA5BD0" w:rsidRPr="00835B4C">
        <w:rPr>
          <w:rFonts w:ascii="Arial" w:hAnsi="Arial" w:cs="Arial"/>
          <w:sz w:val="20"/>
          <w:szCs w:val="20"/>
        </w:rPr>
        <w:t xml:space="preserve"> number of secondary roots (35.73</w:t>
      </w:r>
      <w:r w:rsidR="006B1666" w:rsidRPr="00835B4C">
        <w:rPr>
          <w:rFonts w:ascii="Arial" w:hAnsi="Arial" w:cs="Arial"/>
          <w:sz w:val="20"/>
          <w:szCs w:val="20"/>
        </w:rPr>
        <w:t xml:space="preserve"> and 19.93</w:t>
      </w:r>
      <w:r w:rsidR="00EA5BD0" w:rsidRPr="00835B4C">
        <w:rPr>
          <w:rFonts w:ascii="Arial" w:hAnsi="Arial" w:cs="Arial"/>
          <w:sz w:val="20"/>
          <w:szCs w:val="20"/>
        </w:rPr>
        <w:t xml:space="preserve">) </w:t>
      </w:r>
      <w:r w:rsidR="006B1666" w:rsidRPr="00835B4C">
        <w:rPr>
          <w:rFonts w:ascii="Arial" w:hAnsi="Arial" w:cs="Arial"/>
          <w:sz w:val="20"/>
          <w:szCs w:val="20"/>
        </w:rPr>
        <w:t>was observed in T</w:t>
      </w:r>
      <w:r w:rsidR="006B1666" w:rsidRPr="00835B4C">
        <w:rPr>
          <w:rFonts w:ascii="Arial" w:hAnsi="Arial" w:cs="Arial"/>
          <w:sz w:val="20"/>
          <w:szCs w:val="20"/>
          <w:vertAlign w:val="subscript"/>
        </w:rPr>
        <w:t>3</w:t>
      </w:r>
      <w:r w:rsidR="006B1666" w:rsidRPr="00835B4C">
        <w:rPr>
          <w:rFonts w:ascii="Arial" w:hAnsi="Arial" w:cs="Arial"/>
          <w:sz w:val="20"/>
          <w:szCs w:val="20"/>
        </w:rPr>
        <w:t xml:space="preserve"> (IBA 2000 ppm+2000 ppm phb) and T</w:t>
      </w:r>
      <w:r w:rsidR="006B1666" w:rsidRPr="00835B4C">
        <w:rPr>
          <w:rFonts w:ascii="Arial" w:hAnsi="Arial" w:cs="Arial"/>
          <w:sz w:val="20"/>
          <w:szCs w:val="20"/>
          <w:vertAlign w:val="subscript"/>
        </w:rPr>
        <w:t>4</w:t>
      </w:r>
      <w:r w:rsidR="006B1666" w:rsidRPr="00835B4C">
        <w:rPr>
          <w:rFonts w:ascii="Arial" w:hAnsi="Arial" w:cs="Arial"/>
          <w:sz w:val="20"/>
          <w:szCs w:val="20"/>
        </w:rPr>
        <w:t xml:space="preserve"> (NAA 500 ppm+2000 ppm phb), respectively </w:t>
      </w:r>
      <w:r w:rsidR="00EA5BD0" w:rsidRPr="00835B4C">
        <w:rPr>
          <w:rFonts w:ascii="Arial" w:hAnsi="Arial" w:cs="Arial"/>
          <w:sz w:val="20"/>
          <w:szCs w:val="20"/>
        </w:rPr>
        <w:t>which was significantly s</w:t>
      </w:r>
      <w:r w:rsidRPr="00835B4C">
        <w:rPr>
          <w:rFonts w:ascii="Arial" w:hAnsi="Arial" w:cs="Arial"/>
          <w:sz w:val="20"/>
          <w:szCs w:val="20"/>
        </w:rPr>
        <w:t xml:space="preserve">uperior to </w:t>
      </w:r>
      <w:r w:rsidR="006B1666" w:rsidRPr="00835B4C">
        <w:rPr>
          <w:rFonts w:ascii="Arial" w:hAnsi="Arial" w:cs="Arial"/>
          <w:sz w:val="20"/>
          <w:szCs w:val="20"/>
        </w:rPr>
        <w:t xml:space="preserve">rest of the </w:t>
      </w:r>
      <w:r w:rsidRPr="00835B4C">
        <w:rPr>
          <w:rFonts w:ascii="Arial" w:hAnsi="Arial" w:cs="Arial"/>
          <w:sz w:val="20"/>
          <w:szCs w:val="20"/>
        </w:rPr>
        <w:t xml:space="preserve">treatments </w:t>
      </w:r>
      <w:r w:rsidR="006B1666" w:rsidRPr="00835B4C">
        <w:rPr>
          <w:rFonts w:ascii="Arial" w:hAnsi="Arial" w:cs="Arial"/>
          <w:sz w:val="20"/>
          <w:szCs w:val="20"/>
        </w:rPr>
        <w:t>while minimum (8.80) was noticed in control (T</w:t>
      </w:r>
      <w:r w:rsidR="006B1666" w:rsidRPr="00835B4C">
        <w:rPr>
          <w:rFonts w:ascii="Arial" w:hAnsi="Arial" w:cs="Arial"/>
          <w:sz w:val="20"/>
          <w:szCs w:val="20"/>
          <w:vertAlign w:val="subscript"/>
        </w:rPr>
        <w:t>7</w:t>
      </w:r>
      <w:r w:rsidR="006B1666" w:rsidRPr="00835B4C">
        <w:rPr>
          <w:rFonts w:ascii="Arial" w:hAnsi="Arial" w:cs="Arial"/>
          <w:sz w:val="20"/>
          <w:szCs w:val="20"/>
        </w:rPr>
        <w:t xml:space="preserve">). </w:t>
      </w:r>
      <w:r w:rsidR="00EA5BD0" w:rsidRPr="00835B4C">
        <w:rPr>
          <w:rFonts w:ascii="Arial" w:hAnsi="Arial" w:cs="Arial"/>
          <w:sz w:val="20"/>
          <w:szCs w:val="20"/>
        </w:rPr>
        <w:t xml:space="preserve">The average of primary and secondary root number </w:t>
      </w:r>
      <w:r w:rsidR="00E07D5A" w:rsidRPr="00835B4C">
        <w:rPr>
          <w:rFonts w:ascii="Arial" w:hAnsi="Arial" w:cs="Arial"/>
          <w:sz w:val="20"/>
          <w:szCs w:val="20"/>
        </w:rPr>
        <w:t xml:space="preserve">did not follow any pattern </w:t>
      </w:r>
      <w:r w:rsidR="006B1666" w:rsidRPr="00835B4C">
        <w:rPr>
          <w:rFonts w:ascii="Arial" w:hAnsi="Arial" w:cs="Arial"/>
          <w:sz w:val="20"/>
          <w:szCs w:val="20"/>
        </w:rPr>
        <w:t xml:space="preserve">but </w:t>
      </w:r>
      <w:r w:rsidR="00EA5BD0" w:rsidRPr="00835B4C">
        <w:rPr>
          <w:rFonts w:ascii="Arial" w:hAnsi="Arial" w:cs="Arial"/>
          <w:sz w:val="20"/>
          <w:szCs w:val="20"/>
        </w:rPr>
        <w:t xml:space="preserve">showed a consistent increase </w:t>
      </w:r>
      <w:r w:rsidR="006B1666" w:rsidRPr="00835B4C">
        <w:rPr>
          <w:rFonts w:ascii="Arial" w:hAnsi="Arial" w:cs="Arial"/>
          <w:sz w:val="20"/>
          <w:szCs w:val="20"/>
        </w:rPr>
        <w:t xml:space="preserve">with increasing dose of growth regulator </w:t>
      </w:r>
      <w:r w:rsidR="00EA5BD0" w:rsidRPr="00835B4C">
        <w:rPr>
          <w:rFonts w:ascii="Arial" w:hAnsi="Arial" w:cs="Arial"/>
          <w:sz w:val="20"/>
          <w:szCs w:val="20"/>
        </w:rPr>
        <w:t>over the control</w:t>
      </w:r>
      <w:r w:rsidR="006B1666" w:rsidRPr="00835B4C">
        <w:rPr>
          <w:rFonts w:ascii="Arial" w:hAnsi="Arial" w:cs="Arial"/>
          <w:sz w:val="20"/>
          <w:szCs w:val="20"/>
        </w:rPr>
        <w:t>.</w:t>
      </w:r>
      <w:r w:rsidR="00EA5BD0" w:rsidRPr="00835B4C">
        <w:rPr>
          <w:rFonts w:ascii="Arial" w:hAnsi="Arial" w:cs="Arial"/>
          <w:sz w:val="20"/>
          <w:szCs w:val="20"/>
        </w:rPr>
        <w:t xml:space="preserve"> </w:t>
      </w:r>
      <w:r w:rsidR="00914103" w:rsidRPr="00835B4C">
        <w:rPr>
          <w:rFonts w:ascii="Arial" w:hAnsi="Arial" w:cs="Arial"/>
          <w:sz w:val="20"/>
          <w:szCs w:val="20"/>
        </w:rPr>
        <w:t xml:space="preserve">Auxins stimulate cell division and elongation, leading to the differentiation of cambial initials into root primordia. They also promote the mobilization of stored nutrients to sites of root initiation, thereby increasing number of roots per air layering. </w:t>
      </w:r>
      <w:r w:rsidR="00E07D5A" w:rsidRPr="00835B4C">
        <w:rPr>
          <w:rFonts w:ascii="Arial" w:hAnsi="Arial" w:cs="Arial"/>
          <w:sz w:val="20"/>
          <w:szCs w:val="20"/>
        </w:rPr>
        <w:t xml:space="preserve">Differences in uptake and metabolism of the two auxins may be a cause for difference in number of roots. </w:t>
      </w:r>
      <w:r w:rsidR="00EA5BD0" w:rsidRPr="00835B4C">
        <w:rPr>
          <w:rFonts w:ascii="Arial" w:hAnsi="Arial" w:cs="Arial"/>
          <w:sz w:val="20"/>
          <w:szCs w:val="20"/>
        </w:rPr>
        <w:t xml:space="preserve">These results are in </w:t>
      </w:r>
      <w:r w:rsidR="004B678B" w:rsidRPr="00835B4C">
        <w:rPr>
          <w:rFonts w:ascii="Arial" w:hAnsi="Arial" w:cs="Arial"/>
          <w:sz w:val="20"/>
          <w:szCs w:val="20"/>
        </w:rPr>
        <w:t xml:space="preserve">close </w:t>
      </w:r>
      <w:r w:rsidR="00EA5BD0" w:rsidRPr="00835B4C">
        <w:rPr>
          <w:rFonts w:ascii="Arial" w:hAnsi="Arial" w:cs="Arial"/>
          <w:sz w:val="20"/>
          <w:szCs w:val="20"/>
        </w:rPr>
        <w:t>agreement</w:t>
      </w:r>
      <w:r w:rsidR="006C5613" w:rsidRPr="00835B4C">
        <w:rPr>
          <w:rFonts w:ascii="Arial" w:hAnsi="Arial" w:cs="Arial"/>
          <w:sz w:val="20"/>
          <w:szCs w:val="20"/>
        </w:rPr>
        <w:t xml:space="preserve"> </w:t>
      </w:r>
      <w:r w:rsidR="00EA5BD0" w:rsidRPr="00835B4C">
        <w:rPr>
          <w:rFonts w:ascii="Arial" w:hAnsi="Arial" w:cs="Arial"/>
          <w:sz w:val="20"/>
          <w:szCs w:val="20"/>
        </w:rPr>
        <w:t xml:space="preserve">with the findings of </w:t>
      </w:r>
      <w:proofErr w:type="spellStart"/>
      <w:r w:rsidR="00E07D5A" w:rsidRPr="00835B4C">
        <w:rPr>
          <w:rFonts w:ascii="Arial" w:hAnsi="Arial" w:cs="Arial"/>
          <w:sz w:val="20"/>
          <w:szCs w:val="20"/>
        </w:rPr>
        <w:t>Bhojvaid</w:t>
      </w:r>
      <w:proofErr w:type="spellEnd"/>
      <w:r w:rsidR="00E07D5A" w:rsidRPr="00835B4C">
        <w:rPr>
          <w:rFonts w:ascii="Arial" w:hAnsi="Arial" w:cs="Arial"/>
          <w:sz w:val="20"/>
          <w:szCs w:val="20"/>
        </w:rPr>
        <w:t xml:space="preserve"> and Negi (</w:t>
      </w:r>
      <w:r w:rsidR="00F466D5" w:rsidRPr="00835B4C">
        <w:rPr>
          <w:rFonts w:ascii="Arial" w:hAnsi="Arial" w:cs="Arial"/>
          <w:sz w:val="20"/>
          <w:szCs w:val="20"/>
        </w:rPr>
        <w:t>200</w:t>
      </w:r>
      <w:r w:rsidR="00E07D5A" w:rsidRPr="00835B4C">
        <w:rPr>
          <w:rFonts w:ascii="Arial" w:hAnsi="Arial" w:cs="Arial"/>
          <w:sz w:val="20"/>
          <w:szCs w:val="20"/>
        </w:rPr>
        <w:t>3) and Tomar</w:t>
      </w:r>
      <w:r w:rsidR="00EA5BD0" w:rsidRPr="00835B4C">
        <w:rPr>
          <w:rFonts w:ascii="Arial" w:hAnsi="Arial" w:cs="Arial"/>
          <w:sz w:val="20"/>
          <w:szCs w:val="20"/>
        </w:rPr>
        <w:t xml:space="preserve"> (</w:t>
      </w:r>
      <w:r w:rsidR="00E07D5A" w:rsidRPr="00835B4C">
        <w:rPr>
          <w:rFonts w:ascii="Arial" w:hAnsi="Arial" w:cs="Arial"/>
          <w:sz w:val="20"/>
          <w:szCs w:val="20"/>
        </w:rPr>
        <w:t>2</w:t>
      </w:r>
      <w:r w:rsidR="00F466D5" w:rsidRPr="00835B4C">
        <w:rPr>
          <w:rFonts w:ascii="Arial" w:hAnsi="Arial" w:cs="Arial"/>
          <w:sz w:val="20"/>
          <w:szCs w:val="20"/>
        </w:rPr>
        <w:t>016</w:t>
      </w:r>
      <w:r w:rsidR="00EA5BD0" w:rsidRPr="00835B4C">
        <w:rPr>
          <w:rFonts w:ascii="Arial" w:hAnsi="Arial" w:cs="Arial"/>
          <w:sz w:val="20"/>
          <w:szCs w:val="20"/>
        </w:rPr>
        <w:t>)</w:t>
      </w:r>
      <w:r w:rsidRPr="00835B4C">
        <w:rPr>
          <w:rFonts w:ascii="Arial" w:hAnsi="Arial" w:cs="Arial"/>
          <w:sz w:val="20"/>
          <w:szCs w:val="20"/>
        </w:rPr>
        <w:t>.</w:t>
      </w:r>
      <w:r w:rsidR="00EA5BD0" w:rsidRPr="00835B4C">
        <w:rPr>
          <w:rFonts w:ascii="Arial" w:hAnsi="Arial" w:cs="Arial"/>
          <w:sz w:val="20"/>
          <w:szCs w:val="20"/>
        </w:rPr>
        <w:t xml:space="preserve"> </w:t>
      </w:r>
    </w:p>
    <w:p w14:paraId="00BF26B9" w14:textId="77777777" w:rsidR="003D439E" w:rsidRPr="00835B4C" w:rsidRDefault="003D439E" w:rsidP="003D439E">
      <w:pPr>
        <w:autoSpaceDE w:val="0"/>
        <w:autoSpaceDN w:val="0"/>
        <w:adjustRightInd w:val="0"/>
        <w:spacing w:after="0" w:line="480" w:lineRule="auto"/>
        <w:jc w:val="both"/>
        <w:rPr>
          <w:rFonts w:ascii="Arial" w:hAnsi="Arial" w:cs="Arial"/>
          <w:b/>
          <w:sz w:val="20"/>
          <w:szCs w:val="20"/>
        </w:rPr>
      </w:pPr>
      <w:r w:rsidRPr="00835B4C">
        <w:rPr>
          <w:rFonts w:ascii="Arial" w:hAnsi="Arial" w:cs="Arial"/>
          <w:b/>
          <w:sz w:val="20"/>
          <w:szCs w:val="20"/>
        </w:rPr>
        <w:t xml:space="preserve">3.2.2.3 Average </w:t>
      </w:r>
      <w:r w:rsidR="00B03128" w:rsidRPr="00835B4C">
        <w:rPr>
          <w:rFonts w:ascii="Arial" w:hAnsi="Arial" w:cs="Arial"/>
          <w:b/>
          <w:sz w:val="20"/>
          <w:szCs w:val="20"/>
        </w:rPr>
        <w:t>Length of Root</w:t>
      </w:r>
    </w:p>
    <w:p w14:paraId="403D41F3" w14:textId="52C8A859" w:rsidR="00B03128" w:rsidRPr="00835B4C" w:rsidRDefault="00B03128" w:rsidP="0001220C">
      <w:pPr>
        <w:spacing w:line="480" w:lineRule="auto"/>
        <w:jc w:val="both"/>
        <w:rPr>
          <w:rFonts w:ascii="Arial" w:hAnsi="Arial" w:cs="Arial"/>
          <w:sz w:val="20"/>
          <w:szCs w:val="20"/>
        </w:rPr>
      </w:pPr>
      <w:r w:rsidRPr="00835B4C">
        <w:rPr>
          <w:rFonts w:ascii="Arial" w:hAnsi="Arial" w:cs="Arial"/>
          <w:sz w:val="20"/>
          <w:szCs w:val="20"/>
        </w:rPr>
        <w:lastRenderedPageBreak/>
        <w:t>The data presented in the Table 1, found that t</w:t>
      </w:r>
      <w:r w:rsidR="008D22BA" w:rsidRPr="00835B4C">
        <w:rPr>
          <w:rFonts w:ascii="Arial" w:hAnsi="Arial" w:cs="Arial"/>
          <w:sz w:val="20"/>
          <w:szCs w:val="20"/>
        </w:rPr>
        <w:t xml:space="preserve">he </w:t>
      </w:r>
      <w:r w:rsidR="00FB630F" w:rsidRPr="00835B4C">
        <w:rPr>
          <w:rFonts w:ascii="Arial" w:hAnsi="Arial" w:cs="Arial"/>
          <w:sz w:val="20"/>
          <w:szCs w:val="20"/>
        </w:rPr>
        <w:t xml:space="preserve">average </w:t>
      </w:r>
      <w:r w:rsidR="00AE749C" w:rsidRPr="00835B4C">
        <w:rPr>
          <w:rFonts w:ascii="Arial" w:hAnsi="Arial" w:cs="Arial"/>
          <w:sz w:val="20"/>
          <w:szCs w:val="20"/>
        </w:rPr>
        <w:t xml:space="preserve">root </w:t>
      </w:r>
      <w:r w:rsidR="00910AB8">
        <w:rPr>
          <w:rFonts w:ascii="Arial" w:hAnsi="Arial" w:cs="Arial"/>
          <w:sz w:val="20"/>
          <w:szCs w:val="20"/>
        </w:rPr>
        <w:t xml:space="preserve">length </w:t>
      </w:r>
      <w:r w:rsidR="00AE749C" w:rsidRPr="00835B4C">
        <w:rPr>
          <w:rFonts w:ascii="Arial" w:hAnsi="Arial" w:cs="Arial"/>
          <w:sz w:val="20"/>
          <w:szCs w:val="20"/>
        </w:rPr>
        <w:t xml:space="preserve">ranged from 1.35 cm to 3.46 cm. The </w:t>
      </w:r>
      <w:r w:rsidR="008D22BA" w:rsidRPr="00835B4C">
        <w:rPr>
          <w:rFonts w:ascii="Arial" w:hAnsi="Arial" w:cs="Arial"/>
          <w:sz w:val="20"/>
          <w:szCs w:val="20"/>
        </w:rPr>
        <w:t xml:space="preserve">mean </w:t>
      </w:r>
      <w:r w:rsidR="00AE749C" w:rsidRPr="00835B4C">
        <w:rPr>
          <w:rFonts w:ascii="Arial" w:hAnsi="Arial" w:cs="Arial"/>
          <w:sz w:val="20"/>
          <w:szCs w:val="20"/>
        </w:rPr>
        <w:t xml:space="preserve">maximum length of roots (3.46 cm) </w:t>
      </w:r>
      <w:r w:rsidR="008D22BA" w:rsidRPr="00835B4C">
        <w:rPr>
          <w:rFonts w:ascii="Arial" w:hAnsi="Arial" w:cs="Arial"/>
          <w:sz w:val="20"/>
          <w:szCs w:val="20"/>
        </w:rPr>
        <w:t xml:space="preserve">was found with </w:t>
      </w:r>
      <w:r w:rsidR="00EA5BD0" w:rsidRPr="00835B4C">
        <w:rPr>
          <w:rFonts w:ascii="Arial" w:hAnsi="Arial" w:cs="Arial"/>
          <w:sz w:val="20"/>
          <w:szCs w:val="20"/>
        </w:rPr>
        <w:t>T</w:t>
      </w:r>
      <w:r w:rsidR="00EA5BD0" w:rsidRPr="00835B4C">
        <w:rPr>
          <w:rFonts w:ascii="Arial" w:hAnsi="Arial" w:cs="Arial"/>
          <w:sz w:val="20"/>
          <w:szCs w:val="20"/>
          <w:vertAlign w:val="subscript"/>
        </w:rPr>
        <w:t>5</w:t>
      </w:r>
      <w:r w:rsidR="00EA5BD0" w:rsidRPr="00835B4C">
        <w:rPr>
          <w:rFonts w:ascii="Arial" w:hAnsi="Arial" w:cs="Arial"/>
          <w:sz w:val="20"/>
          <w:szCs w:val="20"/>
        </w:rPr>
        <w:t xml:space="preserve"> (NAA1000 ppm+2000 ppm </w:t>
      </w:r>
      <w:proofErr w:type="spellStart"/>
      <w:r w:rsidR="00EA5BD0" w:rsidRPr="00835B4C">
        <w:rPr>
          <w:rFonts w:ascii="Arial" w:hAnsi="Arial" w:cs="Arial"/>
          <w:sz w:val="20"/>
          <w:szCs w:val="20"/>
        </w:rPr>
        <w:t>phb</w:t>
      </w:r>
      <w:proofErr w:type="spellEnd"/>
      <w:r w:rsidR="00EA5BD0" w:rsidRPr="00835B4C">
        <w:rPr>
          <w:rFonts w:ascii="Arial" w:hAnsi="Arial" w:cs="Arial"/>
          <w:sz w:val="20"/>
          <w:szCs w:val="20"/>
        </w:rPr>
        <w:t xml:space="preserve">) </w:t>
      </w:r>
      <w:r w:rsidR="008D22BA" w:rsidRPr="00835B4C">
        <w:rPr>
          <w:rFonts w:ascii="Arial" w:hAnsi="Arial" w:cs="Arial"/>
          <w:sz w:val="20"/>
          <w:szCs w:val="20"/>
        </w:rPr>
        <w:t>followed by 3.44 cm</w:t>
      </w:r>
      <w:r w:rsidR="00A766F4" w:rsidRPr="00835B4C">
        <w:rPr>
          <w:rFonts w:ascii="Arial" w:hAnsi="Arial" w:cs="Arial"/>
          <w:sz w:val="20"/>
          <w:szCs w:val="20"/>
        </w:rPr>
        <w:t xml:space="preserve"> and</w:t>
      </w:r>
      <w:r w:rsidR="008D22BA" w:rsidRPr="00835B4C">
        <w:rPr>
          <w:rFonts w:ascii="Arial" w:hAnsi="Arial" w:cs="Arial"/>
          <w:sz w:val="20"/>
          <w:szCs w:val="20"/>
        </w:rPr>
        <w:t xml:space="preserve"> 3.20 cm in T</w:t>
      </w:r>
      <w:r w:rsidR="008D22BA" w:rsidRPr="00835B4C">
        <w:rPr>
          <w:rFonts w:ascii="Arial" w:hAnsi="Arial" w:cs="Arial"/>
          <w:sz w:val="20"/>
          <w:szCs w:val="20"/>
          <w:vertAlign w:val="subscript"/>
        </w:rPr>
        <w:t>2</w:t>
      </w:r>
      <w:r w:rsidR="008D22BA" w:rsidRPr="00835B4C">
        <w:rPr>
          <w:rFonts w:ascii="Arial" w:hAnsi="Arial" w:cs="Arial"/>
          <w:sz w:val="20"/>
          <w:szCs w:val="20"/>
        </w:rPr>
        <w:t xml:space="preserve"> (IBA1000 ppm+2000 ppm phb) and </w:t>
      </w:r>
      <w:r w:rsidR="008D22BA" w:rsidRPr="00835B4C">
        <w:rPr>
          <w:rFonts w:ascii="Arial" w:eastAsia="Times New Roman" w:hAnsi="Arial" w:cs="Arial"/>
          <w:color w:val="000000"/>
          <w:sz w:val="20"/>
          <w:szCs w:val="20"/>
        </w:rPr>
        <w:t>T</w:t>
      </w:r>
      <w:r w:rsidR="008D22BA" w:rsidRPr="00835B4C">
        <w:rPr>
          <w:rFonts w:ascii="Arial" w:eastAsia="Times New Roman" w:hAnsi="Arial" w:cs="Arial"/>
          <w:color w:val="000000"/>
          <w:sz w:val="20"/>
          <w:szCs w:val="20"/>
          <w:vertAlign w:val="subscript"/>
        </w:rPr>
        <w:t xml:space="preserve">4 </w:t>
      </w:r>
      <w:r w:rsidR="008D22BA" w:rsidRPr="00835B4C">
        <w:rPr>
          <w:rFonts w:ascii="Arial" w:eastAsia="Times New Roman" w:hAnsi="Arial" w:cs="Arial"/>
          <w:color w:val="000000"/>
          <w:sz w:val="20"/>
          <w:szCs w:val="20"/>
        </w:rPr>
        <w:t>(NAA 500 ppm</w:t>
      </w:r>
      <w:r w:rsidR="008D22BA" w:rsidRPr="00835B4C">
        <w:rPr>
          <w:rFonts w:ascii="Arial" w:hAnsi="Arial" w:cs="Arial"/>
          <w:sz w:val="20"/>
          <w:szCs w:val="20"/>
        </w:rPr>
        <w:t xml:space="preserve">+2000 ppm </w:t>
      </w:r>
      <w:proofErr w:type="spellStart"/>
      <w:r w:rsidR="008D22BA" w:rsidRPr="00835B4C">
        <w:rPr>
          <w:rFonts w:ascii="Arial" w:hAnsi="Arial" w:cs="Arial"/>
          <w:sz w:val="20"/>
          <w:szCs w:val="20"/>
        </w:rPr>
        <w:t>phb</w:t>
      </w:r>
      <w:proofErr w:type="spellEnd"/>
      <w:r w:rsidR="008D22BA" w:rsidRPr="00835B4C">
        <w:rPr>
          <w:rFonts w:ascii="Arial" w:eastAsia="Times New Roman" w:hAnsi="Arial" w:cs="Arial"/>
          <w:color w:val="000000"/>
          <w:sz w:val="20"/>
          <w:szCs w:val="20"/>
        </w:rPr>
        <w:t>)</w:t>
      </w:r>
      <w:r w:rsidR="00AE749C" w:rsidRPr="00835B4C">
        <w:rPr>
          <w:rFonts w:ascii="Arial" w:eastAsia="Times New Roman" w:hAnsi="Arial" w:cs="Arial"/>
          <w:color w:val="000000"/>
          <w:sz w:val="20"/>
          <w:szCs w:val="20"/>
        </w:rPr>
        <w:t xml:space="preserve"> which was found statistically </w:t>
      </w:r>
      <w:r w:rsidR="00AE749C" w:rsidRPr="00835B4C">
        <w:rPr>
          <w:rFonts w:ascii="Arial" w:eastAsia="Times New Roman" w:hAnsi="Arial" w:cs="Arial"/>
          <w:i/>
          <w:color w:val="000000"/>
          <w:sz w:val="20"/>
          <w:szCs w:val="20"/>
        </w:rPr>
        <w:t>at par</w:t>
      </w:r>
      <w:r w:rsidR="00AE749C" w:rsidRPr="00835B4C">
        <w:rPr>
          <w:rFonts w:ascii="Arial" w:eastAsia="Times New Roman" w:hAnsi="Arial" w:cs="Arial"/>
          <w:color w:val="000000"/>
          <w:sz w:val="20"/>
          <w:szCs w:val="20"/>
        </w:rPr>
        <w:t xml:space="preserve"> with each other</w:t>
      </w:r>
      <w:r w:rsidR="00664E87" w:rsidRPr="00835B4C">
        <w:rPr>
          <w:rFonts w:ascii="Arial" w:eastAsia="Times New Roman" w:hAnsi="Arial" w:cs="Arial"/>
          <w:color w:val="000000"/>
          <w:sz w:val="20"/>
          <w:szCs w:val="20"/>
        </w:rPr>
        <w:t>, respectively</w:t>
      </w:r>
      <w:r w:rsidR="006C5613" w:rsidRPr="00835B4C">
        <w:rPr>
          <w:rFonts w:ascii="Arial" w:eastAsia="Times New Roman" w:hAnsi="Arial" w:cs="Arial"/>
          <w:color w:val="000000"/>
          <w:sz w:val="20"/>
          <w:szCs w:val="20"/>
        </w:rPr>
        <w:t>,</w:t>
      </w:r>
      <w:r w:rsidR="00664E87" w:rsidRPr="00835B4C">
        <w:rPr>
          <w:rFonts w:ascii="Arial" w:eastAsia="Times New Roman" w:hAnsi="Arial" w:cs="Arial"/>
          <w:color w:val="000000"/>
          <w:sz w:val="20"/>
          <w:szCs w:val="20"/>
        </w:rPr>
        <w:t xml:space="preserve"> </w:t>
      </w:r>
      <w:r w:rsidR="00D21BB2" w:rsidRPr="00835B4C">
        <w:rPr>
          <w:rFonts w:ascii="Arial" w:hAnsi="Arial" w:cs="Arial"/>
          <w:sz w:val="20"/>
          <w:szCs w:val="20"/>
        </w:rPr>
        <w:t>where</w:t>
      </w:r>
      <w:r w:rsidR="00EA5BD0" w:rsidRPr="00835B4C">
        <w:rPr>
          <w:rFonts w:ascii="Arial" w:hAnsi="Arial" w:cs="Arial"/>
          <w:sz w:val="20"/>
          <w:szCs w:val="20"/>
        </w:rPr>
        <w:t>as</w:t>
      </w:r>
      <w:r w:rsidR="006C5613" w:rsidRPr="00835B4C">
        <w:rPr>
          <w:rFonts w:ascii="Arial" w:hAnsi="Arial" w:cs="Arial"/>
          <w:sz w:val="20"/>
          <w:szCs w:val="20"/>
        </w:rPr>
        <w:t>,</w:t>
      </w:r>
      <w:r w:rsidR="00EA5BD0" w:rsidRPr="00835B4C">
        <w:rPr>
          <w:rFonts w:ascii="Arial" w:hAnsi="Arial" w:cs="Arial"/>
          <w:sz w:val="20"/>
          <w:szCs w:val="20"/>
        </w:rPr>
        <w:t xml:space="preserve"> minimum root length (1.35 cm) was in T</w:t>
      </w:r>
      <w:r w:rsidR="00EA5BD0" w:rsidRPr="00835B4C">
        <w:rPr>
          <w:rFonts w:ascii="Arial" w:hAnsi="Arial" w:cs="Arial"/>
          <w:sz w:val="20"/>
          <w:szCs w:val="20"/>
          <w:vertAlign w:val="subscript"/>
        </w:rPr>
        <w:t>7</w:t>
      </w:r>
      <w:r w:rsidR="00EA5BD0" w:rsidRPr="00835B4C">
        <w:rPr>
          <w:rFonts w:ascii="Arial" w:hAnsi="Arial" w:cs="Arial"/>
          <w:sz w:val="20"/>
          <w:szCs w:val="20"/>
        </w:rPr>
        <w:t xml:space="preserve"> </w:t>
      </w:r>
      <w:r w:rsidR="00BE3AF2" w:rsidRPr="00835B4C">
        <w:rPr>
          <w:rFonts w:ascii="Arial" w:hAnsi="Arial" w:cs="Arial"/>
          <w:sz w:val="20"/>
          <w:szCs w:val="20"/>
        </w:rPr>
        <w:t xml:space="preserve">i.e. </w:t>
      </w:r>
      <w:r w:rsidR="00A766F4" w:rsidRPr="00835B4C">
        <w:rPr>
          <w:rFonts w:ascii="Arial" w:hAnsi="Arial" w:cs="Arial"/>
          <w:sz w:val="20"/>
          <w:szCs w:val="20"/>
        </w:rPr>
        <w:t>c</w:t>
      </w:r>
      <w:r w:rsidR="00EA5BD0" w:rsidRPr="00835B4C">
        <w:rPr>
          <w:rFonts w:ascii="Arial" w:hAnsi="Arial" w:cs="Arial"/>
          <w:sz w:val="20"/>
          <w:szCs w:val="20"/>
        </w:rPr>
        <w:t>ontrol</w:t>
      </w:r>
      <w:r w:rsidR="00BE3AF2" w:rsidRPr="00835B4C">
        <w:rPr>
          <w:rFonts w:ascii="Arial" w:hAnsi="Arial" w:cs="Arial"/>
          <w:sz w:val="20"/>
          <w:szCs w:val="20"/>
        </w:rPr>
        <w:t xml:space="preserve"> followed by T1 (IBA 500 ppm+ 2000 ppm phb showing 1.82 cm.</w:t>
      </w:r>
      <w:r w:rsidR="007E0FDF" w:rsidRPr="00835B4C">
        <w:rPr>
          <w:rFonts w:ascii="Arial" w:hAnsi="Arial" w:cs="Arial"/>
          <w:sz w:val="20"/>
          <w:szCs w:val="20"/>
        </w:rPr>
        <w:t xml:space="preserve"> </w:t>
      </w:r>
      <w:r w:rsidR="00EA5BD0" w:rsidRPr="00835B4C">
        <w:rPr>
          <w:rFonts w:ascii="Arial" w:hAnsi="Arial" w:cs="Arial"/>
          <w:sz w:val="20"/>
          <w:szCs w:val="20"/>
        </w:rPr>
        <w:t xml:space="preserve">The availability of the food materials to the root development by effective translocation of starch and nitrogen to the base of the </w:t>
      </w:r>
      <w:r w:rsidR="00DA3B4D" w:rsidRPr="00835B4C">
        <w:rPr>
          <w:rFonts w:ascii="Arial" w:hAnsi="Arial" w:cs="Arial"/>
          <w:sz w:val="20"/>
          <w:szCs w:val="20"/>
        </w:rPr>
        <w:t>air layered branch</w:t>
      </w:r>
      <w:r w:rsidR="00EA5BD0" w:rsidRPr="00835B4C">
        <w:rPr>
          <w:rFonts w:ascii="Arial" w:hAnsi="Arial" w:cs="Arial"/>
          <w:sz w:val="20"/>
          <w:szCs w:val="20"/>
        </w:rPr>
        <w:t xml:space="preserve"> might have encouraged the growth of the root.</w:t>
      </w:r>
      <w:r w:rsidRPr="00835B4C">
        <w:rPr>
          <w:rFonts w:ascii="Arial" w:hAnsi="Arial" w:cs="Arial"/>
          <w:sz w:val="20"/>
          <w:szCs w:val="20"/>
        </w:rPr>
        <w:t xml:space="preserve"> </w:t>
      </w:r>
      <w:r w:rsidR="0075417F" w:rsidRPr="00835B4C">
        <w:rPr>
          <w:rFonts w:ascii="Arial" w:hAnsi="Arial" w:cs="Arial"/>
          <w:sz w:val="20"/>
          <w:szCs w:val="20"/>
        </w:rPr>
        <w:t xml:space="preserve"> The auxin activity likely promoted the hydrolysis and translocation of sugars and nitrogenous compounds to the base of the air layering, may have facilitated accelerated cell division and elongation under </w:t>
      </w:r>
      <w:proofErr w:type="spellStart"/>
      <w:r w:rsidR="0075417F" w:rsidRPr="00835B4C">
        <w:rPr>
          <w:rFonts w:ascii="Arial" w:hAnsi="Arial" w:cs="Arial"/>
          <w:sz w:val="20"/>
          <w:szCs w:val="20"/>
        </w:rPr>
        <w:t>favourable</w:t>
      </w:r>
      <w:proofErr w:type="spellEnd"/>
      <w:r w:rsidR="0075417F" w:rsidRPr="00835B4C">
        <w:rPr>
          <w:rFonts w:ascii="Arial" w:hAnsi="Arial" w:cs="Arial"/>
          <w:sz w:val="20"/>
          <w:szCs w:val="20"/>
        </w:rPr>
        <w:t xml:space="preserve"> conditions contributing to the development of the longest roots. Besides this, the early initiation of rooting and utilization of stored food reserves in the treated air layering may further explain this phenomenon. The finding of this study is well in line with the findings of Reddy (2004). </w:t>
      </w:r>
      <w:r w:rsidR="00AE749C" w:rsidRPr="00835B4C">
        <w:rPr>
          <w:rFonts w:ascii="Arial" w:hAnsi="Arial" w:cs="Arial"/>
          <w:sz w:val="20"/>
          <w:szCs w:val="20"/>
        </w:rPr>
        <w:t xml:space="preserve"> </w:t>
      </w:r>
    </w:p>
    <w:p w14:paraId="0917F0B5" w14:textId="691EB5F6" w:rsidR="00B03128" w:rsidRPr="00835B4C" w:rsidRDefault="00B03128" w:rsidP="00B03128">
      <w:pPr>
        <w:spacing w:line="480" w:lineRule="auto"/>
        <w:jc w:val="both"/>
        <w:rPr>
          <w:rFonts w:ascii="Arial" w:hAnsi="Arial" w:cs="Arial"/>
          <w:b/>
          <w:sz w:val="20"/>
          <w:szCs w:val="20"/>
        </w:rPr>
      </w:pPr>
      <w:r w:rsidRPr="00835B4C">
        <w:rPr>
          <w:rFonts w:ascii="Arial" w:hAnsi="Arial" w:cs="Arial"/>
          <w:b/>
          <w:sz w:val="20"/>
          <w:szCs w:val="20"/>
        </w:rPr>
        <w:t xml:space="preserve">3.2.2.4 </w:t>
      </w:r>
      <w:r w:rsidR="00910AB8" w:rsidRPr="00910AB8">
        <w:rPr>
          <w:rFonts w:ascii="Arial" w:hAnsi="Arial" w:cs="Arial"/>
          <w:b/>
          <w:sz w:val="20"/>
          <w:szCs w:val="20"/>
          <w:highlight w:val="yellow"/>
        </w:rPr>
        <w:t>Average fresh and dry root weight</w:t>
      </w:r>
    </w:p>
    <w:p w14:paraId="7679FE22" w14:textId="5E04C566" w:rsidR="0055729E" w:rsidRPr="00835B4C" w:rsidRDefault="006123F9" w:rsidP="0001220C">
      <w:pPr>
        <w:spacing w:line="480" w:lineRule="auto"/>
        <w:jc w:val="both"/>
        <w:rPr>
          <w:rFonts w:ascii="Arial" w:hAnsi="Arial" w:cs="Arial"/>
          <w:sz w:val="20"/>
          <w:szCs w:val="20"/>
        </w:rPr>
      </w:pPr>
      <w:r w:rsidRPr="00835B4C">
        <w:rPr>
          <w:rFonts w:ascii="Arial" w:hAnsi="Arial" w:cs="Arial"/>
          <w:sz w:val="20"/>
          <w:szCs w:val="20"/>
        </w:rPr>
        <w:t xml:space="preserve">The data of the average fresh and dry weight of the roots per air layering presented in Table 1, indicated that the fresh and dry weight of root differed significantly among the treatments. </w:t>
      </w:r>
      <w:r w:rsidR="00EA5BD0" w:rsidRPr="00835B4C">
        <w:rPr>
          <w:rFonts w:ascii="Arial" w:hAnsi="Arial" w:cs="Arial"/>
          <w:sz w:val="20"/>
          <w:szCs w:val="20"/>
        </w:rPr>
        <w:t xml:space="preserve"> </w:t>
      </w:r>
      <w:r w:rsidRPr="00835B4C">
        <w:rPr>
          <w:rFonts w:ascii="Arial" w:hAnsi="Arial" w:cs="Arial"/>
          <w:sz w:val="20"/>
          <w:szCs w:val="20"/>
        </w:rPr>
        <w:t xml:space="preserve">The maximum fresh weight of the roots (7.97 g) was recorded in </w:t>
      </w:r>
      <w:r w:rsidR="00EA5BD0" w:rsidRPr="00835B4C">
        <w:rPr>
          <w:rFonts w:ascii="Arial" w:hAnsi="Arial" w:cs="Arial"/>
          <w:sz w:val="20"/>
          <w:szCs w:val="20"/>
        </w:rPr>
        <w:t>T</w:t>
      </w:r>
      <w:r w:rsidR="00EA5BD0" w:rsidRPr="00835B4C">
        <w:rPr>
          <w:rFonts w:ascii="Arial" w:hAnsi="Arial" w:cs="Arial"/>
          <w:sz w:val="20"/>
          <w:szCs w:val="20"/>
          <w:vertAlign w:val="subscript"/>
        </w:rPr>
        <w:t>6</w:t>
      </w:r>
      <w:r w:rsidR="00EA5BD0" w:rsidRPr="00835B4C">
        <w:rPr>
          <w:rFonts w:ascii="Arial" w:hAnsi="Arial" w:cs="Arial"/>
          <w:sz w:val="20"/>
          <w:szCs w:val="20"/>
        </w:rPr>
        <w:t xml:space="preserve"> (NAA 2000 ppm+2000 ppm </w:t>
      </w:r>
      <w:proofErr w:type="spellStart"/>
      <w:r w:rsidR="00EA5BD0" w:rsidRPr="00835B4C">
        <w:rPr>
          <w:rFonts w:ascii="Arial" w:hAnsi="Arial" w:cs="Arial"/>
          <w:sz w:val="20"/>
          <w:szCs w:val="20"/>
        </w:rPr>
        <w:t>phb</w:t>
      </w:r>
      <w:proofErr w:type="spellEnd"/>
      <w:r w:rsidR="00EA5BD0" w:rsidRPr="00835B4C">
        <w:rPr>
          <w:rFonts w:ascii="Arial" w:hAnsi="Arial" w:cs="Arial"/>
          <w:sz w:val="20"/>
          <w:szCs w:val="20"/>
        </w:rPr>
        <w:t>) followed by T</w:t>
      </w:r>
      <w:r w:rsidR="00EA5BD0" w:rsidRPr="00835B4C">
        <w:rPr>
          <w:rFonts w:ascii="Arial" w:hAnsi="Arial" w:cs="Arial"/>
          <w:sz w:val="20"/>
          <w:szCs w:val="20"/>
          <w:vertAlign w:val="subscript"/>
        </w:rPr>
        <w:t>3</w:t>
      </w:r>
      <w:r w:rsidR="00EA5BD0" w:rsidRPr="00835B4C">
        <w:rPr>
          <w:rFonts w:ascii="Arial" w:hAnsi="Arial" w:cs="Arial"/>
          <w:sz w:val="20"/>
          <w:szCs w:val="20"/>
        </w:rPr>
        <w:t xml:space="preserve"> (IBA 2000 ppm+2000 ppm </w:t>
      </w:r>
      <w:proofErr w:type="spellStart"/>
      <w:r w:rsidR="00EA5BD0" w:rsidRPr="00835B4C">
        <w:rPr>
          <w:rFonts w:ascii="Arial" w:hAnsi="Arial" w:cs="Arial"/>
          <w:sz w:val="20"/>
          <w:szCs w:val="20"/>
        </w:rPr>
        <w:t>phb</w:t>
      </w:r>
      <w:proofErr w:type="spellEnd"/>
      <w:r w:rsidR="00EA5BD0" w:rsidRPr="00835B4C">
        <w:rPr>
          <w:rFonts w:ascii="Arial" w:hAnsi="Arial" w:cs="Arial"/>
          <w:sz w:val="20"/>
          <w:szCs w:val="20"/>
        </w:rPr>
        <w:t xml:space="preserve">) </w:t>
      </w:r>
      <w:r w:rsidRPr="00835B4C">
        <w:rPr>
          <w:rFonts w:ascii="Arial" w:hAnsi="Arial" w:cs="Arial"/>
          <w:sz w:val="20"/>
          <w:szCs w:val="20"/>
        </w:rPr>
        <w:t xml:space="preserve">exhibiting </w:t>
      </w:r>
      <w:r w:rsidR="00EA5BD0" w:rsidRPr="00835B4C">
        <w:rPr>
          <w:rFonts w:ascii="Arial" w:hAnsi="Arial" w:cs="Arial"/>
          <w:sz w:val="20"/>
          <w:szCs w:val="20"/>
        </w:rPr>
        <w:t xml:space="preserve">5.63 g which were significantly superior </w:t>
      </w:r>
      <w:r w:rsidR="00664E87" w:rsidRPr="00835B4C">
        <w:rPr>
          <w:rFonts w:ascii="Arial" w:hAnsi="Arial" w:cs="Arial"/>
          <w:sz w:val="20"/>
          <w:szCs w:val="20"/>
        </w:rPr>
        <w:t>to</w:t>
      </w:r>
      <w:r w:rsidR="00EA5BD0" w:rsidRPr="00835B4C">
        <w:rPr>
          <w:rFonts w:ascii="Arial" w:hAnsi="Arial" w:cs="Arial"/>
          <w:sz w:val="20"/>
          <w:szCs w:val="20"/>
        </w:rPr>
        <w:t xml:space="preserve"> all</w:t>
      </w:r>
      <w:r w:rsidR="00D21BB2" w:rsidRPr="00835B4C">
        <w:rPr>
          <w:rFonts w:ascii="Arial" w:hAnsi="Arial" w:cs="Arial"/>
          <w:sz w:val="20"/>
          <w:szCs w:val="20"/>
        </w:rPr>
        <w:t xml:space="preserve"> other treatments </w:t>
      </w:r>
      <w:r w:rsidRPr="00835B4C">
        <w:rPr>
          <w:rFonts w:ascii="Arial" w:hAnsi="Arial" w:cs="Arial"/>
          <w:sz w:val="20"/>
          <w:szCs w:val="20"/>
        </w:rPr>
        <w:t xml:space="preserve">among the treatments </w:t>
      </w:r>
      <w:r w:rsidR="00D21BB2" w:rsidRPr="00835B4C">
        <w:rPr>
          <w:rFonts w:ascii="Arial" w:hAnsi="Arial" w:cs="Arial"/>
          <w:sz w:val="20"/>
          <w:szCs w:val="20"/>
        </w:rPr>
        <w:t>where</w:t>
      </w:r>
      <w:r w:rsidR="00EA5BD0" w:rsidRPr="00835B4C">
        <w:rPr>
          <w:rFonts w:ascii="Arial" w:hAnsi="Arial" w:cs="Arial"/>
          <w:sz w:val="20"/>
          <w:szCs w:val="20"/>
        </w:rPr>
        <w:t>as T</w:t>
      </w:r>
      <w:r w:rsidR="00EA5BD0" w:rsidRPr="00835B4C">
        <w:rPr>
          <w:rFonts w:ascii="Arial" w:hAnsi="Arial" w:cs="Arial"/>
          <w:sz w:val="20"/>
          <w:szCs w:val="20"/>
          <w:vertAlign w:val="subscript"/>
        </w:rPr>
        <w:t>7</w:t>
      </w:r>
      <w:r w:rsidR="00664E87" w:rsidRPr="00835B4C">
        <w:rPr>
          <w:rFonts w:ascii="Arial" w:hAnsi="Arial" w:cs="Arial"/>
          <w:sz w:val="20"/>
          <w:szCs w:val="20"/>
        </w:rPr>
        <w:t xml:space="preserve"> (c</w:t>
      </w:r>
      <w:r w:rsidR="00EA5BD0" w:rsidRPr="00835B4C">
        <w:rPr>
          <w:rFonts w:ascii="Arial" w:hAnsi="Arial" w:cs="Arial"/>
          <w:sz w:val="20"/>
          <w:szCs w:val="20"/>
        </w:rPr>
        <w:t xml:space="preserve">ontrol) </w:t>
      </w:r>
      <w:r w:rsidRPr="00835B4C">
        <w:rPr>
          <w:rFonts w:ascii="Arial" w:hAnsi="Arial" w:cs="Arial"/>
          <w:sz w:val="20"/>
          <w:szCs w:val="20"/>
        </w:rPr>
        <w:t>show</w:t>
      </w:r>
      <w:r w:rsidR="00910AB8">
        <w:rPr>
          <w:rFonts w:ascii="Arial" w:hAnsi="Arial" w:cs="Arial"/>
          <w:sz w:val="20"/>
          <w:szCs w:val="20"/>
        </w:rPr>
        <w:t>e</w:t>
      </w:r>
      <w:r w:rsidRPr="00835B4C">
        <w:rPr>
          <w:rFonts w:ascii="Arial" w:hAnsi="Arial" w:cs="Arial"/>
          <w:sz w:val="20"/>
          <w:szCs w:val="20"/>
        </w:rPr>
        <w:t>d</w:t>
      </w:r>
      <w:r w:rsidR="00EA5BD0" w:rsidRPr="00835B4C">
        <w:rPr>
          <w:rFonts w:ascii="Arial" w:hAnsi="Arial" w:cs="Arial"/>
          <w:sz w:val="20"/>
          <w:szCs w:val="20"/>
        </w:rPr>
        <w:t xml:space="preserve"> minimum (0.47 g).</w:t>
      </w:r>
      <w:r w:rsidR="008F62A4" w:rsidRPr="00835B4C">
        <w:rPr>
          <w:rFonts w:ascii="Arial" w:hAnsi="Arial" w:cs="Arial"/>
          <w:sz w:val="20"/>
          <w:szCs w:val="20"/>
        </w:rPr>
        <w:t xml:space="preserve"> </w:t>
      </w:r>
      <w:r w:rsidR="00664E87" w:rsidRPr="00835B4C">
        <w:rPr>
          <w:rFonts w:ascii="Arial" w:hAnsi="Arial" w:cs="Arial"/>
          <w:sz w:val="20"/>
          <w:szCs w:val="20"/>
        </w:rPr>
        <w:t xml:space="preserve"> </w:t>
      </w:r>
      <w:r w:rsidR="00BD7D3B" w:rsidRPr="00BD7D3B">
        <w:rPr>
          <w:rFonts w:ascii="Arial" w:hAnsi="Arial" w:cs="Arial"/>
          <w:sz w:val="20"/>
          <w:szCs w:val="20"/>
        </w:rPr>
        <w:t>The dry weight of roots exhibited a pattern similar to that of root fresh weight across treatments. Application of indole-3-butyric acid (IBA) and naphthalene acetic acid (NAA) enhanced root fresh weight, primarily due to the development of a greater number of roots as well as increased root length. As roots matured, enhanced uptake of water and nutrients from the growth medium contributed to further biomass accumulation, thereby increasing overall root weight. The results of the present investigation are consistent with the findings reported by Reddy (2004) in Ficus carica</w:t>
      </w:r>
      <w:r w:rsidR="00ED250A" w:rsidRPr="00835B4C">
        <w:rPr>
          <w:rFonts w:ascii="Arial" w:hAnsi="Arial" w:cs="Arial"/>
          <w:sz w:val="20"/>
          <w:szCs w:val="20"/>
        </w:rPr>
        <w:t xml:space="preserve">.  </w:t>
      </w:r>
    </w:p>
    <w:p w14:paraId="411748E6" w14:textId="77777777" w:rsidR="009C09B6" w:rsidRPr="00835B4C" w:rsidRDefault="009C09B6" w:rsidP="009C09B6">
      <w:pPr>
        <w:spacing w:line="480" w:lineRule="auto"/>
        <w:jc w:val="both"/>
        <w:rPr>
          <w:rFonts w:ascii="Arial" w:hAnsi="Arial" w:cs="Arial"/>
          <w:b/>
        </w:rPr>
      </w:pPr>
      <w:r w:rsidRPr="00835B4C">
        <w:rPr>
          <w:rFonts w:ascii="Arial" w:hAnsi="Arial" w:cs="Arial"/>
          <w:b/>
        </w:rPr>
        <w:t>4. Conclusion</w:t>
      </w:r>
    </w:p>
    <w:p w14:paraId="355484C9" w14:textId="39D860A7" w:rsidR="0027050E" w:rsidRPr="00835B4C" w:rsidRDefault="00C1790A" w:rsidP="009C09B6">
      <w:pPr>
        <w:spacing w:line="480" w:lineRule="auto"/>
        <w:jc w:val="both"/>
        <w:rPr>
          <w:rFonts w:ascii="Arial" w:hAnsi="Arial" w:cs="Arial"/>
          <w:sz w:val="20"/>
          <w:szCs w:val="20"/>
        </w:rPr>
      </w:pPr>
      <w:r w:rsidRPr="00835B4C">
        <w:rPr>
          <w:rFonts w:ascii="Arial" w:hAnsi="Arial" w:cs="Arial"/>
          <w:sz w:val="20"/>
          <w:szCs w:val="20"/>
        </w:rPr>
        <w:t>In t</w:t>
      </w:r>
      <w:r w:rsidR="00B71122" w:rsidRPr="00835B4C">
        <w:rPr>
          <w:rFonts w:ascii="Arial" w:hAnsi="Arial" w:cs="Arial"/>
          <w:sz w:val="20"/>
          <w:szCs w:val="20"/>
        </w:rPr>
        <w:t xml:space="preserve">he </w:t>
      </w:r>
      <w:r w:rsidRPr="00835B4C">
        <w:rPr>
          <w:rFonts w:ascii="Arial" w:hAnsi="Arial" w:cs="Arial"/>
          <w:sz w:val="20"/>
          <w:szCs w:val="20"/>
        </w:rPr>
        <w:t>present</w:t>
      </w:r>
      <w:r w:rsidR="00B71122" w:rsidRPr="00835B4C">
        <w:rPr>
          <w:rFonts w:ascii="Arial" w:hAnsi="Arial" w:cs="Arial"/>
          <w:sz w:val="20"/>
          <w:szCs w:val="20"/>
        </w:rPr>
        <w:t xml:space="preserve"> study</w:t>
      </w:r>
      <w:r w:rsidRPr="00835B4C">
        <w:rPr>
          <w:rFonts w:ascii="Arial" w:hAnsi="Arial" w:cs="Arial"/>
          <w:sz w:val="20"/>
          <w:szCs w:val="20"/>
        </w:rPr>
        <w:t>,</w:t>
      </w:r>
      <w:r w:rsidR="00B71122" w:rsidRPr="00835B4C">
        <w:rPr>
          <w:rFonts w:ascii="Arial" w:hAnsi="Arial" w:cs="Arial"/>
          <w:sz w:val="20"/>
          <w:szCs w:val="20"/>
        </w:rPr>
        <w:t xml:space="preserve"> </w:t>
      </w:r>
      <w:r w:rsidRPr="00835B4C">
        <w:rPr>
          <w:rFonts w:ascii="Arial" w:hAnsi="Arial" w:cs="Arial"/>
          <w:sz w:val="20"/>
          <w:szCs w:val="20"/>
        </w:rPr>
        <w:t xml:space="preserve">it is found that </w:t>
      </w:r>
      <w:r w:rsidR="00664E87" w:rsidRPr="00835B4C">
        <w:rPr>
          <w:rFonts w:ascii="Arial" w:hAnsi="Arial" w:cs="Arial"/>
          <w:sz w:val="20"/>
          <w:szCs w:val="20"/>
        </w:rPr>
        <w:t>a</w:t>
      </w:r>
      <w:r w:rsidR="008F06D3" w:rsidRPr="00835B4C">
        <w:rPr>
          <w:rFonts w:ascii="Arial" w:hAnsi="Arial" w:cs="Arial"/>
          <w:sz w:val="20"/>
          <w:szCs w:val="20"/>
        </w:rPr>
        <w:t xml:space="preserve">ir layering method is a potential, viable and economical method of vegetative propagation for </w:t>
      </w:r>
      <w:r w:rsidR="00B71122" w:rsidRPr="00835B4C">
        <w:rPr>
          <w:rFonts w:ascii="Arial" w:hAnsi="Arial" w:cs="Arial"/>
          <w:i/>
          <w:sz w:val="20"/>
          <w:szCs w:val="20"/>
        </w:rPr>
        <w:t>E</w:t>
      </w:r>
      <w:r w:rsidR="008F06D3" w:rsidRPr="00835B4C">
        <w:rPr>
          <w:rFonts w:ascii="Arial" w:hAnsi="Arial" w:cs="Arial"/>
          <w:i/>
          <w:sz w:val="20"/>
          <w:szCs w:val="20"/>
        </w:rPr>
        <w:t>.</w:t>
      </w:r>
      <w:r w:rsidR="00B71122" w:rsidRPr="00835B4C">
        <w:rPr>
          <w:rFonts w:ascii="Arial" w:hAnsi="Arial" w:cs="Arial"/>
          <w:i/>
          <w:sz w:val="20"/>
          <w:szCs w:val="20"/>
        </w:rPr>
        <w:t xml:space="preserve"> </w:t>
      </w:r>
      <w:proofErr w:type="spellStart"/>
      <w:r w:rsidR="00B71122" w:rsidRPr="00835B4C">
        <w:rPr>
          <w:rFonts w:ascii="Arial" w:hAnsi="Arial" w:cs="Arial"/>
          <w:i/>
          <w:sz w:val="20"/>
          <w:szCs w:val="20"/>
        </w:rPr>
        <w:t>floribundus</w:t>
      </w:r>
      <w:proofErr w:type="spellEnd"/>
      <w:r w:rsidR="008F06D3" w:rsidRPr="00835B4C">
        <w:rPr>
          <w:rFonts w:ascii="Arial" w:hAnsi="Arial" w:cs="Arial"/>
          <w:sz w:val="20"/>
          <w:szCs w:val="20"/>
        </w:rPr>
        <w:t xml:space="preserve"> as it is difficult to root by cuttings. </w:t>
      </w:r>
      <w:r w:rsidR="00910AB8" w:rsidRPr="00910AB8">
        <w:rPr>
          <w:rFonts w:ascii="Arial" w:hAnsi="Arial" w:cs="Arial"/>
          <w:sz w:val="20"/>
          <w:szCs w:val="20"/>
          <w:highlight w:val="yellow"/>
        </w:rPr>
        <w:t xml:space="preserve">Among the treatments, IBA 500 ppm + 2000 ppm PHB performed slightly better than NAA 1000 ppm + 2000 ppm PHB for inducing rooting in air layers. </w:t>
      </w:r>
      <w:r w:rsidR="004F0BE4" w:rsidRPr="00835B4C">
        <w:rPr>
          <w:rFonts w:ascii="Arial" w:hAnsi="Arial" w:cs="Arial"/>
          <w:sz w:val="20"/>
          <w:szCs w:val="20"/>
        </w:rPr>
        <w:t xml:space="preserve">This technique </w:t>
      </w:r>
      <w:r w:rsidR="00D67684" w:rsidRPr="00835B4C">
        <w:rPr>
          <w:rFonts w:ascii="Arial" w:hAnsi="Arial" w:cs="Arial"/>
          <w:sz w:val="20"/>
          <w:szCs w:val="20"/>
        </w:rPr>
        <w:t xml:space="preserve">is relatively simple and very easily adopted by farmers due to high </w:t>
      </w:r>
      <w:r w:rsidR="00D67684" w:rsidRPr="00835B4C">
        <w:rPr>
          <w:rFonts w:ascii="Arial" w:hAnsi="Arial" w:cs="Arial"/>
          <w:sz w:val="20"/>
          <w:szCs w:val="20"/>
        </w:rPr>
        <w:lastRenderedPageBreak/>
        <w:t xml:space="preserve">success rate and low mortality which helps in </w:t>
      </w:r>
      <w:r w:rsidR="006F4D06" w:rsidRPr="00835B4C">
        <w:rPr>
          <w:rFonts w:ascii="Arial" w:hAnsi="Arial" w:cs="Arial"/>
          <w:sz w:val="20"/>
          <w:szCs w:val="20"/>
        </w:rPr>
        <w:t>producing larg</w:t>
      </w:r>
      <w:r w:rsidR="004F0BE4" w:rsidRPr="00835B4C">
        <w:rPr>
          <w:rFonts w:ascii="Arial" w:hAnsi="Arial" w:cs="Arial"/>
          <w:sz w:val="20"/>
          <w:szCs w:val="20"/>
        </w:rPr>
        <w:t>e number planting materials in short period of time.</w:t>
      </w:r>
    </w:p>
    <w:p w14:paraId="0676D5B6" w14:textId="77777777" w:rsidR="0027050E" w:rsidRPr="00835B4C" w:rsidRDefault="0027050E" w:rsidP="009C09B6">
      <w:pPr>
        <w:spacing w:line="480" w:lineRule="auto"/>
        <w:jc w:val="both"/>
        <w:rPr>
          <w:rFonts w:ascii="Arial" w:hAnsi="Arial" w:cs="Arial"/>
          <w:b/>
          <w:sz w:val="20"/>
          <w:szCs w:val="20"/>
        </w:rPr>
      </w:pPr>
      <w:r w:rsidRPr="00835B4C">
        <w:rPr>
          <w:rFonts w:ascii="Arial" w:hAnsi="Arial" w:cs="Arial"/>
          <w:b/>
          <w:sz w:val="20"/>
          <w:szCs w:val="20"/>
        </w:rPr>
        <w:t>Disclaimer</w:t>
      </w:r>
    </w:p>
    <w:p w14:paraId="17F14D8F" w14:textId="77777777" w:rsidR="0027050E" w:rsidRPr="00835B4C" w:rsidRDefault="0027050E" w:rsidP="009C09B6">
      <w:pPr>
        <w:spacing w:line="480" w:lineRule="auto"/>
        <w:jc w:val="both"/>
        <w:rPr>
          <w:rFonts w:ascii="Arial" w:hAnsi="Arial" w:cs="Arial"/>
          <w:sz w:val="20"/>
          <w:szCs w:val="20"/>
        </w:rPr>
      </w:pPr>
      <w:r w:rsidRPr="00835B4C">
        <w:rPr>
          <w:rFonts w:ascii="Arial" w:hAnsi="Arial" w:cs="Arial"/>
          <w:sz w:val="20"/>
          <w:szCs w:val="20"/>
        </w:rPr>
        <w:t>Author (s</w:t>
      </w:r>
      <w:r w:rsidR="0001220C" w:rsidRPr="00835B4C">
        <w:rPr>
          <w:rFonts w:ascii="Arial" w:hAnsi="Arial" w:cs="Arial"/>
          <w:sz w:val="20"/>
          <w:szCs w:val="20"/>
        </w:rPr>
        <w:t>)</w:t>
      </w:r>
      <w:r w:rsidRPr="00835B4C">
        <w:rPr>
          <w:rFonts w:ascii="Arial" w:hAnsi="Arial" w:cs="Arial"/>
          <w:sz w:val="20"/>
          <w:szCs w:val="20"/>
        </w:rPr>
        <w:t xml:space="preserve"> hereby </w:t>
      </w:r>
      <w:r w:rsidR="0001220C" w:rsidRPr="00835B4C">
        <w:rPr>
          <w:rFonts w:ascii="Arial" w:hAnsi="Arial" w:cs="Arial"/>
          <w:sz w:val="20"/>
          <w:szCs w:val="20"/>
        </w:rPr>
        <w:t>declare that No generative AI technologies and text-to-image generators have been used during the writing or editing of this manuscript.</w:t>
      </w:r>
    </w:p>
    <w:p w14:paraId="6A143D49" w14:textId="77777777" w:rsidR="008E0375" w:rsidRPr="00BE1864" w:rsidRDefault="009C09B6" w:rsidP="00ED250A">
      <w:pPr>
        <w:jc w:val="both"/>
        <w:rPr>
          <w:rFonts w:ascii="Arial" w:hAnsi="Arial" w:cs="Arial"/>
          <w:b/>
          <w:lang w:val="es-US"/>
        </w:rPr>
      </w:pPr>
      <w:proofErr w:type="spellStart"/>
      <w:r w:rsidRPr="00BE1864">
        <w:rPr>
          <w:rFonts w:ascii="Arial" w:hAnsi="Arial" w:cs="Arial"/>
          <w:b/>
          <w:lang w:val="es-US"/>
        </w:rPr>
        <w:t>References</w:t>
      </w:r>
      <w:proofErr w:type="spellEnd"/>
    </w:p>
    <w:p w14:paraId="25800ABD" w14:textId="77777777" w:rsidR="008E0375" w:rsidRPr="008F29E7" w:rsidRDefault="008E0375" w:rsidP="00ED250A">
      <w:pPr>
        <w:ind w:left="540" w:hanging="540"/>
        <w:jc w:val="both"/>
        <w:rPr>
          <w:rFonts w:ascii="Arial" w:hAnsi="Arial" w:cs="Arial"/>
          <w:sz w:val="20"/>
          <w:szCs w:val="20"/>
        </w:rPr>
      </w:pPr>
      <w:r w:rsidRPr="00BE1864">
        <w:rPr>
          <w:rFonts w:ascii="Arial" w:hAnsi="Arial" w:cs="Arial"/>
          <w:sz w:val="20"/>
          <w:szCs w:val="20"/>
          <w:lang w:val="es-US"/>
        </w:rPr>
        <w:t>Ali</w:t>
      </w:r>
      <w:r w:rsidR="00761E6B" w:rsidRPr="00BE1864">
        <w:rPr>
          <w:rFonts w:ascii="Arial" w:hAnsi="Arial" w:cs="Arial"/>
          <w:sz w:val="20"/>
          <w:szCs w:val="20"/>
          <w:lang w:val="es-US"/>
        </w:rPr>
        <w:t>,</w:t>
      </w:r>
      <w:r w:rsidRPr="00BE1864">
        <w:rPr>
          <w:rFonts w:ascii="Arial" w:hAnsi="Arial" w:cs="Arial"/>
          <w:sz w:val="20"/>
          <w:szCs w:val="20"/>
          <w:lang w:val="es-US"/>
        </w:rPr>
        <w:t xml:space="preserve"> Y</w:t>
      </w:r>
      <w:r w:rsidR="00761E6B" w:rsidRPr="00BE1864">
        <w:rPr>
          <w:rFonts w:ascii="Arial" w:hAnsi="Arial" w:cs="Arial"/>
          <w:sz w:val="20"/>
          <w:szCs w:val="20"/>
          <w:lang w:val="es-US"/>
        </w:rPr>
        <w:t>.</w:t>
      </w:r>
      <w:r w:rsidR="009C09B6" w:rsidRPr="00BE1864">
        <w:rPr>
          <w:rFonts w:ascii="Arial" w:hAnsi="Arial" w:cs="Arial"/>
          <w:sz w:val="20"/>
          <w:szCs w:val="20"/>
          <w:lang w:val="es-US"/>
        </w:rPr>
        <w:t xml:space="preserve"> </w:t>
      </w:r>
      <w:r w:rsidRPr="00BE1864">
        <w:rPr>
          <w:rFonts w:ascii="Arial" w:hAnsi="Arial" w:cs="Arial"/>
          <w:sz w:val="20"/>
          <w:szCs w:val="20"/>
          <w:lang w:val="es-US"/>
        </w:rPr>
        <w:t>H</w:t>
      </w:r>
      <w:r w:rsidR="00761E6B" w:rsidRPr="00BE1864">
        <w:rPr>
          <w:rFonts w:ascii="Arial" w:hAnsi="Arial" w:cs="Arial"/>
          <w:sz w:val="20"/>
          <w:szCs w:val="20"/>
          <w:lang w:val="es-US"/>
        </w:rPr>
        <w:t>.</w:t>
      </w:r>
      <w:r w:rsidR="00044750" w:rsidRPr="00BE1864">
        <w:rPr>
          <w:rFonts w:ascii="Arial" w:hAnsi="Arial" w:cs="Arial"/>
          <w:sz w:val="20"/>
          <w:szCs w:val="20"/>
          <w:lang w:val="es-US"/>
        </w:rPr>
        <w:t>,</w:t>
      </w:r>
      <w:r w:rsidRPr="00BE1864">
        <w:rPr>
          <w:rFonts w:ascii="Arial" w:hAnsi="Arial" w:cs="Arial"/>
          <w:sz w:val="20"/>
          <w:szCs w:val="20"/>
          <w:lang w:val="es-US"/>
        </w:rPr>
        <w:t xml:space="preserve"> </w:t>
      </w:r>
      <w:r w:rsidR="009C09B6" w:rsidRPr="00BE1864">
        <w:rPr>
          <w:rFonts w:ascii="Arial" w:hAnsi="Arial" w:cs="Arial"/>
          <w:sz w:val="20"/>
          <w:szCs w:val="20"/>
          <w:lang w:val="es-US"/>
        </w:rPr>
        <w:t>&amp;</w:t>
      </w:r>
      <w:r w:rsidRPr="00BE1864">
        <w:rPr>
          <w:rFonts w:ascii="Arial" w:hAnsi="Arial" w:cs="Arial"/>
          <w:sz w:val="20"/>
          <w:szCs w:val="20"/>
          <w:lang w:val="es-US"/>
        </w:rPr>
        <w:t xml:space="preserve"> El-Tigani</w:t>
      </w:r>
      <w:r w:rsidR="00761E6B" w:rsidRPr="00BE1864">
        <w:rPr>
          <w:rFonts w:ascii="Arial" w:hAnsi="Arial" w:cs="Arial"/>
          <w:sz w:val="20"/>
          <w:szCs w:val="20"/>
          <w:lang w:val="es-US"/>
        </w:rPr>
        <w:t>,</w:t>
      </w:r>
      <w:r w:rsidRPr="00BE1864">
        <w:rPr>
          <w:rFonts w:ascii="Arial" w:hAnsi="Arial" w:cs="Arial"/>
          <w:sz w:val="20"/>
          <w:szCs w:val="20"/>
          <w:lang w:val="es-US"/>
        </w:rPr>
        <w:t xml:space="preserve"> S</w:t>
      </w:r>
      <w:r w:rsidR="00761E6B" w:rsidRPr="00BE1864">
        <w:rPr>
          <w:rFonts w:ascii="Arial" w:hAnsi="Arial" w:cs="Arial"/>
          <w:sz w:val="20"/>
          <w:szCs w:val="20"/>
          <w:lang w:val="es-US"/>
        </w:rPr>
        <w:t xml:space="preserve">. </w:t>
      </w:r>
      <w:r w:rsidR="009C09B6" w:rsidRPr="00BE1864">
        <w:rPr>
          <w:rFonts w:ascii="Arial" w:hAnsi="Arial" w:cs="Arial"/>
          <w:sz w:val="20"/>
          <w:szCs w:val="20"/>
          <w:lang w:val="es-US"/>
        </w:rPr>
        <w:t>(</w:t>
      </w:r>
      <w:r w:rsidRPr="00BE1864">
        <w:rPr>
          <w:rFonts w:ascii="Arial" w:hAnsi="Arial" w:cs="Arial"/>
          <w:sz w:val="20"/>
          <w:szCs w:val="20"/>
          <w:lang w:val="es-US"/>
        </w:rPr>
        <w:t>2003</w:t>
      </w:r>
      <w:r w:rsidR="009C09B6" w:rsidRPr="00BE1864">
        <w:rPr>
          <w:rFonts w:ascii="Arial" w:hAnsi="Arial" w:cs="Arial"/>
          <w:sz w:val="20"/>
          <w:szCs w:val="20"/>
          <w:lang w:val="es-US"/>
        </w:rPr>
        <w:t>)</w:t>
      </w:r>
      <w:r w:rsidR="00761E6B" w:rsidRPr="00BE1864">
        <w:rPr>
          <w:rFonts w:ascii="Arial" w:hAnsi="Arial" w:cs="Arial"/>
          <w:sz w:val="20"/>
          <w:szCs w:val="20"/>
          <w:lang w:val="es-US"/>
        </w:rPr>
        <w:t>.</w:t>
      </w:r>
      <w:r w:rsidR="009B3398" w:rsidRPr="00BE1864">
        <w:rPr>
          <w:rFonts w:ascii="Arial" w:hAnsi="Arial" w:cs="Arial"/>
          <w:sz w:val="20"/>
          <w:szCs w:val="20"/>
          <w:lang w:val="es-US"/>
        </w:rPr>
        <w:t xml:space="preserve"> </w:t>
      </w:r>
      <w:r w:rsidR="009B3398" w:rsidRPr="008F29E7">
        <w:rPr>
          <w:rFonts w:ascii="Arial" w:hAnsi="Arial" w:cs="Arial"/>
          <w:sz w:val="20"/>
          <w:szCs w:val="20"/>
        </w:rPr>
        <w:t>Vegetative p</w:t>
      </w:r>
      <w:r w:rsidRPr="008F29E7">
        <w:rPr>
          <w:rFonts w:ascii="Arial" w:hAnsi="Arial" w:cs="Arial"/>
          <w:sz w:val="20"/>
          <w:szCs w:val="20"/>
        </w:rPr>
        <w:t xml:space="preserve">ropagation of </w:t>
      </w:r>
      <w:r w:rsidR="009B3398" w:rsidRPr="008F29E7">
        <w:rPr>
          <w:rFonts w:ascii="Arial" w:hAnsi="Arial" w:cs="Arial"/>
          <w:i/>
          <w:iCs/>
          <w:sz w:val="20"/>
          <w:szCs w:val="20"/>
        </w:rPr>
        <w:t xml:space="preserve">Acacia </w:t>
      </w:r>
      <w:proofErr w:type="spellStart"/>
      <w:r w:rsidR="009B3398" w:rsidRPr="008F29E7">
        <w:rPr>
          <w:rFonts w:ascii="Arial" w:hAnsi="Arial" w:cs="Arial"/>
          <w:i/>
          <w:iCs/>
          <w:sz w:val="20"/>
          <w:szCs w:val="20"/>
        </w:rPr>
        <w:t>s</w:t>
      </w:r>
      <w:r w:rsidRPr="008F29E7">
        <w:rPr>
          <w:rFonts w:ascii="Arial" w:hAnsi="Arial" w:cs="Arial"/>
          <w:i/>
          <w:iCs/>
          <w:sz w:val="20"/>
          <w:szCs w:val="20"/>
        </w:rPr>
        <w:t>enegal</w:t>
      </w:r>
      <w:proofErr w:type="spellEnd"/>
      <w:r w:rsidRPr="008F29E7">
        <w:rPr>
          <w:rFonts w:ascii="Arial" w:hAnsi="Arial" w:cs="Arial"/>
          <w:i/>
          <w:iCs/>
          <w:sz w:val="20"/>
          <w:szCs w:val="20"/>
        </w:rPr>
        <w:t xml:space="preserve"> </w:t>
      </w:r>
      <w:r w:rsidR="009B3398" w:rsidRPr="008F29E7">
        <w:rPr>
          <w:rFonts w:ascii="Arial" w:hAnsi="Arial" w:cs="Arial"/>
          <w:sz w:val="20"/>
          <w:szCs w:val="20"/>
        </w:rPr>
        <w:t xml:space="preserve">(Willd.) by stem cuttings. </w:t>
      </w:r>
      <w:r w:rsidR="009B3398" w:rsidRPr="008F29E7">
        <w:rPr>
          <w:rFonts w:ascii="Arial" w:hAnsi="Arial" w:cs="Arial"/>
          <w:i/>
          <w:sz w:val="20"/>
          <w:szCs w:val="20"/>
        </w:rPr>
        <w:t>Sudan Silva</w:t>
      </w:r>
      <w:r w:rsidR="004544A2" w:rsidRPr="008F29E7">
        <w:rPr>
          <w:rFonts w:ascii="Arial" w:hAnsi="Arial" w:cs="Arial"/>
          <w:sz w:val="20"/>
          <w:szCs w:val="20"/>
        </w:rPr>
        <w:t>.</w:t>
      </w:r>
      <w:r w:rsidR="002E0D60" w:rsidRPr="008F29E7">
        <w:rPr>
          <w:rFonts w:ascii="Arial" w:hAnsi="Arial" w:cs="Arial"/>
          <w:sz w:val="20"/>
          <w:szCs w:val="20"/>
        </w:rPr>
        <w:t>,</w:t>
      </w:r>
      <w:r w:rsidR="00495153" w:rsidRPr="008F29E7">
        <w:rPr>
          <w:rFonts w:ascii="Arial" w:hAnsi="Arial" w:cs="Arial"/>
          <w:sz w:val="20"/>
          <w:szCs w:val="20"/>
        </w:rPr>
        <w:t xml:space="preserve"> 9</w:t>
      </w:r>
      <w:r w:rsidR="00892CDE">
        <w:rPr>
          <w:rFonts w:ascii="Arial" w:hAnsi="Arial" w:cs="Arial"/>
          <w:sz w:val="20"/>
          <w:szCs w:val="20"/>
        </w:rPr>
        <w:t xml:space="preserve">, </w:t>
      </w:r>
      <w:r w:rsidR="002E0D60" w:rsidRPr="008F29E7">
        <w:rPr>
          <w:rFonts w:ascii="Arial" w:hAnsi="Arial" w:cs="Arial"/>
          <w:sz w:val="20"/>
          <w:szCs w:val="20"/>
        </w:rPr>
        <w:t>36-44</w:t>
      </w:r>
      <w:r w:rsidR="00B921DA" w:rsidRPr="008F29E7">
        <w:rPr>
          <w:rFonts w:ascii="Arial" w:hAnsi="Arial" w:cs="Arial"/>
          <w:sz w:val="20"/>
          <w:szCs w:val="20"/>
        </w:rPr>
        <w:t>.</w:t>
      </w:r>
    </w:p>
    <w:p w14:paraId="3C28B9BF" w14:textId="77777777" w:rsidR="0046561C" w:rsidRPr="008F29E7" w:rsidRDefault="0046561C" w:rsidP="00ED250A">
      <w:pPr>
        <w:ind w:left="540" w:hanging="540"/>
        <w:jc w:val="both"/>
        <w:rPr>
          <w:rFonts w:ascii="Arial" w:hAnsi="Arial" w:cs="Arial"/>
          <w:sz w:val="20"/>
          <w:szCs w:val="20"/>
        </w:rPr>
      </w:pPr>
      <w:r w:rsidRPr="008F29E7">
        <w:rPr>
          <w:rFonts w:ascii="Arial" w:hAnsi="Arial" w:cs="Arial"/>
          <w:sz w:val="20"/>
          <w:szCs w:val="20"/>
        </w:rPr>
        <w:t xml:space="preserve">Anonymous. </w:t>
      </w:r>
      <w:r w:rsidR="00044750" w:rsidRPr="008F29E7">
        <w:rPr>
          <w:rFonts w:ascii="Arial" w:hAnsi="Arial" w:cs="Arial"/>
          <w:sz w:val="20"/>
          <w:szCs w:val="20"/>
        </w:rPr>
        <w:t>(</w:t>
      </w:r>
      <w:r w:rsidRPr="008F29E7">
        <w:rPr>
          <w:rFonts w:ascii="Arial" w:hAnsi="Arial" w:cs="Arial"/>
          <w:sz w:val="20"/>
          <w:szCs w:val="20"/>
        </w:rPr>
        <w:t>2003</w:t>
      </w:r>
      <w:r w:rsidR="00044750" w:rsidRPr="008F29E7">
        <w:rPr>
          <w:rFonts w:ascii="Arial" w:hAnsi="Arial" w:cs="Arial"/>
          <w:sz w:val="20"/>
          <w:szCs w:val="20"/>
        </w:rPr>
        <w:t>)</w:t>
      </w:r>
      <w:r w:rsidRPr="008F29E7">
        <w:rPr>
          <w:rFonts w:ascii="Arial" w:hAnsi="Arial" w:cs="Arial"/>
          <w:sz w:val="20"/>
          <w:szCs w:val="20"/>
        </w:rPr>
        <w:t xml:space="preserve">. Elaeocarpus. </w:t>
      </w:r>
      <w:r w:rsidRPr="008F29E7">
        <w:rPr>
          <w:rFonts w:ascii="Arial" w:hAnsi="Arial" w:cs="Arial"/>
          <w:b/>
          <w:sz w:val="20"/>
          <w:szCs w:val="20"/>
        </w:rPr>
        <w:t>In</w:t>
      </w:r>
      <w:r w:rsidRPr="008F29E7">
        <w:rPr>
          <w:rFonts w:ascii="Arial" w:hAnsi="Arial" w:cs="Arial"/>
          <w:sz w:val="20"/>
          <w:szCs w:val="20"/>
        </w:rPr>
        <w:t xml:space="preserve">: </w:t>
      </w:r>
      <w:r w:rsidRPr="008F29E7">
        <w:rPr>
          <w:rFonts w:ascii="Arial" w:hAnsi="Arial" w:cs="Arial"/>
          <w:i/>
          <w:sz w:val="20"/>
          <w:szCs w:val="20"/>
        </w:rPr>
        <w:t>The Wealth of India – A</w:t>
      </w:r>
      <w:r w:rsidR="004E0ABF" w:rsidRPr="008F29E7">
        <w:rPr>
          <w:rFonts w:ascii="Arial" w:hAnsi="Arial" w:cs="Arial"/>
          <w:i/>
          <w:sz w:val="20"/>
          <w:szCs w:val="20"/>
        </w:rPr>
        <w:t xml:space="preserve"> Dictionary </w:t>
      </w:r>
      <w:r w:rsidRPr="008F29E7">
        <w:rPr>
          <w:rFonts w:ascii="Arial" w:hAnsi="Arial" w:cs="Arial"/>
          <w:i/>
          <w:sz w:val="20"/>
          <w:szCs w:val="20"/>
        </w:rPr>
        <w:t xml:space="preserve">of Indian </w:t>
      </w:r>
      <w:r w:rsidR="004E0ABF" w:rsidRPr="008F29E7">
        <w:rPr>
          <w:rFonts w:ascii="Arial" w:hAnsi="Arial" w:cs="Arial"/>
          <w:i/>
          <w:sz w:val="20"/>
          <w:szCs w:val="20"/>
        </w:rPr>
        <w:t xml:space="preserve">Raw Materials </w:t>
      </w:r>
      <w:r w:rsidRPr="008F29E7">
        <w:rPr>
          <w:rFonts w:ascii="Arial" w:hAnsi="Arial" w:cs="Arial"/>
          <w:i/>
          <w:sz w:val="20"/>
          <w:szCs w:val="20"/>
        </w:rPr>
        <w:t xml:space="preserve">and Industrial </w:t>
      </w:r>
      <w:r w:rsidR="004E0ABF" w:rsidRPr="008F29E7">
        <w:rPr>
          <w:rFonts w:ascii="Arial" w:hAnsi="Arial" w:cs="Arial"/>
          <w:i/>
          <w:sz w:val="20"/>
          <w:szCs w:val="20"/>
        </w:rPr>
        <w:t>Products</w:t>
      </w:r>
      <w:r w:rsidR="00892CDE" w:rsidRPr="00892CDE">
        <w:rPr>
          <w:rFonts w:ascii="Arial" w:hAnsi="Arial" w:cs="Arial"/>
          <w:sz w:val="20"/>
          <w:szCs w:val="20"/>
        </w:rPr>
        <w:t xml:space="preserve"> </w:t>
      </w:r>
      <w:r w:rsidR="00892CDE">
        <w:rPr>
          <w:rFonts w:ascii="Arial" w:hAnsi="Arial" w:cs="Arial"/>
          <w:sz w:val="20"/>
          <w:szCs w:val="20"/>
        </w:rPr>
        <w:t>(</w:t>
      </w:r>
      <w:r w:rsidR="00892CDE" w:rsidRPr="008F29E7">
        <w:rPr>
          <w:rFonts w:ascii="Arial" w:hAnsi="Arial" w:cs="Arial"/>
          <w:sz w:val="20"/>
          <w:szCs w:val="20"/>
        </w:rPr>
        <w:t>pp. 139-141</w:t>
      </w:r>
      <w:r w:rsidR="00892CDE">
        <w:rPr>
          <w:rFonts w:ascii="Arial" w:hAnsi="Arial" w:cs="Arial"/>
          <w:sz w:val="20"/>
          <w:szCs w:val="20"/>
        </w:rPr>
        <w:t>)</w:t>
      </w:r>
      <w:r w:rsidR="00892CDE" w:rsidRPr="008F29E7">
        <w:rPr>
          <w:rFonts w:ascii="Arial" w:hAnsi="Arial" w:cs="Arial"/>
          <w:sz w:val="20"/>
          <w:szCs w:val="20"/>
        </w:rPr>
        <w:t>.</w:t>
      </w:r>
      <w:r w:rsidRPr="008F29E7">
        <w:rPr>
          <w:rFonts w:ascii="Arial" w:hAnsi="Arial" w:cs="Arial"/>
          <w:sz w:val="20"/>
          <w:szCs w:val="20"/>
        </w:rPr>
        <w:t xml:space="preserve"> Publication and Information Directorate, CSIR, New Delhi, India</w:t>
      </w:r>
      <w:r w:rsidR="00892CDE">
        <w:rPr>
          <w:rFonts w:ascii="Arial" w:hAnsi="Arial" w:cs="Arial"/>
          <w:sz w:val="20"/>
          <w:szCs w:val="20"/>
        </w:rPr>
        <w:t>.</w:t>
      </w:r>
    </w:p>
    <w:p w14:paraId="016A9A00" w14:textId="77777777" w:rsidR="00E07D5A" w:rsidRPr="008F29E7" w:rsidRDefault="00E07D5A" w:rsidP="00E07D5A">
      <w:pPr>
        <w:ind w:left="540" w:hanging="540"/>
        <w:jc w:val="both"/>
        <w:rPr>
          <w:rFonts w:ascii="Arial" w:hAnsi="Arial" w:cs="Arial"/>
          <w:sz w:val="20"/>
          <w:szCs w:val="20"/>
        </w:rPr>
      </w:pPr>
      <w:proofErr w:type="spellStart"/>
      <w:r w:rsidRPr="008F29E7">
        <w:rPr>
          <w:rFonts w:ascii="Arial" w:hAnsi="Arial" w:cs="Arial"/>
          <w:sz w:val="20"/>
          <w:szCs w:val="20"/>
        </w:rPr>
        <w:t>Bhojvaid</w:t>
      </w:r>
      <w:proofErr w:type="spellEnd"/>
      <w:r w:rsidRPr="008F29E7">
        <w:rPr>
          <w:rFonts w:ascii="Arial" w:hAnsi="Arial" w:cs="Arial"/>
          <w:sz w:val="20"/>
          <w:szCs w:val="20"/>
        </w:rPr>
        <w:t>, P.</w:t>
      </w:r>
      <w:r w:rsidR="00044750" w:rsidRPr="008F29E7">
        <w:rPr>
          <w:rFonts w:ascii="Arial" w:hAnsi="Arial" w:cs="Arial"/>
          <w:sz w:val="20"/>
          <w:szCs w:val="20"/>
        </w:rPr>
        <w:t xml:space="preserve"> </w:t>
      </w:r>
      <w:r w:rsidRPr="008F29E7">
        <w:rPr>
          <w:rFonts w:ascii="Arial" w:hAnsi="Arial" w:cs="Arial"/>
          <w:sz w:val="20"/>
          <w:szCs w:val="20"/>
        </w:rPr>
        <w:t>P.</w:t>
      </w:r>
      <w:r w:rsidR="00044750" w:rsidRPr="008F29E7">
        <w:rPr>
          <w:rFonts w:ascii="Arial" w:hAnsi="Arial" w:cs="Arial"/>
          <w:sz w:val="20"/>
          <w:szCs w:val="20"/>
        </w:rPr>
        <w:t xml:space="preserve">, &amp; </w:t>
      </w:r>
      <w:r w:rsidRPr="008F29E7">
        <w:rPr>
          <w:rFonts w:ascii="Arial" w:hAnsi="Arial" w:cs="Arial"/>
          <w:sz w:val="20"/>
          <w:szCs w:val="20"/>
        </w:rPr>
        <w:t xml:space="preserve">Negi, S. </w:t>
      </w:r>
      <w:r w:rsidR="00044750" w:rsidRPr="008F29E7">
        <w:rPr>
          <w:rFonts w:ascii="Arial" w:hAnsi="Arial" w:cs="Arial"/>
          <w:sz w:val="20"/>
          <w:szCs w:val="20"/>
        </w:rPr>
        <w:t>(</w:t>
      </w:r>
      <w:r w:rsidRPr="008F29E7">
        <w:rPr>
          <w:rFonts w:ascii="Arial" w:hAnsi="Arial" w:cs="Arial"/>
          <w:sz w:val="20"/>
          <w:szCs w:val="20"/>
        </w:rPr>
        <w:t>2003</w:t>
      </w:r>
      <w:r w:rsidR="00044750" w:rsidRPr="008F29E7">
        <w:rPr>
          <w:rFonts w:ascii="Arial" w:hAnsi="Arial" w:cs="Arial"/>
          <w:sz w:val="20"/>
          <w:szCs w:val="20"/>
        </w:rPr>
        <w:t>)</w:t>
      </w:r>
      <w:r w:rsidRPr="008F29E7">
        <w:rPr>
          <w:rFonts w:ascii="Arial" w:hAnsi="Arial" w:cs="Arial"/>
          <w:sz w:val="20"/>
          <w:szCs w:val="20"/>
        </w:rPr>
        <w:t xml:space="preserve">. Propagation of </w:t>
      </w:r>
      <w:r w:rsidRPr="008F29E7">
        <w:rPr>
          <w:rFonts w:ascii="Arial" w:hAnsi="Arial" w:cs="Arial"/>
          <w:i/>
          <w:iCs/>
          <w:sz w:val="20"/>
          <w:szCs w:val="20"/>
        </w:rPr>
        <w:t xml:space="preserve">Elaeocarpus </w:t>
      </w:r>
      <w:proofErr w:type="spellStart"/>
      <w:r w:rsidRPr="008F29E7">
        <w:rPr>
          <w:rFonts w:ascii="Arial" w:hAnsi="Arial" w:cs="Arial"/>
          <w:i/>
          <w:iCs/>
          <w:sz w:val="20"/>
          <w:szCs w:val="20"/>
        </w:rPr>
        <w:t>ganitrus</w:t>
      </w:r>
      <w:proofErr w:type="spellEnd"/>
      <w:r w:rsidRPr="008F29E7">
        <w:rPr>
          <w:rFonts w:ascii="Arial" w:hAnsi="Arial" w:cs="Arial"/>
          <w:i/>
          <w:iCs/>
          <w:sz w:val="20"/>
          <w:szCs w:val="20"/>
        </w:rPr>
        <w:t xml:space="preserve"> </w:t>
      </w:r>
      <w:r w:rsidRPr="008F29E7">
        <w:rPr>
          <w:rFonts w:ascii="Arial" w:hAnsi="Arial" w:cs="Arial"/>
          <w:sz w:val="20"/>
          <w:szCs w:val="20"/>
        </w:rPr>
        <w:t xml:space="preserve">by air layering. </w:t>
      </w:r>
      <w:r w:rsidRPr="008F29E7">
        <w:rPr>
          <w:rFonts w:ascii="Arial" w:hAnsi="Arial" w:cs="Arial"/>
          <w:i/>
          <w:iCs/>
          <w:sz w:val="20"/>
          <w:szCs w:val="20"/>
        </w:rPr>
        <w:t>Indian For</w:t>
      </w:r>
      <w:r w:rsidR="00DA5B84" w:rsidRPr="008F29E7">
        <w:rPr>
          <w:rFonts w:ascii="Arial" w:hAnsi="Arial" w:cs="Arial"/>
          <w:i/>
          <w:iCs/>
          <w:sz w:val="20"/>
          <w:szCs w:val="20"/>
        </w:rPr>
        <w:t>ester</w:t>
      </w:r>
      <w:r w:rsidR="002E0D60" w:rsidRPr="008F29E7">
        <w:rPr>
          <w:rFonts w:ascii="Arial" w:hAnsi="Arial" w:cs="Arial"/>
          <w:iCs/>
          <w:sz w:val="20"/>
          <w:szCs w:val="20"/>
        </w:rPr>
        <w:t>,</w:t>
      </w:r>
      <w:r w:rsidRPr="008F29E7">
        <w:rPr>
          <w:rFonts w:ascii="Arial" w:hAnsi="Arial" w:cs="Arial"/>
          <w:i/>
          <w:iCs/>
          <w:sz w:val="20"/>
          <w:szCs w:val="20"/>
        </w:rPr>
        <w:t xml:space="preserve"> </w:t>
      </w:r>
      <w:r w:rsidRPr="008F29E7">
        <w:rPr>
          <w:rFonts w:ascii="Arial" w:hAnsi="Arial" w:cs="Arial"/>
          <w:bCs/>
          <w:sz w:val="20"/>
          <w:szCs w:val="20"/>
        </w:rPr>
        <w:t>12</w:t>
      </w:r>
      <w:r w:rsidR="00892CDE">
        <w:rPr>
          <w:rFonts w:ascii="Arial" w:hAnsi="Arial" w:cs="Arial"/>
          <w:sz w:val="20"/>
          <w:szCs w:val="20"/>
        </w:rPr>
        <w:t>,</w:t>
      </w:r>
      <w:r w:rsidRPr="008F29E7">
        <w:rPr>
          <w:rFonts w:ascii="Arial" w:hAnsi="Arial" w:cs="Arial"/>
          <w:sz w:val="20"/>
          <w:szCs w:val="20"/>
        </w:rPr>
        <w:t xml:space="preserve"> 1185</w:t>
      </w:r>
      <w:r w:rsidR="002E0D60" w:rsidRPr="008F29E7">
        <w:rPr>
          <w:rFonts w:ascii="Arial" w:hAnsi="Arial" w:cs="Arial"/>
          <w:sz w:val="20"/>
          <w:szCs w:val="20"/>
        </w:rPr>
        <w:t>-1191</w:t>
      </w:r>
      <w:r w:rsidR="00B921DA" w:rsidRPr="008F29E7">
        <w:rPr>
          <w:rFonts w:ascii="Arial" w:hAnsi="Arial" w:cs="Arial"/>
          <w:sz w:val="20"/>
          <w:szCs w:val="20"/>
        </w:rPr>
        <w:t>.</w:t>
      </w:r>
    </w:p>
    <w:p w14:paraId="71A29BA8" w14:textId="77777777" w:rsidR="00077DA6" w:rsidRPr="008F29E7" w:rsidRDefault="00077DA6" w:rsidP="00ED250A">
      <w:pPr>
        <w:ind w:left="540" w:hanging="540"/>
        <w:jc w:val="both"/>
        <w:rPr>
          <w:rFonts w:ascii="Arial" w:hAnsi="Arial" w:cs="Arial"/>
          <w:b/>
          <w:sz w:val="20"/>
          <w:szCs w:val="20"/>
        </w:rPr>
      </w:pPr>
      <w:r w:rsidRPr="008F29E7">
        <w:rPr>
          <w:rFonts w:ascii="Arial" w:hAnsi="Arial" w:cs="Arial"/>
          <w:sz w:val="20"/>
          <w:szCs w:val="20"/>
        </w:rPr>
        <w:t>Bose Roy, B.N.</w:t>
      </w:r>
      <w:r w:rsidR="00892CDE">
        <w:rPr>
          <w:rFonts w:ascii="Arial" w:hAnsi="Arial" w:cs="Arial"/>
          <w:sz w:val="20"/>
          <w:szCs w:val="20"/>
        </w:rPr>
        <w:t>,</w:t>
      </w:r>
      <w:r w:rsidRPr="008F29E7">
        <w:rPr>
          <w:rFonts w:ascii="Arial" w:hAnsi="Arial" w:cs="Arial"/>
          <w:sz w:val="20"/>
          <w:szCs w:val="20"/>
        </w:rPr>
        <w:t xml:space="preserve"> </w:t>
      </w:r>
      <w:r w:rsidR="00892CDE">
        <w:rPr>
          <w:rFonts w:ascii="Arial" w:hAnsi="Arial" w:cs="Arial"/>
          <w:sz w:val="20"/>
          <w:szCs w:val="20"/>
        </w:rPr>
        <w:t>&amp;</w:t>
      </w:r>
      <w:r w:rsidRPr="008F29E7">
        <w:rPr>
          <w:rFonts w:ascii="Arial" w:hAnsi="Arial" w:cs="Arial"/>
          <w:sz w:val="20"/>
          <w:szCs w:val="20"/>
        </w:rPr>
        <w:t xml:space="preserve"> Basu, R.N. </w:t>
      </w:r>
      <w:r w:rsidR="00892CDE">
        <w:rPr>
          <w:rFonts w:ascii="Arial" w:hAnsi="Arial" w:cs="Arial"/>
          <w:sz w:val="20"/>
          <w:szCs w:val="20"/>
        </w:rPr>
        <w:t>(</w:t>
      </w:r>
      <w:r w:rsidRPr="008F29E7">
        <w:rPr>
          <w:rFonts w:ascii="Arial" w:hAnsi="Arial" w:cs="Arial"/>
          <w:sz w:val="20"/>
          <w:szCs w:val="20"/>
        </w:rPr>
        <w:t>1972</w:t>
      </w:r>
      <w:r w:rsidR="00892CDE">
        <w:rPr>
          <w:rFonts w:ascii="Arial" w:hAnsi="Arial" w:cs="Arial"/>
          <w:sz w:val="20"/>
          <w:szCs w:val="20"/>
        </w:rPr>
        <w:t>)</w:t>
      </w:r>
      <w:r w:rsidRPr="008F29E7">
        <w:rPr>
          <w:rFonts w:ascii="Arial" w:hAnsi="Arial" w:cs="Arial"/>
          <w:sz w:val="20"/>
          <w:szCs w:val="20"/>
        </w:rPr>
        <w:t xml:space="preserve">. Synergism between auxins and phenolic compounds in the rooting of cuttings. </w:t>
      </w:r>
      <w:r w:rsidRPr="008F29E7">
        <w:rPr>
          <w:rFonts w:ascii="Arial" w:hAnsi="Arial" w:cs="Arial"/>
          <w:i/>
          <w:sz w:val="20"/>
          <w:szCs w:val="20"/>
        </w:rPr>
        <w:t>Indian Agri</w:t>
      </w:r>
      <w:r w:rsidR="004544A2" w:rsidRPr="008F29E7">
        <w:rPr>
          <w:rFonts w:ascii="Arial" w:hAnsi="Arial" w:cs="Arial"/>
          <w:i/>
          <w:sz w:val="20"/>
          <w:szCs w:val="20"/>
        </w:rPr>
        <w:t>c</w:t>
      </w:r>
      <w:r w:rsidR="00814E96" w:rsidRPr="008F29E7">
        <w:rPr>
          <w:rFonts w:ascii="Arial" w:hAnsi="Arial" w:cs="Arial"/>
          <w:i/>
          <w:sz w:val="20"/>
          <w:szCs w:val="20"/>
        </w:rPr>
        <w:t>ulture</w:t>
      </w:r>
      <w:r w:rsidR="002E0D60" w:rsidRPr="008F29E7">
        <w:rPr>
          <w:rFonts w:ascii="Arial" w:hAnsi="Arial" w:cs="Arial"/>
          <w:iCs/>
          <w:sz w:val="20"/>
          <w:szCs w:val="20"/>
        </w:rPr>
        <w:t>,</w:t>
      </w:r>
      <w:r w:rsidRPr="008F29E7">
        <w:rPr>
          <w:rFonts w:ascii="Arial" w:hAnsi="Arial" w:cs="Arial"/>
          <w:i/>
          <w:sz w:val="20"/>
          <w:szCs w:val="20"/>
        </w:rPr>
        <w:t xml:space="preserve"> </w:t>
      </w:r>
      <w:r w:rsidRPr="008F29E7">
        <w:rPr>
          <w:rFonts w:ascii="Arial" w:hAnsi="Arial" w:cs="Arial"/>
          <w:sz w:val="20"/>
          <w:szCs w:val="20"/>
        </w:rPr>
        <w:t>16</w:t>
      </w:r>
      <w:r w:rsidR="00892CDE">
        <w:rPr>
          <w:rFonts w:ascii="Arial" w:hAnsi="Arial" w:cs="Arial"/>
          <w:sz w:val="20"/>
          <w:szCs w:val="20"/>
        </w:rPr>
        <w:t>,</w:t>
      </w:r>
      <w:r w:rsidRPr="008F29E7">
        <w:rPr>
          <w:rFonts w:ascii="Arial" w:hAnsi="Arial" w:cs="Arial"/>
          <w:b/>
          <w:sz w:val="20"/>
          <w:szCs w:val="20"/>
        </w:rPr>
        <w:t xml:space="preserve"> </w:t>
      </w:r>
      <w:r w:rsidR="002E0D60" w:rsidRPr="008F29E7">
        <w:rPr>
          <w:rFonts w:ascii="Arial" w:hAnsi="Arial" w:cs="Arial"/>
          <w:sz w:val="20"/>
          <w:szCs w:val="20"/>
        </w:rPr>
        <w:t>171-176</w:t>
      </w:r>
      <w:r w:rsidR="00B921DA" w:rsidRPr="008F29E7">
        <w:rPr>
          <w:rFonts w:ascii="Arial" w:hAnsi="Arial" w:cs="Arial"/>
          <w:sz w:val="20"/>
          <w:szCs w:val="20"/>
        </w:rPr>
        <w:t>.</w:t>
      </w:r>
    </w:p>
    <w:p w14:paraId="063A7BF0" w14:textId="77777777" w:rsidR="004F7C03" w:rsidRPr="008F29E7" w:rsidRDefault="004F7C03" w:rsidP="00603595">
      <w:pPr>
        <w:ind w:left="540" w:hanging="540"/>
        <w:jc w:val="both"/>
        <w:rPr>
          <w:rFonts w:ascii="Arial" w:hAnsi="Arial" w:cs="Arial"/>
          <w:sz w:val="20"/>
          <w:szCs w:val="20"/>
        </w:rPr>
      </w:pPr>
      <w:r w:rsidRPr="008F29E7">
        <w:rPr>
          <w:rFonts w:ascii="Arial" w:hAnsi="Arial" w:cs="Arial"/>
          <w:snapToGrid w:val="0"/>
          <w:sz w:val="20"/>
          <w:szCs w:val="20"/>
        </w:rPr>
        <w:t>Dey, K., Ghosh, A.</w:t>
      </w:r>
      <w:r w:rsidR="00044750" w:rsidRPr="008F29E7">
        <w:rPr>
          <w:rFonts w:ascii="Arial" w:hAnsi="Arial" w:cs="Arial"/>
          <w:snapToGrid w:val="0"/>
          <w:sz w:val="20"/>
          <w:szCs w:val="20"/>
        </w:rPr>
        <w:t>, &amp;</w:t>
      </w:r>
      <w:r w:rsidRPr="008F29E7">
        <w:rPr>
          <w:rFonts w:ascii="Arial" w:hAnsi="Arial" w:cs="Arial"/>
          <w:snapToGrid w:val="0"/>
          <w:sz w:val="20"/>
          <w:szCs w:val="20"/>
        </w:rPr>
        <w:t xml:space="preserve"> Dey, A.</w:t>
      </w:r>
      <w:r w:rsidR="00044750" w:rsidRPr="008F29E7">
        <w:rPr>
          <w:rFonts w:ascii="Arial" w:hAnsi="Arial" w:cs="Arial"/>
          <w:snapToGrid w:val="0"/>
          <w:sz w:val="20"/>
          <w:szCs w:val="20"/>
        </w:rPr>
        <w:t xml:space="preserve"> </w:t>
      </w:r>
      <w:r w:rsidRPr="008F29E7">
        <w:rPr>
          <w:rFonts w:ascii="Arial" w:hAnsi="Arial" w:cs="Arial"/>
          <w:snapToGrid w:val="0"/>
          <w:sz w:val="20"/>
          <w:szCs w:val="20"/>
        </w:rPr>
        <w:t xml:space="preserve">N. </w:t>
      </w:r>
      <w:r w:rsidR="00044750" w:rsidRPr="008F29E7">
        <w:rPr>
          <w:rFonts w:ascii="Arial" w:hAnsi="Arial" w:cs="Arial"/>
          <w:snapToGrid w:val="0"/>
          <w:sz w:val="20"/>
          <w:szCs w:val="20"/>
        </w:rPr>
        <w:t>(</w:t>
      </w:r>
      <w:r w:rsidRPr="008F29E7">
        <w:rPr>
          <w:rFonts w:ascii="Arial" w:hAnsi="Arial" w:cs="Arial"/>
          <w:snapToGrid w:val="0"/>
          <w:sz w:val="20"/>
          <w:szCs w:val="20"/>
        </w:rPr>
        <w:t>2017</w:t>
      </w:r>
      <w:r w:rsidR="00044750" w:rsidRPr="008F29E7">
        <w:rPr>
          <w:rFonts w:ascii="Arial" w:hAnsi="Arial" w:cs="Arial"/>
          <w:snapToGrid w:val="0"/>
          <w:sz w:val="20"/>
          <w:szCs w:val="20"/>
        </w:rPr>
        <w:t>)</w:t>
      </w:r>
      <w:r w:rsidRPr="008F29E7">
        <w:rPr>
          <w:rFonts w:ascii="Arial" w:hAnsi="Arial" w:cs="Arial"/>
          <w:snapToGrid w:val="0"/>
          <w:sz w:val="20"/>
          <w:szCs w:val="20"/>
        </w:rPr>
        <w:t>. Physico-chemical characterization of Indian olive (</w:t>
      </w:r>
      <w:r w:rsidRPr="008F29E7">
        <w:rPr>
          <w:rFonts w:ascii="Arial" w:hAnsi="Arial" w:cs="Arial"/>
          <w:i/>
          <w:snapToGrid w:val="0"/>
          <w:sz w:val="20"/>
          <w:szCs w:val="20"/>
        </w:rPr>
        <w:t xml:space="preserve">Elaeocarpus </w:t>
      </w:r>
      <w:proofErr w:type="spellStart"/>
      <w:r w:rsidRPr="008F29E7">
        <w:rPr>
          <w:rFonts w:ascii="Arial" w:hAnsi="Arial" w:cs="Arial"/>
          <w:i/>
          <w:snapToGrid w:val="0"/>
          <w:sz w:val="20"/>
          <w:szCs w:val="20"/>
        </w:rPr>
        <w:t>floribundus</w:t>
      </w:r>
      <w:proofErr w:type="spellEnd"/>
      <w:r w:rsidRPr="008F29E7">
        <w:rPr>
          <w:rFonts w:ascii="Arial" w:hAnsi="Arial" w:cs="Arial"/>
          <w:snapToGrid w:val="0"/>
          <w:sz w:val="20"/>
          <w:szCs w:val="20"/>
        </w:rPr>
        <w:t xml:space="preserve">) grown in terai region of West Bengal. </w:t>
      </w:r>
      <w:r w:rsidRPr="008F29E7">
        <w:rPr>
          <w:rFonts w:ascii="Arial" w:hAnsi="Arial" w:cs="Arial"/>
          <w:i/>
          <w:snapToGrid w:val="0"/>
          <w:sz w:val="20"/>
          <w:szCs w:val="20"/>
        </w:rPr>
        <w:t>The Bioscan</w:t>
      </w:r>
      <w:r w:rsidR="002E0D60" w:rsidRPr="008F29E7">
        <w:rPr>
          <w:rFonts w:ascii="Arial" w:hAnsi="Arial" w:cs="Arial"/>
          <w:snapToGrid w:val="0"/>
          <w:sz w:val="20"/>
          <w:szCs w:val="20"/>
        </w:rPr>
        <w:t>,</w:t>
      </w:r>
      <w:r w:rsidRPr="008F29E7">
        <w:rPr>
          <w:rFonts w:ascii="Arial" w:hAnsi="Arial" w:cs="Arial"/>
          <w:snapToGrid w:val="0"/>
          <w:sz w:val="20"/>
          <w:szCs w:val="20"/>
        </w:rPr>
        <w:t xml:space="preserve"> 12</w:t>
      </w:r>
      <w:r w:rsidR="00892CDE">
        <w:rPr>
          <w:rFonts w:ascii="Arial" w:hAnsi="Arial" w:cs="Arial"/>
          <w:snapToGrid w:val="0"/>
          <w:sz w:val="20"/>
          <w:szCs w:val="20"/>
        </w:rPr>
        <w:t>,</w:t>
      </w:r>
      <w:r w:rsidRPr="008F29E7">
        <w:rPr>
          <w:rFonts w:ascii="Arial" w:hAnsi="Arial" w:cs="Arial"/>
          <w:snapToGrid w:val="0"/>
          <w:sz w:val="20"/>
          <w:szCs w:val="20"/>
        </w:rPr>
        <w:t xml:space="preserve"> </w:t>
      </w:r>
      <w:r w:rsidR="002E0D60" w:rsidRPr="008F29E7">
        <w:rPr>
          <w:rFonts w:ascii="Arial" w:hAnsi="Arial" w:cs="Arial"/>
          <w:snapToGrid w:val="0"/>
          <w:sz w:val="20"/>
          <w:szCs w:val="20"/>
        </w:rPr>
        <w:t>1597-1599</w:t>
      </w:r>
      <w:r w:rsidR="00B921DA" w:rsidRPr="008F29E7">
        <w:rPr>
          <w:rFonts w:ascii="Arial" w:hAnsi="Arial" w:cs="Arial"/>
          <w:snapToGrid w:val="0"/>
          <w:sz w:val="20"/>
          <w:szCs w:val="20"/>
        </w:rPr>
        <w:t>.</w:t>
      </w:r>
    </w:p>
    <w:p w14:paraId="0CB1679A" w14:textId="77777777" w:rsidR="00615622" w:rsidRPr="008F29E7" w:rsidRDefault="00615622" w:rsidP="00603595">
      <w:pPr>
        <w:ind w:left="540" w:hanging="540"/>
        <w:jc w:val="both"/>
        <w:rPr>
          <w:rFonts w:ascii="Arial" w:hAnsi="Arial" w:cs="Arial"/>
          <w:sz w:val="20"/>
          <w:szCs w:val="20"/>
        </w:rPr>
      </w:pPr>
      <w:r w:rsidRPr="008F29E7">
        <w:rPr>
          <w:rFonts w:ascii="Arial" w:hAnsi="Arial" w:cs="Arial"/>
          <w:sz w:val="20"/>
          <w:szCs w:val="20"/>
        </w:rPr>
        <w:t>Gomez, K.</w:t>
      </w:r>
      <w:r w:rsidR="00B921DA" w:rsidRPr="008F29E7">
        <w:rPr>
          <w:rFonts w:ascii="Arial" w:hAnsi="Arial" w:cs="Arial"/>
          <w:sz w:val="20"/>
          <w:szCs w:val="20"/>
        </w:rPr>
        <w:t xml:space="preserve"> </w:t>
      </w:r>
      <w:r w:rsidRPr="008F29E7">
        <w:rPr>
          <w:rFonts w:ascii="Arial" w:hAnsi="Arial" w:cs="Arial"/>
          <w:sz w:val="20"/>
          <w:szCs w:val="20"/>
        </w:rPr>
        <w:t>A.</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Gomez, A.</w:t>
      </w:r>
      <w:r w:rsidR="00B921DA" w:rsidRPr="008F29E7">
        <w:rPr>
          <w:rFonts w:ascii="Arial" w:hAnsi="Arial" w:cs="Arial"/>
          <w:sz w:val="20"/>
          <w:szCs w:val="20"/>
        </w:rPr>
        <w:t xml:space="preserve"> </w:t>
      </w:r>
      <w:r w:rsidRPr="008F29E7">
        <w:rPr>
          <w:rFonts w:ascii="Arial" w:hAnsi="Arial" w:cs="Arial"/>
          <w:sz w:val="20"/>
          <w:szCs w:val="20"/>
        </w:rPr>
        <w:t xml:space="preserve">A. </w:t>
      </w:r>
      <w:r w:rsidR="00B921DA" w:rsidRPr="008F29E7">
        <w:rPr>
          <w:rFonts w:ascii="Arial" w:hAnsi="Arial" w:cs="Arial"/>
          <w:sz w:val="20"/>
          <w:szCs w:val="20"/>
        </w:rPr>
        <w:t>(</w:t>
      </w:r>
      <w:r w:rsidRPr="008F29E7">
        <w:rPr>
          <w:rFonts w:ascii="Arial" w:hAnsi="Arial" w:cs="Arial"/>
          <w:sz w:val="20"/>
          <w:szCs w:val="20"/>
        </w:rPr>
        <w:t>1984</w:t>
      </w:r>
      <w:r w:rsidR="00B921DA" w:rsidRPr="008F29E7">
        <w:rPr>
          <w:rFonts w:ascii="Arial" w:hAnsi="Arial" w:cs="Arial"/>
          <w:sz w:val="20"/>
          <w:szCs w:val="20"/>
        </w:rPr>
        <w:t>)</w:t>
      </w:r>
      <w:r w:rsidRPr="008F29E7">
        <w:rPr>
          <w:rFonts w:ascii="Arial" w:hAnsi="Arial" w:cs="Arial"/>
          <w:sz w:val="20"/>
          <w:szCs w:val="20"/>
        </w:rPr>
        <w:t xml:space="preserve">. </w:t>
      </w:r>
      <w:r w:rsidRPr="008F29E7">
        <w:rPr>
          <w:rFonts w:ascii="Arial" w:hAnsi="Arial" w:cs="Arial"/>
          <w:i/>
          <w:sz w:val="20"/>
          <w:szCs w:val="20"/>
        </w:rPr>
        <w:t xml:space="preserve">Statistical Procedures for </w:t>
      </w:r>
      <w:r w:rsidR="004E0ABF" w:rsidRPr="008F29E7">
        <w:rPr>
          <w:rFonts w:ascii="Arial" w:hAnsi="Arial" w:cs="Arial"/>
          <w:i/>
          <w:sz w:val="20"/>
          <w:szCs w:val="20"/>
        </w:rPr>
        <w:t xml:space="preserve">Agricultural </w:t>
      </w:r>
      <w:r w:rsidRPr="008F29E7">
        <w:rPr>
          <w:rFonts w:ascii="Arial" w:hAnsi="Arial" w:cs="Arial"/>
          <w:i/>
          <w:sz w:val="20"/>
          <w:szCs w:val="20"/>
        </w:rPr>
        <w:t>Research</w:t>
      </w:r>
      <w:r w:rsidR="004E0ABF" w:rsidRPr="008F29E7">
        <w:rPr>
          <w:rFonts w:ascii="Arial" w:hAnsi="Arial" w:cs="Arial"/>
          <w:sz w:val="20"/>
          <w:szCs w:val="20"/>
        </w:rPr>
        <w:t>,</w:t>
      </w:r>
      <w:r w:rsidRPr="008F29E7">
        <w:rPr>
          <w:rFonts w:ascii="Arial" w:hAnsi="Arial" w:cs="Arial"/>
          <w:sz w:val="20"/>
          <w:szCs w:val="20"/>
        </w:rPr>
        <w:t xml:space="preserve"> 2</w:t>
      </w:r>
      <w:r w:rsidRPr="008F29E7">
        <w:rPr>
          <w:rFonts w:ascii="Arial" w:hAnsi="Arial" w:cs="Arial"/>
          <w:sz w:val="20"/>
          <w:szCs w:val="20"/>
          <w:vertAlign w:val="superscript"/>
        </w:rPr>
        <w:t>nd</w:t>
      </w:r>
      <w:r w:rsidRPr="008F29E7">
        <w:rPr>
          <w:rFonts w:ascii="Arial" w:hAnsi="Arial" w:cs="Arial"/>
          <w:sz w:val="20"/>
          <w:szCs w:val="20"/>
        </w:rPr>
        <w:t xml:space="preserve"> ed.</w:t>
      </w:r>
      <w:r w:rsidR="004E0ABF" w:rsidRPr="008F29E7">
        <w:rPr>
          <w:rFonts w:ascii="Arial" w:hAnsi="Arial" w:cs="Arial"/>
          <w:sz w:val="20"/>
          <w:szCs w:val="20"/>
        </w:rPr>
        <w:t>,</w:t>
      </w:r>
      <w:r w:rsidR="002E0D60" w:rsidRPr="008F29E7">
        <w:rPr>
          <w:rFonts w:ascii="Arial" w:hAnsi="Arial" w:cs="Arial"/>
          <w:sz w:val="20"/>
          <w:szCs w:val="20"/>
        </w:rPr>
        <w:t xml:space="preserve"> John Willey and Sons,</w:t>
      </w:r>
      <w:r w:rsidR="00DA5B84" w:rsidRPr="008F29E7">
        <w:rPr>
          <w:rFonts w:ascii="Arial" w:hAnsi="Arial" w:cs="Arial"/>
          <w:sz w:val="20"/>
          <w:szCs w:val="20"/>
        </w:rPr>
        <w:t xml:space="preserve"> Inc.</w:t>
      </w:r>
      <w:r w:rsidR="002E0D60" w:rsidRPr="008F29E7">
        <w:rPr>
          <w:rFonts w:ascii="Arial" w:hAnsi="Arial" w:cs="Arial"/>
          <w:sz w:val="20"/>
          <w:szCs w:val="20"/>
        </w:rPr>
        <w:t xml:space="preserve"> New York</w:t>
      </w:r>
      <w:r w:rsidR="00B921DA" w:rsidRPr="008F29E7">
        <w:rPr>
          <w:rFonts w:ascii="Arial" w:hAnsi="Arial" w:cs="Arial"/>
          <w:sz w:val="20"/>
          <w:szCs w:val="20"/>
        </w:rPr>
        <w:t>, USA.</w:t>
      </w:r>
    </w:p>
    <w:p w14:paraId="0CE04861" w14:textId="77777777" w:rsidR="00F87CD8" w:rsidRPr="008F29E7" w:rsidRDefault="00F87CD8" w:rsidP="00603595">
      <w:pPr>
        <w:ind w:left="540" w:hanging="540"/>
        <w:jc w:val="both"/>
        <w:rPr>
          <w:rFonts w:ascii="Arial" w:hAnsi="Arial" w:cs="Arial"/>
          <w:sz w:val="20"/>
          <w:szCs w:val="20"/>
        </w:rPr>
      </w:pPr>
      <w:r w:rsidRPr="008F29E7">
        <w:rPr>
          <w:rFonts w:ascii="Arial" w:hAnsi="Arial" w:cs="Arial"/>
          <w:sz w:val="20"/>
          <w:szCs w:val="20"/>
        </w:rPr>
        <w:t>Kamila</w:t>
      </w:r>
      <w:r w:rsidR="00CC41DD" w:rsidRPr="008F29E7">
        <w:rPr>
          <w:rFonts w:ascii="Arial" w:hAnsi="Arial" w:cs="Arial"/>
          <w:sz w:val="20"/>
          <w:szCs w:val="20"/>
        </w:rPr>
        <w:t>,</w:t>
      </w:r>
      <w:r w:rsidRPr="008F29E7">
        <w:rPr>
          <w:rFonts w:ascii="Arial" w:hAnsi="Arial" w:cs="Arial"/>
          <w:sz w:val="20"/>
          <w:szCs w:val="20"/>
        </w:rPr>
        <w:t xml:space="preserve"> P.</w:t>
      </w:r>
      <w:r w:rsidR="00B921DA" w:rsidRPr="008F29E7">
        <w:rPr>
          <w:rFonts w:ascii="Arial" w:hAnsi="Arial" w:cs="Arial"/>
          <w:sz w:val="20"/>
          <w:szCs w:val="20"/>
        </w:rPr>
        <w:t xml:space="preserve"> </w:t>
      </w:r>
      <w:r w:rsidRPr="008F29E7">
        <w:rPr>
          <w:rFonts w:ascii="Arial" w:hAnsi="Arial" w:cs="Arial"/>
          <w:sz w:val="20"/>
          <w:szCs w:val="20"/>
        </w:rPr>
        <w:t>K.</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Panda, P.</w:t>
      </w:r>
      <w:r w:rsidR="00B921DA" w:rsidRPr="008F29E7">
        <w:rPr>
          <w:rFonts w:ascii="Arial" w:hAnsi="Arial" w:cs="Arial"/>
          <w:sz w:val="20"/>
          <w:szCs w:val="20"/>
        </w:rPr>
        <w:t xml:space="preserve"> </w:t>
      </w:r>
      <w:r w:rsidRPr="008F29E7">
        <w:rPr>
          <w:rFonts w:ascii="Arial" w:hAnsi="Arial" w:cs="Arial"/>
          <w:sz w:val="20"/>
          <w:szCs w:val="20"/>
        </w:rPr>
        <w:t xml:space="preserve">C. </w:t>
      </w:r>
      <w:r w:rsidR="00B921DA" w:rsidRPr="008F29E7">
        <w:rPr>
          <w:rFonts w:ascii="Arial" w:hAnsi="Arial" w:cs="Arial"/>
          <w:sz w:val="20"/>
          <w:szCs w:val="20"/>
        </w:rPr>
        <w:t>(</w:t>
      </w:r>
      <w:r w:rsidRPr="008F29E7">
        <w:rPr>
          <w:rFonts w:ascii="Arial" w:hAnsi="Arial" w:cs="Arial"/>
          <w:sz w:val="20"/>
          <w:szCs w:val="20"/>
        </w:rPr>
        <w:t>2019</w:t>
      </w:r>
      <w:r w:rsidR="00B921DA" w:rsidRPr="008F29E7">
        <w:rPr>
          <w:rFonts w:ascii="Arial" w:hAnsi="Arial" w:cs="Arial"/>
          <w:sz w:val="20"/>
          <w:szCs w:val="20"/>
        </w:rPr>
        <w:t>)</w:t>
      </w:r>
      <w:r w:rsidRPr="008F29E7">
        <w:rPr>
          <w:rFonts w:ascii="Arial" w:hAnsi="Arial" w:cs="Arial"/>
          <w:sz w:val="20"/>
          <w:szCs w:val="20"/>
        </w:rPr>
        <w:t xml:space="preserve">. Large-scale vegetative propagation of </w:t>
      </w:r>
      <w:proofErr w:type="spellStart"/>
      <w:r w:rsidRPr="008F29E7">
        <w:rPr>
          <w:rFonts w:ascii="Arial" w:hAnsi="Arial" w:cs="Arial"/>
          <w:i/>
          <w:sz w:val="20"/>
          <w:szCs w:val="20"/>
        </w:rPr>
        <w:t>Lasiococca</w:t>
      </w:r>
      <w:proofErr w:type="spellEnd"/>
      <w:r w:rsidRPr="008F29E7">
        <w:rPr>
          <w:rFonts w:ascii="Arial" w:hAnsi="Arial" w:cs="Arial"/>
          <w:i/>
          <w:sz w:val="20"/>
          <w:szCs w:val="20"/>
        </w:rPr>
        <w:t xml:space="preserve"> </w:t>
      </w:r>
      <w:proofErr w:type="spellStart"/>
      <w:r w:rsidRPr="008F29E7">
        <w:rPr>
          <w:rFonts w:ascii="Arial" w:hAnsi="Arial" w:cs="Arial"/>
          <w:i/>
          <w:sz w:val="20"/>
          <w:szCs w:val="20"/>
        </w:rPr>
        <w:t>comberi</w:t>
      </w:r>
      <w:proofErr w:type="spellEnd"/>
      <w:r w:rsidRPr="008F29E7">
        <w:rPr>
          <w:rFonts w:ascii="Arial" w:hAnsi="Arial" w:cs="Arial"/>
          <w:i/>
          <w:sz w:val="20"/>
          <w:szCs w:val="20"/>
        </w:rPr>
        <w:t xml:space="preserve"> </w:t>
      </w:r>
      <w:r w:rsidRPr="008F29E7">
        <w:rPr>
          <w:rFonts w:ascii="Arial" w:hAnsi="Arial" w:cs="Arial"/>
          <w:sz w:val="20"/>
          <w:szCs w:val="20"/>
        </w:rPr>
        <w:t xml:space="preserve">by air layering. </w:t>
      </w:r>
      <w:r w:rsidRPr="008F29E7">
        <w:rPr>
          <w:rFonts w:ascii="Arial" w:hAnsi="Arial" w:cs="Arial"/>
          <w:i/>
          <w:sz w:val="20"/>
          <w:szCs w:val="20"/>
        </w:rPr>
        <w:t>J</w:t>
      </w:r>
      <w:r w:rsidR="00814E96" w:rsidRPr="008F29E7">
        <w:rPr>
          <w:rFonts w:ascii="Arial" w:hAnsi="Arial" w:cs="Arial"/>
          <w:i/>
          <w:sz w:val="20"/>
          <w:szCs w:val="20"/>
        </w:rPr>
        <w:t>ournal of</w:t>
      </w:r>
      <w:r w:rsidRPr="008F29E7">
        <w:rPr>
          <w:rFonts w:ascii="Arial" w:hAnsi="Arial" w:cs="Arial"/>
          <w:i/>
          <w:sz w:val="20"/>
          <w:szCs w:val="20"/>
        </w:rPr>
        <w:t xml:space="preserve"> Trop</w:t>
      </w:r>
      <w:r w:rsidR="00814E96" w:rsidRPr="008F29E7">
        <w:rPr>
          <w:rFonts w:ascii="Arial" w:hAnsi="Arial" w:cs="Arial"/>
          <w:i/>
          <w:sz w:val="20"/>
          <w:szCs w:val="20"/>
        </w:rPr>
        <w:t>ical</w:t>
      </w:r>
      <w:r w:rsidRPr="008F29E7">
        <w:rPr>
          <w:rFonts w:ascii="Arial" w:hAnsi="Arial" w:cs="Arial"/>
          <w:i/>
          <w:sz w:val="20"/>
          <w:szCs w:val="20"/>
        </w:rPr>
        <w:t xml:space="preserve"> For</w:t>
      </w:r>
      <w:r w:rsidR="00814E96" w:rsidRPr="008F29E7">
        <w:rPr>
          <w:rFonts w:ascii="Arial" w:hAnsi="Arial" w:cs="Arial"/>
          <w:i/>
          <w:sz w:val="20"/>
          <w:szCs w:val="20"/>
        </w:rPr>
        <w:t>est</w:t>
      </w:r>
      <w:r w:rsidRPr="008F29E7">
        <w:rPr>
          <w:rFonts w:ascii="Arial" w:hAnsi="Arial" w:cs="Arial"/>
          <w:i/>
          <w:sz w:val="20"/>
          <w:szCs w:val="20"/>
        </w:rPr>
        <w:t xml:space="preserve"> Sci</w:t>
      </w:r>
      <w:r w:rsidR="00814E96" w:rsidRPr="008F29E7">
        <w:rPr>
          <w:rFonts w:ascii="Arial" w:hAnsi="Arial" w:cs="Arial"/>
          <w:i/>
          <w:sz w:val="20"/>
          <w:szCs w:val="20"/>
        </w:rPr>
        <w:t>ence</w:t>
      </w:r>
      <w:r w:rsidR="002E0D60" w:rsidRPr="008F29E7">
        <w:rPr>
          <w:rFonts w:ascii="Arial" w:hAnsi="Arial" w:cs="Arial"/>
          <w:iCs/>
          <w:sz w:val="20"/>
          <w:szCs w:val="20"/>
        </w:rPr>
        <w:t>,</w:t>
      </w:r>
      <w:r w:rsidR="004544A2" w:rsidRPr="008F29E7">
        <w:rPr>
          <w:rFonts w:ascii="Arial" w:hAnsi="Arial" w:cs="Arial"/>
          <w:i/>
          <w:sz w:val="20"/>
          <w:szCs w:val="20"/>
        </w:rPr>
        <w:t xml:space="preserve"> </w:t>
      </w:r>
      <w:r w:rsidRPr="008F29E7">
        <w:rPr>
          <w:rFonts w:ascii="Arial" w:hAnsi="Arial" w:cs="Arial"/>
          <w:sz w:val="20"/>
          <w:szCs w:val="20"/>
        </w:rPr>
        <w:t>31</w:t>
      </w:r>
      <w:r w:rsidR="00892CDE">
        <w:rPr>
          <w:rFonts w:ascii="Arial" w:hAnsi="Arial" w:cs="Arial"/>
          <w:sz w:val="20"/>
          <w:szCs w:val="20"/>
        </w:rPr>
        <w:t xml:space="preserve">, </w:t>
      </w:r>
      <w:r w:rsidR="002E0D60" w:rsidRPr="008F29E7">
        <w:rPr>
          <w:rFonts w:ascii="Arial" w:hAnsi="Arial" w:cs="Arial"/>
          <w:sz w:val="20"/>
          <w:szCs w:val="20"/>
        </w:rPr>
        <w:t>37-42</w:t>
      </w:r>
      <w:r w:rsidR="00B921DA" w:rsidRPr="008F29E7">
        <w:rPr>
          <w:rFonts w:ascii="Arial" w:hAnsi="Arial" w:cs="Arial"/>
          <w:sz w:val="20"/>
          <w:szCs w:val="20"/>
        </w:rPr>
        <w:t>.</w:t>
      </w:r>
    </w:p>
    <w:p w14:paraId="13456504" w14:textId="77777777" w:rsidR="008E0375" w:rsidRPr="008F29E7" w:rsidRDefault="008E0375" w:rsidP="00603595">
      <w:pPr>
        <w:ind w:left="540" w:hanging="540"/>
        <w:jc w:val="both"/>
        <w:rPr>
          <w:rFonts w:ascii="Arial" w:hAnsi="Arial" w:cs="Arial"/>
          <w:sz w:val="20"/>
          <w:szCs w:val="20"/>
        </w:rPr>
      </w:pPr>
      <w:r w:rsidRPr="008F29E7">
        <w:rPr>
          <w:rFonts w:ascii="Arial" w:hAnsi="Arial" w:cs="Arial"/>
          <w:sz w:val="20"/>
          <w:szCs w:val="20"/>
        </w:rPr>
        <w:t>Khosla</w:t>
      </w:r>
      <w:r w:rsidR="00422D59" w:rsidRPr="008F29E7">
        <w:rPr>
          <w:rFonts w:ascii="Arial" w:hAnsi="Arial" w:cs="Arial"/>
          <w:sz w:val="20"/>
          <w:szCs w:val="20"/>
        </w:rPr>
        <w:t>,</w:t>
      </w:r>
      <w:r w:rsidRPr="008F29E7">
        <w:rPr>
          <w:rFonts w:ascii="Arial" w:hAnsi="Arial" w:cs="Arial"/>
          <w:sz w:val="20"/>
          <w:szCs w:val="20"/>
        </w:rPr>
        <w:t xml:space="preserve"> P</w:t>
      </w:r>
      <w:r w:rsidR="00422D59" w:rsidRPr="008F29E7">
        <w:rPr>
          <w:rFonts w:ascii="Arial" w:hAnsi="Arial" w:cs="Arial"/>
          <w:sz w:val="20"/>
          <w:szCs w:val="20"/>
        </w:rPr>
        <w:t>.</w:t>
      </w:r>
      <w:r w:rsidR="00B921DA" w:rsidRPr="008F29E7">
        <w:rPr>
          <w:rFonts w:ascii="Arial" w:hAnsi="Arial" w:cs="Arial"/>
          <w:sz w:val="20"/>
          <w:szCs w:val="20"/>
        </w:rPr>
        <w:t xml:space="preserve"> </w:t>
      </w:r>
      <w:r w:rsidRPr="008F29E7">
        <w:rPr>
          <w:rFonts w:ascii="Arial" w:hAnsi="Arial" w:cs="Arial"/>
          <w:sz w:val="20"/>
          <w:szCs w:val="20"/>
        </w:rPr>
        <w:t>K</w:t>
      </w:r>
      <w:r w:rsidR="00422D59" w:rsidRPr="008F29E7">
        <w:rPr>
          <w:rFonts w:ascii="Arial" w:hAnsi="Arial" w:cs="Arial"/>
          <w:sz w:val="20"/>
          <w:szCs w:val="20"/>
        </w:rPr>
        <w:t>.</w:t>
      </w:r>
      <w:r w:rsidRPr="008F29E7">
        <w:rPr>
          <w:rFonts w:ascii="Arial" w:hAnsi="Arial" w:cs="Arial"/>
          <w:sz w:val="20"/>
          <w:szCs w:val="20"/>
        </w:rPr>
        <w:t>, Nagpal</w:t>
      </w:r>
      <w:r w:rsidR="00422D59" w:rsidRPr="008F29E7">
        <w:rPr>
          <w:rFonts w:ascii="Arial" w:hAnsi="Arial" w:cs="Arial"/>
          <w:sz w:val="20"/>
          <w:szCs w:val="20"/>
        </w:rPr>
        <w:t>,</w:t>
      </w:r>
      <w:r w:rsidRPr="008F29E7">
        <w:rPr>
          <w:rFonts w:ascii="Arial" w:hAnsi="Arial" w:cs="Arial"/>
          <w:sz w:val="20"/>
          <w:szCs w:val="20"/>
        </w:rPr>
        <w:t xml:space="preserve"> R</w:t>
      </w:r>
      <w:r w:rsidR="00422D59" w:rsidRPr="008F29E7">
        <w:rPr>
          <w:rFonts w:ascii="Arial" w:hAnsi="Arial" w:cs="Arial"/>
          <w:sz w:val="20"/>
          <w:szCs w:val="20"/>
        </w:rPr>
        <w:t>.</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Puri</w:t>
      </w:r>
      <w:r w:rsidR="00422D59" w:rsidRPr="008F29E7">
        <w:rPr>
          <w:rFonts w:ascii="Arial" w:hAnsi="Arial" w:cs="Arial"/>
          <w:sz w:val="20"/>
          <w:szCs w:val="20"/>
        </w:rPr>
        <w:t>,</w:t>
      </w:r>
      <w:r w:rsidRPr="008F29E7">
        <w:rPr>
          <w:rFonts w:ascii="Arial" w:hAnsi="Arial" w:cs="Arial"/>
          <w:sz w:val="20"/>
          <w:szCs w:val="20"/>
        </w:rPr>
        <w:t xml:space="preserve"> S</w:t>
      </w:r>
      <w:r w:rsidR="00422D59" w:rsidRPr="008F29E7">
        <w:rPr>
          <w:rFonts w:ascii="Arial" w:hAnsi="Arial" w:cs="Arial"/>
          <w:sz w:val="20"/>
          <w:szCs w:val="20"/>
        </w:rPr>
        <w:t xml:space="preserve">. </w:t>
      </w:r>
      <w:r w:rsidR="00B921DA" w:rsidRPr="008F29E7">
        <w:rPr>
          <w:rFonts w:ascii="Arial" w:hAnsi="Arial" w:cs="Arial"/>
          <w:sz w:val="20"/>
          <w:szCs w:val="20"/>
        </w:rPr>
        <w:t>(</w:t>
      </w:r>
      <w:r w:rsidRPr="008F29E7">
        <w:rPr>
          <w:rFonts w:ascii="Arial" w:hAnsi="Arial" w:cs="Arial"/>
          <w:sz w:val="20"/>
          <w:szCs w:val="20"/>
        </w:rPr>
        <w:t>1982</w:t>
      </w:r>
      <w:r w:rsidR="00B921DA" w:rsidRPr="008F29E7">
        <w:rPr>
          <w:rFonts w:ascii="Arial" w:hAnsi="Arial" w:cs="Arial"/>
          <w:sz w:val="20"/>
          <w:szCs w:val="20"/>
        </w:rPr>
        <w:t>)</w:t>
      </w:r>
      <w:r w:rsidR="00422D59" w:rsidRPr="008F29E7">
        <w:rPr>
          <w:rFonts w:ascii="Arial" w:hAnsi="Arial" w:cs="Arial"/>
          <w:sz w:val="20"/>
          <w:szCs w:val="20"/>
        </w:rPr>
        <w:t>.</w:t>
      </w:r>
      <w:r w:rsidRPr="008F29E7">
        <w:rPr>
          <w:rFonts w:ascii="Arial" w:hAnsi="Arial" w:cs="Arial"/>
          <w:sz w:val="20"/>
          <w:szCs w:val="20"/>
        </w:rPr>
        <w:t xml:space="preserve"> Propagation of some agroforestry species by air layering. </w:t>
      </w:r>
      <w:r w:rsidR="00E51800" w:rsidRPr="008F29E7">
        <w:rPr>
          <w:rFonts w:ascii="Arial" w:hAnsi="Arial" w:cs="Arial"/>
          <w:i/>
          <w:iCs/>
          <w:sz w:val="20"/>
          <w:szCs w:val="20"/>
        </w:rPr>
        <w:t>Indian J</w:t>
      </w:r>
      <w:r w:rsidR="00814E96" w:rsidRPr="008F29E7">
        <w:rPr>
          <w:rFonts w:ascii="Arial" w:hAnsi="Arial" w:cs="Arial"/>
          <w:i/>
          <w:iCs/>
          <w:sz w:val="20"/>
          <w:szCs w:val="20"/>
        </w:rPr>
        <w:t>ournal of</w:t>
      </w:r>
      <w:r w:rsidRPr="008F29E7">
        <w:rPr>
          <w:rFonts w:ascii="Arial" w:hAnsi="Arial" w:cs="Arial"/>
          <w:i/>
          <w:iCs/>
          <w:sz w:val="20"/>
          <w:szCs w:val="20"/>
        </w:rPr>
        <w:t xml:space="preserve"> For</w:t>
      </w:r>
      <w:r w:rsidR="00814E96" w:rsidRPr="008F29E7">
        <w:rPr>
          <w:rFonts w:ascii="Arial" w:hAnsi="Arial" w:cs="Arial"/>
          <w:i/>
          <w:iCs/>
          <w:sz w:val="20"/>
          <w:szCs w:val="20"/>
        </w:rPr>
        <w:t>estry</w:t>
      </w:r>
      <w:r w:rsidR="002E0D60" w:rsidRPr="008F29E7">
        <w:rPr>
          <w:rFonts w:ascii="Arial" w:hAnsi="Arial" w:cs="Arial"/>
          <w:sz w:val="20"/>
          <w:szCs w:val="20"/>
        </w:rPr>
        <w:t>,</w:t>
      </w:r>
      <w:r w:rsidRPr="008F29E7">
        <w:rPr>
          <w:rFonts w:ascii="Arial" w:hAnsi="Arial" w:cs="Arial"/>
          <w:i/>
          <w:iCs/>
          <w:sz w:val="20"/>
          <w:szCs w:val="20"/>
        </w:rPr>
        <w:t xml:space="preserve"> </w:t>
      </w:r>
      <w:r w:rsidRPr="008F29E7">
        <w:rPr>
          <w:rFonts w:ascii="Arial" w:hAnsi="Arial" w:cs="Arial"/>
          <w:bCs/>
          <w:sz w:val="20"/>
          <w:szCs w:val="20"/>
        </w:rPr>
        <w:t>5</w:t>
      </w:r>
      <w:r w:rsidR="000C420A">
        <w:rPr>
          <w:rFonts w:ascii="Arial" w:hAnsi="Arial" w:cs="Arial"/>
          <w:sz w:val="20"/>
          <w:szCs w:val="20"/>
        </w:rPr>
        <w:t>,</w:t>
      </w:r>
      <w:r w:rsidR="009B3398" w:rsidRPr="008F29E7">
        <w:rPr>
          <w:rFonts w:ascii="Arial" w:hAnsi="Arial" w:cs="Arial"/>
          <w:sz w:val="20"/>
          <w:szCs w:val="20"/>
        </w:rPr>
        <w:t xml:space="preserve"> </w:t>
      </w:r>
      <w:r w:rsidR="002E0D60" w:rsidRPr="008F29E7">
        <w:rPr>
          <w:rFonts w:ascii="Arial" w:hAnsi="Arial" w:cs="Arial"/>
          <w:sz w:val="20"/>
          <w:szCs w:val="20"/>
        </w:rPr>
        <w:t>171-174</w:t>
      </w:r>
      <w:r w:rsidR="00B921DA" w:rsidRPr="008F29E7">
        <w:rPr>
          <w:rFonts w:ascii="Arial" w:hAnsi="Arial" w:cs="Arial"/>
          <w:sz w:val="20"/>
          <w:szCs w:val="20"/>
        </w:rPr>
        <w:t>.</w:t>
      </w:r>
    </w:p>
    <w:p w14:paraId="684111A2" w14:textId="77777777" w:rsidR="008E0375" w:rsidRPr="008F29E7" w:rsidRDefault="008E0375" w:rsidP="00603595">
      <w:pPr>
        <w:autoSpaceDE w:val="0"/>
        <w:autoSpaceDN w:val="0"/>
        <w:adjustRightInd w:val="0"/>
        <w:spacing w:after="0" w:line="360" w:lineRule="auto"/>
        <w:ind w:left="540" w:hanging="540"/>
        <w:jc w:val="both"/>
        <w:rPr>
          <w:rFonts w:ascii="Arial" w:hAnsi="Arial" w:cs="Arial"/>
          <w:sz w:val="20"/>
          <w:szCs w:val="20"/>
        </w:rPr>
      </w:pPr>
      <w:r w:rsidRPr="008F29E7">
        <w:rPr>
          <w:rFonts w:ascii="Arial" w:hAnsi="Arial" w:cs="Arial"/>
          <w:sz w:val="20"/>
          <w:szCs w:val="20"/>
        </w:rPr>
        <w:t>Kumar</w:t>
      </w:r>
      <w:r w:rsidR="00615622" w:rsidRPr="008F29E7">
        <w:rPr>
          <w:rFonts w:ascii="Arial" w:hAnsi="Arial" w:cs="Arial"/>
          <w:sz w:val="20"/>
          <w:szCs w:val="20"/>
        </w:rPr>
        <w:t>,</w:t>
      </w:r>
      <w:r w:rsidRPr="008F29E7">
        <w:rPr>
          <w:rFonts w:ascii="Arial" w:hAnsi="Arial" w:cs="Arial"/>
          <w:sz w:val="20"/>
          <w:szCs w:val="20"/>
        </w:rPr>
        <w:t xml:space="preserve"> S</w:t>
      </w:r>
      <w:r w:rsidR="00615622" w:rsidRPr="008F29E7">
        <w:rPr>
          <w:rFonts w:ascii="Arial" w:hAnsi="Arial" w:cs="Arial"/>
          <w:sz w:val="20"/>
          <w:szCs w:val="20"/>
        </w:rPr>
        <w:t>.</w:t>
      </w:r>
      <w:r w:rsidRPr="008F29E7">
        <w:rPr>
          <w:rFonts w:ascii="Arial" w:hAnsi="Arial" w:cs="Arial"/>
          <w:sz w:val="20"/>
          <w:szCs w:val="20"/>
        </w:rPr>
        <w:t>, Deswal</w:t>
      </w:r>
      <w:r w:rsidR="00615622" w:rsidRPr="008F29E7">
        <w:rPr>
          <w:rFonts w:ascii="Arial" w:hAnsi="Arial" w:cs="Arial"/>
          <w:sz w:val="20"/>
          <w:szCs w:val="20"/>
        </w:rPr>
        <w:t>,</w:t>
      </w:r>
      <w:r w:rsidRPr="008F29E7">
        <w:rPr>
          <w:rFonts w:ascii="Arial" w:hAnsi="Arial" w:cs="Arial"/>
          <w:sz w:val="20"/>
          <w:szCs w:val="20"/>
        </w:rPr>
        <w:t xml:space="preserve"> M</w:t>
      </w:r>
      <w:r w:rsidR="00615622" w:rsidRPr="008F29E7">
        <w:rPr>
          <w:rFonts w:ascii="Arial" w:hAnsi="Arial" w:cs="Arial"/>
          <w:sz w:val="20"/>
          <w:szCs w:val="20"/>
        </w:rPr>
        <w:t>.</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Laura</w:t>
      </w:r>
      <w:r w:rsidR="00615622" w:rsidRPr="008F29E7">
        <w:rPr>
          <w:rFonts w:ascii="Arial" w:hAnsi="Arial" w:cs="Arial"/>
          <w:sz w:val="20"/>
          <w:szCs w:val="20"/>
        </w:rPr>
        <w:t>,</w:t>
      </w:r>
      <w:r w:rsidRPr="008F29E7">
        <w:rPr>
          <w:rFonts w:ascii="Arial" w:hAnsi="Arial" w:cs="Arial"/>
          <w:sz w:val="20"/>
          <w:szCs w:val="20"/>
        </w:rPr>
        <w:t xml:space="preserve"> J</w:t>
      </w:r>
      <w:r w:rsidR="00615622" w:rsidRPr="008F29E7">
        <w:rPr>
          <w:rFonts w:ascii="Arial" w:hAnsi="Arial" w:cs="Arial"/>
          <w:sz w:val="20"/>
          <w:szCs w:val="20"/>
        </w:rPr>
        <w:t xml:space="preserve">. </w:t>
      </w:r>
      <w:r w:rsidR="00B921DA" w:rsidRPr="008F29E7">
        <w:rPr>
          <w:rFonts w:ascii="Arial" w:hAnsi="Arial" w:cs="Arial"/>
          <w:sz w:val="20"/>
          <w:szCs w:val="20"/>
        </w:rPr>
        <w:t>(</w:t>
      </w:r>
      <w:r w:rsidRPr="008F29E7">
        <w:rPr>
          <w:rFonts w:ascii="Arial" w:hAnsi="Arial" w:cs="Arial"/>
          <w:sz w:val="20"/>
          <w:szCs w:val="20"/>
        </w:rPr>
        <w:t>2014</w:t>
      </w:r>
      <w:r w:rsidR="00B921DA" w:rsidRPr="008F29E7">
        <w:rPr>
          <w:rFonts w:ascii="Arial" w:hAnsi="Arial" w:cs="Arial"/>
          <w:sz w:val="20"/>
          <w:szCs w:val="20"/>
        </w:rPr>
        <w:t>)</w:t>
      </w:r>
      <w:r w:rsidR="00615622" w:rsidRPr="008F29E7">
        <w:rPr>
          <w:rFonts w:ascii="Arial" w:hAnsi="Arial" w:cs="Arial"/>
          <w:sz w:val="20"/>
          <w:szCs w:val="20"/>
        </w:rPr>
        <w:t>.</w:t>
      </w:r>
      <w:r w:rsidRPr="008F29E7">
        <w:rPr>
          <w:rFonts w:ascii="Arial" w:hAnsi="Arial" w:cs="Arial"/>
          <w:sz w:val="20"/>
          <w:szCs w:val="20"/>
        </w:rPr>
        <w:t xml:space="preserve"> Study on seed germination and vegetative propagation of </w:t>
      </w:r>
      <w:r w:rsidRPr="008F29E7">
        <w:rPr>
          <w:rFonts w:ascii="Arial" w:hAnsi="Arial" w:cs="Arial"/>
          <w:i/>
          <w:sz w:val="20"/>
          <w:szCs w:val="20"/>
        </w:rPr>
        <w:t xml:space="preserve">Salvadora </w:t>
      </w:r>
      <w:proofErr w:type="spellStart"/>
      <w:r w:rsidRPr="008F29E7">
        <w:rPr>
          <w:rFonts w:ascii="Arial" w:hAnsi="Arial" w:cs="Arial"/>
          <w:i/>
          <w:sz w:val="20"/>
          <w:szCs w:val="20"/>
        </w:rPr>
        <w:t>oleoides</w:t>
      </w:r>
      <w:proofErr w:type="spellEnd"/>
      <w:r w:rsidRPr="008F29E7">
        <w:rPr>
          <w:rFonts w:ascii="Arial" w:hAnsi="Arial" w:cs="Arial"/>
          <w:sz w:val="20"/>
          <w:szCs w:val="20"/>
        </w:rPr>
        <w:t xml:space="preserve"> Decne</w:t>
      </w:r>
      <w:r w:rsidR="00615622" w:rsidRPr="008F29E7">
        <w:rPr>
          <w:rFonts w:ascii="Arial" w:hAnsi="Arial" w:cs="Arial"/>
          <w:sz w:val="20"/>
          <w:szCs w:val="20"/>
        </w:rPr>
        <w:t>.</w:t>
      </w:r>
      <w:r w:rsidRPr="008F29E7">
        <w:rPr>
          <w:rFonts w:ascii="Arial" w:hAnsi="Arial" w:cs="Arial"/>
          <w:sz w:val="20"/>
          <w:szCs w:val="20"/>
        </w:rPr>
        <w:t xml:space="preserve"> </w:t>
      </w:r>
      <w:r w:rsidR="00141144" w:rsidRPr="008F29E7">
        <w:rPr>
          <w:rFonts w:ascii="Arial" w:hAnsi="Arial" w:cs="Arial"/>
          <w:i/>
          <w:sz w:val="20"/>
          <w:szCs w:val="20"/>
        </w:rPr>
        <w:t>Int</w:t>
      </w:r>
      <w:r w:rsidR="00814E96" w:rsidRPr="008F29E7">
        <w:rPr>
          <w:rFonts w:ascii="Arial" w:hAnsi="Arial" w:cs="Arial"/>
          <w:i/>
          <w:sz w:val="20"/>
          <w:szCs w:val="20"/>
        </w:rPr>
        <w:t>ernational</w:t>
      </w:r>
      <w:r w:rsidR="00141144" w:rsidRPr="008F29E7">
        <w:rPr>
          <w:rFonts w:ascii="Arial" w:hAnsi="Arial" w:cs="Arial"/>
          <w:i/>
          <w:sz w:val="20"/>
          <w:szCs w:val="20"/>
        </w:rPr>
        <w:t xml:space="preserve"> J</w:t>
      </w:r>
      <w:r w:rsidR="00814E96" w:rsidRPr="008F29E7">
        <w:rPr>
          <w:rFonts w:ascii="Arial" w:hAnsi="Arial" w:cs="Arial"/>
          <w:i/>
          <w:sz w:val="20"/>
          <w:szCs w:val="20"/>
        </w:rPr>
        <w:t>ournal of</w:t>
      </w:r>
      <w:r w:rsidRPr="008F29E7">
        <w:rPr>
          <w:rFonts w:ascii="Arial" w:hAnsi="Arial" w:cs="Arial"/>
          <w:i/>
          <w:sz w:val="20"/>
          <w:szCs w:val="20"/>
        </w:rPr>
        <w:t xml:space="preserve"> Curr</w:t>
      </w:r>
      <w:r w:rsidR="00814E96" w:rsidRPr="008F29E7">
        <w:rPr>
          <w:rFonts w:ascii="Arial" w:hAnsi="Arial" w:cs="Arial"/>
          <w:i/>
          <w:sz w:val="20"/>
          <w:szCs w:val="20"/>
        </w:rPr>
        <w:t>ent</w:t>
      </w:r>
      <w:r w:rsidRPr="008F29E7">
        <w:rPr>
          <w:rFonts w:ascii="Arial" w:hAnsi="Arial" w:cs="Arial"/>
          <w:i/>
          <w:sz w:val="20"/>
          <w:szCs w:val="20"/>
        </w:rPr>
        <w:t xml:space="preserve"> Res</w:t>
      </w:r>
      <w:r w:rsidR="00814E96" w:rsidRPr="008F29E7">
        <w:rPr>
          <w:rFonts w:ascii="Arial" w:hAnsi="Arial" w:cs="Arial"/>
          <w:i/>
          <w:sz w:val="20"/>
          <w:szCs w:val="20"/>
        </w:rPr>
        <w:t>earch</w:t>
      </w:r>
      <w:r w:rsidR="002E0D60" w:rsidRPr="008F29E7">
        <w:rPr>
          <w:rFonts w:ascii="Arial" w:hAnsi="Arial" w:cs="Arial"/>
          <w:iCs/>
          <w:sz w:val="20"/>
          <w:szCs w:val="20"/>
        </w:rPr>
        <w:t>,</w:t>
      </w:r>
      <w:r w:rsidRPr="008F29E7">
        <w:rPr>
          <w:rFonts w:ascii="Arial" w:hAnsi="Arial" w:cs="Arial"/>
          <w:b/>
          <w:i/>
          <w:sz w:val="20"/>
          <w:szCs w:val="20"/>
        </w:rPr>
        <w:t xml:space="preserve"> </w:t>
      </w:r>
      <w:r w:rsidRPr="008F29E7">
        <w:rPr>
          <w:rFonts w:ascii="Arial" w:hAnsi="Arial" w:cs="Arial"/>
          <w:sz w:val="20"/>
          <w:szCs w:val="20"/>
        </w:rPr>
        <w:t>6</w:t>
      </w:r>
      <w:r w:rsidR="000C420A">
        <w:rPr>
          <w:rFonts w:ascii="Arial" w:hAnsi="Arial" w:cs="Arial"/>
          <w:sz w:val="20"/>
          <w:szCs w:val="20"/>
        </w:rPr>
        <w:t>,</w:t>
      </w:r>
      <w:r w:rsidR="009B3398" w:rsidRPr="008F29E7">
        <w:rPr>
          <w:rFonts w:ascii="Arial" w:hAnsi="Arial" w:cs="Arial"/>
          <w:sz w:val="20"/>
          <w:szCs w:val="20"/>
        </w:rPr>
        <w:t xml:space="preserve"> </w:t>
      </w:r>
      <w:r w:rsidRPr="008F29E7">
        <w:rPr>
          <w:rFonts w:ascii="Arial" w:hAnsi="Arial" w:cs="Arial"/>
          <w:sz w:val="20"/>
          <w:szCs w:val="20"/>
        </w:rPr>
        <w:t>8058-8062</w:t>
      </w:r>
      <w:r w:rsidR="00B921DA" w:rsidRPr="008F29E7">
        <w:rPr>
          <w:rFonts w:ascii="Arial" w:hAnsi="Arial" w:cs="Arial"/>
          <w:sz w:val="20"/>
          <w:szCs w:val="20"/>
        </w:rPr>
        <w:t>.</w:t>
      </w:r>
    </w:p>
    <w:p w14:paraId="234E631F" w14:textId="77777777" w:rsidR="00776FFE" w:rsidRPr="008F29E7" w:rsidRDefault="00776FFE" w:rsidP="00603595">
      <w:pPr>
        <w:autoSpaceDE w:val="0"/>
        <w:autoSpaceDN w:val="0"/>
        <w:adjustRightInd w:val="0"/>
        <w:spacing w:after="0" w:line="360" w:lineRule="auto"/>
        <w:ind w:left="540" w:hanging="540"/>
        <w:jc w:val="both"/>
        <w:rPr>
          <w:rFonts w:ascii="Arial" w:hAnsi="Arial" w:cs="Arial"/>
          <w:sz w:val="20"/>
          <w:szCs w:val="20"/>
        </w:rPr>
      </w:pPr>
      <w:r w:rsidRPr="00BE1864">
        <w:rPr>
          <w:rFonts w:ascii="Arial" w:hAnsi="Arial" w:cs="Arial"/>
          <w:sz w:val="20"/>
          <w:szCs w:val="20"/>
          <w:lang w:val="es-US"/>
        </w:rPr>
        <w:t>Misra, K.</w:t>
      </w:r>
      <w:r w:rsidR="00B921DA" w:rsidRPr="00BE1864">
        <w:rPr>
          <w:rFonts w:ascii="Arial" w:hAnsi="Arial" w:cs="Arial"/>
          <w:sz w:val="20"/>
          <w:szCs w:val="20"/>
          <w:lang w:val="es-US"/>
        </w:rPr>
        <w:t xml:space="preserve"> </w:t>
      </w:r>
      <w:r w:rsidRPr="00BE1864">
        <w:rPr>
          <w:rFonts w:ascii="Arial" w:hAnsi="Arial" w:cs="Arial"/>
          <w:sz w:val="20"/>
          <w:szCs w:val="20"/>
          <w:lang w:val="es-US"/>
        </w:rPr>
        <w:t>K.</w:t>
      </w:r>
      <w:r w:rsidR="00B921DA" w:rsidRPr="00BE1864">
        <w:rPr>
          <w:rFonts w:ascii="Arial" w:hAnsi="Arial" w:cs="Arial"/>
          <w:sz w:val="20"/>
          <w:szCs w:val="20"/>
          <w:lang w:val="es-US"/>
        </w:rPr>
        <w:t>,</w:t>
      </w:r>
      <w:r w:rsidRPr="00BE1864">
        <w:rPr>
          <w:rFonts w:ascii="Arial" w:hAnsi="Arial" w:cs="Arial"/>
          <w:sz w:val="20"/>
          <w:szCs w:val="20"/>
          <w:lang w:val="es-US"/>
        </w:rPr>
        <w:t xml:space="preserve"> </w:t>
      </w:r>
      <w:r w:rsidR="00B921DA" w:rsidRPr="00BE1864">
        <w:rPr>
          <w:rFonts w:ascii="Arial" w:hAnsi="Arial" w:cs="Arial"/>
          <w:sz w:val="20"/>
          <w:szCs w:val="20"/>
          <w:lang w:val="es-US"/>
        </w:rPr>
        <w:t>&amp;</w:t>
      </w:r>
      <w:r w:rsidRPr="00BE1864">
        <w:rPr>
          <w:rFonts w:ascii="Arial" w:hAnsi="Arial" w:cs="Arial"/>
          <w:sz w:val="20"/>
          <w:szCs w:val="20"/>
          <w:lang w:val="es-US"/>
        </w:rPr>
        <w:t xml:space="preserve"> Singh, R. </w:t>
      </w:r>
      <w:r w:rsidR="00B921DA" w:rsidRPr="00BE1864">
        <w:rPr>
          <w:rFonts w:ascii="Arial" w:hAnsi="Arial" w:cs="Arial"/>
          <w:sz w:val="20"/>
          <w:szCs w:val="20"/>
          <w:lang w:val="es-US"/>
        </w:rPr>
        <w:t>(</w:t>
      </w:r>
      <w:r w:rsidRPr="00BE1864">
        <w:rPr>
          <w:rFonts w:ascii="Arial" w:hAnsi="Arial" w:cs="Arial"/>
          <w:sz w:val="20"/>
          <w:szCs w:val="20"/>
          <w:lang w:val="es-US"/>
        </w:rPr>
        <w:t>1990</w:t>
      </w:r>
      <w:r w:rsidR="00B921DA" w:rsidRPr="00BE1864">
        <w:rPr>
          <w:rFonts w:ascii="Arial" w:hAnsi="Arial" w:cs="Arial"/>
          <w:sz w:val="20"/>
          <w:szCs w:val="20"/>
          <w:lang w:val="es-US"/>
        </w:rPr>
        <w:t>)</w:t>
      </w:r>
      <w:r w:rsidRPr="00BE1864">
        <w:rPr>
          <w:rFonts w:ascii="Arial" w:hAnsi="Arial" w:cs="Arial"/>
          <w:sz w:val="20"/>
          <w:szCs w:val="20"/>
          <w:lang w:val="es-US"/>
        </w:rPr>
        <w:t xml:space="preserve">. </w:t>
      </w:r>
      <w:r w:rsidRPr="008F29E7">
        <w:rPr>
          <w:rFonts w:ascii="Arial" w:hAnsi="Arial" w:cs="Arial"/>
          <w:sz w:val="20"/>
          <w:szCs w:val="20"/>
        </w:rPr>
        <w:t xml:space="preserve">Effect of growth regulators on rooting and survival of air layers of </w:t>
      </w:r>
      <w:proofErr w:type="spellStart"/>
      <w:r w:rsidRPr="008F29E7">
        <w:rPr>
          <w:rFonts w:ascii="Arial" w:hAnsi="Arial" w:cs="Arial"/>
          <w:sz w:val="20"/>
          <w:szCs w:val="20"/>
        </w:rPr>
        <w:t>Kronda</w:t>
      </w:r>
      <w:proofErr w:type="spellEnd"/>
      <w:r w:rsidRPr="008F29E7">
        <w:rPr>
          <w:rFonts w:ascii="Arial" w:hAnsi="Arial" w:cs="Arial"/>
          <w:sz w:val="20"/>
          <w:szCs w:val="20"/>
        </w:rPr>
        <w:t xml:space="preserve"> (</w:t>
      </w:r>
      <w:r w:rsidRPr="008F29E7">
        <w:rPr>
          <w:rFonts w:ascii="Arial" w:hAnsi="Arial" w:cs="Arial"/>
          <w:i/>
          <w:sz w:val="20"/>
          <w:szCs w:val="20"/>
        </w:rPr>
        <w:t xml:space="preserve">Carissa </w:t>
      </w:r>
      <w:proofErr w:type="spellStart"/>
      <w:r w:rsidRPr="008F29E7">
        <w:rPr>
          <w:rFonts w:ascii="Arial" w:hAnsi="Arial" w:cs="Arial"/>
          <w:i/>
          <w:sz w:val="20"/>
          <w:szCs w:val="20"/>
        </w:rPr>
        <w:t>corandas</w:t>
      </w:r>
      <w:proofErr w:type="spellEnd"/>
      <w:r w:rsidRPr="008F29E7">
        <w:rPr>
          <w:rFonts w:ascii="Arial" w:hAnsi="Arial" w:cs="Arial"/>
          <w:sz w:val="20"/>
          <w:szCs w:val="20"/>
        </w:rPr>
        <w:t xml:space="preserve"> L.). </w:t>
      </w:r>
      <w:r w:rsidRPr="008F29E7">
        <w:rPr>
          <w:rFonts w:ascii="Arial" w:hAnsi="Arial" w:cs="Arial"/>
          <w:i/>
          <w:sz w:val="20"/>
          <w:szCs w:val="20"/>
        </w:rPr>
        <w:t>Ann</w:t>
      </w:r>
      <w:r w:rsidR="00814E96" w:rsidRPr="008F29E7">
        <w:rPr>
          <w:rFonts w:ascii="Arial" w:hAnsi="Arial" w:cs="Arial"/>
          <w:i/>
          <w:sz w:val="20"/>
          <w:szCs w:val="20"/>
        </w:rPr>
        <w:t xml:space="preserve">als of </w:t>
      </w:r>
      <w:r w:rsidRPr="008F29E7">
        <w:rPr>
          <w:rFonts w:ascii="Arial" w:hAnsi="Arial" w:cs="Arial"/>
          <w:i/>
          <w:sz w:val="20"/>
          <w:szCs w:val="20"/>
        </w:rPr>
        <w:t>Agric</w:t>
      </w:r>
      <w:r w:rsidR="00814E96" w:rsidRPr="008F29E7">
        <w:rPr>
          <w:rFonts w:ascii="Arial" w:hAnsi="Arial" w:cs="Arial"/>
          <w:i/>
          <w:sz w:val="20"/>
          <w:szCs w:val="20"/>
        </w:rPr>
        <w:t>ultural</w:t>
      </w:r>
      <w:r w:rsidRPr="008F29E7">
        <w:rPr>
          <w:rFonts w:ascii="Arial" w:hAnsi="Arial" w:cs="Arial"/>
          <w:i/>
          <w:sz w:val="20"/>
          <w:szCs w:val="20"/>
        </w:rPr>
        <w:t xml:space="preserve"> </w:t>
      </w:r>
      <w:r w:rsidR="00814E96" w:rsidRPr="008F29E7">
        <w:rPr>
          <w:rFonts w:ascii="Arial" w:hAnsi="Arial" w:cs="Arial"/>
          <w:i/>
          <w:sz w:val="20"/>
          <w:szCs w:val="20"/>
        </w:rPr>
        <w:t>Science</w:t>
      </w:r>
      <w:r w:rsidR="002E0D60" w:rsidRPr="008F29E7">
        <w:rPr>
          <w:rFonts w:ascii="Arial" w:hAnsi="Arial" w:cs="Arial"/>
          <w:i/>
          <w:sz w:val="20"/>
          <w:szCs w:val="20"/>
        </w:rPr>
        <w:t>,</w:t>
      </w:r>
      <w:r w:rsidRPr="008F29E7">
        <w:rPr>
          <w:rFonts w:ascii="Arial" w:hAnsi="Arial" w:cs="Arial"/>
          <w:sz w:val="20"/>
          <w:szCs w:val="20"/>
        </w:rPr>
        <w:t xml:space="preserve"> 11</w:t>
      </w:r>
      <w:r w:rsidR="000C420A">
        <w:rPr>
          <w:rFonts w:ascii="Arial" w:hAnsi="Arial" w:cs="Arial"/>
          <w:sz w:val="20"/>
          <w:szCs w:val="20"/>
        </w:rPr>
        <w:t>,</w:t>
      </w:r>
      <w:r w:rsidR="002E0D60" w:rsidRPr="008F29E7">
        <w:rPr>
          <w:rFonts w:ascii="Arial" w:hAnsi="Arial" w:cs="Arial"/>
          <w:sz w:val="20"/>
          <w:szCs w:val="20"/>
        </w:rPr>
        <w:t xml:space="preserve"> 208-210</w:t>
      </w:r>
      <w:r w:rsidR="00BF6029" w:rsidRPr="008F29E7">
        <w:rPr>
          <w:rFonts w:ascii="Arial" w:hAnsi="Arial" w:cs="Arial"/>
          <w:sz w:val="20"/>
          <w:szCs w:val="20"/>
        </w:rPr>
        <w:t xml:space="preserve"> </w:t>
      </w:r>
    </w:p>
    <w:p w14:paraId="113D6BFD" w14:textId="77777777" w:rsidR="00797B00" w:rsidRPr="008F29E7" w:rsidRDefault="00797B00" w:rsidP="00603595">
      <w:pPr>
        <w:ind w:left="540" w:hanging="540"/>
        <w:jc w:val="both"/>
        <w:rPr>
          <w:rFonts w:ascii="Arial" w:hAnsi="Arial" w:cs="Arial"/>
          <w:sz w:val="20"/>
          <w:szCs w:val="20"/>
        </w:rPr>
      </w:pPr>
      <w:r w:rsidRPr="008F29E7">
        <w:rPr>
          <w:rFonts w:ascii="Arial" w:hAnsi="Arial" w:cs="Arial"/>
          <w:sz w:val="20"/>
          <w:szCs w:val="20"/>
        </w:rPr>
        <w:t>Moreira, O., Martins, J., Silva, L.</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Moura, M. </w:t>
      </w:r>
      <w:r w:rsidR="00B921DA" w:rsidRPr="008F29E7">
        <w:rPr>
          <w:rFonts w:ascii="Arial" w:hAnsi="Arial" w:cs="Arial"/>
          <w:sz w:val="20"/>
          <w:szCs w:val="20"/>
        </w:rPr>
        <w:t>(</w:t>
      </w:r>
      <w:r w:rsidRPr="008F29E7">
        <w:rPr>
          <w:rFonts w:ascii="Arial" w:hAnsi="Arial" w:cs="Arial"/>
          <w:sz w:val="20"/>
          <w:szCs w:val="20"/>
        </w:rPr>
        <w:t>2009</w:t>
      </w:r>
      <w:r w:rsidR="00B921DA" w:rsidRPr="008F29E7">
        <w:rPr>
          <w:rFonts w:ascii="Arial" w:hAnsi="Arial" w:cs="Arial"/>
          <w:sz w:val="20"/>
          <w:szCs w:val="20"/>
        </w:rPr>
        <w:t>)</w:t>
      </w:r>
      <w:r w:rsidRPr="008F29E7">
        <w:rPr>
          <w:rFonts w:ascii="Arial" w:hAnsi="Arial" w:cs="Arial"/>
          <w:sz w:val="20"/>
          <w:szCs w:val="20"/>
        </w:rPr>
        <w:t xml:space="preserve">. Propagation of the endangered Azorean cherry </w:t>
      </w:r>
      <w:r w:rsidRPr="008F29E7">
        <w:rPr>
          <w:rFonts w:ascii="Arial" w:hAnsi="Arial" w:cs="Arial"/>
          <w:i/>
          <w:iCs/>
          <w:sz w:val="20"/>
          <w:szCs w:val="20"/>
        </w:rPr>
        <w:t xml:space="preserve">Prunus </w:t>
      </w:r>
      <w:proofErr w:type="spellStart"/>
      <w:r w:rsidRPr="008F29E7">
        <w:rPr>
          <w:rFonts w:ascii="Arial" w:hAnsi="Arial" w:cs="Arial"/>
          <w:i/>
          <w:iCs/>
          <w:sz w:val="20"/>
          <w:szCs w:val="20"/>
        </w:rPr>
        <w:t>azorica</w:t>
      </w:r>
      <w:proofErr w:type="spellEnd"/>
      <w:r w:rsidRPr="008F29E7">
        <w:rPr>
          <w:rFonts w:ascii="Arial" w:hAnsi="Arial" w:cs="Arial"/>
          <w:i/>
          <w:iCs/>
          <w:sz w:val="20"/>
          <w:szCs w:val="20"/>
        </w:rPr>
        <w:t xml:space="preserve"> </w:t>
      </w:r>
      <w:r w:rsidRPr="008F29E7">
        <w:rPr>
          <w:rFonts w:ascii="Arial" w:hAnsi="Arial" w:cs="Arial"/>
          <w:sz w:val="20"/>
          <w:szCs w:val="20"/>
        </w:rPr>
        <w:t xml:space="preserve">using stem cuttings and air layering. </w:t>
      </w:r>
      <w:proofErr w:type="spellStart"/>
      <w:r w:rsidRPr="008F29E7">
        <w:rPr>
          <w:rFonts w:ascii="Arial" w:hAnsi="Arial" w:cs="Arial"/>
          <w:i/>
          <w:sz w:val="20"/>
          <w:szCs w:val="20"/>
        </w:rPr>
        <w:t>A</w:t>
      </w:r>
      <w:r w:rsidR="004544A2" w:rsidRPr="008F29E7">
        <w:rPr>
          <w:rFonts w:ascii="Arial" w:hAnsi="Arial" w:cs="Arial"/>
          <w:i/>
          <w:sz w:val="20"/>
          <w:szCs w:val="20"/>
        </w:rPr>
        <w:t>rquipel</w:t>
      </w:r>
      <w:r w:rsidR="00814E96" w:rsidRPr="008F29E7">
        <w:rPr>
          <w:rFonts w:ascii="Arial" w:hAnsi="Arial" w:cs="Arial"/>
          <w:i/>
          <w:sz w:val="20"/>
          <w:szCs w:val="20"/>
        </w:rPr>
        <w:t>ago</w:t>
      </w:r>
      <w:proofErr w:type="spellEnd"/>
      <w:r w:rsidR="004544A2" w:rsidRPr="008F29E7">
        <w:rPr>
          <w:rFonts w:ascii="Arial" w:hAnsi="Arial" w:cs="Arial"/>
          <w:i/>
          <w:sz w:val="20"/>
          <w:szCs w:val="20"/>
        </w:rPr>
        <w:t>.</w:t>
      </w:r>
      <w:r w:rsidRPr="008F29E7">
        <w:rPr>
          <w:rFonts w:ascii="Arial" w:hAnsi="Arial" w:cs="Arial"/>
          <w:i/>
          <w:sz w:val="20"/>
          <w:szCs w:val="20"/>
        </w:rPr>
        <w:t xml:space="preserve"> </w:t>
      </w:r>
      <w:r w:rsidR="00CC1FF3" w:rsidRPr="008F29E7">
        <w:rPr>
          <w:rFonts w:ascii="Arial" w:hAnsi="Arial" w:cs="Arial"/>
          <w:i/>
          <w:sz w:val="20"/>
          <w:szCs w:val="20"/>
        </w:rPr>
        <w:t>Life and Marine Sciences</w:t>
      </w:r>
      <w:r w:rsidR="002E0D60" w:rsidRPr="008F29E7">
        <w:rPr>
          <w:rFonts w:ascii="Arial" w:hAnsi="Arial" w:cs="Arial"/>
          <w:iCs/>
          <w:sz w:val="20"/>
          <w:szCs w:val="20"/>
        </w:rPr>
        <w:t>,</w:t>
      </w:r>
      <w:r w:rsidRPr="008F29E7">
        <w:rPr>
          <w:rFonts w:ascii="Arial" w:hAnsi="Arial" w:cs="Arial"/>
          <w:sz w:val="20"/>
          <w:szCs w:val="20"/>
        </w:rPr>
        <w:t xml:space="preserve"> </w:t>
      </w:r>
      <w:r w:rsidRPr="008F29E7">
        <w:rPr>
          <w:rFonts w:ascii="Arial" w:hAnsi="Arial" w:cs="Arial"/>
          <w:bCs/>
          <w:sz w:val="20"/>
          <w:szCs w:val="20"/>
        </w:rPr>
        <w:t>26</w:t>
      </w:r>
      <w:r w:rsidR="000C420A">
        <w:rPr>
          <w:rFonts w:ascii="Arial" w:hAnsi="Arial" w:cs="Arial"/>
          <w:sz w:val="20"/>
          <w:szCs w:val="20"/>
        </w:rPr>
        <w:t>,</w:t>
      </w:r>
      <w:r w:rsidR="002E0D60" w:rsidRPr="008F29E7">
        <w:rPr>
          <w:rFonts w:ascii="Arial" w:hAnsi="Arial" w:cs="Arial"/>
          <w:sz w:val="20"/>
          <w:szCs w:val="20"/>
        </w:rPr>
        <w:t xml:space="preserve"> 9-14</w:t>
      </w:r>
      <w:r w:rsidR="00B921DA" w:rsidRPr="008F29E7">
        <w:rPr>
          <w:rFonts w:ascii="Arial" w:hAnsi="Arial" w:cs="Arial"/>
          <w:sz w:val="20"/>
          <w:szCs w:val="20"/>
        </w:rPr>
        <w:t>.</w:t>
      </w:r>
    </w:p>
    <w:p w14:paraId="7C648693" w14:textId="77777777" w:rsidR="00991AEA" w:rsidRPr="008F29E7" w:rsidRDefault="002E35B6" w:rsidP="00603595">
      <w:pPr>
        <w:ind w:left="540" w:hanging="540"/>
        <w:jc w:val="both"/>
        <w:rPr>
          <w:rFonts w:ascii="Arial" w:hAnsi="Arial" w:cs="Arial"/>
          <w:sz w:val="20"/>
          <w:szCs w:val="20"/>
        </w:rPr>
      </w:pPr>
      <w:r w:rsidRPr="008F29E7">
        <w:rPr>
          <w:rFonts w:ascii="Arial" w:hAnsi="Arial" w:cs="Arial"/>
          <w:sz w:val="20"/>
          <w:szCs w:val="20"/>
        </w:rPr>
        <w:t>Rahman, M.</w:t>
      </w:r>
      <w:r w:rsidR="00B921DA" w:rsidRPr="008F29E7">
        <w:rPr>
          <w:rFonts w:ascii="Arial" w:hAnsi="Arial" w:cs="Arial"/>
          <w:sz w:val="20"/>
          <w:szCs w:val="20"/>
        </w:rPr>
        <w:t xml:space="preserve"> </w:t>
      </w:r>
      <w:r w:rsidRPr="008F29E7">
        <w:rPr>
          <w:rFonts w:ascii="Arial" w:hAnsi="Arial" w:cs="Arial"/>
          <w:sz w:val="20"/>
          <w:szCs w:val="20"/>
        </w:rPr>
        <w:t>M., Amin, M.</w:t>
      </w:r>
      <w:r w:rsidR="00B921DA" w:rsidRPr="008F29E7">
        <w:rPr>
          <w:rFonts w:ascii="Arial" w:hAnsi="Arial" w:cs="Arial"/>
          <w:sz w:val="20"/>
          <w:szCs w:val="20"/>
        </w:rPr>
        <w:t xml:space="preserve"> </w:t>
      </w:r>
      <w:r w:rsidRPr="008F29E7">
        <w:rPr>
          <w:rFonts w:ascii="Arial" w:hAnsi="Arial" w:cs="Arial"/>
          <w:sz w:val="20"/>
          <w:szCs w:val="20"/>
        </w:rPr>
        <w:t>N.</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Ahmad, S. </w:t>
      </w:r>
      <w:r w:rsidR="00B921DA" w:rsidRPr="008F29E7">
        <w:rPr>
          <w:rFonts w:ascii="Arial" w:hAnsi="Arial" w:cs="Arial"/>
          <w:sz w:val="20"/>
          <w:szCs w:val="20"/>
        </w:rPr>
        <w:t>(</w:t>
      </w:r>
      <w:r w:rsidRPr="008F29E7">
        <w:rPr>
          <w:rFonts w:ascii="Arial" w:hAnsi="Arial" w:cs="Arial"/>
          <w:sz w:val="20"/>
          <w:szCs w:val="20"/>
        </w:rPr>
        <w:t>2003</w:t>
      </w:r>
      <w:r w:rsidR="00B921DA" w:rsidRPr="008F29E7">
        <w:rPr>
          <w:rFonts w:ascii="Arial" w:hAnsi="Arial" w:cs="Arial"/>
          <w:sz w:val="20"/>
          <w:szCs w:val="20"/>
        </w:rPr>
        <w:t>)</w:t>
      </w:r>
      <w:r w:rsidRPr="008F29E7">
        <w:rPr>
          <w:rFonts w:ascii="Arial" w:hAnsi="Arial" w:cs="Arial"/>
          <w:sz w:val="20"/>
          <w:szCs w:val="20"/>
        </w:rPr>
        <w:t>. Rapid clonal propagation of native olive (</w:t>
      </w:r>
      <w:r w:rsidRPr="008F29E7">
        <w:rPr>
          <w:rFonts w:ascii="Arial" w:hAnsi="Arial" w:cs="Arial"/>
          <w:i/>
          <w:sz w:val="20"/>
          <w:szCs w:val="20"/>
        </w:rPr>
        <w:t>Elaeocarpus robustus</w:t>
      </w:r>
      <w:r w:rsidRPr="008F29E7">
        <w:rPr>
          <w:rFonts w:ascii="Arial" w:hAnsi="Arial" w:cs="Arial"/>
          <w:sz w:val="20"/>
          <w:szCs w:val="20"/>
        </w:rPr>
        <w:t xml:space="preserve"> </w:t>
      </w:r>
      <w:proofErr w:type="spellStart"/>
      <w:r w:rsidRPr="008F29E7">
        <w:rPr>
          <w:rFonts w:ascii="Arial" w:hAnsi="Arial" w:cs="Arial"/>
          <w:sz w:val="20"/>
          <w:szCs w:val="20"/>
        </w:rPr>
        <w:t>Roxb</w:t>
      </w:r>
      <w:proofErr w:type="spellEnd"/>
      <w:r w:rsidRPr="008F29E7">
        <w:rPr>
          <w:rFonts w:ascii="Arial" w:hAnsi="Arial" w:cs="Arial"/>
          <w:sz w:val="20"/>
          <w:szCs w:val="20"/>
        </w:rPr>
        <w:t xml:space="preserve">.) using tissue culture technique. </w:t>
      </w:r>
      <w:r w:rsidR="00776FFE" w:rsidRPr="008F29E7">
        <w:rPr>
          <w:rFonts w:ascii="Arial" w:hAnsi="Arial" w:cs="Arial"/>
          <w:i/>
          <w:sz w:val="20"/>
          <w:szCs w:val="20"/>
        </w:rPr>
        <w:t>J</w:t>
      </w:r>
      <w:r w:rsidR="00C75121" w:rsidRPr="008F29E7">
        <w:rPr>
          <w:rFonts w:ascii="Arial" w:hAnsi="Arial" w:cs="Arial"/>
          <w:i/>
          <w:sz w:val="20"/>
          <w:szCs w:val="20"/>
        </w:rPr>
        <w:t>ournal of</w:t>
      </w:r>
      <w:r w:rsidR="00776FFE" w:rsidRPr="008F29E7">
        <w:rPr>
          <w:rFonts w:ascii="Arial" w:hAnsi="Arial" w:cs="Arial"/>
          <w:i/>
          <w:sz w:val="20"/>
          <w:szCs w:val="20"/>
        </w:rPr>
        <w:t xml:space="preserve"> Biol</w:t>
      </w:r>
      <w:r w:rsidR="00C75121" w:rsidRPr="008F29E7">
        <w:rPr>
          <w:rFonts w:ascii="Arial" w:hAnsi="Arial" w:cs="Arial"/>
          <w:i/>
          <w:sz w:val="20"/>
          <w:szCs w:val="20"/>
        </w:rPr>
        <w:t>ogical</w:t>
      </w:r>
      <w:r w:rsidR="00776FFE" w:rsidRPr="008F29E7">
        <w:rPr>
          <w:rFonts w:ascii="Arial" w:hAnsi="Arial" w:cs="Arial"/>
          <w:i/>
          <w:sz w:val="20"/>
          <w:szCs w:val="20"/>
        </w:rPr>
        <w:t xml:space="preserve"> Sci</w:t>
      </w:r>
      <w:r w:rsidR="00C75121" w:rsidRPr="008F29E7">
        <w:rPr>
          <w:rFonts w:ascii="Arial" w:hAnsi="Arial" w:cs="Arial"/>
          <w:i/>
          <w:sz w:val="20"/>
          <w:szCs w:val="20"/>
        </w:rPr>
        <w:t>ences</w:t>
      </w:r>
      <w:r w:rsidR="002E0D60" w:rsidRPr="008F29E7">
        <w:rPr>
          <w:rFonts w:ascii="Arial" w:hAnsi="Arial" w:cs="Arial"/>
          <w:iCs/>
          <w:sz w:val="20"/>
          <w:szCs w:val="20"/>
        </w:rPr>
        <w:t>,</w:t>
      </w:r>
      <w:r w:rsidR="00776FFE" w:rsidRPr="008F29E7">
        <w:rPr>
          <w:rFonts w:ascii="Arial" w:hAnsi="Arial" w:cs="Arial"/>
          <w:i/>
          <w:sz w:val="20"/>
          <w:szCs w:val="20"/>
        </w:rPr>
        <w:t xml:space="preserve"> </w:t>
      </w:r>
      <w:r w:rsidR="00776FFE" w:rsidRPr="008F29E7">
        <w:rPr>
          <w:rFonts w:ascii="Arial" w:hAnsi="Arial" w:cs="Arial"/>
          <w:sz w:val="20"/>
          <w:szCs w:val="20"/>
        </w:rPr>
        <w:t>3</w:t>
      </w:r>
      <w:r w:rsidR="000C420A">
        <w:rPr>
          <w:rFonts w:ascii="Arial" w:hAnsi="Arial" w:cs="Arial"/>
          <w:sz w:val="20"/>
          <w:szCs w:val="20"/>
        </w:rPr>
        <w:t>,</w:t>
      </w:r>
      <w:r w:rsidR="002E0D60" w:rsidRPr="008F29E7">
        <w:rPr>
          <w:rFonts w:ascii="Arial" w:hAnsi="Arial" w:cs="Arial"/>
          <w:sz w:val="20"/>
          <w:szCs w:val="20"/>
        </w:rPr>
        <w:t xml:space="preserve"> 1107-1113</w:t>
      </w:r>
      <w:r w:rsidR="00B921DA" w:rsidRPr="008F29E7">
        <w:rPr>
          <w:rFonts w:ascii="Arial" w:hAnsi="Arial" w:cs="Arial"/>
          <w:sz w:val="20"/>
          <w:szCs w:val="20"/>
        </w:rPr>
        <w:t>.</w:t>
      </w:r>
    </w:p>
    <w:p w14:paraId="378BA20D" w14:textId="77777777" w:rsidR="00500D10" w:rsidRPr="008F29E7" w:rsidRDefault="00500D10" w:rsidP="00603595">
      <w:pPr>
        <w:ind w:left="540" w:hanging="540"/>
        <w:jc w:val="both"/>
        <w:rPr>
          <w:rFonts w:ascii="Arial" w:hAnsi="Arial" w:cs="Arial"/>
          <w:sz w:val="20"/>
          <w:szCs w:val="20"/>
        </w:rPr>
      </w:pPr>
      <w:r w:rsidRPr="008F29E7">
        <w:rPr>
          <w:rFonts w:ascii="Arial" w:hAnsi="Arial" w:cs="Arial"/>
          <w:snapToGrid w:val="0"/>
          <w:sz w:val="20"/>
          <w:szCs w:val="20"/>
        </w:rPr>
        <w:t>Rai, Abigail</w:t>
      </w:r>
      <w:r w:rsidR="00C75121" w:rsidRPr="008F29E7">
        <w:rPr>
          <w:rFonts w:ascii="Arial" w:hAnsi="Arial" w:cs="Arial"/>
          <w:snapToGrid w:val="0"/>
          <w:sz w:val="20"/>
          <w:szCs w:val="20"/>
        </w:rPr>
        <w:t>,</w:t>
      </w:r>
      <w:r w:rsidRPr="008F29E7">
        <w:rPr>
          <w:rFonts w:ascii="Arial" w:hAnsi="Arial" w:cs="Arial"/>
          <w:snapToGrid w:val="0"/>
          <w:sz w:val="20"/>
          <w:szCs w:val="20"/>
        </w:rPr>
        <w:t xml:space="preserve"> Dey, A.</w:t>
      </w:r>
      <w:r w:rsidR="00B921DA" w:rsidRPr="008F29E7">
        <w:rPr>
          <w:rFonts w:ascii="Arial" w:hAnsi="Arial" w:cs="Arial"/>
          <w:snapToGrid w:val="0"/>
          <w:sz w:val="20"/>
          <w:szCs w:val="20"/>
        </w:rPr>
        <w:t xml:space="preserve"> </w:t>
      </w:r>
      <w:r w:rsidRPr="008F29E7">
        <w:rPr>
          <w:rFonts w:ascii="Arial" w:hAnsi="Arial" w:cs="Arial"/>
          <w:snapToGrid w:val="0"/>
          <w:sz w:val="20"/>
          <w:szCs w:val="20"/>
        </w:rPr>
        <w:t>N.</w:t>
      </w:r>
      <w:r w:rsidR="00C75121" w:rsidRPr="008F29E7">
        <w:rPr>
          <w:rFonts w:ascii="Arial" w:hAnsi="Arial" w:cs="Arial"/>
          <w:snapToGrid w:val="0"/>
          <w:sz w:val="20"/>
          <w:szCs w:val="20"/>
        </w:rPr>
        <w:t>,</w:t>
      </w:r>
      <w:r w:rsidRPr="008F29E7">
        <w:rPr>
          <w:rFonts w:ascii="Arial" w:hAnsi="Arial" w:cs="Arial"/>
          <w:snapToGrid w:val="0"/>
          <w:sz w:val="20"/>
          <w:szCs w:val="20"/>
        </w:rPr>
        <w:t xml:space="preserve"> Bhowmick, N.</w:t>
      </w:r>
      <w:r w:rsidR="00C75121" w:rsidRPr="008F29E7">
        <w:rPr>
          <w:rFonts w:ascii="Arial" w:hAnsi="Arial" w:cs="Arial"/>
          <w:snapToGrid w:val="0"/>
          <w:sz w:val="20"/>
          <w:szCs w:val="20"/>
        </w:rPr>
        <w:t>,</w:t>
      </w:r>
      <w:r w:rsidRPr="008F29E7">
        <w:rPr>
          <w:rFonts w:ascii="Arial" w:hAnsi="Arial" w:cs="Arial"/>
          <w:snapToGrid w:val="0"/>
          <w:sz w:val="20"/>
          <w:szCs w:val="20"/>
        </w:rPr>
        <w:t xml:space="preserve"> Panda, M.</w:t>
      </w:r>
      <w:r w:rsidR="00B921DA" w:rsidRPr="008F29E7">
        <w:rPr>
          <w:rFonts w:ascii="Arial" w:hAnsi="Arial" w:cs="Arial"/>
          <w:snapToGrid w:val="0"/>
          <w:sz w:val="20"/>
          <w:szCs w:val="20"/>
        </w:rPr>
        <w:t xml:space="preserve"> </w:t>
      </w:r>
      <w:r w:rsidRPr="008F29E7">
        <w:rPr>
          <w:rFonts w:ascii="Arial" w:hAnsi="Arial" w:cs="Arial"/>
          <w:snapToGrid w:val="0"/>
          <w:sz w:val="20"/>
          <w:szCs w:val="20"/>
        </w:rPr>
        <w:t>R</w:t>
      </w:r>
      <w:r w:rsidR="00B921DA" w:rsidRPr="008F29E7">
        <w:rPr>
          <w:rFonts w:ascii="Arial" w:hAnsi="Arial" w:cs="Arial"/>
          <w:snapToGrid w:val="0"/>
          <w:sz w:val="20"/>
          <w:szCs w:val="20"/>
        </w:rPr>
        <w:t>.</w:t>
      </w:r>
      <w:r w:rsidR="00C75121" w:rsidRPr="008F29E7">
        <w:rPr>
          <w:rFonts w:ascii="Arial" w:hAnsi="Arial" w:cs="Arial"/>
          <w:snapToGrid w:val="0"/>
          <w:sz w:val="20"/>
          <w:szCs w:val="20"/>
        </w:rPr>
        <w:t>,</w:t>
      </w:r>
      <w:r w:rsidRPr="008F29E7">
        <w:rPr>
          <w:rFonts w:ascii="Arial" w:hAnsi="Arial" w:cs="Arial"/>
          <w:snapToGrid w:val="0"/>
          <w:sz w:val="20"/>
          <w:szCs w:val="20"/>
        </w:rPr>
        <w:t xml:space="preserve"> Dinesha S.</w:t>
      </w:r>
      <w:r w:rsidR="00B921DA" w:rsidRPr="008F29E7">
        <w:rPr>
          <w:rFonts w:ascii="Arial" w:hAnsi="Arial" w:cs="Arial"/>
          <w:snapToGrid w:val="0"/>
          <w:sz w:val="20"/>
          <w:szCs w:val="20"/>
        </w:rPr>
        <w:t>,</w:t>
      </w:r>
      <w:r w:rsidRPr="008F29E7">
        <w:rPr>
          <w:rFonts w:ascii="Arial" w:hAnsi="Arial" w:cs="Arial"/>
          <w:snapToGrid w:val="0"/>
          <w:sz w:val="20"/>
          <w:szCs w:val="20"/>
        </w:rPr>
        <w:t xml:space="preserve"> </w:t>
      </w:r>
      <w:r w:rsidR="00B921DA" w:rsidRPr="008F29E7">
        <w:rPr>
          <w:rFonts w:ascii="Arial" w:hAnsi="Arial" w:cs="Arial"/>
          <w:snapToGrid w:val="0"/>
          <w:sz w:val="20"/>
          <w:szCs w:val="20"/>
        </w:rPr>
        <w:t>&amp;</w:t>
      </w:r>
      <w:r w:rsidRPr="008F29E7">
        <w:rPr>
          <w:rFonts w:ascii="Arial" w:hAnsi="Arial" w:cs="Arial"/>
          <w:snapToGrid w:val="0"/>
          <w:sz w:val="20"/>
          <w:szCs w:val="20"/>
        </w:rPr>
        <w:t xml:space="preserve"> Sarkar, B. </w:t>
      </w:r>
      <w:r w:rsidR="00B921DA" w:rsidRPr="008F29E7">
        <w:rPr>
          <w:rFonts w:ascii="Arial" w:hAnsi="Arial" w:cs="Arial"/>
          <w:snapToGrid w:val="0"/>
          <w:sz w:val="20"/>
          <w:szCs w:val="20"/>
        </w:rPr>
        <w:t>(</w:t>
      </w:r>
      <w:r w:rsidRPr="008F29E7">
        <w:rPr>
          <w:rFonts w:ascii="Arial" w:hAnsi="Arial" w:cs="Arial"/>
          <w:snapToGrid w:val="0"/>
          <w:sz w:val="20"/>
          <w:szCs w:val="20"/>
        </w:rPr>
        <w:t>2022</w:t>
      </w:r>
      <w:r w:rsidR="00B921DA" w:rsidRPr="008F29E7">
        <w:rPr>
          <w:rFonts w:ascii="Arial" w:hAnsi="Arial" w:cs="Arial"/>
          <w:snapToGrid w:val="0"/>
          <w:sz w:val="20"/>
          <w:szCs w:val="20"/>
        </w:rPr>
        <w:t>)</w:t>
      </w:r>
      <w:r w:rsidRPr="008F29E7">
        <w:rPr>
          <w:rFonts w:ascii="Arial" w:hAnsi="Arial" w:cs="Arial"/>
          <w:snapToGrid w:val="0"/>
          <w:sz w:val="20"/>
          <w:szCs w:val="20"/>
        </w:rPr>
        <w:t xml:space="preserve">. </w:t>
      </w:r>
      <w:r w:rsidRPr="008F29E7">
        <w:rPr>
          <w:rFonts w:ascii="Arial" w:hAnsi="Arial" w:cs="Arial"/>
          <w:sz w:val="20"/>
          <w:szCs w:val="20"/>
        </w:rPr>
        <w:t xml:space="preserve">Impact of growth hormones on vegetative propagation of </w:t>
      </w:r>
      <w:r w:rsidRPr="008F29E7">
        <w:rPr>
          <w:rFonts w:ascii="Arial" w:hAnsi="Arial" w:cs="Arial"/>
          <w:i/>
          <w:sz w:val="20"/>
          <w:szCs w:val="20"/>
        </w:rPr>
        <w:t xml:space="preserve">Elaeocarpus </w:t>
      </w:r>
      <w:proofErr w:type="spellStart"/>
      <w:r w:rsidRPr="008F29E7">
        <w:rPr>
          <w:rFonts w:ascii="Arial" w:hAnsi="Arial" w:cs="Arial"/>
          <w:i/>
          <w:sz w:val="20"/>
          <w:szCs w:val="20"/>
        </w:rPr>
        <w:t>ganitrus</w:t>
      </w:r>
      <w:proofErr w:type="spellEnd"/>
      <w:r w:rsidRPr="008F29E7">
        <w:rPr>
          <w:rFonts w:ascii="Arial" w:hAnsi="Arial" w:cs="Arial"/>
          <w:i/>
          <w:sz w:val="20"/>
          <w:szCs w:val="20"/>
        </w:rPr>
        <w:t xml:space="preserve"> </w:t>
      </w:r>
      <w:proofErr w:type="spellStart"/>
      <w:r w:rsidRPr="008F29E7">
        <w:rPr>
          <w:rFonts w:ascii="Arial" w:hAnsi="Arial" w:cs="Arial"/>
          <w:sz w:val="20"/>
          <w:szCs w:val="20"/>
        </w:rPr>
        <w:t>Roxb</w:t>
      </w:r>
      <w:proofErr w:type="spellEnd"/>
      <w:r w:rsidRPr="008F29E7">
        <w:rPr>
          <w:rFonts w:ascii="Arial" w:hAnsi="Arial" w:cs="Arial"/>
          <w:sz w:val="20"/>
          <w:szCs w:val="20"/>
        </w:rPr>
        <w:t xml:space="preserve">. </w:t>
      </w:r>
      <w:r w:rsidRPr="008F29E7">
        <w:rPr>
          <w:rFonts w:ascii="Arial" w:hAnsi="Arial" w:cs="Arial"/>
          <w:i/>
          <w:snapToGrid w:val="0"/>
          <w:sz w:val="20"/>
          <w:szCs w:val="20"/>
        </w:rPr>
        <w:t>Environmental conservation Journal</w:t>
      </w:r>
      <w:r w:rsidR="00E57768" w:rsidRPr="008F29E7">
        <w:rPr>
          <w:rFonts w:ascii="Arial" w:hAnsi="Arial" w:cs="Arial"/>
          <w:snapToGrid w:val="0"/>
          <w:sz w:val="20"/>
          <w:szCs w:val="20"/>
        </w:rPr>
        <w:t>, 23</w:t>
      </w:r>
      <w:r w:rsidR="000C420A">
        <w:rPr>
          <w:rFonts w:ascii="Arial" w:hAnsi="Arial" w:cs="Arial"/>
          <w:snapToGrid w:val="0"/>
          <w:sz w:val="20"/>
          <w:szCs w:val="20"/>
        </w:rPr>
        <w:t>,</w:t>
      </w:r>
      <w:r w:rsidR="00E57768" w:rsidRPr="008F29E7">
        <w:rPr>
          <w:rFonts w:ascii="Arial" w:hAnsi="Arial" w:cs="Arial"/>
          <w:snapToGrid w:val="0"/>
          <w:sz w:val="20"/>
          <w:szCs w:val="20"/>
        </w:rPr>
        <w:t xml:space="preserve"> 164-171</w:t>
      </w:r>
      <w:r w:rsidR="00B921DA" w:rsidRPr="008F29E7">
        <w:rPr>
          <w:rFonts w:ascii="Arial" w:hAnsi="Arial" w:cs="Arial"/>
          <w:snapToGrid w:val="0"/>
          <w:sz w:val="20"/>
          <w:szCs w:val="20"/>
        </w:rPr>
        <w:t>.</w:t>
      </w:r>
    </w:p>
    <w:p w14:paraId="02D48EE3" w14:textId="77777777" w:rsidR="008E0375" w:rsidRPr="008F29E7" w:rsidRDefault="008E0375" w:rsidP="00603595">
      <w:pPr>
        <w:ind w:left="540" w:hanging="540"/>
        <w:jc w:val="both"/>
        <w:rPr>
          <w:rFonts w:ascii="Arial" w:hAnsi="Arial" w:cs="Arial"/>
          <w:sz w:val="20"/>
          <w:szCs w:val="20"/>
        </w:rPr>
      </w:pPr>
      <w:r w:rsidRPr="008F29E7">
        <w:rPr>
          <w:rFonts w:ascii="Arial" w:hAnsi="Arial" w:cs="Arial"/>
          <w:sz w:val="20"/>
          <w:szCs w:val="20"/>
        </w:rPr>
        <w:lastRenderedPageBreak/>
        <w:t>Reddy</w:t>
      </w:r>
      <w:r w:rsidR="00F773FF" w:rsidRPr="008F29E7">
        <w:rPr>
          <w:rFonts w:ascii="Arial" w:hAnsi="Arial" w:cs="Arial"/>
          <w:sz w:val="20"/>
          <w:szCs w:val="20"/>
        </w:rPr>
        <w:t>,</w:t>
      </w:r>
      <w:r w:rsidRPr="008F29E7">
        <w:rPr>
          <w:rFonts w:ascii="Arial" w:hAnsi="Arial" w:cs="Arial"/>
          <w:sz w:val="20"/>
          <w:szCs w:val="20"/>
        </w:rPr>
        <w:t xml:space="preserve"> K</w:t>
      </w:r>
      <w:r w:rsidR="00F773FF" w:rsidRPr="008F29E7">
        <w:rPr>
          <w:rFonts w:ascii="Arial" w:hAnsi="Arial" w:cs="Arial"/>
          <w:sz w:val="20"/>
          <w:szCs w:val="20"/>
        </w:rPr>
        <w:t>.</w:t>
      </w:r>
      <w:r w:rsidR="00B921DA" w:rsidRPr="008F29E7">
        <w:rPr>
          <w:rFonts w:ascii="Arial" w:hAnsi="Arial" w:cs="Arial"/>
          <w:sz w:val="20"/>
          <w:szCs w:val="20"/>
        </w:rPr>
        <w:t xml:space="preserve"> </w:t>
      </w:r>
      <w:r w:rsidRPr="008F29E7">
        <w:rPr>
          <w:rFonts w:ascii="Arial" w:hAnsi="Arial" w:cs="Arial"/>
          <w:sz w:val="20"/>
          <w:szCs w:val="20"/>
        </w:rPr>
        <w:t>V</w:t>
      </w:r>
      <w:r w:rsidR="00F773FF" w:rsidRPr="008F29E7">
        <w:rPr>
          <w:rFonts w:ascii="Arial" w:hAnsi="Arial" w:cs="Arial"/>
          <w:sz w:val="20"/>
          <w:szCs w:val="20"/>
        </w:rPr>
        <w:t>.</w:t>
      </w:r>
      <w:r w:rsidR="00B921DA" w:rsidRPr="008F29E7">
        <w:rPr>
          <w:rFonts w:ascii="Arial" w:hAnsi="Arial" w:cs="Arial"/>
          <w:sz w:val="20"/>
          <w:szCs w:val="20"/>
        </w:rPr>
        <w:t xml:space="preserve"> </w:t>
      </w:r>
      <w:r w:rsidRPr="008F29E7">
        <w:rPr>
          <w:rFonts w:ascii="Arial" w:hAnsi="Arial" w:cs="Arial"/>
          <w:sz w:val="20"/>
          <w:szCs w:val="20"/>
        </w:rPr>
        <w:t>R</w:t>
      </w:r>
      <w:r w:rsidR="00F773FF" w:rsidRPr="008F29E7">
        <w:rPr>
          <w:rFonts w:ascii="Arial" w:hAnsi="Arial" w:cs="Arial"/>
          <w:sz w:val="20"/>
          <w:szCs w:val="20"/>
        </w:rPr>
        <w:t xml:space="preserve">. </w:t>
      </w:r>
      <w:r w:rsidR="00B921DA" w:rsidRPr="008F29E7">
        <w:rPr>
          <w:rFonts w:ascii="Arial" w:hAnsi="Arial" w:cs="Arial"/>
          <w:sz w:val="20"/>
          <w:szCs w:val="20"/>
        </w:rPr>
        <w:t>(</w:t>
      </w:r>
      <w:r w:rsidRPr="008F29E7">
        <w:rPr>
          <w:rFonts w:ascii="Arial" w:hAnsi="Arial" w:cs="Arial"/>
          <w:sz w:val="20"/>
          <w:szCs w:val="20"/>
        </w:rPr>
        <w:t>2004</w:t>
      </w:r>
      <w:r w:rsidR="00B921DA" w:rsidRPr="008F29E7">
        <w:rPr>
          <w:rFonts w:ascii="Arial" w:hAnsi="Arial" w:cs="Arial"/>
          <w:sz w:val="20"/>
          <w:szCs w:val="20"/>
        </w:rPr>
        <w:t>)</w:t>
      </w:r>
      <w:r w:rsidR="00F773FF" w:rsidRPr="008F29E7">
        <w:rPr>
          <w:rFonts w:ascii="Arial" w:hAnsi="Arial" w:cs="Arial"/>
          <w:sz w:val="20"/>
          <w:szCs w:val="20"/>
        </w:rPr>
        <w:t>.</w:t>
      </w:r>
      <w:r w:rsidRPr="008F29E7">
        <w:rPr>
          <w:rFonts w:ascii="Arial" w:hAnsi="Arial" w:cs="Arial"/>
          <w:sz w:val="20"/>
          <w:szCs w:val="20"/>
        </w:rPr>
        <w:t xml:space="preserve"> Studies on the effect of growth regulators on rooting of Fig (</w:t>
      </w:r>
      <w:r w:rsidRPr="008F29E7">
        <w:rPr>
          <w:rFonts w:ascii="Arial" w:hAnsi="Arial" w:cs="Arial"/>
          <w:i/>
          <w:iCs/>
          <w:sz w:val="20"/>
          <w:szCs w:val="20"/>
        </w:rPr>
        <w:t xml:space="preserve">Ficus carica </w:t>
      </w:r>
      <w:r w:rsidR="00160817" w:rsidRPr="008F29E7">
        <w:rPr>
          <w:rFonts w:ascii="Arial" w:hAnsi="Arial" w:cs="Arial"/>
          <w:sz w:val="20"/>
          <w:szCs w:val="20"/>
        </w:rPr>
        <w:t>L.) cuttings.</w:t>
      </w:r>
      <w:r w:rsidRPr="008F29E7">
        <w:rPr>
          <w:rFonts w:ascii="Arial" w:hAnsi="Arial" w:cs="Arial"/>
          <w:sz w:val="20"/>
          <w:szCs w:val="20"/>
        </w:rPr>
        <w:t xml:space="preserve"> </w:t>
      </w:r>
      <w:r w:rsidR="00160817" w:rsidRPr="008F29E7">
        <w:rPr>
          <w:rFonts w:ascii="Arial" w:hAnsi="Arial" w:cs="Arial"/>
          <w:sz w:val="20"/>
          <w:szCs w:val="20"/>
        </w:rPr>
        <w:t>M. Sc t</w:t>
      </w:r>
      <w:r w:rsidRPr="008F29E7">
        <w:rPr>
          <w:rFonts w:ascii="Arial" w:hAnsi="Arial" w:cs="Arial"/>
          <w:sz w:val="20"/>
          <w:szCs w:val="20"/>
        </w:rPr>
        <w:t>hesis</w:t>
      </w:r>
      <w:r w:rsidR="006D5B5D" w:rsidRPr="008F29E7">
        <w:rPr>
          <w:rFonts w:ascii="Arial" w:hAnsi="Arial" w:cs="Arial"/>
          <w:sz w:val="20"/>
          <w:szCs w:val="20"/>
        </w:rPr>
        <w:t xml:space="preserve"> submitted to </w:t>
      </w:r>
      <w:r w:rsidR="00160817" w:rsidRPr="008F29E7">
        <w:rPr>
          <w:rFonts w:ascii="Arial" w:hAnsi="Arial" w:cs="Arial"/>
          <w:sz w:val="20"/>
          <w:szCs w:val="20"/>
        </w:rPr>
        <w:t xml:space="preserve">Acharya N. G. Ranga Agricultural University, </w:t>
      </w:r>
      <w:proofErr w:type="spellStart"/>
      <w:r w:rsidR="00160817" w:rsidRPr="008F29E7">
        <w:rPr>
          <w:rFonts w:ascii="Arial" w:hAnsi="Arial" w:cs="Arial"/>
          <w:sz w:val="20"/>
          <w:szCs w:val="20"/>
        </w:rPr>
        <w:t>Rajendranagar</w:t>
      </w:r>
      <w:proofErr w:type="spellEnd"/>
      <w:r w:rsidR="00160817" w:rsidRPr="008F29E7">
        <w:rPr>
          <w:rFonts w:ascii="Arial" w:hAnsi="Arial" w:cs="Arial"/>
          <w:sz w:val="20"/>
          <w:szCs w:val="20"/>
        </w:rPr>
        <w:t>, Hyderabad</w:t>
      </w:r>
      <w:r w:rsidR="000C420A">
        <w:rPr>
          <w:rFonts w:ascii="Arial" w:hAnsi="Arial" w:cs="Arial"/>
          <w:sz w:val="20"/>
          <w:szCs w:val="20"/>
        </w:rPr>
        <w:t>.</w:t>
      </w:r>
    </w:p>
    <w:p w14:paraId="2F7A5CDA" w14:textId="77777777" w:rsidR="00991AEA" w:rsidRPr="00BE1864" w:rsidRDefault="002E35B6" w:rsidP="00603595">
      <w:pPr>
        <w:ind w:left="540" w:hanging="540"/>
        <w:jc w:val="both"/>
        <w:rPr>
          <w:rFonts w:ascii="Arial" w:hAnsi="Arial" w:cs="Arial"/>
          <w:sz w:val="20"/>
          <w:szCs w:val="20"/>
          <w:lang w:val="es-US"/>
        </w:rPr>
      </w:pPr>
      <w:r w:rsidRPr="008F29E7">
        <w:rPr>
          <w:rFonts w:ascii="Arial" w:hAnsi="Arial" w:cs="Arial"/>
          <w:sz w:val="20"/>
          <w:szCs w:val="20"/>
        </w:rPr>
        <w:t>Roy, S., Islam, M.</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w:t>
      </w:r>
      <w:proofErr w:type="spellStart"/>
      <w:r w:rsidRPr="008F29E7">
        <w:rPr>
          <w:rFonts w:ascii="Arial" w:hAnsi="Arial" w:cs="Arial"/>
          <w:sz w:val="20"/>
          <w:szCs w:val="20"/>
        </w:rPr>
        <w:t>Hadiuzzaman</w:t>
      </w:r>
      <w:proofErr w:type="spellEnd"/>
      <w:r w:rsidRPr="008F29E7">
        <w:rPr>
          <w:rFonts w:ascii="Arial" w:hAnsi="Arial" w:cs="Arial"/>
          <w:sz w:val="20"/>
          <w:szCs w:val="20"/>
        </w:rPr>
        <w:t xml:space="preserve">, S. </w:t>
      </w:r>
      <w:r w:rsidR="00B921DA" w:rsidRPr="008F29E7">
        <w:rPr>
          <w:rFonts w:ascii="Arial" w:hAnsi="Arial" w:cs="Arial"/>
          <w:sz w:val="20"/>
          <w:szCs w:val="20"/>
        </w:rPr>
        <w:t>(</w:t>
      </w:r>
      <w:r w:rsidRPr="008F29E7">
        <w:rPr>
          <w:rFonts w:ascii="Arial" w:hAnsi="Arial" w:cs="Arial"/>
          <w:sz w:val="20"/>
          <w:szCs w:val="20"/>
        </w:rPr>
        <w:t>1998</w:t>
      </w:r>
      <w:r w:rsidR="00B921DA" w:rsidRPr="008F29E7">
        <w:rPr>
          <w:rFonts w:ascii="Arial" w:hAnsi="Arial" w:cs="Arial"/>
          <w:sz w:val="20"/>
          <w:szCs w:val="20"/>
        </w:rPr>
        <w:t>)</w:t>
      </w:r>
      <w:r w:rsidRPr="008F29E7">
        <w:rPr>
          <w:rFonts w:ascii="Arial" w:hAnsi="Arial" w:cs="Arial"/>
          <w:sz w:val="20"/>
          <w:szCs w:val="20"/>
        </w:rPr>
        <w:t xml:space="preserve">. Micropropagation of </w:t>
      </w:r>
      <w:r w:rsidRPr="008F29E7">
        <w:rPr>
          <w:rFonts w:ascii="Arial" w:hAnsi="Arial" w:cs="Arial"/>
          <w:i/>
          <w:sz w:val="20"/>
          <w:szCs w:val="20"/>
        </w:rPr>
        <w:t>Elaeocarpus robustus</w:t>
      </w:r>
      <w:r w:rsidRPr="008F29E7">
        <w:rPr>
          <w:rFonts w:ascii="Arial" w:hAnsi="Arial" w:cs="Arial"/>
          <w:sz w:val="20"/>
          <w:szCs w:val="20"/>
        </w:rPr>
        <w:t xml:space="preserve"> </w:t>
      </w:r>
      <w:proofErr w:type="spellStart"/>
      <w:r w:rsidRPr="008F29E7">
        <w:rPr>
          <w:rFonts w:ascii="Arial" w:hAnsi="Arial" w:cs="Arial"/>
          <w:sz w:val="20"/>
          <w:szCs w:val="20"/>
        </w:rPr>
        <w:t>Roxb</w:t>
      </w:r>
      <w:proofErr w:type="spellEnd"/>
      <w:r w:rsidRPr="008F29E7">
        <w:rPr>
          <w:rFonts w:ascii="Arial" w:hAnsi="Arial" w:cs="Arial"/>
          <w:sz w:val="20"/>
          <w:szCs w:val="20"/>
        </w:rPr>
        <w:t xml:space="preserve">. </w:t>
      </w:r>
      <w:r w:rsidRPr="00BE1864">
        <w:rPr>
          <w:rFonts w:ascii="Arial" w:hAnsi="Arial" w:cs="Arial"/>
          <w:i/>
          <w:sz w:val="20"/>
          <w:szCs w:val="20"/>
          <w:lang w:val="es-US"/>
        </w:rPr>
        <w:t xml:space="preserve">Plant Cell </w:t>
      </w:r>
      <w:proofErr w:type="spellStart"/>
      <w:r w:rsidRPr="00BE1864">
        <w:rPr>
          <w:rFonts w:ascii="Arial" w:hAnsi="Arial" w:cs="Arial"/>
          <w:i/>
          <w:sz w:val="20"/>
          <w:szCs w:val="20"/>
          <w:lang w:val="es-US"/>
        </w:rPr>
        <w:t>Rep</w:t>
      </w:r>
      <w:r w:rsidR="00C75121" w:rsidRPr="00BE1864">
        <w:rPr>
          <w:rFonts w:ascii="Arial" w:hAnsi="Arial" w:cs="Arial"/>
          <w:i/>
          <w:sz w:val="20"/>
          <w:szCs w:val="20"/>
          <w:lang w:val="es-US"/>
        </w:rPr>
        <w:t>orts</w:t>
      </w:r>
      <w:proofErr w:type="spellEnd"/>
      <w:r w:rsidR="002E0D60" w:rsidRPr="00BE1864">
        <w:rPr>
          <w:rFonts w:ascii="Arial" w:hAnsi="Arial" w:cs="Arial"/>
          <w:sz w:val="20"/>
          <w:szCs w:val="20"/>
          <w:lang w:val="es-US"/>
        </w:rPr>
        <w:t>,</w:t>
      </w:r>
      <w:r w:rsidRPr="00BE1864">
        <w:rPr>
          <w:rFonts w:ascii="Arial" w:hAnsi="Arial" w:cs="Arial"/>
          <w:sz w:val="20"/>
          <w:szCs w:val="20"/>
          <w:lang w:val="es-US"/>
        </w:rPr>
        <w:t xml:space="preserve"> 17</w:t>
      </w:r>
      <w:r w:rsidR="000C420A" w:rsidRPr="00BE1864">
        <w:rPr>
          <w:rFonts w:ascii="Arial" w:hAnsi="Arial" w:cs="Arial"/>
          <w:sz w:val="20"/>
          <w:szCs w:val="20"/>
          <w:lang w:val="es-US"/>
        </w:rPr>
        <w:t>,</w:t>
      </w:r>
      <w:r w:rsidR="006D5B5D" w:rsidRPr="00BE1864">
        <w:rPr>
          <w:rFonts w:ascii="Arial" w:hAnsi="Arial" w:cs="Arial"/>
          <w:sz w:val="20"/>
          <w:szCs w:val="20"/>
          <w:lang w:val="es-US"/>
        </w:rPr>
        <w:t xml:space="preserve"> 810-813</w:t>
      </w:r>
      <w:r w:rsidR="00B921DA" w:rsidRPr="00BE1864">
        <w:rPr>
          <w:rFonts w:ascii="Arial" w:hAnsi="Arial" w:cs="Arial"/>
          <w:sz w:val="20"/>
          <w:szCs w:val="20"/>
          <w:lang w:val="es-US"/>
        </w:rPr>
        <w:t>.</w:t>
      </w:r>
    </w:p>
    <w:p w14:paraId="0448EE7E" w14:textId="77777777" w:rsidR="009666FC" w:rsidRPr="00BE1864" w:rsidRDefault="009666FC" w:rsidP="00603595">
      <w:pPr>
        <w:ind w:left="540" w:hanging="540"/>
        <w:jc w:val="both"/>
        <w:rPr>
          <w:rFonts w:ascii="Arial" w:hAnsi="Arial" w:cs="Arial"/>
          <w:sz w:val="20"/>
          <w:szCs w:val="20"/>
          <w:lang w:val="es-US"/>
        </w:rPr>
      </w:pPr>
      <w:proofErr w:type="spellStart"/>
      <w:r w:rsidRPr="00BE1864">
        <w:rPr>
          <w:rFonts w:ascii="Arial" w:hAnsi="Arial" w:cs="Arial"/>
          <w:sz w:val="20"/>
          <w:szCs w:val="20"/>
          <w:lang w:val="es-US"/>
        </w:rPr>
        <w:t>Sanchez</w:t>
      </w:r>
      <w:proofErr w:type="spellEnd"/>
      <w:r w:rsidR="001C47CF" w:rsidRPr="00BE1864">
        <w:rPr>
          <w:rFonts w:ascii="Arial" w:hAnsi="Arial" w:cs="Arial"/>
          <w:sz w:val="20"/>
          <w:szCs w:val="20"/>
          <w:lang w:val="es-US"/>
        </w:rPr>
        <w:t>-Urdaneta</w:t>
      </w:r>
      <w:r w:rsidRPr="00BE1864">
        <w:rPr>
          <w:rFonts w:ascii="Arial" w:hAnsi="Arial" w:cs="Arial"/>
          <w:sz w:val="20"/>
          <w:szCs w:val="20"/>
          <w:lang w:val="es-US"/>
        </w:rPr>
        <w:t>, A.</w:t>
      </w:r>
      <w:r w:rsidR="00587761" w:rsidRPr="00BE1864">
        <w:rPr>
          <w:rFonts w:ascii="Arial" w:hAnsi="Arial" w:cs="Arial"/>
          <w:sz w:val="20"/>
          <w:szCs w:val="20"/>
          <w:lang w:val="es-US"/>
        </w:rPr>
        <w:t xml:space="preserve"> </w:t>
      </w:r>
      <w:r w:rsidR="001C47CF" w:rsidRPr="00BE1864">
        <w:rPr>
          <w:rFonts w:ascii="Arial" w:hAnsi="Arial" w:cs="Arial"/>
          <w:sz w:val="20"/>
          <w:szCs w:val="20"/>
          <w:lang w:val="es-US"/>
        </w:rPr>
        <w:t>B.</w:t>
      </w:r>
      <w:r w:rsidRPr="00BE1864">
        <w:rPr>
          <w:rFonts w:ascii="Arial" w:hAnsi="Arial" w:cs="Arial"/>
          <w:sz w:val="20"/>
          <w:szCs w:val="20"/>
          <w:lang w:val="es-US"/>
        </w:rPr>
        <w:t xml:space="preserve">, Suarez, E., </w:t>
      </w:r>
      <w:proofErr w:type="spellStart"/>
      <w:r w:rsidRPr="00BE1864">
        <w:rPr>
          <w:rFonts w:ascii="Arial" w:hAnsi="Arial" w:cs="Arial"/>
          <w:sz w:val="20"/>
          <w:szCs w:val="20"/>
          <w:lang w:val="es-US"/>
        </w:rPr>
        <w:t>Gonzalez</w:t>
      </w:r>
      <w:proofErr w:type="spellEnd"/>
      <w:r w:rsidRPr="00BE1864">
        <w:rPr>
          <w:rFonts w:ascii="Arial" w:hAnsi="Arial" w:cs="Arial"/>
          <w:sz w:val="20"/>
          <w:szCs w:val="20"/>
          <w:lang w:val="es-US"/>
        </w:rPr>
        <w:t>, M.</w:t>
      </w:r>
      <w:r w:rsidR="00587761" w:rsidRPr="00BE1864">
        <w:rPr>
          <w:rFonts w:ascii="Arial" w:hAnsi="Arial" w:cs="Arial"/>
          <w:sz w:val="20"/>
          <w:szCs w:val="20"/>
          <w:lang w:val="es-US"/>
        </w:rPr>
        <w:t xml:space="preserve"> </w:t>
      </w:r>
      <w:r w:rsidR="001C47CF" w:rsidRPr="00BE1864">
        <w:rPr>
          <w:rFonts w:ascii="Arial" w:hAnsi="Arial" w:cs="Arial"/>
          <w:sz w:val="20"/>
          <w:szCs w:val="20"/>
          <w:lang w:val="es-US"/>
        </w:rPr>
        <w:t>R.</w:t>
      </w:r>
      <w:r w:rsidRPr="00BE1864">
        <w:rPr>
          <w:rFonts w:ascii="Arial" w:hAnsi="Arial" w:cs="Arial"/>
          <w:sz w:val="20"/>
          <w:szCs w:val="20"/>
          <w:lang w:val="es-US"/>
        </w:rPr>
        <w:t>, Amaya, Y., Colmenares, C.</w:t>
      </w:r>
      <w:r w:rsidR="00587761" w:rsidRPr="00BE1864">
        <w:rPr>
          <w:rFonts w:ascii="Arial" w:hAnsi="Arial" w:cs="Arial"/>
          <w:sz w:val="20"/>
          <w:szCs w:val="20"/>
          <w:lang w:val="es-US"/>
        </w:rPr>
        <w:t xml:space="preserve"> </w:t>
      </w:r>
      <w:r w:rsidR="001C47CF" w:rsidRPr="00BE1864">
        <w:rPr>
          <w:rFonts w:ascii="Arial" w:hAnsi="Arial" w:cs="Arial"/>
          <w:sz w:val="20"/>
          <w:szCs w:val="20"/>
          <w:lang w:val="es-US"/>
        </w:rPr>
        <w:t>B.</w:t>
      </w:r>
      <w:r w:rsidR="00587761" w:rsidRPr="00BE1864">
        <w:rPr>
          <w:rFonts w:ascii="Arial" w:hAnsi="Arial" w:cs="Arial"/>
          <w:sz w:val="20"/>
          <w:szCs w:val="20"/>
          <w:lang w:val="es-US"/>
        </w:rPr>
        <w:t>,</w:t>
      </w:r>
      <w:r w:rsidRPr="00BE1864">
        <w:rPr>
          <w:rFonts w:ascii="Arial" w:hAnsi="Arial" w:cs="Arial"/>
          <w:sz w:val="20"/>
          <w:szCs w:val="20"/>
          <w:lang w:val="es-US"/>
        </w:rPr>
        <w:t xml:space="preserve"> </w:t>
      </w:r>
      <w:r w:rsidR="00587761" w:rsidRPr="00BE1864">
        <w:rPr>
          <w:rFonts w:ascii="Arial" w:hAnsi="Arial" w:cs="Arial"/>
          <w:sz w:val="20"/>
          <w:szCs w:val="20"/>
          <w:lang w:val="es-US"/>
        </w:rPr>
        <w:t>&amp;</w:t>
      </w:r>
      <w:r w:rsidRPr="00BE1864">
        <w:rPr>
          <w:rFonts w:ascii="Arial" w:hAnsi="Arial" w:cs="Arial"/>
          <w:sz w:val="20"/>
          <w:szCs w:val="20"/>
          <w:lang w:val="es-US"/>
        </w:rPr>
        <w:t xml:space="preserve"> Ortega, J. </w:t>
      </w:r>
      <w:r w:rsidR="00587761" w:rsidRPr="00BE1864">
        <w:rPr>
          <w:rFonts w:ascii="Arial" w:hAnsi="Arial" w:cs="Arial"/>
          <w:sz w:val="20"/>
          <w:szCs w:val="20"/>
          <w:lang w:val="es-US"/>
        </w:rPr>
        <w:t>(</w:t>
      </w:r>
      <w:r w:rsidRPr="00BE1864">
        <w:rPr>
          <w:rFonts w:ascii="Arial" w:hAnsi="Arial" w:cs="Arial"/>
          <w:sz w:val="20"/>
          <w:szCs w:val="20"/>
          <w:lang w:val="es-US"/>
        </w:rPr>
        <w:t>2009</w:t>
      </w:r>
      <w:r w:rsidR="00587761" w:rsidRPr="00BE1864">
        <w:rPr>
          <w:rFonts w:ascii="Arial" w:hAnsi="Arial" w:cs="Arial"/>
          <w:sz w:val="20"/>
          <w:szCs w:val="20"/>
          <w:lang w:val="es-US"/>
        </w:rPr>
        <w:t>)</w:t>
      </w:r>
      <w:r w:rsidRPr="00BE1864">
        <w:rPr>
          <w:rFonts w:ascii="Arial" w:hAnsi="Arial" w:cs="Arial"/>
          <w:sz w:val="20"/>
          <w:szCs w:val="20"/>
          <w:lang w:val="es-US"/>
        </w:rPr>
        <w:t xml:space="preserve">. </w:t>
      </w:r>
      <w:r w:rsidRPr="008F29E7">
        <w:rPr>
          <w:rFonts w:ascii="Arial" w:hAnsi="Arial" w:cs="Arial"/>
          <w:sz w:val="20"/>
          <w:szCs w:val="20"/>
        </w:rPr>
        <w:t>Effect of indol</w:t>
      </w:r>
      <w:r w:rsidR="00B979C5" w:rsidRPr="008F29E7">
        <w:rPr>
          <w:rFonts w:ascii="Arial" w:hAnsi="Arial" w:cs="Arial"/>
          <w:sz w:val="20"/>
          <w:szCs w:val="20"/>
        </w:rPr>
        <w:t>e</w:t>
      </w:r>
      <w:r w:rsidRPr="008F29E7">
        <w:rPr>
          <w:rFonts w:ascii="Arial" w:hAnsi="Arial" w:cs="Arial"/>
          <w:sz w:val="20"/>
          <w:szCs w:val="20"/>
        </w:rPr>
        <w:t xml:space="preserve"> butyric acid on </w:t>
      </w:r>
      <w:r w:rsidR="001C47CF" w:rsidRPr="008F29E7">
        <w:rPr>
          <w:rFonts w:ascii="Arial" w:hAnsi="Arial" w:cs="Arial"/>
          <w:sz w:val="20"/>
          <w:szCs w:val="20"/>
        </w:rPr>
        <w:t xml:space="preserve">the air layer </w:t>
      </w:r>
      <w:r w:rsidRPr="008F29E7">
        <w:rPr>
          <w:rFonts w:ascii="Arial" w:hAnsi="Arial" w:cs="Arial"/>
          <w:sz w:val="20"/>
          <w:szCs w:val="20"/>
        </w:rPr>
        <w:t>rooting of guava (</w:t>
      </w:r>
      <w:r w:rsidRPr="008F29E7">
        <w:rPr>
          <w:rFonts w:ascii="Arial" w:hAnsi="Arial" w:cs="Arial"/>
          <w:i/>
          <w:sz w:val="20"/>
          <w:szCs w:val="20"/>
        </w:rPr>
        <w:t>Psidium guajava</w:t>
      </w:r>
      <w:r w:rsidRPr="008F29E7">
        <w:rPr>
          <w:rFonts w:ascii="Arial" w:hAnsi="Arial" w:cs="Arial"/>
          <w:sz w:val="20"/>
          <w:szCs w:val="20"/>
        </w:rPr>
        <w:t xml:space="preserve"> L.) in the Baralt</w:t>
      </w:r>
      <w:r w:rsidR="00C75121" w:rsidRPr="008F29E7">
        <w:rPr>
          <w:rFonts w:ascii="Arial" w:hAnsi="Arial" w:cs="Arial"/>
          <w:sz w:val="20"/>
          <w:szCs w:val="20"/>
        </w:rPr>
        <w:t xml:space="preserve"> Country</w:t>
      </w:r>
      <w:r w:rsidRPr="008F29E7">
        <w:rPr>
          <w:rFonts w:ascii="Arial" w:hAnsi="Arial" w:cs="Arial"/>
          <w:sz w:val="20"/>
          <w:szCs w:val="20"/>
        </w:rPr>
        <w:t xml:space="preserve">, Venezuela. </w:t>
      </w:r>
      <w:proofErr w:type="spellStart"/>
      <w:r w:rsidR="00C75121" w:rsidRPr="00BE1864">
        <w:rPr>
          <w:rFonts w:ascii="Arial" w:hAnsi="Arial" w:cs="Arial"/>
          <w:sz w:val="20"/>
          <w:szCs w:val="20"/>
          <w:lang w:val="es-US"/>
        </w:rPr>
        <w:t>Preliminary</w:t>
      </w:r>
      <w:proofErr w:type="spellEnd"/>
      <w:r w:rsidR="00C75121" w:rsidRPr="00BE1864">
        <w:rPr>
          <w:rFonts w:ascii="Arial" w:hAnsi="Arial" w:cs="Arial"/>
          <w:sz w:val="20"/>
          <w:szCs w:val="20"/>
          <w:lang w:val="es-US"/>
        </w:rPr>
        <w:t xml:space="preserve"> </w:t>
      </w:r>
      <w:proofErr w:type="spellStart"/>
      <w:r w:rsidRPr="00BE1864">
        <w:rPr>
          <w:rFonts w:ascii="Arial" w:hAnsi="Arial" w:cs="Arial"/>
          <w:sz w:val="20"/>
          <w:szCs w:val="20"/>
          <w:lang w:val="es-US"/>
        </w:rPr>
        <w:t>Eval</w:t>
      </w:r>
      <w:r w:rsidR="00543655" w:rsidRPr="00BE1864">
        <w:rPr>
          <w:rFonts w:ascii="Arial" w:hAnsi="Arial" w:cs="Arial"/>
          <w:sz w:val="20"/>
          <w:szCs w:val="20"/>
          <w:lang w:val="es-US"/>
        </w:rPr>
        <w:t>uation</w:t>
      </w:r>
      <w:proofErr w:type="spellEnd"/>
      <w:r w:rsidR="00543655" w:rsidRPr="00BE1864">
        <w:rPr>
          <w:rFonts w:ascii="Arial" w:hAnsi="Arial" w:cs="Arial"/>
          <w:sz w:val="20"/>
          <w:szCs w:val="20"/>
          <w:lang w:val="es-US"/>
        </w:rPr>
        <w:t>.</w:t>
      </w:r>
      <w:r w:rsidRPr="00BE1864">
        <w:rPr>
          <w:rFonts w:ascii="Arial" w:hAnsi="Arial" w:cs="Arial"/>
          <w:sz w:val="20"/>
          <w:szCs w:val="20"/>
          <w:lang w:val="es-US"/>
        </w:rPr>
        <w:t xml:space="preserve"> </w:t>
      </w:r>
      <w:r w:rsidRPr="00BE1864">
        <w:rPr>
          <w:rFonts w:ascii="Arial" w:hAnsi="Arial" w:cs="Arial"/>
          <w:i/>
          <w:sz w:val="20"/>
          <w:szCs w:val="20"/>
          <w:lang w:val="es-US"/>
        </w:rPr>
        <w:t>Rev</w:t>
      </w:r>
      <w:r w:rsidR="001C47CF" w:rsidRPr="00BE1864">
        <w:rPr>
          <w:rFonts w:ascii="Arial" w:hAnsi="Arial" w:cs="Arial"/>
          <w:i/>
          <w:sz w:val="20"/>
          <w:szCs w:val="20"/>
          <w:lang w:val="es-US"/>
        </w:rPr>
        <w:t>ista</w:t>
      </w:r>
      <w:r w:rsidRPr="00BE1864">
        <w:rPr>
          <w:rFonts w:ascii="Arial" w:hAnsi="Arial" w:cs="Arial"/>
          <w:i/>
          <w:sz w:val="20"/>
          <w:szCs w:val="20"/>
          <w:lang w:val="es-US"/>
        </w:rPr>
        <w:t xml:space="preserve"> </w:t>
      </w:r>
      <w:proofErr w:type="spellStart"/>
      <w:r w:rsidRPr="00BE1864">
        <w:rPr>
          <w:rFonts w:ascii="Arial" w:hAnsi="Arial" w:cs="Arial"/>
          <w:i/>
          <w:sz w:val="20"/>
          <w:szCs w:val="20"/>
          <w:lang w:val="es-US"/>
        </w:rPr>
        <w:t>Cient</w:t>
      </w:r>
      <w:r w:rsidR="001C47CF" w:rsidRPr="00BE1864">
        <w:rPr>
          <w:rFonts w:ascii="Arial" w:hAnsi="Arial" w:cs="Arial"/>
          <w:i/>
          <w:sz w:val="20"/>
          <w:szCs w:val="20"/>
          <w:lang w:val="es-US"/>
        </w:rPr>
        <w:t>ifica</w:t>
      </w:r>
      <w:proofErr w:type="spellEnd"/>
      <w:r w:rsidRPr="00BE1864">
        <w:rPr>
          <w:rFonts w:ascii="Arial" w:hAnsi="Arial" w:cs="Arial"/>
          <w:i/>
          <w:sz w:val="20"/>
          <w:szCs w:val="20"/>
          <w:lang w:val="es-US"/>
        </w:rPr>
        <w:t xml:space="preserve"> UDO Agric</w:t>
      </w:r>
      <w:r w:rsidR="001C47CF" w:rsidRPr="00BE1864">
        <w:rPr>
          <w:rFonts w:ascii="Arial" w:hAnsi="Arial" w:cs="Arial"/>
          <w:i/>
          <w:sz w:val="20"/>
          <w:szCs w:val="20"/>
          <w:lang w:val="es-US"/>
        </w:rPr>
        <w:t>ola</w:t>
      </w:r>
      <w:r w:rsidR="002E0D60" w:rsidRPr="00BE1864">
        <w:rPr>
          <w:rFonts w:ascii="Arial" w:hAnsi="Arial" w:cs="Arial"/>
          <w:iCs/>
          <w:sz w:val="20"/>
          <w:szCs w:val="20"/>
          <w:lang w:val="es-US"/>
        </w:rPr>
        <w:t>,</w:t>
      </w:r>
      <w:r w:rsidRPr="00BE1864">
        <w:rPr>
          <w:rFonts w:ascii="Arial" w:hAnsi="Arial" w:cs="Arial"/>
          <w:sz w:val="20"/>
          <w:szCs w:val="20"/>
          <w:lang w:val="es-US"/>
        </w:rPr>
        <w:t xml:space="preserve"> 9</w:t>
      </w:r>
      <w:r w:rsidR="000C420A" w:rsidRPr="00BE1864">
        <w:rPr>
          <w:rFonts w:ascii="Arial" w:hAnsi="Arial" w:cs="Arial"/>
          <w:sz w:val="20"/>
          <w:szCs w:val="20"/>
          <w:lang w:val="es-US"/>
        </w:rPr>
        <w:t>,</w:t>
      </w:r>
      <w:r w:rsidR="006D5B5D" w:rsidRPr="00BE1864">
        <w:rPr>
          <w:rFonts w:ascii="Arial" w:hAnsi="Arial" w:cs="Arial"/>
          <w:sz w:val="20"/>
          <w:szCs w:val="20"/>
          <w:lang w:val="es-US"/>
        </w:rPr>
        <w:t xml:space="preserve"> 113-120</w:t>
      </w:r>
      <w:r w:rsidR="00B921DA" w:rsidRPr="00BE1864">
        <w:rPr>
          <w:rFonts w:ascii="Arial" w:hAnsi="Arial" w:cs="Arial"/>
          <w:sz w:val="20"/>
          <w:szCs w:val="20"/>
          <w:lang w:val="es-US"/>
        </w:rPr>
        <w:t>.</w:t>
      </w:r>
    </w:p>
    <w:p w14:paraId="7CF21357" w14:textId="77777777" w:rsidR="00F773FF" w:rsidRPr="008F29E7" w:rsidRDefault="00F773FF" w:rsidP="00603595">
      <w:pPr>
        <w:ind w:left="540" w:hanging="540"/>
        <w:jc w:val="both"/>
        <w:rPr>
          <w:rFonts w:ascii="Arial" w:hAnsi="Arial" w:cs="Arial"/>
          <w:color w:val="000000"/>
          <w:sz w:val="20"/>
          <w:szCs w:val="20"/>
        </w:rPr>
      </w:pPr>
      <w:r w:rsidRPr="00BE1864">
        <w:rPr>
          <w:rFonts w:ascii="Arial" w:hAnsi="Arial" w:cs="Arial"/>
          <w:sz w:val="20"/>
          <w:szCs w:val="20"/>
          <w:lang w:val="es-US"/>
        </w:rPr>
        <w:t>Saravanan, S., Indra, M., Kamalraj, P., Venkatesh, D</w:t>
      </w:r>
      <w:r w:rsidR="005E06B6" w:rsidRPr="00BE1864">
        <w:rPr>
          <w:rFonts w:ascii="Arial" w:hAnsi="Arial" w:cs="Arial"/>
          <w:sz w:val="20"/>
          <w:szCs w:val="20"/>
          <w:lang w:val="es-US"/>
        </w:rPr>
        <w:t>.</w:t>
      </w:r>
      <w:r w:rsidR="00587761" w:rsidRPr="00BE1864">
        <w:rPr>
          <w:rFonts w:ascii="Arial" w:hAnsi="Arial" w:cs="Arial"/>
          <w:sz w:val="20"/>
          <w:szCs w:val="20"/>
          <w:lang w:val="es-US"/>
        </w:rPr>
        <w:t xml:space="preserve"> </w:t>
      </w:r>
      <w:r w:rsidRPr="00BE1864">
        <w:rPr>
          <w:rFonts w:ascii="Arial" w:hAnsi="Arial" w:cs="Arial"/>
          <w:sz w:val="20"/>
          <w:szCs w:val="20"/>
          <w:lang w:val="es-US"/>
        </w:rPr>
        <w:t>R.</w:t>
      </w:r>
      <w:r w:rsidR="00587761" w:rsidRPr="00BE1864">
        <w:rPr>
          <w:rFonts w:ascii="Arial" w:hAnsi="Arial" w:cs="Arial"/>
          <w:sz w:val="20"/>
          <w:szCs w:val="20"/>
          <w:lang w:val="es-US"/>
        </w:rPr>
        <w:t>,</w:t>
      </w:r>
      <w:r w:rsidRPr="00BE1864">
        <w:rPr>
          <w:rFonts w:ascii="Arial" w:hAnsi="Arial" w:cs="Arial"/>
          <w:sz w:val="20"/>
          <w:szCs w:val="20"/>
          <w:lang w:val="es-US"/>
        </w:rPr>
        <w:t xml:space="preserve"> </w:t>
      </w:r>
      <w:r w:rsidR="00587761" w:rsidRPr="00BE1864">
        <w:rPr>
          <w:rFonts w:ascii="Arial" w:hAnsi="Arial" w:cs="Arial"/>
          <w:sz w:val="20"/>
          <w:szCs w:val="20"/>
          <w:lang w:val="es-US"/>
        </w:rPr>
        <w:t>&amp;</w:t>
      </w:r>
      <w:r w:rsidRPr="00BE1864">
        <w:rPr>
          <w:rFonts w:ascii="Arial" w:hAnsi="Arial" w:cs="Arial"/>
          <w:sz w:val="20"/>
          <w:szCs w:val="20"/>
          <w:lang w:val="es-US"/>
        </w:rPr>
        <w:t xml:space="preserve"> </w:t>
      </w:r>
      <w:proofErr w:type="spellStart"/>
      <w:r w:rsidRPr="00BE1864">
        <w:rPr>
          <w:rFonts w:ascii="Arial" w:hAnsi="Arial" w:cs="Arial"/>
          <w:sz w:val="20"/>
          <w:szCs w:val="20"/>
          <w:lang w:val="es-US"/>
        </w:rPr>
        <w:t>Muthuchelian</w:t>
      </w:r>
      <w:proofErr w:type="spellEnd"/>
      <w:r w:rsidRPr="00BE1864">
        <w:rPr>
          <w:rFonts w:ascii="Arial" w:hAnsi="Arial" w:cs="Arial"/>
          <w:sz w:val="20"/>
          <w:szCs w:val="20"/>
          <w:lang w:val="es-US"/>
        </w:rPr>
        <w:t xml:space="preserve">, K. </w:t>
      </w:r>
      <w:r w:rsidR="00587761" w:rsidRPr="00BE1864">
        <w:rPr>
          <w:rFonts w:ascii="Arial" w:hAnsi="Arial" w:cs="Arial"/>
          <w:sz w:val="20"/>
          <w:szCs w:val="20"/>
          <w:lang w:val="es-US"/>
        </w:rPr>
        <w:t>(</w:t>
      </w:r>
      <w:r w:rsidRPr="00BE1864">
        <w:rPr>
          <w:rFonts w:ascii="Arial" w:hAnsi="Arial" w:cs="Arial"/>
          <w:sz w:val="20"/>
          <w:szCs w:val="20"/>
          <w:lang w:val="es-US"/>
        </w:rPr>
        <w:t>2011</w:t>
      </w:r>
      <w:r w:rsidR="00587761" w:rsidRPr="00BE1864">
        <w:rPr>
          <w:rFonts w:ascii="Arial" w:hAnsi="Arial" w:cs="Arial"/>
          <w:sz w:val="20"/>
          <w:szCs w:val="20"/>
          <w:lang w:val="es-US"/>
        </w:rPr>
        <w:t>)</w:t>
      </w:r>
      <w:r w:rsidRPr="00BE1864">
        <w:rPr>
          <w:rFonts w:ascii="Arial" w:hAnsi="Arial" w:cs="Arial"/>
          <w:sz w:val="20"/>
          <w:szCs w:val="20"/>
          <w:lang w:val="es-US"/>
        </w:rPr>
        <w:t xml:space="preserve">. </w:t>
      </w:r>
      <w:r w:rsidRPr="008F29E7">
        <w:rPr>
          <w:rFonts w:ascii="Arial" w:hAnsi="Arial" w:cs="Arial"/>
          <w:sz w:val="20"/>
          <w:szCs w:val="20"/>
        </w:rPr>
        <w:t xml:space="preserve">In-situ vegetative propagation of </w:t>
      </w:r>
      <w:r w:rsidRPr="008F29E7">
        <w:rPr>
          <w:rFonts w:ascii="Arial" w:hAnsi="Arial" w:cs="Arial"/>
          <w:i/>
          <w:sz w:val="20"/>
          <w:szCs w:val="20"/>
        </w:rPr>
        <w:t xml:space="preserve">Elaeocarpus </w:t>
      </w:r>
      <w:proofErr w:type="spellStart"/>
      <w:r w:rsidRPr="008F29E7">
        <w:rPr>
          <w:rFonts w:ascii="Arial" w:hAnsi="Arial" w:cs="Arial"/>
          <w:i/>
          <w:sz w:val="20"/>
          <w:szCs w:val="20"/>
        </w:rPr>
        <w:t>venustus</w:t>
      </w:r>
      <w:proofErr w:type="spellEnd"/>
      <w:r w:rsidRPr="008F29E7">
        <w:rPr>
          <w:rFonts w:ascii="Arial" w:hAnsi="Arial" w:cs="Arial"/>
          <w:sz w:val="20"/>
          <w:szCs w:val="20"/>
        </w:rPr>
        <w:t xml:space="preserve"> </w:t>
      </w:r>
      <w:proofErr w:type="spellStart"/>
      <w:r w:rsidRPr="008F29E7">
        <w:rPr>
          <w:rFonts w:ascii="Arial" w:hAnsi="Arial" w:cs="Arial"/>
          <w:sz w:val="20"/>
          <w:szCs w:val="20"/>
        </w:rPr>
        <w:t>Bedd</w:t>
      </w:r>
      <w:proofErr w:type="spellEnd"/>
      <w:r w:rsidRPr="008F29E7">
        <w:rPr>
          <w:rFonts w:ascii="Arial" w:hAnsi="Arial" w:cs="Arial"/>
          <w:sz w:val="20"/>
          <w:szCs w:val="20"/>
        </w:rPr>
        <w:t xml:space="preserve">. a threatened endemic tree of </w:t>
      </w:r>
      <w:proofErr w:type="spellStart"/>
      <w:r w:rsidRPr="008F29E7">
        <w:rPr>
          <w:rFonts w:ascii="Arial" w:hAnsi="Arial" w:cs="Arial"/>
          <w:sz w:val="20"/>
          <w:szCs w:val="20"/>
        </w:rPr>
        <w:t>Agasthiamalai</w:t>
      </w:r>
      <w:proofErr w:type="spellEnd"/>
      <w:r w:rsidRPr="008F29E7">
        <w:rPr>
          <w:rFonts w:ascii="Arial" w:hAnsi="Arial" w:cs="Arial"/>
          <w:sz w:val="20"/>
          <w:szCs w:val="20"/>
        </w:rPr>
        <w:t xml:space="preserve"> Biosphere Rese</w:t>
      </w:r>
      <w:r w:rsidR="00AC3A3C" w:rsidRPr="008F29E7">
        <w:rPr>
          <w:rFonts w:ascii="Arial" w:hAnsi="Arial" w:cs="Arial"/>
          <w:sz w:val="20"/>
          <w:szCs w:val="20"/>
        </w:rPr>
        <w:t>r</w:t>
      </w:r>
      <w:r w:rsidRPr="008F29E7">
        <w:rPr>
          <w:rFonts w:ascii="Arial" w:hAnsi="Arial" w:cs="Arial"/>
          <w:sz w:val="20"/>
          <w:szCs w:val="20"/>
        </w:rPr>
        <w:t>ve</w:t>
      </w:r>
      <w:r w:rsidR="00AC3A3C" w:rsidRPr="008F29E7">
        <w:rPr>
          <w:rFonts w:ascii="Arial" w:hAnsi="Arial" w:cs="Arial"/>
          <w:sz w:val="20"/>
          <w:szCs w:val="20"/>
        </w:rPr>
        <w:t>,</w:t>
      </w:r>
      <w:r w:rsidRPr="008F29E7">
        <w:rPr>
          <w:rFonts w:ascii="Arial" w:hAnsi="Arial" w:cs="Arial"/>
          <w:sz w:val="20"/>
          <w:szCs w:val="20"/>
        </w:rPr>
        <w:t xml:space="preserve"> Western Ghats, India. </w:t>
      </w:r>
      <w:r w:rsidRPr="008F29E7">
        <w:rPr>
          <w:rFonts w:ascii="Arial" w:hAnsi="Arial" w:cs="Arial"/>
          <w:i/>
          <w:iCs/>
          <w:sz w:val="20"/>
          <w:szCs w:val="20"/>
        </w:rPr>
        <w:t>J</w:t>
      </w:r>
      <w:r w:rsidR="002B7828" w:rsidRPr="008F29E7">
        <w:rPr>
          <w:rFonts w:ascii="Arial" w:hAnsi="Arial" w:cs="Arial"/>
          <w:i/>
          <w:iCs/>
          <w:sz w:val="20"/>
          <w:szCs w:val="20"/>
        </w:rPr>
        <w:t>ournal of</w:t>
      </w:r>
      <w:r w:rsidR="00AC3A3C" w:rsidRPr="008F29E7">
        <w:rPr>
          <w:rFonts w:ascii="Arial" w:hAnsi="Arial" w:cs="Arial"/>
          <w:i/>
          <w:iCs/>
          <w:sz w:val="20"/>
          <w:szCs w:val="20"/>
        </w:rPr>
        <w:t xml:space="preserve"> </w:t>
      </w:r>
      <w:r w:rsidRPr="008F29E7">
        <w:rPr>
          <w:rFonts w:ascii="Arial" w:hAnsi="Arial" w:cs="Arial"/>
          <w:i/>
          <w:iCs/>
          <w:sz w:val="20"/>
          <w:szCs w:val="20"/>
        </w:rPr>
        <w:t>Biosci</w:t>
      </w:r>
      <w:r w:rsidR="002B7828" w:rsidRPr="008F29E7">
        <w:rPr>
          <w:rFonts w:ascii="Arial" w:hAnsi="Arial" w:cs="Arial"/>
          <w:i/>
          <w:iCs/>
          <w:sz w:val="20"/>
          <w:szCs w:val="20"/>
        </w:rPr>
        <w:t>ence</w:t>
      </w:r>
      <w:r w:rsidR="00AC3A3C" w:rsidRPr="008F29E7">
        <w:rPr>
          <w:rFonts w:ascii="Arial" w:hAnsi="Arial" w:cs="Arial"/>
          <w:i/>
          <w:iCs/>
          <w:sz w:val="20"/>
          <w:szCs w:val="20"/>
        </w:rPr>
        <w:t xml:space="preserve"> </w:t>
      </w:r>
      <w:r w:rsidRPr="008F29E7">
        <w:rPr>
          <w:rFonts w:ascii="Arial" w:hAnsi="Arial" w:cs="Arial"/>
          <w:i/>
          <w:iCs/>
          <w:sz w:val="20"/>
          <w:szCs w:val="20"/>
        </w:rPr>
        <w:t>Res</w:t>
      </w:r>
      <w:r w:rsidR="002B7828" w:rsidRPr="008F29E7">
        <w:rPr>
          <w:rFonts w:ascii="Arial" w:hAnsi="Arial" w:cs="Arial"/>
          <w:i/>
          <w:iCs/>
          <w:sz w:val="20"/>
          <w:szCs w:val="20"/>
        </w:rPr>
        <w:t>earch</w:t>
      </w:r>
      <w:r w:rsidR="002E0D60" w:rsidRPr="008F29E7">
        <w:rPr>
          <w:rFonts w:ascii="Arial" w:hAnsi="Arial" w:cs="Arial"/>
          <w:sz w:val="20"/>
          <w:szCs w:val="20"/>
        </w:rPr>
        <w:t>,</w:t>
      </w:r>
      <w:r w:rsidRPr="008F29E7">
        <w:rPr>
          <w:rFonts w:ascii="Arial" w:hAnsi="Arial" w:cs="Arial"/>
          <w:sz w:val="20"/>
          <w:szCs w:val="20"/>
        </w:rPr>
        <w:t xml:space="preserve"> </w:t>
      </w:r>
      <w:r w:rsidRPr="008F29E7">
        <w:rPr>
          <w:rFonts w:ascii="Arial" w:hAnsi="Arial" w:cs="Arial"/>
          <w:bCs/>
          <w:sz w:val="20"/>
          <w:szCs w:val="20"/>
        </w:rPr>
        <w:t>2</w:t>
      </w:r>
      <w:r w:rsidR="000C420A">
        <w:rPr>
          <w:rFonts w:ascii="Arial" w:hAnsi="Arial" w:cs="Arial"/>
          <w:sz w:val="20"/>
          <w:szCs w:val="20"/>
        </w:rPr>
        <w:t>,</w:t>
      </w:r>
      <w:r w:rsidR="009B3398" w:rsidRPr="008F29E7">
        <w:rPr>
          <w:rFonts w:ascii="Arial" w:hAnsi="Arial" w:cs="Arial"/>
          <w:sz w:val="20"/>
          <w:szCs w:val="20"/>
        </w:rPr>
        <w:t xml:space="preserve"> </w:t>
      </w:r>
      <w:r w:rsidR="006D5B5D" w:rsidRPr="008F29E7">
        <w:rPr>
          <w:rFonts w:ascii="Arial" w:hAnsi="Arial" w:cs="Arial"/>
          <w:sz w:val="20"/>
          <w:szCs w:val="20"/>
        </w:rPr>
        <w:t>46-49</w:t>
      </w:r>
      <w:r w:rsidR="000C420A">
        <w:rPr>
          <w:rFonts w:ascii="Arial" w:hAnsi="Arial" w:cs="Arial"/>
          <w:sz w:val="20"/>
          <w:szCs w:val="20"/>
        </w:rPr>
        <w:t>.</w:t>
      </w:r>
    </w:p>
    <w:p w14:paraId="6DDCD9F4" w14:textId="77777777" w:rsidR="008E0375" w:rsidRPr="008F29E7" w:rsidRDefault="008E0375" w:rsidP="00603595">
      <w:pPr>
        <w:ind w:left="540" w:hanging="540"/>
        <w:jc w:val="both"/>
        <w:rPr>
          <w:rFonts w:ascii="Arial" w:hAnsi="Arial" w:cs="Arial"/>
          <w:sz w:val="20"/>
          <w:szCs w:val="20"/>
        </w:rPr>
      </w:pPr>
      <w:r w:rsidRPr="008F29E7">
        <w:rPr>
          <w:rFonts w:ascii="Arial" w:hAnsi="Arial" w:cs="Arial"/>
          <w:sz w:val="20"/>
          <w:szCs w:val="20"/>
        </w:rPr>
        <w:t>Singh</w:t>
      </w:r>
      <w:r w:rsidR="00797B00" w:rsidRPr="008F29E7">
        <w:rPr>
          <w:rFonts w:ascii="Arial" w:hAnsi="Arial" w:cs="Arial"/>
          <w:sz w:val="20"/>
          <w:szCs w:val="20"/>
        </w:rPr>
        <w:t>,</w:t>
      </w:r>
      <w:r w:rsidRPr="008F29E7">
        <w:rPr>
          <w:rFonts w:ascii="Arial" w:hAnsi="Arial" w:cs="Arial"/>
          <w:sz w:val="20"/>
          <w:szCs w:val="20"/>
        </w:rPr>
        <w:t xml:space="preserve"> S</w:t>
      </w:r>
      <w:r w:rsidR="00797B00" w:rsidRPr="008F29E7">
        <w:rPr>
          <w:rFonts w:ascii="Arial" w:hAnsi="Arial" w:cs="Arial"/>
          <w:sz w:val="20"/>
          <w:szCs w:val="20"/>
        </w:rPr>
        <w:t>.</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Ansari</w:t>
      </w:r>
      <w:r w:rsidR="00797B00" w:rsidRPr="008F29E7">
        <w:rPr>
          <w:rFonts w:ascii="Arial" w:hAnsi="Arial" w:cs="Arial"/>
          <w:sz w:val="20"/>
          <w:szCs w:val="20"/>
        </w:rPr>
        <w:t>,</w:t>
      </w:r>
      <w:r w:rsidRPr="008F29E7">
        <w:rPr>
          <w:rFonts w:ascii="Arial" w:hAnsi="Arial" w:cs="Arial"/>
          <w:sz w:val="20"/>
          <w:szCs w:val="20"/>
        </w:rPr>
        <w:t xml:space="preserve"> S</w:t>
      </w:r>
      <w:r w:rsidR="00797B00" w:rsidRPr="008F29E7">
        <w:rPr>
          <w:rFonts w:ascii="Arial" w:hAnsi="Arial" w:cs="Arial"/>
          <w:sz w:val="20"/>
          <w:szCs w:val="20"/>
        </w:rPr>
        <w:t>.</w:t>
      </w:r>
      <w:r w:rsidR="00587761" w:rsidRPr="008F29E7">
        <w:rPr>
          <w:rFonts w:ascii="Arial" w:hAnsi="Arial" w:cs="Arial"/>
          <w:sz w:val="20"/>
          <w:szCs w:val="20"/>
        </w:rPr>
        <w:t xml:space="preserve"> </w:t>
      </w:r>
      <w:r w:rsidRPr="008F29E7">
        <w:rPr>
          <w:rFonts w:ascii="Arial" w:hAnsi="Arial" w:cs="Arial"/>
          <w:sz w:val="20"/>
          <w:szCs w:val="20"/>
        </w:rPr>
        <w:t>A</w:t>
      </w:r>
      <w:r w:rsidR="00797B00" w:rsidRPr="008F29E7">
        <w:rPr>
          <w:rFonts w:ascii="Arial" w:hAnsi="Arial" w:cs="Arial"/>
          <w:sz w:val="20"/>
          <w:szCs w:val="20"/>
        </w:rPr>
        <w:t xml:space="preserve">. </w:t>
      </w:r>
      <w:r w:rsidR="00587761" w:rsidRPr="008F29E7">
        <w:rPr>
          <w:rFonts w:ascii="Arial" w:hAnsi="Arial" w:cs="Arial"/>
          <w:sz w:val="20"/>
          <w:szCs w:val="20"/>
        </w:rPr>
        <w:t>(</w:t>
      </w:r>
      <w:r w:rsidRPr="008F29E7">
        <w:rPr>
          <w:rFonts w:ascii="Arial" w:hAnsi="Arial" w:cs="Arial"/>
          <w:sz w:val="20"/>
          <w:szCs w:val="20"/>
        </w:rPr>
        <w:t>2014</w:t>
      </w:r>
      <w:r w:rsidR="00587761" w:rsidRPr="008F29E7">
        <w:rPr>
          <w:rFonts w:ascii="Arial" w:hAnsi="Arial" w:cs="Arial"/>
          <w:sz w:val="20"/>
          <w:szCs w:val="20"/>
        </w:rPr>
        <w:t>)</w:t>
      </w:r>
      <w:r w:rsidR="00797B00" w:rsidRPr="008F29E7">
        <w:rPr>
          <w:rFonts w:ascii="Arial" w:hAnsi="Arial" w:cs="Arial"/>
          <w:sz w:val="20"/>
          <w:szCs w:val="20"/>
        </w:rPr>
        <w:t>.</w:t>
      </w:r>
      <w:r w:rsidRPr="008F29E7">
        <w:rPr>
          <w:rFonts w:ascii="Arial" w:hAnsi="Arial" w:cs="Arial"/>
          <w:sz w:val="20"/>
          <w:szCs w:val="20"/>
        </w:rPr>
        <w:t xml:space="preserve"> Callus formation impedes adventitious </w:t>
      </w:r>
      <w:proofErr w:type="spellStart"/>
      <w:r w:rsidRPr="008F29E7">
        <w:rPr>
          <w:rFonts w:ascii="Arial" w:hAnsi="Arial" w:cs="Arial"/>
          <w:sz w:val="20"/>
          <w:szCs w:val="20"/>
        </w:rPr>
        <w:t>rhizogenesis</w:t>
      </w:r>
      <w:proofErr w:type="spellEnd"/>
      <w:r w:rsidRPr="008F29E7">
        <w:rPr>
          <w:rFonts w:ascii="Arial" w:hAnsi="Arial" w:cs="Arial"/>
          <w:sz w:val="20"/>
          <w:szCs w:val="20"/>
        </w:rPr>
        <w:t xml:space="preserve"> in air layers of broadleaved tree species. </w:t>
      </w:r>
      <w:r w:rsidR="00E51800" w:rsidRPr="008F29E7">
        <w:rPr>
          <w:rFonts w:ascii="Arial" w:hAnsi="Arial" w:cs="Arial"/>
          <w:i/>
          <w:iCs/>
          <w:sz w:val="20"/>
          <w:szCs w:val="20"/>
        </w:rPr>
        <w:t>Ann</w:t>
      </w:r>
      <w:r w:rsidR="002B7828" w:rsidRPr="008F29E7">
        <w:rPr>
          <w:rFonts w:ascii="Arial" w:hAnsi="Arial" w:cs="Arial"/>
          <w:i/>
          <w:iCs/>
          <w:sz w:val="20"/>
          <w:szCs w:val="20"/>
        </w:rPr>
        <w:t>als of</w:t>
      </w:r>
      <w:r w:rsidR="00E51800" w:rsidRPr="008F29E7">
        <w:rPr>
          <w:rFonts w:ascii="Arial" w:hAnsi="Arial" w:cs="Arial"/>
          <w:i/>
          <w:iCs/>
          <w:sz w:val="20"/>
          <w:szCs w:val="20"/>
        </w:rPr>
        <w:t xml:space="preserve"> For</w:t>
      </w:r>
      <w:r w:rsidR="002B7828" w:rsidRPr="008F29E7">
        <w:rPr>
          <w:rFonts w:ascii="Arial" w:hAnsi="Arial" w:cs="Arial"/>
          <w:i/>
          <w:iCs/>
          <w:sz w:val="20"/>
          <w:szCs w:val="20"/>
        </w:rPr>
        <w:t>est</w:t>
      </w:r>
      <w:r w:rsidRPr="008F29E7">
        <w:rPr>
          <w:rFonts w:ascii="Arial" w:hAnsi="Arial" w:cs="Arial"/>
          <w:i/>
          <w:iCs/>
          <w:sz w:val="20"/>
          <w:szCs w:val="20"/>
        </w:rPr>
        <w:t xml:space="preserve"> </w:t>
      </w:r>
      <w:proofErr w:type="spellStart"/>
      <w:r w:rsidRPr="008F29E7">
        <w:rPr>
          <w:rFonts w:ascii="Arial" w:hAnsi="Arial" w:cs="Arial"/>
          <w:i/>
          <w:iCs/>
          <w:sz w:val="20"/>
          <w:szCs w:val="20"/>
        </w:rPr>
        <w:t>Re</w:t>
      </w:r>
      <w:r w:rsidR="002B7828" w:rsidRPr="008F29E7">
        <w:rPr>
          <w:rFonts w:ascii="Arial" w:hAnsi="Arial" w:cs="Arial"/>
          <w:i/>
          <w:iCs/>
          <w:sz w:val="20"/>
          <w:szCs w:val="20"/>
        </w:rPr>
        <w:t>earch</w:t>
      </w:r>
      <w:proofErr w:type="spellEnd"/>
      <w:r w:rsidR="002E0D60" w:rsidRPr="008F29E7">
        <w:rPr>
          <w:rFonts w:ascii="Arial" w:hAnsi="Arial" w:cs="Arial"/>
          <w:sz w:val="20"/>
          <w:szCs w:val="20"/>
        </w:rPr>
        <w:t>,</w:t>
      </w:r>
      <w:r w:rsidRPr="008F29E7">
        <w:rPr>
          <w:rFonts w:ascii="Arial" w:hAnsi="Arial" w:cs="Arial"/>
          <w:i/>
          <w:iCs/>
          <w:sz w:val="20"/>
          <w:szCs w:val="20"/>
        </w:rPr>
        <w:t xml:space="preserve"> </w:t>
      </w:r>
      <w:r w:rsidRPr="008F29E7">
        <w:rPr>
          <w:rFonts w:ascii="Arial" w:hAnsi="Arial" w:cs="Arial"/>
          <w:sz w:val="20"/>
          <w:szCs w:val="20"/>
        </w:rPr>
        <w:t>57</w:t>
      </w:r>
      <w:r w:rsidR="000C420A">
        <w:rPr>
          <w:rFonts w:ascii="Arial" w:hAnsi="Arial" w:cs="Arial"/>
          <w:sz w:val="20"/>
          <w:szCs w:val="20"/>
        </w:rPr>
        <w:t>,</w:t>
      </w:r>
      <w:r w:rsidR="009B3398" w:rsidRPr="008F29E7">
        <w:rPr>
          <w:rFonts w:ascii="Arial" w:hAnsi="Arial" w:cs="Arial"/>
          <w:sz w:val="20"/>
          <w:szCs w:val="20"/>
        </w:rPr>
        <w:t xml:space="preserve"> </w:t>
      </w:r>
      <w:r w:rsidR="006D5B5D" w:rsidRPr="008F29E7">
        <w:rPr>
          <w:rFonts w:ascii="Arial" w:hAnsi="Arial" w:cs="Arial"/>
          <w:sz w:val="20"/>
          <w:szCs w:val="20"/>
        </w:rPr>
        <w:t>47-54</w:t>
      </w:r>
      <w:r w:rsidR="00587761" w:rsidRPr="008F29E7">
        <w:rPr>
          <w:rFonts w:ascii="Arial" w:hAnsi="Arial" w:cs="Arial"/>
          <w:sz w:val="20"/>
          <w:szCs w:val="20"/>
        </w:rPr>
        <w:t>.</w:t>
      </w:r>
    </w:p>
    <w:p w14:paraId="4CA24E77" w14:textId="77777777" w:rsidR="002056F5" w:rsidRPr="008F29E7" w:rsidRDefault="00A51EFE" w:rsidP="00603595">
      <w:pPr>
        <w:ind w:left="540" w:hanging="540"/>
        <w:jc w:val="both"/>
        <w:rPr>
          <w:rFonts w:ascii="Arial" w:hAnsi="Arial" w:cs="Arial"/>
          <w:sz w:val="20"/>
          <w:szCs w:val="20"/>
        </w:rPr>
      </w:pPr>
      <w:r w:rsidRPr="008F29E7">
        <w:rPr>
          <w:rFonts w:ascii="Arial" w:hAnsi="Arial" w:cs="Arial"/>
          <w:sz w:val="20"/>
          <w:szCs w:val="20"/>
        </w:rPr>
        <w:t>Sircar, B.</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Mandal, S. </w:t>
      </w:r>
      <w:r w:rsidR="00587761" w:rsidRPr="008F29E7">
        <w:rPr>
          <w:rFonts w:ascii="Arial" w:hAnsi="Arial" w:cs="Arial"/>
          <w:sz w:val="20"/>
          <w:szCs w:val="20"/>
        </w:rPr>
        <w:t>(</w:t>
      </w:r>
      <w:r w:rsidR="009932EC" w:rsidRPr="008F29E7">
        <w:rPr>
          <w:rFonts w:ascii="Arial" w:hAnsi="Arial" w:cs="Arial"/>
          <w:sz w:val="20"/>
          <w:szCs w:val="20"/>
        </w:rPr>
        <w:t>2017</w:t>
      </w:r>
      <w:r w:rsidR="00587761" w:rsidRPr="008F29E7">
        <w:rPr>
          <w:rFonts w:ascii="Arial" w:hAnsi="Arial" w:cs="Arial"/>
          <w:sz w:val="20"/>
          <w:szCs w:val="20"/>
        </w:rPr>
        <w:t>)</w:t>
      </w:r>
      <w:r w:rsidR="009932EC" w:rsidRPr="008F29E7">
        <w:rPr>
          <w:rFonts w:ascii="Arial" w:hAnsi="Arial" w:cs="Arial"/>
          <w:sz w:val="20"/>
          <w:szCs w:val="20"/>
        </w:rPr>
        <w:t xml:space="preserve">. Screening of </w:t>
      </w:r>
      <w:r w:rsidR="009932EC" w:rsidRPr="008F29E7">
        <w:rPr>
          <w:rFonts w:ascii="Arial" w:hAnsi="Arial" w:cs="Arial"/>
          <w:i/>
          <w:sz w:val="20"/>
          <w:szCs w:val="20"/>
        </w:rPr>
        <w:t xml:space="preserve">Elaeocarpus </w:t>
      </w:r>
      <w:proofErr w:type="spellStart"/>
      <w:r w:rsidR="009932EC" w:rsidRPr="008F29E7">
        <w:rPr>
          <w:rFonts w:ascii="Arial" w:hAnsi="Arial" w:cs="Arial"/>
          <w:i/>
          <w:sz w:val="20"/>
          <w:szCs w:val="20"/>
        </w:rPr>
        <w:t>floribundus</w:t>
      </w:r>
      <w:proofErr w:type="spellEnd"/>
      <w:r w:rsidR="009932EC" w:rsidRPr="008F29E7">
        <w:rPr>
          <w:rFonts w:ascii="Arial" w:hAnsi="Arial" w:cs="Arial"/>
          <w:sz w:val="20"/>
          <w:szCs w:val="20"/>
        </w:rPr>
        <w:t xml:space="preserve"> fruit extracts for bioactive phytocompo</w:t>
      </w:r>
      <w:r w:rsidR="0075768E" w:rsidRPr="008F29E7">
        <w:rPr>
          <w:rFonts w:ascii="Arial" w:hAnsi="Arial" w:cs="Arial"/>
          <w:sz w:val="20"/>
          <w:szCs w:val="20"/>
        </w:rPr>
        <w:t>nents</w:t>
      </w:r>
      <w:r w:rsidR="009932EC" w:rsidRPr="008F29E7">
        <w:rPr>
          <w:rFonts w:ascii="Arial" w:hAnsi="Arial" w:cs="Arial"/>
          <w:sz w:val="20"/>
          <w:szCs w:val="20"/>
        </w:rPr>
        <w:t xml:space="preserve"> a</w:t>
      </w:r>
      <w:r w:rsidR="0075768E" w:rsidRPr="008F29E7">
        <w:rPr>
          <w:rFonts w:ascii="Arial" w:hAnsi="Arial" w:cs="Arial"/>
          <w:sz w:val="20"/>
          <w:szCs w:val="20"/>
        </w:rPr>
        <w:t>nd</w:t>
      </w:r>
      <w:r w:rsidR="009932EC" w:rsidRPr="008F29E7">
        <w:rPr>
          <w:rFonts w:ascii="Arial" w:hAnsi="Arial" w:cs="Arial"/>
          <w:sz w:val="20"/>
          <w:szCs w:val="20"/>
        </w:rPr>
        <w:t xml:space="preserve"> antibacterial activity against food</w:t>
      </w:r>
      <w:r w:rsidR="0075768E" w:rsidRPr="008F29E7">
        <w:rPr>
          <w:rFonts w:ascii="Arial" w:hAnsi="Arial" w:cs="Arial"/>
          <w:sz w:val="20"/>
          <w:szCs w:val="20"/>
        </w:rPr>
        <w:t>-</w:t>
      </w:r>
      <w:r w:rsidR="009932EC" w:rsidRPr="008F29E7">
        <w:rPr>
          <w:rFonts w:ascii="Arial" w:hAnsi="Arial" w:cs="Arial"/>
          <w:sz w:val="20"/>
          <w:szCs w:val="20"/>
        </w:rPr>
        <w:t xml:space="preserve">borne bacteria. </w:t>
      </w:r>
      <w:r w:rsidR="009932EC" w:rsidRPr="008F29E7">
        <w:rPr>
          <w:rFonts w:ascii="Arial" w:hAnsi="Arial" w:cs="Arial"/>
          <w:i/>
          <w:sz w:val="20"/>
          <w:szCs w:val="20"/>
        </w:rPr>
        <w:t>Int</w:t>
      </w:r>
      <w:r w:rsidR="00AB1C1C" w:rsidRPr="008F29E7">
        <w:rPr>
          <w:rFonts w:ascii="Arial" w:hAnsi="Arial" w:cs="Arial"/>
          <w:i/>
          <w:sz w:val="20"/>
          <w:szCs w:val="20"/>
        </w:rPr>
        <w:t>ernational</w:t>
      </w:r>
      <w:r w:rsidR="009932EC" w:rsidRPr="008F29E7">
        <w:rPr>
          <w:rFonts w:ascii="Arial" w:hAnsi="Arial" w:cs="Arial"/>
          <w:i/>
          <w:sz w:val="20"/>
          <w:szCs w:val="20"/>
        </w:rPr>
        <w:t xml:space="preserve"> J</w:t>
      </w:r>
      <w:r w:rsidR="00AB1C1C" w:rsidRPr="008F29E7">
        <w:rPr>
          <w:rFonts w:ascii="Arial" w:hAnsi="Arial" w:cs="Arial"/>
          <w:i/>
          <w:sz w:val="20"/>
          <w:szCs w:val="20"/>
        </w:rPr>
        <w:t>ournal of</w:t>
      </w:r>
      <w:r w:rsidR="009932EC" w:rsidRPr="008F29E7">
        <w:rPr>
          <w:rFonts w:ascii="Arial" w:hAnsi="Arial" w:cs="Arial"/>
          <w:i/>
          <w:sz w:val="20"/>
          <w:szCs w:val="20"/>
        </w:rPr>
        <w:t xml:space="preserve"> Res</w:t>
      </w:r>
      <w:r w:rsidR="00AB1C1C" w:rsidRPr="008F29E7">
        <w:rPr>
          <w:rFonts w:ascii="Arial" w:hAnsi="Arial" w:cs="Arial"/>
          <w:i/>
          <w:sz w:val="20"/>
          <w:szCs w:val="20"/>
        </w:rPr>
        <w:t>earch in</w:t>
      </w:r>
      <w:r w:rsidR="009932EC" w:rsidRPr="008F29E7">
        <w:rPr>
          <w:rFonts w:ascii="Arial" w:hAnsi="Arial" w:cs="Arial"/>
          <w:i/>
          <w:sz w:val="20"/>
          <w:szCs w:val="20"/>
        </w:rPr>
        <w:t xml:space="preserve"> Med</w:t>
      </w:r>
      <w:r w:rsidR="00AB1C1C" w:rsidRPr="008F29E7">
        <w:rPr>
          <w:rFonts w:ascii="Arial" w:hAnsi="Arial" w:cs="Arial"/>
          <w:i/>
          <w:sz w:val="20"/>
          <w:szCs w:val="20"/>
        </w:rPr>
        <w:t>ical</w:t>
      </w:r>
      <w:r w:rsidR="009932EC" w:rsidRPr="008F29E7">
        <w:rPr>
          <w:rFonts w:ascii="Arial" w:hAnsi="Arial" w:cs="Arial"/>
          <w:i/>
          <w:sz w:val="20"/>
          <w:szCs w:val="20"/>
        </w:rPr>
        <w:t xml:space="preserve"> Sci</w:t>
      </w:r>
      <w:r w:rsidR="00AB1C1C" w:rsidRPr="008F29E7">
        <w:rPr>
          <w:rFonts w:ascii="Arial" w:hAnsi="Arial" w:cs="Arial"/>
          <w:i/>
          <w:sz w:val="20"/>
          <w:szCs w:val="20"/>
        </w:rPr>
        <w:t>ences</w:t>
      </w:r>
      <w:r w:rsidR="002E0D60" w:rsidRPr="008F29E7">
        <w:rPr>
          <w:rFonts w:ascii="Arial" w:hAnsi="Arial" w:cs="Arial"/>
          <w:iCs/>
          <w:sz w:val="20"/>
          <w:szCs w:val="20"/>
        </w:rPr>
        <w:t>,</w:t>
      </w:r>
      <w:r w:rsidRPr="008F29E7">
        <w:rPr>
          <w:rFonts w:ascii="Arial" w:hAnsi="Arial" w:cs="Arial"/>
          <w:sz w:val="20"/>
          <w:szCs w:val="20"/>
        </w:rPr>
        <w:t xml:space="preserve"> </w:t>
      </w:r>
      <w:r w:rsidR="009932EC" w:rsidRPr="008F29E7">
        <w:rPr>
          <w:rFonts w:ascii="Arial" w:hAnsi="Arial" w:cs="Arial"/>
          <w:bCs/>
          <w:sz w:val="20"/>
          <w:szCs w:val="20"/>
        </w:rPr>
        <w:t>5</w:t>
      </w:r>
      <w:r w:rsidR="000C420A">
        <w:rPr>
          <w:rFonts w:ascii="Arial" w:hAnsi="Arial" w:cs="Arial"/>
          <w:sz w:val="20"/>
          <w:szCs w:val="20"/>
        </w:rPr>
        <w:t>,</w:t>
      </w:r>
      <w:r w:rsidR="006D5B5D" w:rsidRPr="008F29E7">
        <w:rPr>
          <w:rFonts w:ascii="Arial" w:hAnsi="Arial" w:cs="Arial"/>
          <w:sz w:val="20"/>
          <w:szCs w:val="20"/>
        </w:rPr>
        <w:t xml:space="preserve"> 3665-3671</w:t>
      </w:r>
      <w:r w:rsidR="00587761" w:rsidRPr="008F29E7">
        <w:rPr>
          <w:rFonts w:ascii="Arial" w:hAnsi="Arial" w:cs="Arial"/>
          <w:sz w:val="20"/>
          <w:szCs w:val="20"/>
        </w:rPr>
        <w:t>.</w:t>
      </w:r>
    </w:p>
    <w:p w14:paraId="09A90992" w14:textId="77777777" w:rsidR="006F4D06" w:rsidRPr="008F29E7" w:rsidRDefault="006F4D06" w:rsidP="00603595">
      <w:pPr>
        <w:ind w:left="540" w:hanging="540"/>
        <w:jc w:val="both"/>
        <w:rPr>
          <w:rFonts w:ascii="Arial" w:hAnsi="Arial" w:cs="Arial"/>
          <w:sz w:val="20"/>
          <w:szCs w:val="20"/>
        </w:rPr>
      </w:pPr>
      <w:r w:rsidRPr="008F29E7">
        <w:rPr>
          <w:rFonts w:ascii="Arial" w:hAnsi="Arial" w:cs="Arial"/>
          <w:sz w:val="20"/>
          <w:szCs w:val="20"/>
        </w:rPr>
        <w:t>Srivastava, P.</w:t>
      </w:r>
      <w:r w:rsidR="00587761" w:rsidRPr="008F29E7">
        <w:rPr>
          <w:rFonts w:ascii="Arial" w:hAnsi="Arial" w:cs="Arial"/>
          <w:sz w:val="20"/>
          <w:szCs w:val="20"/>
        </w:rPr>
        <w:t xml:space="preserve"> </w:t>
      </w:r>
      <w:r w:rsidRPr="008F29E7">
        <w:rPr>
          <w:rFonts w:ascii="Arial" w:hAnsi="Arial" w:cs="Arial"/>
          <w:sz w:val="20"/>
          <w:szCs w:val="20"/>
        </w:rPr>
        <w:t>K., Singh, T.</w:t>
      </w:r>
      <w:r w:rsidR="00587761" w:rsidRPr="008F29E7">
        <w:rPr>
          <w:rFonts w:ascii="Arial" w:hAnsi="Arial" w:cs="Arial"/>
          <w:sz w:val="20"/>
          <w:szCs w:val="20"/>
        </w:rPr>
        <w:t xml:space="preserve"> </w:t>
      </w:r>
      <w:r w:rsidRPr="008F29E7">
        <w:rPr>
          <w:rFonts w:ascii="Arial" w:hAnsi="Arial" w:cs="Arial"/>
          <w:sz w:val="20"/>
          <w:szCs w:val="20"/>
        </w:rPr>
        <w:t>S.</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Singh, N.</w:t>
      </w:r>
      <w:r w:rsidR="00587761" w:rsidRPr="008F29E7">
        <w:rPr>
          <w:rFonts w:ascii="Arial" w:hAnsi="Arial" w:cs="Arial"/>
          <w:sz w:val="20"/>
          <w:szCs w:val="20"/>
        </w:rPr>
        <w:t xml:space="preserve"> </w:t>
      </w:r>
      <w:r w:rsidRPr="008F29E7">
        <w:rPr>
          <w:rFonts w:ascii="Arial" w:hAnsi="Arial" w:cs="Arial"/>
          <w:sz w:val="20"/>
          <w:szCs w:val="20"/>
        </w:rPr>
        <w:t xml:space="preserve">I. </w:t>
      </w:r>
      <w:r w:rsidR="00587761" w:rsidRPr="008F29E7">
        <w:rPr>
          <w:rFonts w:ascii="Arial" w:hAnsi="Arial" w:cs="Arial"/>
          <w:sz w:val="20"/>
          <w:szCs w:val="20"/>
        </w:rPr>
        <w:t>(</w:t>
      </w:r>
      <w:r w:rsidRPr="008F29E7">
        <w:rPr>
          <w:rFonts w:ascii="Arial" w:hAnsi="Arial" w:cs="Arial"/>
          <w:sz w:val="20"/>
          <w:szCs w:val="20"/>
        </w:rPr>
        <w:t>2000</w:t>
      </w:r>
      <w:r w:rsidR="00587761" w:rsidRPr="008F29E7">
        <w:rPr>
          <w:rFonts w:ascii="Arial" w:hAnsi="Arial" w:cs="Arial"/>
          <w:sz w:val="20"/>
          <w:szCs w:val="20"/>
        </w:rPr>
        <w:t>)</w:t>
      </w:r>
      <w:r w:rsidRPr="008F29E7">
        <w:rPr>
          <w:rFonts w:ascii="Arial" w:hAnsi="Arial" w:cs="Arial"/>
          <w:sz w:val="20"/>
          <w:szCs w:val="20"/>
        </w:rPr>
        <w:t xml:space="preserve">. Clonal propagation of </w:t>
      </w:r>
      <w:r w:rsidRPr="008F29E7">
        <w:rPr>
          <w:rFonts w:ascii="Arial" w:hAnsi="Arial" w:cs="Arial"/>
          <w:i/>
          <w:sz w:val="20"/>
          <w:szCs w:val="20"/>
        </w:rPr>
        <w:t>Quercus serrata</w:t>
      </w:r>
      <w:r w:rsidRPr="008F29E7">
        <w:rPr>
          <w:rFonts w:ascii="Arial" w:hAnsi="Arial" w:cs="Arial"/>
          <w:sz w:val="20"/>
          <w:szCs w:val="20"/>
        </w:rPr>
        <w:t xml:space="preserve"> Thunb. syn.</w:t>
      </w:r>
      <w:r w:rsidR="005A1F23" w:rsidRPr="008F29E7">
        <w:rPr>
          <w:rFonts w:ascii="Arial" w:hAnsi="Arial" w:cs="Arial"/>
          <w:sz w:val="20"/>
          <w:szCs w:val="20"/>
        </w:rPr>
        <w:t xml:space="preserve"> </w:t>
      </w:r>
      <w:r w:rsidRPr="008F29E7">
        <w:rPr>
          <w:rFonts w:ascii="Arial" w:hAnsi="Arial" w:cs="Arial"/>
          <w:i/>
          <w:sz w:val="20"/>
          <w:szCs w:val="20"/>
        </w:rPr>
        <w:t xml:space="preserve">Q. </w:t>
      </w:r>
      <w:proofErr w:type="spellStart"/>
      <w:r w:rsidRPr="008F29E7">
        <w:rPr>
          <w:rFonts w:ascii="Arial" w:hAnsi="Arial" w:cs="Arial"/>
          <w:i/>
          <w:sz w:val="20"/>
          <w:szCs w:val="20"/>
        </w:rPr>
        <w:t>acutissima</w:t>
      </w:r>
      <w:proofErr w:type="spellEnd"/>
      <w:r w:rsidRPr="008F29E7">
        <w:rPr>
          <w:rFonts w:ascii="Arial" w:hAnsi="Arial" w:cs="Arial"/>
          <w:sz w:val="20"/>
          <w:szCs w:val="20"/>
        </w:rPr>
        <w:t xml:space="preserve"> Carr. through air layering. </w:t>
      </w:r>
      <w:r w:rsidRPr="008F29E7">
        <w:rPr>
          <w:rFonts w:ascii="Arial" w:hAnsi="Arial" w:cs="Arial"/>
          <w:i/>
          <w:sz w:val="20"/>
          <w:szCs w:val="20"/>
        </w:rPr>
        <w:t>Indian For</w:t>
      </w:r>
      <w:r w:rsidR="00AB1C1C" w:rsidRPr="008F29E7">
        <w:rPr>
          <w:rFonts w:ascii="Arial" w:hAnsi="Arial" w:cs="Arial"/>
          <w:i/>
          <w:sz w:val="20"/>
          <w:szCs w:val="20"/>
        </w:rPr>
        <w:t>ester</w:t>
      </w:r>
      <w:r w:rsidR="002E0D60" w:rsidRPr="008F29E7">
        <w:rPr>
          <w:rFonts w:ascii="Arial" w:hAnsi="Arial" w:cs="Arial"/>
          <w:iCs/>
          <w:sz w:val="20"/>
          <w:szCs w:val="20"/>
        </w:rPr>
        <w:t>,</w:t>
      </w:r>
      <w:r w:rsidRPr="008F29E7">
        <w:rPr>
          <w:rFonts w:ascii="Arial" w:hAnsi="Arial" w:cs="Arial"/>
          <w:sz w:val="20"/>
          <w:szCs w:val="20"/>
        </w:rPr>
        <w:t xml:space="preserve"> 126</w:t>
      </w:r>
      <w:r w:rsidR="000C420A">
        <w:rPr>
          <w:rFonts w:ascii="Arial" w:hAnsi="Arial" w:cs="Arial"/>
          <w:sz w:val="20"/>
          <w:szCs w:val="20"/>
        </w:rPr>
        <w:t>,</w:t>
      </w:r>
      <w:r w:rsidR="006D5B5D" w:rsidRPr="008F29E7">
        <w:rPr>
          <w:rFonts w:ascii="Arial" w:hAnsi="Arial" w:cs="Arial"/>
          <w:sz w:val="20"/>
          <w:szCs w:val="20"/>
        </w:rPr>
        <w:t xml:space="preserve"> 879-884</w:t>
      </w:r>
      <w:r w:rsidR="00587761" w:rsidRPr="008F29E7">
        <w:rPr>
          <w:rFonts w:ascii="Arial" w:hAnsi="Arial" w:cs="Arial"/>
          <w:sz w:val="20"/>
          <w:szCs w:val="20"/>
        </w:rPr>
        <w:t>.</w:t>
      </w:r>
    </w:p>
    <w:p w14:paraId="34E0CD74" w14:textId="77777777" w:rsidR="00603595" w:rsidRPr="008F29E7" w:rsidRDefault="00603595" w:rsidP="00603595">
      <w:pPr>
        <w:ind w:left="540" w:hanging="540"/>
        <w:jc w:val="both"/>
        <w:rPr>
          <w:rFonts w:ascii="Arial" w:hAnsi="Arial" w:cs="Arial"/>
          <w:sz w:val="20"/>
          <w:szCs w:val="20"/>
        </w:rPr>
      </w:pPr>
      <w:proofErr w:type="spellStart"/>
      <w:r w:rsidRPr="008F29E7">
        <w:rPr>
          <w:rFonts w:ascii="Arial" w:hAnsi="Arial" w:cs="Arial"/>
          <w:sz w:val="20"/>
          <w:szCs w:val="20"/>
        </w:rPr>
        <w:t>Swapana</w:t>
      </w:r>
      <w:proofErr w:type="spellEnd"/>
      <w:r w:rsidRPr="008F29E7">
        <w:rPr>
          <w:rFonts w:ascii="Arial" w:hAnsi="Arial" w:cs="Arial"/>
          <w:sz w:val="20"/>
          <w:szCs w:val="20"/>
        </w:rPr>
        <w:t xml:space="preserve">, M., </w:t>
      </w:r>
      <w:r w:rsidR="002D51B2" w:rsidRPr="008F29E7">
        <w:rPr>
          <w:rFonts w:ascii="Arial" w:hAnsi="Arial" w:cs="Arial"/>
          <w:sz w:val="20"/>
          <w:szCs w:val="20"/>
        </w:rPr>
        <w:t>Jo</w:t>
      </w:r>
      <w:r w:rsidRPr="008F29E7">
        <w:rPr>
          <w:rFonts w:ascii="Arial" w:hAnsi="Arial" w:cs="Arial"/>
          <w:sz w:val="20"/>
          <w:szCs w:val="20"/>
        </w:rPr>
        <w:t>tinkumar, T.</w:t>
      </w:r>
      <w:r w:rsidR="00587761" w:rsidRPr="008F29E7">
        <w:rPr>
          <w:rFonts w:ascii="Arial" w:hAnsi="Arial" w:cs="Arial"/>
          <w:sz w:val="20"/>
          <w:szCs w:val="20"/>
        </w:rPr>
        <w:t xml:space="preserve"> </w:t>
      </w:r>
      <w:r w:rsidRPr="008F29E7">
        <w:rPr>
          <w:rFonts w:ascii="Arial" w:hAnsi="Arial" w:cs="Arial"/>
          <w:sz w:val="20"/>
          <w:szCs w:val="20"/>
        </w:rPr>
        <w:t>H., Devi, B.</w:t>
      </w:r>
      <w:r w:rsidR="00587761" w:rsidRPr="008F29E7">
        <w:rPr>
          <w:rFonts w:ascii="Arial" w:hAnsi="Arial" w:cs="Arial"/>
          <w:sz w:val="20"/>
          <w:szCs w:val="20"/>
        </w:rPr>
        <w:t xml:space="preserve"> </w:t>
      </w:r>
      <w:r w:rsidRPr="008F29E7">
        <w:rPr>
          <w:rFonts w:ascii="Arial" w:hAnsi="Arial" w:cs="Arial"/>
          <w:sz w:val="20"/>
          <w:szCs w:val="20"/>
        </w:rPr>
        <w:t>C.</w:t>
      </w:r>
      <w:r w:rsidR="00587761" w:rsidRPr="008F29E7">
        <w:rPr>
          <w:rFonts w:ascii="Arial" w:hAnsi="Arial" w:cs="Arial"/>
          <w:sz w:val="20"/>
          <w:szCs w:val="20"/>
        </w:rPr>
        <w:t xml:space="preserve"> </w:t>
      </w:r>
      <w:r w:rsidRPr="008F29E7">
        <w:rPr>
          <w:rFonts w:ascii="Arial" w:hAnsi="Arial" w:cs="Arial"/>
          <w:sz w:val="20"/>
          <w:szCs w:val="20"/>
        </w:rPr>
        <w:t>H., Singh, M.</w:t>
      </w:r>
      <w:r w:rsidR="00587761" w:rsidRPr="008F29E7">
        <w:rPr>
          <w:rFonts w:ascii="Arial" w:hAnsi="Arial" w:cs="Arial"/>
          <w:sz w:val="20"/>
          <w:szCs w:val="20"/>
        </w:rPr>
        <w:t xml:space="preserve"> </w:t>
      </w:r>
      <w:r w:rsidRPr="008F29E7">
        <w:rPr>
          <w:rFonts w:ascii="Arial" w:hAnsi="Arial" w:cs="Arial"/>
          <w:sz w:val="20"/>
          <w:szCs w:val="20"/>
        </w:rPr>
        <w:t>S., Singh, B.</w:t>
      </w:r>
      <w:r w:rsidR="00587761" w:rsidRPr="008F29E7">
        <w:rPr>
          <w:rFonts w:ascii="Arial" w:hAnsi="Arial" w:cs="Arial"/>
          <w:sz w:val="20"/>
          <w:szCs w:val="20"/>
        </w:rPr>
        <w:t xml:space="preserve"> </w:t>
      </w:r>
      <w:r w:rsidRPr="008F29E7">
        <w:rPr>
          <w:rFonts w:ascii="Arial" w:hAnsi="Arial" w:cs="Arial"/>
          <w:sz w:val="20"/>
          <w:szCs w:val="20"/>
        </w:rPr>
        <w:t>S.</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Singh, C.</w:t>
      </w:r>
      <w:r w:rsidR="00587761" w:rsidRPr="008F29E7">
        <w:rPr>
          <w:rFonts w:ascii="Arial" w:hAnsi="Arial" w:cs="Arial"/>
          <w:sz w:val="20"/>
          <w:szCs w:val="20"/>
        </w:rPr>
        <w:t xml:space="preserve"> </w:t>
      </w:r>
      <w:r w:rsidRPr="008F29E7">
        <w:rPr>
          <w:rFonts w:ascii="Arial" w:hAnsi="Arial" w:cs="Arial"/>
          <w:sz w:val="20"/>
          <w:szCs w:val="20"/>
        </w:rPr>
        <w:t>B.</w:t>
      </w:r>
      <w:r w:rsidR="005E06B6" w:rsidRPr="008F29E7">
        <w:rPr>
          <w:rFonts w:ascii="Arial" w:hAnsi="Arial" w:cs="Arial"/>
          <w:sz w:val="20"/>
          <w:szCs w:val="20"/>
        </w:rPr>
        <w:t xml:space="preserve"> </w:t>
      </w:r>
      <w:r w:rsidR="00587761" w:rsidRPr="008F29E7">
        <w:rPr>
          <w:rFonts w:ascii="Arial" w:hAnsi="Arial" w:cs="Arial"/>
          <w:sz w:val="20"/>
          <w:szCs w:val="20"/>
        </w:rPr>
        <w:t>(</w:t>
      </w:r>
      <w:r w:rsidRPr="008F29E7">
        <w:rPr>
          <w:rFonts w:ascii="Arial" w:hAnsi="Arial" w:cs="Arial"/>
          <w:sz w:val="20"/>
          <w:szCs w:val="20"/>
        </w:rPr>
        <w:t>2012</w:t>
      </w:r>
      <w:r w:rsidR="00587761" w:rsidRPr="008F29E7">
        <w:rPr>
          <w:rFonts w:ascii="Arial" w:hAnsi="Arial" w:cs="Arial"/>
          <w:sz w:val="20"/>
          <w:szCs w:val="20"/>
        </w:rPr>
        <w:t>)</w:t>
      </w:r>
      <w:r w:rsidRPr="008F29E7">
        <w:rPr>
          <w:rFonts w:ascii="Arial" w:hAnsi="Arial" w:cs="Arial"/>
          <w:sz w:val="20"/>
          <w:szCs w:val="20"/>
        </w:rPr>
        <w:t>. Total phenolic, total flavonoids contents and antioxidant activity of a few indigenous fruits grown in Manipur</w:t>
      </w:r>
      <w:r w:rsidR="0046561C" w:rsidRPr="008F29E7">
        <w:rPr>
          <w:rFonts w:ascii="Arial" w:hAnsi="Arial" w:cs="Arial"/>
          <w:sz w:val="20"/>
          <w:szCs w:val="20"/>
        </w:rPr>
        <w:t xml:space="preserve">. </w:t>
      </w:r>
      <w:r w:rsidR="0046561C" w:rsidRPr="008F29E7">
        <w:rPr>
          <w:rFonts w:ascii="Arial" w:hAnsi="Arial" w:cs="Arial"/>
          <w:i/>
          <w:sz w:val="20"/>
          <w:szCs w:val="20"/>
        </w:rPr>
        <w:t>The Bioscan</w:t>
      </w:r>
      <w:r w:rsidR="002E0D60" w:rsidRPr="008F29E7">
        <w:rPr>
          <w:rFonts w:ascii="Arial" w:hAnsi="Arial" w:cs="Arial"/>
          <w:sz w:val="20"/>
          <w:szCs w:val="20"/>
        </w:rPr>
        <w:t>,</w:t>
      </w:r>
      <w:r w:rsidR="0046561C" w:rsidRPr="008F29E7">
        <w:rPr>
          <w:rFonts w:ascii="Arial" w:hAnsi="Arial" w:cs="Arial"/>
          <w:sz w:val="20"/>
          <w:szCs w:val="20"/>
        </w:rPr>
        <w:t xml:space="preserve"> </w:t>
      </w:r>
      <w:r w:rsidR="0046561C" w:rsidRPr="000C420A">
        <w:rPr>
          <w:rFonts w:ascii="Arial" w:hAnsi="Arial" w:cs="Arial"/>
          <w:sz w:val="20"/>
          <w:szCs w:val="20"/>
        </w:rPr>
        <w:t>7</w:t>
      </w:r>
      <w:r w:rsidR="000C420A">
        <w:rPr>
          <w:rFonts w:ascii="Arial" w:hAnsi="Arial" w:cs="Arial"/>
          <w:sz w:val="20"/>
          <w:szCs w:val="20"/>
        </w:rPr>
        <w:t>,</w:t>
      </w:r>
      <w:r w:rsidR="002D6A4F" w:rsidRPr="008F29E7">
        <w:rPr>
          <w:rFonts w:ascii="Arial" w:hAnsi="Arial" w:cs="Arial"/>
          <w:sz w:val="20"/>
          <w:szCs w:val="20"/>
        </w:rPr>
        <w:t xml:space="preserve"> </w:t>
      </w:r>
      <w:r w:rsidR="006D5B5D" w:rsidRPr="008F29E7">
        <w:rPr>
          <w:rFonts w:ascii="Arial" w:hAnsi="Arial" w:cs="Arial"/>
          <w:sz w:val="20"/>
          <w:szCs w:val="20"/>
        </w:rPr>
        <w:t>73-76</w:t>
      </w:r>
      <w:r w:rsidR="000C420A">
        <w:rPr>
          <w:rFonts w:ascii="Arial" w:hAnsi="Arial" w:cs="Arial"/>
          <w:sz w:val="20"/>
          <w:szCs w:val="20"/>
        </w:rPr>
        <w:t>.</w:t>
      </w:r>
    </w:p>
    <w:p w14:paraId="2F36A373" w14:textId="77777777" w:rsidR="008E0375" w:rsidRPr="008F29E7" w:rsidRDefault="008E0375" w:rsidP="00615622">
      <w:pPr>
        <w:pStyle w:val="NoSpacing"/>
        <w:ind w:left="540" w:hanging="540"/>
        <w:jc w:val="both"/>
        <w:rPr>
          <w:rFonts w:ascii="Arial" w:hAnsi="Arial" w:cs="Arial"/>
          <w:color w:val="000000"/>
          <w:sz w:val="20"/>
          <w:szCs w:val="20"/>
          <w:shd w:val="clear" w:color="auto" w:fill="FFFFFF"/>
        </w:rPr>
      </w:pPr>
      <w:r w:rsidRPr="008F29E7">
        <w:rPr>
          <w:rFonts w:ascii="Arial" w:hAnsi="Arial" w:cs="Arial"/>
          <w:sz w:val="20"/>
          <w:szCs w:val="20"/>
        </w:rPr>
        <w:t>Thakur</w:t>
      </w:r>
      <w:r w:rsidR="00615622" w:rsidRPr="008F29E7">
        <w:rPr>
          <w:rFonts w:ascii="Arial" w:hAnsi="Arial" w:cs="Arial"/>
          <w:sz w:val="20"/>
          <w:szCs w:val="20"/>
        </w:rPr>
        <w:t>,</w:t>
      </w:r>
      <w:r w:rsidRPr="008F29E7">
        <w:rPr>
          <w:rFonts w:ascii="Arial" w:hAnsi="Arial" w:cs="Arial"/>
          <w:sz w:val="20"/>
          <w:szCs w:val="20"/>
        </w:rPr>
        <w:t xml:space="preserve"> L</w:t>
      </w:r>
      <w:r w:rsidR="00615622" w:rsidRPr="008F29E7">
        <w:rPr>
          <w:rFonts w:ascii="Arial" w:hAnsi="Arial" w:cs="Arial"/>
          <w:sz w:val="20"/>
          <w:szCs w:val="20"/>
        </w:rPr>
        <w:t>.</w:t>
      </w:r>
      <w:r w:rsidRPr="008F29E7">
        <w:rPr>
          <w:rFonts w:ascii="Arial" w:hAnsi="Arial" w:cs="Arial"/>
          <w:sz w:val="20"/>
          <w:szCs w:val="20"/>
        </w:rPr>
        <w:t xml:space="preserve"> </w:t>
      </w:r>
      <w:r w:rsidR="00892CDE">
        <w:rPr>
          <w:rFonts w:ascii="Arial" w:hAnsi="Arial" w:cs="Arial"/>
          <w:sz w:val="20"/>
          <w:szCs w:val="20"/>
        </w:rPr>
        <w:t>(</w:t>
      </w:r>
      <w:r w:rsidRPr="008F29E7">
        <w:rPr>
          <w:rFonts w:ascii="Arial" w:hAnsi="Arial" w:cs="Arial"/>
          <w:sz w:val="20"/>
          <w:szCs w:val="20"/>
        </w:rPr>
        <w:t>2014</w:t>
      </w:r>
      <w:r w:rsidR="00892CDE">
        <w:rPr>
          <w:rFonts w:ascii="Arial" w:hAnsi="Arial" w:cs="Arial"/>
          <w:sz w:val="20"/>
          <w:szCs w:val="20"/>
        </w:rPr>
        <w:t>)</w:t>
      </w:r>
      <w:r w:rsidR="00615622" w:rsidRPr="008F29E7">
        <w:rPr>
          <w:rFonts w:ascii="Arial" w:hAnsi="Arial" w:cs="Arial"/>
          <w:sz w:val="20"/>
          <w:szCs w:val="20"/>
        </w:rPr>
        <w:t>.</w:t>
      </w:r>
      <w:r w:rsidRPr="008F29E7">
        <w:rPr>
          <w:rFonts w:ascii="Arial" w:hAnsi="Arial" w:cs="Arial"/>
          <w:sz w:val="20"/>
          <w:szCs w:val="20"/>
        </w:rPr>
        <w:t xml:space="preserve"> Studies on vegetative propagation of </w:t>
      </w:r>
      <w:r w:rsidRPr="008F29E7">
        <w:rPr>
          <w:rFonts w:ascii="Arial" w:hAnsi="Arial" w:cs="Arial"/>
          <w:i/>
          <w:sz w:val="20"/>
          <w:szCs w:val="20"/>
        </w:rPr>
        <w:t>Acacia Catechu</w:t>
      </w:r>
      <w:r w:rsidRPr="008F29E7">
        <w:rPr>
          <w:rFonts w:ascii="Arial" w:hAnsi="Arial" w:cs="Arial"/>
          <w:sz w:val="20"/>
          <w:szCs w:val="20"/>
        </w:rPr>
        <w:t xml:space="preserve"> Wild and </w:t>
      </w:r>
      <w:r w:rsidRPr="008F29E7">
        <w:rPr>
          <w:rFonts w:ascii="Arial" w:hAnsi="Arial" w:cs="Arial"/>
          <w:i/>
          <w:sz w:val="20"/>
          <w:szCs w:val="20"/>
        </w:rPr>
        <w:t>Toona Ciliata</w:t>
      </w:r>
      <w:r w:rsidRPr="008F29E7">
        <w:rPr>
          <w:rFonts w:ascii="Arial" w:hAnsi="Arial" w:cs="Arial"/>
          <w:sz w:val="20"/>
          <w:szCs w:val="20"/>
        </w:rPr>
        <w:t xml:space="preserve"> </w:t>
      </w:r>
      <w:r w:rsidR="00603595" w:rsidRPr="008F29E7">
        <w:rPr>
          <w:rFonts w:ascii="Arial" w:hAnsi="Arial" w:cs="Arial"/>
          <w:sz w:val="20"/>
          <w:szCs w:val="20"/>
        </w:rPr>
        <w:t>M.</w:t>
      </w:r>
      <w:r w:rsidR="00615622" w:rsidRPr="008F29E7">
        <w:rPr>
          <w:rFonts w:ascii="Arial" w:hAnsi="Arial" w:cs="Arial"/>
          <w:sz w:val="20"/>
          <w:szCs w:val="20"/>
        </w:rPr>
        <w:t xml:space="preserve"> </w:t>
      </w:r>
      <w:r w:rsidR="00603595" w:rsidRPr="008F29E7">
        <w:rPr>
          <w:rFonts w:ascii="Arial" w:hAnsi="Arial" w:cs="Arial"/>
          <w:sz w:val="20"/>
          <w:szCs w:val="20"/>
        </w:rPr>
        <w:t>Roemer.</w:t>
      </w:r>
      <w:r w:rsidR="00615622" w:rsidRPr="008F29E7">
        <w:rPr>
          <w:rFonts w:ascii="Arial" w:hAnsi="Arial" w:cs="Arial"/>
          <w:sz w:val="20"/>
          <w:szCs w:val="20"/>
        </w:rPr>
        <w:t xml:space="preserve"> </w:t>
      </w:r>
      <w:r w:rsidR="00603595" w:rsidRPr="008F29E7">
        <w:rPr>
          <w:rFonts w:ascii="Arial" w:hAnsi="Arial" w:cs="Arial"/>
          <w:sz w:val="20"/>
          <w:szCs w:val="20"/>
        </w:rPr>
        <w:t>M.Sc.</w:t>
      </w:r>
      <w:r w:rsidR="00615622" w:rsidRPr="008F29E7">
        <w:rPr>
          <w:rFonts w:ascii="Arial" w:hAnsi="Arial" w:cs="Arial"/>
          <w:sz w:val="20"/>
          <w:szCs w:val="20"/>
        </w:rPr>
        <w:t xml:space="preserve"> </w:t>
      </w:r>
      <w:r w:rsidRPr="008F29E7">
        <w:rPr>
          <w:rFonts w:ascii="Arial" w:hAnsi="Arial" w:cs="Arial"/>
          <w:sz w:val="20"/>
          <w:szCs w:val="20"/>
        </w:rPr>
        <w:t>thesis</w:t>
      </w:r>
      <w:r w:rsidR="006D5B5D" w:rsidRPr="008F29E7">
        <w:rPr>
          <w:rFonts w:ascii="Arial" w:hAnsi="Arial" w:cs="Arial"/>
          <w:sz w:val="20"/>
          <w:szCs w:val="20"/>
        </w:rPr>
        <w:t xml:space="preserve"> submitted to</w:t>
      </w:r>
      <w:r w:rsidR="00615622" w:rsidRPr="008F29E7">
        <w:rPr>
          <w:rFonts w:ascii="Arial" w:hAnsi="Arial" w:cs="Arial"/>
          <w:color w:val="000000"/>
          <w:sz w:val="20"/>
          <w:szCs w:val="20"/>
        </w:rPr>
        <w:t xml:space="preserve"> </w:t>
      </w:r>
      <w:r w:rsidR="00603595" w:rsidRPr="008F29E7">
        <w:rPr>
          <w:rFonts w:ascii="Arial" w:hAnsi="Arial" w:cs="Arial"/>
          <w:color w:val="000000"/>
          <w:sz w:val="20"/>
          <w:szCs w:val="20"/>
          <w:shd w:val="clear" w:color="auto" w:fill="FFFFFF"/>
        </w:rPr>
        <w:t>Dr.</w:t>
      </w:r>
      <w:r w:rsidR="00615622" w:rsidRPr="008F29E7">
        <w:rPr>
          <w:rFonts w:ascii="Arial" w:hAnsi="Arial" w:cs="Arial"/>
          <w:color w:val="000000"/>
          <w:sz w:val="20"/>
          <w:szCs w:val="20"/>
          <w:shd w:val="clear" w:color="auto" w:fill="FFFFFF"/>
        </w:rPr>
        <w:t xml:space="preserve"> </w:t>
      </w:r>
      <w:r w:rsidRPr="008F29E7">
        <w:rPr>
          <w:rFonts w:ascii="Arial" w:hAnsi="Arial" w:cs="Arial"/>
          <w:color w:val="000000"/>
          <w:sz w:val="20"/>
          <w:szCs w:val="20"/>
          <w:shd w:val="clear" w:color="auto" w:fill="FFFFFF"/>
        </w:rPr>
        <w:t>Y</w:t>
      </w:r>
      <w:r w:rsidR="00B2356F" w:rsidRPr="008F29E7">
        <w:rPr>
          <w:rFonts w:ascii="Arial" w:hAnsi="Arial" w:cs="Arial"/>
          <w:color w:val="000000"/>
          <w:sz w:val="20"/>
          <w:szCs w:val="20"/>
          <w:shd w:val="clear" w:color="auto" w:fill="FFFFFF"/>
        </w:rPr>
        <w:t xml:space="preserve">. </w:t>
      </w:r>
      <w:r w:rsidRPr="008F29E7">
        <w:rPr>
          <w:rFonts w:ascii="Arial" w:hAnsi="Arial" w:cs="Arial"/>
          <w:color w:val="000000"/>
          <w:sz w:val="20"/>
          <w:szCs w:val="20"/>
          <w:shd w:val="clear" w:color="auto" w:fill="FFFFFF"/>
        </w:rPr>
        <w:t>S</w:t>
      </w:r>
      <w:r w:rsidR="00B2356F" w:rsidRPr="008F29E7">
        <w:rPr>
          <w:rFonts w:ascii="Arial" w:hAnsi="Arial" w:cs="Arial"/>
          <w:color w:val="000000"/>
          <w:sz w:val="20"/>
          <w:szCs w:val="20"/>
          <w:shd w:val="clear" w:color="auto" w:fill="FFFFFF"/>
        </w:rPr>
        <w:t>.</w:t>
      </w:r>
      <w:r w:rsidRPr="008F29E7">
        <w:rPr>
          <w:rFonts w:ascii="Arial" w:hAnsi="Arial" w:cs="Arial"/>
          <w:color w:val="000000"/>
          <w:sz w:val="20"/>
          <w:szCs w:val="20"/>
          <w:shd w:val="clear" w:color="auto" w:fill="FFFFFF"/>
        </w:rPr>
        <w:t xml:space="preserve"> Parma</w:t>
      </w:r>
      <w:r w:rsidR="00603595" w:rsidRPr="008F29E7">
        <w:rPr>
          <w:rFonts w:ascii="Arial" w:hAnsi="Arial" w:cs="Arial"/>
          <w:color w:val="000000"/>
          <w:sz w:val="20"/>
          <w:szCs w:val="20"/>
          <w:shd w:val="clear" w:color="auto" w:fill="FFFFFF"/>
        </w:rPr>
        <w:t>r</w:t>
      </w:r>
      <w:r w:rsidRPr="008F29E7">
        <w:rPr>
          <w:rFonts w:ascii="Arial" w:hAnsi="Arial" w:cs="Arial"/>
          <w:color w:val="000000"/>
          <w:sz w:val="20"/>
          <w:szCs w:val="20"/>
          <w:shd w:val="clear" w:color="auto" w:fill="FFFFFF"/>
        </w:rPr>
        <w:t xml:space="preserve"> University of Horticul</w:t>
      </w:r>
      <w:r w:rsidR="006D5B5D" w:rsidRPr="008F29E7">
        <w:rPr>
          <w:rFonts w:ascii="Arial" w:hAnsi="Arial" w:cs="Arial"/>
          <w:color w:val="000000"/>
          <w:sz w:val="20"/>
          <w:szCs w:val="20"/>
          <w:shd w:val="clear" w:color="auto" w:fill="FFFFFF"/>
        </w:rPr>
        <w:t>ture and Forestry, Solan, India</w:t>
      </w:r>
      <w:r w:rsidR="000C420A">
        <w:rPr>
          <w:rFonts w:ascii="Arial" w:hAnsi="Arial" w:cs="Arial"/>
          <w:color w:val="000000"/>
          <w:sz w:val="20"/>
          <w:szCs w:val="20"/>
          <w:shd w:val="clear" w:color="auto" w:fill="FFFFFF"/>
        </w:rPr>
        <w:t>.</w:t>
      </w:r>
    </w:p>
    <w:p w14:paraId="5E29311E" w14:textId="77777777" w:rsidR="00FA2D62" w:rsidRPr="008F29E7" w:rsidRDefault="00FA2D62" w:rsidP="00615622">
      <w:pPr>
        <w:pStyle w:val="NoSpacing"/>
        <w:ind w:left="540" w:hanging="540"/>
        <w:jc w:val="both"/>
        <w:rPr>
          <w:rFonts w:ascii="Arial" w:hAnsi="Arial" w:cs="Arial"/>
          <w:color w:val="000000"/>
          <w:sz w:val="20"/>
          <w:szCs w:val="20"/>
          <w:shd w:val="clear" w:color="auto" w:fill="FFFFFF"/>
        </w:rPr>
      </w:pPr>
    </w:p>
    <w:p w14:paraId="6D4E2A88" w14:textId="77777777" w:rsidR="00CA5A12" w:rsidRPr="008F29E7" w:rsidRDefault="00CA5A12" w:rsidP="00615622">
      <w:pPr>
        <w:pStyle w:val="NoSpacing"/>
        <w:ind w:left="540" w:hanging="540"/>
        <w:jc w:val="both"/>
        <w:rPr>
          <w:rFonts w:ascii="Arial" w:hAnsi="Arial" w:cs="Arial"/>
          <w:color w:val="000000"/>
          <w:sz w:val="20"/>
          <w:szCs w:val="20"/>
          <w:shd w:val="clear" w:color="auto" w:fill="FFFFFF"/>
        </w:rPr>
      </w:pPr>
      <w:r w:rsidRPr="008F29E7">
        <w:rPr>
          <w:rFonts w:ascii="Arial" w:hAnsi="Arial" w:cs="Arial"/>
          <w:color w:val="000000"/>
          <w:sz w:val="20"/>
          <w:szCs w:val="20"/>
          <w:shd w:val="clear" w:color="auto" w:fill="FFFFFF"/>
        </w:rPr>
        <w:t xml:space="preserve">Tomar, A. </w:t>
      </w:r>
      <w:r w:rsidR="00587761" w:rsidRPr="008F29E7">
        <w:rPr>
          <w:rFonts w:ascii="Arial" w:hAnsi="Arial" w:cs="Arial"/>
          <w:color w:val="000000"/>
          <w:sz w:val="20"/>
          <w:szCs w:val="20"/>
          <w:shd w:val="clear" w:color="auto" w:fill="FFFFFF"/>
        </w:rPr>
        <w:t>(</w:t>
      </w:r>
      <w:r w:rsidRPr="008F29E7">
        <w:rPr>
          <w:rFonts w:ascii="Arial" w:hAnsi="Arial" w:cs="Arial"/>
          <w:color w:val="000000"/>
          <w:sz w:val="20"/>
          <w:szCs w:val="20"/>
          <w:shd w:val="clear" w:color="auto" w:fill="FFFFFF"/>
        </w:rPr>
        <w:t>2016</w:t>
      </w:r>
      <w:r w:rsidR="00587761" w:rsidRPr="008F29E7">
        <w:rPr>
          <w:rFonts w:ascii="Arial" w:hAnsi="Arial" w:cs="Arial"/>
          <w:color w:val="000000"/>
          <w:sz w:val="20"/>
          <w:szCs w:val="20"/>
          <w:shd w:val="clear" w:color="auto" w:fill="FFFFFF"/>
        </w:rPr>
        <w:t>)</w:t>
      </w:r>
      <w:r w:rsidRPr="008F29E7">
        <w:rPr>
          <w:rFonts w:ascii="Arial" w:hAnsi="Arial" w:cs="Arial"/>
          <w:color w:val="000000"/>
          <w:sz w:val="20"/>
          <w:szCs w:val="20"/>
          <w:shd w:val="clear" w:color="auto" w:fill="FFFFFF"/>
        </w:rPr>
        <w:t xml:space="preserve">. Impact of seasonal changes on air layering and rooting hormone in </w:t>
      </w:r>
      <w:proofErr w:type="spellStart"/>
      <w:r w:rsidRPr="008F29E7">
        <w:rPr>
          <w:rFonts w:ascii="Arial" w:hAnsi="Arial" w:cs="Arial"/>
          <w:i/>
          <w:color w:val="000000"/>
          <w:sz w:val="20"/>
          <w:szCs w:val="20"/>
          <w:shd w:val="clear" w:color="auto" w:fill="FFFFFF"/>
        </w:rPr>
        <w:t>Spondias</w:t>
      </w:r>
      <w:proofErr w:type="spellEnd"/>
      <w:r w:rsidRPr="008F29E7">
        <w:rPr>
          <w:rFonts w:ascii="Arial" w:hAnsi="Arial" w:cs="Arial"/>
          <w:i/>
          <w:color w:val="000000"/>
          <w:sz w:val="20"/>
          <w:szCs w:val="20"/>
          <w:shd w:val="clear" w:color="auto" w:fill="FFFFFF"/>
        </w:rPr>
        <w:t xml:space="preserve"> pinnata </w:t>
      </w:r>
      <w:r w:rsidRPr="008F29E7">
        <w:rPr>
          <w:rFonts w:ascii="Arial" w:hAnsi="Arial" w:cs="Arial"/>
          <w:color w:val="000000"/>
          <w:sz w:val="20"/>
          <w:szCs w:val="20"/>
          <w:shd w:val="clear" w:color="auto" w:fill="FFFFFF"/>
        </w:rPr>
        <w:t xml:space="preserve">(J. Koenig ex </w:t>
      </w:r>
      <w:proofErr w:type="spellStart"/>
      <w:r w:rsidRPr="008F29E7">
        <w:rPr>
          <w:rFonts w:ascii="Arial" w:hAnsi="Arial" w:cs="Arial"/>
          <w:color w:val="000000"/>
          <w:sz w:val="20"/>
          <w:szCs w:val="20"/>
          <w:shd w:val="clear" w:color="auto" w:fill="FFFFFF"/>
        </w:rPr>
        <w:t>L.f.</w:t>
      </w:r>
      <w:proofErr w:type="spellEnd"/>
      <w:r w:rsidRPr="008F29E7">
        <w:rPr>
          <w:rFonts w:ascii="Arial" w:hAnsi="Arial" w:cs="Arial"/>
          <w:color w:val="000000"/>
          <w:sz w:val="20"/>
          <w:szCs w:val="20"/>
          <w:shd w:val="clear" w:color="auto" w:fill="FFFFFF"/>
        </w:rPr>
        <w:t>) Kurz.</w:t>
      </w:r>
      <w:r w:rsidR="00FA2D62" w:rsidRPr="008F29E7">
        <w:rPr>
          <w:rFonts w:ascii="Arial" w:hAnsi="Arial" w:cs="Arial"/>
          <w:color w:val="000000"/>
          <w:sz w:val="20"/>
          <w:szCs w:val="20"/>
          <w:shd w:val="clear" w:color="auto" w:fill="FFFFFF"/>
        </w:rPr>
        <w:t xml:space="preserve"> </w:t>
      </w:r>
      <w:r w:rsidR="00FA2D62" w:rsidRPr="008F29E7">
        <w:rPr>
          <w:rFonts w:ascii="Arial" w:hAnsi="Arial" w:cs="Arial"/>
          <w:i/>
          <w:color w:val="000000"/>
          <w:sz w:val="20"/>
          <w:szCs w:val="20"/>
          <w:shd w:val="clear" w:color="auto" w:fill="FFFFFF"/>
        </w:rPr>
        <w:t>Trop</w:t>
      </w:r>
      <w:r w:rsidR="00AB1C1C" w:rsidRPr="008F29E7">
        <w:rPr>
          <w:rFonts w:ascii="Arial" w:hAnsi="Arial" w:cs="Arial"/>
          <w:i/>
          <w:color w:val="000000"/>
          <w:sz w:val="20"/>
          <w:szCs w:val="20"/>
          <w:shd w:val="clear" w:color="auto" w:fill="FFFFFF"/>
        </w:rPr>
        <w:t>ical</w:t>
      </w:r>
      <w:r w:rsidR="00FA2D62" w:rsidRPr="008F29E7">
        <w:rPr>
          <w:rFonts w:ascii="Arial" w:hAnsi="Arial" w:cs="Arial"/>
          <w:i/>
          <w:color w:val="000000"/>
          <w:sz w:val="20"/>
          <w:szCs w:val="20"/>
          <w:shd w:val="clear" w:color="auto" w:fill="FFFFFF"/>
        </w:rPr>
        <w:t xml:space="preserve"> </w:t>
      </w:r>
      <w:r w:rsidR="00035DE5" w:rsidRPr="008F29E7">
        <w:rPr>
          <w:rFonts w:ascii="Arial" w:hAnsi="Arial" w:cs="Arial"/>
          <w:i/>
          <w:color w:val="000000"/>
          <w:sz w:val="20"/>
          <w:szCs w:val="20"/>
          <w:shd w:val="clear" w:color="auto" w:fill="FFFFFF"/>
        </w:rPr>
        <w:t>P</w:t>
      </w:r>
      <w:r w:rsidR="00FA2D62" w:rsidRPr="008F29E7">
        <w:rPr>
          <w:rFonts w:ascii="Arial" w:hAnsi="Arial" w:cs="Arial"/>
          <w:i/>
          <w:color w:val="000000"/>
          <w:sz w:val="20"/>
          <w:szCs w:val="20"/>
          <w:shd w:val="clear" w:color="auto" w:fill="FFFFFF"/>
        </w:rPr>
        <w:t>lant Res</w:t>
      </w:r>
      <w:r w:rsidR="00AB1C1C" w:rsidRPr="008F29E7">
        <w:rPr>
          <w:rFonts w:ascii="Arial" w:hAnsi="Arial" w:cs="Arial"/>
          <w:i/>
          <w:color w:val="000000"/>
          <w:sz w:val="20"/>
          <w:szCs w:val="20"/>
          <w:shd w:val="clear" w:color="auto" w:fill="FFFFFF"/>
        </w:rPr>
        <w:t>earch</w:t>
      </w:r>
      <w:r w:rsidR="002E0D60" w:rsidRPr="008F29E7">
        <w:rPr>
          <w:rFonts w:ascii="Arial" w:hAnsi="Arial" w:cs="Arial"/>
          <w:iCs/>
          <w:color w:val="000000"/>
          <w:sz w:val="20"/>
          <w:szCs w:val="20"/>
          <w:shd w:val="clear" w:color="auto" w:fill="FFFFFF"/>
        </w:rPr>
        <w:t>,</w:t>
      </w:r>
      <w:r w:rsidR="00FA2D62" w:rsidRPr="008F29E7">
        <w:rPr>
          <w:rFonts w:ascii="Arial" w:hAnsi="Arial" w:cs="Arial"/>
          <w:color w:val="000000"/>
          <w:sz w:val="20"/>
          <w:szCs w:val="20"/>
          <w:shd w:val="clear" w:color="auto" w:fill="FFFFFF"/>
        </w:rPr>
        <w:t xml:space="preserve"> 3</w:t>
      </w:r>
      <w:r w:rsidR="000C420A">
        <w:rPr>
          <w:rFonts w:ascii="Arial" w:hAnsi="Arial" w:cs="Arial"/>
          <w:color w:val="000000"/>
          <w:sz w:val="20"/>
          <w:szCs w:val="20"/>
          <w:shd w:val="clear" w:color="auto" w:fill="FFFFFF"/>
        </w:rPr>
        <w:t>,</w:t>
      </w:r>
      <w:r w:rsidR="006D5B5D" w:rsidRPr="008F29E7">
        <w:rPr>
          <w:rFonts w:ascii="Arial" w:hAnsi="Arial" w:cs="Arial"/>
          <w:color w:val="000000"/>
          <w:sz w:val="20"/>
          <w:szCs w:val="20"/>
          <w:shd w:val="clear" w:color="auto" w:fill="FFFFFF"/>
        </w:rPr>
        <w:t xml:space="preserve"> 131-135</w:t>
      </w:r>
      <w:r w:rsidR="00587761" w:rsidRPr="008F29E7">
        <w:rPr>
          <w:rFonts w:ascii="Arial" w:hAnsi="Arial" w:cs="Arial"/>
          <w:color w:val="000000"/>
          <w:sz w:val="20"/>
          <w:szCs w:val="20"/>
          <w:shd w:val="clear" w:color="auto" w:fill="FFFFFF"/>
        </w:rPr>
        <w:t>.</w:t>
      </w:r>
    </w:p>
    <w:p w14:paraId="6AC28D0E" w14:textId="77777777" w:rsidR="00615622" w:rsidRPr="008F29E7" w:rsidRDefault="00615622" w:rsidP="00615622">
      <w:pPr>
        <w:pStyle w:val="NoSpacing"/>
        <w:ind w:left="540" w:hanging="540"/>
        <w:jc w:val="both"/>
        <w:rPr>
          <w:rFonts w:ascii="Arial" w:hAnsi="Arial" w:cs="Arial"/>
          <w:color w:val="000000"/>
          <w:sz w:val="20"/>
          <w:szCs w:val="20"/>
          <w:shd w:val="clear" w:color="auto" w:fill="FFFFFF"/>
        </w:rPr>
      </w:pPr>
    </w:p>
    <w:p w14:paraId="44AA306C" w14:textId="77777777" w:rsidR="00AE5F07" w:rsidRPr="008F29E7" w:rsidRDefault="00035DE5" w:rsidP="00603595">
      <w:pPr>
        <w:ind w:left="540" w:hanging="540"/>
        <w:jc w:val="both"/>
        <w:rPr>
          <w:rFonts w:ascii="Arial" w:hAnsi="Arial" w:cs="Arial"/>
          <w:color w:val="000000"/>
          <w:sz w:val="20"/>
          <w:szCs w:val="20"/>
        </w:rPr>
      </w:pPr>
      <w:r w:rsidRPr="008F29E7">
        <w:rPr>
          <w:rFonts w:ascii="Arial" w:hAnsi="Arial" w:cs="Arial"/>
          <w:color w:val="000000"/>
          <w:sz w:val="20"/>
          <w:szCs w:val="20"/>
        </w:rPr>
        <w:t>Wiart, C. (2006)</w:t>
      </w:r>
      <w:r w:rsidR="00892CDE">
        <w:rPr>
          <w:rFonts w:ascii="Arial" w:hAnsi="Arial" w:cs="Arial"/>
          <w:color w:val="000000"/>
          <w:sz w:val="20"/>
          <w:szCs w:val="20"/>
        </w:rPr>
        <w:t>.</w:t>
      </w:r>
      <w:r w:rsidRPr="008F29E7">
        <w:rPr>
          <w:rFonts w:ascii="Arial" w:hAnsi="Arial" w:cs="Arial"/>
          <w:color w:val="000000"/>
          <w:sz w:val="20"/>
          <w:szCs w:val="20"/>
        </w:rPr>
        <w:t xml:space="preserve"> Medicinal Plant of Asia-Pacific-Drugs for the Future. World Scientific Publishing Co. Pte. Ltd., British Library Cata</w:t>
      </w:r>
      <w:r w:rsidR="006D5B5D" w:rsidRPr="008F29E7">
        <w:rPr>
          <w:rFonts w:ascii="Arial" w:hAnsi="Arial" w:cs="Arial"/>
          <w:color w:val="000000"/>
          <w:sz w:val="20"/>
          <w:szCs w:val="20"/>
        </w:rPr>
        <w:t>loguing-in-Publication Data</w:t>
      </w:r>
      <w:r w:rsidR="000C420A">
        <w:rPr>
          <w:rFonts w:ascii="Arial" w:hAnsi="Arial" w:cs="Arial"/>
          <w:color w:val="000000"/>
          <w:sz w:val="20"/>
          <w:szCs w:val="20"/>
        </w:rPr>
        <w:t>.</w:t>
      </w:r>
    </w:p>
    <w:p w14:paraId="50106D02" w14:textId="77777777" w:rsidR="003536EF" w:rsidRPr="008F29E7" w:rsidRDefault="008E0375" w:rsidP="00603595">
      <w:pPr>
        <w:ind w:left="540" w:hanging="540"/>
        <w:jc w:val="both"/>
        <w:rPr>
          <w:rFonts w:ascii="Arial" w:hAnsi="Arial" w:cs="Arial"/>
          <w:sz w:val="20"/>
          <w:szCs w:val="20"/>
        </w:rPr>
      </w:pPr>
      <w:r w:rsidRPr="008F29E7">
        <w:rPr>
          <w:rFonts w:ascii="Arial" w:hAnsi="Arial" w:cs="Arial"/>
          <w:sz w:val="20"/>
          <w:szCs w:val="20"/>
        </w:rPr>
        <w:t>Yadav</w:t>
      </w:r>
      <w:r w:rsidR="00422D59" w:rsidRPr="008F29E7">
        <w:rPr>
          <w:rFonts w:ascii="Arial" w:hAnsi="Arial" w:cs="Arial"/>
          <w:sz w:val="20"/>
          <w:szCs w:val="20"/>
        </w:rPr>
        <w:t>,</w:t>
      </w:r>
      <w:r w:rsidRPr="008F29E7">
        <w:rPr>
          <w:rFonts w:ascii="Arial" w:hAnsi="Arial" w:cs="Arial"/>
          <w:sz w:val="20"/>
          <w:szCs w:val="20"/>
        </w:rPr>
        <w:t xml:space="preserve"> J</w:t>
      </w:r>
      <w:r w:rsidR="00422D59" w:rsidRPr="008F29E7">
        <w:rPr>
          <w:rFonts w:ascii="Arial" w:hAnsi="Arial" w:cs="Arial"/>
          <w:sz w:val="20"/>
          <w:szCs w:val="20"/>
        </w:rPr>
        <w:t>.</w:t>
      </w:r>
      <w:r w:rsidR="00587761" w:rsidRPr="008F29E7">
        <w:rPr>
          <w:rFonts w:ascii="Arial" w:hAnsi="Arial" w:cs="Arial"/>
          <w:sz w:val="20"/>
          <w:szCs w:val="20"/>
        </w:rPr>
        <w:t xml:space="preserve"> </w:t>
      </w:r>
      <w:r w:rsidRPr="008F29E7">
        <w:rPr>
          <w:rFonts w:ascii="Arial" w:hAnsi="Arial" w:cs="Arial"/>
          <w:sz w:val="20"/>
          <w:szCs w:val="20"/>
        </w:rPr>
        <w:t>P</w:t>
      </w:r>
      <w:r w:rsidR="00422D59" w:rsidRPr="008F29E7">
        <w:rPr>
          <w:rFonts w:ascii="Arial" w:hAnsi="Arial" w:cs="Arial"/>
          <w:sz w:val="20"/>
          <w:szCs w:val="20"/>
        </w:rPr>
        <w:t>.</w:t>
      </w:r>
      <w:r w:rsidRPr="008F29E7">
        <w:rPr>
          <w:rFonts w:ascii="Arial" w:hAnsi="Arial" w:cs="Arial"/>
          <w:sz w:val="20"/>
          <w:szCs w:val="20"/>
        </w:rPr>
        <w:t>, Saini</w:t>
      </w:r>
      <w:r w:rsidR="00422D59" w:rsidRPr="008F29E7">
        <w:rPr>
          <w:rFonts w:ascii="Arial" w:hAnsi="Arial" w:cs="Arial"/>
          <w:sz w:val="20"/>
          <w:szCs w:val="20"/>
        </w:rPr>
        <w:t>,</w:t>
      </w:r>
      <w:r w:rsidRPr="008F29E7">
        <w:rPr>
          <w:rFonts w:ascii="Arial" w:hAnsi="Arial" w:cs="Arial"/>
          <w:sz w:val="20"/>
          <w:szCs w:val="20"/>
        </w:rPr>
        <w:t xml:space="preserve"> S</w:t>
      </w:r>
      <w:r w:rsidR="00422D59" w:rsidRPr="008F29E7">
        <w:rPr>
          <w:rFonts w:ascii="Arial" w:hAnsi="Arial" w:cs="Arial"/>
          <w:sz w:val="20"/>
          <w:szCs w:val="20"/>
        </w:rPr>
        <w:t>.</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Kalia</w:t>
      </w:r>
      <w:r w:rsidR="00422D59" w:rsidRPr="008F29E7">
        <w:rPr>
          <w:rFonts w:ascii="Arial" w:hAnsi="Arial" w:cs="Arial"/>
          <w:sz w:val="20"/>
          <w:szCs w:val="20"/>
        </w:rPr>
        <w:t>,</w:t>
      </w:r>
      <w:r w:rsidRPr="008F29E7">
        <w:rPr>
          <w:rFonts w:ascii="Arial" w:hAnsi="Arial" w:cs="Arial"/>
          <w:sz w:val="20"/>
          <w:szCs w:val="20"/>
        </w:rPr>
        <w:t xml:space="preserve"> A</w:t>
      </w:r>
      <w:r w:rsidR="00422D59" w:rsidRPr="008F29E7">
        <w:rPr>
          <w:rFonts w:ascii="Arial" w:hAnsi="Arial" w:cs="Arial"/>
          <w:sz w:val="20"/>
          <w:szCs w:val="20"/>
        </w:rPr>
        <w:t>.</w:t>
      </w:r>
      <w:r w:rsidR="00587761" w:rsidRPr="008F29E7">
        <w:rPr>
          <w:rFonts w:ascii="Arial" w:hAnsi="Arial" w:cs="Arial"/>
          <w:sz w:val="20"/>
          <w:szCs w:val="20"/>
        </w:rPr>
        <w:t xml:space="preserve"> </w:t>
      </w:r>
      <w:r w:rsidRPr="008F29E7">
        <w:rPr>
          <w:rFonts w:ascii="Arial" w:hAnsi="Arial" w:cs="Arial"/>
          <w:sz w:val="20"/>
          <w:szCs w:val="20"/>
        </w:rPr>
        <w:t>N</w:t>
      </w:r>
      <w:r w:rsidR="00422D59" w:rsidRPr="008F29E7">
        <w:rPr>
          <w:rFonts w:ascii="Arial" w:hAnsi="Arial" w:cs="Arial"/>
          <w:sz w:val="20"/>
          <w:szCs w:val="20"/>
        </w:rPr>
        <w:t xml:space="preserve">. </w:t>
      </w:r>
      <w:r w:rsidR="00587761" w:rsidRPr="008F29E7">
        <w:rPr>
          <w:rFonts w:ascii="Arial" w:hAnsi="Arial" w:cs="Arial"/>
          <w:sz w:val="20"/>
          <w:szCs w:val="20"/>
        </w:rPr>
        <w:t>(</w:t>
      </w:r>
      <w:r w:rsidRPr="008F29E7">
        <w:rPr>
          <w:rFonts w:ascii="Arial" w:hAnsi="Arial" w:cs="Arial"/>
          <w:sz w:val="20"/>
          <w:szCs w:val="20"/>
        </w:rPr>
        <w:t>200</w:t>
      </w:r>
      <w:r w:rsidR="009F3C34" w:rsidRPr="008F29E7">
        <w:rPr>
          <w:rFonts w:ascii="Arial" w:hAnsi="Arial" w:cs="Arial"/>
          <w:sz w:val="20"/>
          <w:szCs w:val="20"/>
        </w:rPr>
        <w:t>5</w:t>
      </w:r>
      <w:r w:rsidR="00587761" w:rsidRPr="008F29E7">
        <w:rPr>
          <w:rFonts w:ascii="Arial" w:hAnsi="Arial" w:cs="Arial"/>
          <w:sz w:val="20"/>
          <w:szCs w:val="20"/>
        </w:rPr>
        <w:t>)</w:t>
      </w:r>
      <w:r w:rsidR="00422D59" w:rsidRPr="008F29E7">
        <w:rPr>
          <w:rFonts w:ascii="Arial" w:hAnsi="Arial" w:cs="Arial"/>
          <w:sz w:val="20"/>
          <w:szCs w:val="20"/>
        </w:rPr>
        <w:t>.</w:t>
      </w:r>
      <w:r w:rsidRPr="008F29E7">
        <w:rPr>
          <w:rFonts w:ascii="Arial" w:hAnsi="Arial" w:cs="Arial"/>
          <w:sz w:val="20"/>
          <w:szCs w:val="20"/>
        </w:rPr>
        <w:t xml:space="preserve"> Botanical, cytological, phytochemical and </w:t>
      </w:r>
      <w:proofErr w:type="spellStart"/>
      <w:r w:rsidRPr="008F29E7">
        <w:rPr>
          <w:rFonts w:ascii="Arial" w:hAnsi="Arial" w:cs="Arial"/>
          <w:sz w:val="20"/>
          <w:szCs w:val="20"/>
        </w:rPr>
        <w:t>pharmacognostical</w:t>
      </w:r>
      <w:proofErr w:type="spellEnd"/>
      <w:r w:rsidRPr="008F29E7">
        <w:rPr>
          <w:rFonts w:ascii="Arial" w:hAnsi="Arial" w:cs="Arial"/>
          <w:sz w:val="20"/>
          <w:szCs w:val="20"/>
        </w:rPr>
        <w:t xml:space="preserve"> studies on </w:t>
      </w:r>
      <w:r w:rsidRPr="008F29E7">
        <w:rPr>
          <w:rFonts w:ascii="Arial" w:hAnsi="Arial" w:cs="Arial"/>
          <w:i/>
          <w:iCs/>
          <w:sz w:val="20"/>
          <w:szCs w:val="20"/>
        </w:rPr>
        <w:t xml:space="preserve">Salvadora </w:t>
      </w:r>
      <w:r w:rsidRPr="008F29E7">
        <w:rPr>
          <w:rFonts w:ascii="Arial" w:hAnsi="Arial" w:cs="Arial"/>
          <w:sz w:val="20"/>
          <w:szCs w:val="20"/>
        </w:rPr>
        <w:t xml:space="preserve">species. </w:t>
      </w:r>
      <w:r w:rsidR="00E51800" w:rsidRPr="008F29E7">
        <w:rPr>
          <w:rFonts w:ascii="Arial" w:hAnsi="Arial" w:cs="Arial"/>
          <w:i/>
          <w:iCs/>
          <w:sz w:val="20"/>
          <w:szCs w:val="20"/>
        </w:rPr>
        <w:t>J</w:t>
      </w:r>
      <w:r w:rsidR="00AB1C1C" w:rsidRPr="008F29E7">
        <w:rPr>
          <w:rFonts w:ascii="Arial" w:hAnsi="Arial" w:cs="Arial"/>
          <w:i/>
          <w:iCs/>
          <w:sz w:val="20"/>
          <w:szCs w:val="20"/>
        </w:rPr>
        <w:t>ournal</w:t>
      </w:r>
      <w:r w:rsidR="009F3C34" w:rsidRPr="008F29E7">
        <w:rPr>
          <w:rFonts w:ascii="Arial" w:hAnsi="Arial" w:cs="Arial"/>
          <w:i/>
          <w:iCs/>
          <w:sz w:val="20"/>
          <w:szCs w:val="20"/>
        </w:rPr>
        <w:t xml:space="preserve"> of</w:t>
      </w:r>
      <w:r w:rsidRPr="008F29E7">
        <w:rPr>
          <w:rFonts w:ascii="Arial" w:hAnsi="Arial" w:cs="Arial"/>
          <w:i/>
          <w:iCs/>
          <w:sz w:val="20"/>
          <w:szCs w:val="20"/>
        </w:rPr>
        <w:t xml:space="preserve"> </w:t>
      </w:r>
      <w:r w:rsidR="00E51800" w:rsidRPr="008F29E7">
        <w:rPr>
          <w:rFonts w:ascii="Arial" w:hAnsi="Arial" w:cs="Arial"/>
          <w:i/>
          <w:iCs/>
          <w:sz w:val="20"/>
          <w:szCs w:val="20"/>
        </w:rPr>
        <w:t>Med</w:t>
      </w:r>
      <w:r w:rsidR="009F3C34" w:rsidRPr="008F29E7">
        <w:rPr>
          <w:rFonts w:ascii="Arial" w:hAnsi="Arial" w:cs="Arial"/>
          <w:i/>
          <w:iCs/>
          <w:sz w:val="20"/>
          <w:szCs w:val="20"/>
        </w:rPr>
        <w:t>icinal</w:t>
      </w:r>
      <w:r w:rsidR="00E51800" w:rsidRPr="008F29E7">
        <w:rPr>
          <w:rFonts w:ascii="Arial" w:hAnsi="Arial" w:cs="Arial"/>
          <w:i/>
          <w:iCs/>
          <w:sz w:val="20"/>
          <w:szCs w:val="20"/>
        </w:rPr>
        <w:t xml:space="preserve"> and Arom</w:t>
      </w:r>
      <w:r w:rsidR="005A5128" w:rsidRPr="008F29E7">
        <w:rPr>
          <w:rFonts w:ascii="Arial" w:hAnsi="Arial" w:cs="Arial"/>
          <w:i/>
          <w:iCs/>
          <w:sz w:val="20"/>
          <w:szCs w:val="20"/>
        </w:rPr>
        <w:t>at</w:t>
      </w:r>
      <w:r w:rsidR="009F3C34" w:rsidRPr="008F29E7">
        <w:rPr>
          <w:rFonts w:ascii="Arial" w:hAnsi="Arial" w:cs="Arial"/>
          <w:i/>
          <w:iCs/>
          <w:sz w:val="20"/>
          <w:szCs w:val="20"/>
        </w:rPr>
        <w:t>ic</w:t>
      </w:r>
      <w:r w:rsidRPr="008F29E7">
        <w:rPr>
          <w:rFonts w:ascii="Arial" w:hAnsi="Arial" w:cs="Arial"/>
          <w:i/>
          <w:iCs/>
          <w:sz w:val="20"/>
          <w:szCs w:val="20"/>
        </w:rPr>
        <w:t xml:space="preserve"> Pl</w:t>
      </w:r>
      <w:r w:rsidR="00E51800" w:rsidRPr="008F29E7">
        <w:rPr>
          <w:rFonts w:ascii="Arial" w:hAnsi="Arial" w:cs="Arial"/>
          <w:i/>
          <w:iCs/>
          <w:sz w:val="20"/>
          <w:szCs w:val="20"/>
        </w:rPr>
        <w:t>ant</w:t>
      </w:r>
      <w:r w:rsidR="009F3C34" w:rsidRPr="008F29E7">
        <w:rPr>
          <w:rFonts w:ascii="Arial" w:hAnsi="Arial" w:cs="Arial"/>
          <w:i/>
          <w:iCs/>
          <w:sz w:val="20"/>
          <w:szCs w:val="20"/>
        </w:rPr>
        <w:t xml:space="preserve"> research</w:t>
      </w:r>
      <w:r w:rsidR="002E0D60" w:rsidRPr="008F29E7">
        <w:rPr>
          <w:rFonts w:ascii="Arial" w:hAnsi="Arial" w:cs="Arial"/>
          <w:sz w:val="20"/>
          <w:szCs w:val="20"/>
        </w:rPr>
        <w:t>,</w:t>
      </w:r>
      <w:r w:rsidRPr="008F29E7">
        <w:rPr>
          <w:rFonts w:ascii="Arial" w:hAnsi="Arial" w:cs="Arial"/>
          <w:i/>
          <w:iCs/>
          <w:sz w:val="20"/>
          <w:szCs w:val="20"/>
        </w:rPr>
        <w:t xml:space="preserve"> </w:t>
      </w:r>
      <w:r w:rsidRPr="008F29E7">
        <w:rPr>
          <w:rFonts w:ascii="Arial" w:hAnsi="Arial" w:cs="Arial"/>
          <w:bCs/>
          <w:sz w:val="20"/>
          <w:szCs w:val="20"/>
        </w:rPr>
        <w:t>28</w:t>
      </w:r>
      <w:r w:rsidR="000C420A">
        <w:rPr>
          <w:rFonts w:ascii="Arial" w:hAnsi="Arial" w:cs="Arial"/>
          <w:sz w:val="20"/>
          <w:szCs w:val="20"/>
        </w:rPr>
        <w:t>,</w:t>
      </w:r>
      <w:r w:rsidR="009B3398" w:rsidRPr="008F29E7">
        <w:rPr>
          <w:rFonts w:ascii="Arial" w:hAnsi="Arial" w:cs="Arial"/>
          <w:sz w:val="20"/>
          <w:szCs w:val="20"/>
        </w:rPr>
        <w:t xml:space="preserve"> </w:t>
      </w:r>
      <w:r w:rsidR="006D5B5D" w:rsidRPr="008F29E7">
        <w:rPr>
          <w:rFonts w:ascii="Arial" w:hAnsi="Arial" w:cs="Arial"/>
          <w:sz w:val="20"/>
          <w:szCs w:val="20"/>
        </w:rPr>
        <w:t>1-</w:t>
      </w:r>
      <w:r w:rsidR="009F3C34" w:rsidRPr="008F29E7">
        <w:rPr>
          <w:rFonts w:ascii="Arial" w:hAnsi="Arial" w:cs="Arial"/>
          <w:sz w:val="20"/>
          <w:szCs w:val="20"/>
        </w:rPr>
        <w:t>8</w:t>
      </w:r>
      <w:r w:rsidR="00587761" w:rsidRPr="008F29E7">
        <w:rPr>
          <w:rFonts w:ascii="Arial" w:hAnsi="Arial" w:cs="Arial"/>
          <w:sz w:val="20"/>
          <w:szCs w:val="20"/>
        </w:rPr>
        <w:t>.</w:t>
      </w:r>
    </w:p>
    <w:p w14:paraId="36CA18BD" w14:textId="77777777" w:rsidR="006E5868" w:rsidRPr="00910AB8" w:rsidRDefault="00D010EC" w:rsidP="00603595">
      <w:pPr>
        <w:ind w:left="540" w:hanging="540"/>
        <w:jc w:val="both"/>
        <w:rPr>
          <w:rFonts w:ascii="Times New Roman" w:hAnsi="Times New Roman" w:cs="Times New Roman"/>
          <w:sz w:val="24"/>
          <w:szCs w:val="24"/>
          <w:highlight w:val="yellow"/>
          <w:lang w:val="es-US"/>
        </w:rPr>
      </w:pPr>
      <w:r>
        <w:rPr>
          <w:rFonts w:ascii="Times New Roman" w:hAnsi="Times New Roman" w:cs="Times New Roman"/>
          <w:sz w:val="24"/>
          <w:szCs w:val="24"/>
        </w:rPr>
        <w:t xml:space="preserve"> </w:t>
      </w:r>
      <w:r w:rsidRPr="00910AB8">
        <w:rPr>
          <w:rFonts w:ascii="Times New Roman" w:hAnsi="Times New Roman" w:cs="Times New Roman"/>
          <w:sz w:val="24"/>
          <w:szCs w:val="24"/>
          <w:highlight w:val="yellow"/>
        </w:rPr>
        <w:t xml:space="preserve">Ghosh, A., Dey, K., Mani, A., Dey, A. N., &amp; Bauri, F. K. (2017). Implication of Nanocomposite Edible Coating for </w:t>
      </w:r>
      <w:proofErr w:type="gramStart"/>
      <w:r w:rsidRPr="00910AB8">
        <w:rPr>
          <w:rFonts w:ascii="Times New Roman" w:hAnsi="Times New Roman" w:cs="Times New Roman"/>
          <w:sz w:val="24"/>
          <w:szCs w:val="24"/>
          <w:highlight w:val="yellow"/>
        </w:rPr>
        <w:t>Shelf Life</w:t>
      </w:r>
      <w:proofErr w:type="gramEnd"/>
      <w:r w:rsidRPr="00910AB8">
        <w:rPr>
          <w:rFonts w:ascii="Times New Roman" w:hAnsi="Times New Roman" w:cs="Times New Roman"/>
          <w:sz w:val="24"/>
          <w:szCs w:val="24"/>
          <w:highlight w:val="yellow"/>
        </w:rPr>
        <w:t xml:space="preserve"> Extension of Indian Olive (Elaeocarpus </w:t>
      </w:r>
      <w:proofErr w:type="spellStart"/>
      <w:r w:rsidRPr="00910AB8">
        <w:rPr>
          <w:rFonts w:ascii="Times New Roman" w:hAnsi="Times New Roman" w:cs="Times New Roman"/>
          <w:sz w:val="24"/>
          <w:szCs w:val="24"/>
          <w:highlight w:val="yellow"/>
        </w:rPr>
        <w:t>floribundus</w:t>
      </w:r>
      <w:proofErr w:type="spellEnd"/>
      <w:r w:rsidRPr="00910AB8">
        <w:rPr>
          <w:rFonts w:ascii="Times New Roman" w:hAnsi="Times New Roman" w:cs="Times New Roman"/>
          <w:sz w:val="24"/>
          <w:szCs w:val="24"/>
          <w:highlight w:val="yellow"/>
        </w:rPr>
        <w:t xml:space="preserve"> Blume). </w:t>
      </w:r>
      <w:r w:rsidRPr="00910AB8">
        <w:rPr>
          <w:rFonts w:ascii="Times New Roman" w:hAnsi="Times New Roman" w:cs="Times New Roman"/>
          <w:i/>
          <w:iCs/>
          <w:sz w:val="24"/>
          <w:szCs w:val="24"/>
          <w:highlight w:val="yellow"/>
        </w:rPr>
        <w:t>Current Journal of Applied Science and Technology</w:t>
      </w:r>
      <w:r w:rsidRPr="00910AB8">
        <w:rPr>
          <w:rFonts w:ascii="Times New Roman" w:hAnsi="Times New Roman" w:cs="Times New Roman"/>
          <w:sz w:val="24"/>
          <w:szCs w:val="24"/>
          <w:highlight w:val="yellow"/>
        </w:rPr>
        <w:t>, </w:t>
      </w:r>
      <w:r w:rsidRPr="00910AB8">
        <w:rPr>
          <w:rFonts w:ascii="Times New Roman" w:hAnsi="Times New Roman" w:cs="Times New Roman"/>
          <w:i/>
          <w:iCs/>
          <w:sz w:val="24"/>
          <w:szCs w:val="24"/>
          <w:highlight w:val="yellow"/>
        </w:rPr>
        <w:t>22</w:t>
      </w:r>
      <w:r w:rsidRPr="00910AB8">
        <w:rPr>
          <w:rFonts w:ascii="Times New Roman" w:hAnsi="Times New Roman" w:cs="Times New Roman"/>
          <w:sz w:val="24"/>
          <w:szCs w:val="24"/>
          <w:highlight w:val="yellow"/>
        </w:rPr>
        <w:t xml:space="preserve">(2), 1–8. </w:t>
      </w:r>
      <w:hyperlink r:id="rId7" w:history="1">
        <w:r w:rsidRPr="00910AB8">
          <w:rPr>
            <w:rStyle w:val="Hyperlink"/>
            <w:rFonts w:ascii="Times New Roman" w:hAnsi="Times New Roman" w:cs="Times New Roman"/>
            <w:sz w:val="24"/>
            <w:szCs w:val="24"/>
            <w:highlight w:val="yellow"/>
            <w:lang w:val="es-US"/>
          </w:rPr>
          <w:t>https://doi.org/10.9734/CJAST/2017/33111</w:t>
        </w:r>
      </w:hyperlink>
      <w:r w:rsidRPr="00910AB8">
        <w:rPr>
          <w:rFonts w:ascii="Times New Roman" w:hAnsi="Times New Roman" w:cs="Times New Roman"/>
          <w:sz w:val="24"/>
          <w:szCs w:val="24"/>
          <w:highlight w:val="yellow"/>
          <w:lang w:val="es-US"/>
        </w:rPr>
        <w:t xml:space="preserve"> </w:t>
      </w:r>
    </w:p>
    <w:p w14:paraId="3DB58CD6" w14:textId="77777777" w:rsidR="006E5868" w:rsidRPr="00910AB8" w:rsidRDefault="006E5868" w:rsidP="00603595">
      <w:pPr>
        <w:ind w:left="540" w:hanging="540"/>
        <w:jc w:val="both"/>
        <w:rPr>
          <w:rFonts w:ascii="Times New Roman" w:hAnsi="Times New Roman" w:cs="Times New Roman"/>
          <w:sz w:val="24"/>
          <w:szCs w:val="24"/>
          <w:highlight w:val="yellow"/>
        </w:rPr>
      </w:pPr>
      <w:r w:rsidRPr="00910AB8">
        <w:rPr>
          <w:rFonts w:ascii="Times New Roman" w:hAnsi="Times New Roman" w:cs="Times New Roman"/>
          <w:sz w:val="24"/>
          <w:szCs w:val="24"/>
          <w:highlight w:val="yellow"/>
          <w:lang w:val="es-US"/>
        </w:rPr>
        <w:t xml:space="preserve"> Ogundele, A. V., Das, A. M., &amp; Paz, C. (2025). </w:t>
      </w:r>
      <w:r w:rsidRPr="00910AB8">
        <w:rPr>
          <w:rFonts w:ascii="Times New Roman" w:hAnsi="Times New Roman" w:cs="Times New Roman"/>
          <w:sz w:val="24"/>
          <w:szCs w:val="24"/>
          <w:highlight w:val="yellow"/>
        </w:rPr>
        <w:t>Gallic Acid from </w:t>
      </w:r>
      <w:r w:rsidRPr="00910AB8">
        <w:rPr>
          <w:rFonts w:ascii="Times New Roman" w:hAnsi="Times New Roman" w:cs="Times New Roman"/>
          <w:i/>
          <w:iCs/>
          <w:sz w:val="24"/>
          <w:szCs w:val="24"/>
          <w:highlight w:val="yellow"/>
        </w:rPr>
        <w:t xml:space="preserve">Elaeocarpus </w:t>
      </w:r>
      <w:proofErr w:type="spellStart"/>
      <w:r w:rsidRPr="00910AB8">
        <w:rPr>
          <w:rFonts w:ascii="Times New Roman" w:hAnsi="Times New Roman" w:cs="Times New Roman"/>
          <w:i/>
          <w:iCs/>
          <w:sz w:val="24"/>
          <w:szCs w:val="24"/>
          <w:highlight w:val="yellow"/>
        </w:rPr>
        <w:t>floribundus</w:t>
      </w:r>
      <w:proofErr w:type="spellEnd"/>
      <w:r w:rsidRPr="00910AB8">
        <w:rPr>
          <w:rFonts w:ascii="Times New Roman" w:hAnsi="Times New Roman" w:cs="Times New Roman"/>
          <w:sz w:val="24"/>
          <w:szCs w:val="24"/>
          <w:highlight w:val="yellow"/>
        </w:rPr>
        <w:t> Stem Bark: A Potent Natural Antioxidant with Enzymatic and Pharmacokinetic Validation. </w:t>
      </w:r>
      <w:r w:rsidRPr="00910AB8">
        <w:rPr>
          <w:rFonts w:ascii="Times New Roman" w:hAnsi="Times New Roman" w:cs="Times New Roman"/>
          <w:i/>
          <w:iCs/>
          <w:sz w:val="24"/>
          <w:szCs w:val="24"/>
          <w:highlight w:val="yellow"/>
        </w:rPr>
        <w:t>Antioxidants</w:t>
      </w:r>
      <w:r w:rsidRPr="00910AB8">
        <w:rPr>
          <w:rFonts w:ascii="Times New Roman" w:hAnsi="Times New Roman" w:cs="Times New Roman"/>
          <w:sz w:val="24"/>
          <w:szCs w:val="24"/>
          <w:highlight w:val="yellow"/>
        </w:rPr>
        <w:t>, </w:t>
      </w:r>
      <w:r w:rsidRPr="00910AB8">
        <w:rPr>
          <w:rFonts w:ascii="Times New Roman" w:hAnsi="Times New Roman" w:cs="Times New Roman"/>
          <w:i/>
          <w:iCs/>
          <w:sz w:val="24"/>
          <w:szCs w:val="24"/>
          <w:highlight w:val="yellow"/>
        </w:rPr>
        <w:t>14</w:t>
      </w:r>
      <w:r w:rsidRPr="00910AB8">
        <w:rPr>
          <w:rFonts w:ascii="Times New Roman" w:hAnsi="Times New Roman" w:cs="Times New Roman"/>
          <w:sz w:val="24"/>
          <w:szCs w:val="24"/>
          <w:highlight w:val="yellow"/>
        </w:rPr>
        <w:t xml:space="preserve">(10), 1161. </w:t>
      </w:r>
      <w:hyperlink r:id="rId8" w:history="1">
        <w:r w:rsidRPr="00910AB8">
          <w:rPr>
            <w:rStyle w:val="Hyperlink"/>
            <w:rFonts w:ascii="Times New Roman" w:hAnsi="Times New Roman" w:cs="Times New Roman"/>
            <w:sz w:val="24"/>
            <w:szCs w:val="24"/>
            <w:highlight w:val="yellow"/>
          </w:rPr>
          <w:t>https://doi.org/10.3390/antiox14101161</w:t>
        </w:r>
      </w:hyperlink>
      <w:r w:rsidRPr="00910AB8">
        <w:rPr>
          <w:rFonts w:ascii="Times New Roman" w:hAnsi="Times New Roman" w:cs="Times New Roman"/>
          <w:sz w:val="24"/>
          <w:szCs w:val="24"/>
          <w:highlight w:val="yellow"/>
        </w:rPr>
        <w:t xml:space="preserve"> </w:t>
      </w:r>
    </w:p>
    <w:p w14:paraId="4B70C136" w14:textId="77777777" w:rsidR="00C1242D" w:rsidRPr="00910AB8" w:rsidRDefault="006E5868" w:rsidP="00603595">
      <w:pPr>
        <w:ind w:left="540" w:hanging="540"/>
        <w:jc w:val="both"/>
        <w:rPr>
          <w:rFonts w:ascii="Times New Roman" w:hAnsi="Times New Roman" w:cs="Times New Roman"/>
          <w:sz w:val="24"/>
          <w:szCs w:val="24"/>
          <w:highlight w:val="yellow"/>
        </w:rPr>
      </w:pPr>
      <w:r w:rsidRPr="00910AB8">
        <w:rPr>
          <w:rFonts w:ascii="Times New Roman" w:hAnsi="Times New Roman" w:cs="Times New Roman"/>
          <w:sz w:val="24"/>
          <w:szCs w:val="24"/>
          <w:highlight w:val="yellow"/>
        </w:rPr>
        <w:lastRenderedPageBreak/>
        <w:t xml:space="preserve">Devi, K. I., Upadhyay, S., Bhutia, K. D., Sharma, L., &amp; Rai, O. (2025). A study on morphological observations and biochemical parameters of wild olive (Elaeocarpus </w:t>
      </w:r>
      <w:proofErr w:type="spellStart"/>
      <w:r w:rsidRPr="00910AB8">
        <w:rPr>
          <w:rFonts w:ascii="Times New Roman" w:hAnsi="Times New Roman" w:cs="Times New Roman"/>
          <w:sz w:val="24"/>
          <w:szCs w:val="24"/>
          <w:highlight w:val="yellow"/>
        </w:rPr>
        <w:t>floribundus</w:t>
      </w:r>
      <w:proofErr w:type="spellEnd"/>
      <w:r w:rsidRPr="00910AB8">
        <w:rPr>
          <w:rFonts w:ascii="Times New Roman" w:hAnsi="Times New Roman" w:cs="Times New Roman"/>
          <w:sz w:val="24"/>
          <w:szCs w:val="24"/>
          <w:highlight w:val="yellow"/>
        </w:rPr>
        <w:t xml:space="preserve"> Blume) grown in Manipur. </w:t>
      </w:r>
      <w:r w:rsidRPr="00910AB8">
        <w:rPr>
          <w:rFonts w:ascii="Times New Roman" w:hAnsi="Times New Roman" w:cs="Times New Roman"/>
          <w:i/>
          <w:iCs/>
          <w:sz w:val="24"/>
          <w:szCs w:val="24"/>
          <w:highlight w:val="yellow"/>
        </w:rPr>
        <w:t>Journal of Applied and Natural Science</w:t>
      </w:r>
      <w:r w:rsidRPr="00910AB8">
        <w:rPr>
          <w:rFonts w:ascii="Times New Roman" w:hAnsi="Times New Roman" w:cs="Times New Roman"/>
          <w:sz w:val="24"/>
          <w:szCs w:val="24"/>
          <w:highlight w:val="yellow"/>
        </w:rPr>
        <w:t>, </w:t>
      </w:r>
      <w:r w:rsidRPr="00910AB8">
        <w:rPr>
          <w:rFonts w:ascii="Times New Roman" w:hAnsi="Times New Roman" w:cs="Times New Roman"/>
          <w:i/>
          <w:iCs/>
          <w:sz w:val="24"/>
          <w:szCs w:val="24"/>
          <w:highlight w:val="yellow"/>
        </w:rPr>
        <w:t>17</w:t>
      </w:r>
      <w:r w:rsidRPr="00910AB8">
        <w:rPr>
          <w:rFonts w:ascii="Times New Roman" w:hAnsi="Times New Roman" w:cs="Times New Roman"/>
          <w:sz w:val="24"/>
          <w:szCs w:val="24"/>
          <w:highlight w:val="yellow"/>
        </w:rPr>
        <w:t>(3), 973.</w:t>
      </w:r>
      <w:r w:rsidR="00C1242D" w:rsidRPr="00910AB8">
        <w:rPr>
          <w:rFonts w:ascii="Times New Roman" w:hAnsi="Times New Roman" w:cs="Times New Roman"/>
          <w:sz w:val="24"/>
          <w:szCs w:val="24"/>
          <w:highlight w:val="yellow"/>
        </w:rPr>
        <w:t xml:space="preserve"> </w:t>
      </w:r>
    </w:p>
    <w:p w14:paraId="2132D466" w14:textId="6AFEC8F8" w:rsidR="00A402AC" w:rsidRPr="00A402AC" w:rsidRDefault="00C1242D" w:rsidP="00603595">
      <w:pPr>
        <w:ind w:left="540" w:hanging="540"/>
        <w:jc w:val="both"/>
        <w:rPr>
          <w:rFonts w:ascii="Times New Roman" w:hAnsi="Times New Roman" w:cs="Times New Roman"/>
          <w:sz w:val="24"/>
          <w:szCs w:val="24"/>
        </w:rPr>
        <w:sectPr w:rsidR="00A402AC" w:rsidRPr="00A402AC" w:rsidSect="00B257A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pPr>
      <w:r w:rsidRPr="00910AB8">
        <w:rPr>
          <w:rFonts w:ascii="Times New Roman" w:hAnsi="Times New Roman" w:cs="Times New Roman"/>
          <w:sz w:val="24"/>
          <w:szCs w:val="24"/>
          <w:highlight w:val="yellow"/>
        </w:rPr>
        <w:t>Sarun, H. (2026). Vegetative Propagation Using Cuttings: Types, Techniques, and Applications. </w:t>
      </w:r>
      <w:r w:rsidRPr="00910AB8">
        <w:rPr>
          <w:rFonts w:ascii="Times New Roman" w:hAnsi="Times New Roman" w:cs="Times New Roman"/>
          <w:i/>
          <w:iCs/>
          <w:sz w:val="24"/>
          <w:szCs w:val="24"/>
          <w:highlight w:val="yellow"/>
        </w:rPr>
        <w:t>Journal of Agriculture and Environment</w:t>
      </w:r>
      <w:r w:rsidRPr="00910AB8">
        <w:rPr>
          <w:rFonts w:ascii="Times New Roman" w:hAnsi="Times New Roman" w:cs="Times New Roman"/>
          <w:sz w:val="24"/>
          <w:szCs w:val="24"/>
          <w:highlight w:val="yellow"/>
        </w:rPr>
        <w:t>, </w:t>
      </w:r>
      <w:r w:rsidRPr="00910AB8">
        <w:rPr>
          <w:rFonts w:ascii="Times New Roman" w:hAnsi="Times New Roman" w:cs="Times New Roman"/>
          <w:i/>
          <w:iCs/>
          <w:sz w:val="24"/>
          <w:szCs w:val="24"/>
          <w:highlight w:val="yellow"/>
        </w:rPr>
        <w:t>3</w:t>
      </w:r>
      <w:r w:rsidRPr="00910AB8">
        <w:rPr>
          <w:rFonts w:ascii="Times New Roman" w:hAnsi="Times New Roman" w:cs="Times New Roman"/>
          <w:sz w:val="24"/>
          <w:szCs w:val="24"/>
          <w:highlight w:val="yellow"/>
        </w:rPr>
        <w:t>(3), 488-492.</w:t>
      </w:r>
    </w:p>
    <w:p w14:paraId="360B0B65" w14:textId="77777777" w:rsidR="00A402AC" w:rsidRPr="008F29E7" w:rsidRDefault="00A27A65" w:rsidP="00A402AC">
      <w:pPr>
        <w:rPr>
          <w:rFonts w:ascii="Arial" w:eastAsia="Times New Roman" w:hAnsi="Arial" w:cs="Arial"/>
          <w:b/>
          <w:color w:val="000000"/>
        </w:rPr>
      </w:pPr>
      <w:r w:rsidRPr="008F29E7">
        <w:rPr>
          <w:rFonts w:ascii="Arial" w:hAnsi="Arial" w:cs="Arial"/>
          <w:b/>
        </w:rPr>
        <w:lastRenderedPageBreak/>
        <w:t xml:space="preserve">Table </w:t>
      </w:r>
      <w:r w:rsidR="00A402AC" w:rsidRPr="008F29E7">
        <w:rPr>
          <w:rFonts w:ascii="Arial" w:hAnsi="Arial" w:cs="Arial"/>
          <w:b/>
        </w:rPr>
        <w:t xml:space="preserve">1. Effect of IBA and NAA on callusing percentage, rooting percentage, number of primary and secondary root, root length, fresh and dry root weight of air layered branches of </w:t>
      </w:r>
      <w:r w:rsidR="00A402AC" w:rsidRPr="008F29E7">
        <w:rPr>
          <w:rFonts w:ascii="Arial" w:eastAsia="Times New Roman" w:hAnsi="Arial" w:cs="Arial"/>
          <w:b/>
          <w:i/>
          <w:color w:val="000000"/>
        </w:rPr>
        <w:t xml:space="preserve">Elaeocarpus </w:t>
      </w:r>
      <w:proofErr w:type="spellStart"/>
      <w:r w:rsidR="00A402AC" w:rsidRPr="008F29E7">
        <w:rPr>
          <w:rFonts w:ascii="Arial" w:eastAsia="Times New Roman" w:hAnsi="Arial" w:cs="Arial"/>
          <w:b/>
          <w:i/>
          <w:color w:val="000000"/>
        </w:rPr>
        <w:t>floribundus</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762"/>
        <w:gridCol w:w="1483"/>
        <w:gridCol w:w="1338"/>
        <w:gridCol w:w="1986"/>
        <w:gridCol w:w="1984"/>
        <w:gridCol w:w="1276"/>
        <w:gridCol w:w="1276"/>
        <w:gridCol w:w="1263"/>
      </w:tblGrid>
      <w:tr w:rsidR="00AE749C" w:rsidRPr="008F29E7" w14:paraId="2A0132C2" w14:textId="77777777" w:rsidTr="004E4FD2">
        <w:tc>
          <w:tcPr>
            <w:tcW w:w="0" w:type="auto"/>
            <w:vAlign w:val="bottom"/>
          </w:tcPr>
          <w:p w14:paraId="60C10053" w14:textId="77777777" w:rsidR="00A402AC"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Treatments</w:t>
            </w:r>
          </w:p>
        </w:tc>
        <w:tc>
          <w:tcPr>
            <w:tcW w:w="0" w:type="auto"/>
            <w:vAlign w:val="bottom"/>
          </w:tcPr>
          <w:p w14:paraId="673659CD" w14:textId="77777777" w:rsidR="00A402AC" w:rsidRPr="008F29E7" w:rsidRDefault="00A402AC" w:rsidP="00B93AB2">
            <w:pPr>
              <w:spacing w:after="0" w:line="240" w:lineRule="auto"/>
              <w:rPr>
                <w:rFonts w:ascii="Arial" w:eastAsia="Times New Roman" w:hAnsi="Arial" w:cs="Arial"/>
                <w:b/>
                <w:color w:val="000000"/>
                <w:sz w:val="20"/>
                <w:szCs w:val="20"/>
              </w:rPr>
            </w:pPr>
            <w:r w:rsidRPr="008F29E7">
              <w:rPr>
                <w:rFonts w:ascii="Arial" w:eastAsia="Times New Roman" w:hAnsi="Arial" w:cs="Arial"/>
                <w:b/>
                <w:color w:val="000000"/>
                <w:sz w:val="20"/>
                <w:szCs w:val="20"/>
              </w:rPr>
              <w:t>Callusing (%)</w:t>
            </w:r>
          </w:p>
        </w:tc>
        <w:tc>
          <w:tcPr>
            <w:tcW w:w="0" w:type="auto"/>
            <w:vAlign w:val="bottom"/>
          </w:tcPr>
          <w:p w14:paraId="2B1FEBA9" w14:textId="77777777" w:rsidR="00A402AC" w:rsidRPr="008F29E7" w:rsidRDefault="00A402AC" w:rsidP="00B93AB2">
            <w:pPr>
              <w:spacing w:after="0" w:line="240" w:lineRule="auto"/>
              <w:rPr>
                <w:rFonts w:ascii="Arial" w:eastAsia="Times New Roman" w:hAnsi="Arial" w:cs="Arial"/>
                <w:b/>
                <w:color w:val="000000"/>
                <w:sz w:val="20"/>
                <w:szCs w:val="20"/>
              </w:rPr>
            </w:pPr>
            <w:r w:rsidRPr="008F29E7">
              <w:rPr>
                <w:rFonts w:ascii="Arial" w:eastAsia="Times New Roman" w:hAnsi="Arial" w:cs="Arial"/>
                <w:b/>
                <w:color w:val="000000"/>
                <w:sz w:val="20"/>
                <w:szCs w:val="20"/>
              </w:rPr>
              <w:t>Rooting (%)</w:t>
            </w:r>
          </w:p>
        </w:tc>
        <w:tc>
          <w:tcPr>
            <w:tcW w:w="1986" w:type="dxa"/>
            <w:vAlign w:val="center"/>
          </w:tcPr>
          <w:p w14:paraId="02A0723D" w14:textId="77777777" w:rsidR="00A402AC"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 xml:space="preserve">Number of </w:t>
            </w:r>
            <w:r w:rsidR="004E4FD2" w:rsidRPr="008F29E7">
              <w:rPr>
                <w:rFonts w:ascii="Arial" w:eastAsia="Times New Roman" w:hAnsi="Arial" w:cs="Arial"/>
                <w:b/>
                <w:color w:val="000000"/>
                <w:sz w:val="20"/>
                <w:szCs w:val="20"/>
              </w:rPr>
              <w:t>p</w:t>
            </w:r>
            <w:r w:rsidRPr="008F29E7">
              <w:rPr>
                <w:rFonts w:ascii="Arial" w:eastAsia="Times New Roman" w:hAnsi="Arial" w:cs="Arial"/>
                <w:b/>
                <w:color w:val="000000"/>
                <w:sz w:val="20"/>
                <w:szCs w:val="20"/>
              </w:rPr>
              <w:t xml:space="preserve">rimary </w:t>
            </w:r>
            <w:r w:rsidR="00B03128" w:rsidRPr="008F29E7">
              <w:rPr>
                <w:rFonts w:ascii="Arial" w:eastAsia="Times New Roman" w:hAnsi="Arial" w:cs="Arial"/>
                <w:b/>
                <w:color w:val="000000"/>
                <w:sz w:val="20"/>
                <w:szCs w:val="20"/>
              </w:rPr>
              <w:t>roots per air layering</w:t>
            </w:r>
          </w:p>
        </w:tc>
        <w:tc>
          <w:tcPr>
            <w:tcW w:w="1984" w:type="dxa"/>
            <w:vAlign w:val="center"/>
          </w:tcPr>
          <w:p w14:paraId="604B3858" w14:textId="77777777" w:rsidR="00A402AC"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 xml:space="preserve">Number of </w:t>
            </w:r>
            <w:r w:rsidR="004E4FD2" w:rsidRPr="008F29E7">
              <w:rPr>
                <w:rFonts w:ascii="Arial" w:eastAsia="Times New Roman" w:hAnsi="Arial" w:cs="Arial"/>
                <w:b/>
                <w:color w:val="000000"/>
                <w:sz w:val="20"/>
                <w:szCs w:val="20"/>
              </w:rPr>
              <w:t>s</w:t>
            </w:r>
            <w:r w:rsidRPr="008F29E7">
              <w:rPr>
                <w:rFonts w:ascii="Arial" w:eastAsia="Times New Roman" w:hAnsi="Arial" w:cs="Arial"/>
                <w:b/>
                <w:color w:val="000000"/>
                <w:sz w:val="20"/>
                <w:szCs w:val="20"/>
              </w:rPr>
              <w:t xml:space="preserve">econdary </w:t>
            </w:r>
            <w:r w:rsidR="00B03128" w:rsidRPr="008F29E7">
              <w:rPr>
                <w:rFonts w:ascii="Arial" w:eastAsia="Times New Roman" w:hAnsi="Arial" w:cs="Arial"/>
                <w:b/>
                <w:color w:val="000000"/>
                <w:sz w:val="20"/>
                <w:szCs w:val="20"/>
              </w:rPr>
              <w:t>roots per air layering</w:t>
            </w:r>
          </w:p>
        </w:tc>
        <w:tc>
          <w:tcPr>
            <w:tcW w:w="1276" w:type="dxa"/>
            <w:vAlign w:val="center"/>
          </w:tcPr>
          <w:p w14:paraId="40BD6BED" w14:textId="77777777" w:rsidR="00A402AC" w:rsidRPr="008F29E7" w:rsidRDefault="00B93AB2"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Average length of root</w:t>
            </w:r>
            <w:r w:rsidR="00A402AC" w:rsidRPr="008F29E7">
              <w:rPr>
                <w:rFonts w:ascii="Arial" w:eastAsia="Times New Roman" w:hAnsi="Arial" w:cs="Arial"/>
                <w:b/>
                <w:color w:val="000000"/>
                <w:sz w:val="20"/>
                <w:szCs w:val="20"/>
              </w:rPr>
              <w:t xml:space="preserve"> (cm)</w:t>
            </w:r>
          </w:p>
        </w:tc>
        <w:tc>
          <w:tcPr>
            <w:tcW w:w="1276" w:type="dxa"/>
            <w:vAlign w:val="center"/>
          </w:tcPr>
          <w:p w14:paraId="3DE2396A" w14:textId="77777777" w:rsidR="00A402AC" w:rsidRPr="008F29E7" w:rsidRDefault="00B03128"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Fresh root</w:t>
            </w:r>
            <w:r w:rsidR="00A402AC" w:rsidRPr="008F29E7">
              <w:rPr>
                <w:rFonts w:ascii="Arial" w:eastAsia="Times New Roman" w:hAnsi="Arial" w:cs="Arial"/>
                <w:b/>
                <w:color w:val="000000"/>
                <w:sz w:val="20"/>
                <w:szCs w:val="20"/>
              </w:rPr>
              <w:t xml:space="preserve"> weight (g)</w:t>
            </w:r>
          </w:p>
        </w:tc>
        <w:tc>
          <w:tcPr>
            <w:tcW w:w="1263" w:type="dxa"/>
            <w:vAlign w:val="center"/>
          </w:tcPr>
          <w:p w14:paraId="2AC17AF0" w14:textId="77777777" w:rsidR="00B03128"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 xml:space="preserve">Dry </w:t>
            </w:r>
          </w:p>
          <w:p w14:paraId="5B962473" w14:textId="77777777" w:rsidR="00A402AC"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root weight</w:t>
            </w:r>
            <w:r w:rsidR="00B03128" w:rsidRPr="008F29E7">
              <w:rPr>
                <w:rFonts w:ascii="Arial" w:eastAsia="Times New Roman" w:hAnsi="Arial" w:cs="Arial"/>
                <w:b/>
                <w:color w:val="000000"/>
                <w:sz w:val="20"/>
                <w:szCs w:val="20"/>
              </w:rPr>
              <w:t xml:space="preserve"> </w:t>
            </w:r>
            <w:r w:rsidRPr="008F29E7">
              <w:rPr>
                <w:rFonts w:ascii="Arial" w:eastAsia="Times New Roman" w:hAnsi="Arial" w:cs="Arial"/>
                <w:b/>
                <w:color w:val="000000"/>
                <w:sz w:val="20"/>
                <w:szCs w:val="20"/>
              </w:rPr>
              <w:t>(g)</w:t>
            </w:r>
          </w:p>
        </w:tc>
      </w:tr>
      <w:tr w:rsidR="00AE749C" w:rsidRPr="008F29E7" w14:paraId="2F1A2025" w14:textId="77777777" w:rsidTr="004E4FD2">
        <w:tc>
          <w:tcPr>
            <w:tcW w:w="0" w:type="auto"/>
            <w:vAlign w:val="center"/>
          </w:tcPr>
          <w:p w14:paraId="0B05144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1</w:t>
            </w:r>
          </w:p>
        </w:tc>
        <w:tc>
          <w:tcPr>
            <w:tcW w:w="0" w:type="auto"/>
            <w:vAlign w:val="bottom"/>
          </w:tcPr>
          <w:p w14:paraId="5CE85697"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98.33</w:t>
            </w:r>
            <w:r w:rsidRPr="008F29E7">
              <w:rPr>
                <w:rFonts w:ascii="Arial" w:eastAsia="Times New Roman" w:hAnsi="Arial" w:cs="Arial"/>
                <w:color w:val="000000"/>
                <w:sz w:val="20"/>
                <w:szCs w:val="20"/>
                <w:vertAlign w:val="superscript"/>
              </w:rPr>
              <w:t>a</w:t>
            </w:r>
          </w:p>
          <w:p w14:paraId="584EB46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(85.69)</w:t>
            </w:r>
          </w:p>
        </w:tc>
        <w:tc>
          <w:tcPr>
            <w:tcW w:w="0" w:type="auto"/>
            <w:vAlign w:val="bottom"/>
          </w:tcPr>
          <w:p w14:paraId="5E6C7DB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93.33</w:t>
            </w:r>
            <w:r w:rsidRPr="008F29E7">
              <w:rPr>
                <w:rFonts w:ascii="Arial" w:eastAsia="Times New Roman" w:hAnsi="Arial" w:cs="Arial"/>
                <w:color w:val="000000"/>
                <w:sz w:val="20"/>
                <w:szCs w:val="20"/>
                <w:vertAlign w:val="superscript"/>
              </w:rPr>
              <w:t>a</w:t>
            </w:r>
          </w:p>
          <w:p w14:paraId="031F66DE"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(75.24)</w:t>
            </w:r>
          </w:p>
        </w:tc>
        <w:tc>
          <w:tcPr>
            <w:tcW w:w="1986" w:type="dxa"/>
            <w:vAlign w:val="center"/>
          </w:tcPr>
          <w:p w14:paraId="66BA0B84"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19.27</w:t>
            </w:r>
            <w:r w:rsidRPr="008F29E7">
              <w:rPr>
                <w:rFonts w:ascii="Arial" w:eastAsia="Times New Roman" w:hAnsi="Arial" w:cs="Arial"/>
                <w:color w:val="000000"/>
                <w:sz w:val="20"/>
                <w:szCs w:val="20"/>
                <w:vertAlign w:val="superscript"/>
              </w:rPr>
              <w:t>d</w:t>
            </w:r>
          </w:p>
        </w:tc>
        <w:tc>
          <w:tcPr>
            <w:tcW w:w="1984" w:type="dxa"/>
            <w:vAlign w:val="center"/>
          </w:tcPr>
          <w:p w14:paraId="0A58C1FE"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31.80</w:t>
            </w:r>
            <w:r w:rsidRPr="008F29E7">
              <w:rPr>
                <w:rFonts w:ascii="Arial" w:eastAsia="Times New Roman" w:hAnsi="Arial" w:cs="Arial"/>
                <w:color w:val="000000"/>
                <w:sz w:val="20"/>
                <w:szCs w:val="20"/>
                <w:vertAlign w:val="superscript"/>
              </w:rPr>
              <w:t>b</w:t>
            </w:r>
          </w:p>
        </w:tc>
        <w:tc>
          <w:tcPr>
            <w:tcW w:w="1276" w:type="dxa"/>
            <w:vAlign w:val="center"/>
          </w:tcPr>
          <w:p w14:paraId="0A16DB22"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1.82</w:t>
            </w:r>
            <w:r w:rsidRPr="008F29E7">
              <w:rPr>
                <w:rFonts w:ascii="Arial" w:eastAsia="Times New Roman" w:hAnsi="Arial" w:cs="Arial"/>
                <w:color w:val="000000"/>
                <w:sz w:val="20"/>
                <w:szCs w:val="20"/>
                <w:vertAlign w:val="superscript"/>
              </w:rPr>
              <w:t>de</w:t>
            </w:r>
          </w:p>
        </w:tc>
        <w:tc>
          <w:tcPr>
            <w:tcW w:w="1276" w:type="dxa"/>
            <w:vAlign w:val="center"/>
          </w:tcPr>
          <w:p w14:paraId="29E1611F"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1.32</w:t>
            </w:r>
            <w:r w:rsidRPr="008F29E7">
              <w:rPr>
                <w:rFonts w:ascii="Arial" w:eastAsia="Times New Roman" w:hAnsi="Arial" w:cs="Arial"/>
                <w:color w:val="000000"/>
                <w:sz w:val="20"/>
                <w:szCs w:val="20"/>
                <w:vertAlign w:val="superscript"/>
              </w:rPr>
              <w:t>ef</w:t>
            </w:r>
          </w:p>
        </w:tc>
        <w:tc>
          <w:tcPr>
            <w:tcW w:w="1263" w:type="dxa"/>
            <w:vAlign w:val="center"/>
          </w:tcPr>
          <w:p w14:paraId="4657BDD3"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0.30</w:t>
            </w:r>
            <w:r w:rsidRPr="008F29E7">
              <w:rPr>
                <w:rFonts w:ascii="Arial" w:eastAsia="Times New Roman" w:hAnsi="Arial" w:cs="Arial"/>
                <w:color w:val="000000"/>
                <w:sz w:val="20"/>
                <w:szCs w:val="20"/>
                <w:vertAlign w:val="superscript"/>
              </w:rPr>
              <w:t>e</w:t>
            </w:r>
          </w:p>
        </w:tc>
      </w:tr>
      <w:tr w:rsidR="00AE749C" w:rsidRPr="008F29E7" w14:paraId="0DC2AD02" w14:textId="77777777" w:rsidTr="004E4FD2">
        <w:tc>
          <w:tcPr>
            <w:tcW w:w="0" w:type="auto"/>
            <w:vAlign w:val="center"/>
          </w:tcPr>
          <w:p w14:paraId="184FF2C7"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2</w:t>
            </w:r>
          </w:p>
        </w:tc>
        <w:tc>
          <w:tcPr>
            <w:tcW w:w="0" w:type="auto"/>
            <w:vAlign w:val="bottom"/>
          </w:tcPr>
          <w:p w14:paraId="4E216CC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95</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ab</w:t>
            </w:r>
          </w:p>
          <w:p w14:paraId="7356AF69"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(82.40)</w:t>
            </w:r>
          </w:p>
        </w:tc>
        <w:tc>
          <w:tcPr>
            <w:tcW w:w="0" w:type="auto"/>
            <w:vAlign w:val="bottom"/>
          </w:tcPr>
          <w:p w14:paraId="5F9433EC"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80</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b</w:t>
            </w:r>
          </w:p>
          <w:p w14:paraId="5398CA69"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(63.55)</w:t>
            </w:r>
          </w:p>
        </w:tc>
        <w:tc>
          <w:tcPr>
            <w:tcW w:w="1986" w:type="dxa"/>
            <w:vAlign w:val="center"/>
          </w:tcPr>
          <w:p w14:paraId="279A0AA4"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13.20</w:t>
            </w:r>
            <w:r w:rsidRPr="008F29E7">
              <w:rPr>
                <w:rFonts w:ascii="Arial" w:eastAsia="Times New Roman" w:hAnsi="Arial" w:cs="Arial"/>
                <w:color w:val="000000"/>
                <w:sz w:val="20"/>
                <w:szCs w:val="20"/>
                <w:vertAlign w:val="superscript"/>
              </w:rPr>
              <w:t>e</w:t>
            </w:r>
          </w:p>
        </w:tc>
        <w:tc>
          <w:tcPr>
            <w:tcW w:w="1984" w:type="dxa"/>
            <w:vAlign w:val="center"/>
          </w:tcPr>
          <w:p w14:paraId="5B971004"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29.47</w:t>
            </w:r>
            <w:r w:rsidRPr="008F29E7">
              <w:rPr>
                <w:rFonts w:ascii="Arial" w:eastAsia="Times New Roman" w:hAnsi="Arial" w:cs="Arial"/>
                <w:color w:val="000000"/>
                <w:sz w:val="20"/>
                <w:szCs w:val="20"/>
                <w:vertAlign w:val="superscript"/>
              </w:rPr>
              <w:t>b</w:t>
            </w:r>
          </w:p>
        </w:tc>
        <w:tc>
          <w:tcPr>
            <w:tcW w:w="1276" w:type="dxa"/>
            <w:vAlign w:val="center"/>
          </w:tcPr>
          <w:p w14:paraId="4D4E4C82"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3.44</w:t>
            </w:r>
            <w:r w:rsidRPr="008F29E7">
              <w:rPr>
                <w:rFonts w:ascii="Arial" w:eastAsia="Times New Roman" w:hAnsi="Arial" w:cs="Arial"/>
                <w:color w:val="000000"/>
                <w:sz w:val="20"/>
                <w:szCs w:val="20"/>
                <w:vertAlign w:val="superscript"/>
              </w:rPr>
              <w:t>a</w:t>
            </w:r>
          </w:p>
        </w:tc>
        <w:tc>
          <w:tcPr>
            <w:tcW w:w="1276" w:type="dxa"/>
            <w:vAlign w:val="center"/>
          </w:tcPr>
          <w:p w14:paraId="4FD9F603"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2.38</w:t>
            </w:r>
            <w:r w:rsidRPr="008F29E7">
              <w:rPr>
                <w:rFonts w:ascii="Arial" w:eastAsia="Times New Roman" w:hAnsi="Arial" w:cs="Arial"/>
                <w:color w:val="000000"/>
                <w:sz w:val="20"/>
                <w:szCs w:val="20"/>
                <w:vertAlign w:val="superscript"/>
              </w:rPr>
              <w:t>d</w:t>
            </w:r>
          </w:p>
        </w:tc>
        <w:tc>
          <w:tcPr>
            <w:tcW w:w="1263" w:type="dxa"/>
            <w:vAlign w:val="center"/>
          </w:tcPr>
          <w:p w14:paraId="77BFA24F"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0.54</w:t>
            </w:r>
            <w:r w:rsidRPr="008F29E7">
              <w:rPr>
                <w:rFonts w:ascii="Arial" w:eastAsia="Times New Roman" w:hAnsi="Arial" w:cs="Arial"/>
                <w:color w:val="000000"/>
                <w:sz w:val="20"/>
                <w:szCs w:val="20"/>
                <w:vertAlign w:val="superscript"/>
              </w:rPr>
              <w:t>d</w:t>
            </w:r>
          </w:p>
        </w:tc>
      </w:tr>
      <w:tr w:rsidR="00AE749C" w:rsidRPr="008F29E7" w14:paraId="0BFEA155" w14:textId="77777777" w:rsidTr="004E4FD2">
        <w:tc>
          <w:tcPr>
            <w:tcW w:w="0" w:type="auto"/>
            <w:vAlign w:val="center"/>
          </w:tcPr>
          <w:p w14:paraId="0073E665"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3</w:t>
            </w:r>
          </w:p>
        </w:tc>
        <w:tc>
          <w:tcPr>
            <w:tcW w:w="0" w:type="auto"/>
            <w:vAlign w:val="bottom"/>
          </w:tcPr>
          <w:p w14:paraId="795A5ACC"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86.67</w:t>
            </w:r>
            <w:r w:rsidRPr="008F29E7">
              <w:rPr>
                <w:rFonts w:ascii="Arial" w:eastAsia="Times New Roman" w:hAnsi="Arial" w:cs="Arial"/>
                <w:color w:val="000000"/>
                <w:sz w:val="20"/>
                <w:szCs w:val="20"/>
                <w:vertAlign w:val="superscript"/>
              </w:rPr>
              <w:t>bcd</w:t>
            </w:r>
          </w:p>
          <w:p w14:paraId="1A5A4776"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(69.55)</w:t>
            </w:r>
          </w:p>
        </w:tc>
        <w:tc>
          <w:tcPr>
            <w:tcW w:w="0" w:type="auto"/>
            <w:vAlign w:val="bottom"/>
          </w:tcPr>
          <w:p w14:paraId="147448E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70</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bc</w:t>
            </w:r>
          </w:p>
          <w:p w14:paraId="4C1E2B0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(56.84)</w:t>
            </w:r>
          </w:p>
        </w:tc>
        <w:tc>
          <w:tcPr>
            <w:tcW w:w="1986" w:type="dxa"/>
            <w:vAlign w:val="center"/>
          </w:tcPr>
          <w:p w14:paraId="3C6656B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63.40</w:t>
            </w:r>
            <w:r w:rsidRPr="008F29E7">
              <w:rPr>
                <w:rFonts w:ascii="Arial" w:eastAsia="Times New Roman" w:hAnsi="Arial" w:cs="Arial"/>
                <w:color w:val="000000"/>
                <w:sz w:val="20"/>
                <w:szCs w:val="20"/>
                <w:vertAlign w:val="superscript"/>
              </w:rPr>
              <w:t>b</w:t>
            </w:r>
          </w:p>
        </w:tc>
        <w:tc>
          <w:tcPr>
            <w:tcW w:w="1984" w:type="dxa"/>
            <w:vAlign w:val="center"/>
          </w:tcPr>
          <w:p w14:paraId="3D1A28F0"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35.73</w:t>
            </w:r>
            <w:r w:rsidRPr="008F29E7">
              <w:rPr>
                <w:rFonts w:ascii="Arial" w:eastAsia="Times New Roman" w:hAnsi="Arial" w:cs="Arial"/>
                <w:color w:val="000000"/>
                <w:sz w:val="20"/>
                <w:szCs w:val="20"/>
                <w:vertAlign w:val="superscript"/>
              </w:rPr>
              <w:t>a</w:t>
            </w:r>
          </w:p>
        </w:tc>
        <w:tc>
          <w:tcPr>
            <w:tcW w:w="1276" w:type="dxa"/>
            <w:vAlign w:val="center"/>
          </w:tcPr>
          <w:p w14:paraId="2FA1535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2.35</w:t>
            </w:r>
            <w:r w:rsidRPr="008F29E7">
              <w:rPr>
                <w:rFonts w:ascii="Arial" w:eastAsia="Times New Roman" w:hAnsi="Arial" w:cs="Arial"/>
                <w:color w:val="000000"/>
                <w:sz w:val="20"/>
                <w:szCs w:val="20"/>
                <w:vertAlign w:val="superscript"/>
              </w:rPr>
              <w:t>cd</w:t>
            </w:r>
          </w:p>
        </w:tc>
        <w:tc>
          <w:tcPr>
            <w:tcW w:w="1276" w:type="dxa"/>
            <w:vAlign w:val="center"/>
          </w:tcPr>
          <w:p w14:paraId="5B06BD0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5.63</w:t>
            </w:r>
            <w:r w:rsidRPr="008F29E7">
              <w:rPr>
                <w:rFonts w:ascii="Arial" w:eastAsia="Times New Roman" w:hAnsi="Arial" w:cs="Arial"/>
                <w:color w:val="000000"/>
                <w:sz w:val="20"/>
                <w:szCs w:val="20"/>
                <w:vertAlign w:val="superscript"/>
              </w:rPr>
              <w:t>b</w:t>
            </w:r>
          </w:p>
        </w:tc>
        <w:tc>
          <w:tcPr>
            <w:tcW w:w="1263" w:type="dxa"/>
            <w:vAlign w:val="center"/>
          </w:tcPr>
          <w:p w14:paraId="2C8F2EAE"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1.27</w:t>
            </w:r>
            <w:r w:rsidRPr="008F29E7">
              <w:rPr>
                <w:rFonts w:ascii="Arial" w:eastAsia="Times New Roman" w:hAnsi="Arial" w:cs="Arial"/>
                <w:color w:val="000000"/>
                <w:sz w:val="20"/>
                <w:szCs w:val="20"/>
                <w:vertAlign w:val="superscript"/>
              </w:rPr>
              <w:t>b</w:t>
            </w:r>
          </w:p>
        </w:tc>
      </w:tr>
      <w:tr w:rsidR="00AE749C" w:rsidRPr="008F29E7" w14:paraId="6C537CEE" w14:textId="77777777" w:rsidTr="004E4FD2">
        <w:tc>
          <w:tcPr>
            <w:tcW w:w="0" w:type="auto"/>
            <w:vAlign w:val="center"/>
          </w:tcPr>
          <w:p w14:paraId="427FDE5F"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4</w:t>
            </w:r>
          </w:p>
        </w:tc>
        <w:tc>
          <w:tcPr>
            <w:tcW w:w="0" w:type="auto"/>
            <w:vAlign w:val="bottom"/>
          </w:tcPr>
          <w:p w14:paraId="3E82A799"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 xml:space="preserve">    93.33</w:t>
            </w:r>
            <w:r w:rsidRPr="008F29E7">
              <w:rPr>
                <w:rFonts w:ascii="Arial" w:eastAsia="Times New Roman" w:hAnsi="Arial" w:cs="Arial"/>
                <w:color w:val="000000"/>
                <w:sz w:val="20"/>
                <w:szCs w:val="20"/>
                <w:vertAlign w:val="superscript"/>
              </w:rPr>
              <w:t>abc</w:t>
            </w:r>
          </w:p>
          <w:p w14:paraId="35645E3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(77.71)</w:t>
            </w:r>
          </w:p>
        </w:tc>
        <w:tc>
          <w:tcPr>
            <w:tcW w:w="0" w:type="auto"/>
            <w:vAlign w:val="bottom"/>
          </w:tcPr>
          <w:p w14:paraId="667E4DD2"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75</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b</w:t>
            </w:r>
          </w:p>
          <w:p w14:paraId="167C7132"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(60.26)</w:t>
            </w:r>
          </w:p>
        </w:tc>
        <w:tc>
          <w:tcPr>
            <w:tcW w:w="1986" w:type="dxa"/>
            <w:vAlign w:val="center"/>
          </w:tcPr>
          <w:p w14:paraId="3F0F40F7"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18.13</w:t>
            </w:r>
            <w:r w:rsidRPr="008F29E7">
              <w:rPr>
                <w:rFonts w:ascii="Arial" w:eastAsia="Times New Roman" w:hAnsi="Arial" w:cs="Arial"/>
                <w:color w:val="000000"/>
                <w:sz w:val="20"/>
                <w:szCs w:val="20"/>
                <w:vertAlign w:val="superscript"/>
              </w:rPr>
              <w:t>d</w:t>
            </w:r>
          </w:p>
        </w:tc>
        <w:tc>
          <w:tcPr>
            <w:tcW w:w="1984" w:type="dxa"/>
            <w:vAlign w:val="center"/>
          </w:tcPr>
          <w:p w14:paraId="473C073E"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19.93</w:t>
            </w:r>
            <w:r w:rsidRPr="008F29E7">
              <w:rPr>
                <w:rFonts w:ascii="Arial" w:eastAsia="Times New Roman" w:hAnsi="Arial" w:cs="Arial"/>
                <w:color w:val="000000"/>
                <w:sz w:val="20"/>
                <w:szCs w:val="20"/>
                <w:vertAlign w:val="superscript"/>
              </w:rPr>
              <w:t>c</w:t>
            </w:r>
          </w:p>
        </w:tc>
        <w:tc>
          <w:tcPr>
            <w:tcW w:w="1276" w:type="dxa"/>
            <w:vAlign w:val="center"/>
          </w:tcPr>
          <w:p w14:paraId="64EEA240"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3.20</w:t>
            </w:r>
            <w:r w:rsidRPr="008F29E7">
              <w:rPr>
                <w:rFonts w:ascii="Arial" w:eastAsia="Times New Roman" w:hAnsi="Arial" w:cs="Arial"/>
                <w:color w:val="000000"/>
                <w:sz w:val="20"/>
                <w:szCs w:val="20"/>
                <w:vertAlign w:val="superscript"/>
              </w:rPr>
              <w:t>ab</w:t>
            </w:r>
          </w:p>
        </w:tc>
        <w:tc>
          <w:tcPr>
            <w:tcW w:w="1276" w:type="dxa"/>
            <w:vAlign w:val="center"/>
          </w:tcPr>
          <w:p w14:paraId="31D34B17"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2.20</w:t>
            </w:r>
            <w:r w:rsidRPr="008F29E7">
              <w:rPr>
                <w:rFonts w:ascii="Arial" w:eastAsia="Times New Roman" w:hAnsi="Arial" w:cs="Arial"/>
                <w:color w:val="000000"/>
                <w:sz w:val="20"/>
                <w:szCs w:val="20"/>
                <w:vertAlign w:val="superscript"/>
              </w:rPr>
              <w:t>de</w:t>
            </w:r>
          </w:p>
        </w:tc>
        <w:tc>
          <w:tcPr>
            <w:tcW w:w="1263" w:type="dxa"/>
            <w:vAlign w:val="center"/>
          </w:tcPr>
          <w:p w14:paraId="11F48308"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0.45</w:t>
            </w:r>
            <w:r w:rsidRPr="008F29E7">
              <w:rPr>
                <w:rFonts w:ascii="Arial" w:eastAsia="Times New Roman" w:hAnsi="Arial" w:cs="Arial"/>
                <w:color w:val="000000"/>
                <w:sz w:val="20"/>
                <w:szCs w:val="20"/>
                <w:vertAlign w:val="superscript"/>
              </w:rPr>
              <w:t>de</w:t>
            </w:r>
          </w:p>
        </w:tc>
      </w:tr>
      <w:tr w:rsidR="00AE749C" w:rsidRPr="008F29E7" w14:paraId="358F5105" w14:textId="77777777" w:rsidTr="004E4FD2">
        <w:tc>
          <w:tcPr>
            <w:tcW w:w="0" w:type="auto"/>
            <w:vAlign w:val="center"/>
          </w:tcPr>
          <w:p w14:paraId="59ECAB0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5</w:t>
            </w:r>
          </w:p>
        </w:tc>
        <w:tc>
          <w:tcPr>
            <w:tcW w:w="0" w:type="auto"/>
            <w:vAlign w:val="bottom"/>
          </w:tcPr>
          <w:p w14:paraId="676ADD79"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100</w:t>
            </w:r>
            <w:r w:rsidRPr="008F29E7">
              <w:rPr>
                <w:rFonts w:ascii="Arial" w:eastAsia="Times New Roman" w:hAnsi="Arial" w:cs="Arial"/>
                <w:color w:val="000000"/>
                <w:sz w:val="20"/>
                <w:szCs w:val="20"/>
                <w:vertAlign w:val="superscript"/>
              </w:rPr>
              <w:t>a</w:t>
            </w:r>
          </w:p>
          <w:p w14:paraId="09BF5D4D"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(90.00)</w:t>
            </w:r>
          </w:p>
        </w:tc>
        <w:tc>
          <w:tcPr>
            <w:tcW w:w="0" w:type="auto"/>
            <w:vAlign w:val="bottom"/>
          </w:tcPr>
          <w:p w14:paraId="0D6B0D7F"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91.67</w:t>
            </w:r>
            <w:r w:rsidRPr="008F29E7">
              <w:rPr>
                <w:rFonts w:ascii="Arial" w:eastAsia="Times New Roman" w:hAnsi="Arial" w:cs="Arial"/>
                <w:color w:val="000000"/>
                <w:sz w:val="20"/>
                <w:szCs w:val="20"/>
                <w:vertAlign w:val="superscript"/>
              </w:rPr>
              <w:t>a</w:t>
            </w:r>
          </w:p>
          <w:p w14:paraId="5EF16F4A"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(73.40)</w:t>
            </w:r>
          </w:p>
        </w:tc>
        <w:tc>
          <w:tcPr>
            <w:tcW w:w="1986" w:type="dxa"/>
            <w:vAlign w:val="center"/>
          </w:tcPr>
          <w:p w14:paraId="6F4765E3"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29.33</w:t>
            </w:r>
            <w:r w:rsidRPr="008F29E7">
              <w:rPr>
                <w:rFonts w:ascii="Arial" w:eastAsia="Times New Roman" w:hAnsi="Arial" w:cs="Arial"/>
                <w:color w:val="000000"/>
                <w:sz w:val="20"/>
                <w:szCs w:val="20"/>
                <w:vertAlign w:val="superscript"/>
              </w:rPr>
              <w:t>c</w:t>
            </w:r>
          </w:p>
        </w:tc>
        <w:tc>
          <w:tcPr>
            <w:tcW w:w="1984" w:type="dxa"/>
            <w:vAlign w:val="center"/>
          </w:tcPr>
          <w:p w14:paraId="211CA6E9"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19.07</w:t>
            </w:r>
            <w:r w:rsidRPr="008F29E7">
              <w:rPr>
                <w:rFonts w:ascii="Arial" w:eastAsia="Times New Roman" w:hAnsi="Arial" w:cs="Arial"/>
                <w:color w:val="000000"/>
                <w:sz w:val="20"/>
                <w:szCs w:val="20"/>
                <w:vertAlign w:val="superscript"/>
              </w:rPr>
              <w:t>c</w:t>
            </w:r>
          </w:p>
        </w:tc>
        <w:tc>
          <w:tcPr>
            <w:tcW w:w="1276" w:type="dxa"/>
            <w:vAlign w:val="center"/>
          </w:tcPr>
          <w:p w14:paraId="633BEC6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3.46</w:t>
            </w:r>
            <w:r w:rsidRPr="008F29E7">
              <w:rPr>
                <w:rFonts w:ascii="Arial" w:eastAsia="Times New Roman" w:hAnsi="Arial" w:cs="Arial"/>
                <w:color w:val="000000"/>
                <w:sz w:val="20"/>
                <w:szCs w:val="20"/>
                <w:vertAlign w:val="superscript"/>
              </w:rPr>
              <w:t>a</w:t>
            </w:r>
          </w:p>
        </w:tc>
        <w:tc>
          <w:tcPr>
            <w:tcW w:w="1276" w:type="dxa"/>
            <w:vAlign w:val="center"/>
          </w:tcPr>
          <w:p w14:paraId="0CE9B26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3.69</w:t>
            </w:r>
            <w:r w:rsidRPr="008F29E7">
              <w:rPr>
                <w:rFonts w:ascii="Arial" w:eastAsia="Times New Roman" w:hAnsi="Arial" w:cs="Arial"/>
                <w:color w:val="000000"/>
                <w:sz w:val="20"/>
                <w:szCs w:val="20"/>
                <w:vertAlign w:val="superscript"/>
              </w:rPr>
              <w:t>c</w:t>
            </w:r>
          </w:p>
        </w:tc>
        <w:tc>
          <w:tcPr>
            <w:tcW w:w="1263" w:type="dxa"/>
            <w:vAlign w:val="center"/>
          </w:tcPr>
          <w:p w14:paraId="7C6E7BC6"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0.75</w:t>
            </w:r>
            <w:r w:rsidRPr="008F29E7">
              <w:rPr>
                <w:rFonts w:ascii="Arial" w:eastAsia="Times New Roman" w:hAnsi="Arial" w:cs="Arial"/>
                <w:color w:val="000000"/>
                <w:sz w:val="20"/>
                <w:szCs w:val="20"/>
                <w:vertAlign w:val="superscript"/>
              </w:rPr>
              <w:t>c</w:t>
            </w:r>
          </w:p>
        </w:tc>
      </w:tr>
      <w:tr w:rsidR="00AE749C" w:rsidRPr="008F29E7" w14:paraId="5C10C36F" w14:textId="77777777" w:rsidTr="004E4FD2">
        <w:tc>
          <w:tcPr>
            <w:tcW w:w="0" w:type="auto"/>
            <w:vAlign w:val="center"/>
          </w:tcPr>
          <w:p w14:paraId="5623EA7B"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6</w:t>
            </w:r>
          </w:p>
        </w:tc>
        <w:tc>
          <w:tcPr>
            <w:tcW w:w="0" w:type="auto"/>
            <w:vAlign w:val="bottom"/>
          </w:tcPr>
          <w:p w14:paraId="3AE75D5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80</w:t>
            </w:r>
            <w:r w:rsidR="00032498"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d</w:t>
            </w:r>
          </w:p>
          <w:p w14:paraId="58F447E4"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(63.55)</w:t>
            </w:r>
          </w:p>
        </w:tc>
        <w:tc>
          <w:tcPr>
            <w:tcW w:w="0" w:type="auto"/>
            <w:vAlign w:val="bottom"/>
          </w:tcPr>
          <w:p w14:paraId="2E76D0A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80</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b</w:t>
            </w:r>
          </w:p>
          <w:p w14:paraId="1F2F031D"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(63.55)</w:t>
            </w:r>
          </w:p>
        </w:tc>
        <w:tc>
          <w:tcPr>
            <w:tcW w:w="1986" w:type="dxa"/>
            <w:vAlign w:val="center"/>
          </w:tcPr>
          <w:p w14:paraId="699739B6"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83.73</w:t>
            </w:r>
            <w:r w:rsidRPr="008F29E7">
              <w:rPr>
                <w:rFonts w:ascii="Arial" w:eastAsia="Times New Roman" w:hAnsi="Arial" w:cs="Arial"/>
                <w:color w:val="000000"/>
                <w:sz w:val="20"/>
                <w:szCs w:val="20"/>
                <w:vertAlign w:val="superscript"/>
              </w:rPr>
              <w:t>a</w:t>
            </w:r>
          </w:p>
        </w:tc>
        <w:tc>
          <w:tcPr>
            <w:tcW w:w="1984" w:type="dxa"/>
            <w:vAlign w:val="center"/>
          </w:tcPr>
          <w:p w14:paraId="698DF493"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18.27</w:t>
            </w:r>
            <w:r w:rsidRPr="008F29E7">
              <w:rPr>
                <w:rFonts w:ascii="Arial" w:eastAsia="Times New Roman" w:hAnsi="Arial" w:cs="Arial"/>
                <w:color w:val="000000"/>
                <w:sz w:val="20"/>
                <w:szCs w:val="20"/>
                <w:vertAlign w:val="superscript"/>
              </w:rPr>
              <w:t>c</w:t>
            </w:r>
          </w:p>
        </w:tc>
        <w:tc>
          <w:tcPr>
            <w:tcW w:w="1276" w:type="dxa"/>
            <w:vAlign w:val="center"/>
          </w:tcPr>
          <w:p w14:paraId="05EC961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2.76</w:t>
            </w:r>
            <w:r w:rsidRPr="008F29E7">
              <w:rPr>
                <w:rFonts w:ascii="Arial" w:eastAsia="Times New Roman" w:hAnsi="Arial" w:cs="Arial"/>
                <w:color w:val="000000"/>
                <w:sz w:val="20"/>
                <w:szCs w:val="20"/>
                <w:vertAlign w:val="superscript"/>
              </w:rPr>
              <w:t>bc</w:t>
            </w:r>
          </w:p>
        </w:tc>
        <w:tc>
          <w:tcPr>
            <w:tcW w:w="1276" w:type="dxa"/>
            <w:vAlign w:val="center"/>
          </w:tcPr>
          <w:p w14:paraId="60473018"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7.97</w:t>
            </w:r>
            <w:r w:rsidRPr="008F29E7">
              <w:rPr>
                <w:rFonts w:ascii="Arial" w:eastAsia="Times New Roman" w:hAnsi="Arial" w:cs="Arial"/>
                <w:color w:val="000000"/>
                <w:sz w:val="20"/>
                <w:szCs w:val="20"/>
                <w:vertAlign w:val="superscript"/>
              </w:rPr>
              <w:t>a</w:t>
            </w:r>
          </w:p>
        </w:tc>
        <w:tc>
          <w:tcPr>
            <w:tcW w:w="1263" w:type="dxa"/>
            <w:vAlign w:val="center"/>
          </w:tcPr>
          <w:p w14:paraId="260D01F4"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1.62</w:t>
            </w:r>
            <w:r w:rsidRPr="008F29E7">
              <w:rPr>
                <w:rFonts w:ascii="Arial" w:eastAsia="Times New Roman" w:hAnsi="Arial" w:cs="Arial"/>
                <w:color w:val="000000"/>
                <w:sz w:val="20"/>
                <w:szCs w:val="20"/>
                <w:vertAlign w:val="superscript"/>
              </w:rPr>
              <w:t>a</w:t>
            </w:r>
          </w:p>
        </w:tc>
      </w:tr>
      <w:tr w:rsidR="00AE749C" w:rsidRPr="008F29E7" w14:paraId="3BC7A336" w14:textId="77777777" w:rsidTr="004E4FD2">
        <w:tc>
          <w:tcPr>
            <w:tcW w:w="0" w:type="auto"/>
            <w:tcBorders>
              <w:bottom w:val="single" w:sz="4" w:space="0" w:color="auto"/>
            </w:tcBorders>
            <w:vAlign w:val="center"/>
          </w:tcPr>
          <w:p w14:paraId="0A265258"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7</w:t>
            </w:r>
          </w:p>
        </w:tc>
        <w:tc>
          <w:tcPr>
            <w:tcW w:w="0" w:type="auto"/>
            <w:tcBorders>
              <w:bottom w:val="single" w:sz="4" w:space="0" w:color="auto"/>
            </w:tcBorders>
            <w:vAlign w:val="bottom"/>
          </w:tcPr>
          <w:p w14:paraId="7B31A559"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83.33</w:t>
            </w:r>
            <w:r w:rsidRPr="008F29E7">
              <w:rPr>
                <w:rFonts w:ascii="Arial" w:eastAsia="Times New Roman" w:hAnsi="Arial" w:cs="Arial"/>
                <w:color w:val="000000"/>
                <w:sz w:val="20"/>
                <w:szCs w:val="20"/>
                <w:vertAlign w:val="superscript"/>
              </w:rPr>
              <w:t>cd</w:t>
            </w:r>
          </w:p>
          <w:p w14:paraId="3AA14E0E"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(66.15)</w:t>
            </w:r>
          </w:p>
        </w:tc>
        <w:tc>
          <w:tcPr>
            <w:tcW w:w="0" w:type="auto"/>
            <w:tcBorders>
              <w:bottom w:val="single" w:sz="4" w:space="0" w:color="auto"/>
            </w:tcBorders>
            <w:vAlign w:val="bottom"/>
          </w:tcPr>
          <w:p w14:paraId="593C3957"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60</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c</w:t>
            </w:r>
          </w:p>
          <w:p w14:paraId="767098AB"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(50.85)</w:t>
            </w:r>
          </w:p>
        </w:tc>
        <w:tc>
          <w:tcPr>
            <w:tcW w:w="1986" w:type="dxa"/>
            <w:tcBorders>
              <w:bottom w:val="single" w:sz="4" w:space="0" w:color="auto"/>
            </w:tcBorders>
            <w:vAlign w:val="center"/>
          </w:tcPr>
          <w:p w14:paraId="589DBEB2"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7.80</w:t>
            </w:r>
            <w:r w:rsidRPr="008F29E7">
              <w:rPr>
                <w:rFonts w:ascii="Arial" w:eastAsia="Times New Roman" w:hAnsi="Arial" w:cs="Arial"/>
                <w:color w:val="000000"/>
                <w:sz w:val="20"/>
                <w:szCs w:val="20"/>
                <w:vertAlign w:val="superscript"/>
              </w:rPr>
              <w:t>f</w:t>
            </w:r>
          </w:p>
        </w:tc>
        <w:tc>
          <w:tcPr>
            <w:tcW w:w="1984" w:type="dxa"/>
            <w:tcBorders>
              <w:bottom w:val="single" w:sz="4" w:space="0" w:color="auto"/>
            </w:tcBorders>
            <w:vAlign w:val="center"/>
          </w:tcPr>
          <w:p w14:paraId="36A9A621"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8.80</w:t>
            </w:r>
            <w:r w:rsidRPr="008F29E7">
              <w:rPr>
                <w:rFonts w:ascii="Arial" w:eastAsia="Times New Roman" w:hAnsi="Arial" w:cs="Arial"/>
                <w:color w:val="000000"/>
                <w:sz w:val="20"/>
                <w:szCs w:val="20"/>
                <w:vertAlign w:val="superscript"/>
              </w:rPr>
              <w:t>d</w:t>
            </w:r>
          </w:p>
        </w:tc>
        <w:tc>
          <w:tcPr>
            <w:tcW w:w="1276" w:type="dxa"/>
            <w:tcBorders>
              <w:bottom w:val="single" w:sz="4" w:space="0" w:color="auto"/>
            </w:tcBorders>
            <w:vAlign w:val="center"/>
          </w:tcPr>
          <w:p w14:paraId="2557164F"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1.35</w:t>
            </w:r>
            <w:r w:rsidRPr="008F29E7">
              <w:rPr>
                <w:rFonts w:ascii="Arial" w:eastAsia="Times New Roman" w:hAnsi="Arial" w:cs="Arial"/>
                <w:color w:val="000000"/>
                <w:sz w:val="20"/>
                <w:szCs w:val="20"/>
                <w:vertAlign w:val="superscript"/>
              </w:rPr>
              <w:t>e</w:t>
            </w:r>
          </w:p>
        </w:tc>
        <w:tc>
          <w:tcPr>
            <w:tcW w:w="1276" w:type="dxa"/>
            <w:tcBorders>
              <w:bottom w:val="single" w:sz="4" w:space="0" w:color="auto"/>
            </w:tcBorders>
            <w:vAlign w:val="center"/>
          </w:tcPr>
          <w:p w14:paraId="18FF91C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0.47</w:t>
            </w:r>
            <w:r w:rsidRPr="008F29E7">
              <w:rPr>
                <w:rFonts w:ascii="Arial" w:eastAsia="Times New Roman" w:hAnsi="Arial" w:cs="Arial"/>
                <w:color w:val="000000"/>
                <w:sz w:val="20"/>
                <w:szCs w:val="20"/>
                <w:vertAlign w:val="superscript"/>
              </w:rPr>
              <w:t>f</w:t>
            </w:r>
          </w:p>
        </w:tc>
        <w:tc>
          <w:tcPr>
            <w:tcW w:w="1263" w:type="dxa"/>
            <w:tcBorders>
              <w:bottom w:val="single" w:sz="4" w:space="0" w:color="auto"/>
            </w:tcBorders>
            <w:vAlign w:val="center"/>
          </w:tcPr>
          <w:p w14:paraId="1F87E778"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0.10</w:t>
            </w:r>
            <w:r w:rsidRPr="008F29E7">
              <w:rPr>
                <w:rFonts w:ascii="Arial" w:eastAsia="Times New Roman" w:hAnsi="Arial" w:cs="Arial"/>
                <w:color w:val="000000"/>
                <w:sz w:val="20"/>
                <w:szCs w:val="20"/>
                <w:vertAlign w:val="superscript"/>
              </w:rPr>
              <w:t>f</w:t>
            </w:r>
          </w:p>
        </w:tc>
      </w:tr>
      <w:tr w:rsidR="00AE749C" w:rsidRPr="008F29E7" w14:paraId="6A8FB486" w14:textId="77777777" w:rsidTr="004E4FD2">
        <w:tc>
          <w:tcPr>
            <w:tcW w:w="0" w:type="auto"/>
            <w:tcBorders>
              <w:bottom w:val="nil"/>
            </w:tcBorders>
            <w:vAlign w:val="center"/>
          </w:tcPr>
          <w:p w14:paraId="74CD266E"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SE(m) (±)</w:t>
            </w:r>
          </w:p>
        </w:tc>
        <w:tc>
          <w:tcPr>
            <w:tcW w:w="0" w:type="auto"/>
            <w:tcBorders>
              <w:bottom w:val="nil"/>
            </w:tcBorders>
            <w:vAlign w:val="bottom"/>
          </w:tcPr>
          <w:p w14:paraId="7D4845AA"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4.64</w:t>
            </w:r>
          </w:p>
        </w:tc>
        <w:tc>
          <w:tcPr>
            <w:tcW w:w="0" w:type="auto"/>
            <w:tcBorders>
              <w:bottom w:val="nil"/>
            </w:tcBorders>
            <w:vAlign w:val="bottom"/>
          </w:tcPr>
          <w:p w14:paraId="58A586C3"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2.46</w:t>
            </w:r>
          </w:p>
        </w:tc>
        <w:tc>
          <w:tcPr>
            <w:tcW w:w="1986" w:type="dxa"/>
            <w:tcBorders>
              <w:bottom w:val="nil"/>
            </w:tcBorders>
            <w:vAlign w:val="center"/>
          </w:tcPr>
          <w:p w14:paraId="612FD85B"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1.43</w:t>
            </w:r>
          </w:p>
        </w:tc>
        <w:tc>
          <w:tcPr>
            <w:tcW w:w="1984" w:type="dxa"/>
            <w:tcBorders>
              <w:bottom w:val="nil"/>
            </w:tcBorders>
            <w:vAlign w:val="center"/>
          </w:tcPr>
          <w:p w14:paraId="038BFC05"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0.90</w:t>
            </w:r>
          </w:p>
        </w:tc>
        <w:tc>
          <w:tcPr>
            <w:tcW w:w="1276" w:type="dxa"/>
            <w:tcBorders>
              <w:bottom w:val="nil"/>
            </w:tcBorders>
            <w:vAlign w:val="center"/>
          </w:tcPr>
          <w:p w14:paraId="2C5000F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0.20</w:t>
            </w:r>
          </w:p>
        </w:tc>
        <w:tc>
          <w:tcPr>
            <w:tcW w:w="1276" w:type="dxa"/>
            <w:tcBorders>
              <w:bottom w:val="nil"/>
            </w:tcBorders>
            <w:vAlign w:val="center"/>
          </w:tcPr>
          <w:p w14:paraId="1440EF13"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0.30</w:t>
            </w:r>
          </w:p>
        </w:tc>
        <w:tc>
          <w:tcPr>
            <w:tcW w:w="1263" w:type="dxa"/>
            <w:tcBorders>
              <w:bottom w:val="nil"/>
            </w:tcBorders>
            <w:vAlign w:val="center"/>
          </w:tcPr>
          <w:p w14:paraId="1A20775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0.06</w:t>
            </w:r>
          </w:p>
        </w:tc>
      </w:tr>
      <w:tr w:rsidR="00AE749C" w:rsidRPr="008F29E7" w14:paraId="1644B8D0" w14:textId="77777777" w:rsidTr="004E4FD2">
        <w:tc>
          <w:tcPr>
            <w:tcW w:w="0" w:type="auto"/>
            <w:tcBorders>
              <w:top w:val="nil"/>
            </w:tcBorders>
            <w:vAlign w:val="center"/>
          </w:tcPr>
          <w:p w14:paraId="260D6A0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CD</w:t>
            </w:r>
            <w:r w:rsidR="00AE749C" w:rsidRPr="008F29E7">
              <w:rPr>
                <w:rFonts w:ascii="Arial" w:eastAsia="Times New Roman" w:hAnsi="Arial" w:cs="Arial"/>
                <w:color w:val="000000"/>
                <w:sz w:val="20"/>
                <w:szCs w:val="20"/>
              </w:rPr>
              <w:t xml:space="preserve"> at 5% of level</w:t>
            </w:r>
            <w:r w:rsidRPr="008F29E7">
              <w:rPr>
                <w:rFonts w:ascii="Arial" w:eastAsia="Times New Roman" w:hAnsi="Arial" w:cs="Arial"/>
                <w:color w:val="000000"/>
                <w:sz w:val="20"/>
                <w:szCs w:val="20"/>
              </w:rPr>
              <w:t xml:space="preserve"> </w:t>
            </w:r>
          </w:p>
        </w:tc>
        <w:tc>
          <w:tcPr>
            <w:tcW w:w="0" w:type="auto"/>
            <w:tcBorders>
              <w:top w:val="nil"/>
            </w:tcBorders>
            <w:vAlign w:val="bottom"/>
          </w:tcPr>
          <w:p w14:paraId="6BAA216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14.08</w:t>
            </w:r>
          </w:p>
        </w:tc>
        <w:tc>
          <w:tcPr>
            <w:tcW w:w="0" w:type="auto"/>
            <w:tcBorders>
              <w:top w:val="nil"/>
            </w:tcBorders>
            <w:vAlign w:val="bottom"/>
          </w:tcPr>
          <w:p w14:paraId="78CF69F7"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7.46</w:t>
            </w:r>
          </w:p>
        </w:tc>
        <w:tc>
          <w:tcPr>
            <w:tcW w:w="1986" w:type="dxa"/>
            <w:tcBorders>
              <w:top w:val="nil"/>
            </w:tcBorders>
            <w:vAlign w:val="center"/>
          </w:tcPr>
          <w:p w14:paraId="48211FF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4.37</w:t>
            </w:r>
          </w:p>
        </w:tc>
        <w:tc>
          <w:tcPr>
            <w:tcW w:w="1984" w:type="dxa"/>
            <w:tcBorders>
              <w:top w:val="nil"/>
            </w:tcBorders>
            <w:vAlign w:val="center"/>
          </w:tcPr>
          <w:p w14:paraId="39D33A17"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2.73</w:t>
            </w:r>
          </w:p>
        </w:tc>
        <w:tc>
          <w:tcPr>
            <w:tcW w:w="1276" w:type="dxa"/>
            <w:tcBorders>
              <w:top w:val="nil"/>
            </w:tcBorders>
            <w:vAlign w:val="center"/>
          </w:tcPr>
          <w:p w14:paraId="77686084"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0.60</w:t>
            </w:r>
          </w:p>
        </w:tc>
        <w:tc>
          <w:tcPr>
            <w:tcW w:w="1276" w:type="dxa"/>
            <w:tcBorders>
              <w:top w:val="nil"/>
            </w:tcBorders>
            <w:vAlign w:val="center"/>
          </w:tcPr>
          <w:p w14:paraId="7A4B91D3"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0.90</w:t>
            </w:r>
          </w:p>
        </w:tc>
        <w:tc>
          <w:tcPr>
            <w:tcW w:w="1263" w:type="dxa"/>
            <w:tcBorders>
              <w:top w:val="nil"/>
            </w:tcBorders>
            <w:vAlign w:val="center"/>
          </w:tcPr>
          <w:p w14:paraId="40263ED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0.20</w:t>
            </w:r>
          </w:p>
        </w:tc>
      </w:tr>
    </w:tbl>
    <w:p w14:paraId="6572B1B7" w14:textId="77777777" w:rsidR="00AE749C" w:rsidRDefault="00A402AC" w:rsidP="00A402AC">
      <w:pPr>
        <w:pStyle w:val="Default"/>
        <w:rPr>
          <w:rFonts w:ascii="Times New Roman" w:eastAsia="Times New Roman" w:hAnsi="Times New Roman" w:cs="Times New Roman"/>
        </w:rPr>
      </w:pPr>
      <w:r w:rsidRPr="00A402AC">
        <w:rPr>
          <w:rFonts w:ascii="Times New Roman" w:eastAsia="Times New Roman" w:hAnsi="Times New Roman" w:cs="Times New Roman"/>
        </w:rPr>
        <w:t xml:space="preserve"> </w:t>
      </w:r>
    </w:p>
    <w:p w14:paraId="7C18B57C"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Values in parentheses are arc-sine value</w:t>
      </w:r>
    </w:p>
    <w:p w14:paraId="5AF7477D" w14:textId="77777777" w:rsidR="00A402AC" w:rsidRPr="008F29E7" w:rsidRDefault="00A402AC" w:rsidP="004B5F1E">
      <w:pPr>
        <w:pStyle w:val="Default"/>
        <w:pBdr>
          <w:right w:val="single" w:sz="4" w:space="4" w:color="auto"/>
        </w:pBdr>
        <w:spacing w:line="360" w:lineRule="auto"/>
        <w:rPr>
          <w:rFonts w:ascii="Arial" w:eastAsia="Times New Roman" w:hAnsi="Arial" w:cs="Arial"/>
          <w:sz w:val="20"/>
          <w:szCs w:val="20"/>
        </w:rPr>
      </w:pPr>
      <w:r w:rsidRPr="008F29E7">
        <w:rPr>
          <w:rFonts w:ascii="Arial" w:eastAsia="Times New Roman" w:hAnsi="Arial" w:cs="Arial"/>
          <w:sz w:val="20"/>
          <w:szCs w:val="20"/>
        </w:rPr>
        <w:t>T</w:t>
      </w:r>
      <w:r w:rsidRPr="008F29E7">
        <w:rPr>
          <w:rFonts w:ascii="Arial" w:eastAsia="Times New Roman" w:hAnsi="Arial" w:cs="Arial"/>
          <w:sz w:val="20"/>
          <w:szCs w:val="20"/>
          <w:vertAlign w:val="subscript"/>
        </w:rPr>
        <w:t>1</w:t>
      </w:r>
      <w:r w:rsidRPr="008F29E7">
        <w:rPr>
          <w:rFonts w:ascii="Arial" w:eastAsia="Times New Roman" w:hAnsi="Arial" w:cs="Arial"/>
          <w:sz w:val="20"/>
          <w:szCs w:val="20"/>
        </w:rPr>
        <w:t xml:space="preserve"> = IBA 500 ppm + 2000 ppm para-hydroxy benzoic acid                       T</w:t>
      </w:r>
      <w:r w:rsidRPr="008F29E7">
        <w:rPr>
          <w:rFonts w:ascii="Arial" w:eastAsia="Times New Roman" w:hAnsi="Arial" w:cs="Arial"/>
          <w:sz w:val="20"/>
          <w:szCs w:val="20"/>
          <w:vertAlign w:val="subscript"/>
        </w:rPr>
        <w:t>4</w:t>
      </w:r>
      <w:r w:rsidRPr="008F29E7">
        <w:rPr>
          <w:rFonts w:ascii="Arial" w:eastAsia="Times New Roman" w:hAnsi="Arial" w:cs="Arial"/>
          <w:sz w:val="20"/>
          <w:szCs w:val="20"/>
        </w:rPr>
        <w:t xml:space="preserve"> = NAA 500 ppm + 2000 ppm para-hydroxy benzoic acid</w:t>
      </w:r>
    </w:p>
    <w:p w14:paraId="5B7E608C"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T</w:t>
      </w:r>
      <w:r w:rsidRPr="008F29E7">
        <w:rPr>
          <w:rFonts w:ascii="Arial" w:eastAsia="Times New Roman" w:hAnsi="Arial" w:cs="Arial"/>
          <w:sz w:val="20"/>
          <w:szCs w:val="20"/>
          <w:vertAlign w:val="subscript"/>
        </w:rPr>
        <w:t>2</w:t>
      </w:r>
      <w:r w:rsidRPr="008F29E7">
        <w:rPr>
          <w:rFonts w:ascii="Arial" w:eastAsia="Times New Roman" w:hAnsi="Arial" w:cs="Arial"/>
          <w:sz w:val="20"/>
          <w:szCs w:val="20"/>
        </w:rPr>
        <w:t xml:space="preserve"> = IBA 1000 ppm + 2000 ppm para-hydroxy benzoic acid                     T</w:t>
      </w:r>
      <w:r w:rsidRPr="008F29E7">
        <w:rPr>
          <w:rFonts w:ascii="Arial" w:eastAsia="Times New Roman" w:hAnsi="Arial" w:cs="Arial"/>
          <w:sz w:val="20"/>
          <w:szCs w:val="20"/>
          <w:vertAlign w:val="subscript"/>
        </w:rPr>
        <w:t>5</w:t>
      </w:r>
      <w:r w:rsidRPr="008F29E7">
        <w:rPr>
          <w:rFonts w:ascii="Arial" w:eastAsia="Times New Roman" w:hAnsi="Arial" w:cs="Arial"/>
          <w:sz w:val="20"/>
          <w:szCs w:val="20"/>
        </w:rPr>
        <w:t xml:space="preserve"> = NAA 1000 ppm + 2000 ppm para-hydroxy benzoic acid</w:t>
      </w:r>
    </w:p>
    <w:p w14:paraId="1A4AC868"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T</w:t>
      </w:r>
      <w:r w:rsidRPr="008F29E7">
        <w:rPr>
          <w:rFonts w:ascii="Arial" w:eastAsia="Times New Roman" w:hAnsi="Arial" w:cs="Arial"/>
          <w:sz w:val="20"/>
          <w:szCs w:val="20"/>
          <w:vertAlign w:val="subscript"/>
        </w:rPr>
        <w:t>3</w:t>
      </w:r>
      <w:r w:rsidRPr="008F29E7">
        <w:rPr>
          <w:rFonts w:ascii="Arial" w:eastAsia="Times New Roman" w:hAnsi="Arial" w:cs="Arial"/>
          <w:sz w:val="20"/>
          <w:szCs w:val="20"/>
        </w:rPr>
        <w:t xml:space="preserve"> = IBA 2000 ppm + 2000 ppm para-hydroxy benzoic acid                     T</w:t>
      </w:r>
      <w:r w:rsidRPr="008F29E7">
        <w:rPr>
          <w:rFonts w:ascii="Arial" w:eastAsia="Times New Roman" w:hAnsi="Arial" w:cs="Arial"/>
          <w:sz w:val="20"/>
          <w:szCs w:val="20"/>
          <w:vertAlign w:val="subscript"/>
        </w:rPr>
        <w:t>6</w:t>
      </w:r>
      <w:r w:rsidRPr="008F29E7">
        <w:rPr>
          <w:rFonts w:ascii="Arial" w:eastAsia="Times New Roman" w:hAnsi="Arial" w:cs="Arial"/>
          <w:sz w:val="20"/>
          <w:szCs w:val="20"/>
        </w:rPr>
        <w:t xml:space="preserve"> = NAA 2000 ppm + 2000 ppm para-hydroxy benzoic acid</w:t>
      </w:r>
    </w:p>
    <w:p w14:paraId="41F706B0"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T</w:t>
      </w:r>
      <w:r w:rsidRPr="008F29E7">
        <w:rPr>
          <w:rFonts w:ascii="Arial" w:eastAsia="Times New Roman" w:hAnsi="Arial" w:cs="Arial"/>
          <w:sz w:val="20"/>
          <w:szCs w:val="20"/>
          <w:vertAlign w:val="subscript"/>
        </w:rPr>
        <w:t>7</w:t>
      </w:r>
      <w:r w:rsidRPr="008F29E7">
        <w:rPr>
          <w:rFonts w:ascii="Arial" w:eastAsia="Times New Roman" w:hAnsi="Arial" w:cs="Arial"/>
          <w:sz w:val="20"/>
          <w:szCs w:val="20"/>
        </w:rPr>
        <w:t xml:space="preserve"> = Control</w:t>
      </w:r>
    </w:p>
    <w:p w14:paraId="3CC85DA9"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Mean with same letter is not significantly different among the treatments of the respective parameters</w:t>
      </w:r>
    </w:p>
    <w:p w14:paraId="6DBE006C" w14:textId="77777777" w:rsidR="003536EF" w:rsidRPr="00A402AC" w:rsidRDefault="003536EF" w:rsidP="00603595">
      <w:pPr>
        <w:ind w:left="540" w:hanging="540"/>
        <w:jc w:val="both"/>
        <w:rPr>
          <w:rFonts w:ascii="Times New Roman" w:hAnsi="Times New Roman" w:cs="Times New Roman"/>
          <w:sz w:val="24"/>
          <w:szCs w:val="24"/>
        </w:rPr>
      </w:pPr>
    </w:p>
    <w:p w14:paraId="2D231BE2" w14:textId="77777777" w:rsidR="00A402AC" w:rsidRDefault="00A402AC" w:rsidP="00603595">
      <w:pPr>
        <w:ind w:left="540" w:hanging="540"/>
        <w:jc w:val="both"/>
        <w:rPr>
          <w:rFonts w:ascii="Times New Roman" w:hAnsi="Times New Roman" w:cs="Times New Roman"/>
          <w:sz w:val="24"/>
          <w:szCs w:val="24"/>
        </w:rPr>
        <w:sectPr w:rsidR="00A402AC" w:rsidSect="00A402AC">
          <w:pgSz w:w="15840" w:h="12240" w:orient="landscape"/>
          <w:pgMar w:top="1440" w:right="1440" w:bottom="1440" w:left="1440" w:header="720" w:footer="720" w:gutter="0"/>
          <w:cols w:space="720"/>
          <w:docGrid w:linePitch="360"/>
        </w:sectPr>
      </w:pPr>
    </w:p>
    <w:p w14:paraId="36F16F44" w14:textId="77777777" w:rsidR="003536EF" w:rsidRPr="00A402AC" w:rsidRDefault="00E66DF6" w:rsidP="00603595">
      <w:pPr>
        <w:ind w:left="540" w:hanging="54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48768" distB="94869" distL="175260" distR="225552" simplePos="0" relativeHeight="251660800" behindDoc="0" locked="0" layoutInCell="1" allowOverlap="1" wp14:anchorId="4E8B2A79" wp14:editId="4BE951E1">
            <wp:simplePos x="0" y="0"/>
            <wp:positionH relativeFrom="column">
              <wp:posOffset>1771650</wp:posOffset>
            </wp:positionH>
            <wp:positionV relativeFrom="paragraph">
              <wp:posOffset>5876798</wp:posOffset>
            </wp:positionV>
            <wp:extent cx="3009773" cy="1666748"/>
            <wp:effectExtent l="76200" t="76200" r="114935" b="105410"/>
            <wp:wrapSquare wrapText="bothSides"/>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CONTROL 2_edited.jpg"/>
                    <pic:cNvPicPr/>
                  </pic:nvPicPr>
                  <pic:blipFill>
                    <a:blip r:embed="rId15" cstate="print"/>
                    <a:stretch>
                      <a:fillRect/>
                    </a:stretch>
                  </pic:blipFill>
                  <pic:spPr>
                    <a:xfrm>
                      <a:off x="0" y="0"/>
                      <a:ext cx="3009265" cy="16662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6774" distL="175260" distR="224028" simplePos="0" relativeHeight="251659776" behindDoc="0" locked="0" layoutInCell="1" allowOverlap="1" wp14:anchorId="50F6F596" wp14:editId="2D3854F5">
            <wp:simplePos x="0" y="0"/>
            <wp:positionH relativeFrom="column">
              <wp:posOffset>3543300</wp:posOffset>
            </wp:positionH>
            <wp:positionV relativeFrom="paragraph">
              <wp:posOffset>3819398</wp:posOffset>
            </wp:positionV>
            <wp:extent cx="2743327" cy="1847723"/>
            <wp:effectExtent l="76200" t="76200" r="114300" b="114935"/>
            <wp:wrapSquare wrapText="bothSides"/>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NAA 2000_edited.jpg"/>
                    <pic:cNvPicPr/>
                  </pic:nvPicPr>
                  <pic:blipFill>
                    <a:blip r:embed="rId16" cstate="print"/>
                    <a:stretch>
                      <a:fillRect/>
                    </a:stretch>
                  </pic:blipFill>
                  <pic:spPr>
                    <a:xfrm>
                      <a:off x="0" y="0"/>
                      <a:ext cx="2743200" cy="18472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7155" distL="175260" distR="225171" simplePos="0" relativeHeight="251658752" behindDoc="0" locked="0" layoutInCell="1" allowOverlap="1" wp14:anchorId="65201032" wp14:editId="1A1A3C29">
            <wp:simplePos x="0" y="0"/>
            <wp:positionH relativeFrom="column">
              <wp:posOffset>142875</wp:posOffset>
            </wp:positionH>
            <wp:positionV relativeFrom="paragraph">
              <wp:posOffset>3819398</wp:posOffset>
            </wp:positionV>
            <wp:extent cx="2943479" cy="1914652"/>
            <wp:effectExtent l="76200" t="76200" r="123825" b="123825"/>
            <wp:wrapSquare wrapText="bothSides"/>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IBA 2000A_edited.jpg"/>
                    <pic:cNvPicPr/>
                  </pic:nvPicPr>
                  <pic:blipFill>
                    <a:blip r:embed="rId17" cstate="print"/>
                    <a:stretch>
                      <a:fillRect/>
                    </a:stretch>
                  </pic:blipFill>
                  <pic:spPr>
                    <a:xfrm>
                      <a:off x="0" y="0"/>
                      <a:ext cx="2943225" cy="1914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9441" distL="175260" distR="224028" simplePos="0" relativeHeight="251655680" behindDoc="0" locked="0" layoutInCell="1" allowOverlap="1" wp14:anchorId="7B82BD3E" wp14:editId="61A2F73F">
            <wp:simplePos x="0" y="0"/>
            <wp:positionH relativeFrom="column">
              <wp:posOffset>3543300</wp:posOffset>
            </wp:positionH>
            <wp:positionV relativeFrom="paragraph">
              <wp:posOffset>-57277</wp:posOffset>
            </wp:positionV>
            <wp:extent cx="2743327" cy="1704721"/>
            <wp:effectExtent l="76200" t="76200" r="114300" b="105410"/>
            <wp:wrapSquare wrapText="bothSides"/>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AA 500_edited.jpg"/>
                    <pic:cNvPicPr/>
                  </pic:nvPicPr>
                  <pic:blipFill>
                    <a:blip r:embed="rId18" cstate="print"/>
                    <a:stretch>
                      <a:fillRect/>
                    </a:stretch>
                  </pic:blipFill>
                  <pic:spPr>
                    <a:xfrm>
                      <a:off x="0" y="0"/>
                      <a:ext cx="2743200" cy="17043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9060" distL="175260" distR="225171" simplePos="0" relativeHeight="251654656" behindDoc="0" locked="0" layoutInCell="1" allowOverlap="1" wp14:anchorId="43F41250" wp14:editId="056F6C85">
            <wp:simplePos x="0" y="0"/>
            <wp:positionH relativeFrom="column">
              <wp:posOffset>142875</wp:posOffset>
            </wp:positionH>
            <wp:positionV relativeFrom="paragraph">
              <wp:posOffset>-57277</wp:posOffset>
            </wp:positionV>
            <wp:extent cx="2943479" cy="1790827"/>
            <wp:effectExtent l="76200" t="76200" r="123825" b="114300"/>
            <wp:wrapSquare wrapText="bothSides"/>
            <wp:docPr id="4"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IBA 500_edited.jpg"/>
                    <pic:cNvPicPr/>
                  </pic:nvPicPr>
                  <pic:blipFill>
                    <a:blip r:embed="rId19" cstate="print"/>
                    <a:stretch>
                      <a:fillRect/>
                    </a:stretch>
                  </pic:blipFill>
                  <pic:spPr>
                    <a:xfrm>
                      <a:off x="0" y="0"/>
                      <a:ext cx="2943225" cy="1790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7536" distL="175260" distR="225171" simplePos="0" relativeHeight="251656704" behindDoc="0" locked="0" layoutInCell="1" allowOverlap="1" wp14:anchorId="1EA2DB8C" wp14:editId="68CD4A4C">
            <wp:simplePos x="0" y="0"/>
            <wp:positionH relativeFrom="column">
              <wp:posOffset>142875</wp:posOffset>
            </wp:positionH>
            <wp:positionV relativeFrom="paragraph">
              <wp:posOffset>1942973</wp:posOffset>
            </wp:positionV>
            <wp:extent cx="2943479" cy="1676146"/>
            <wp:effectExtent l="76200" t="76200" r="123825" b="114935"/>
            <wp:wrapSquare wrapText="bothSides"/>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IBA 1000_edited.jpg"/>
                    <pic:cNvPicPr/>
                  </pic:nvPicPr>
                  <pic:blipFill>
                    <a:blip r:embed="rId20" cstate="print"/>
                    <a:stretch>
                      <a:fillRect/>
                    </a:stretch>
                  </pic:blipFill>
                  <pic:spPr>
                    <a:xfrm>
                      <a:off x="0" y="0"/>
                      <a:ext cx="2943225" cy="1675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7917" distL="175260" distR="224028" simplePos="0" relativeHeight="251657728" behindDoc="0" locked="0" layoutInCell="1" allowOverlap="1" wp14:anchorId="26A8278B" wp14:editId="1C01C27C">
            <wp:simplePos x="0" y="0"/>
            <wp:positionH relativeFrom="column">
              <wp:posOffset>3543300</wp:posOffset>
            </wp:positionH>
            <wp:positionV relativeFrom="paragraph">
              <wp:posOffset>1876298</wp:posOffset>
            </wp:positionV>
            <wp:extent cx="2743327" cy="1743075"/>
            <wp:effectExtent l="76200" t="76200" r="114300" b="123825"/>
            <wp:wrapSquare wrapText="bothSides"/>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NAA 1000_edited.jpg"/>
                    <pic:cNvPicPr/>
                  </pic:nvPicPr>
                  <pic:blipFill>
                    <a:blip r:embed="rId21" cstate="print"/>
                    <a:stretch>
                      <a:fillRect/>
                    </a:stretch>
                  </pic:blipFill>
                  <pic:spPr>
                    <a:xfrm>
                      <a:off x="0" y="0"/>
                      <a:ext cx="2743200" cy="1743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7464616" w14:textId="77777777" w:rsidR="003536EF" w:rsidRDefault="003536EF" w:rsidP="00603595">
      <w:pPr>
        <w:ind w:left="540" w:hanging="540"/>
        <w:jc w:val="both"/>
        <w:rPr>
          <w:rFonts w:ascii="Times New Roman" w:eastAsia="Times New Roman" w:hAnsi="Times New Roman" w:cs="Times New Roman"/>
          <w:sz w:val="24"/>
          <w:szCs w:val="24"/>
        </w:rPr>
      </w:pPr>
    </w:p>
    <w:p w14:paraId="0DFBB7A6" w14:textId="77777777" w:rsidR="00A402AC" w:rsidRDefault="00A402AC" w:rsidP="00603595">
      <w:pPr>
        <w:ind w:left="540" w:hanging="540"/>
        <w:jc w:val="both"/>
        <w:rPr>
          <w:rFonts w:ascii="Times New Roman" w:eastAsia="Times New Roman" w:hAnsi="Times New Roman" w:cs="Times New Roman"/>
          <w:sz w:val="24"/>
          <w:szCs w:val="24"/>
        </w:rPr>
      </w:pPr>
    </w:p>
    <w:p w14:paraId="0CC1263D" w14:textId="77777777" w:rsidR="00A402AC" w:rsidRDefault="00A402AC" w:rsidP="00603595">
      <w:pPr>
        <w:ind w:left="540" w:hanging="540"/>
        <w:jc w:val="both"/>
        <w:rPr>
          <w:rFonts w:ascii="Times New Roman" w:eastAsia="Times New Roman" w:hAnsi="Times New Roman" w:cs="Times New Roman"/>
          <w:sz w:val="24"/>
          <w:szCs w:val="24"/>
        </w:rPr>
      </w:pPr>
    </w:p>
    <w:p w14:paraId="68E497D9" w14:textId="77777777" w:rsidR="00A402AC" w:rsidRDefault="00A402AC" w:rsidP="00603595">
      <w:pPr>
        <w:ind w:left="540" w:hanging="540"/>
        <w:jc w:val="both"/>
        <w:rPr>
          <w:rFonts w:ascii="Times New Roman" w:eastAsia="Times New Roman" w:hAnsi="Times New Roman" w:cs="Times New Roman"/>
          <w:sz w:val="24"/>
          <w:szCs w:val="24"/>
        </w:rPr>
      </w:pPr>
    </w:p>
    <w:p w14:paraId="24A247AF" w14:textId="77777777" w:rsidR="00A402AC" w:rsidRDefault="00A402AC" w:rsidP="00603595">
      <w:pPr>
        <w:ind w:left="540" w:hanging="540"/>
        <w:jc w:val="both"/>
        <w:rPr>
          <w:rFonts w:ascii="Times New Roman" w:eastAsia="Times New Roman" w:hAnsi="Times New Roman" w:cs="Times New Roman"/>
          <w:sz w:val="24"/>
          <w:szCs w:val="24"/>
        </w:rPr>
      </w:pPr>
    </w:p>
    <w:p w14:paraId="00A4D4FA" w14:textId="4F6750E8" w:rsidR="002D5655" w:rsidRPr="008F29E7" w:rsidRDefault="00A27A65" w:rsidP="000D7B8E">
      <w:pPr>
        <w:ind w:right="-630"/>
        <w:rPr>
          <w:rFonts w:ascii="Arial" w:hAnsi="Arial" w:cs="Arial"/>
          <w:b/>
        </w:rPr>
      </w:pPr>
      <w:r w:rsidRPr="008F29E7">
        <w:rPr>
          <w:rFonts w:ascii="Arial" w:hAnsi="Arial" w:cs="Arial"/>
          <w:b/>
        </w:rPr>
        <w:t>Fig</w:t>
      </w:r>
      <w:r w:rsidR="00E03D39">
        <w:rPr>
          <w:rFonts w:ascii="Arial" w:hAnsi="Arial" w:cs="Arial"/>
          <w:b/>
        </w:rPr>
        <w:t xml:space="preserve"> </w:t>
      </w:r>
      <w:r w:rsidR="000D7B8E" w:rsidRPr="008F29E7">
        <w:rPr>
          <w:rFonts w:ascii="Arial" w:hAnsi="Arial" w:cs="Arial"/>
          <w:b/>
        </w:rPr>
        <w:t>1</w:t>
      </w:r>
      <w:r w:rsidRPr="008F29E7">
        <w:rPr>
          <w:rFonts w:ascii="Arial" w:hAnsi="Arial" w:cs="Arial"/>
          <w:b/>
        </w:rPr>
        <w:t>.</w:t>
      </w:r>
      <w:r w:rsidR="000D7B8E" w:rsidRPr="008F29E7">
        <w:rPr>
          <w:rFonts w:ascii="Arial" w:hAnsi="Arial" w:cs="Arial"/>
          <w:b/>
        </w:rPr>
        <w:t xml:space="preserve"> Air layering of </w:t>
      </w:r>
      <w:r w:rsidR="000D7B8E" w:rsidRPr="008F29E7">
        <w:rPr>
          <w:rFonts w:ascii="Arial" w:hAnsi="Arial" w:cs="Arial"/>
          <w:b/>
          <w:i/>
        </w:rPr>
        <w:t xml:space="preserve">Elaeocarpus </w:t>
      </w:r>
      <w:proofErr w:type="spellStart"/>
      <w:r w:rsidR="000D7B8E" w:rsidRPr="008F29E7">
        <w:rPr>
          <w:rFonts w:ascii="Arial" w:hAnsi="Arial" w:cs="Arial"/>
          <w:b/>
          <w:i/>
        </w:rPr>
        <w:t>floribundus</w:t>
      </w:r>
      <w:proofErr w:type="spellEnd"/>
      <w:r w:rsidR="000D7B8E" w:rsidRPr="008F29E7">
        <w:rPr>
          <w:rFonts w:ascii="Arial" w:hAnsi="Arial" w:cs="Arial"/>
          <w:b/>
        </w:rPr>
        <w:t xml:space="preserve"> in different concentration of IBA, NAA and control</w:t>
      </w:r>
    </w:p>
    <w:sectPr w:rsidR="002D5655" w:rsidRPr="008F29E7" w:rsidSect="00A402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F988" w14:textId="77777777" w:rsidR="00CB6FFB" w:rsidRDefault="00CB6FFB" w:rsidP="0033419A">
      <w:pPr>
        <w:spacing w:after="0" w:line="240" w:lineRule="auto"/>
      </w:pPr>
      <w:r>
        <w:separator/>
      </w:r>
    </w:p>
  </w:endnote>
  <w:endnote w:type="continuationSeparator" w:id="0">
    <w:p w14:paraId="50E5D47B" w14:textId="77777777" w:rsidR="00CB6FFB" w:rsidRDefault="00CB6FFB" w:rsidP="0033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B2AF" w14:textId="77777777" w:rsidR="001F2129" w:rsidRDefault="001F2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F484" w14:textId="77777777" w:rsidR="001F2129" w:rsidRDefault="001F2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AADF" w14:textId="77777777" w:rsidR="001F2129" w:rsidRDefault="001F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1D25" w14:textId="77777777" w:rsidR="00CB6FFB" w:rsidRDefault="00CB6FFB" w:rsidP="0033419A">
      <w:pPr>
        <w:spacing w:after="0" w:line="240" w:lineRule="auto"/>
      </w:pPr>
      <w:r>
        <w:separator/>
      </w:r>
    </w:p>
  </w:footnote>
  <w:footnote w:type="continuationSeparator" w:id="0">
    <w:p w14:paraId="7FE80357" w14:textId="77777777" w:rsidR="00CB6FFB" w:rsidRDefault="00CB6FFB" w:rsidP="0033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8131" w14:textId="4B88076C" w:rsidR="001F2129" w:rsidRDefault="00000000">
    <w:pPr>
      <w:pStyle w:val="Header"/>
    </w:pPr>
    <w:r>
      <w:rPr>
        <w:noProof/>
      </w:rPr>
      <w:pict w14:anchorId="6B5F8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3136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5F5E" w14:textId="7C378893" w:rsidR="001F2129" w:rsidRDefault="00000000">
    <w:pPr>
      <w:pStyle w:val="Header"/>
    </w:pPr>
    <w:r>
      <w:rPr>
        <w:noProof/>
      </w:rPr>
      <w:pict w14:anchorId="1724D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3136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BC43" w14:textId="2AF4170E" w:rsidR="001F2129" w:rsidRDefault="00000000">
    <w:pPr>
      <w:pStyle w:val="Header"/>
    </w:pPr>
    <w:r>
      <w:rPr>
        <w:noProof/>
      </w:rPr>
      <w:pict w14:anchorId="79D99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3135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3sjA0NTWzMDA2MjFU0lEKTi0uzszPAykwrAUA6Ht/uiwAAAA="/>
  </w:docVars>
  <w:rsids>
    <w:rsidRoot w:val="00E91C16"/>
    <w:rsid w:val="00005455"/>
    <w:rsid w:val="0001220C"/>
    <w:rsid w:val="00012548"/>
    <w:rsid w:val="00012A19"/>
    <w:rsid w:val="00014F1E"/>
    <w:rsid w:val="00015C3C"/>
    <w:rsid w:val="0002051F"/>
    <w:rsid w:val="00032498"/>
    <w:rsid w:val="00035DE5"/>
    <w:rsid w:val="00037ADF"/>
    <w:rsid w:val="0004173B"/>
    <w:rsid w:val="0004316C"/>
    <w:rsid w:val="00044750"/>
    <w:rsid w:val="00045878"/>
    <w:rsid w:val="0005007D"/>
    <w:rsid w:val="000544AD"/>
    <w:rsid w:val="00056578"/>
    <w:rsid w:val="000604A9"/>
    <w:rsid w:val="00062FC3"/>
    <w:rsid w:val="000714E7"/>
    <w:rsid w:val="000732AC"/>
    <w:rsid w:val="00077DA6"/>
    <w:rsid w:val="00082B25"/>
    <w:rsid w:val="00086814"/>
    <w:rsid w:val="00087013"/>
    <w:rsid w:val="00087AE2"/>
    <w:rsid w:val="000A592D"/>
    <w:rsid w:val="000A6A69"/>
    <w:rsid w:val="000B0B04"/>
    <w:rsid w:val="000B0EA9"/>
    <w:rsid w:val="000B7E4C"/>
    <w:rsid w:val="000C0153"/>
    <w:rsid w:val="000C0DC6"/>
    <w:rsid w:val="000C420A"/>
    <w:rsid w:val="000C4FB2"/>
    <w:rsid w:val="000D7B8E"/>
    <w:rsid w:val="000E2160"/>
    <w:rsid w:val="000F45ED"/>
    <w:rsid w:val="00101FE6"/>
    <w:rsid w:val="00112578"/>
    <w:rsid w:val="00114FCD"/>
    <w:rsid w:val="00127E5D"/>
    <w:rsid w:val="001317D2"/>
    <w:rsid w:val="00137E12"/>
    <w:rsid w:val="00141144"/>
    <w:rsid w:val="00141FBE"/>
    <w:rsid w:val="001473C3"/>
    <w:rsid w:val="00152D24"/>
    <w:rsid w:val="00160817"/>
    <w:rsid w:val="00175C15"/>
    <w:rsid w:val="00177A7B"/>
    <w:rsid w:val="0019348E"/>
    <w:rsid w:val="001B018D"/>
    <w:rsid w:val="001C31C1"/>
    <w:rsid w:val="001C3A5D"/>
    <w:rsid w:val="001C4464"/>
    <w:rsid w:val="001C47CF"/>
    <w:rsid w:val="001C5CB4"/>
    <w:rsid w:val="001E2F15"/>
    <w:rsid w:val="001E54F6"/>
    <w:rsid w:val="001F2129"/>
    <w:rsid w:val="001F59A4"/>
    <w:rsid w:val="00201B5F"/>
    <w:rsid w:val="002056F5"/>
    <w:rsid w:val="00207F75"/>
    <w:rsid w:val="002138C2"/>
    <w:rsid w:val="0021528E"/>
    <w:rsid w:val="002168B3"/>
    <w:rsid w:val="0021736F"/>
    <w:rsid w:val="00221F10"/>
    <w:rsid w:val="00227436"/>
    <w:rsid w:val="002345A4"/>
    <w:rsid w:val="002347FF"/>
    <w:rsid w:val="00252CF5"/>
    <w:rsid w:val="00261398"/>
    <w:rsid w:val="002637D3"/>
    <w:rsid w:val="0027050E"/>
    <w:rsid w:val="00270A8B"/>
    <w:rsid w:val="0027256A"/>
    <w:rsid w:val="002836E7"/>
    <w:rsid w:val="00293056"/>
    <w:rsid w:val="00294287"/>
    <w:rsid w:val="0029752A"/>
    <w:rsid w:val="002A204C"/>
    <w:rsid w:val="002A2B77"/>
    <w:rsid w:val="002A2F1E"/>
    <w:rsid w:val="002A3D96"/>
    <w:rsid w:val="002A793B"/>
    <w:rsid w:val="002A7C26"/>
    <w:rsid w:val="002B0F7F"/>
    <w:rsid w:val="002B7397"/>
    <w:rsid w:val="002B7828"/>
    <w:rsid w:val="002C2C35"/>
    <w:rsid w:val="002C3159"/>
    <w:rsid w:val="002C40A1"/>
    <w:rsid w:val="002C762E"/>
    <w:rsid w:val="002D167B"/>
    <w:rsid w:val="002D36CE"/>
    <w:rsid w:val="002D51B2"/>
    <w:rsid w:val="002D5655"/>
    <w:rsid w:val="002D6A4F"/>
    <w:rsid w:val="002E0D60"/>
    <w:rsid w:val="002E0FEA"/>
    <w:rsid w:val="002E1F03"/>
    <w:rsid w:val="002E35B6"/>
    <w:rsid w:val="002E56DC"/>
    <w:rsid w:val="002F00EE"/>
    <w:rsid w:val="00302237"/>
    <w:rsid w:val="00306711"/>
    <w:rsid w:val="003147E4"/>
    <w:rsid w:val="0033419A"/>
    <w:rsid w:val="00335B7C"/>
    <w:rsid w:val="00336F2C"/>
    <w:rsid w:val="00340D66"/>
    <w:rsid w:val="00342819"/>
    <w:rsid w:val="00347AA4"/>
    <w:rsid w:val="00350FEB"/>
    <w:rsid w:val="00353364"/>
    <w:rsid w:val="003536EF"/>
    <w:rsid w:val="00370501"/>
    <w:rsid w:val="00374CD8"/>
    <w:rsid w:val="003B2A23"/>
    <w:rsid w:val="003B39B2"/>
    <w:rsid w:val="003B4A08"/>
    <w:rsid w:val="003C3248"/>
    <w:rsid w:val="003C37CE"/>
    <w:rsid w:val="003C5CA8"/>
    <w:rsid w:val="003D439E"/>
    <w:rsid w:val="003E2308"/>
    <w:rsid w:val="003F2B42"/>
    <w:rsid w:val="004024C2"/>
    <w:rsid w:val="00402BD5"/>
    <w:rsid w:val="00403BB4"/>
    <w:rsid w:val="00405B53"/>
    <w:rsid w:val="00407D46"/>
    <w:rsid w:val="0041030C"/>
    <w:rsid w:val="004140D6"/>
    <w:rsid w:val="004163D1"/>
    <w:rsid w:val="00422D59"/>
    <w:rsid w:val="00423179"/>
    <w:rsid w:val="00426B32"/>
    <w:rsid w:val="0043357E"/>
    <w:rsid w:val="00437C7A"/>
    <w:rsid w:val="00440982"/>
    <w:rsid w:val="00443218"/>
    <w:rsid w:val="00450C48"/>
    <w:rsid w:val="004544A2"/>
    <w:rsid w:val="004568B8"/>
    <w:rsid w:val="004577B6"/>
    <w:rsid w:val="004600EC"/>
    <w:rsid w:val="00462463"/>
    <w:rsid w:val="00465225"/>
    <w:rsid w:val="0046561C"/>
    <w:rsid w:val="00472E13"/>
    <w:rsid w:val="00474975"/>
    <w:rsid w:val="004759D7"/>
    <w:rsid w:val="00477405"/>
    <w:rsid w:val="00486112"/>
    <w:rsid w:val="0048629F"/>
    <w:rsid w:val="004877EC"/>
    <w:rsid w:val="00490DC4"/>
    <w:rsid w:val="00492654"/>
    <w:rsid w:val="00492BF4"/>
    <w:rsid w:val="00493712"/>
    <w:rsid w:val="00495153"/>
    <w:rsid w:val="0049521B"/>
    <w:rsid w:val="004A32BC"/>
    <w:rsid w:val="004A419D"/>
    <w:rsid w:val="004A444E"/>
    <w:rsid w:val="004A4ADB"/>
    <w:rsid w:val="004B22D6"/>
    <w:rsid w:val="004B2E34"/>
    <w:rsid w:val="004B49B2"/>
    <w:rsid w:val="004B5F1E"/>
    <w:rsid w:val="004B678B"/>
    <w:rsid w:val="004C3F11"/>
    <w:rsid w:val="004C4EE7"/>
    <w:rsid w:val="004E0ABF"/>
    <w:rsid w:val="004E49C1"/>
    <w:rsid w:val="004E4FD2"/>
    <w:rsid w:val="004F0BE4"/>
    <w:rsid w:val="004F7C03"/>
    <w:rsid w:val="004F7F3D"/>
    <w:rsid w:val="005009D3"/>
    <w:rsid w:val="00500D10"/>
    <w:rsid w:val="00521495"/>
    <w:rsid w:val="00522167"/>
    <w:rsid w:val="00536EB8"/>
    <w:rsid w:val="00541424"/>
    <w:rsid w:val="00541A8E"/>
    <w:rsid w:val="00543655"/>
    <w:rsid w:val="00554C5C"/>
    <w:rsid w:val="005570C3"/>
    <w:rsid w:val="0055729E"/>
    <w:rsid w:val="00557603"/>
    <w:rsid w:val="0056003F"/>
    <w:rsid w:val="005638C5"/>
    <w:rsid w:val="0056588B"/>
    <w:rsid w:val="005661E4"/>
    <w:rsid w:val="0056771D"/>
    <w:rsid w:val="0057185A"/>
    <w:rsid w:val="00573038"/>
    <w:rsid w:val="00574C88"/>
    <w:rsid w:val="00580784"/>
    <w:rsid w:val="00587761"/>
    <w:rsid w:val="005945AD"/>
    <w:rsid w:val="00595A35"/>
    <w:rsid w:val="00596928"/>
    <w:rsid w:val="005A1F23"/>
    <w:rsid w:val="005A5128"/>
    <w:rsid w:val="005A5F06"/>
    <w:rsid w:val="005B2078"/>
    <w:rsid w:val="005B371E"/>
    <w:rsid w:val="005B5F9A"/>
    <w:rsid w:val="005B7E4D"/>
    <w:rsid w:val="005C4FD9"/>
    <w:rsid w:val="005D3666"/>
    <w:rsid w:val="005D46AD"/>
    <w:rsid w:val="005E06B6"/>
    <w:rsid w:val="005E5425"/>
    <w:rsid w:val="005E60C2"/>
    <w:rsid w:val="005E74C2"/>
    <w:rsid w:val="005F24F9"/>
    <w:rsid w:val="005F3048"/>
    <w:rsid w:val="005F34D7"/>
    <w:rsid w:val="005F6134"/>
    <w:rsid w:val="00603595"/>
    <w:rsid w:val="00604219"/>
    <w:rsid w:val="00605A0F"/>
    <w:rsid w:val="006123F9"/>
    <w:rsid w:val="00615622"/>
    <w:rsid w:val="00622652"/>
    <w:rsid w:val="006257A4"/>
    <w:rsid w:val="006422EC"/>
    <w:rsid w:val="0064404F"/>
    <w:rsid w:val="00645BDC"/>
    <w:rsid w:val="00646B87"/>
    <w:rsid w:val="00647DE3"/>
    <w:rsid w:val="00654439"/>
    <w:rsid w:val="006607E1"/>
    <w:rsid w:val="0066107B"/>
    <w:rsid w:val="00664E87"/>
    <w:rsid w:val="00666914"/>
    <w:rsid w:val="00671064"/>
    <w:rsid w:val="00672EE4"/>
    <w:rsid w:val="00673218"/>
    <w:rsid w:val="00694528"/>
    <w:rsid w:val="006A7B65"/>
    <w:rsid w:val="006B1666"/>
    <w:rsid w:val="006B75FA"/>
    <w:rsid w:val="006C508D"/>
    <w:rsid w:val="006C5613"/>
    <w:rsid w:val="006D3571"/>
    <w:rsid w:val="006D5B5D"/>
    <w:rsid w:val="006E4B1C"/>
    <w:rsid w:val="006E5868"/>
    <w:rsid w:val="006E5DC1"/>
    <w:rsid w:val="006E6ABA"/>
    <w:rsid w:val="006E7767"/>
    <w:rsid w:val="006F329A"/>
    <w:rsid w:val="006F4D06"/>
    <w:rsid w:val="00700A72"/>
    <w:rsid w:val="00706B67"/>
    <w:rsid w:val="00707D4B"/>
    <w:rsid w:val="00714797"/>
    <w:rsid w:val="00720EB5"/>
    <w:rsid w:val="007259F1"/>
    <w:rsid w:val="0074028B"/>
    <w:rsid w:val="00742CC6"/>
    <w:rsid w:val="00742F79"/>
    <w:rsid w:val="0075417F"/>
    <w:rsid w:val="00754EFC"/>
    <w:rsid w:val="00755369"/>
    <w:rsid w:val="0075768E"/>
    <w:rsid w:val="00760595"/>
    <w:rsid w:val="00761E6B"/>
    <w:rsid w:val="00762002"/>
    <w:rsid w:val="0076347E"/>
    <w:rsid w:val="00766A0A"/>
    <w:rsid w:val="00772974"/>
    <w:rsid w:val="00776FFE"/>
    <w:rsid w:val="0079788A"/>
    <w:rsid w:val="00797B00"/>
    <w:rsid w:val="007B5560"/>
    <w:rsid w:val="007B5D9E"/>
    <w:rsid w:val="007C02DA"/>
    <w:rsid w:val="007C34F5"/>
    <w:rsid w:val="007D07F8"/>
    <w:rsid w:val="007D41CE"/>
    <w:rsid w:val="007E0FDF"/>
    <w:rsid w:val="007E5C9B"/>
    <w:rsid w:val="007E63BA"/>
    <w:rsid w:val="007F0CCC"/>
    <w:rsid w:val="007F0DDF"/>
    <w:rsid w:val="007F484E"/>
    <w:rsid w:val="007F529A"/>
    <w:rsid w:val="007F5CEE"/>
    <w:rsid w:val="008008E1"/>
    <w:rsid w:val="008029B3"/>
    <w:rsid w:val="008049F2"/>
    <w:rsid w:val="0081076B"/>
    <w:rsid w:val="00814E96"/>
    <w:rsid w:val="00815B55"/>
    <w:rsid w:val="00816251"/>
    <w:rsid w:val="00816F6D"/>
    <w:rsid w:val="008177F7"/>
    <w:rsid w:val="0082059A"/>
    <w:rsid w:val="00820841"/>
    <w:rsid w:val="008340F5"/>
    <w:rsid w:val="008351A5"/>
    <w:rsid w:val="00835B4C"/>
    <w:rsid w:val="008378EE"/>
    <w:rsid w:val="008518FF"/>
    <w:rsid w:val="008528A1"/>
    <w:rsid w:val="0085466F"/>
    <w:rsid w:val="00862125"/>
    <w:rsid w:val="00863D67"/>
    <w:rsid w:val="00867098"/>
    <w:rsid w:val="008808D2"/>
    <w:rsid w:val="0089064C"/>
    <w:rsid w:val="00892CDE"/>
    <w:rsid w:val="00895B63"/>
    <w:rsid w:val="00895C0C"/>
    <w:rsid w:val="008A6A65"/>
    <w:rsid w:val="008B0E54"/>
    <w:rsid w:val="008B109D"/>
    <w:rsid w:val="008B245E"/>
    <w:rsid w:val="008B2E7D"/>
    <w:rsid w:val="008B3243"/>
    <w:rsid w:val="008B589A"/>
    <w:rsid w:val="008C46CA"/>
    <w:rsid w:val="008D14F8"/>
    <w:rsid w:val="008D22BA"/>
    <w:rsid w:val="008D3D3D"/>
    <w:rsid w:val="008D44B9"/>
    <w:rsid w:val="008D5E5C"/>
    <w:rsid w:val="008E0375"/>
    <w:rsid w:val="008E79AB"/>
    <w:rsid w:val="008F06D3"/>
    <w:rsid w:val="008F29E7"/>
    <w:rsid w:val="008F3635"/>
    <w:rsid w:val="008F4823"/>
    <w:rsid w:val="008F62A4"/>
    <w:rsid w:val="00902456"/>
    <w:rsid w:val="00910AB8"/>
    <w:rsid w:val="00914103"/>
    <w:rsid w:val="00916E26"/>
    <w:rsid w:val="00923B15"/>
    <w:rsid w:val="0092663E"/>
    <w:rsid w:val="009267B7"/>
    <w:rsid w:val="00927ABA"/>
    <w:rsid w:val="00930AF4"/>
    <w:rsid w:val="00933CE4"/>
    <w:rsid w:val="00937D12"/>
    <w:rsid w:val="00945358"/>
    <w:rsid w:val="0094684E"/>
    <w:rsid w:val="00950347"/>
    <w:rsid w:val="00960C39"/>
    <w:rsid w:val="00961EAF"/>
    <w:rsid w:val="009666FC"/>
    <w:rsid w:val="00972FD5"/>
    <w:rsid w:val="0098592D"/>
    <w:rsid w:val="00991AEA"/>
    <w:rsid w:val="009932EC"/>
    <w:rsid w:val="00997C7D"/>
    <w:rsid w:val="009A3263"/>
    <w:rsid w:val="009A488B"/>
    <w:rsid w:val="009A54C1"/>
    <w:rsid w:val="009A5C83"/>
    <w:rsid w:val="009A68F9"/>
    <w:rsid w:val="009B0242"/>
    <w:rsid w:val="009B1B2D"/>
    <w:rsid w:val="009B3398"/>
    <w:rsid w:val="009B3D29"/>
    <w:rsid w:val="009B5384"/>
    <w:rsid w:val="009B5F57"/>
    <w:rsid w:val="009C09B6"/>
    <w:rsid w:val="009C0C6D"/>
    <w:rsid w:val="009C3968"/>
    <w:rsid w:val="009C4DAC"/>
    <w:rsid w:val="009C5AEE"/>
    <w:rsid w:val="009C5B41"/>
    <w:rsid w:val="009C76BF"/>
    <w:rsid w:val="009D2FE1"/>
    <w:rsid w:val="009D35D1"/>
    <w:rsid w:val="009E050E"/>
    <w:rsid w:val="009E0FED"/>
    <w:rsid w:val="009E2947"/>
    <w:rsid w:val="009E379E"/>
    <w:rsid w:val="009E3C15"/>
    <w:rsid w:val="009F1804"/>
    <w:rsid w:val="009F3C34"/>
    <w:rsid w:val="009F7E0F"/>
    <w:rsid w:val="00A02194"/>
    <w:rsid w:val="00A20E2A"/>
    <w:rsid w:val="00A22887"/>
    <w:rsid w:val="00A27A65"/>
    <w:rsid w:val="00A327F3"/>
    <w:rsid w:val="00A402AC"/>
    <w:rsid w:val="00A4177C"/>
    <w:rsid w:val="00A46331"/>
    <w:rsid w:val="00A46EB3"/>
    <w:rsid w:val="00A51EFE"/>
    <w:rsid w:val="00A60A57"/>
    <w:rsid w:val="00A64DE8"/>
    <w:rsid w:val="00A7213B"/>
    <w:rsid w:val="00A72B5E"/>
    <w:rsid w:val="00A766F4"/>
    <w:rsid w:val="00A77387"/>
    <w:rsid w:val="00A77D26"/>
    <w:rsid w:val="00A82218"/>
    <w:rsid w:val="00A8792B"/>
    <w:rsid w:val="00AA01D7"/>
    <w:rsid w:val="00AA23FA"/>
    <w:rsid w:val="00AA3FCB"/>
    <w:rsid w:val="00AB1C1C"/>
    <w:rsid w:val="00AC0F12"/>
    <w:rsid w:val="00AC3A3C"/>
    <w:rsid w:val="00AD173C"/>
    <w:rsid w:val="00AE2C20"/>
    <w:rsid w:val="00AE2D2B"/>
    <w:rsid w:val="00AE5365"/>
    <w:rsid w:val="00AE5F07"/>
    <w:rsid w:val="00AE749C"/>
    <w:rsid w:val="00AF29E3"/>
    <w:rsid w:val="00B00B74"/>
    <w:rsid w:val="00B02E72"/>
    <w:rsid w:val="00B03128"/>
    <w:rsid w:val="00B114B3"/>
    <w:rsid w:val="00B2356F"/>
    <w:rsid w:val="00B25167"/>
    <w:rsid w:val="00B257A1"/>
    <w:rsid w:val="00B31B21"/>
    <w:rsid w:val="00B3427D"/>
    <w:rsid w:val="00B56478"/>
    <w:rsid w:val="00B70104"/>
    <w:rsid w:val="00B71122"/>
    <w:rsid w:val="00B77CB6"/>
    <w:rsid w:val="00B8398F"/>
    <w:rsid w:val="00B921DA"/>
    <w:rsid w:val="00B93AB2"/>
    <w:rsid w:val="00B97511"/>
    <w:rsid w:val="00B979C5"/>
    <w:rsid w:val="00BA0926"/>
    <w:rsid w:val="00BA27E7"/>
    <w:rsid w:val="00BA65D4"/>
    <w:rsid w:val="00BB592A"/>
    <w:rsid w:val="00BC6748"/>
    <w:rsid w:val="00BD7D3B"/>
    <w:rsid w:val="00BE0ACE"/>
    <w:rsid w:val="00BE1225"/>
    <w:rsid w:val="00BE1864"/>
    <w:rsid w:val="00BE3AF2"/>
    <w:rsid w:val="00BF1423"/>
    <w:rsid w:val="00BF154E"/>
    <w:rsid w:val="00BF6029"/>
    <w:rsid w:val="00C00933"/>
    <w:rsid w:val="00C05EFC"/>
    <w:rsid w:val="00C1242D"/>
    <w:rsid w:val="00C12BE1"/>
    <w:rsid w:val="00C14AE7"/>
    <w:rsid w:val="00C1790A"/>
    <w:rsid w:val="00C17E81"/>
    <w:rsid w:val="00C2386A"/>
    <w:rsid w:val="00C33CB9"/>
    <w:rsid w:val="00C3703A"/>
    <w:rsid w:val="00C444FB"/>
    <w:rsid w:val="00C47E7C"/>
    <w:rsid w:val="00C51B78"/>
    <w:rsid w:val="00C54D8D"/>
    <w:rsid w:val="00C6103F"/>
    <w:rsid w:val="00C6311C"/>
    <w:rsid w:val="00C73840"/>
    <w:rsid w:val="00C75121"/>
    <w:rsid w:val="00C77C50"/>
    <w:rsid w:val="00C815D5"/>
    <w:rsid w:val="00C85AF6"/>
    <w:rsid w:val="00C910B0"/>
    <w:rsid w:val="00C9722E"/>
    <w:rsid w:val="00C97ED0"/>
    <w:rsid w:val="00CA2159"/>
    <w:rsid w:val="00CA425C"/>
    <w:rsid w:val="00CA5A12"/>
    <w:rsid w:val="00CB6FFB"/>
    <w:rsid w:val="00CC1FF3"/>
    <w:rsid w:val="00CC41DD"/>
    <w:rsid w:val="00CC6B30"/>
    <w:rsid w:val="00CF66E8"/>
    <w:rsid w:val="00D010EC"/>
    <w:rsid w:val="00D0282A"/>
    <w:rsid w:val="00D064E0"/>
    <w:rsid w:val="00D1441E"/>
    <w:rsid w:val="00D21BB2"/>
    <w:rsid w:val="00D22688"/>
    <w:rsid w:val="00D33268"/>
    <w:rsid w:val="00D337C2"/>
    <w:rsid w:val="00D34B3C"/>
    <w:rsid w:val="00D376F5"/>
    <w:rsid w:val="00D3775F"/>
    <w:rsid w:val="00D4797B"/>
    <w:rsid w:val="00D50E11"/>
    <w:rsid w:val="00D51D4A"/>
    <w:rsid w:val="00D54105"/>
    <w:rsid w:val="00D554F8"/>
    <w:rsid w:val="00D67684"/>
    <w:rsid w:val="00D70993"/>
    <w:rsid w:val="00D70ECB"/>
    <w:rsid w:val="00D72030"/>
    <w:rsid w:val="00D72A5F"/>
    <w:rsid w:val="00D753C4"/>
    <w:rsid w:val="00D76070"/>
    <w:rsid w:val="00D82091"/>
    <w:rsid w:val="00D902C5"/>
    <w:rsid w:val="00D90901"/>
    <w:rsid w:val="00D91C56"/>
    <w:rsid w:val="00DA28AB"/>
    <w:rsid w:val="00DA3B4D"/>
    <w:rsid w:val="00DA55B0"/>
    <w:rsid w:val="00DA5B84"/>
    <w:rsid w:val="00DB1450"/>
    <w:rsid w:val="00DB1D1B"/>
    <w:rsid w:val="00DC0F8D"/>
    <w:rsid w:val="00DC4A94"/>
    <w:rsid w:val="00DD22FC"/>
    <w:rsid w:val="00DD325E"/>
    <w:rsid w:val="00DE2F66"/>
    <w:rsid w:val="00DE38E6"/>
    <w:rsid w:val="00DF2A14"/>
    <w:rsid w:val="00DF7962"/>
    <w:rsid w:val="00E03D39"/>
    <w:rsid w:val="00E06245"/>
    <w:rsid w:val="00E07D5A"/>
    <w:rsid w:val="00E1029B"/>
    <w:rsid w:val="00E15A7E"/>
    <w:rsid w:val="00E310E8"/>
    <w:rsid w:val="00E34927"/>
    <w:rsid w:val="00E36656"/>
    <w:rsid w:val="00E40C7F"/>
    <w:rsid w:val="00E45A71"/>
    <w:rsid w:val="00E45D2C"/>
    <w:rsid w:val="00E51800"/>
    <w:rsid w:val="00E57768"/>
    <w:rsid w:val="00E60CD5"/>
    <w:rsid w:val="00E61F56"/>
    <w:rsid w:val="00E66DF6"/>
    <w:rsid w:val="00E733D7"/>
    <w:rsid w:val="00E745DB"/>
    <w:rsid w:val="00E80767"/>
    <w:rsid w:val="00E809AA"/>
    <w:rsid w:val="00E8394D"/>
    <w:rsid w:val="00E843C2"/>
    <w:rsid w:val="00E86A49"/>
    <w:rsid w:val="00E91C16"/>
    <w:rsid w:val="00E934C4"/>
    <w:rsid w:val="00EA195C"/>
    <w:rsid w:val="00EA3D6C"/>
    <w:rsid w:val="00EA3F00"/>
    <w:rsid w:val="00EA5BD0"/>
    <w:rsid w:val="00EB390B"/>
    <w:rsid w:val="00EB5DA5"/>
    <w:rsid w:val="00EC0A73"/>
    <w:rsid w:val="00EC332A"/>
    <w:rsid w:val="00EC6A6A"/>
    <w:rsid w:val="00ED250A"/>
    <w:rsid w:val="00ED7D3B"/>
    <w:rsid w:val="00EE067F"/>
    <w:rsid w:val="00EE3E2D"/>
    <w:rsid w:val="00EF255C"/>
    <w:rsid w:val="00EF3F4F"/>
    <w:rsid w:val="00F009A4"/>
    <w:rsid w:val="00F113EA"/>
    <w:rsid w:val="00F12F9E"/>
    <w:rsid w:val="00F137A8"/>
    <w:rsid w:val="00F20519"/>
    <w:rsid w:val="00F20918"/>
    <w:rsid w:val="00F30809"/>
    <w:rsid w:val="00F359A7"/>
    <w:rsid w:val="00F447BE"/>
    <w:rsid w:val="00F466D5"/>
    <w:rsid w:val="00F514E4"/>
    <w:rsid w:val="00F52150"/>
    <w:rsid w:val="00F52A8B"/>
    <w:rsid w:val="00F601DB"/>
    <w:rsid w:val="00F678E9"/>
    <w:rsid w:val="00F715C8"/>
    <w:rsid w:val="00F773FF"/>
    <w:rsid w:val="00F7797D"/>
    <w:rsid w:val="00F84B43"/>
    <w:rsid w:val="00F854B1"/>
    <w:rsid w:val="00F87CD8"/>
    <w:rsid w:val="00F926C9"/>
    <w:rsid w:val="00F93662"/>
    <w:rsid w:val="00FA2D62"/>
    <w:rsid w:val="00FA6698"/>
    <w:rsid w:val="00FB2042"/>
    <w:rsid w:val="00FB630F"/>
    <w:rsid w:val="00FB6A22"/>
    <w:rsid w:val="00FC3235"/>
    <w:rsid w:val="00FD5CAC"/>
    <w:rsid w:val="00FD6E09"/>
    <w:rsid w:val="00FD71F1"/>
    <w:rsid w:val="00FE14CB"/>
    <w:rsid w:val="00FE4B26"/>
    <w:rsid w:val="00FE5638"/>
    <w:rsid w:val="00FF1240"/>
    <w:rsid w:val="00FF1F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EE79D"/>
  <w15:chartTrackingRefBased/>
  <w15:docId w15:val="{1AFEEA86-7563-439D-8BD4-8F1814D7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F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77A7B"/>
    <w:rPr>
      <w:color w:val="0000FF"/>
      <w:u w:val="single"/>
    </w:rPr>
  </w:style>
  <w:style w:type="paragraph" w:styleId="NoSpacing">
    <w:name w:val="No Spacing"/>
    <w:link w:val="NoSpacingChar"/>
    <w:uiPriority w:val="1"/>
    <w:qFormat/>
    <w:rsid w:val="009F7E0F"/>
    <w:rPr>
      <w:sz w:val="22"/>
      <w:szCs w:val="22"/>
      <w:lang w:val="en-US" w:eastAsia="en-US"/>
    </w:rPr>
  </w:style>
  <w:style w:type="character" w:customStyle="1" w:styleId="st">
    <w:name w:val="st"/>
    <w:basedOn w:val="DefaultParagraphFont"/>
    <w:rsid w:val="008528A1"/>
  </w:style>
  <w:style w:type="character" w:styleId="Emphasis">
    <w:name w:val="Emphasis"/>
    <w:uiPriority w:val="20"/>
    <w:qFormat/>
    <w:rsid w:val="008528A1"/>
    <w:rPr>
      <w:i/>
      <w:iCs/>
    </w:rPr>
  </w:style>
  <w:style w:type="paragraph" w:customStyle="1" w:styleId="Default">
    <w:name w:val="Default"/>
    <w:rsid w:val="007F529A"/>
    <w:pPr>
      <w:autoSpaceDE w:val="0"/>
      <w:autoSpaceDN w:val="0"/>
      <w:adjustRightInd w:val="0"/>
    </w:pPr>
    <w:rPr>
      <w:rFonts w:ascii="Cambria" w:hAnsi="Cambria" w:cs="Cambria"/>
      <w:color w:val="000000"/>
      <w:sz w:val="24"/>
      <w:szCs w:val="24"/>
      <w:lang w:val="en-US" w:eastAsia="en-US"/>
    </w:rPr>
  </w:style>
  <w:style w:type="paragraph" w:styleId="Header">
    <w:name w:val="header"/>
    <w:basedOn w:val="Normal"/>
    <w:link w:val="HeaderChar"/>
    <w:uiPriority w:val="99"/>
    <w:unhideWhenUsed/>
    <w:rsid w:val="00334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19A"/>
  </w:style>
  <w:style w:type="paragraph" w:styleId="Footer">
    <w:name w:val="footer"/>
    <w:basedOn w:val="Normal"/>
    <w:link w:val="FooterChar"/>
    <w:uiPriority w:val="99"/>
    <w:unhideWhenUsed/>
    <w:rsid w:val="00334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19A"/>
  </w:style>
  <w:style w:type="paragraph" w:styleId="ListParagraph">
    <w:name w:val="List Paragraph"/>
    <w:basedOn w:val="Normal"/>
    <w:uiPriority w:val="34"/>
    <w:qFormat/>
    <w:rsid w:val="00580784"/>
    <w:pPr>
      <w:ind w:left="720"/>
      <w:contextualSpacing/>
    </w:pPr>
  </w:style>
  <w:style w:type="character" w:customStyle="1" w:styleId="A4">
    <w:name w:val="A4"/>
    <w:uiPriority w:val="99"/>
    <w:rsid w:val="00261398"/>
    <w:rPr>
      <w:rFonts w:cs="Cambria"/>
      <w:color w:val="000000"/>
      <w:sz w:val="18"/>
      <w:szCs w:val="18"/>
    </w:rPr>
  </w:style>
  <w:style w:type="character" w:customStyle="1" w:styleId="NoSpacingChar">
    <w:name w:val="No Spacing Char"/>
    <w:link w:val="NoSpacing"/>
    <w:uiPriority w:val="1"/>
    <w:rsid w:val="00A402AC"/>
    <w:rPr>
      <w:sz w:val="22"/>
      <w:szCs w:val="22"/>
      <w:lang w:val="en-US" w:eastAsia="en-US" w:bidi="ar-SA"/>
    </w:rPr>
  </w:style>
  <w:style w:type="table" w:styleId="TableGrid">
    <w:name w:val="Table Grid"/>
    <w:basedOn w:val="TableNormal"/>
    <w:uiPriority w:val="59"/>
    <w:rsid w:val="00A4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47DE3"/>
    <w:rPr>
      <w:sz w:val="16"/>
      <w:szCs w:val="16"/>
    </w:rPr>
  </w:style>
  <w:style w:type="paragraph" w:styleId="CommentText">
    <w:name w:val="annotation text"/>
    <w:basedOn w:val="Normal"/>
    <w:link w:val="CommentTextChar"/>
    <w:uiPriority w:val="99"/>
    <w:semiHidden/>
    <w:unhideWhenUsed/>
    <w:rsid w:val="00647DE3"/>
    <w:pPr>
      <w:spacing w:line="240" w:lineRule="auto"/>
    </w:pPr>
    <w:rPr>
      <w:sz w:val="20"/>
      <w:szCs w:val="20"/>
    </w:rPr>
  </w:style>
  <w:style w:type="character" w:customStyle="1" w:styleId="CommentTextChar">
    <w:name w:val="Comment Text Char"/>
    <w:link w:val="CommentText"/>
    <w:uiPriority w:val="99"/>
    <w:semiHidden/>
    <w:rsid w:val="00647DE3"/>
    <w:rPr>
      <w:sz w:val="20"/>
      <w:szCs w:val="20"/>
    </w:rPr>
  </w:style>
  <w:style w:type="paragraph" w:styleId="CommentSubject">
    <w:name w:val="annotation subject"/>
    <w:basedOn w:val="CommentText"/>
    <w:next w:val="CommentText"/>
    <w:link w:val="CommentSubjectChar"/>
    <w:uiPriority w:val="99"/>
    <w:semiHidden/>
    <w:unhideWhenUsed/>
    <w:rsid w:val="00647DE3"/>
    <w:rPr>
      <w:b/>
      <w:bCs/>
    </w:rPr>
  </w:style>
  <w:style w:type="character" w:customStyle="1" w:styleId="CommentSubjectChar">
    <w:name w:val="Comment Subject Char"/>
    <w:link w:val="CommentSubject"/>
    <w:uiPriority w:val="99"/>
    <w:semiHidden/>
    <w:rsid w:val="00647DE3"/>
    <w:rPr>
      <w:b/>
      <w:bCs/>
      <w:sz w:val="20"/>
      <w:szCs w:val="20"/>
    </w:rPr>
  </w:style>
  <w:style w:type="paragraph" w:styleId="BalloonText">
    <w:name w:val="Balloon Text"/>
    <w:basedOn w:val="Normal"/>
    <w:link w:val="BalloonTextChar"/>
    <w:uiPriority w:val="99"/>
    <w:semiHidden/>
    <w:unhideWhenUsed/>
    <w:rsid w:val="00647D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7DE3"/>
    <w:rPr>
      <w:rFonts w:ascii="Tahoma" w:hAnsi="Tahoma" w:cs="Tahoma"/>
      <w:sz w:val="16"/>
      <w:szCs w:val="16"/>
    </w:rPr>
  </w:style>
  <w:style w:type="character" w:styleId="UnresolvedMention">
    <w:name w:val="Unresolved Mention"/>
    <w:basedOn w:val="DefaultParagraphFont"/>
    <w:uiPriority w:val="99"/>
    <w:semiHidden/>
    <w:unhideWhenUsed/>
    <w:rsid w:val="00D91C56"/>
    <w:rPr>
      <w:color w:val="605E5C"/>
      <w:shd w:val="clear" w:color="auto" w:fill="E1DFDD"/>
    </w:rPr>
  </w:style>
  <w:style w:type="paragraph" w:styleId="Revision">
    <w:name w:val="Revision"/>
    <w:hidden/>
    <w:uiPriority w:val="99"/>
    <w:semiHidden/>
    <w:rsid w:val="00BE186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1947">
      <w:bodyDiv w:val="1"/>
      <w:marLeft w:val="0"/>
      <w:marRight w:val="0"/>
      <w:marTop w:val="0"/>
      <w:marBottom w:val="0"/>
      <w:divBdr>
        <w:top w:val="none" w:sz="0" w:space="0" w:color="auto"/>
        <w:left w:val="none" w:sz="0" w:space="0" w:color="auto"/>
        <w:bottom w:val="none" w:sz="0" w:space="0" w:color="auto"/>
        <w:right w:val="none" w:sz="0" w:space="0" w:color="auto"/>
      </w:divBdr>
    </w:div>
    <w:div w:id="176117730">
      <w:bodyDiv w:val="1"/>
      <w:marLeft w:val="0"/>
      <w:marRight w:val="0"/>
      <w:marTop w:val="0"/>
      <w:marBottom w:val="0"/>
      <w:divBdr>
        <w:top w:val="none" w:sz="0" w:space="0" w:color="auto"/>
        <w:left w:val="none" w:sz="0" w:space="0" w:color="auto"/>
        <w:bottom w:val="none" w:sz="0" w:space="0" w:color="auto"/>
        <w:right w:val="none" w:sz="0" w:space="0" w:color="auto"/>
      </w:divBdr>
      <w:divsChild>
        <w:div w:id="96144114">
          <w:marLeft w:val="0"/>
          <w:marRight w:val="0"/>
          <w:marTop w:val="0"/>
          <w:marBottom w:val="0"/>
          <w:divBdr>
            <w:top w:val="none" w:sz="0" w:space="0" w:color="auto"/>
            <w:left w:val="none" w:sz="0" w:space="0" w:color="auto"/>
            <w:bottom w:val="none" w:sz="0" w:space="0" w:color="auto"/>
            <w:right w:val="none" w:sz="0" w:space="0" w:color="auto"/>
          </w:divBdr>
        </w:div>
        <w:div w:id="363749906">
          <w:marLeft w:val="0"/>
          <w:marRight w:val="0"/>
          <w:marTop w:val="0"/>
          <w:marBottom w:val="0"/>
          <w:divBdr>
            <w:top w:val="none" w:sz="0" w:space="0" w:color="auto"/>
            <w:left w:val="none" w:sz="0" w:space="0" w:color="auto"/>
            <w:bottom w:val="none" w:sz="0" w:space="0" w:color="auto"/>
            <w:right w:val="none" w:sz="0" w:space="0" w:color="auto"/>
          </w:divBdr>
        </w:div>
        <w:div w:id="1070956520">
          <w:marLeft w:val="0"/>
          <w:marRight w:val="0"/>
          <w:marTop w:val="0"/>
          <w:marBottom w:val="0"/>
          <w:divBdr>
            <w:top w:val="none" w:sz="0" w:space="0" w:color="auto"/>
            <w:left w:val="none" w:sz="0" w:space="0" w:color="auto"/>
            <w:bottom w:val="none" w:sz="0" w:space="0" w:color="auto"/>
            <w:right w:val="none" w:sz="0" w:space="0" w:color="auto"/>
          </w:divBdr>
        </w:div>
        <w:div w:id="1842235697">
          <w:marLeft w:val="0"/>
          <w:marRight w:val="0"/>
          <w:marTop w:val="0"/>
          <w:marBottom w:val="0"/>
          <w:divBdr>
            <w:top w:val="none" w:sz="0" w:space="0" w:color="auto"/>
            <w:left w:val="none" w:sz="0" w:space="0" w:color="auto"/>
            <w:bottom w:val="none" w:sz="0" w:space="0" w:color="auto"/>
            <w:right w:val="none" w:sz="0" w:space="0" w:color="auto"/>
          </w:divBdr>
        </w:div>
        <w:div w:id="2072531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ntiox14101161" TargetMode="Externa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doi.org/10.9734/CJAST/2017/33111" TargetMode="Externa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D6815-D17E-4C6D-943C-CECCC52A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13</Pages>
  <Words>4238</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28339</CharactersWithSpaces>
  <SharedDoc>false</SharedDoc>
  <HLinks>
    <vt:vector size="6" baseType="variant">
      <vt:variant>
        <vt:i4>2752567</vt:i4>
      </vt:variant>
      <vt:variant>
        <vt:i4>0</vt:i4>
      </vt:variant>
      <vt:variant>
        <vt:i4>0</vt:i4>
      </vt:variant>
      <vt:variant>
        <vt:i4>5</vt:i4>
      </vt:variant>
      <vt:variant>
        <vt:lpwstr>mailto:amarendra_dey@rediffmail.com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Editor-1183</cp:lastModifiedBy>
  <cp:revision>77</cp:revision>
  <cp:lastPrinted>2025-09-26T09:13:00Z</cp:lastPrinted>
  <dcterms:created xsi:type="dcterms:W3CDTF">2022-06-20T06:30:00Z</dcterms:created>
  <dcterms:modified xsi:type="dcterms:W3CDTF">2026-05-22T04:39:00Z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6dd2c936-a3d4-4377-8970-bdef5bc6ecac</vt:lpwstr>
  </property>
</Properties>
</file>