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345D2" w14:textId="77777777" w:rsidR="00063621" w:rsidRPr="00A80379" w:rsidRDefault="00063621" w:rsidP="00063621">
      <w:pPr>
        <w:spacing w:after="0"/>
        <w:ind w:right="-46"/>
        <w:jc w:val="center"/>
        <w:rPr>
          <w:rFonts w:ascii="Times New Roman" w:hAnsi="Times New Roman" w:cs="Times New Roman"/>
          <w:b/>
          <w:bCs/>
          <w:sz w:val="28"/>
          <w:szCs w:val="28"/>
        </w:rPr>
      </w:pPr>
      <w:r w:rsidRPr="00A80379">
        <w:rPr>
          <w:rFonts w:ascii="Times New Roman" w:hAnsi="Times New Roman" w:cs="Times New Roman"/>
          <w:b/>
          <w:bCs/>
          <w:sz w:val="28"/>
          <w:szCs w:val="28"/>
        </w:rPr>
        <w:t>Effect of Different Levels of Nitrogen and Sulphur on yield, quality and Economics of Indian Mustard (</w:t>
      </w:r>
      <w:r w:rsidRPr="00A80379">
        <w:rPr>
          <w:rFonts w:ascii="Times New Roman" w:hAnsi="Times New Roman" w:cs="Times New Roman"/>
          <w:b/>
          <w:bCs/>
          <w:i/>
          <w:iCs/>
          <w:sz w:val="28"/>
          <w:szCs w:val="28"/>
        </w:rPr>
        <w:t>Brassica juncea</w:t>
      </w:r>
      <w:r w:rsidRPr="00A80379">
        <w:rPr>
          <w:rFonts w:ascii="Times New Roman" w:hAnsi="Times New Roman" w:cs="Times New Roman"/>
          <w:b/>
          <w:bCs/>
          <w:sz w:val="28"/>
          <w:szCs w:val="28"/>
        </w:rPr>
        <w:t xml:space="preserve"> L.)</w:t>
      </w:r>
    </w:p>
    <w:p w14:paraId="0C2A71E4" w14:textId="77777777" w:rsidR="00063621" w:rsidRPr="00A80379" w:rsidRDefault="00063621" w:rsidP="00063621">
      <w:pPr>
        <w:spacing w:after="0"/>
        <w:ind w:right="-46"/>
        <w:jc w:val="center"/>
        <w:rPr>
          <w:rFonts w:ascii="Times New Roman" w:hAnsi="Times New Roman" w:cs="Times New Roman"/>
          <w:b/>
          <w:bCs/>
          <w:sz w:val="28"/>
          <w:szCs w:val="28"/>
        </w:rPr>
      </w:pPr>
    </w:p>
    <w:p w14:paraId="0D4CCA5B" w14:textId="77777777" w:rsidR="00063621" w:rsidRPr="00A80379" w:rsidRDefault="00063621" w:rsidP="00063621">
      <w:pPr>
        <w:rPr>
          <w:rFonts w:ascii="Times New Roman" w:hAnsi="Times New Roman" w:cs="Times New Roman"/>
        </w:rPr>
      </w:pPr>
    </w:p>
    <w:p w14:paraId="55FBAD72" w14:textId="77777777" w:rsidR="00063621" w:rsidRPr="00A80379" w:rsidRDefault="00063621" w:rsidP="00F6526B">
      <w:pPr>
        <w:spacing w:line="360" w:lineRule="auto"/>
        <w:jc w:val="both"/>
        <w:rPr>
          <w:rFonts w:ascii="Times New Roman" w:hAnsi="Times New Roman" w:cs="Times New Roman"/>
          <w:b/>
          <w:bCs/>
          <w:sz w:val="24"/>
          <w:szCs w:val="24"/>
        </w:rPr>
      </w:pPr>
      <w:r w:rsidRPr="00A80379">
        <w:rPr>
          <w:rFonts w:ascii="Times New Roman" w:hAnsi="Times New Roman" w:cs="Times New Roman"/>
          <w:b/>
          <w:bCs/>
          <w:sz w:val="24"/>
          <w:szCs w:val="24"/>
        </w:rPr>
        <w:t>ABSTRACT</w:t>
      </w:r>
    </w:p>
    <w:p w14:paraId="3B268A1F" w14:textId="0260A24D" w:rsidR="0020104D" w:rsidRDefault="00CD66C8" w:rsidP="0020104D">
      <w:pPr>
        <w:spacing w:line="360" w:lineRule="auto"/>
        <w:ind w:firstLine="720"/>
        <w:jc w:val="both"/>
        <w:rPr>
          <w:rFonts w:ascii="Times New Roman" w:eastAsia="Times New Roman" w:hAnsi="Times New Roman" w:cs="Times New Roman"/>
          <w:sz w:val="24"/>
          <w:szCs w:val="24"/>
        </w:rPr>
      </w:pPr>
      <w:r w:rsidRPr="00CD66C8">
        <w:rPr>
          <w:rFonts w:ascii="Times New Roman" w:eastAsia="Times New Roman" w:hAnsi="Times New Roman" w:cs="Times New Roman"/>
          <w:sz w:val="24"/>
          <w:szCs w:val="24"/>
        </w:rPr>
        <w:t>Indian mustard (</w:t>
      </w:r>
      <w:r w:rsidRPr="00CD66C8">
        <w:rPr>
          <w:rFonts w:ascii="Times New Roman" w:eastAsia="Times New Roman" w:hAnsi="Times New Roman" w:cs="Times New Roman"/>
          <w:i/>
          <w:sz w:val="24"/>
          <w:szCs w:val="24"/>
        </w:rPr>
        <w:t xml:space="preserve">Brassica </w:t>
      </w:r>
      <w:proofErr w:type="spellStart"/>
      <w:r w:rsidRPr="00CD66C8">
        <w:rPr>
          <w:rFonts w:ascii="Times New Roman" w:eastAsia="Times New Roman" w:hAnsi="Times New Roman" w:cs="Times New Roman"/>
          <w:i/>
          <w:sz w:val="24"/>
          <w:szCs w:val="24"/>
        </w:rPr>
        <w:t>juncea</w:t>
      </w:r>
      <w:proofErr w:type="spellEnd"/>
      <w:r w:rsidRPr="00CD66C8">
        <w:rPr>
          <w:rFonts w:ascii="Times New Roman" w:eastAsia="Times New Roman" w:hAnsi="Times New Roman" w:cs="Times New Roman"/>
          <w:sz w:val="24"/>
          <w:szCs w:val="24"/>
        </w:rPr>
        <w:t xml:space="preserve"> L.) is an important oilseed crop extensively cultivated for the production of edible oil, which is a valuable source of essential fatty acids. A field study was conducted at the Agronomy Research Farm of S.D.J. Post Graduate College, </w:t>
      </w:r>
      <w:proofErr w:type="spellStart"/>
      <w:r w:rsidRPr="00CD66C8">
        <w:rPr>
          <w:rFonts w:ascii="Times New Roman" w:eastAsia="Times New Roman" w:hAnsi="Times New Roman" w:cs="Times New Roman"/>
          <w:sz w:val="24"/>
          <w:szCs w:val="24"/>
        </w:rPr>
        <w:t>Chandeshwar</w:t>
      </w:r>
      <w:proofErr w:type="spellEnd"/>
      <w:r w:rsidRPr="00CD66C8">
        <w:rPr>
          <w:rFonts w:ascii="Times New Roman" w:eastAsia="Times New Roman" w:hAnsi="Times New Roman" w:cs="Times New Roman"/>
          <w:sz w:val="24"/>
          <w:szCs w:val="24"/>
        </w:rPr>
        <w:t xml:space="preserve">, </w:t>
      </w:r>
      <w:proofErr w:type="spellStart"/>
      <w:r w:rsidRPr="00CD66C8">
        <w:rPr>
          <w:rFonts w:ascii="Times New Roman" w:eastAsia="Times New Roman" w:hAnsi="Times New Roman" w:cs="Times New Roman"/>
          <w:sz w:val="24"/>
          <w:szCs w:val="24"/>
        </w:rPr>
        <w:t>Azamgarh</w:t>
      </w:r>
      <w:proofErr w:type="spellEnd"/>
      <w:r w:rsidRPr="00CD66C8">
        <w:rPr>
          <w:rFonts w:ascii="Times New Roman" w:eastAsia="Times New Roman" w:hAnsi="Times New Roman" w:cs="Times New Roman"/>
          <w:sz w:val="24"/>
          <w:szCs w:val="24"/>
        </w:rPr>
        <w:t xml:space="preserve">, affiliated with Veer Bahadur Singh </w:t>
      </w:r>
      <w:proofErr w:type="spellStart"/>
      <w:r w:rsidRPr="00CD66C8">
        <w:rPr>
          <w:rFonts w:ascii="Times New Roman" w:eastAsia="Times New Roman" w:hAnsi="Times New Roman" w:cs="Times New Roman"/>
          <w:sz w:val="24"/>
          <w:szCs w:val="24"/>
        </w:rPr>
        <w:t>Purvanchal</w:t>
      </w:r>
      <w:proofErr w:type="spellEnd"/>
      <w:r w:rsidRPr="00CD66C8">
        <w:rPr>
          <w:rFonts w:ascii="Times New Roman" w:eastAsia="Times New Roman" w:hAnsi="Times New Roman" w:cs="Times New Roman"/>
          <w:sz w:val="24"/>
          <w:szCs w:val="24"/>
        </w:rPr>
        <w:t xml:space="preserve"> University, </w:t>
      </w:r>
      <w:proofErr w:type="spellStart"/>
      <w:r w:rsidRPr="00CD66C8">
        <w:rPr>
          <w:rFonts w:ascii="Times New Roman" w:eastAsia="Times New Roman" w:hAnsi="Times New Roman" w:cs="Times New Roman"/>
          <w:sz w:val="24"/>
          <w:szCs w:val="24"/>
        </w:rPr>
        <w:t>Jaunpur</w:t>
      </w:r>
      <w:proofErr w:type="spellEnd"/>
      <w:r w:rsidRPr="00CD66C8">
        <w:rPr>
          <w:rFonts w:ascii="Times New Roman" w:eastAsia="Times New Roman" w:hAnsi="Times New Roman" w:cs="Times New Roman"/>
          <w:sz w:val="24"/>
          <w:szCs w:val="24"/>
        </w:rPr>
        <w:t xml:space="preserve"> (U.P.), during the Rabi seasons of 2020–21 and 2021–22. The objective of the experiment was to assess the impact of varying levels of nitrogen and sulphur on the yield, quality, and economic returns of Indian mustard. The study comprised four levels of nitrogen (0, 40, 80, and 120 kg ha⁻¹) and four levels of sulphur (0, 15, 30, and 45 kg ha⁻¹), arranged in a Randomised Block Design with three replications.</w:t>
      </w:r>
      <w:r>
        <w:rPr>
          <w:rFonts w:ascii="Times New Roman" w:eastAsia="Times New Roman" w:hAnsi="Times New Roman" w:cs="Times New Roman"/>
          <w:sz w:val="24"/>
          <w:szCs w:val="24"/>
        </w:rPr>
        <w:t xml:space="preserve"> </w:t>
      </w:r>
      <w:r w:rsidR="0020104D">
        <w:rPr>
          <w:rFonts w:ascii="Times New Roman" w:eastAsia="Times New Roman" w:hAnsi="Times New Roman" w:cs="Times New Roman"/>
          <w:sz w:val="24"/>
          <w:szCs w:val="24"/>
        </w:rPr>
        <w:t xml:space="preserve"> The result revealed that the seed yield (23.11and 23.15 q ha</w:t>
      </w:r>
      <w:r w:rsidR="0020104D">
        <w:rPr>
          <w:rFonts w:ascii="Times New Roman" w:eastAsia="Times New Roman" w:hAnsi="Times New Roman" w:cs="Times New Roman"/>
          <w:sz w:val="24"/>
          <w:szCs w:val="24"/>
          <w:vertAlign w:val="superscript"/>
        </w:rPr>
        <w:t>-1</w:t>
      </w:r>
      <w:r w:rsidR="0020104D">
        <w:rPr>
          <w:rFonts w:ascii="Times New Roman" w:eastAsia="Times New Roman" w:hAnsi="Times New Roman" w:cs="Times New Roman"/>
          <w:sz w:val="24"/>
          <w:szCs w:val="24"/>
        </w:rPr>
        <w:t>), stover yield (78.79 and 79.2 q ha</w:t>
      </w:r>
      <w:r w:rsidR="0020104D">
        <w:rPr>
          <w:rFonts w:ascii="Times New Roman" w:eastAsia="Times New Roman" w:hAnsi="Times New Roman" w:cs="Times New Roman"/>
          <w:sz w:val="24"/>
          <w:szCs w:val="24"/>
          <w:vertAlign w:val="superscript"/>
        </w:rPr>
        <w:t>-1</w:t>
      </w:r>
      <w:r w:rsidR="0020104D">
        <w:rPr>
          <w:rFonts w:ascii="Times New Roman" w:eastAsia="Times New Roman" w:hAnsi="Times New Roman" w:cs="Times New Roman"/>
          <w:sz w:val="24"/>
          <w:szCs w:val="24"/>
        </w:rPr>
        <w:t xml:space="preserve">), harvest index (22.66 and 23.57%) and quality attributes, </w:t>
      </w:r>
      <w:r w:rsidR="0020104D">
        <w:rPr>
          <w:rFonts w:ascii="Times New Roman" w:eastAsia="Times New Roman" w:hAnsi="Times New Roman" w:cs="Times New Roman"/>
          <w:i/>
          <w:sz w:val="24"/>
          <w:szCs w:val="24"/>
        </w:rPr>
        <w:t>viz</w:t>
      </w:r>
      <w:r w:rsidR="0020104D">
        <w:rPr>
          <w:rFonts w:ascii="Times New Roman" w:eastAsia="Times New Roman" w:hAnsi="Times New Roman" w:cs="Times New Roman"/>
          <w:sz w:val="24"/>
          <w:szCs w:val="24"/>
        </w:rPr>
        <w:t>., oil content (</w:t>
      </w:r>
      <w:r w:rsidR="0020104D">
        <w:rPr>
          <w:rFonts w:ascii="Times New Roman" w:eastAsia="Times New Roman" w:hAnsi="Times New Roman" w:cs="Times New Roman"/>
          <w:color w:val="000000"/>
          <w:sz w:val="24"/>
          <w:szCs w:val="24"/>
        </w:rPr>
        <w:t>39.88 and 41.47%), Iodine value (</w:t>
      </w:r>
      <w:r w:rsidR="0020104D">
        <w:rPr>
          <w:rFonts w:ascii="Times New Roman" w:eastAsia="Times New Roman" w:hAnsi="Times New Roman" w:cs="Times New Roman"/>
          <w:sz w:val="24"/>
          <w:szCs w:val="24"/>
        </w:rPr>
        <w:t>106.8 and 111.07), were recorded at 120 kg N ha</w:t>
      </w:r>
      <w:r w:rsidR="0020104D">
        <w:rPr>
          <w:rFonts w:ascii="Times New Roman" w:eastAsia="Times New Roman" w:hAnsi="Times New Roman" w:cs="Times New Roman"/>
          <w:sz w:val="24"/>
          <w:szCs w:val="24"/>
          <w:vertAlign w:val="superscript"/>
        </w:rPr>
        <w:t>-1</w:t>
      </w:r>
      <w:r w:rsidR="0020104D">
        <w:rPr>
          <w:rFonts w:ascii="Times New Roman" w:eastAsia="Times New Roman" w:hAnsi="Times New Roman" w:cs="Times New Roman"/>
          <w:sz w:val="24"/>
          <w:szCs w:val="24"/>
        </w:rPr>
        <w:t>. In case of sulphur application, the maximum seed yield (21.34 and 21.49 q ha</w:t>
      </w:r>
      <w:r w:rsidR="0020104D">
        <w:rPr>
          <w:rFonts w:ascii="Times New Roman" w:eastAsia="Times New Roman" w:hAnsi="Times New Roman" w:cs="Times New Roman"/>
          <w:sz w:val="24"/>
          <w:szCs w:val="24"/>
          <w:vertAlign w:val="superscript"/>
        </w:rPr>
        <w:t>-1</w:t>
      </w:r>
      <w:r w:rsidR="0020104D">
        <w:rPr>
          <w:rFonts w:ascii="Times New Roman" w:eastAsia="Times New Roman" w:hAnsi="Times New Roman" w:cs="Times New Roman"/>
          <w:sz w:val="24"/>
          <w:szCs w:val="24"/>
        </w:rPr>
        <w:t>), stover yield (73.5and 73.47 kg ha</w:t>
      </w:r>
      <w:r w:rsidR="0020104D">
        <w:rPr>
          <w:rFonts w:ascii="Times New Roman" w:eastAsia="Times New Roman" w:hAnsi="Times New Roman" w:cs="Times New Roman"/>
          <w:sz w:val="24"/>
          <w:szCs w:val="24"/>
          <w:vertAlign w:val="superscript"/>
        </w:rPr>
        <w:t>-1</w:t>
      </w:r>
      <w:r w:rsidR="0020104D">
        <w:rPr>
          <w:rFonts w:ascii="Times New Roman" w:eastAsia="Times New Roman" w:hAnsi="Times New Roman" w:cs="Times New Roman"/>
          <w:sz w:val="24"/>
          <w:szCs w:val="24"/>
        </w:rPr>
        <w:t>), harvest index (22.64 and 23.55%), and quality attributes like oil content (40.7</w:t>
      </w:r>
      <w:r w:rsidR="0020104D">
        <w:rPr>
          <w:rFonts w:ascii="Times New Roman" w:eastAsia="Times New Roman" w:hAnsi="Times New Roman" w:cs="Times New Roman"/>
          <w:color w:val="000000"/>
          <w:sz w:val="24"/>
          <w:szCs w:val="24"/>
        </w:rPr>
        <w:t xml:space="preserve"> and 42.33%), Iodine value (</w:t>
      </w:r>
      <w:r w:rsidR="0020104D">
        <w:rPr>
          <w:rFonts w:ascii="Times New Roman" w:eastAsia="Times New Roman" w:hAnsi="Times New Roman" w:cs="Times New Roman"/>
          <w:sz w:val="24"/>
          <w:szCs w:val="24"/>
        </w:rPr>
        <w:t>105.85 and 110.08) were recorded at 45kg S ha</w:t>
      </w:r>
      <w:r w:rsidR="0020104D">
        <w:rPr>
          <w:rFonts w:ascii="Times New Roman" w:eastAsia="Times New Roman" w:hAnsi="Times New Roman" w:cs="Times New Roman"/>
          <w:sz w:val="24"/>
          <w:szCs w:val="24"/>
          <w:vertAlign w:val="superscript"/>
        </w:rPr>
        <w:t>-1</w:t>
      </w:r>
      <w:r w:rsidR="0020104D">
        <w:rPr>
          <w:rFonts w:ascii="Times New Roman" w:eastAsia="Times New Roman" w:hAnsi="Times New Roman" w:cs="Times New Roman"/>
          <w:sz w:val="24"/>
          <w:szCs w:val="24"/>
        </w:rPr>
        <w:t>. The combination of 120 kg N with 45 kg S ha</w:t>
      </w:r>
      <w:r w:rsidR="0020104D">
        <w:rPr>
          <w:rFonts w:ascii="Times New Roman" w:eastAsia="Times New Roman" w:hAnsi="Times New Roman" w:cs="Times New Roman"/>
          <w:sz w:val="24"/>
          <w:szCs w:val="24"/>
          <w:vertAlign w:val="superscript"/>
        </w:rPr>
        <w:t xml:space="preserve">-1 </w:t>
      </w:r>
      <w:r w:rsidR="0020104D">
        <w:rPr>
          <w:rFonts w:ascii="Times New Roman" w:eastAsia="Times New Roman" w:hAnsi="Times New Roman" w:cs="Times New Roman"/>
          <w:sz w:val="24"/>
          <w:szCs w:val="24"/>
        </w:rPr>
        <w:t>proved to be the most effective, leading to increased net return and a higher B: C ratio (2.85 and 3) compared to other nitrogen and sulphur levels in both years (2020-21 and 2021-22).  It concluded that 120 kg N with 45kg S ha</w:t>
      </w:r>
      <w:r w:rsidR="0020104D">
        <w:rPr>
          <w:rFonts w:ascii="Times New Roman" w:eastAsia="Times New Roman" w:hAnsi="Times New Roman" w:cs="Times New Roman"/>
          <w:sz w:val="24"/>
          <w:szCs w:val="24"/>
          <w:vertAlign w:val="superscript"/>
        </w:rPr>
        <w:t>-1</w:t>
      </w:r>
      <w:r w:rsidR="0020104D">
        <w:rPr>
          <w:rFonts w:ascii="Times New Roman" w:eastAsia="Times New Roman" w:hAnsi="Times New Roman" w:cs="Times New Roman"/>
          <w:sz w:val="24"/>
          <w:szCs w:val="24"/>
        </w:rPr>
        <w:t xml:space="preserve"> is possible to produce more yield, better quality and cost-effective in mustard crops under the </w:t>
      </w:r>
      <w:proofErr w:type="spellStart"/>
      <w:r w:rsidR="0020104D">
        <w:rPr>
          <w:rFonts w:ascii="Times New Roman" w:eastAsia="Times New Roman" w:hAnsi="Times New Roman" w:cs="Times New Roman"/>
          <w:sz w:val="24"/>
          <w:szCs w:val="24"/>
        </w:rPr>
        <w:t>agro</w:t>
      </w:r>
      <w:proofErr w:type="spellEnd"/>
      <w:r w:rsidR="0020104D">
        <w:rPr>
          <w:rFonts w:ascii="Times New Roman" w:eastAsia="Times New Roman" w:hAnsi="Times New Roman" w:cs="Times New Roman"/>
          <w:sz w:val="24"/>
          <w:szCs w:val="24"/>
        </w:rPr>
        <w:t>-climatic conditions of Eastern U.P.</w:t>
      </w:r>
    </w:p>
    <w:p w14:paraId="4A375D9F" w14:textId="4A5033E6" w:rsidR="00063621" w:rsidRPr="00A80379" w:rsidRDefault="00063621" w:rsidP="00F6526B">
      <w:pPr>
        <w:spacing w:line="360" w:lineRule="auto"/>
        <w:jc w:val="both"/>
        <w:rPr>
          <w:rFonts w:ascii="Times New Roman" w:hAnsi="Times New Roman" w:cs="Times New Roman"/>
          <w:i/>
          <w:iCs/>
          <w:sz w:val="24"/>
          <w:szCs w:val="24"/>
        </w:rPr>
      </w:pPr>
      <w:r w:rsidRPr="00A80379">
        <w:rPr>
          <w:rFonts w:ascii="Times New Roman" w:hAnsi="Times New Roman" w:cs="Times New Roman"/>
          <w:b/>
          <w:bCs/>
          <w:sz w:val="24"/>
          <w:szCs w:val="24"/>
        </w:rPr>
        <w:t>Keywords:</w:t>
      </w:r>
      <w:r w:rsidRPr="00A80379">
        <w:rPr>
          <w:rFonts w:ascii="Times New Roman" w:hAnsi="Times New Roman" w:cs="Times New Roman"/>
          <w:sz w:val="24"/>
          <w:szCs w:val="24"/>
        </w:rPr>
        <w:t xml:space="preserve"> </w:t>
      </w:r>
      <w:r w:rsidR="00F477E7">
        <w:rPr>
          <w:rFonts w:ascii="Times New Roman" w:eastAsia="Times New Roman" w:hAnsi="Times New Roman" w:cs="Times New Roman"/>
          <w:i/>
          <w:sz w:val="24"/>
          <w:szCs w:val="24"/>
          <w:highlight w:val="yellow"/>
        </w:rPr>
        <w:t>Nitrogen and sulphur level, Indian mustard, Crop yield, quality attributes, Economics</w:t>
      </w:r>
    </w:p>
    <w:p w14:paraId="490F8044" w14:textId="6E1E7FBB" w:rsidR="00063621" w:rsidRPr="00FB252A" w:rsidRDefault="00063621" w:rsidP="00FB252A">
      <w:pPr>
        <w:pStyle w:val="ListParagraph"/>
        <w:numPr>
          <w:ilvl w:val="0"/>
          <w:numId w:val="2"/>
        </w:numPr>
        <w:spacing w:line="360" w:lineRule="auto"/>
        <w:jc w:val="both"/>
        <w:rPr>
          <w:rFonts w:ascii="Times New Roman" w:hAnsi="Times New Roman" w:cs="Times New Roman"/>
          <w:b/>
          <w:bCs/>
          <w:sz w:val="24"/>
          <w:szCs w:val="24"/>
        </w:rPr>
      </w:pPr>
      <w:r w:rsidRPr="00FB252A">
        <w:rPr>
          <w:rFonts w:ascii="Times New Roman" w:hAnsi="Times New Roman" w:cs="Times New Roman"/>
          <w:b/>
          <w:bCs/>
          <w:sz w:val="24"/>
          <w:szCs w:val="24"/>
        </w:rPr>
        <w:t>INTRODUCTION</w:t>
      </w:r>
    </w:p>
    <w:p w14:paraId="7F7A32DD" w14:textId="4A53EACD" w:rsidR="00100542" w:rsidRPr="00CD66C8" w:rsidRDefault="00100542" w:rsidP="00CD66C8">
      <w:pPr>
        <w:pStyle w:val="ListParagraph"/>
        <w:numPr>
          <w:ilvl w:val="0"/>
          <w:numId w:val="2"/>
        </w:numPr>
        <w:spacing w:line="360" w:lineRule="auto"/>
        <w:jc w:val="both"/>
        <w:rPr>
          <w:rFonts w:ascii="Times New Roman" w:eastAsia="Times New Roman" w:hAnsi="Times New Roman" w:cs="Times New Roman"/>
          <w:sz w:val="24"/>
          <w:szCs w:val="24"/>
        </w:rPr>
      </w:pPr>
      <w:r w:rsidRPr="00100542">
        <w:rPr>
          <w:rFonts w:ascii="Times New Roman" w:eastAsia="Times New Roman" w:hAnsi="Times New Roman" w:cs="Times New Roman"/>
          <w:sz w:val="24"/>
          <w:szCs w:val="24"/>
          <w:highlight w:val="yellow"/>
        </w:rPr>
        <w:t>Indian mustard (</w:t>
      </w:r>
      <w:r w:rsidRPr="00100542">
        <w:rPr>
          <w:rFonts w:ascii="Times New Roman" w:eastAsia="Times New Roman" w:hAnsi="Times New Roman" w:cs="Times New Roman"/>
          <w:i/>
          <w:sz w:val="24"/>
          <w:szCs w:val="24"/>
          <w:highlight w:val="yellow"/>
        </w:rPr>
        <w:t xml:space="preserve">Brassica </w:t>
      </w:r>
      <w:proofErr w:type="spellStart"/>
      <w:r w:rsidRPr="00100542">
        <w:rPr>
          <w:rFonts w:ascii="Times New Roman" w:eastAsia="Times New Roman" w:hAnsi="Times New Roman" w:cs="Times New Roman"/>
          <w:i/>
          <w:sz w:val="24"/>
          <w:szCs w:val="24"/>
          <w:highlight w:val="yellow"/>
        </w:rPr>
        <w:t>juncea</w:t>
      </w:r>
      <w:proofErr w:type="spellEnd"/>
      <w:r w:rsidRPr="00100542">
        <w:rPr>
          <w:rFonts w:ascii="Times New Roman" w:eastAsia="Times New Roman" w:hAnsi="Times New Roman" w:cs="Times New Roman"/>
          <w:sz w:val="24"/>
          <w:szCs w:val="24"/>
          <w:highlight w:val="yellow"/>
        </w:rPr>
        <w:t xml:space="preserve"> L.) is a cornerstone of India's oilseed industry, distinguished for its substantial oil content ranging from 38 to 42% and a protein level of 24%. </w:t>
      </w:r>
      <w:r w:rsidRPr="00100542">
        <w:rPr>
          <w:rFonts w:ascii="Times New Roman" w:eastAsia="Times New Roman" w:hAnsi="Times New Roman" w:cs="Times New Roman"/>
          <w:i/>
          <w:sz w:val="24"/>
          <w:szCs w:val="24"/>
          <w:highlight w:val="yellow"/>
        </w:rPr>
        <w:t>Brassica juncea,</w:t>
      </w:r>
      <w:r w:rsidRPr="00100542">
        <w:rPr>
          <w:rFonts w:ascii="Times New Roman" w:eastAsia="Times New Roman" w:hAnsi="Times New Roman" w:cs="Times New Roman"/>
          <w:sz w:val="24"/>
          <w:szCs w:val="24"/>
          <w:highlight w:val="yellow"/>
        </w:rPr>
        <w:t xml:space="preserve"> commonly known as rai or </w:t>
      </w:r>
      <w:proofErr w:type="spellStart"/>
      <w:r w:rsidRPr="00100542">
        <w:rPr>
          <w:rFonts w:ascii="Times New Roman" w:eastAsia="Times New Roman" w:hAnsi="Times New Roman" w:cs="Times New Roman"/>
          <w:sz w:val="24"/>
          <w:szCs w:val="24"/>
          <w:highlight w:val="yellow"/>
        </w:rPr>
        <w:t>raya</w:t>
      </w:r>
      <w:proofErr w:type="spellEnd"/>
      <w:r w:rsidRPr="00100542">
        <w:rPr>
          <w:rFonts w:ascii="Times New Roman" w:eastAsia="Times New Roman" w:hAnsi="Times New Roman" w:cs="Times New Roman"/>
          <w:sz w:val="24"/>
          <w:szCs w:val="24"/>
          <w:highlight w:val="yellow"/>
        </w:rPr>
        <w:t xml:space="preserve">, originates as a natural amphidiploid (2n=36) derived from </w:t>
      </w:r>
      <w:r w:rsidRPr="00100542">
        <w:rPr>
          <w:rFonts w:ascii="Times New Roman" w:eastAsia="Times New Roman" w:hAnsi="Times New Roman" w:cs="Times New Roman"/>
          <w:i/>
          <w:sz w:val="24"/>
          <w:szCs w:val="24"/>
          <w:highlight w:val="yellow"/>
        </w:rPr>
        <w:t>B. rapa</w:t>
      </w:r>
      <w:r w:rsidRPr="00100542">
        <w:rPr>
          <w:rFonts w:ascii="Times New Roman" w:eastAsia="Times New Roman" w:hAnsi="Times New Roman" w:cs="Times New Roman"/>
          <w:sz w:val="24"/>
          <w:szCs w:val="24"/>
          <w:highlight w:val="yellow"/>
        </w:rPr>
        <w:t xml:space="preserve"> (2n=20)   and </w:t>
      </w:r>
      <w:r w:rsidRPr="00100542">
        <w:rPr>
          <w:rFonts w:ascii="Times New Roman" w:eastAsia="Times New Roman" w:hAnsi="Times New Roman" w:cs="Times New Roman"/>
          <w:i/>
          <w:sz w:val="24"/>
          <w:szCs w:val="24"/>
          <w:highlight w:val="yellow"/>
        </w:rPr>
        <w:t xml:space="preserve">B. nigra </w:t>
      </w:r>
      <w:r w:rsidRPr="00100542">
        <w:rPr>
          <w:rFonts w:ascii="Times New Roman" w:eastAsia="Times New Roman" w:hAnsi="Times New Roman" w:cs="Times New Roman"/>
          <w:sz w:val="24"/>
          <w:szCs w:val="24"/>
          <w:highlight w:val="yellow"/>
        </w:rPr>
        <w:t xml:space="preserve">(2n=16), belonging to the Cruciferae family within the Brassicaceae genus (Perween et al., 2024). </w:t>
      </w:r>
      <w:r w:rsidRPr="00100542">
        <w:rPr>
          <w:rFonts w:ascii="Times New Roman" w:eastAsia="Times New Roman" w:hAnsi="Times New Roman" w:cs="Times New Roman"/>
          <w:sz w:val="24"/>
          <w:szCs w:val="24"/>
        </w:rPr>
        <w:t xml:space="preserve">Indian mustard is an essential oilseed crop, which is widely cultivated for edible oil, rich in essential fatty acids </w:t>
      </w:r>
      <w:r w:rsidRPr="00100542">
        <w:rPr>
          <w:rFonts w:ascii="Times New Roman" w:eastAsia="Times New Roman" w:hAnsi="Times New Roman" w:cs="Times New Roman"/>
          <w:sz w:val="24"/>
          <w:szCs w:val="24"/>
          <w:highlight w:val="yellow"/>
        </w:rPr>
        <w:t xml:space="preserve">(Shah et </w:t>
      </w:r>
      <w:r w:rsidRPr="00100542">
        <w:rPr>
          <w:rFonts w:ascii="Times New Roman" w:eastAsia="Times New Roman" w:hAnsi="Times New Roman" w:cs="Times New Roman"/>
          <w:sz w:val="24"/>
          <w:szCs w:val="24"/>
          <w:highlight w:val="yellow"/>
        </w:rPr>
        <w:lastRenderedPageBreak/>
        <w:t xml:space="preserve">al., 2023). Additionally, the popularity of mustard cultivation in India can be attributed to its remarkable adaptability to diverse </w:t>
      </w:r>
      <w:proofErr w:type="spellStart"/>
      <w:r w:rsidRPr="00100542">
        <w:rPr>
          <w:rFonts w:ascii="Times New Roman" w:eastAsia="Times New Roman" w:hAnsi="Times New Roman" w:cs="Times New Roman"/>
          <w:sz w:val="24"/>
          <w:szCs w:val="24"/>
          <w:highlight w:val="yellow"/>
        </w:rPr>
        <w:t>agro</w:t>
      </w:r>
      <w:proofErr w:type="spellEnd"/>
      <w:r w:rsidRPr="00100542">
        <w:rPr>
          <w:rFonts w:ascii="Times New Roman" w:eastAsia="Times New Roman" w:hAnsi="Times New Roman" w:cs="Times New Roman"/>
          <w:sz w:val="24"/>
          <w:szCs w:val="24"/>
          <w:highlight w:val="yellow"/>
        </w:rPr>
        <w:t>-climatic conditions (</w:t>
      </w:r>
      <w:proofErr w:type="spellStart"/>
      <w:r w:rsidRPr="00100542">
        <w:rPr>
          <w:rFonts w:ascii="Times New Roman" w:eastAsia="Times New Roman" w:hAnsi="Times New Roman" w:cs="Times New Roman"/>
          <w:sz w:val="24"/>
          <w:szCs w:val="24"/>
          <w:highlight w:val="yellow"/>
        </w:rPr>
        <w:t>Shyam</w:t>
      </w:r>
      <w:proofErr w:type="spellEnd"/>
      <w:r w:rsidRPr="00100542">
        <w:rPr>
          <w:rFonts w:ascii="Times New Roman" w:eastAsia="Times New Roman" w:hAnsi="Times New Roman" w:cs="Times New Roman"/>
          <w:sz w:val="24"/>
          <w:szCs w:val="24"/>
          <w:highlight w:val="yellow"/>
        </w:rPr>
        <w:t xml:space="preserve"> et al., 2020). Its resilience under low-input farming systems, combined with relatively modest fertilizer and water requirements, makes mustard an ideal crop for resource-constrained farmers (Tripathi et al., 2025). </w:t>
      </w:r>
      <w:r w:rsidR="00CD66C8" w:rsidRPr="00CD66C8">
        <w:rPr>
          <w:rFonts w:ascii="Times New Roman" w:eastAsia="Times New Roman" w:hAnsi="Times New Roman" w:cs="Times New Roman"/>
          <w:sz w:val="24"/>
          <w:szCs w:val="24"/>
        </w:rPr>
        <w:t>The yield and quality of mustard are closely associated with the availability and balanced supply of essential plant nutrients, particularly nitrogen (N) and sulphur (S). Nitrogen is a fundamental macronutrient required for plant growth and development, as it constitutes key biological molecules such as amino acids, chlorophyll, enzymes, and proteins. It plays a central role in enhancing vegetative growth and photosynthetic efficiency; however, its deficiency results in restricted growth and reduced yield, whereas excessive application may induce lodging and delay crop maturity (</w:t>
      </w:r>
      <w:proofErr w:type="spellStart"/>
      <w:r w:rsidR="00CD66C8" w:rsidRPr="00CD66C8">
        <w:rPr>
          <w:rFonts w:ascii="Times New Roman" w:eastAsia="Times New Roman" w:hAnsi="Times New Roman" w:cs="Times New Roman"/>
          <w:sz w:val="24"/>
          <w:szCs w:val="24"/>
        </w:rPr>
        <w:t>Ladha</w:t>
      </w:r>
      <w:proofErr w:type="spellEnd"/>
      <w:r w:rsidR="00CD66C8" w:rsidRPr="00CD66C8">
        <w:rPr>
          <w:rFonts w:ascii="Times New Roman" w:eastAsia="Times New Roman" w:hAnsi="Times New Roman" w:cs="Times New Roman"/>
          <w:sz w:val="24"/>
          <w:szCs w:val="24"/>
        </w:rPr>
        <w:t xml:space="preserve"> et al., 2005; Sharma et al., 2013; Bhardwaj et al., 2025). Consequently, the optimisation of nitrogen fertilisation is critical for achieving higher productivity. The judicious application of nitrogen fertiliser can substantially increase plant biomass, which is largely dependent on adequate nitrogen availability (</w:t>
      </w:r>
      <w:proofErr w:type="spellStart"/>
      <w:r w:rsidR="00CD66C8" w:rsidRPr="00CD66C8">
        <w:rPr>
          <w:rFonts w:ascii="Times New Roman" w:eastAsia="Times New Roman" w:hAnsi="Times New Roman" w:cs="Times New Roman"/>
          <w:sz w:val="24"/>
          <w:szCs w:val="24"/>
        </w:rPr>
        <w:t>Fathi</w:t>
      </w:r>
      <w:proofErr w:type="spellEnd"/>
      <w:r w:rsidR="00CD66C8" w:rsidRPr="00CD66C8">
        <w:rPr>
          <w:rFonts w:ascii="Times New Roman" w:eastAsia="Times New Roman" w:hAnsi="Times New Roman" w:cs="Times New Roman"/>
          <w:sz w:val="24"/>
          <w:szCs w:val="24"/>
        </w:rPr>
        <w:t>, 2022). Moreover, plant nitrogen status has been linked with the efficiency of antioxidant defence systems in mitigating reactive oxygen species (ROS), thereby influencing overall plant physiological stability under varying environmental conditions (Wang et al., 2024).</w:t>
      </w:r>
      <w:r w:rsidR="00CD66C8">
        <w:rPr>
          <w:rFonts w:ascii="Times New Roman" w:eastAsia="Times New Roman" w:hAnsi="Times New Roman" w:cs="Times New Roman"/>
          <w:sz w:val="24"/>
          <w:szCs w:val="24"/>
        </w:rPr>
        <w:t xml:space="preserve"> </w:t>
      </w:r>
      <w:r w:rsidR="00CD66C8" w:rsidRPr="00CD66C8">
        <w:rPr>
          <w:rFonts w:ascii="Times New Roman" w:eastAsia="Times New Roman" w:hAnsi="Times New Roman" w:cs="Times New Roman"/>
          <w:sz w:val="24"/>
          <w:szCs w:val="24"/>
        </w:rPr>
        <w:t>Sulphur, though required in comparatively smaller quantities, is equally indispensable for mustard cultivation. It plays a multifaceted role in plant metabolism, ranging from being a structural component of essential macromolecules to regulating diverse physiological and biochemical processes, including responses to abiotic stress (Zenda et al., 2021). Sulphur is directly involved in the synthesis of sulphur-containing amino acids, coenzymes, and vitamins, thereby contributing significantly to plant growth, metabolic functioning, and stress tolerance. Its deficiency typically manifests as reduced growth, chlorosis of younger leaves, and a decline in seed oil content, ultimately leading to reductions in both yield and produce quality (</w:t>
      </w:r>
      <w:proofErr w:type="spellStart"/>
      <w:r w:rsidR="00CD66C8" w:rsidRPr="00CD66C8">
        <w:rPr>
          <w:rFonts w:ascii="Times New Roman" w:eastAsia="Times New Roman" w:hAnsi="Times New Roman" w:cs="Times New Roman"/>
          <w:sz w:val="24"/>
          <w:szCs w:val="24"/>
        </w:rPr>
        <w:t>Saha</w:t>
      </w:r>
      <w:proofErr w:type="spellEnd"/>
      <w:r w:rsidR="00CD66C8" w:rsidRPr="00CD66C8">
        <w:rPr>
          <w:rFonts w:ascii="Times New Roman" w:eastAsia="Times New Roman" w:hAnsi="Times New Roman" w:cs="Times New Roman"/>
          <w:sz w:val="24"/>
          <w:szCs w:val="24"/>
        </w:rPr>
        <w:t xml:space="preserve"> et al., 2022). In addition, sulphur has been reported to enhance nitrogen utilisation efficiency and reduce nitrogen losses through leaching, thereby playing a pivotal role in maintaining nutrient balance within cropping systems (Rashid et al., 2017).</w:t>
      </w:r>
      <w:r w:rsidR="00CD66C8">
        <w:rPr>
          <w:rFonts w:ascii="Times New Roman" w:eastAsia="Times New Roman" w:hAnsi="Times New Roman" w:cs="Times New Roman"/>
          <w:sz w:val="24"/>
          <w:szCs w:val="24"/>
        </w:rPr>
        <w:t xml:space="preserve"> </w:t>
      </w:r>
      <w:r w:rsidR="00CD66C8" w:rsidRPr="00CD66C8">
        <w:rPr>
          <w:rFonts w:ascii="Times New Roman" w:eastAsia="Times New Roman" w:hAnsi="Times New Roman" w:cs="Times New Roman"/>
          <w:sz w:val="24"/>
          <w:szCs w:val="24"/>
        </w:rPr>
        <w:t xml:space="preserve">Importantly, the interaction between nitrogen and sulphur is synergistic rather than independent, as sulphur availability directly influences nitrogen assimilation and protein synthesis. Therefore, an optimal balance between these two nutrients is essential for maximising mustard productivity and improving seed quality, particularly oil content. Against this background, the present study aims to evaluate the effects of varying nitrogen and sulphur application levels on the growth </w:t>
      </w:r>
      <w:r w:rsidR="00CD66C8" w:rsidRPr="00CD66C8">
        <w:rPr>
          <w:rFonts w:ascii="Times New Roman" w:eastAsia="Times New Roman" w:hAnsi="Times New Roman" w:cs="Times New Roman"/>
          <w:sz w:val="24"/>
          <w:szCs w:val="24"/>
        </w:rPr>
        <w:lastRenderedPageBreak/>
        <w:t>performance, yield attributes, and oil content of mustard. The primary objective is to identify an optimal nutrient combination that enhances both crop productivity and seed quality (</w:t>
      </w:r>
      <w:proofErr w:type="spellStart"/>
      <w:r w:rsidR="00CD66C8" w:rsidRPr="00CD66C8">
        <w:rPr>
          <w:rFonts w:ascii="Times New Roman" w:eastAsia="Times New Roman" w:hAnsi="Times New Roman" w:cs="Times New Roman"/>
          <w:sz w:val="24"/>
          <w:szCs w:val="24"/>
        </w:rPr>
        <w:t>Fageria</w:t>
      </w:r>
      <w:proofErr w:type="spellEnd"/>
      <w:r w:rsidR="00CD66C8" w:rsidRPr="00CD66C8">
        <w:rPr>
          <w:rFonts w:ascii="Times New Roman" w:eastAsia="Times New Roman" w:hAnsi="Times New Roman" w:cs="Times New Roman"/>
          <w:sz w:val="24"/>
          <w:szCs w:val="24"/>
        </w:rPr>
        <w:t xml:space="preserve"> et al., 2010). The outcomes of this investigation are expected to provide meaningful insights into integrated nutrient management strategies, thereby supporting more sustainable and economically efficient mustard cultivation systems</w:t>
      </w:r>
      <w:r w:rsidRPr="00CD66C8">
        <w:rPr>
          <w:rFonts w:ascii="Times New Roman" w:eastAsia="Times New Roman" w:hAnsi="Times New Roman" w:cs="Times New Roman"/>
          <w:sz w:val="24"/>
          <w:szCs w:val="24"/>
        </w:rPr>
        <w:t>.</w:t>
      </w:r>
    </w:p>
    <w:p w14:paraId="2DE9B9AF" w14:textId="2EAF5621" w:rsidR="00063621" w:rsidRPr="005B356E" w:rsidRDefault="00063621" w:rsidP="005B356E">
      <w:pPr>
        <w:pStyle w:val="ListParagraph"/>
        <w:numPr>
          <w:ilvl w:val="0"/>
          <w:numId w:val="2"/>
        </w:numPr>
        <w:spacing w:line="360" w:lineRule="auto"/>
        <w:jc w:val="both"/>
        <w:rPr>
          <w:rFonts w:ascii="Times New Roman" w:hAnsi="Times New Roman" w:cs="Times New Roman"/>
          <w:b/>
          <w:bCs/>
          <w:sz w:val="24"/>
          <w:szCs w:val="24"/>
        </w:rPr>
      </w:pPr>
      <w:r w:rsidRPr="005B356E">
        <w:rPr>
          <w:rFonts w:ascii="Times New Roman" w:hAnsi="Times New Roman" w:cs="Times New Roman"/>
          <w:b/>
          <w:bCs/>
          <w:sz w:val="24"/>
          <w:szCs w:val="24"/>
        </w:rPr>
        <w:t>MATERIALS AND METHODS</w:t>
      </w:r>
    </w:p>
    <w:p w14:paraId="7A8546E9" w14:textId="1862FEDC" w:rsidR="00063621" w:rsidRPr="007D3AF9" w:rsidRDefault="00063621" w:rsidP="005519B9">
      <w:pPr>
        <w:spacing w:line="360" w:lineRule="auto"/>
        <w:jc w:val="both"/>
        <w:rPr>
          <w:rFonts w:ascii="Times New Roman" w:hAnsi="Times New Roman" w:cs="Times New Roman"/>
          <w:sz w:val="24"/>
          <w:szCs w:val="24"/>
        </w:rPr>
      </w:pPr>
      <w:r w:rsidRPr="007D3AF9">
        <w:rPr>
          <w:rFonts w:ascii="Times New Roman" w:hAnsi="Times New Roman" w:cs="Times New Roman"/>
          <w:b/>
          <w:bCs/>
          <w:sz w:val="24"/>
          <w:szCs w:val="24"/>
        </w:rPr>
        <w:tab/>
      </w:r>
      <w:r w:rsidR="005519B9" w:rsidRPr="005519B9">
        <w:rPr>
          <w:rFonts w:ascii="Times New Roman" w:hAnsi="Times New Roman" w:cs="Times New Roman"/>
          <w:sz w:val="24"/>
          <w:szCs w:val="24"/>
        </w:rPr>
        <w:t xml:space="preserve">A field experiment was conducted during the Rabi seasons (October 2020 and October 2021) at the Agronomy Research Farm of S.D.J. Post Graduate College, </w:t>
      </w:r>
      <w:proofErr w:type="spellStart"/>
      <w:r w:rsidR="005519B9" w:rsidRPr="005519B9">
        <w:rPr>
          <w:rFonts w:ascii="Times New Roman" w:hAnsi="Times New Roman" w:cs="Times New Roman"/>
          <w:sz w:val="24"/>
          <w:szCs w:val="24"/>
        </w:rPr>
        <w:t>Chandeshwar</w:t>
      </w:r>
      <w:proofErr w:type="spellEnd"/>
      <w:r w:rsidR="005519B9" w:rsidRPr="005519B9">
        <w:rPr>
          <w:rFonts w:ascii="Times New Roman" w:hAnsi="Times New Roman" w:cs="Times New Roman"/>
          <w:sz w:val="24"/>
          <w:szCs w:val="24"/>
        </w:rPr>
        <w:t xml:space="preserve">, </w:t>
      </w:r>
      <w:proofErr w:type="spellStart"/>
      <w:r w:rsidR="005519B9" w:rsidRPr="005519B9">
        <w:rPr>
          <w:rFonts w:ascii="Times New Roman" w:hAnsi="Times New Roman" w:cs="Times New Roman"/>
          <w:sz w:val="24"/>
          <w:szCs w:val="24"/>
        </w:rPr>
        <w:t>Azamgarh</w:t>
      </w:r>
      <w:proofErr w:type="spellEnd"/>
      <w:r w:rsidR="005519B9" w:rsidRPr="005519B9">
        <w:rPr>
          <w:rFonts w:ascii="Times New Roman" w:hAnsi="Times New Roman" w:cs="Times New Roman"/>
          <w:sz w:val="24"/>
          <w:szCs w:val="24"/>
        </w:rPr>
        <w:t xml:space="preserve">, which is affiliated with Veer Bahadur Singh </w:t>
      </w:r>
      <w:proofErr w:type="spellStart"/>
      <w:r w:rsidR="005519B9" w:rsidRPr="005519B9">
        <w:rPr>
          <w:rFonts w:ascii="Times New Roman" w:hAnsi="Times New Roman" w:cs="Times New Roman"/>
          <w:sz w:val="24"/>
          <w:szCs w:val="24"/>
        </w:rPr>
        <w:t>Purvanchal</w:t>
      </w:r>
      <w:proofErr w:type="spellEnd"/>
      <w:r w:rsidR="005519B9" w:rsidRPr="005519B9">
        <w:rPr>
          <w:rFonts w:ascii="Times New Roman" w:hAnsi="Times New Roman" w:cs="Times New Roman"/>
          <w:sz w:val="24"/>
          <w:szCs w:val="24"/>
        </w:rPr>
        <w:t xml:space="preserve"> University, </w:t>
      </w:r>
      <w:proofErr w:type="spellStart"/>
      <w:r w:rsidR="005519B9" w:rsidRPr="005519B9">
        <w:rPr>
          <w:rFonts w:ascii="Times New Roman" w:hAnsi="Times New Roman" w:cs="Times New Roman"/>
          <w:sz w:val="24"/>
          <w:szCs w:val="24"/>
        </w:rPr>
        <w:t>Jaunpur</w:t>
      </w:r>
      <w:proofErr w:type="spellEnd"/>
      <w:r w:rsidR="005519B9" w:rsidRPr="005519B9">
        <w:rPr>
          <w:rFonts w:ascii="Times New Roman" w:hAnsi="Times New Roman" w:cs="Times New Roman"/>
          <w:sz w:val="24"/>
          <w:szCs w:val="24"/>
        </w:rPr>
        <w:t xml:space="preserve"> (U.P.). The experimental soil was clay loam in texture, with a pH of 8.20 measured in a 1:2.5 soil–water suspension. The soil exhibited an electrical conductivity of 0.35 </w:t>
      </w:r>
      <w:proofErr w:type="spellStart"/>
      <w:r w:rsidR="005519B9" w:rsidRPr="005519B9">
        <w:rPr>
          <w:rFonts w:ascii="Times New Roman" w:hAnsi="Times New Roman" w:cs="Times New Roman"/>
          <w:sz w:val="24"/>
          <w:szCs w:val="24"/>
        </w:rPr>
        <w:t>dS</w:t>
      </w:r>
      <w:proofErr w:type="spellEnd"/>
      <w:r w:rsidR="005519B9" w:rsidRPr="005519B9">
        <w:rPr>
          <w:rFonts w:ascii="Times New Roman" w:hAnsi="Times New Roman" w:cs="Times New Roman"/>
          <w:sz w:val="24"/>
          <w:szCs w:val="24"/>
        </w:rPr>
        <w:t xml:space="preserve"> m⁻¹, organic carbon content of 3.7%, and available nitrogen, phosphorus, potassium and sulphur contents of 194.25 kg ha⁻¹, 18.0 kg ha⁻¹, 250.25 kg ha⁻¹ and 10.50 kg ha⁻¹, respectively.</w:t>
      </w:r>
      <w:r w:rsidR="005519B9">
        <w:rPr>
          <w:rFonts w:ascii="Times New Roman" w:hAnsi="Times New Roman" w:cs="Times New Roman"/>
          <w:sz w:val="24"/>
          <w:szCs w:val="24"/>
        </w:rPr>
        <w:t xml:space="preserve"> </w:t>
      </w:r>
      <w:bookmarkStart w:id="0" w:name="_GoBack"/>
      <w:bookmarkEnd w:id="0"/>
      <w:r w:rsidR="005519B9" w:rsidRPr="005519B9">
        <w:rPr>
          <w:rFonts w:ascii="Times New Roman" w:hAnsi="Times New Roman" w:cs="Times New Roman"/>
          <w:sz w:val="24"/>
          <w:szCs w:val="24"/>
        </w:rPr>
        <w:t>The experiment consisted of four nitrogen levels (0, 40, 80 and 120 kg ha⁻¹) and four sulphur levels (0, 15, 30 and 45 kg ha⁻¹), laid out in a Randomised Block Design with three replications. Nitrogen and sulphur were applied through urea and single superphosphate, respectively. In accordance with the treatment structure, half of the nitrogen dose along with the full sulphur dose was applied as basal dressing, while the remaining half of nitrogen was top-dressed after the first irrigation. The full recommended doses of phosphorus and potassium were applied at sowing. The crop was sown at the appropriate time. Grain yield was recorded at harvest, while quality attributes and economic parameters were assessed post-harvest</w:t>
      </w:r>
      <w:r w:rsidRPr="007D3AF9">
        <w:rPr>
          <w:rFonts w:ascii="Times New Roman" w:hAnsi="Times New Roman" w:cs="Times New Roman"/>
          <w:sz w:val="24"/>
          <w:szCs w:val="24"/>
        </w:rPr>
        <w:t>.</w:t>
      </w:r>
      <w:r w:rsidR="00E34D10">
        <w:rPr>
          <w:rFonts w:ascii="Times New Roman" w:hAnsi="Times New Roman" w:cs="Times New Roman"/>
          <w:sz w:val="24"/>
          <w:szCs w:val="24"/>
        </w:rPr>
        <w:t xml:space="preserve"> </w:t>
      </w:r>
    </w:p>
    <w:p w14:paraId="65FE5EC4" w14:textId="45F76536" w:rsidR="00063621" w:rsidRPr="004F55A1" w:rsidRDefault="00063621" w:rsidP="004F55A1">
      <w:pPr>
        <w:pStyle w:val="ListParagraph"/>
        <w:numPr>
          <w:ilvl w:val="0"/>
          <w:numId w:val="2"/>
        </w:numPr>
        <w:spacing w:line="360" w:lineRule="auto"/>
        <w:jc w:val="both"/>
        <w:rPr>
          <w:rFonts w:ascii="Times New Roman" w:hAnsi="Times New Roman" w:cs="Times New Roman"/>
          <w:b/>
          <w:bCs/>
          <w:sz w:val="24"/>
          <w:szCs w:val="24"/>
        </w:rPr>
      </w:pPr>
      <w:r w:rsidRPr="004F55A1">
        <w:rPr>
          <w:rFonts w:ascii="Times New Roman" w:hAnsi="Times New Roman" w:cs="Times New Roman"/>
          <w:b/>
          <w:bCs/>
          <w:sz w:val="24"/>
          <w:szCs w:val="24"/>
        </w:rPr>
        <w:t>RESULTS AND DISCUSSION</w:t>
      </w:r>
    </w:p>
    <w:p w14:paraId="6A86646F" w14:textId="70CE4E21" w:rsidR="00063621" w:rsidRPr="00AD7713" w:rsidRDefault="004F55A1" w:rsidP="00F6526B">
      <w:pPr>
        <w:spacing w:line="360" w:lineRule="auto"/>
        <w:jc w:val="both"/>
        <w:rPr>
          <w:rFonts w:ascii="Times New Roman" w:hAnsi="Times New Roman" w:cs="Times New Roman"/>
          <w:i/>
          <w:iCs/>
          <w:sz w:val="24"/>
          <w:szCs w:val="24"/>
        </w:rPr>
      </w:pPr>
      <w:r w:rsidRPr="00AD7713">
        <w:rPr>
          <w:rFonts w:ascii="Times New Roman" w:hAnsi="Times New Roman" w:cs="Times New Roman"/>
          <w:i/>
          <w:iCs/>
          <w:sz w:val="24"/>
          <w:szCs w:val="24"/>
        </w:rPr>
        <w:t xml:space="preserve">3.1 </w:t>
      </w:r>
      <w:r w:rsidR="00063621" w:rsidRPr="00AD7713">
        <w:rPr>
          <w:rFonts w:ascii="Times New Roman" w:hAnsi="Times New Roman" w:cs="Times New Roman"/>
          <w:i/>
          <w:iCs/>
          <w:sz w:val="24"/>
          <w:szCs w:val="24"/>
        </w:rPr>
        <w:t>Effect of nitrogen and sulphur on yields of mustard</w:t>
      </w:r>
    </w:p>
    <w:p w14:paraId="5D57DD96" w14:textId="13E3DEBB" w:rsidR="001A376D" w:rsidRPr="00AD7713" w:rsidRDefault="004F55A1" w:rsidP="00F6526B">
      <w:pPr>
        <w:spacing w:line="360" w:lineRule="auto"/>
        <w:jc w:val="both"/>
        <w:rPr>
          <w:rFonts w:ascii="Times New Roman" w:hAnsi="Times New Roman" w:cs="Times New Roman"/>
          <w:i/>
          <w:iCs/>
          <w:sz w:val="24"/>
          <w:szCs w:val="24"/>
        </w:rPr>
      </w:pPr>
      <w:r w:rsidRPr="00AD7713">
        <w:rPr>
          <w:rFonts w:ascii="Times New Roman" w:hAnsi="Times New Roman" w:cs="Times New Roman"/>
          <w:i/>
          <w:iCs/>
          <w:sz w:val="24"/>
          <w:szCs w:val="24"/>
        </w:rPr>
        <w:t xml:space="preserve">3.1.1 </w:t>
      </w:r>
      <w:r w:rsidR="001A376D" w:rsidRPr="00AD7713">
        <w:rPr>
          <w:rFonts w:ascii="Times New Roman" w:hAnsi="Times New Roman" w:cs="Times New Roman"/>
          <w:i/>
          <w:iCs/>
          <w:sz w:val="24"/>
          <w:szCs w:val="24"/>
        </w:rPr>
        <w:t>Seed Yield (q ha⁻¹)</w:t>
      </w:r>
    </w:p>
    <w:p w14:paraId="0EDCB323" w14:textId="3C78B82D" w:rsidR="001A376D" w:rsidRPr="007D3AF9" w:rsidRDefault="001A376D" w:rsidP="00495C47">
      <w:pPr>
        <w:spacing w:line="360" w:lineRule="auto"/>
        <w:ind w:firstLine="720"/>
        <w:jc w:val="both"/>
        <w:rPr>
          <w:rFonts w:ascii="Times New Roman" w:hAnsi="Times New Roman" w:cs="Times New Roman"/>
          <w:sz w:val="24"/>
          <w:szCs w:val="24"/>
        </w:rPr>
      </w:pPr>
      <w:r w:rsidRPr="007D3AF9">
        <w:rPr>
          <w:rFonts w:ascii="Times New Roman" w:hAnsi="Times New Roman" w:cs="Times New Roman"/>
          <w:sz w:val="24"/>
          <w:szCs w:val="24"/>
        </w:rPr>
        <w:t xml:space="preserve">Nitrogen application significantly increased seed yield during both years of experimentation (2020–21 and 2021–22). The highest seed yield (23.11 and 23.15 q ha⁻¹) was recorded with the application of 120 kg N ha⁻¹, whereas the lowest seed yield was observed under control (0 kg N ha⁻¹). The increase in seed yield with higher nitrogen levels </w:t>
      </w:r>
      <w:r w:rsidR="00AD7713">
        <w:rPr>
          <w:rFonts w:ascii="Times New Roman" w:hAnsi="Times New Roman" w:cs="Times New Roman"/>
          <w:sz w:val="24"/>
          <w:szCs w:val="24"/>
        </w:rPr>
        <w:t>might</w:t>
      </w:r>
      <w:r w:rsidRPr="007D3AF9">
        <w:rPr>
          <w:rFonts w:ascii="Times New Roman" w:hAnsi="Times New Roman" w:cs="Times New Roman"/>
          <w:sz w:val="24"/>
          <w:szCs w:val="24"/>
        </w:rPr>
        <w:t xml:space="preserve"> be attributed to improvement in yield attributes such as number of siliqua plant</w:t>
      </w:r>
      <w:r w:rsidR="00AD7713">
        <w:rPr>
          <w:rFonts w:ascii="Times New Roman" w:hAnsi="Times New Roman" w:cs="Times New Roman"/>
          <w:sz w:val="24"/>
          <w:szCs w:val="24"/>
          <w:vertAlign w:val="superscript"/>
        </w:rPr>
        <w:t>-1</w:t>
      </w:r>
      <w:r w:rsidRPr="007D3AF9">
        <w:rPr>
          <w:rFonts w:ascii="Times New Roman" w:hAnsi="Times New Roman" w:cs="Times New Roman"/>
          <w:sz w:val="24"/>
          <w:szCs w:val="24"/>
        </w:rPr>
        <w:t>, seeds siliqua</w:t>
      </w:r>
      <w:r w:rsidR="00AD7713">
        <w:rPr>
          <w:rFonts w:ascii="Times New Roman" w:hAnsi="Times New Roman" w:cs="Times New Roman"/>
          <w:sz w:val="24"/>
          <w:szCs w:val="24"/>
          <w:vertAlign w:val="superscript"/>
        </w:rPr>
        <w:t>-1</w:t>
      </w:r>
      <w:r w:rsidRPr="007D3AF9">
        <w:rPr>
          <w:rFonts w:ascii="Times New Roman" w:hAnsi="Times New Roman" w:cs="Times New Roman"/>
          <w:sz w:val="24"/>
          <w:szCs w:val="24"/>
        </w:rPr>
        <w:t xml:space="preserve"> and test weight, along with enhanced photosynthetic efficiency. This le</w:t>
      </w:r>
      <w:r w:rsidR="00AD1D3D">
        <w:rPr>
          <w:rFonts w:ascii="Times New Roman" w:hAnsi="Times New Roman" w:cs="Times New Roman"/>
          <w:sz w:val="24"/>
          <w:szCs w:val="24"/>
        </w:rPr>
        <w:t>a</w:t>
      </w:r>
      <w:r w:rsidRPr="007D3AF9">
        <w:rPr>
          <w:rFonts w:ascii="Times New Roman" w:hAnsi="Times New Roman" w:cs="Times New Roman"/>
          <w:sz w:val="24"/>
          <w:szCs w:val="24"/>
        </w:rPr>
        <w:t xml:space="preserve">ds to greater accumulation and efficient partitioning of assimilates towards reproductive organs. These findings </w:t>
      </w:r>
      <w:r w:rsidR="00AD1D3D">
        <w:rPr>
          <w:rFonts w:ascii="Times New Roman" w:hAnsi="Times New Roman" w:cs="Times New Roman"/>
          <w:sz w:val="24"/>
          <w:szCs w:val="24"/>
        </w:rPr>
        <w:t>were</w:t>
      </w:r>
      <w:r w:rsidRPr="007D3AF9">
        <w:rPr>
          <w:rFonts w:ascii="Times New Roman" w:hAnsi="Times New Roman" w:cs="Times New Roman"/>
          <w:sz w:val="24"/>
          <w:szCs w:val="24"/>
        </w:rPr>
        <w:t xml:space="preserve"> in agreement with </w:t>
      </w:r>
      <w:r w:rsidRPr="00AD1D3D">
        <w:rPr>
          <w:rFonts w:ascii="Times New Roman" w:hAnsi="Times New Roman" w:cs="Times New Roman"/>
          <w:color w:val="EE0000"/>
          <w:sz w:val="24"/>
          <w:szCs w:val="24"/>
        </w:rPr>
        <w:t xml:space="preserve">Jat </w:t>
      </w:r>
      <w:r w:rsidR="00495C47" w:rsidRPr="007D3AF9">
        <w:rPr>
          <w:rFonts w:ascii="Times New Roman" w:hAnsi="Times New Roman" w:cs="Times New Roman"/>
          <w:sz w:val="24"/>
          <w:szCs w:val="24"/>
        </w:rPr>
        <w:t>et al.</w:t>
      </w:r>
      <w:r w:rsidRPr="007D3AF9">
        <w:rPr>
          <w:rFonts w:ascii="Times New Roman" w:hAnsi="Times New Roman" w:cs="Times New Roman"/>
          <w:sz w:val="24"/>
          <w:szCs w:val="24"/>
        </w:rPr>
        <w:t xml:space="preserve"> (2020) and </w:t>
      </w:r>
      <w:r w:rsidRPr="00AD1D3D">
        <w:rPr>
          <w:rFonts w:ascii="Times New Roman" w:hAnsi="Times New Roman" w:cs="Times New Roman"/>
          <w:color w:val="EE0000"/>
          <w:sz w:val="24"/>
          <w:szCs w:val="24"/>
        </w:rPr>
        <w:t xml:space="preserve">Kumar </w:t>
      </w:r>
      <w:r w:rsidR="00495C47" w:rsidRPr="007D3AF9">
        <w:rPr>
          <w:rFonts w:ascii="Times New Roman" w:hAnsi="Times New Roman" w:cs="Times New Roman"/>
          <w:sz w:val="24"/>
          <w:szCs w:val="24"/>
        </w:rPr>
        <w:t>et al.</w:t>
      </w:r>
      <w:r w:rsidRPr="007D3AF9">
        <w:rPr>
          <w:rFonts w:ascii="Times New Roman" w:hAnsi="Times New Roman" w:cs="Times New Roman"/>
          <w:sz w:val="24"/>
          <w:szCs w:val="24"/>
        </w:rPr>
        <w:t xml:space="preserve"> (2018).</w:t>
      </w:r>
    </w:p>
    <w:p w14:paraId="43D111EB" w14:textId="559B3E98" w:rsidR="001A376D" w:rsidRDefault="001A376D" w:rsidP="00495C47">
      <w:pPr>
        <w:spacing w:line="360" w:lineRule="auto"/>
        <w:ind w:firstLine="720"/>
        <w:jc w:val="both"/>
        <w:rPr>
          <w:rFonts w:ascii="Times New Roman" w:hAnsi="Times New Roman" w:cs="Times New Roman"/>
          <w:sz w:val="24"/>
          <w:szCs w:val="24"/>
        </w:rPr>
      </w:pPr>
      <w:r w:rsidRPr="007D3AF9">
        <w:rPr>
          <w:rFonts w:ascii="Times New Roman" w:hAnsi="Times New Roman" w:cs="Times New Roman"/>
          <w:sz w:val="24"/>
          <w:szCs w:val="24"/>
        </w:rPr>
        <w:lastRenderedPageBreak/>
        <w:t>Similarly, sulphur application significantly enhanced seed yield. The maximum seed yield (21.34 and 21.49 q ha⁻¹) was recorded under 45 kg S ha⁻¹, while the lowest was observed under control. The increase in seed yield with sulphur application m</w:t>
      </w:r>
      <w:r w:rsidR="00AD1D3D">
        <w:rPr>
          <w:rFonts w:ascii="Times New Roman" w:hAnsi="Times New Roman" w:cs="Times New Roman"/>
          <w:sz w:val="24"/>
          <w:szCs w:val="24"/>
        </w:rPr>
        <w:t>ight</w:t>
      </w:r>
      <w:r w:rsidRPr="007D3AF9">
        <w:rPr>
          <w:rFonts w:ascii="Times New Roman" w:hAnsi="Times New Roman" w:cs="Times New Roman"/>
          <w:sz w:val="24"/>
          <w:szCs w:val="24"/>
        </w:rPr>
        <w:t xml:space="preserve"> be due to improved nutrient utilization, enhanced synthesis of proteins and oils, and better source–sink relationship. Sulphur play</w:t>
      </w:r>
      <w:r w:rsidR="007F55C9">
        <w:rPr>
          <w:rFonts w:ascii="Times New Roman" w:hAnsi="Times New Roman" w:cs="Times New Roman"/>
          <w:sz w:val="24"/>
          <w:szCs w:val="24"/>
        </w:rPr>
        <w:t>ed</w:t>
      </w:r>
      <w:r w:rsidRPr="007D3AF9">
        <w:rPr>
          <w:rFonts w:ascii="Times New Roman" w:hAnsi="Times New Roman" w:cs="Times New Roman"/>
          <w:sz w:val="24"/>
          <w:szCs w:val="24"/>
        </w:rPr>
        <w:t xml:space="preserve"> a vital role in oilseed crops, particularly in increasing seed size and development. These results </w:t>
      </w:r>
      <w:r w:rsidR="007F55C9">
        <w:rPr>
          <w:rFonts w:ascii="Times New Roman" w:hAnsi="Times New Roman" w:cs="Times New Roman"/>
          <w:sz w:val="24"/>
          <w:szCs w:val="24"/>
        </w:rPr>
        <w:t>were</w:t>
      </w:r>
      <w:r w:rsidRPr="007D3AF9">
        <w:rPr>
          <w:rFonts w:ascii="Times New Roman" w:hAnsi="Times New Roman" w:cs="Times New Roman"/>
          <w:sz w:val="24"/>
          <w:szCs w:val="24"/>
        </w:rPr>
        <w:t xml:space="preserve"> in conformity with </w:t>
      </w:r>
      <w:r w:rsidRPr="007F55C9">
        <w:rPr>
          <w:rFonts w:ascii="Times New Roman" w:hAnsi="Times New Roman" w:cs="Times New Roman"/>
          <w:color w:val="EE0000"/>
          <w:sz w:val="24"/>
          <w:szCs w:val="24"/>
        </w:rPr>
        <w:t>Aulakh</w:t>
      </w:r>
      <w:r w:rsidRPr="007D3AF9">
        <w:rPr>
          <w:rFonts w:ascii="Times New Roman" w:hAnsi="Times New Roman" w:cs="Times New Roman"/>
          <w:sz w:val="24"/>
          <w:szCs w:val="24"/>
        </w:rPr>
        <w:t xml:space="preserve"> and </w:t>
      </w:r>
      <w:r w:rsidRPr="007F55C9">
        <w:rPr>
          <w:rFonts w:ascii="Times New Roman" w:hAnsi="Times New Roman" w:cs="Times New Roman"/>
          <w:color w:val="EE0000"/>
          <w:sz w:val="24"/>
          <w:szCs w:val="24"/>
        </w:rPr>
        <w:t xml:space="preserve">Malhi </w:t>
      </w:r>
      <w:r w:rsidRPr="007D3AF9">
        <w:rPr>
          <w:rFonts w:ascii="Times New Roman" w:hAnsi="Times New Roman" w:cs="Times New Roman"/>
          <w:sz w:val="24"/>
          <w:szCs w:val="24"/>
        </w:rPr>
        <w:t xml:space="preserve">(2017) and </w:t>
      </w:r>
      <w:r w:rsidRPr="007F55C9">
        <w:rPr>
          <w:rFonts w:ascii="Times New Roman" w:hAnsi="Times New Roman" w:cs="Times New Roman"/>
          <w:color w:val="EE0000"/>
          <w:sz w:val="24"/>
          <w:szCs w:val="24"/>
        </w:rPr>
        <w:t xml:space="preserve">Verma </w:t>
      </w:r>
      <w:r w:rsidR="00495C47" w:rsidRPr="007D3AF9">
        <w:rPr>
          <w:rFonts w:ascii="Times New Roman" w:hAnsi="Times New Roman" w:cs="Times New Roman"/>
          <w:sz w:val="24"/>
          <w:szCs w:val="24"/>
        </w:rPr>
        <w:t>et al.</w:t>
      </w:r>
      <w:r w:rsidRPr="007D3AF9">
        <w:rPr>
          <w:rFonts w:ascii="Times New Roman" w:hAnsi="Times New Roman" w:cs="Times New Roman"/>
          <w:sz w:val="24"/>
          <w:szCs w:val="24"/>
        </w:rPr>
        <w:t xml:space="preserve"> (2021).</w:t>
      </w:r>
    </w:p>
    <w:p w14:paraId="3FBD239D" w14:textId="1082FCB7" w:rsidR="00FE063C" w:rsidRPr="00FE063C" w:rsidRDefault="00FE063C" w:rsidP="00495C47">
      <w:pPr>
        <w:spacing w:line="360" w:lineRule="auto"/>
        <w:ind w:firstLine="720"/>
        <w:jc w:val="both"/>
        <w:rPr>
          <w:rFonts w:ascii="Times New Roman" w:hAnsi="Times New Roman" w:cs="Times New Roman"/>
          <w:b/>
          <w:sz w:val="24"/>
          <w:szCs w:val="24"/>
        </w:rPr>
      </w:pPr>
      <w:r w:rsidRPr="00FE063C">
        <w:rPr>
          <w:rFonts w:ascii="Times New Roman" w:hAnsi="Times New Roman" w:cs="Times New Roman"/>
          <w:b/>
          <w:sz w:val="24"/>
          <w:szCs w:val="24"/>
        </w:rPr>
        <w:t>Table 1: Effect of nitrogen and sulphur on yields of mustard</w:t>
      </w:r>
    </w:p>
    <w:tbl>
      <w:tblPr>
        <w:tblW w:w="8725" w:type="dxa"/>
        <w:tblLook w:val="04A0" w:firstRow="1" w:lastRow="0" w:firstColumn="1" w:lastColumn="0" w:noHBand="0" w:noVBand="1"/>
      </w:tblPr>
      <w:tblGrid>
        <w:gridCol w:w="1926"/>
        <w:gridCol w:w="1698"/>
        <w:gridCol w:w="1699"/>
        <w:gridCol w:w="1698"/>
        <w:gridCol w:w="1704"/>
      </w:tblGrid>
      <w:tr w:rsidR="00226C90" w:rsidRPr="007D3AF9" w14:paraId="1DD53698" w14:textId="77777777" w:rsidTr="00DB213A">
        <w:trPr>
          <w:trHeight w:val="20"/>
        </w:trPr>
        <w:tc>
          <w:tcPr>
            <w:tcW w:w="8725" w:type="dxa"/>
            <w:gridSpan w:val="5"/>
            <w:tcBorders>
              <w:top w:val="single" w:sz="8" w:space="0" w:color="auto"/>
              <w:left w:val="single" w:sz="8" w:space="0" w:color="auto"/>
              <w:bottom w:val="single" w:sz="8" w:space="0" w:color="000000"/>
              <w:right w:val="single" w:sz="8" w:space="0" w:color="000000"/>
            </w:tcBorders>
            <w:vAlign w:val="center"/>
          </w:tcPr>
          <w:p w14:paraId="4B5BDA5E" w14:textId="3F345485" w:rsidR="00226C90" w:rsidRPr="00564C6D" w:rsidRDefault="00226C90" w:rsidP="00226C90">
            <w:pPr>
              <w:spacing w:line="360" w:lineRule="auto"/>
              <w:jc w:val="both"/>
              <w:rPr>
                <w:rFonts w:ascii="Times New Roman" w:hAnsi="Times New Roman" w:cs="Times New Roman"/>
                <w:sz w:val="24"/>
                <w:szCs w:val="24"/>
              </w:rPr>
            </w:pPr>
          </w:p>
        </w:tc>
      </w:tr>
      <w:tr w:rsidR="000C0EE6" w:rsidRPr="007D3AF9" w14:paraId="5406740A" w14:textId="77777777" w:rsidTr="000C0EE6">
        <w:trPr>
          <w:trHeight w:val="20"/>
        </w:trPr>
        <w:tc>
          <w:tcPr>
            <w:tcW w:w="1926" w:type="dxa"/>
            <w:vMerge w:val="restart"/>
            <w:tcBorders>
              <w:top w:val="single" w:sz="8" w:space="0" w:color="auto"/>
              <w:left w:val="single" w:sz="8" w:space="0" w:color="auto"/>
              <w:bottom w:val="single" w:sz="8" w:space="0" w:color="000000"/>
              <w:right w:val="single" w:sz="8" w:space="0" w:color="auto"/>
            </w:tcBorders>
            <w:vAlign w:val="center"/>
            <w:hideMark/>
          </w:tcPr>
          <w:p w14:paraId="506631CC" w14:textId="77777777" w:rsidR="000C0EE6" w:rsidRPr="00564C6D" w:rsidRDefault="000C0EE6" w:rsidP="000C0EE6">
            <w:pPr>
              <w:spacing w:after="0" w:line="240" w:lineRule="auto"/>
              <w:jc w:val="both"/>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 </w:t>
            </w:r>
          </w:p>
        </w:tc>
        <w:tc>
          <w:tcPr>
            <w:tcW w:w="3397" w:type="dxa"/>
            <w:gridSpan w:val="2"/>
            <w:tcBorders>
              <w:top w:val="single" w:sz="8" w:space="0" w:color="auto"/>
              <w:left w:val="nil"/>
              <w:bottom w:val="single" w:sz="8" w:space="0" w:color="auto"/>
              <w:right w:val="single" w:sz="8" w:space="0" w:color="000000"/>
            </w:tcBorders>
            <w:vAlign w:val="center"/>
            <w:hideMark/>
          </w:tcPr>
          <w:p w14:paraId="7B913C2B" w14:textId="77777777" w:rsidR="000C0EE6" w:rsidRPr="00564C6D"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Seed yield (q ha</w:t>
            </w:r>
            <w:r w:rsidRPr="00564C6D">
              <w:rPr>
                <w:rFonts w:ascii="Times New Roman" w:eastAsia="Times New Roman" w:hAnsi="Times New Roman" w:cs="Times New Roman"/>
                <w:kern w:val="0"/>
                <w:sz w:val="24"/>
                <w:szCs w:val="24"/>
                <w:vertAlign w:val="superscript"/>
                <w:lang w:eastAsia="en-IN" w:bidi="hi-IN"/>
                <w14:ligatures w14:val="none"/>
              </w:rPr>
              <w:t>-1</w:t>
            </w:r>
            <w:r w:rsidRPr="00564C6D">
              <w:rPr>
                <w:rFonts w:ascii="Times New Roman" w:eastAsia="Times New Roman" w:hAnsi="Times New Roman" w:cs="Times New Roman"/>
                <w:kern w:val="0"/>
                <w:sz w:val="24"/>
                <w:szCs w:val="24"/>
                <w:lang w:eastAsia="en-IN" w:bidi="hi-IN"/>
                <w14:ligatures w14:val="none"/>
              </w:rPr>
              <w:t>)</w:t>
            </w:r>
          </w:p>
        </w:tc>
        <w:tc>
          <w:tcPr>
            <w:tcW w:w="3402" w:type="dxa"/>
            <w:gridSpan w:val="2"/>
            <w:tcBorders>
              <w:top w:val="single" w:sz="8" w:space="0" w:color="auto"/>
              <w:left w:val="nil"/>
              <w:bottom w:val="single" w:sz="8" w:space="0" w:color="auto"/>
              <w:right w:val="single" w:sz="8" w:space="0" w:color="000000"/>
            </w:tcBorders>
            <w:vAlign w:val="center"/>
            <w:hideMark/>
          </w:tcPr>
          <w:p w14:paraId="0DBE2E64" w14:textId="77777777" w:rsidR="000C0EE6" w:rsidRPr="00564C6D"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Stover yield (q ha</w:t>
            </w:r>
            <w:r w:rsidRPr="00564C6D">
              <w:rPr>
                <w:rFonts w:ascii="Times New Roman" w:eastAsia="Times New Roman" w:hAnsi="Times New Roman" w:cs="Times New Roman"/>
                <w:kern w:val="0"/>
                <w:sz w:val="24"/>
                <w:szCs w:val="24"/>
                <w:vertAlign w:val="superscript"/>
                <w:lang w:eastAsia="en-IN" w:bidi="hi-IN"/>
                <w14:ligatures w14:val="none"/>
              </w:rPr>
              <w:t>-1</w:t>
            </w:r>
            <w:r w:rsidRPr="00564C6D">
              <w:rPr>
                <w:rFonts w:ascii="Times New Roman" w:eastAsia="Times New Roman" w:hAnsi="Times New Roman" w:cs="Times New Roman"/>
                <w:kern w:val="0"/>
                <w:sz w:val="24"/>
                <w:szCs w:val="24"/>
                <w:lang w:eastAsia="en-IN" w:bidi="hi-IN"/>
                <w14:ligatures w14:val="none"/>
              </w:rPr>
              <w:t>)</w:t>
            </w:r>
          </w:p>
        </w:tc>
      </w:tr>
      <w:tr w:rsidR="000C0EE6" w:rsidRPr="007D3AF9" w14:paraId="7899D694" w14:textId="77777777" w:rsidTr="000C0EE6">
        <w:trPr>
          <w:trHeight w:val="20"/>
        </w:trPr>
        <w:tc>
          <w:tcPr>
            <w:tcW w:w="1926" w:type="dxa"/>
            <w:vMerge/>
            <w:tcBorders>
              <w:top w:val="single" w:sz="8" w:space="0" w:color="auto"/>
              <w:left w:val="single" w:sz="8" w:space="0" w:color="auto"/>
              <w:bottom w:val="single" w:sz="8" w:space="0" w:color="000000"/>
              <w:right w:val="single" w:sz="8" w:space="0" w:color="auto"/>
            </w:tcBorders>
            <w:vAlign w:val="center"/>
            <w:hideMark/>
          </w:tcPr>
          <w:p w14:paraId="169E88F0" w14:textId="77777777" w:rsidR="000C0EE6" w:rsidRPr="00564C6D" w:rsidRDefault="000C0EE6" w:rsidP="000C0EE6">
            <w:pPr>
              <w:spacing w:after="0" w:line="240" w:lineRule="auto"/>
              <w:rPr>
                <w:rFonts w:ascii="Times New Roman" w:eastAsia="Times New Roman" w:hAnsi="Times New Roman" w:cs="Times New Roman"/>
                <w:kern w:val="0"/>
                <w:sz w:val="24"/>
                <w:szCs w:val="24"/>
                <w:lang w:eastAsia="en-IN" w:bidi="hi-IN"/>
                <w14:ligatures w14:val="none"/>
              </w:rPr>
            </w:pPr>
          </w:p>
        </w:tc>
        <w:tc>
          <w:tcPr>
            <w:tcW w:w="1698" w:type="dxa"/>
            <w:tcBorders>
              <w:top w:val="nil"/>
              <w:left w:val="nil"/>
              <w:bottom w:val="single" w:sz="8" w:space="0" w:color="auto"/>
              <w:right w:val="single" w:sz="8" w:space="0" w:color="auto"/>
            </w:tcBorders>
            <w:vAlign w:val="center"/>
            <w:hideMark/>
          </w:tcPr>
          <w:p w14:paraId="5AF828D7" w14:textId="77777777" w:rsidR="000C0EE6" w:rsidRPr="00564C6D"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2020-21</w:t>
            </w:r>
          </w:p>
        </w:tc>
        <w:tc>
          <w:tcPr>
            <w:tcW w:w="1699" w:type="dxa"/>
            <w:tcBorders>
              <w:top w:val="nil"/>
              <w:left w:val="nil"/>
              <w:bottom w:val="single" w:sz="8" w:space="0" w:color="auto"/>
              <w:right w:val="single" w:sz="8" w:space="0" w:color="auto"/>
            </w:tcBorders>
            <w:vAlign w:val="center"/>
            <w:hideMark/>
          </w:tcPr>
          <w:p w14:paraId="7D43AF25" w14:textId="77777777" w:rsidR="000C0EE6" w:rsidRPr="00564C6D"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2021-22</w:t>
            </w:r>
          </w:p>
        </w:tc>
        <w:tc>
          <w:tcPr>
            <w:tcW w:w="1698" w:type="dxa"/>
            <w:tcBorders>
              <w:top w:val="nil"/>
              <w:left w:val="nil"/>
              <w:bottom w:val="single" w:sz="8" w:space="0" w:color="auto"/>
              <w:right w:val="single" w:sz="8" w:space="0" w:color="auto"/>
            </w:tcBorders>
            <w:vAlign w:val="center"/>
            <w:hideMark/>
          </w:tcPr>
          <w:p w14:paraId="28A325FD" w14:textId="77777777" w:rsidR="000C0EE6" w:rsidRPr="00564C6D"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2020-21</w:t>
            </w:r>
          </w:p>
        </w:tc>
        <w:tc>
          <w:tcPr>
            <w:tcW w:w="1704" w:type="dxa"/>
            <w:tcBorders>
              <w:top w:val="nil"/>
              <w:left w:val="nil"/>
              <w:bottom w:val="single" w:sz="8" w:space="0" w:color="auto"/>
              <w:right w:val="single" w:sz="8" w:space="0" w:color="auto"/>
            </w:tcBorders>
            <w:vAlign w:val="center"/>
            <w:hideMark/>
          </w:tcPr>
          <w:p w14:paraId="15F52504" w14:textId="77777777" w:rsidR="000C0EE6" w:rsidRPr="00564C6D"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2021-22</w:t>
            </w:r>
          </w:p>
        </w:tc>
      </w:tr>
      <w:tr w:rsidR="000C0EE6" w:rsidRPr="007D3AF9" w14:paraId="1AD378D9" w14:textId="77777777" w:rsidTr="000C0EE6">
        <w:trPr>
          <w:trHeight w:val="20"/>
        </w:trPr>
        <w:tc>
          <w:tcPr>
            <w:tcW w:w="8725" w:type="dxa"/>
            <w:gridSpan w:val="5"/>
            <w:tcBorders>
              <w:top w:val="single" w:sz="8" w:space="0" w:color="auto"/>
              <w:left w:val="single" w:sz="8" w:space="0" w:color="auto"/>
              <w:bottom w:val="single" w:sz="8" w:space="0" w:color="auto"/>
              <w:right w:val="single" w:sz="8" w:space="0" w:color="000000"/>
            </w:tcBorders>
            <w:vAlign w:val="center"/>
            <w:hideMark/>
          </w:tcPr>
          <w:p w14:paraId="40C9DA96" w14:textId="77777777" w:rsidR="000C0EE6" w:rsidRPr="00564C6D" w:rsidRDefault="000C0EE6" w:rsidP="000C0EE6">
            <w:pPr>
              <w:spacing w:after="0" w:line="240" w:lineRule="auto"/>
              <w:jc w:val="both"/>
              <w:rPr>
                <w:rFonts w:ascii="Times New Roman" w:eastAsia="Times New Roman" w:hAnsi="Times New Roman" w:cs="Times New Roman"/>
                <w:color w:val="000000"/>
                <w:kern w:val="0"/>
                <w:sz w:val="24"/>
                <w:szCs w:val="24"/>
                <w:lang w:eastAsia="en-IN" w:bidi="hi-IN"/>
                <w14:ligatures w14:val="none"/>
              </w:rPr>
            </w:pPr>
            <w:r w:rsidRPr="00564C6D">
              <w:rPr>
                <w:rFonts w:ascii="Times New Roman" w:eastAsia="Times New Roman" w:hAnsi="Times New Roman" w:cs="Times New Roman"/>
                <w:color w:val="000000"/>
                <w:kern w:val="0"/>
                <w:sz w:val="24"/>
                <w:szCs w:val="24"/>
                <w:lang w:eastAsia="en-IN" w:bidi="hi-IN"/>
                <w14:ligatures w14:val="none"/>
              </w:rPr>
              <w:t>Nitrogen levels (kg ha</w:t>
            </w:r>
            <w:r w:rsidRPr="00564C6D">
              <w:rPr>
                <w:rFonts w:ascii="Times New Roman" w:eastAsia="Times New Roman" w:hAnsi="Times New Roman" w:cs="Times New Roman"/>
                <w:color w:val="000000"/>
                <w:kern w:val="0"/>
                <w:sz w:val="24"/>
                <w:szCs w:val="24"/>
                <w:vertAlign w:val="superscript"/>
                <w:lang w:eastAsia="en-IN" w:bidi="hi-IN"/>
                <w14:ligatures w14:val="none"/>
              </w:rPr>
              <w:t>-1</w:t>
            </w:r>
            <w:r w:rsidRPr="00564C6D">
              <w:rPr>
                <w:rFonts w:ascii="Times New Roman" w:eastAsia="Times New Roman" w:hAnsi="Times New Roman" w:cs="Times New Roman"/>
                <w:color w:val="000000"/>
                <w:kern w:val="0"/>
                <w:sz w:val="24"/>
                <w:szCs w:val="24"/>
                <w:lang w:eastAsia="en-IN" w:bidi="hi-IN"/>
                <w14:ligatures w14:val="none"/>
              </w:rPr>
              <w:t>)</w:t>
            </w:r>
          </w:p>
        </w:tc>
      </w:tr>
      <w:tr w:rsidR="000C0EE6" w:rsidRPr="007D3AF9" w14:paraId="2334FA9E" w14:textId="77777777" w:rsidTr="000C0EE6">
        <w:trPr>
          <w:trHeight w:val="20"/>
        </w:trPr>
        <w:tc>
          <w:tcPr>
            <w:tcW w:w="1926" w:type="dxa"/>
            <w:tcBorders>
              <w:top w:val="nil"/>
              <w:left w:val="single" w:sz="8" w:space="0" w:color="auto"/>
              <w:bottom w:val="single" w:sz="8" w:space="0" w:color="auto"/>
              <w:right w:val="single" w:sz="8" w:space="0" w:color="auto"/>
            </w:tcBorders>
            <w:vAlign w:val="center"/>
            <w:hideMark/>
          </w:tcPr>
          <w:p w14:paraId="3DCFD3D4" w14:textId="77777777" w:rsidR="000C0EE6" w:rsidRPr="00564C6D" w:rsidRDefault="000C0EE6" w:rsidP="000C0EE6">
            <w:pPr>
              <w:spacing w:after="0" w:line="240" w:lineRule="auto"/>
              <w:jc w:val="both"/>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0</w:t>
            </w:r>
          </w:p>
        </w:tc>
        <w:tc>
          <w:tcPr>
            <w:tcW w:w="1698" w:type="dxa"/>
            <w:tcBorders>
              <w:top w:val="nil"/>
              <w:left w:val="nil"/>
              <w:bottom w:val="single" w:sz="8" w:space="0" w:color="auto"/>
              <w:right w:val="single" w:sz="8" w:space="0" w:color="auto"/>
            </w:tcBorders>
            <w:vAlign w:val="center"/>
            <w:hideMark/>
          </w:tcPr>
          <w:p w14:paraId="68FE524A" w14:textId="77777777" w:rsidR="000C0EE6" w:rsidRPr="00564C6D"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15.86</w:t>
            </w:r>
          </w:p>
        </w:tc>
        <w:tc>
          <w:tcPr>
            <w:tcW w:w="1699" w:type="dxa"/>
            <w:tcBorders>
              <w:top w:val="nil"/>
              <w:left w:val="nil"/>
              <w:bottom w:val="single" w:sz="8" w:space="0" w:color="auto"/>
              <w:right w:val="single" w:sz="8" w:space="0" w:color="auto"/>
            </w:tcBorders>
            <w:vAlign w:val="center"/>
            <w:hideMark/>
          </w:tcPr>
          <w:p w14:paraId="7FA7DEC2" w14:textId="77777777" w:rsidR="000C0EE6" w:rsidRPr="00564C6D"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15.97</w:t>
            </w:r>
          </w:p>
        </w:tc>
        <w:tc>
          <w:tcPr>
            <w:tcW w:w="1698" w:type="dxa"/>
            <w:tcBorders>
              <w:top w:val="nil"/>
              <w:left w:val="nil"/>
              <w:bottom w:val="single" w:sz="8" w:space="0" w:color="auto"/>
              <w:right w:val="single" w:sz="8" w:space="0" w:color="auto"/>
            </w:tcBorders>
            <w:vAlign w:val="center"/>
            <w:hideMark/>
          </w:tcPr>
          <w:p w14:paraId="6619BEAC" w14:textId="77777777" w:rsidR="000C0EE6" w:rsidRPr="00564C6D"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55.98</w:t>
            </w:r>
          </w:p>
        </w:tc>
        <w:tc>
          <w:tcPr>
            <w:tcW w:w="1704" w:type="dxa"/>
            <w:tcBorders>
              <w:top w:val="nil"/>
              <w:left w:val="nil"/>
              <w:bottom w:val="single" w:sz="8" w:space="0" w:color="auto"/>
              <w:right w:val="single" w:sz="8" w:space="0" w:color="auto"/>
            </w:tcBorders>
            <w:vAlign w:val="center"/>
            <w:hideMark/>
          </w:tcPr>
          <w:p w14:paraId="04B4B29E" w14:textId="77777777" w:rsidR="000C0EE6" w:rsidRPr="00564C6D"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56.35</w:t>
            </w:r>
          </w:p>
        </w:tc>
      </w:tr>
      <w:tr w:rsidR="000C0EE6" w:rsidRPr="007D3AF9" w14:paraId="06A0369B" w14:textId="77777777" w:rsidTr="000C0EE6">
        <w:trPr>
          <w:trHeight w:val="20"/>
        </w:trPr>
        <w:tc>
          <w:tcPr>
            <w:tcW w:w="1926" w:type="dxa"/>
            <w:tcBorders>
              <w:top w:val="nil"/>
              <w:left w:val="single" w:sz="8" w:space="0" w:color="auto"/>
              <w:bottom w:val="single" w:sz="8" w:space="0" w:color="auto"/>
              <w:right w:val="single" w:sz="8" w:space="0" w:color="auto"/>
            </w:tcBorders>
            <w:vAlign w:val="center"/>
            <w:hideMark/>
          </w:tcPr>
          <w:p w14:paraId="427F411C" w14:textId="77777777" w:rsidR="000C0EE6" w:rsidRPr="00564C6D" w:rsidRDefault="000C0EE6" w:rsidP="000C0EE6">
            <w:pPr>
              <w:spacing w:after="0" w:line="240" w:lineRule="auto"/>
              <w:jc w:val="both"/>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40</w:t>
            </w:r>
          </w:p>
        </w:tc>
        <w:tc>
          <w:tcPr>
            <w:tcW w:w="1698" w:type="dxa"/>
            <w:tcBorders>
              <w:top w:val="nil"/>
              <w:left w:val="nil"/>
              <w:bottom w:val="single" w:sz="8" w:space="0" w:color="auto"/>
              <w:right w:val="single" w:sz="8" w:space="0" w:color="auto"/>
            </w:tcBorders>
            <w:vAlign w:val="center"/>
            <w:hideMark/>
          </w:tcPr>
          <w:p w14:paraId="26F1B47A" w14:textId="77777777" w:rsidR="000C0EE6" w:rsidRPr="00564C6D"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17.82</w:t>
            </w:r>
          </w:p>
        </w:tc>
        <w:tc>
          <w:tcPr>
            <w:tcW w:w="1699" w:type="dxa"/>
            <w:tcBorders>
              <w:top w:val="nil"/>
              <w:left w:val="nil"/>
              <w:bottom w:val="single" w:sz="8" w:space="0" w:color="auto"/>
              <w:right w:val="single" w:sz="8" w:space="0" w:color="auto"/>
            </w:tcBorders>
            <w:vAlign w:val="center"/>
            <w:hideMark/>
          </w:tcPr>
          <w:p w14:paraId="21A575FA" w14:textId="77777777" w:rsidR="000C0EE6" w:rsidRPr="00564C6D"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17.94</w:t>
            </w:r>
          </w:p>
        </w:tc>
        <w:tc>
          <w:tcPr>
            <w:tcW w:w="1698" w:type="dxa"/>
            <w:tcBorders>
              <w:top w:val="nil"/>
              <w:left w:val="nil"/>
              <w:bottom w:val="single" w:sz="8" w:space="0" w:color="auto"/>
              <w:right w:val="single" w:sz="8" w:space="0" w:color="auto"/>
            </w:tcBorders>
            <w:vAlign w:val="center"/>
            <w:hideMark/>
          </w:tcPr>
          <w:p w14:paraId="63ABC080" w14:textId="77777777" w:rsidR="000C0EE6" w:rsidRPr="00564C6D"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61.69</w:t>
            </w:r>
          </w:p>
        </w:tc>
        <w:tc>
          <w:tcPr>
            <w:tcW w:w="1704" w:type="dxa"/>
            <w:tcBorders>
              <w:top w:val="nil"/>
              <w:left w:val="nil"/>
              <w:bottom w:val="single" w:sz="8" w:space="0" w:color="auto"/>
              <w:right w:val="single" w:sz="8" w:space="0" w:color="auto"/>
            </w:tcBorders>
            <w:vAlign w:val="center"/>
            <w:hideMark/>
          </w:tcPr>
          <w:p w14:paraId="4F04CFAE" w14:textId="77777777" w:rsidR="000C0EE6" w:rsidRPr="00564C6D"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62.75</w:t>
            </w:r>
          </w:p>
        </w:tc>
      </w:tr>
      <w:tr w:rsidR="000C0EE6" w:rsidRPr="007D3AF9" w14:paraId="25A7A803" w14:textId="77777777" w:rsidTr="000C0EE6">
        <w:trPr>
          <w:trHeight w:val="20"/>
        </w:trPr>
        <w:tc>
          <w:tcPr>
            <w:tcW w:w="1926" w:type="dxa"/>
            <w:tcBorders>
              <w:top w:val="nil"/>
              <w:left w:val="single" w:sz="8" w:space="0" w:color="auto"/>
              <w:bottom w:val="single" w:sz="8" w:space="0" w:color="auto"/>
              <w:right w:val="single" w:sz="8" w:space="0" w:color="auto"/>
            </w:tcBorders>
            <w:vAlign w:val="center"/>
            <w:hideMark/>
          </w:tcPr>
          <w:p w14:paraId="4B5B9D78" w14:textId="77777777" w:rsidR="000C0EE6" w:rsidRPr="00564C6D" w:rsidRDefault="000C0EE6" w:rsidP="000C0EE6">
            <w:pPr>
              <w:spacing w:after="0" w:line="240" w:lineRule="auto"/>
              <w:jc w:val="both"/>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80</w:t>
            </w:r>
          </w:p>
        </w:tc>
        <w:tc>
          <w:tcPr>
            <w:tcW w:w="1698" w:type="dxa"/>
            <w:tcBorders>
              <w:top w:val="nil"/>
              <w:left w:val="nil"/>
              <w:bottom w:val="single" w:sz="8" w:space="0" w:color="auto"/>
              <w:right w:val="single" w:sz="8" w:space="0" w:color="auto"/>
            </w:tcBorders>
            <w:vAlign w:val="center"/>
            <w:hideMark/>
          </w:tcPr>
          <w:p w14:paraId="14B4D12C" w14:textId="77777777" w:rsidR="000C0EE6" w:rsidRPr="00564C6D"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21.01</w:t>
            </w:r>
          </w:p>
        </w:tc>
        <w:tc>
          <w:tcPr>
            <w:tcW w:w="1699" w:type="dxa"/>
            <w:tcBorders>
              <w:top w:val="nil"/>
              <w:left w:val="nil"/>
              <w:bottom w:val="single" w:sz="8" w:space="0" w:color="auto"/>
              <w:right w:val="single" w:sz="8" w:space="0" w:color="auto"/>
            </w:tcBorders>
            <w:vAlign w:val="center"/>
            <w:hideMark/>
          </w:tcPr>
          <w:p w14:paraId="77C950E2" w14:textId="77777777" w:rsidR="000C0EE6" w:rsidRPr="00564C6D"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21.15</w:t>
            </w:r>
          </w:p>
        </w:tc>
        <w:tc>
          <w:tcPr>
            <w:tcW w:w="1698" w:type="dxa"/>
            <w:tcBorders>
              <w:top w:val="nil"/>
              <w:left w:val="nil"/>
              <w:bottom w:val="single" w:sz="8" w:space="0" w:color="auto"/>
              <w:right w:val="single" w:sz="8" w:space="0" w:color="auto"/>
            </w:tcBorders>
            <w:vAlign w:val="center"/>
            <w:hideMark/>
          </w:tcPr>
          <w:p w14:paraId="0130EE62" w14:textId="77777777" w:rsidR="000C0EE6" w:rsidRPr="00564C6D"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72.14</w:t>
            </w:r>
          </w:p>
        </w:tc>
        <w:tc>
          <w:tcPr>
            <w:tcW w:w="1704" w:type="dxa"/>
            <w:tcBorders>
              <w:top w:val="nil"/>
              <w:left w:val="nil"/>
              <w:bottom w:val="single" w:sz="8" w:space="0" w:color="auto"/>
              <w:right w:val="single" w:sz="8" w:space="0" w:color="auto"/>
            </w:tcBorders>
            <w:vAlign w:val="center"/>
            <w:hideMark/>
          </w:tcPr>
          <w:p w14:paraId="4D35D7E1" w14:textId="77777777" w:rsidR="000C0EE6" w:rsidRPr="00564C6D"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72.63</w:t>
            </w:r>
          </w:p>
        </w:tc>
      </w:tr>
      <w:tr w:rsidR="000C0EE6" w:rsidRPr="007D3AF9" w14:paraId="1F7B561D" w14:textId="77777777" w:rsidTr="000C0EE6">
        <w:trPr>
          <w:trHeight w:val="20"/>
        </w:trPr>
        <w:tc>
          <w:tcPr>
            <w:tcW w:w="1926" w:type="dxa"/>
            <w:tcBorders>
              <w:top w:val="nil"/>
              <w:left w:val="single" w:sz="8" w:space="0" w:color="auto"/>
              <w:bottom w:val="single" w:sz="8" w:space="0" w:color="auto"/>
              <w:right w:val="single" w:sz="8" w:space="0" w:color="auto"/>
            </w:tcBorders>
            <w:vAlign w:val="center"/>
            <w:hideMark/>
          </w:tcPr>
          <w:p w14:paraId="2BE52ECB" w14:textId="77777777" w:rsidR="000C0EE6" w:rsidRPr="00564C6D" w:rsidRDefault="000C0EE6" w:rsidP="000C0EE6">
            <w:pPr>
              <w:spacing w:after="0" w:line="240" w:lineRule="auto"/>
              <w:jc w:val="both"/>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120</w:t>
            </w:r>
          </w:p>
        </w:tc>
        <w:tc>
          <w:tcPr>
            <w:tcW w:w="1698" w:type="dxa"/>
            <w:tcBorders>
              <w:top w:val="nil"/>
              <w:left w:val="nil"/>
              <w:bottom w:val="single" w:sz="8" w:space="0" w:color="auto"/>
              <w:right w:val="single" w:sz="8" w:space="0" w:color="auto"/>
            </w:tcBorders>
            <w:vAlign w:val="center"/>
            <w:hideMark/>
          </w:tcPr>
          <w:p w14:paraId="1240E1F6" w14:textId="77777777" w:rsidR="000C0EE6" w:rsidRPr="00564C6D"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23.11</w:t>
            </w:r>
          </w:p>
        </w:tc>
        <w:tc>
          <w:tcPr>
            <w:tcW w:w="1699" w:type="dxa"/>
            <w:tcBorders>
              <w:top w:val="nil"/>
              <w:left w:val="nil"/>
              <w:bottom w:val="single" w:sz="8" w:space="0" w:color="auto"/>
              <w:right w:val="single" w:sz="8" w:space="0" w:color="auto"/>
            </w:tcBorders>
            <w:vAlign w:val="center"/>
            <w:hideMark/>
          </w:tcPr>
          <w:p w14:paraId="5E296764" w14:textId="77777777" w:rsidR="000C0EE6" w:rsidRPr="00564C6D"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23.15</w:t>
            </w:r>
          </w:p>
        </w:tc>
        <w:tc>
          <w:tcPr>
            <w:tcW w:w="1698" w:type="dxa"/>
            <w:tcBorders>
              <w:top w:val="nil"/>
              <w:left w:val="nil"/>
              <w:bottom w:val="single" w:sz="8" w:space="0" w:color="auto"/>
              <w:right w:val="single" w:sz="8" w:space="0" w:color="auto"/>
            </w:tcBorders>
            <w:vAlign w:val="center"/>
            <w:hideMark/>
          </w:tcPr>
          <w:p w14:paraId="75705D0A" w14:textId="77777777" w:rsidR="000C0EE6" w:rsidRPr="00564C6D"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78.79</w:t>
            </w:r>
          </w:p>
        </w:tc>
        <w:tc>
          <w:tcPr>
            <w:tcW w:w="1704" w:type="dxa"/>
            <w:tcBorders>
              <w:top w:val="nil"/>
              <w:left w:val="nil"/>
              <w:bottom w:val="single" w:sz="8" w:space="0" w:color="auto"/>
              <w:right w:val="single" w:sz="8" w:space="0" w:color="auto"/>
            </w:tcBorders>
            <w:vAlign w:val="center"/>
            <w:hideMark/>
          </w:tcPr>
          <w:p w14:paraId="72AE302E" w14:textId="77777777" w:rsidR="000C0EE6" w:rsidRPr="00564C6D"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79.2</w:t>
            </w:r>
          </w:p>
        </w:tc>
      </w:tr>
      <w:tr w:rsidR="000C0EE6" w:rsidRPr="007D3AF9" w14:paraId="7167225D" w14:textId="77777777" w:rsidTr="000C0EE6">
        <w:trPr>
          <w:trHeight w:val="20"/>
        </w:trPr>
        <w:tc>
          <w:tcPr>
            <w:tcW w:w="1926" w:type="dxa"/>
            <w:tcBorders>
              <w:top w:val="nil"/>
              <w:left w:val="single" w:sz="8" w:space="0" w:color="auto"/>
              <w:bottom w:val="single" w:sz="8" w:space="0" w:color="auto"/>
              <w:right w:val="single" w:sz="8" w:space="0" w:color="auto"/>
            </w:tcBorders>
            <w:vAlign w:val="center"/>
            <w:hideMark/>
          </w:tcPr>
          <w:p w14:paraId="59A364AF" w14:textId="77777777" w:rsidR="000C0EE6" w:rsidRPr="00564C6D" w:rsidRDefault="000C0EE6" w:rsidP="000C0EE6">
            <w:pPr>
              <w:spacing w:after="0" w:line="240" w:lineRule="auto"/>
              <w:jc w:val="both"/>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CD (p=0.05)</w:t>
            </w:r>
          </w:p>
        </w:tc>
        <w:tc>
          <w:tcPr>
            <w:tcW w:w="1698" w:type="dxa"/>
            <w:tcBorders>
              <w:top w:val="nil"/>
              <w:left w:val="nil"/>
              <w:bottom w:val="single" w:sz="8" w:space="0" w:color="auto"/>
              <w:right w:val="single" w:sz="8" w:space="0" w:color="auto"/>
            </w:tcBorders>
            <w:vAlign w:val="center"/>
            <w:hideMark/>
          </w:tcPr>
          <w:p w14:paraId="6C5A78B8" w14:textId="77777777" w:rsidR="000C0EE6" w:rsidRPr="00564C6D"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0.81</w:t>
            </w:r>
          </w:p>
        </w:tc>
        <w:tc>
          <w:tcPr>
            <w:tcW w:w="1699" w:type="dxa"/>
            <w:tcBorders>
              <w:top w:val="nil"/>
              <w:left w:val="nil"/>
              <w:bottom w:val="single" w:sz="8" w:space="0" w:color="auto"/>
              <w:right w:val="single" w:sz="8" w:space="0" w:color="auto"/>
            </w:tcBorders>
            <w:vAlign w:val="center"/>
            <w:hideMark/>
          </w:tcPr>
          <w:p w14:paraId="65D6214E" w14:textId="77777777" w:rsidR="000C0EE6" w:rsidRPr="00564C6D"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0.84</w:t>
            </w:r>
          </w:p>
        </w:tc>
        <w:tc>
          <w:tcPr>
            <w:tcW w:w="1698" w:type="dxa"/>
            <w:tcBorders>
              <w:top w:val="nil"/>
              <w:left w:val="nil"/>
              <w:bottom w:val="single" w:sz="8" w:space="0" w:color="auto"/>
              <w:right w:val="single" w:sz="8" w:space="0" w:color="auto"/>
            </w:tcBorders>
            <w:vAlign w:val="center"/>
            <w:hideMark/>
          </w:tcPr>
          <w:p w14:paraId="62C88DEB" w14:textId="77777777" w:rsidR="000C0EE6" w:rsidRPr="00564C6D"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2.58</w:t>
            </w:r>
          </w:p>
        </w:tc>
        <w:tc>
          <w:tcPr>
            <w:tcW w:w="1704" w:type="dxa"/>
            <w:tcBorders>
              <w:top w:val="nil"/>
              <w:left w:val="nil"/>
              <w:bottom w:val="single" w:sz="8" w:space="0" w:color="auto"/>
              <w:right w:val="single" w:sz="8" w:space="0" w:color="auto"/>
            </w:tcBorders>
            <w:vAlign w:val="center"/>
            <w:hideMark/>
          </w:tcPr>
          <w:p w14:paraId="42F94F61" w14:textId="77777777" w:rsidR="000C0EE6" w:rsidRPr="00564C6D"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2.93</w:t>
            </w:r>
          </w:p>
        </w:tc>
      </w:tr>
      <w:tr w:rsidR="000C0EE6" w:rsidRPr="007D3AF9" w14:paraId="7D197CCB" w14:textId="77777777" w:rsidTr="000C0EE6">
        <w:trPr>
          <w:trHeight w:val="20"/>
        </w:trPr>
        <w:tc>
          <w:tcPr>
            <w:tcW w:w="8725" w:type="dxa"/>
            <w:gridSpan w:val="5"/>
            <w:tcBorders>
              <w:top w:val="single" w:sz="8" w:space="0" w:color="auto"/>
              <w:left w:val="single" w:sz="8" w:space="0" w:color="auto"/>
              <w:bottom w:val="single" w:sz="8" w:space="0" w:color="auto"/>
              <w:right w:val="single" w:sz="8" w:space="0" w:color="000000"/>
            </w:tcBorders>
            <w:vAlign w:val="center"/>
            <w:hideMark/>
          </w:tcPr>
          <w:p w14:paraId="1C9E39BB" w14:textId="77777777" w:rsidR="000C0EE6" w:rsidRPr="00564C6D" w:rsidRDefault="000C0EE6" w:rsidP="000C0EE6">
            <w:pPr>
              <w:spacing w:after="0" w:line="240" w:lineRule="auto"/>
              <w:jc w:val="both"/>
              <w:rPr>
                <w:rFonts w:ascii="Times New Roman" w:eastAsia="Times New Roman" w:hAnsi="Times New Roman" w:cs="Times New Roman"/>
                <w:color w:val="000000"/>
                <w:kern w:val="0"/>
                <w:sz w:val="24"/>
                <w:szCs w:val="24"/>
                <w:lang w:eastAsia="en-IN" w:bidi="hi-IN"/>
                <w14:ligatures w14:val="none"/>
              </w:rPr>
            </w:pPr>
            <w:r w:rsidRPr="00564C6D">
              <w:rPr>
                <w:rFonts w:ascii="Times New Roman" w:eastAsia="Times New Roman" w:hAnsi="Times New Roman" w:cs="Times New Roman"/>
                <w:color w:val="000000"/>
                <w:kern w:val="0"/>
                <w:sz w:val="24"/>
                <w:szCs w:val="24"/>
                <w:lang w:eastAsia="en-IN" w:bidi="hi-IN"/>
                <w14:ligatures w14:val="none"/>
              </w:rPr>
              <w:t>Sulphur (kg ha</w:t>
            </w:r>
            <w:r w:rsidRPr="00564C6D">
              <w:rPr>
                <w:rFonts w:ascii="Times New Roman" w:eastAsia="Times New Roman" w:hAnsi="Times New Roman" w:cs="Times New Roman"/>
                <w:color w:val="000000"/>
                <w:kern w:val="0"/>
                <w:sz w:val="24"/>
                <w:szCs w:val="24"/>
                <w:vertAlign w:val="superscript"/>
                <w:lang w:eastAsia="en-IN" w:bidi="hi-IN"/>
                <w14:ligatures w14:val="none"/>
              </w:rPr>
              <w:t>-1</w:t>
            </w:r>
            <w:r w:rsidRPr="00564C6D">
              <w:rPr>
                <w:rFonts w:ascii="Times New Roman" w:eastAsia="Times New Roman" w:hAnsi="Times New Roman" w:cs="Times New Roman"/>
                <w:color w:val="000000"/>
                <w:kern w:val="0"/>
                <w:sz w:val="24"/>
                <w:szCs w:val="24"/>
                <w:lang w:eastAsia="en-IN" w:bidi="hi-IN"/>
                <w14:ligatures w14:val="none"/>
              </w:rPr>
              <w:t>)</w:t>
            </w:r>
          </w:p>
        </w:tc>
      </w:tr>
      <w:tr w:rsidR="000C0EE6" w:rsidRPr="007D3AF9" w14:paraId="4EEFC0AD" w14:textId="77777777" w:rsidTr="000C0EE6">
        <w:trPr>
          <w:trHeight w:val="20"/>
        </w:trPr>
        <w:tc>
          <w:tcPr>
            <w:tcW w:w="1926" w:type="dxa"/>
            <w:tcBorders>
              <w:top w:val="nil"/>
              <w:left w:val="single" w:sz="8" w:space="0" w:color="auto"/>
              <w:bottom w:val="single" w:sz="8" w:space="0" w:color="auto"/>
              <w:right w:val="single" w:sz="8" w:space="0" w:color="auto"/>
            </w:tcBorders>
            <w:vAlign w:val="center"/>
            <w:hideMark/>
          </w:tcPr>
          <w:p w14:paraId="55D56AFC" w14:textId="77777777" w:rsidR="000C0EE6" w:rsidRPr="00564C6D" w:rsidRDefault="000C0EE6" w:rsidP="000C0EE6">
            <w:pPr>
              <w:spacing w:after="0" w:line="240" w:lineRule="auto"/>
              <w:jc w:val="both"/>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0</w:t>
            </w:r>
          </w:p>
        </w:tc>
        <w:tc>
          <w:tcPr>
            <w:tcW w:w="1698" w:type="dxa"/>
            <w:tcBorders>
              <w:top w:val="nil"/>
              <w:left w:val="nil"/>
              <w:bottom w:val="single" w:sz="8" w:space="0" w:color="auto"/>
              <w:right w:val="single" w:sz="8" w:space="0" w:color="auto"/>
            </w:tcBorders>
            <w:vAlign w:val="center"/>
            <w:hideMark/>
          </w:tcPr>
          <w:p w14:paraId="77762D78" w14:textId="77777777" w:rsidR="000C0EE6" w:rsidRPr="00564C6D"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17.34</w:t>
            </w:r>
          </w:p>
        </w:tc>
        <w:tc>
          <w:tcPr>
            <w:tcW w:w="1699" w:type="dxa"/>
            <w:tcBorders>
              <w:top w:val="nil"/>
              <w:left w:val="nil"/>
              <w:bottom w:val="single" w:sz="8" w:space="0" w:color="auto"/>
              <w:right w:val="single" w:sz="8" w:space="0" w:color="auto"/>
            </w:tcBorders>
            <w:vAlign w:val="center"/>
            <w:hideMark/>
          </w:tcPr>
          <w:p w14:paraId="0BBB5254" w14:textId="77777777" w:rsidR="000C0EE6" w:rsidRPr="00564C6D"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17.45</w:t>
            </w:r>
          </w:p>
        </w:tc>
        <w:tc>
          <w:tcPr>
            <w:tcW w:w="1698" w:type="dxa"/>
            <w:tcBorders>
              <w:top w:val="nil"/>
              <w:left w:val="nil"/>
              <w:bottom w:val="single" w:sz="8" w:space="0" w:color="auto"/>
              <w:right w:val="single" w:sz="8" w:space="0" w:color="auto"/>
            </w:tcBorders>
            <w:vAlign w:val="center"/>
            <w:hideMark/>
          </w:tcPr>
          <w:p w14:paraId="2C520C33" w14:textId="77777777" w:rsidR="000C0EE6" w:rsidRPr="00564C6D"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60.86</w:t>
            </w:r>
          </w:p>
        </w:tc>
        <w:tc>
          <w:tcPr>
            <w:tcW w:w="1704" w:type="dxa"/>
            <w:tcBorders>
              <w:top w:val="nil"/>
              <w:left w:val="nil"/>
              <w:bottom w:val="single" w:sz="8" w:space="0" w:color="auto"/>
              <w:right w:val="single" w:sz="8" w:space="0" w:color="auto"/>
            </w:tcBorders>
            <w:vAlign w:val="center"/>
            <w:hideMark/>
          </w:tcPr>
          <w:p w14:paraId="62AAD665" w14:textId="77777777" w:rsidR="000C0EE6" w:rsidRPr="00564C6D"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61.27</w:t>
            </w:r>
          </w:p>
        </w:tc>
      </w:tr>
      <w:tr w:rsidR="000C0EE6" w:rsidRPr="007D3AF9" w14:paraId="3AA52020" w14:textId="77777777" w:rsidTr="000C0EE6">
        <w:trPr>
          <w:trHeight w:val="20"/>
        </w:trPr>
        <w:tc>
          <w:tcPr>
            <w:tcW w:w="1926" w:type="dxa"/>
            <w:tcBorders>
              <w:top w:val="nil"/>
              <w:left w:val="single" w:sz="8" w:space="0" w:color="auto"/>
              <w:bottom w:val="single" w:sz="8" w:space="0" w:color="auto"/>
              <w:right w:val="single" w:sz="8" w:space="0" w:color="auto"/>
            </w:tcBorders>
            <w:vAlign w:val="center"/>
            <w:hideMark/>
          </w:tcPr>
          <w:p w14:paraId="5EBF7A79" w14:textId="77777777" w:rsidR="000C0EE6" w:rsidRPr="00564C6D" w:rsidRDefault="000C0EE6" w:rsidP="000C0EE6">
            <w:pPr>
              <w:spacing w:after="0" w:line="240" w:lineRule="auto"/>
              <w:jc w:val="both"/>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15</w:t>
            </w:r>
          </w:p>
        </w:tc>
        <w:tc>
          <w:tcPr>
            <w:tcW w:w="1698" w:type="dxa"/>
            <w:tcBorders>
              <w:top w:val="nil"/>
              <w:left w:val="nil"/>
              <w:bottom w:val="single" w:sz="8" w:space="0" w:color="auto"/>
              <w:right w:val="single" w:sz="8" w:space="0" w:color="auto"/>
            </w:tcBorders>
            <w:vAlign w:val="center"/>
            <w:hideMark/>
          </w:tcPr>
          <w:p w14:paraId="72CA54B0" w14:textId="77777777" w:rsidR="000C0EE6" w:rsidRPr="00564C6D"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18.58</w:t>
            </w:r>
          </w:p>
        </w:tc>
        <w:tc>
          <w:tcPr>
            <w:tcW w:w="1699" w:type="dxa"/>
            <w:tcBorders>
              <w:top w:val="nil"/>
              <w:left w:val="nil"/>
              <w:bottom w:val="single" w:sz="8" w:space="0" w:color="auto"/>
              <w:right w:val="single" w:sz="8" w:space="0" w:color="auto"/>
            </w:tcBorders>
            <w:vAlign w:val="center"/>
            <w:hideMark/>
          </w:tcPr>
          <w:p w14:paraId="571FD0E2" w14:textId="77777777" w:rsidR="000C0EE6" w:rsidRPr="00564C6D"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18.71</w:t>
            </w:r>
          </w:p>
        </w:tc>
        <w:tc>
          <w:tcPr>
            <w:tcW w:w="1698" w:type="dxa"/>
            <w:tcBorders>
              <w:top w:val="nil"/>
              <w:left w:val="nil"/>
              <w:bottom w:val="single" w:sz="8" w:space="0" w:color="auto"/>
              <w:right w:val="single" w:sz="8" w:space="0" w:color="auto"/>
            </w:tcBorders>
            <w:vAlign w:val="center"/>
            <w:hideMark/>
          </w:tcPr>
          <w:p w14:paraId="7A9D4C22" w14:textId="77777777" w:rsidR="000C0EE6" w:rsidRPr="00564C6D"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64.24</w:t>
            </w:r>
          </w:p>
        </w:tc>
        <w:tc>
          <w:tcPr>
            <w:tcW w:w="1704" w:type="dxa"/>
            <w:tcBorders>
              <w:top w:val="nil"/>
              <w:left w:val="nil"/>
              <w:bottom w:val="single" w:sz="8" w:space="0" w:color="auto"/>
              <w:right w:val="single" w:sz="8" w:space="0" w:color="auto"/>
            </w:tcBorders>
            <w:vAlign w:val="center"/>
            <w:hideMark/>
          </w:tcPr>
          <w:p w14:paraId="7F7EB2FA" w14:textId="77777777" w:rsidR="000C0EE6" w:rsidRPr="00564C6D"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65.18</w:t>
            </w:r>
          </w:p>
        </w:tc>
      </w:tr>
      <w:tr w:rsidR="000C0EE6" w:rsidRPr="007D3AF9" w14:paraId="0AEC034B" w14:textId="77777777" w:rsidTr="000C0EE6">
        <w:trPr>
          <w:trHeight w:val="20"/>
        </w:trPr>
        <w:tc>
          <w:tcPr>
            <w:tcW w:w="1926" w:type="dxa"/>
            <w:tcBorders>
              <w:top w:val="nil"/>
              <w:left w:val="single" w:sz="8" w:space="0" w:color="auto"/>
              <w:bottom w:val="single" w:sz="8" w:space="0" w:color="auto"/>
              <w:right w:val="single" w:sz="8" w:space="0" w:color="auto"/>
            </w:tcBorders>
            <w:vAlign w:val="center"/>
            <w:hideMark/>
          </w:tcPr>
          <w:p w14:paraId="6BCE367A" w14:textId="77777777" w:rsidR="000C0EE6" w:rsidRPr="00564C6D" w:rsidRDefault="000C0EE6" w:rsidP="000C0EE6">
            <w:pPr>
              <w:spacing w:after="0" w:line="240" w:lineRule="auto"/>
              <w:jc w:val="both"/>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30</w:t>
            </w:r>
          </w:p>
        </w:tc>
        <w:tc>
          <w:tcPr>
            <w:tcW w:w="1698" w:type="dxa"/>
            <w:tcBorders>
              <w:top w:val="nil"/>
              <w:left w:val="nil"/>
              <w:bottom w:val="single" w:sz="8" w:space="0" w:color="auto"/>
              <w:right w:val="single" w:sz="8" w:space="0" w:color="auto"/>
            </w:tcBorders>
            <w:vAlign w:val="center"/>
            <w:hideMark/>
          </w:tcPr>
          <w:p w14:paraId="610CD1C4" w14:textId="77777777" w:rsidR="000C0EE6" w:rsidRPr="00564C6D"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20.55</w:t>
            </w:r>
          </w:p>
        </w:tc>
        <w:tc>
          <w:tcPr>
            <w:tcW w:w="1699" w:type="dxa"/>
            <w:tcBorders>
              <w:top w:val="nil"/>
              <w:left w:val="nil"/>
              <w:bottom w:val="single" w:sz="8" w:space="0" w:color="auto"/>
              <w:right w:val="single" w:sz="8" w:space="0" w:color="auto"/>
            </w:tcBorders>
            <w:vAlign w:val="center"/>
            <w:hideMark/>
          </w:tcPr>
          <w:p w14:paraId="43D83853" w14:textId="77777777" w:rsidR="000C0EE6" w:rsidRPr="00564C6D"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20.56</w:t>
            </w:r>
          </w:p>
        </w:tc>
        <w:tc>
          <w:tcPr>
            <w:tcW w:w="1698" w:type="dxa"/>
            <w:tcBorders>
              <w:top w:val="nil"/>
              <w:left w:val="nil"/>
              <w:bottom w:val="single" w:sz="8" w:space="0" w:color="auto"/>
              <w:right w:val="single" w:sz="8" w:space="0" w:color="auto"/>
            </w:tcBorders>
            <w:vAlign w:val="center"/>
            <w:hideMark/>
          </w:tcPr>
          <w:p w14:paraId="58F5A61C" w14:textId="77777777" w:rsidR="000C0EE6" w:rsidRPr="00564C6D"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70</w:t>
            </w:r>
          </w:p>
        </w:tc>
        <w:tc>
          <w:tcPr>
            <w:tcW w:w="1704" w:type="dxa"/>
            <w:tcBorders>
              <w:top w:val="nil"/>
              <w:left w:val="nil"/>
              <w:bottom w:val="single" w:sz="8" w:space="0" w:color="auto"/>
              <w:right w:val="single" w:sz="8" w:space="0" w:color="auto"/>
            </w:tcBorders>
            <w:vAlign w:val="center"/>
            <w:hideMark/>
          </w:tcPr>
          <w:p w14:paraId="62F277D5" w14:textId="77777777" w:rsidR="000C0EE6" w:rsidRPr="00564C6D"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71.11</w:t>
            </w:r>
          </w:p>
        </w:tc>
      </w:tr>
      <w:tr w:rsidR="000C0EE6" w:rsidRPr="007D3AF9" w14:paraId="7077541F" w14:textId="77777777" w:rsidTr="000C0EE6">
        <w:trPr>
          <w:trHeight w:val="20"/>
        </w:trPr>
        <w:tc>
          <w:tcPr>
            <w:tcW w:w="1926" w:type="dxa"/>
            <w:tcBorders>
              <w:top w:val="nil"/>
              <w:left w:val="single" w:sz="8" w:space="0" w:color="auto"/>
              <w:bottom w:val="single" w:sz="8" w:space="0" w:color="auto"/>
              <w:right w:val="single" w:sz="8" w:space="0" w:color="auto"/>
            </w:tcBorders>
            <w:vAlign w:val="center"/>
            <w:hideMark/>
          </w:tcPr>
          <w:p w14:paraId="1B4710B7" w14:textId="77777777" w:rsidR="000C0EE6" w:rsidRPr="00564C6D" w:rsidRDefault="000C0EE6" w:rsidP="000C0EE6">
            <w:pPr>
              <w:spacing w:after="0" w:line="240" w:lineRule="auto"/>
              <w:jc w:val="both"/>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45</w:t>
            </w:r>
          </w:p>
        </w:tc>
        <w:tc>
          <w:tcPr>
            <w:tcW w:w="1698" w:type="dxa"/>
            <w:tcBorders>
              <w:top w:val="nil"/>
              <w:left w:val="nil"/>
              <w:bottom w:val="single" w:sz="8" w:space="0" w:color="auto"/>
              <w:right w:val="single" w:sz="8" w:space="0" w:color="auto"/>
            </w:tcBorders>
            <w:vAlign w:val="center"/>
            <w:hideMark/>
          </w:tcPr>
          <w:p w14:paraId="1059065D" w14:textId="77777777" w:rsidR="000C0EE6" w:rsidRPr="00564C6D"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21.34</w:t>
            </w:r>
          </w:p>
        </w:tc>
        <w:tc>
          <w:tcPr>
            <w:tcW w:w="1699" w:type="dxa"/>
            <w:tcBorders>
              <w:top w:val="nil"/>
              <w:left w:val="nil"/>
              <w:bottom w:val="single" w:sz="8" w:space="0" w:color="auto"/>
              <w:right w:val="single" w:sz="8" w:space="0" w:color="auto"/>
            </w:tcBorders>
            <w:vAlign w:val="center"/>
            <w:hideMark/>
          </w:tcPr>
          <w:p w14:paraId="4255D502" w14:textId="77777777" w:rsidR="000C0EE6" w:rsidRPr="00564C6D"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21.49</w:t>
            </w:r>
          </w:p>
        </w:tc>
        <w:tc>
          <w:tcPr>
            <w:tcW w:w="1698" w:type="dxa"/>
            <w:tcBorders>
              <w:top w:val="nil"/>
              <w:left w:val="nil"/>
              <w:bottom w:val="single" w:sz="8" w:space="0" w:color="auto"/>
              <w:right w:val="single" w:sz="8" w:space="0" w:color="auto"/>
            </w:tcBorders>
            <w:vAlign w:val="center"/>
            <w:hideMark/>
          </w:tcPr>
          <w:p w14:paraId="71D9828B" w14:textId="77777777" w:rsidR="000C0EE6" w:rsidRPr="00564C6D"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73.5</w:t>
            </w:r>
          </w:p>
        </w:tc>
        <w:tc>
          <w:tcPr>
            <w:tcW w:w="1704" w:type="dxa"/>
            <w:tcBorders>
              <w:top w:val="nil"/>
              <w:left w:val="nil"/>
              <w:bottom w:val="single" w:sz="8" w:space="0" w:color="auto"/>
              <w:right w:val="single" w:sz="8" w:space="0" w:color="auto"/>
            </w:tcBorders>
            <w:vAlign w:val="center"/>
            <w:hideMark/>
          </w:tcPr>
          <w:p w14:paraId="40720003" w14:textId="77777777" w:rsidR="000C0EE6" w:rsidRPr="00564C6D"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73.47</w:t>
            </w:r>
          </w:p>
        </w:tc>
      </w:tr>
      <w:tr w:rsidR="000C0EE6" w:rsidRPr="007D3AF9" w14:paraId="6AAAA90D" w14:textId="77777777" w:rsidTr="000C0EE6">
        <w:trPr>
          <w:trHeight w:val="20"/>
        </w:trPr>
        <w:tc>
          <w:tcPr>
            <w:tcW w:w="1926" w:type="dxa"/>
            <w:tcBorders>
              <w:top w:val="nil"/>
              <w:left w:val="single" w:sz="8" w:space="0" w:color="auto"/>
              <w:bottom w:val="single" w:sz="8" w:space="0" w:color="auto"/>
              <w:right w:val="single" w:sz="8" w:space="0" w:color="auto"/>
            </w:tcBorders>
            <w:vAlign w:val="center"/>
            <w:hideMark/>
          </w:tcPr>
          <w:p w14:paraId="2CE30BB8" w14:textId="77777777" w:rsidR="000C0EE6" w:rsidRPr="00564C6D" w:rsidRDefault="000C0EE6" w:rsidP="000C0EE6">
            <w:pPr>
              <w:spacing w:after="0" w:line="240" w:lineRule="auto"/>
              <w:jc w:val="both"/>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CD (p=0.05)</w:t>
            </w:r>
          </w:p>
        </w:tc>
        <w:tc>
          <w:tcPr>
            <w:tcW w:w="1698" w:type="dxa"/>
            <w:tcBorders>
              <w:top w:val="nil"/>
              <w:left w:val="nil"/>
              <w:bottom w:val="single" w:sz="8" w:space="0" w:color="auto"/>
              <w:right w:val="single" w:sz="8" w:space="0" w:color="auto"/>
            </w:tcBorders>
            <w:vAlign w:val="center"/>
            <w:hideMark/>
          </w:tcPr>
          <w:p w14:paraId="1D455F66" w14:textId="77777777" w:rsidR="000C0EE6" w:rsidRPr="00564C6D"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1.05</w:t>
            </w:r>
          </w:p>
        </w:tc>
        <w:tc>
          <w:tcPr>
            <w:tcW w:w="1699" w:type="dxa"/>
            <w:tcBorders>
              <w:top w:val="nil"/>
              <w:left w:val="nil"/>
              <w:bottom w:val="single" w:sz="8" w:space="0" w:color="auto"/>
              <w:right w:val="single" w:sz="8" w:space="0" w:color="auto"/>
            </w:tcBorders>
            <w:vAlign w:val="center"/>
            <w:hideMark/>
          </w:tcPr>
          <w:p w14:paraId="09697F76" w14:textId="77777777" w:rsidR="000C0EE6" w:rsidRPr="00564C6D"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1.09</w:t>
            </w:r>
          </w:p>
        </w:tc>
        <w:tc>
          <w:tcPr>
            <w:tcW w:w="1698" w:type="dxa"/>
            <w:tcBorders>
              <w:top w:val="nil"/>
              <w:left w:val="nil"/>
              <w:bottom w:val="single" w:sz="8" w:space="0" w:color="auto"/>
              <w:right w:val="single" w:sz="8" w:space="0" w:color="auto"/>
            </w:tcBorders>
            <w:vAlign w:val="center"/>
            <w:hideMark/>
          </w:tcPr>
          <w:p w14:paraId="2F4B7635" w14:textId="77777777" w:rsidR="000C0EE6" w:rsidRPr="00564C6D"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3.33</w:t>
            </w:r>
          </w:p>
        </w:tc>
        <w:tc>
          <w:tcPr>
            <w:tcW w:w="1704" w:type="dxa"/>
            <w:tcBorders>
              <w:top w:val="nil"/>
              <w:left w:val="nil"/>
              <w:bottom w:val="single" w:sz="8" w:space="0" w:color="auto"/>
              <w:right w:val="single" w:sz="8" w:space="0" w:color="auto"/>
            </w:tcBorders>
            <w:vAlign w:val="center"/>
            <w:hideMark/>
          </w:tcPr>
          <w:p w14:paraId="7D02ACC3" w14:textId="77777777" w:rsidR="000C0EE6" w:rsidRPr="00564C6D"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3.78</w:t>
            </w:r>
          </w:p>
        </w:tc>
      </w:tr>
    </w:tbl>
    <w:p w14:paraId="30244D70" w14:textId="77777777" w:rsidR="000C0EE6" w:rsidRPr="007D3AF9" w:rsidRDefault="000C0EE6" w:rsidP="000C0EE6">
      <w:pPr>
        <w:rPr>
          <w:rFonts w:ascii="Times New Roman" w:hAnsi="Times New Roman" w:cs="Times New Roman"/>
        </w:rPr>
      </w:pPr>
    </w:p>
    <w:p w14:paraId="7BBB82DF" w14:textId="77777777" w:rsidR="000C0EE6" w:rsidRPr="007D3AF9" w:rsidRDefault="000C0EE6" w:rsidP="000C0EE6">
      <w:pPr>
        <w:rPr>
          <w:rFonts w:ascii="Times New Roman" w:hAnsi="Times New Roman" w:cs="Times New Roman"/>
        </w:rPr>
      </w:pPr>
      <w:r w:rsidRPr="007D3AF9">
        <w:rPr>
          <w:rFonts w:ascii="Times New Roman" w:hAnsi="Times New Roman" w:cs="Times New Roman"/>
          <w:noProof/>
        </w:rPr>
        <w:drawing>
          <wp:inline distT="0" distB="0" distL="0" distR="0" wp14:anchorId="722F3EEA" wp14:editId="0A1E5D4F">
            <wp:extent cx="5473700" cy="2971800"/>
            <wp:effectExtent l="0" t="0" r="12700" b="0"/>
            <wp:docPr id="1817434055" name="Chart 1">
              <a:extLst xmlns:a="http://schemas.openxmlformats.org/drawingml/2006/main">
                <a:ext uri="{FF2B5EF4-FFF2-40B4-BE49-F238E27FC236}">
                  <a16:creationId xmlns:a16="http://schemas.microsoft.com/office/drawing/2014/main" id="{BE2447F1-A639-347F-B6E8-80EA7717B4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421665F" w14:textId="1DDD1D92" w:rsidR="00FE063C" w:rsidRPr="00FE063C" w:rsidRDefault="00FE063C" w:rsidP="00F6526B">
      <w:pPr>
        <w:spacing w:line="360" w:lineRule="auto"/>
        <w:jc w:val="both"/>
        <w:rPr>
          <w:rFonts w:ascii="Times New Roman" w:hAnsi="Times New Roman" w:cs="Times New Roman"/>
          <w:b/>
          <w:iCs/>
          <w:sz w:val="24"/>
          <w:szCs w:val="24"/>
        </w:rPr>
      </w:pPr>
      <w:r w:rsidRPr="00FE063C">
        <w:rPr>
          <w:rFonts w:ascii="Times New Roman" w:hAnsi="Times New Roman" w:cs="Times New Roman"/>
          <w:b/>
          <w:iCs/>
          <w:sz w:val="24"/>
          <w:szCs w:val="24"/>
        </w:rPr>
        <w:lastRenderedPageBreak/>
        <w:t>Fig 1: Graph showing the Effect of nitrogen and sulphur on yields of mustard</w:t>
      </w:r>
    </w:p>
    <w:p w14:paraId="6434E143" w14:textId="28B43351" w:rsidR="001A376D" w:rsidRPr="00CD4DD3" w:rsidRDefault="00CD4DD3" w:rsidP="00F6526B">
      <w:pPr>
        <w:spacing w:line="360" w:lineRule="auto"/>
        <w:jc w:val="both"/>
        <w:rPr>
          <w:rFonts w:ascii="Times New Roman" w:hAnsi="Times New Roman" w:cs="Times New Roman"/>
          <w:i/>
          <w:iCs/>
          <w:sz w:val="24"/>
          <w:szCs w:val="24"/>
        </w:rPr>
      </w:pPr>
      <w:r w:rsidRPr="00CD4DD3">
        <w:rPr>
          <w:rFonts w:ascii="Times New Roman" w:hAnsi="Times New Roman" w:cs="Times New Roman"/>
          <w:i/>
          <w:iCs/>
          <w:sz w:val="24"/>
          <w:szCs w:val="24"/>
        </w:rPr>
        <w:t xml:space="preserve">3.1.2 </w:t>
      </w:r>
      <w:r w:rsidR="001A376D" w:rsidRPr="00CD4DD3">
        <w:rPr>
          <w:rFonts w:ascii="Times New Roman" w:hAnsi="Times New Roman" w:cs="Times New Roman"/>
          <w:i/>
          <w:iCs/>
          <w:sz w:val="24"/>
          <w:szCs w:val="24"/>
        </w:rPr>
        <w:t>Stover Yield (q ha⁻¹)</w:t>
      </w:r>
    </w:p>
    <w:p w14:paraId="5BB2C478" w14:textId="2BAF6852" w:rsidR="001A376D" w:rsidRPr="007D3AF9" w:rsidRDefault="001A376D" w:rsidP="00495C47">
      <w:pPr>
        <w:spacing w:line="360" w:lineRule="auto"/>
        <w:ind w:firstLine="720"/>
        <w:jc w:val="both"/>
        <w:rPr>
          <w:rFonts w:ascii="Times New Roman" w:hAnsi="Times New Roman" w:cs="Times New Roman"/>
          <w:sz w:val="24"/>
          <w:szCs w:val="24"/>
        </w:rPr>
      </w:pPr>
      <w:r w:rsidRPr="007D3AF9">
        <w:rPr>
          <w:rFonts w:ascii="Times New Roman" w:hAnsi="Times New Roman" w:cs="Times New Roman"/>
          <w:sz w:val="24"/>
          <w:szCs w:val="24"/>
        </w:rPr>
        <w:t xml:space="preserve">Stover yield was also significantly influenced by nitrogen levels. The highest stover yield (78.79 and 79.20 q ha⁻¹) was recorded with 120 kg N ha⁻¹, while the lowest was recorded under control treatment. The increase in stover yield </w:t>
      </w:r>
      <w:r w:rsidR="00F61088">
        <w:rPr>
          <w:rFonts w:ascii="Times New Roman" w:hAnsi="Times New Roman" w:cs="Times New Roman"/>
          <w:sz w:val="24"/>
          <w:szCs w:val="24"/>
        </w:rPr>
        <w:t>might</w:t>
      </w:r>
      <w:r w:rsidRPr="007D3AF9">
        <w:rPr>
          <w:rFonts w:ascii="Times New Roman" w:hAnsi="Times New Roman" w:cs="Times New Roman"/>
          <w:sz w:val="24"/>
          <w:szCs w:val="24"/>
        </w:rPr>
        <w:t xml:space="preserve"> be attributed to enhanced vegetative growth, increased plant height, leaf area and biomass accumulation due to higher nitrogen availability. Nitrogen promote</w:t>
      </w:r>
      <w:r w:rsidR="00F61088">
        <w:rPr>
          <w:rFonts w:ascii="Times New Roman" w:hAnsi="Times New Roman" w:cs="Times New Roman"/>
          <w:sz w:val="24"/>
          <w:szCs w:val="24"/>
        </w:rPr>
        <w:t>d</w:t>
      </w:r>
      <w:r w:rsidRPr="007D3AF9">
        <w:rPr>
          <w:rFonts w:ascii="Times New Roman" w:hAnsi="Times New Roman" w:cs="Times New Roman"/>
          <w:sz w:val="24"/>
          <w:szCs w:val="24"/>
        </w:rPr>
        <w:t xml:space="preserve"> vigorous plant growth, resulting in higher dry matter production.</w:t>
      </w:r>
    </w:p>
    <w:p w14:paraId="40F2E27E" w14:textId="7EFCCCE7" w:rsidR="001A376D" w:rsidRPr="007D3AF9" w:rsidRDefault="001A376D" w:rsidP="00495C47">
      <w:pPr>
        <w:spacing w:line="360" w:lineRule="auto"/>
        <w:ind w:firstLine="720"/>
        <w:jc w:val="both"/>
        <w:rPr>
          <w:rFonts w:ascii="Times New Roman" w:hAnsi="Times New Roman" w:cs="Times New Roman"/>
          <w:sz w:val="24"/>
          <w:szCs w:val="24"/>
        </w:rPr>
      </w:pPr>
      <w:r w:rsidRPr="007D3AF9">
        <w:rPr>
          <w:rFonts w:ascii="Times New Roman" w:hAnsi="Times New Roman" w:cs="Times New Roman"/>
          <w:sz w:val="24"/>
          <w:szCs w:val="24"/>
        </w:rPr>
        <w:t xml:space="preserve">Sulphur application also significantly increased stover yield. The maximum stover yield (73.50 and 73.47 q ha⁻¹) was recorded with 45 kg S ha⁻¹. This increase </w:t>
      </w:r>
      <w:r w:rsidR="00F61088">
        <w:rPr>
          <w:rFonts w:ascii="Times New Roman" w:hAnsi="Times New Roman" w:cs="Times New Roman"/>
          <w:sz w:val="24"/>
          <w:szCs w:val="24"/>
        </w:rPr>
        <w:t>might</w:t>
      </w:r>
      <w:r w:rsidRPr="007D3AF9">
        <w:rPr>
          <w:rFonts w:ascii="Times New Roman" w:hAnsi="Times New Roman" w:cs="Times New Roman"/>
          <w:sz w:val="24"/>
          <w:szCs w:val="24"/>
        </w:rPr>
        <w:t xml:space="preserve"> be due to improved metabolic activity, enhanced chlorophyll synthesis and better nutrient uptake, leading to increased biomass production. Similar findings were reported by </w:t>
      </w:r>
      <w:r w:rsidRPr="00F61088">
        <w:rPr>
          <w:rFonts w:ascii="Times New Roman" w:hAnsi="Times New Roman" w:cs="Times New Roman"/>
          <w:color w:val="EE0000"/>
          <w:sz w:val="24"/>
          <w:szCs w:val="24"/>
        </w:rPr>
        <w:t xml:space="preserve">Aulakh and Malhi </w:t>
      </w:r>
      <w:r w:rsidRPr="007D3AF9">
        <w:rPr>
          <w:rFonts w:ascii="Times New Roman" w:hAnsi="Times New Roman" w:cs="Times New Roman"/>
          <w:sz w:val="24"/>
          <w:szCs w:val="24"/>
        </w:rPr>
        <w:t>(2017).</w:t>
      </w:r>
    </w:p>
    <w:p w14:paraId="40E7E100" w14:textId="316FD0E2" w:rsidR="001A376D" w:rsidRPr="00AC5DEA" w:rsidRDefault="00F61088" w:rsidP="00F6526B">
      <w:pPr>
        <w:spacing w:line="360" w:lineRule="auto"/>
        <w:jc w:val="both"/>
        <w:rPr>
          <w:rFonts w:ascii="Times New Roman" w:hAnsi="Times New Roman" w:cs="Times New Roman"/>
          <w:i/>
          <w:iCs/>
          <w:sz w:val="24"/>
          <w:szCs w:val="24"/>
        </w:rPr>
      </w:pPr>
      <w:r w:rsidRPr="00AC5DEA">
        <w:rPr>
          <w:rFonts w:ascii="Times New Roman" w:hAnsi="Times New Roman" w:cs="Times New Roman"/>
          <w:i/>
          <w:iCs/>
          <w:sz w:val="24"/>
          <w:szCs w:val="24"/>
        </w:rPr>
        <w:t>3.1.3</w:t>
      </w:r>
      <w:r w:rsidR="00AC5DEA" w:rsidRPr="00AC5DEA">
        <w:rPr>
          <w:rFonts w:ascii="Times New Roman" w:hAnsi="Times New Roman" w:cs="Times New Roman"/>
          <w:i/>
          <w:iCs/>
          <w:sz w:val="24"/>
          <w:szCs w:val="24"/>
        </w:rPr>
        <w:t xml:space="preserve"> </w:t>
      </w:r>
      <w:r w:rsidR="001A376D" w:rsidRPr="00AC5DEA">
        <w:rPr>
          <w:rFonts w:ascii="Times New Roman" w:hAnsi="Times New Roman" w:cs="Times New Roman"/>
          <w:i/>
          <w:iCs/>
          <w:sz w:val="24"/>
          <w:szCs w:val="24"/>
        </w:rPr>
        <w:t>Harvest Index (%)</w:t>
      </w:r>
    </w:p>
    <w:p w14:paraId="1AAFA60D" w14:textId="756074BB" w:rsidR="001A376D" w:rsidRPr="007D3AF9" w:rsidRDefault="001A376D" w:rsidP="00495C47">
      <w:pPr>
        <w:spacing w:line="360" w:lineRule="auto"/>
        <w:ind w:firstLine="720"/>
        <w:jc w:val="both"/>
        <w:rPr>
          <w:rFonts w:ascii="Times New Roman" w:hAnsi="Times New Roman" w:cs="Times New Roman"/>
          <w:sz w:val="24"/>
          <w:szCs w:val="24"/>
        </w:rPr>
      </w:pPr>
      <w:r w:rsidRPr="007D3AF9">
        <w:rPr>
          <w:rFonts w:ascii="Times New Roman" w:hAnsi="Times New Roman" w:cs="Times New Roman"/>
          <w:sz w:val="24"/>
          <w:szCs w:val="24"/>
        </w:rPr>
        <w:t>Nitrogen application showed a slight increase in harvest index; however, the effect was statistically non-significant during both years. The harvest index ranged from 22.14 to 22.66% in 2020–21 and 23.02 to 23.57% in 2021–22. The non-significant variation indicate</w:t>
      </w:r>
      <w:r w:rsidR="00AC5DEA">
        <w:rPr>
          <w:rFonts w:ascii="Times New Roman" w:hAnsi="Times New Roman" w:cs="Times New Roman"/>
          <w:sz w:val="24"/>
          <w:szCs w:val="24"/>
        </w:rPr>
        <w:t>d</w:t>
      </w:r>
      <w:r w:rsidRPr="007D3AF9">
        <w:rPr>
          <w:rFonts w:ascii="Times New Roman" w:hAnsi="Times New Roman" w:cs="Times New Roman"/>
          <w:sz w:val="24"/>
          <w:szCs w:val="24"/>
        </w:rPr>
        <w:t xml:space="preserve"> that both economic yield (seed yield) and biological yield increased proportionately with nitrogen application.</w:t>
      </w:r>
    </w:p>
    <w:p w14:paraId="5F820D86" w14:textId="58D0DA45" w:rsidR="001A376D" w:rsidRDefault="001A376D" w:rsidP="00495C47">
      <w:pPr>
        <w:spacing w:line="360" w:lineRule="auto"/>
        <w:ind w:firstLine="720"/>
        <w:jc w:val="both"/>
        <w:rPr>
          <w:rFonts w:ascii="Times New Roman" w:hAnsi="Times New Roman" w:cs="Times New Roman"/>
          <w:sz w:val="24"/>
          <w:szCs w:val="24"/>
        </w:rPr>
      </w:pPr>
      <w:r w:rsidRPr="007D3AF9">
        <w:rPr>
          <w:rFonts w:ascii="Times New Roman" w:hAnsi="Times New Roman" w:cs="Times New Roman"/>
          <w:sz w:val="24"/>
          <w:szCs w:val="24"/>
        </w:rPr>
        <w:t>Similarly, sulphur application also showed a marginal increase in harvest index, but the effect was non-significant. This suggest</w:t>
      </w:r>
      <w:r w:rsidR="00AC5DEA">
        <w:rPr>
          <w:rFonts w:ascii="Times New Roman" w:hAnsi="Times New Roman" w:cs="Times New Roman"/>
          <w:sz w:val="24"/>
          <w:szCs w:val="24"/>
        </w:rPr>
        <w:t>ed</w:t>
      </w:r>
      <w:r w:rsidRPr="007D3AF9">
        <w:rPr>
          <w:rFonts w:ascii="Times New Roman" w:hAnsi="Times New Roman" w:cs="Times New Roman"/>
          <w:sz w:val="24"/>
          <w:szCs w:val="24"/>
        </w:rPr>
        <w:t xml:space="preserve"> that sulphur improved overall plant growth without disproportionately affecting partitioning of assimilates between seed and </w:t>
      </w:r>
      <w:proofErr w:type="spellStart"/>
      <w:r w:rsidRPr="007D3AF9">
        <w:rPr>
          <w:rFonts w:ascii="Times New Roman" w:hAnsi="Times New Roman" w:cs="Times New Roman"/>
          <w:sz w:val="24"/>
          <w:szCs w:val="24"/>
        </w:rPr>
        <w:t>stover</w:t>
      </w:r>
      <w:proofErr w:type="spellEnd"/>
      <w:r w:rsidRPr="007D3AF9">
        <w:rPr>
          <w:rFonts w:ascii="Times New Roman" w:hAnsi="Times New Roman" w:cs="Times New Roman"/>
          <w:sz w:val="24"/>
          <w:szCs w:val="24"/>
        </w:rPr>
        <w:t>.</w:t>
      </w:r>
    </w:p>
    <w:p w14:paraId="5F527616" w14:textId="29895418" w:rsidR="00FE063C" w:rsidRPr="00FE063C" w:rsidRDefault="00FE063C" w:rsidP="00495C47">
      <w:pPr>
        <w:spacing w:line="360" w:lineRule="auto"/>
        <w:ind w:firstLine="720"/>
        <w:jc w:val="both"/>
        <w:rPr>
          <w:rFonts w:ascii="Times New Roman" w:hAnsi="Times New Roman" w:cs="Times New Roman"/>
          <w:b/>
          <w:sz w:val="24"/>
          <w:szCs w:val="24"/>
        </w:rPr>
      </w:pPr>
      <w:r w:rsidRPr="00FE063C">
        <w:rPr>
          <w:rFonts w:ascii="Times New Roman" w:hAnsi="Times New Roman" w:cs="Times New Roman"/>
          <w:b/>
          <w:sz w:val="24"/>
          <w:szCs w:val="24"/>
        </w:rPr>
        <w:t>Table 2: Effect of nitrogen and sulphur on harvest index (%) of mustard</w:t>
      </w:r>
    </w:p>
    <w:tbl>
      <w:tblPr>
        <w:tblW w:w="8657" w:type="dxa"/>
        <w:tblLook w:val="04A0" w:firstRow="1" w:lastRow="0" w:firstColumn="1" w:lastColumn="0" w:noHBand="0" w:noVBand="1"/>
      </w:tblPr>
      <w:tblGrid>
        <w:gridCol w:w="3210"/>
        <w:gridCol w:w="2723"/>
        <w:gridCol w:w="2724"/>
      </w:tblGrid>
      <w:tr w:rsidR="00AC5DEA" w:rsidRPr="00564C6D" w14:paraId="10D9CDB9" w14:textId="77777777" w:rsidTr="003C130F">
        <w:trPr>
          <w:trHeight w:val="303"/>
        </w:trPr>
        <w:tc>
          <w:tcPr>
            <w:tcW w:w="8657" w:type="dxa"/>
            <w:gridSpan w:val="3"/>
            <w:tcBorders>
              <w:top w:val="single" w:sz="8" w:space="0" w:color="auto"/>
              <w:left w:val="single" w:sz="8" w:space="0" w:color="auto"/>
              <w:bottom w:val="single" w:sz="8" w:space="0" w:color="auto"/>
              <w:right w:val="single" w:sz="8" w:space="0" w:color="000000"/>
            </w:tcBorders>
            <w:vAlign w:val="center"/>
          </w:tcPr>
          <w:p w14:paraId="64CFBEDB" w14:textId="7E6DE400" w:rsidR="00AC5DEA" w:rsidRPr="00564C6D" w:rsidRDefault="00AC5DEA" w:rsidP="00AC5DEA">
            <w:pPr>
              <w:spacing w:line="360" w:lineRule="auto"/>
              <w:jc w:val="both"/>
              <w:rPr>
                <w:rFonts w:ascii="Times New Roman" w:hAnsi="Times New Roman" w:cs="Times New Roman"/>
                <w:sz w:val="24"/>
                <w:szCs w:val="24"/>
              </w:rPr>
            </w:pPr>
          </w:p>
        </w:tc>
      </w:tr>
      <w:tr w:rsidR="008F23DE" w:rsidRPr="00564C6D" w14:paraId="056FB18F" w14:textId="77777777" w:rsidTr="003C130F">
        <w:trPr>
          <w:trHeight w:val="303"/>
        </w:trPr>
        <w:tc>
          <w:tcPr>
            <w:tcW w:w="8657" w:type="dxa"/>
            <w:gridSpan w:val="3"/>
            <w:tcBorders>
              <w:top w:val="single" w:sz="8" w:space="0" w:color="auto"/>
              <w:left w:val="single" w:sz="8" w:space="0" w:color="auto"/>
              <w:bottom w:val="single" w:sz="8" w:space="0" w:color="auto"/>
              <w:right w:val="single" w:sz="8" w:space="0" w:color="000000"/>
            </w:tcBorders>
            <w:vAlign w:val="center"/>
            <w:hideMark/>
          </w:tcPr>
          <w:p w14:paraId="00C0F47B" w14:textId="77777777" w:rsidR="008F23DE" w:rsidRPr="00564C6D" w:rsidRDefault="008F23DE"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Harvest index (%)</w:t>
            </w:r>
          </w:p>
        </w:tc>
      </w:tr>
      <w:tr w:rsidR="008F23DE" w:rsidRPr="00564C6D" w14:paraId="347BC85C" w14:textId="77777777" w:rsidTr="003C130F">
        <w:trPr>
          <w:trHeight w:val="303"/>
        </w:trPr>
        <w:tc>
          <w:tcPr>
            <w:tcW w:w="3210" w:type="dxa"/>
            <w:tcBorders>
              <w:top w:val="nil"/>
              <w:left w:val="single" w:sz="8" w:space="0" w:color="auto"/>
              <w:bottom w:val="single" w:sz="8" w:space="0" w:color="auto"/>
              <w:right w:val="single" w:sz="8" w:space="0" w:color="auto"/>
            </w:tcBorders>
            <w:vAlign w:val="center"/>
            <w:hideMark/>
          </w:tcPr>
          <w:p w14:paraId="28FB6822" w14:textId="77777777" w:rsidR="008F23DE" w:rsidRPr="00564C6D" w:rsidRDefault="008F23DE" w:rsidP="003C130F">
            <w:pPr>
              <w:spacing w:after="0" w:line="240" w:lineRule="auto"/>
              <w:jc w:val="both"/>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 </w:t>
            </w:r>
          </w:p>
        </w:tc>
        <w:tc>
          <w:tcPr>
            <w:tcW w:w="2723" w:type="dxa"/>
            <w:tcBorders>
              <w:top w:val="nil"/>
              <w:left w:val="nil"/>
              <w:bottom w:val="single" w:sz="8" w:space="0" w:color="auto"/>
              <w:right w:val="single" w:sz="8" w:space="0" w:color="auto"/>
            </w:tcBorders>
            <w:vAlign w:val="center"/>
            <w:hideMark/>
          </w:tcPr>
          <w:p w14:paraId="4FD6B3A1" w14:textId="77777777" w:rsidR="008F23DE" w:rsidRPr="00564C6D" w:rsidRDefault="008F23DE"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2020-21</w:t>
            </w:r>
          </w:p>
        </w:tc>
        <w:tc>
          <w:tcPr>
            <w:tcW w:w="2724" w:type="dxa"/>
            <w:tcBorders>
              <w:top w:val="nil"/>
              <w:left w:val="nil"/>
              <w:bottom w:val="single" w:sz="8" w:space="0" w:color="auto"/>
              <w:right w:val="single" w:sz="8" w:space="0" w:color="auto"/>
            </w:tcBorders>
            <w:vAlign w:val="center"/>
            <w:hideMark/>
          </w:tcPr>
          <w:p w14:paraId="7AB608C8" w14:textId="77777777" w:rsidR="008F23DE" w:rsidRPr="00564C6D" w:rsidRDefault="008F23DE"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2021-22</w:t>
            </w:r>
          </w:p>
        </w:tc>
      </w:tr>
      <w:tr w:rsidR="008F23DE" w:rsidRPr="00564C6D" w14:paraId="344D435D" w14:textId="77777777" w:rsidTr="003C130F">
        <w:trPr>
          <w:trHeight w:val="337"/>
        </w:trPr>
        <w:tc>
          <w:tcPr>
            <w:tcW w:w="8657" w:type="dxa"/>
            <w:gridSpan w:val="3"/>
            <w:tcBorders>
              <w:top w:val="single" w:sz="8" w:space="0" w:color="auto"/>
              <w:left w:val="single" w:sz="8" w:space="0" w:color="auto"/>
              <w:bottom w:val="single" w:sz="8" w:space="0" w:color="auto"/>
              <w:right w:val="single" w:sz="8" w:space="0" w:color="000000"/>
            </w:tcBorders>
            <w:vAlign w:val="center"/>
            <w:hideMark/>
          </w:tcPr>
          <w:p w14:paraId="0BC233E3" w14:textId="77777777" w:rsidR="008F23DE" w:rsidRPr="00564C6D" w:rsidRDefault="008F23DE" w:rsidP="003C130F">
            <w:pPr>
              <w:spacing w:after="0" w:line="240" w:lineRule="auto"/>
              <w:jc w:val="both"/>
              <w:rPr>
                <w:rFonts w:ascii="Times New Roman" w:eastAsia="Times New Roman" w:hAnsi="Times New Roman" w:cs="Times New Roman"/>
                <w:color w:val="000000"/>
                <w:kern w:val="0"/>
                <w:sz w:val="24"/>
                <w:szCs w:val="24"/>
                <w:lang w:eastAsia="en-IN" w:bidi="hi-IN"/>
                <w14:ligatures w14:val="none"/>
              </w:rPr>
            </w:pPr>
            <w:r w:rsidRPr="00564C6D">
              <w:rPr>
                <w:rFonts w:ascii="Times New Roman" w:eastAsia="Times New Roman" w:hAnsi="Times New Roman" w:cs="Times New Roman"/>
                <w:color w:val="000000"/>
                <w:kern w:val="0"/>
                <w:sz w:val="24"/>
                <w:szCs w:val="24"/>
                <w:lang w:eastAsia="en-IN" w:bidi="hi-IN"/>
                <w14:ligatures w14:val="none"/>
              </w:rPr>
              <w:t>Nitrogen levels (kg ha</w:t>
            </w:r>
            <w:r w:rsidRPr="00564C6D">
              <w:rPr>
                <w:rFonts w:ascii="Times New Roman" w:eastAsia="Times New Roman" w:hAnsi="Times New Roman" w:cs="Times New Roman"/>
                <w:color w:val="000000"/>
                <w:kern w:val="0"/>
                <w:sz w:val="24"/>
                <w:szCs w:val="24"/>
                <w:vertAlign w:val="superscript"/>
                <w:lang w:eastAsia="en-IN" w:bidi="hi-IN"/>
                <w14:ligatures w14:val="none"/>
              </w:rPr>
              <w:t>-1</w:t>
            </w:r>
            <w:r w:rsidRPr="00564C6D">
              <w:rPr>
                <w:rFonts w:ascii="Times New Roman" w:eastAsia="Times New Roman" w:hAnsi="Times New Roman" w:cs="Times New Roman"/>
                <w:color w:val="000000"/>
                <w:kern w:val="0"/>
                <w:sz w:val="24"/>
                <w:szCs w:val="24"/>
                <w:lang w:eastAsia="en-IN" w:bidi="hi-IN"/>
                <w14:ligatures w14:val="none"/>
              </w:rPr>
              <w:t>)</w:t>
            </w:r>
          </w:p>
        </w:tc>
      </w:tr>
      <w:tr w:rsidR="008F23DE" w:rsidRPr="00564C6D" w14:paraId="5D694B39" w14:textId="77777777" w:rsidTr="003C130F">
        <w:trPr>
          <w:trHeight w:val="303"/>
        </w:trPr>
        <w:tc>
          <w:tcPr>
            <w:tcW w:w="3210" w:type="dxa"/>
            <w:tcBorders>
              <w:top w:val="nil"/>
              <w:left w:val="single" w:sz="8" w:space="0" w:color="auto"/>
              <w:bottom w:val="single" w:sz="8" w:space="0" w:color="auto"/>
              <w:right w:val="single" w:sz="8" w:space="0" w:color="auto"/>
            </w:tcBorders>
            <w:vAlign w:val="center"/>
            <w:hideMark/>
          </w:tcPr>
          <w:p w14:paraId="131E0D98" w14:textId="77777777" w:rsidR="008F23DE" w:rsidRPr="00564C6D" w:rsidRDefault="008F23DE" w:rsidP="003C130F">
            <w:pPr>
              <w:spacing w:after="0" w:line="240" w:lineRule="auto"/>
              <w:jc w:val="both"/>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0</w:t>
            </w:r>
          </w:p>
        </w:tc>
        <w:tc>
          <w:tcPr>
            <w:tcW w:w="2723" w:type="dxa"/>
            <w:tcBorders>
              <w:top w:val="nil"/>
              <w:left w:val="nil"/>
              <w:bottom w:val="single" w:sz="8" w:space="0" w:color="auto"/>
              <w:right w:val="single" w:sz="8" w:space="0" w:color="auto"/>
            </w:tcBorders>
            <w:vAlign w:val="center"/>
            <w:hideMark/>
          </w:tcPr>
          <w:p w14:paraId="02FC4CA6" w14:textId="77777777" w:rsidR="008F23DE" w:rsidRPr="00564C6D" w:rsidRDefault="008F23DE"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22.14</w:t>
            </w:r>
          </w:p>
        </w:tc>
        <w:tc>
          <w:tcPr>
            <w:tcW w:w="2724" w:type="dxa"/>
            <w:tcBorders>
              <w:top w:val="nil"/>
              <w:left w:val="nil"/>
              <w:bottom w:val="single" w:sz="8" w:space="0" w:color="auto"/>
              <w:right w:val="single" w:sz="8" w:space="0" w:color="auto"/>
            </w:tcBorders>
            <w:vAlign w:val="center"/>
            <w:hideMark/>
          </w:tcPr>
          <w:p w14:paraId="24153A46" w14:textId="77777777" w:rsidR="008F23DE" w:rsidRPr="00564C6D" w:rsidRDefault="008F23DE"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23.02</w:t>
            </w:r>
          </w:p>
        </w:tc>
      </w:tr>
      <w:tr w:rsidR="008F23DE" w:rsidRPr="00564C6D" w14:paraId="2270D650" w14:textId="77777777" w:rsidTr="003C130F">
        <w:trPr>
          <w:trHeight w:val="303"/>
        </w:trPr>
        <w:tc>
          <w:tcPr>
            <w:tcW w:w="3210" w:type="dxa"/>
            <w:tcBorders>
              <w:top w:val="nil"/>
              <w:left w:val="single" w:sz="8" w:space="0" w:color="auto"/>
              <w:bottom w:val="single" w:sz="8" w:space="0" w:color="auto"/>
              <w:right w:val="single" w:sz="8" w:space="0" w:color="auto"/>
            </w:tcBorders>
            <w:vAlign w:val="center"/>
            <w:hideMark/>
          </w:tcPr>
          <w:p w14:paraId="2B77B89A" w14:textId="77777777" w:rsidR="008F23DE" w:rsidRPr="00564C6D" w:rsidRDefault="008F23DE" w:rsidP="003C130F">
            <w:pPr>
              <w:spacing w:after="0" w:line="240" w:lineRule="auto"/>
              <w:jc w:val="both"/>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40</w:t>
            </w:r>
          </w:p>
        </w:tc>
        <w:tc>
          <w:tcPr>
            <w:tcW w:w="2723" w:type="dxa"/>
            <w:tcBorders>
              <w:top w:val="nil"/>
              <w:left w:val="nil"/>
              <w:bottom w:val="single" w:sz="8" w:space="0" w:color="auto"/>
              <w:right w:val="single" w:sz="8" w:space="0" w:color="auto"/>
            </w:tcBorders>
            <w:vAlign w:val="center"/>
            <w:hideMark/>
          </w:tcPr>
          <w:p w14:paraId="2AF1BF31" w14:textId="77777777" w:rsidR="008F23DE" w:rsidRPr="00564C6D" w:rsidRDefault="008F23DE"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22.29</w:t>
            </w:r>
          </w:p>
        </w:tc>
        <w:tc>
          <w:tcPr>
            <w:tcW w:w="2724" w:type="dxa"/>
            <w:tcBorders>
              <w:top w:val="nil"/>
              <w:left w:val="nil"/>
              <w:bottom w:val="single" w:sz="8" w:space="0" w:color="auto"/>
              <w:right w:val="single" w:sz="8" w:space="0" w:color="auto"/>
            </w:tcBorders>
            <w:vAlign w:val="center"/>
            <w:hideMark/>
          </w:tcPr>
          <w:p w14:paraId="17408D13" w14:textId="77777777" w:rsidR="008F23DE" w:rsidRPr="00564C6D" w:rsidRDefault="008F23DE"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23.18</w:t>
            </w:r>
          </w:p>
        </w:tc>
      </w:tr>
      <w:tr w:rsidR="008F23DE" w:rsidRPr="00564C6D" w14:paraId="6C6D9B48" w14:textId="77777777" w:rsidTr="003C130F">
        <w:trPr>
          <w:trHeight w:val="303"/>
        </w:trPr>
        <w:tc>
          <w:tcPr>
            <w:tcW w:w="3210" w:type="dxa"/>
            <w:tcBorders>
              <w:top w:val="nil"/>
              <w:left w:val="single" w:sz="8" w:space="0" w:color="auto"/>
              <w:bottom w:val="single" w:sz="8" w:space="0" w:color="auto"/>
              <w:right w:val="single" w:sz="8" w:space="0" w:color="auto"/>
            </w:tcBorders>
            <w:vAlign w:val="center"/>
            <w:hideMark/>
          </w:tcPr>
          <w:p w14:paraId="5DDA8EAE" w14:textId="77777777" w:rsidR="008F23DE" w:rsidRPr="00564C6D" w:rsidRDefault="008F23DE" w:rsidP="003C130F">
            <w:pPr>
              <w:spacing w:after="0" w:line="240" w:lineRule="auto"/>
              <w:jc w:val="both"/>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80</w:t>
            </w:r>
          </w:p>
        </w:tc>
        <w:tc>
          <w:tcPr>
            <w:tcW w:w="2723" w:type="dxa"/>
            <w:tcBorders>
              <w:top w:val="nil"/>
              <w:left w:val="nil"/>
              <w:bottom w:val="single" w:sz="8" w:space="0" w:color="auto"/>
              <w:right w:val="single" w:sz="8" w:space="0" w:color="auto"/>
            </w:tcBorders>
            <w:vAlign w:val="center"/>
            <w:hideMark/>
          </w:tcPr>
          <w:p w14:paraId="24A09E53" w14:textId="77777777" w:rsidR="008F23DE" w:rsidRPr="00564C6D" w:rsidRDefault="008F23DE"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22.56</w:t>
            </w:r>
          </w:p>
        </w:tc>
        <w:tc>
          <w:tcPr>
            <w:tcW w:w="2724" w:type="dxa"/>
            <w:tcBorders>
              <w:top w:val="nil"/>
              <w:left w:val="nil"/>
              <w:bottom w:val="single" w:sz="8" w:space="0" w:color="auto"/>
              <w:right w:val="single" w:sz="8" w:space="0" w:color="auto"/>
            </w:tcBorders>
            <w:vAlign w:val="center"/>
            <w:hideMark/>
          </w:tcPr>
          <w:p w14:paraId="40E6AC52" w14:textId="77777777" w:rsidR="008F23DE" w:rsidRPr="00564C6D" w:rsidRDefault="008F23DE"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23.46</w:t>
            </w:r>
          </w:p>
        </w:tc>
      </w:tr>
      <w:tr w:rsidR="008F23DE" w:rsidRPr="00564C6D" w14:paraId="1D3C9CBD" w14:textId="77777777" w:rsidTr="003C130F">
        <w:trPr>
          <w:trHeight w:val="303"/>
        </w:trPr>
        <w:tc>
          <w:tcPr>
            <w:tcW w:w="3210" w:type="dxa"/>
            <w:tcBorders>
              <w:top w:val="nil"/>
              <w:left w:val="single" w:sz="8" w:space="0" w:color="auto"/>
              <w:bottom w:val="single" w:sz="8" w:space="0" w:color="auto"/>
              <w:right w:val="single" w:sz="8" w:space="0" w:color="auto"/>
            </w:tcBorders>
            <w:vAlign w:val="center"/>
            <w:hideMark/>
          </w:tcPr>
          <w:p w14:paraId="43EAFCA9" w14:textId="77777777" w:rsidR="008F23DE" w:rsidRPr="00564C6D" w:rsidRDefault="008F23DE" w:rsidP="003C130F">
            <w:pPr>
              <w:spacing w:after="0" w:line="240" w:lineRule="auto"/>
              <w:jc w:val="both"/>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120</w:t>
            </w:r>
          </w:p>
        </w:tc>
        <w:tc>
          <w:tcPr>
            <w:tcW w:w="2723" w:type="dxa"/>
            <w:tcBorders>
              <w:top w:val="nil"/>
              <w:left w:val="nil"/>
              <w:bottom w:val="single" w:sz="8" w:space="0" w:color="auto"/>
              <w:right w:val="single" w:sz="8" w:space="0" w:color="auto"/>
            </w:tcBorders>
            <w:vAlign w:val="center"/>
            <w:hideMark/>
          </w:tcPr>
          <w:p w14:paraId="28EBC1A1" w14:textId="77777777" w:rsidR="008F23DE" w:rsidRPr="00564C6D" w:rsidRDefault="008F23DE"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22.66</w:t>
            </w:r>
          </w:p>
        </w:tc>
        <w:tc>
          <w:tcPr>
            <w:tcW w:w="2724" w:type="dxa"/>
            <w:tcBorders>
              <w:top w:val="nil"/>
              <w:left w:val="nil"/>
              <w:bottom w:val="single" w:sz="8" w:space="0" w:color="auto"/>
              <w:right w:val="single" w:sz="8" w:space="0" w:color="auto"/>
            </w:tcBorders>
            <w:vAlign w:val="center"/>
            <w:hideMark/>
          </w:tcPr>
          <w:p w14:paraId="776FF5FB" w14:textId="77777777" w:rsidR="008F23DE" w:rsidRPr="00564C6D" w:rsidRDefault="008F23DE"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23.57</w:t>
            </w:r>
          </w:p>
        </w:tc>
      </w:tr>
      <w:tr w:rsidR="008F23DE" w:rsidRPr="00564C6D" w14:paraId="19E5409C" w14:textId="77777777" w:rsidTr="003C130F">
        <w:trPr>
          <w:trHeight w:val="596"/>
        </w:trPr>
        <w:tc>
          <w:tcPr>
            <w:tcW w:w="3210" w:type="dxa"/>
            <w:tcBorders>
              <w:top w:val="nil"/>
              <w:left w:val="single" w:sz="8" w:space="0" w:color="auto"/>
              <w:bottom w:val="single" w:sz="8" w:space="0" w:color="auto"/>
              <w:right w:val="single" w:sz="8" w:space="0" w:color="auto"/>
            </w:tcBorders>
            <w:vAlign w:val="center"/>
            <w:hideMark/>
          </w:tcPr>
          <w:p w14:paraId="3955D08F" w14:textId="77777777" w:rsidR="008F23DE" w:rsidRPr="00564C6D" w:rsidRDefault="008F23DE" w:rsidP="003C130F">
            <w:pPr>
              <w:spacing w:after="0" w:line="240" w:lineRule="auto"/>
              <w:jc w:val="both"/>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CD (p=0.05)</w:t>
            </w:r>
          </w:p>
        </w:tc>
        <w:tc>
          <w:tcPr>
            <w:tcW w:w="2723" w:type="dxa"/>
            <w:tcBorders>
              <w:top w:val="nil"/>
              <w:left w:val="nil"/>
              <w:bottom w:val="single" w:sz="8" w:space="0" w:color="auto"/>
              <w:right w:val="single" w:sz="8" w:space="0" w:color="auto"/>
            </w:tcBorders>
            <w:vAlign w:val="center"/>
            <w:hideMark/>
          </w:tcPr>
          <w:p w14:paraId="2C2EC5E2" w14:textId="77777777" w:rsidR="008F23DE" w:rsidRPr="00564C6D" w:rsidRDefault="008F23DE"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N.S.</w:t>
            </w:r>
          </w:p>
        </w:tc>
        <w:tc>
          <w:tcPr>
            <w:tcW w:w="2724" w:type="dxa"/>
            <w:tcBorders>
              <w:top w:val="nil"/>
              <w:left w:val="nil"/>
              <w:bottom w:val="single" w:sz="8" w:space="0" w:color="auto"/>
              <w:right w:val="single" w:sz="8" w:space="0" w:color="auto"/>
            </w:tcBorders>
            <w:vAlign w:val="center"/>
            <w:hideMark/>
          </w:tcPr>
          <w:p w14:paraId="196A30F7" w14:textId="77777777" w:rsidR="008F23DE" w:rsidRPr="00564C6D" w:rsidRDefault="008F23DE"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N.S.</w:t>
            </w:r>
          </w:p>
        </w:tc>
      </w:tr>
      <w:tr w:rsidR="008F23DE" w:rsidRPr="00564C6D" w14:paraId="297BAF6C" w14:textId="77777777" w:rsidTr="003C130F">
        <w:trPr>
          <w:trHeight w:val="337"/>
        </w:trPr>
        <w:tc>
          <w:tcPr>
            <w:tcW w:w="8657" w:type="dxa"/>
            <w:gridSpan w:val="3"/>
            <w:tcBorders>
              <w:top w:val="single" w:sz="8" w:space="0" w:color="auto"/>
              <w:left w:val="single" w:sz="8" w:space="0" w:color="auto"/>
              <w:bottom w:val="single" w:sz="8" w:space="0" w:color="auto"/>
              <w:right w:val="single" w:sz="8" w:space="0" w:color="000000"/>
            </w:tcBorders>
            <w:vAlign w:val="center"/>
            <w:hideMark/>
          </w:tcPr>
          <w:p w14:paraId="0AEC6216" w14:textId="77777777" w:rsidR="008F23DE" w:rsidRPr="00564C6D" w:rsidRDefault="008F23DE" w:rsidP="003C130F">
            <w:pPr>
              <w:spacing w:after="0" w:line="240" w:lineRule="auto"/>
              <w:jc w:val="both"/>
              <w:rPr>
                <w:rFonts w:ascii="Times New Roman" w:eastAsia="Times New Roman" w:hAnsi="Times New Roman" w:cs="Times New Roman"/>
                <w:color w:val="000000"/>
                <w:kern w:val="0"/>
                <w:sz w:val="24"/>
                <w:szCs w:val="24"/>
                <w:lang w:eastAsia="en-IN" w:bidi="hi-IN"/>
                <w14:ligatures w14:val="none"/>
              </w:rPr>
            </w:pPr>
            <w:r w:rsidRPr="00564C6D">
              <w:rPr>
                <w:rFonts w:ascii="Times New Roman" w:eastAsia="Times New Roman" w:hAnsi="Times New Roman" w:cs="Times New Roman"/>
                <w:color w:val="000000"/>
                <w:kern w:val="0"/>
                <w:sz w:val="24"/>
                <w:szCs w:val="24"/>
                <w:lang w:eastAsia="en-IN" w:bidi="hi-IN"/>
                <w14:ligatures w14:val="none"/>
              </w:rPr>
              <w:lastRenderedPageBreak/>
              <w:t>Sulphur (kg ha</w:t>
            </w:r>
            <w:r w:rsidRPr="00564C6D">
              <w:rPr>
                <w:rFonts w:ascii="Times New Roman" w:eastAsia="Times New Roman" w:hAnsi="Times New Roman" w:cs="Times New Roman"/>
                <w:color w:val="000000"/>
                <w:kern w:val="0"/>
                <w:sz w:val="24"/>
                <w:szCs w:val="24"/>
                <w:vertAlign w:val="superscript"/>
                <w:lang w:eastAsia="en-IN" w:bidi="hi-IN"/>
                <w14:ligatures w14:val="none"/>
              </w:rPr>
              <w:t>-1</w:t>
            </w:r>
            <w:r w:rsidRPr="00564C6D">
              <w:rPr>
                <w:rFonts w:ascii="Times New Roman" w:eastAsia="Times New Roman" w:hAnsi="Times New Roman" w:cs="Times New Roman"/>
                <w:color w:val="000000"/>
                <w:kern w:val="0"/>
                <w:sz w:val="24"/>
                <w:szCs w:val="24"/>
                <w:lang w:eastAsia="en-IN" w:bidi="hi-IN"/>
                <w14:ligatures w14:val="none"/>
              </w:rPr>
              <w:t>)</w:t>
            </w:r>
          </w:p>
        </w:tc>
      </w:tr>
      <w:tr w:rsidR="008F23DE" w:rsidRPr="00564C6D" w14:paraId="7A1260C7" w14:textId="77777777" w:rsidTr="003C130F">
        <w:trPr>
          <w:trHeight w:val="303"/>
        </w:trPr>
        <w:tc>
          <w:tcPr>
            <w:tcW w:w="3210" w:type="dxa"/>
            <w:tcBorders>
              <w:top w:val="nil"/>
              <w:left w:val="single" w:sz="8" w:space="0" w:color="auto"/>
              <w:bottom w:val="single" w:sz="8" w:space="0" w:color="auto"/>
              <w:right w:val="single" w:sz="8" w:space="0" w:color="auto"/>
            </w:tcBorders>
            <w:vAlign w:val="center"/>
            <w:hideMark/>
          </w:tcPr>
          <w:p w14:paraId="09059C60" w14:textId="77777777" w:rsidR="008F23DE" w:rsidRPr="00564C6D" w:rsidRDefault="008F23DE" w:rsidP="003C130F">
            <w:pPr>
              <w:spacing w:after="0" w:line="240" w:lineRule="auto"/>
              <w:jc w:val="both"/>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0</w:t>
            </w:r>
          </w:p>
        </w:tc>
        <w:tc>
          <w:tcPr>
            <w:tcW w:w="2723" w:type="dxa"/>
            <w:tcBorders>
              <w:top w:val="nil"/>
              <w:left w:val="nil"/>
              <w:bottom w:val="single" w:sz="8" w:space="0" w:color="auto"/>
              <w:right w:val="single" w:sz="8" w:space="0" w:color="auto"/>
            </w:tcBorders>
            <w:vAlign w:val="center"/>
            <w:hideMark/>
          </w:tcPr>
          <w:p w14:paraId="374CD60F" w14:textId="77777777" w:rsidR="008F23DE" w:rsidRPr="00564C6D" w:rsidRDefault="008F23DE"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22.21</w:t>
            </w:r>
          </w:p>
        </w:tc>
        <w:tc>
          <w:tcPr>
            <w:tcW w:w="2724" w:type="dxa"/>
            <w:tcBorders>
              <w:top w:val="nil"/>
              <w:left w:val="nil"/>
              <w:bottom w:val="single" w:sz="8" w:space="0" w:color="auto"/>
              <w:right w:val="single" w:sz="8" w:space="0" w:color="auto"/>
            </w:tcBorders>
            <w:vAlign w:val="center"/>
            <w:hideMark/>
          </w:tcPr>
          <w:p w14:paraId="19BCC65B" w14:textId="77777777" w:rsidR="008F23DE" w:rsidRPr="00564C6D" w:rsidRDefault="008F23DE"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23.1</w:t>
            </w:r>
          </w:p>
        </w:tc>
      </w:tr>
      <w:tr w:rsidR="008F23DE" w:rsidRPr="00564C6D" w14:paraId="0194F58D" w14:textId="77777777" w:rsidTr="003C130F">
        <w:trPr>
          <w:trHeight w:val="303"/>
        </w:trPr>
        <w:tc>
          <w:tcPr>
            <w:tcW w:w="3210" w:type="dxa"/>
            <w:tcBorders>
              <w:top w:val="nil"/>
              <w:left w:val="single" w:sz="8" w:space="0" w:color="auto"/>
              <w:bottom w:val="single" w:sz="8" w:space="0" w:color="auto"/>
              <w:right w:val="single" w:sz="8" w:space="0" w:color="auto"/>
            </w:tcBorders>
            <w:vAlign w:val="center"/>
            <w:hideMark/>
          </w:tcPr>
          <w:p w14:paraId="2E17BCB0" w14:textId="77777777" w:rsidR="008F23DE" w:rsidRPr="00564C6D" w:rsidRDefault="008F23DE" w:rsidP="003C130F">
            <w:pPr>
              <w:spacing w:after="0" w:line="240" w:lineRule="auto"/>
              <w:jc w:val="both"/>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15</w:t>
            </w:r>
          </w:p>
        </w:tc>
        <w:tc>
          <w:tcPr>
            <w:tcW w:w="2723" w:type="dxa"/>
            <w:tcBorders>
              <w:top w:val="nil"/>
              <w:left w:val="nil"/>
              <w:bottom w:val="single" w:sz="8" w:space="0" w:color="auto"/>
              <w:right w:val="single" w:sz="8" w:space="0" w:color="auto"/>
            </w:tcBorders>
            <w:vAlign w:val="center"/>
            <w:hideMark/>
          </w:tcPr>
          <w:p w14:paraId="5FAE724B" w14:textId="77777777" w:rsidR="008F23DE" w:rsidRPr="00564C6D" w:rsidRDefault="008F23DE"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22.33</w:t>
            </w:r>
          </w:p>
        </w:tc>
        <w:tc>
          <w:tcPr>
            <w:tcW w:w="2724" w:type="dxa"/>
            <w:tcBorders>
              <w:top w:val="nil"/>
              <w:left w:val="nil"/>
              <w:bottom w:val="single" w:sz="8" w:space="0" w:color="auto"/>
              <w:right w:val="single" w:sz="8" w:space="0" w:color="auto"/>
            </w:tcBorders>
            <w:vAlign w:val="center"/>
            <w:hideMark/>
          </w:tcPr>
          <w:p w14:paraId="42639697" w14:textId="77777777" w:rsidR="008F23DE" w:rsidRPr="00564C6D" w:rsidRDefault="008F23DE"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23.23</w:t>
            </w:r>
          </w:p>
        </w:tc>
      </w:tr>
      <w:tr w:rsidR="008F23DE" w:rsidRPr="00564C6D" w14:paraId="65976CCE" w14:textId="77777777" w:rsidTr="003C130F">
        <w:trPr>
          <w:trHeight w:val="303"/>
        </w:trPr>
        <w:tc>
          <w:tcPr>
            <w:tcW w:w="3210" w:type="dxa"/>
            <w:tcBorders>
              <w:top w:val="nil"/>
              <w:left w:val="single" w:sz="8" w:space="0" w:color="auto"/>
              <w:bottom w:val="single" w:sz="8" w:space="0" w:color="auto"/>
              <w:right w:val="single" w:sz="8" w:space="0" w:color="auto"/>
            </w:tcBorders>
            <w:vAlign w:val="center"/>
            <w:hideMark/>
          </w:tcPr>
          <w:p w14:paraId="4A9CDBC4" w14:textId="77777777" w:rsidR="008F23DE" w:rsidRPr="00564C6D" w:rsidRDefault="008F23DE" w:rsidP="003C130F">
            <w:pPr>
              <w:spacing w:after="0" w:line="240" w:lineRule="auto"/>
              <w:jc w:val="both"/>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30</w:t>
            </w:r>
          </w:p>
        </w:tc>
        <w:tc>
          <w:tcPr>
            <w:tcW w:w="2723" w:type="dxa"/>
            <w:tcBorders>
              <w:top w:val="nil"/>
              <w:left w:val="nil"/>
              <w:bottom w:val="single" w:sz="8" w:space="0" w:color="auto"/>
              <w:right w:val="single" w:sz="8" w:space="0" w:color="auto"/>
            </w:tcBorders>
            <w:vAlign w:val="center"/>
            <w:hideMark/>
          </w:tcPr>
          <w:p w14:paraId="7EA7DB39" w14:textId="77777777" w:rsidR="008F23DE" w:rsidRPr="00564C6D" w:rsidRDefault="008F23DE"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22.46</w:t>
            </w:r>
          </w:p>
        </w:tc>
        <w:tc>
          <w:tcPr>
            <w:tcW w:w="2724" w:type="dxa"/>
            <w:tcBorders>
              <w:top w:val="nil"/>
              <w:left w:val="nil"/>
              <w:bottom w:val="single" w:sz="8" w:space="0" w:color="auto"/>
              <w:right w:val="single" w:sz="8" w:space="0" w:color="auto"/>
            </w:tcBorders>
            <w:vAlign w:val="center"/>
            <w:hideMark/>
          </w:tcPr>
          <w:p w14:paraId="08920A07" w14:textId="77777777" w:rsidR="008F23DE" w:rsidRPr="00564C6D" w:rsidRDefault="008F23DE"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23.36</w:t>
            </w:r>
          </w:p>
        </w:tc>
      </w:tr>
      <w:tr w:rsidR="008F23DE" w:rsidRPr="00564C6D" w14:paraId="6EF75CC9" w14:textId="77777777" w:rsidTr="003C130F">
        <w:trPr>
          <w:trHeight w:val="303"/>
        </w:trPr>
        <w:tc>
          <w:tcPr>
            <w:tcW w:w="3210" w:type="dxa"/>
            <w:tcBorders>
              <w:top w:val="nil"/>
              <w:left w:val="single" w:sz="8" w:space="0" w:color="auto"/>
              <w:bottom w:val="single" w:sz="8" w:space="0" w:color="auto"/>
              <w:right w:val="single" w:sz="8" w:space="0" w:color="auto"/>
            </w:tcBorders>
            <w:vAlign w:val="center"/>
            <w:hideMark/>
          </w:tcPr>
          <w:p w14:paraId="7D3618DD" w14:textId="77777777" w:rsidR="008F23DE" w:rsidRPr="00564C6D" w:rsidRDefault="008F23DE" w:rsidP="003C130F">
            <w:pPr>
              <w:spacing w:after="0" w:line="240" w:lineRule="auto"/>
              <w:jc w:val="both"/>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45</w:t>
            </w:r>
          </w:p>
        </w:tc>
        <w:tc>
          <w:tcPr>
            <w:tcW w:w="2723" w:type="dxa"/>
            <w:tcBorders>
              <w:top w:val="nil"/>
              <w:left w:val="nil"/>
              <w:bottom w:val="single" w:sz="8" w:space="0" w:color="auto"/>
              <w:right w:val="single" w:sz="8" w:space="0" w:color="auto"/>
            </w:tcBorders>
            <w:vAlign w:val="center"/>
            <w:hideMark/>
          </w:tcPr>
          <w:p w14:paraId="1F64C40F" w14:textId="77777777" w:rsidR="008F23DE" w:rsidRPr="00564C6D" w:rsidRDefault="008F23DE"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22.64</w:t>
            </w:r>
          </w:p>
        </w:tc>
        <w:tc>
          <w:tcPr>
            <w:tcW w:w="2724" w:type="dxa"/>
            <w:tcBorders>
              <w:top w:val="nil"/>
              <w:left w:val="nil"/>
              <w:bottom w:val="single" w:sz="8" w:space="0" w:color="auto"/>
              <w:right w:val="single" w:sz="8" w:space="0" w:color="auto"/>
            </w:tcBorders>
            <w:vAlign w:val="center"/>
            <w:hideMark/>
          </w:tcPr>
          <w:p w14:paraId="77C22AF8" w14:textId="77777777" w:rsidR="008F23DE" w:rsidRPr="00564C6D" w:rsidRDefault="008F23DE"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23.55</w:t>
            </w:r>
          </w:p>
        </w:tc>
      </w:tr>
      <w:tr w:rsidR="008F23DE" w:rsidRPr="00564C6D" w14:paraId="269E9141" w14:textId="77777777" w:rsidTr="003C130F">
        <w:trPr>
          <w:trHeight w:val="596"/>
        </w:trPr>
        <w:tc>
          <w:tcPr>
            <w:tcW w:w="3210" w:type="dxa"/>
            <w:tcBorders>
              <w:top w:val="nil"/>
              <w:left w:val="single" w:sz="8" w:space="0" w:color="auto"/>
              <w:bottom w:val="single" w:sz="8" w:space="0" w:color="auto"/>
              <w:right w:val="single" w:sz="8" w:space="0" w:color="auto"/>
            </w:tcBorders>
            <w:vAlign w:val="center"/>
            <w:hideMark/>
          </w:tcPr>
          <w:p w14:paraId="22AF6C0E" w14:textId="77777777" w:rsidR="008F23DE" w:rsidRPr="00564C6D" w:rsidRDefault="008F23DE" w:rsidP="003C130F">
            <w:pPr>
              <w:spacing w:after="0" w:line="240" w:lineRule="auto"/>
              <w:jc w:val="both"/>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CD (p=0.05)</w:t>
            </w:r>
          </w:p>
        </w:tc>
        <w:tc>
          <w:tcPr>
            <w:tcW w:w="2723" w:type="dxa"/>
            <w:tcBorders>
              <w:top w:val="nil"/>
              <w:left w:val="nil"/>
              <w:bottom w:val="single" w:sz="8" w:space="0" w:color="auto"/>
              <w:right w:val="single" w:sz="8" w:space="0" w:color="auto"/>
            </w:tcBorders>
            <w:vAlign w:val="center"/>
            <w:hideMark/>
          </w:tcPr>
          <w:p w14:paraId="3ED11141" w14:textId="77777777" w:rsidR="008F23DE" w:rsidRPr="00564C6D" w:rsidRDefault="008F23DE"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N.S.</w:t>
            </w:r>
          </w:p>
        </w:tc>
        <w:tc>
          <w:tcPr>
            <w:tcW w:w="2724" w:type="dxa"/>
            <w:tcBorders>
              <w:top w:val="nil"/>
              <w:left w:val="nil"/>
              <w:bottom w:val="single" w:sz="8" w:space="0" w:color="auto"/>
              <w:right w:val="single" w:sz="8" w:space="0" w:color="auto"/>
            </w:tcBorders>
            <w:vAlign w:val="center"/>
            <w:hideMark/>
          </w:tcPr>
          <w:p w14:paraId="758FBEFB" w14:textId="77777777" w:rsidR="008F23DE" w:rsidRPr="00564C6D" w:rsidRDefault="008F23DE"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N.S.</w:t>
            </w:r>
          </w:p>
        </w:tc>
      </w:tr>
    </w:tbl>
    <w:p w14:paraId="2C373E03" w14:textId="77777777" w:rsidR="008F23DE" w:rsidRPr="007D3AF9" w:rsidRDefault="008F23DE" w:rsidP="008F23DE">
      <w:pPr>
        <w:rPr>
          <w:rFonts w:ascii="Times New Roman" w:hAnsi="Times New Roman" w:cs="Times New Roman"/>
        </w:rPr>
      </w:pPr>
      <w:r w:rsidRPr="007D3AF9">
        <w:rPr>
          <w:rFonts w:ascii="Times New Roman" w:hAnsi="Times New Roman" w:cs="Times New Roman"/>
        </w:rPr>
        <w:fldChar w:fldCharType="begin"/>
      </w:r>
      <w:r w:rsidRPr="007D3AF9">
        <w:rPr>
          <w:rFonts w:ascii="Times New Roman" w:hAnsi="Times New Roman" w:cs="Times New Roman"/>
        </w:rPr>
        <w:instrText xml:space="preserve"> LINK Excel.Sheet.12 "https://d.docs.live.net/c7b73b44c4b66f8f/Desktop/New Microsoft Excel Worksheet.xlsx" "Sheet1!R59C2:R72C4" \a \f 4 \h  \* MERGEFORMAT </w:instrText>
      </w:r>
      <w:r w:rsidRPr="007D3AF9">
        <w:rPr>
          <w:rFonts w:ascii="Times New Roman" w:hAnsi="Times New Roman" w:cs="Times New Roman"/>
        </w:rPr>
        <w:fldChar w:fldCharType="separate"/>
      </w:r>
    </w:p>
    <w:p w14:paraId="25A75D5B" w14:textId="595B0288" w:rsidR="008F23DE" w:rsidRPr="007D3AF9" w:rsidRDefault="008F23DE" w:rsidP="008F23DE">
      <w:pPr>
        <w:rPr>
          <w:rFonts w:ascii="Times New Roman" w:hAnsi="Times New Roman" w:cs="Times New Roman"/>
        </w:rPr>
      </w:pPr>
      <w:r w:rsidRPr="007D3AF9">
        <w:rPr>
          <w:rFonts w:ascii="Times New Roman" w:hAnsi="Times New Roman" w:cs="Times New Roman"/>
        </w:rPr>
        <w:fldChar w:fldCharType="end"/>
      </w:r>
      <w:r w:rsidRPr="007D3AF9">
        <w:rPr>
          <w:rFonts w:ascii="Times New Roman" w:hAnsi="Times New Roman" w:cs="Times New Roman"/>
          <w:noProof/>
        </w:rPr>
        <w:drawing>
          <wp:inline distT="0" distB="0" distL="0" distR="0" wp14:anchorId="0B490A72" wp14:editId="26A1D582">
            <wp:extent cx="5731510" cy="3148965"/>
            <wp:effectExtent l="0" t="0" r="2540" b="13335"/>
            <wp:docPr id="55708124" name="Chart 1">
              <a:extLst xmlns:a="http://schemas.openxmlformats.org/drawingml/2006/main">
                <a:ext uri="{FF2B5EF4-FFF2-40B4-BE49-F238E27FC236}">
                  <a16:creationId xmlns:a16="http://schemas.microsoft.com/office/drawing/2014/main" id="{B6B85780-A9C0-7780-7F1B-AD87AF475B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0B5406E" w14:textId="6693FB1C" w:rsidR="008F23DE" w:rsidRPr="00FE063C" w:rsidRDefault="00FE063C" w:rsidP="008F23DE">
      <w:pPr>
        <w:rPr>
          <w:rFonts w:ascii="Times New Roman" w:hAnsi="Times New Roman" w:cs="Times New Roman"/>
          <w:b/>
        </w:rPr>
      </w:pPr>
      <w:r w:rsidRPr="00FE063C">
        <w:rPr>
          <w:rFonts w:ascii="Times New Roman" w:hAnsi="Times New Roman" w:cs="Times New Roman"/>
          <w:b/>
        </w:rPr>
        <w:t>Fig 2: Graph showing the Effect of nitrogen and sulphur on harvest index (%) of mustard</w:t>
      </w:r>
    </w:p>
    <w:p w14:paraId="1B4DAE7D" w14:textId="7045C2DD" w:rsidR="001A376D" w:rsidRPr="00AC5DEA" w:rsidRDefault="00AC5DEA" w:rsidP="00F6526B">
      <w:pPr>
        <w:spacing w:line="360" w:lineRule="auto"/>
        <w:jc w:val="both"/>
        <w:rPr>
          <w:rFonts w:ascii="Times New Roman" w:hAnsi="Times New Roman" w:cs="Times New Roman"/>
          <w:i/>
          <w:iCs/>
          <w:sz w:val="24"/>
          <w:szCs w:val="24"/>
        </w:rPr>
      </w:pPr>
      <w:r w:rsidRPr="00AC5DEA">
        <w:rPr>
          <w:rFonts w:ascii="Times New Roman" w:hAnsi="Times New Roman" w:cs="Times New Roman"/>
          <w:i/>
          <w:iCs/>
          <w:sz w:val="24"/>
          <w:szCs w:val="24"/>
        </w:rPr>
        <w:t xml:space="preserve">3.2 </w:t>
      </w:r>
      <w:r w:rsidR="001A376D" w:rsidRPr="00AC5DEA">
        <w:rPr>
          <w:rFonts w:ascii="Times New Roman" w:hAnsi="Times New Roman" w:cs="Times New Roman"/>
          <w:i/>
          <w:iCs/>
          <w:sz w:val="24"/>
          <w:szCs w:val="24"/>
        </w:rPr>
        <w:t>Effect of nitrogen and sulphur on quality of mustard</w:t>
      </w:r>
    </w:p>
    <w:p w14:paraId="0E2BBEF7" w14:textId="7F3E020F" w:rsidR="001A376D" w:rsidRPr="00AC5DEA" w:rsidRDefault="00AC5DEA" w:rsidP="00F6526B">
      <w:pPr>
        <w:spacing w:line="360" w:lineRule="auto"/>
        <w:jc w:val="both"/>
        <w:rPr>
          <w:rFonts w:ascii="Times New Roman" w:hAnsi="Times New Roman" w:cs="Times New Roman"/>
          <w:i/>
          <w:iCs/>
          <w:sz w:val="24"/>
          <w:szCs w:val="24"/>
        </w:rPr>
      </w:pPr>
      <w:r w:rsidRPr="00AC5DEA">
        <w:rPr>
          <w:rFonts w:ascii="Times New Roman" w:hAnsi="Times New Roman" w:cs="Times New Roman"/>
          <w:i/>
          <w:iCs/>
          <w:sz w:val="24"/>
          <w:szCs w:val="24"/>
        </w:rPr>
        <w:t xml:space="preserve">3.2.1 </w:t>
      </w:r>
      <w:r w:rsidR="001A376D" w:rsidRPr="00AC5DEA">
        <w:rPr>
          <w:rFonts w:ascii="Times New Roman" w:hAnsi="Times New Roman" w:cs="Times New Roman"/>
          <w:i/>
          <w:iCs/>
          <w:sz w:val="24"/>
          <w:szCs w:val="24"/>
        </w:rPr>
        <w:t>Oil Content (%)</w:t>
      </w:r>
    </w:p>
    <w:p w14:paraId="136A8C87" w14:textId="47C57A41" w:rsidR="00133CA3" w:rsidRDefault="00133CA3" w:rsidP="00133CA3">
      <w:pPr>
        <w:spacing w:line="360" w:lineRule="auto"/>
        <w:ind w:firstLine="720"/>
        <w:jc w:val="both"/>
        <w:rPr>
          <w:rFonts w:ascii="Times New Roman" w:hAnsi="Times New Roman" w:cs="Times New Roman"/>
          <w:sz w:val="24"/>
          <w:szCs w:val="24"/>
        </w:rPr>
      </w:pPr>
      <w:r w:rsidRPr="00133CA3">
        <w:rPr>
          <w:rFonts w:ascii="Times New Roman" w:hAnsi="Times New Roman" w:cs="Times New Roman"/>
          <w:sz w:val="24"/>
          <w:szCs w:val="24"/>
        </w:rPr>
        <w:t xml:space="preserve">Oil content decreased significantly with increasing levels of nitrogen. The highest oil content (41.08% and 42.72%) was recorded under control (0 kg N ha⁻¹), which was significantly superior to higher nitrogen levels, whereas the lowest oil content (39.55% and 41.14%) was observed at 120 kg N ha⁻¹. The decline in oil content with increasing nitrogen levels may be attributed to enhanced protein synthesis under higher nitrogen availability, which diverts assimilates away from oil formation. Similar findings have also been reported by </w:t>
      </w:r>
      <w:r w:rsidRPr="00133CA3">
        <w:rPr>
          <w:rFonts w:ascii="Times New Roman" w:hAnsi="Times New Roman" w:cs="Times New Roman"/>
          <w:color w:val="EE0000"/>
          <w:sz w:val="24"/>
          <w:szCs w:val="24"/>
        </w:rPr>
        <w:t xml:space="preserve">Singh </w:t>
      </w:r>
      <w:r w:rsidRPr="00217F6C">
        <w:rPr>
          <w:rFonts w:ascii="Times New Roman" w:hAnsi="Times New Roman" w:cs="Times New Roman"/>
          <w:sz w:val="24"/>
          <w:szCs w:val="24"/>
        </w:rPr>
        <w:t xml:space="preserve">et al. </w:t>
      </w:r>
      <w:r w:rsidRPr="00133CA3">
        <w:rPr>
          <w:rFonts w:ascii="Times New Roman" w:hAnsi="Times New Roman" w:cs="Times New Roman"/>
          <w:sz w:val="24"/>
          <w:szCs w:val="24"/>
        </w:rPr>
        <w:t xml:space="preserve">(2019), </w:t>
      </w:r>
      <w:r w:rsidRPr="00133CA3">
        <w:rPr>
          <w:rFonts w:ascii="Times New Roman" w:hAnsi="Times New Roman" w:cs="Times New Roman"/>
          <w:color w:val="EE0000"/>
          <w:sz w:val="24"/>
          <w:szCs w:val="24"/>
        </w:rPr>
        <w:t xml:space="preserve">Tomar </w:t>
      </w:r>
      <w:r w:rsidRPr="00217F6C">
        <w:rPr>
          <w:rFonts w:ascii="Times New Roman" w:hAnsi="Times New Roman" w:cs="Times New Roman"/>
          <w:sz w:val="24"/>
          <w:szCs w:val="24"/>
        </w:rPr>
        <w:t xml:space="preserve">et al. </w:t>
      </w:r>
      <w:r w:rsidRPr="00133CA3">
        <w:rPr>
          <w:rFonts w:ascii="Times New Roman" w:hAnsi="Times New Roman" w:cs="Times New Roman"/>
          <w:color w:val="EE0000"/>
          <w:sz w:val="24"/>
          <w:szCs w:val="24"/>
        </w:rPr>
        <w:t>(</w:t>
      </w:r>
      <w:r w:rsidRPr="00133CA3">
        <w:rPr>
          <w:rFonts w:ascii="Times New Roman" w:hAnsi="Times New Roman" w:cs="Times New Roman"/>
          <w:sz w:val="24"/>
          <w:szCs w:val="24"/>
        </w:rPr>
        <w:t>1990).</w:t>
      </w:r>
      <w:r>
        <w:rPr>
          <w:rFonts w:ascii="Times New Roman" w:hAnsi="Times New Roman" w:cs="Times New Roman"/>
          <w:sz w:val="24"/>
          <w:szCs w:val="24"/>
        </w:rPr>
        <w:t xml:space="preserve"> </w:t>
      </w:r>
      <w:r w:rsidRPr="00133CA3">
        <w:rPr>
          <w:rFonts w:ascii="Times New Roman" w:hAnsi="Times New Roman" w:cs="Times New Roman"/>
          <w:sz w:val="24"/>
          <w:szCs w:val="24"/>
        </w:rPr>
        <w:t xml:space="preserve">In contrast, sulphur application resulted in a significant increase in oil content. The maximum oil content (40.70% and 42.33%) was recorded with 45 kg S ha⁻¹, which was statistically at par with 30 kg S ha⁻¹ but significantly higher than control. The improvement in oil content with sulphur application may be attributed to its vital role in </w:t>
      </w:r>
      <w:r w:rsidRPr="00133CA3">
        <w:rPr>
          <w:rFonts w:ascii="Times New Roman" w:hAnsi="Times New Roman" w:cs="Times New Roman"/>
          <w:sz w:val="24"/>
          <w:szCs w:val="24"/>
        </w:rPr>
        <w:lastRenderedPageBreak/>
        <w:t xml:space="preserve">fatty acid synthesis, enzyme activation and oil biosynthesis. These results are in close agreement with </w:t>
      </w:r>
      <w:r w:rsidRPr="00133CA3">
        <w:rPr>
          <w:rFonts w:ascii="Times New Roman" w:hAnsi="Times New Roman" w:cs="Times New Roman"/>
          <w:color w:val="EE0000"/>
          <w:sz w:val="24"/>
          <w:szCs w:val="24"/>
        </w:rPr>
        <w:t xml:space="preserve">Yadav </w:t>
      </w:r>
      <w:r w:rsidRPr="00217F6C">
        <w:rPr>
          <w:rFonts w:ascii="Times New Roman" w:hAnsi="Times New Roman" w:cs="Times New Roman"/>
          <w:sz w:val="24"/>
          <w:szCs w:val="24"/>
        </w:rPr>
        <w:t xml:space="preserve">et al. </w:t>
      </w:r>
      <w:r w:rsidRPr="00133CA3">
        <w:rPr>
          <w:rFonts w:ascii="Times New Roman" w:hAnsi="Times New Roman" w:cs="Times New Roman"/>
          <w:sz w:val="24"/>
          <w:szCs w:val="24"/>
        </w:rPr>
        <w:t>(2018)</w:t>
      </w:r>
      <w:r>
        <w:rPr>
          <w:rFonts w:ascii="Times New Roman" w:hAnsi="Times New Roman" w:cs="Times New Roman"/>
          <w:sz w:val="24"/>
          <w:szCs w:val="24"/>
        </w:rPr>
        <w:t xml:space="preserve"> </w:t>
      </w:r>
      <w:r w:rsidRPr="00133CA3">
        <w:rPr>
          <w:rFonts w:ascii="Times New Roman" w:hAnsi="Times New Roman" w:cs="Times New Roman"/>
          <w:sz w:val="24"/>
          <w:szCs w:val="24"/>
        </w:rPr>
        <w:t xml:space="preserve">and </w:t>
      </w:r>
      <w:r w:rsidRPr="00133CA3">
        <w:rPr>
          <w:rFonts w:ascii="Times New Roman" w:hAnsi="Times New Roman" w:cs="Times New Roman"/>
          <w:color w:val="EE0000"/>
          <w:sz w:val="24"/>
          <w:szCs w:val="24"/>
        </w:rPr>
        <w:t>Venkatesh</w:t>
      </w:r>
      <w:r w:rsidRPr="00133CA3">
        <w:rPr>
          <w:rFonts w:ascii="Times New Roman" w:hAnsi="Times New Roman" w:cs="Times New Roman"/>
          <w:sz w:val="24"/>
          <w:szCs w:val="24"/>
        </w:rPr>
        <w:t xml:space="preserve"> et al. (2002).</w:t>
      </w:r>
    </w:p>
    <w:p w14:paraId="7DEFF06B" w14:textId="45A92427" w:rsidR="00FE063C" w:rsidRPr="00FE063C" w:rsidRDefault="00FE063C" w:rsidP="00133CA3">
      <w:pPr>
        <w:spacing w:line="360" w:lineRule="auto"/>
        <w:ind w:firstLine="720"/>
        <w:jc w:val="both"/>
        <w:rPr>
          <w:rFonts w:ascii="Times New Roman" w:hAnsi="Times New Roman" w:cs="Times New Roman"/>
          <w:b/>
          <w:sz w:val="24"/>
          <w:szCs w:val="24"/>
        </w:rPr>
      </w:pPr>
      <w:r w:rsidRPr="00FE063C">
        <w:rPr>
          <w:rFonts w:ascii="Times New Roman" w:hAnsi="Times New Roman" w:cs="Times New Roman"/>
          <w:b/>
          <w:sz w:val="24"/>
          <w:szCs w:val="24"/>
        </w:rPr>
        <w:t>Table 3: Effect of nitrogen and sulphur on quality of mustard</w:t>
      </w:r>
    </w:p>
    <w:tbl>
      <w:tblPr>
        <w:tblW w:w="8859" w:type="dxa"/>
        <w:tblLook w:val="04A0" w:firstRow="1" w:lastRow="0" w:firstColumn="1" w:lastColumn="0" w:noHBand="0" w:noVBand="1"/>
      </w:tblPr>
      <w:tblGrid>
        <w:gridCol w:w="1971"/>
        <w:gridCol w:w="1703"/>
        <w:gridCol w:w="1704"/>
        <w:gridCol w:w="1740"/>
        <w:gridCol w:w="1741"/>
      </w:tblGrid>
      <w:tr w:rsidR="00AC5DEA" w:rsidRPr="007D3AF9" w14:paraId="4F9B3479" w14:textId="77777777" w:rsidTr="00E00D22">
        <w:trPr>
          <w:trHeight w:val="20"/>
        </w:trPr>
        <w:tc>
          <w:tcPr>
            <w:tcW w:w="8859" w:type="dxa"/>
            <w:gridSpan w:val="5"/>
            <w:tcBorders>
              <w:top w:val="single" w:sz="8" w:space="0" w:color="auto"/>
              <w:left w:val="single" w:sz="8" w:space="0" w:color="auto"/>
              <w:bottom w:val="single" w:sz="8" w:space="0" w:color="000000"/>
              <w:right w:val="single" w:sz="8" w:space="0" w:color="000000"/>
            </w:tcBorders>
            <w:vAlign w:val="center"/>
          </w:tcPr>
          <w:p w14:paraId="62A784B6" w14:textId="496F2404" w:rsidR="00AC5DEA" w:rsidRPr="00564C6D" w:rsidRDefault="00AC5DEA" w:rsidP="00AC5DEA">
            <w:pPr>
              <w:rPr>
                <w:rFonts w:ascii="Times New Roman" w:hAnsi="Times New Roman" w:cs="Times New Roman"/>
              </w:rPr>
            </w:pPr>
          </w:p>
        </w:tc>
      </w:tr>
      <w:tr w:rsidR="00063621" w:rsidRPr="007D3AF9" w14:paraId="1F6E2EA5" w14:textId="77777777" w:rsidTr="00AC5DEA">
        <w:trPr>
          <w:trHeight w:val="20"/>
        </w:trPr>
        <w:tc>
          <w:tcPr>
            <w:tcW w:w="1971" w:type="dxa"/>
            <w:vMerge w:val="restart"/>
            <w:tcBorders>
              <w:top w:val="single" w:sz="8" w:space="0" w:color="auto"/>
              <w:left w:val="single" w:sz="8" w:space="0" w:color="auto"/>
              <w:bottom w:val="single" w:sz="8" w:space="0" w:color="000000"/>
              <w:right w:val="single" w:sz="8" w:space="0" w:color="auto"/>
            </w:tcBorders>
            <w:vAlign w:val="center"/>
            <w:hideMark/>
          </w:tcPr>
          <w:p w14:paraId="482697B8" w14:textId="77777777" w:rsidR="00063621" w:rsidRPr="00564C6D" w:rsidRDefault="00063621" w:rsidP="003C130F">
            <w:pPr>
              <w:spacing w:after="0" w:line="240" w:lineRule="auto"/>
              <w:jc w:val="both"/>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 </w:t>
            </w:r>
          </w:p>
        </w:tc>
        <w:tc>
          <w:tcPr>
            <w:tcW w:w="3407" w:type="dxa"/>
            <w:gridSpan w:val="2"/>
            <w:tcBorders>
              <w:top w:val="single" w:sz="8" w:space="0" w:color="auto"/>
              <w:left w:val="nil"/>
              <w:bottom w:val="single" w:sz="8" w:space="0" w:color="auto"/>
              <w:right w:val="single" w:sz="8" w:space="0" w:color="000000"/>
            </w:tcBorders>
            <w:vAlign w:val="center"/>
            <w:hideMark/>
          </w:tcPr>
          <w:p w14:paraId="0B975267" w14:textId="77777777" w:rsidR="00063621" w:rsidRPr="00564C6D" w:rsidRDefault="00063621" w:rsidP="003C130F">
            <w:pPr>
              <w:spacing w:after="0" w:line="240" w:lineRule="auto"/>
              <w:jc w:val="center"/>
              <w:rPr>
                <w:rFonts w:ascii="Times New Roman" w:eastAsia="Times New Roman" w:hAnsi="Times New Roman" w:cs="Times New Roman"/>
                <w:kern w:val="0"/>
                <w:sz w:val="24"/>
                <w:szCs w:val="24"/>
                <w:lang w:eastAsia="en-IN" w:bidi="hi-IN"/>
                <w14:ligatures w14:val="none"/>
              </w:rPr>
            </w:pPr>
            <w:bookmarkStart w:id="1" w:name="RANGE!C77"/>
            <w:r w:rsidRPr="00564C6D">
              <w:rPr>
                <w:rFonts w:ascii="Times New Roman" w:eastAsia="Times New Roman" w:hAnsi="Times New Roman" w:cs="Times New Roman"/>
                <w:kern w:val="0"/>
                <w:sz w:val="24"/>
                <w:szCs w:val="24"/>
                <w:lang w:eastAsia="en-IN" w:bidi="hi-IN"/>
                <w14:ligatures w14:val="none"/>
              </w:rPr>
              <w:t>Oil content (%)</w:t>
            </w:r>
            <w:bookmarkEnd w:id="1"/>
          </w:p>
        </w:tc>
        <w:tc>
          <w:tcPr>
            <w:tcW w:w="3481" w:type="dxa"/>
            <w:gridSpan w:val="2"/>
            <w:tcBorders>
              <w:top w:val="single" w:sz="8" w:space="0" w:color="auto"/>
              <w:left w:val="nil"/>
              <w:bottom w:val="single" w:sz="8" w:space="0" w:color="auto"/>
              <w:right w:val="single" w:sz="8" w:space="0" w:color="000000"/>
            </w:tcBorders>
            <w:vAlign w:val="center"/>
            <w:hideMark/>
          </w:tcPr>
          <w:p w14:paraId="4740E3C1" w14:textId="77777777" w:rsidR="00063621" w:rsidRPr="00564C6D" w:rsidRDefault="00063621"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Iodine value</w:t>
            </w:r>
          </w:p>
        </w:tc>
      </w:tr>
      <w:tr w:rsidR="00063621" w:rsidRPr="007D3AF9" w14:paraId="1565DE93" w14:textId="77777777" w:rsidTr="00AC5DEA">
        <w:trPr>
          <w:trHeight w:val="20"/>
        </w:trPr>
        <w:tc>
          <w:tcPr>
            <w:tcW w:w="1971" w:type="dxa"/>
            <w:vMerge/>
            <w:tcBorders>
              <w:top w:val="single" w:sz="8" w:space="0" w:color="auto"/>
              <w:left w:val="single" w:sz="8" w:space="0" w:color="auto"/>
              <w:bottom w:val="single" w:sz="8" w:space="0" w:color="000000"/>
              <w:right w:val="single" w:sz="8" w:space="0" w:color="auto"/>
            </w:tcBorders>
            <w:vAlign w:val="center"/>
            <w:hideMark/>
          </w:tcPr>
          <w:p w14:paraId="61002703" w14:textId="77777777" w:rsidR="00063621" w:rsidRPr="00564C6D" w:rsidRDefault="00063621" w:rsidP="003C130F">
            <w:pPr>
              <w:spacing w:after="0" w:line="240" w:lineRule="auto"/>
              <w:rPr>
                <w:rFonts w:ascii="Times New Roman" w:eastAsia="Times New Roman" w:hAnsi="Times New Roman" w:cs="Times New Roman"/>
                <w:kern w:val="0"/>
                <w:sz w:val="24"/>
                <w:szCs w:val="24"/>
                <w:lang w:eastAsia="en-IN" w:bidi="hi-IN"/>
                <w14:ligatures w14:val="none"/>
              </w:rPr>
            </w:pPr>
          </w:p>
        </w:tc>
        <w:tc>
          <w:tcPr>
            <w:tcW w:w="1703" w:type="dxa"/>
            <w:tcBorders>
              <w:top w:val="nil"/>
              <w:left w:val="nil"/>
              <w:bottom w:val="single" w:sz="8" w:space="0" w:color="auto"/>
              <w:right w:val="single" w:sz="8" w:space="0" w:color="auto"/>
            </w:tcBorders>
            <w:vAlign w:val="center"/>
            <w:hideMark/>
          </w:tcPr>
          <w:p w14:paraId="5DE58B55" w14:textId="77777777" w:rsidR="00063621" w:rsidRPr="00564C6D" w:rsidRDefault="00063621"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2020-21</w:t>
            </w:r>
          </w:p>
        </w:tc>
        <w:tc>
          <w:tcPr>
            <w:tcW w:w="1704" w:type="dxa"/>
            <w:tcBorders>
              <w:top w:val="nil"/>
              <w:left w:val="nil"/>
              <w:bottom w:val="single" w:sz="8" w:space="0" w:color="auto"/>
              <w:right w:val="single" w:sz="8" w:space="0" w:color="auto"/>
            </w:tcBorders>
            <w:vAlign w:val="center"/>
            <w:hideMark/>
          </w:tcPr>
          <w:p w14:paraId="4A1F35A3" w14:textId="77777777" w:rsidR="00063621" w:rsidRPr="00564C6D" w:rsidRDefault="00063621"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2021-22</w:t>
            </w:r>
          </w:p>
        </w:tc>
        <w:tc>
          <w:tcPr>
            <w:tcW w:w="1740" w:type="dxa"/>
            <w:tcBorders>
              <w:top w:val="nil"/>
              <w:left w:val="nil"/>
              <w:bottom w:val="single" w:sz="8" w:space="0" w:color="auto"/>
              <w:right w:val="single" w:sz="8" w:space="0" w:color="auto"/>
            </w:tcBorders>
            <w:vAlign w:val="center"/>
            <w:hideMark/>
          </w:tcPr>
          <w:p w14:paraId="2A598E6D" w14:textId="77777777" w:rsidR="00063621" w:rsidRPr="00564C6D" w:rsidRDefault="00063621"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2020-21</w:t>
            </w:r>
          </w:p>
        </w:tc>
        <w:tc>
          <w:tcPr>
            <w:tcW w:w="1741" w:type="dxa"/>
            <w:tcBorders>
              <w:top w:val="nil"/>
              <w:left w:val="nil"/>
              <w:bottom w:val="single" w:sz="8" w:space="0" w:color="auto"/>
              <w:right w:val="single" w:sz="8" w:space="0" w:color="auto"/>
            </w:tcBorders>
            <w:vAlign w:val="center"/>
            <w:hideMark/>
          </w:tcPr>
          <w:p w14:paraId="48B9A7C4" w14:textId="77777777" w:rsidR="00063621" w:rsidRPr="00564C6D" w:rsidRDefault="00063621"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564C6D">
              <w:rPr>
                <w:rFonts w:ascii="Times New Roman" w:eastAsia="Times New Roman" w:hAnsi="Times New Roman" w:cs="Times New Roman"/>
                <w:kern w:val="0"/>
                <w:sz w:val="24"/>
                <w:szCs w:val="24"/>
                <w:lang w:eastAsia="en-IN" w:bidi="hi-IN"/>
                <w14:ligatures w14:val="none"/>
              </w:rPr>
              <w:t>2021-22</w:t>
            </w:r>
          </w:p>
        </w:tc>
      </w:tr>
      <w:tr w:rsidR="00063621" w:rsidRPr="007D3AF9" w14:paraId="4551867E" w14:textId="77777777" w:rsidTr="00BB1B9D">
        <w:trPr>
          <w:trHeight w:val="20"/>
        </w:trPr>
        <w:tc>
          <w:tcPr>
            <w:tcW w:w="8859" w:type="dxa"/>
            <w:gridSpan w:val="5"/>
            <w:tcBorders>
              <w:top w:val="single" w:sz="8" w:space="0" w:color="auto"/>
              <w:left w:val="single" w:sz="8" w:space="0" w:color="auto"/>
              <w:bottom w:val="single" w:sz="8" w:space="0" w:color="auto"/>
              <w:right w:val="single" w:sz="8" w:space="0" w:color="000000"/>
            </w:tcBorders>
            <w:vAlign w:val="center"/>
            <w:hideMark/>
          </w:tcPr>
          <w:p w14:paraId="0018751D" w14:textId="77777777" w:rsidR="00063621" w:rsidRPr="00564C6D" w:rsidRDefault="00063621" w:rsidP="003C130F">
            <w:pPr>
              <w:spacing w:after="0" w:line="240" w:lineRule="auto"/>
              <w:jc w:val="both"/>
              <w:rPr>
                <w:rFonts w:ascii="Times New Roman" w:eastAsia="Times New Roman" w:hAnsi="Times New Roman" w:cs="Times New Roman"/>
                <w:color w:val="000000"/>
                <w:kern w:val="0"/>
                <w:sz w:val="24"/>
                <w:szCs w:val="24"/>
                <w:lang w:eastAsia="en-IN" w:bidi="hi-IN"/>
                <w14:ligatures w14:val="none"/>
              </w:rPr>
            </w:pPr>
            <w:r w:rsidRPr="00564C6D">
              <w:rPr>
                <w:rFonts w:ascii="Times New Roman" w:eastAsia="Times New Roman" w:hAnsi="Times New Roman" w:cs="Times New Roman"/>
                <w:color w:val="000000"/>
                <w:kern w:val="0"/>
                <w:sz w:val="24"/>
                <w:szCs w:val="24"/>
                <w:lang w:eastAsia="en-IN" w:bidi="hi-IN"/>
                <w14:ligatures w14:val="none"/>
              </w:rPr>
              <w:t>Nitrogen levels (kg ha</w:t>
            </w:r>
            <w:r w:rsidRPr="00564C6D">
              <w:rPr>
                <w:rFonts w:ascii="Times New Roman" w:eastAsia="Times New Roman" w:hAnsi="Times New Roman" w:cs="Times New Roman"/>
                <w:color w:val="000000"/>
                <w:kern w:val="0"/>
                <w:sz w:val="24"/>
                <w:szCs w:val="24"/>
                <w:vertAlign w:val="superscript"/>
                <w:lang w:eastAsia="en-IN" w:bidi="hi-IN"/>
                <w14:ligatures w14:val="none"/>
              </w:rPr>
              <w:t>-1</w:t>
            </w:r>
            <w:r w:rsidRPr="00564C6D">
              <w:rPr>
                <w:rFonts w:ascii="Times New Roman" w:eastAsia="Times New Roman" w:hAnsi="Times New Roman" w:cs="Times New Roman"/>
                <w:color w:val="000000"/>
                <w:kern w:val="0"/>
                <w:sz w:val="24"/>
                <w:szCs w:val="24"/>
                <w:lang w:eastAsia="en-IN" w:bidi="hi-IN"/>
                <w14:ligatures w14:val="none"/>
              </w:rPr>
              <w:t>)</w:t>
            </w:r>
          </w:p>
        </w:tc>
      </w:tr>
      <w:tr w:rsidR="00F24A2B" w:rsidRPr="003B3DC7" w14:paraId="3C370D42" w14:textId="77777777" w:rsidTr="00BF5288">
        <w:trPr>
          <w:trHeight w:val="20"/>
        </w:trPr>
        <w:tc>
          <w:tcPr>
            <w:tcW w:w="1971" w:type="dxa"/>
            <w:tcBorders>
              <w:top w:val="nil"/>
              <w:left w:val="single" w:sz="8" w:space="0" w:color="auto"/>
              <w:bottom w:val="single" w:sz="8" w:space="0" w:color="auto"/>
              <w:right w:val="single" w:sz="8" w:space="0" w:color="auto"/>
            </w:tcBorders>
            <w:vAlign w:val="center"/>
            <w:hideMark/>
          </w:tcPr>
          <w:p w14:paraId="63A16903" w14:textId="77777777" w:rsidR="00F24A2B" w:rsidRPr="003B3DC7" w:rsidRDefault="00F24A2B" w:rsidP="00F24A2B">
            <w:pPr>
              <w:spacing w:after="0" w:line="240" w:lineRule="auto"/>
              <w:jc w:val="both"/>
              <w:rPr>
                <w:rFonts w:ascii="Times New Roman" w:eastAsia="Times New Roman" w:hAnsi="Times New Roman" w:cs="Times New Roman"/>
                <w:kern w:val="0"/>
                <w:sz w:val="24"/>
                <w:szCs w:val="24"/>
                <w:lang w:eastAsia="en-IN" w:bidi="hi-IN"/>
                <w14:ligatures w14:val="none"/>
              </w:rPr>
            </w:pPr>
            <w:r w:rsidRPr="003B3DC7">
              <w:rPr>
                <w:rFonts w:ascii="Times New Roman" w:eastAsia="Times New Roman" w:hAnsi="Times New Roman" w:cs="Times New Roman"/>
                <w:kern w:val="0"/>
                <w:sz w:val="24"/>
                <w:szCs w:val="24"/>
                <w:lang w:eastAsia="en-IN" w:bidi="hi-IN"/>
                <w14:ligatures w14:val="none"/>
              </w:rPr>
              <w:t>0</w:t>
            </w:r>
          </w:p>
        </w:tc>
        <w:tc>
          <w:tcPr>
            <w:tcW w:w="1703" w:type="dxa"/>
            <w:tcBorders>
              <w:top w:val="nil"/>
              <w:left w:val="nil"/>
              <w:bottom w:val="single" w:sz="8" w:space="0" w:color="auto"/>
              <w:right w:val="single" w:sz="8" w:space="0" w:color="auto"/>
            </w:tcBorders>
            <w:hideMark/>
          </w:tcPr>
          <w:p w14:paraId="42468C61" w14:textId="67BEDBA4" w:rsidR="00F24A2B" w:rsidRPr="003B3DC7" w:rsidRDefault="00F24A2B" w:rsidP="00F24A2B">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3B3DC7">
              <w:rPr>
                <w:rFonts w:ascii="Times New Roman" w:hAnsi="Times New Roman" w:cs="Times New Roman"/>
              </w:rPr>
              <w:t>41.08</w:t>
            </w:r>
          </w:p>
        </w:tc>
        <w:tc>
          <w:tcPr>
            <w:tcW w:w="1704" w:type="dxa"/>
            <w:tcBorders>
              <w:top w:val="nil"/>
              <w:left w:val="nil"/>
              <w:bottom w:val="single" w:sz="8" w:space="0" w:color="auto"/>
              <w:right w:val="single" w:sz="8" w:space="0" w:color="auto"/>
            </w:tcBorders>
            <w:hideMark/>
          </w:tcPr>
          <w:p w14:paraId="27843B7C" w14:textId="4BDEB354" w:rsidR="00F24A2B" w:rsidRPr="003B3DC7" w:rsidRDefault="00F24A2B" w:rsidP="00F24A2B">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3B3DC7">
              <w:rPr>
                <w:rFonts w:ascii="Times New Roman" w:hAnsi="Times New Roman" w:cs="Times New Roman"/>
              </w:rPr>
              <w:t>42.72</w:t>
            </w:r>
          </w:p>
        </w:tc>
        <w:tc>
          <w:tcPr>
            <w:tcW w:w="1740" w:type="dxa"/>
            <w:tcBorders>
              <w:top w:val="nil"/>
              <w:left w:val="nil"/>
              <w:bottom w:val="single" w:sz="8" w:space="0" w:color="auto"/>
              <w:right w:val="single" w:sz="8" w:space="0" w:color="auto"/>
            </w:tcBorders>
            <w:hideMark/>
          </w:tcPr>
          <w:p w14:paraId="16EABA26" w14:textId="458ED1FC" w:rsidR="00F24A2B" w:rsidRPr="003B3DC7" w:rsidRDefault="00F24A2B" w:rsidP="00F24A2B">
            <w:pPr>
              <w:spacing w:after="0" w:line="240" w:lineRule="auto"/>
              <w:jc w:val="center"/>
              <w:rPr>
                <w:rFonts w:ascii="Times New Roman" w:eastAsia="Times New Roman" w:hAnsi="Times New Roman" w:cs="Times New Roman"/>
                <w:kern w:val="0"/>
                <w:sz w:val="24"/>
                <w:szCs w:val="24"/>
                <w:lang w:eastAsia="en-IN" w:bidi="hi-IN"/>
                <w14:ligatures w14:val="none"/>
              </w:rPr>
            </w:pPr>
            <w:r w:rsidRPr="003B3DC7">
              <w:rPr>
                <w:rFonts w:ascii="Times New Roman" w:hAnsi="Times New Roman" w:cs="Times New Roman"/>
              </w:rPr>
              <w:t>102.82</w:t>
            </w:r>
          </w:p>
        </w:tc>
        <w:tc>
          <w:tcPr>
            <w:tcW w:w="1741" w:type="dxa"/>
            <w:tcBorders>
              <w:top w:val="nil"/>
              <w:left w:val="nil"/>
              <w:bottom w:val="single" w:sz="8" w:space="0" w:color="auto"/>
              <w:right w:val="single" w:sz="8" w:space="0" w:color="auto"/>
            </w:tcBorders>
            <w:hideMark/>
          </w:tcPr>
          <w:p w14:paraId="45F3FCD3" w14:textId="7DD9B703" w:rsidR="00F24A2B" w:rsidRPr="003B3DC7" w:rsidRDefault="00F24A2B" w:rsidP="00F24A2B">
            <w:pPr>
              <w:spacing w:after="0" w:line="240" w:lineRule="auto"/>
              <w:jc w:val="center"/>
              <w:rPr>
                <w:rFonts w:ascii="Times New Roman" w:eastAsia="Times New Roman" w:hAnsi="Times New Roman" w:cs="Times New Roman"/>
                <w:kern w:val="0"/>
                <w:sz w:val="24"/>
                <w:szCs w:val="24"/>
                <w:lang w:eastAsia="en-IN" w:bidi="hi-IN"/>
                <w14:ligatures w14:val="none"/>
              </w:rPr>
            </w:pPr>
            <w:r w:rsidRPr="003B3DC7">
              <w:rPr>
                <w:rFonts w:ascii="Times New Roman" w:hAnsi="Times New Roman" w:cs="Times New Roman"/>
              </w:rPr>
              <w:t>106.96</w:t>
            </w:r>
          </w:p>
        </w:tc>
      </w:tr>
      <w:tr w:rsidR="00F24A2B" w:rsidRPr="003B3DC7" w14:paraId="2D111484" w14:textId="77777777" w:rsidTr="00BF5288">
        <w:trPr>
          <w:trHeight w:val="20"/>
        </w:trPr>
        <w:tc>
          <w:tcPr>
            <w:tcW w:w="1971" w:type="dxa"/>
            <w:tcBorders>
              <w:top w:val="nil"/>
              <w:left w:val="single" w:sz="8" w:space="0" w:color="auto"/>
              <w:bottom w:val="single" w:sz="8" w:space="0" w:color="auto"/>
              <w:right w:val="single" w:sz="8" w:space="0" w:color="auto"/>
            </w:tcBorders>
            <w:vAlign w:val="center"/>
            <w:hideMark/>
          </w:tcPr>
          <w:p w14:paraId="27047851" w14:textId="77777777" w:rsidR="00F24A2B" w:rsidRPr="003B3DC7" w:rsidRDefault="00F24A2B" w:rsidP="00F24A2B">
            <w:pPr>
              <w:spacing w:after="0" w:line="240" w:lineRule="auto"/>
              <w:jc w:val="both"/>
              <w:rPr>
                <w:rFonts w:ascii="Times New Roman" w:eastAsia="Times New Roman" w:hAnsi="Times New Roman" w:cs="Times New Roman"/>
                <w:kern w:val="0"/>
                <w:sz w:val="24"/>
                <w:szCs w:val="24"/>
                <w:lang w:eastAsia="en-IN" w:bidi="hi-IN"/>
                <w14:ligatures w14:val="none"/>
              </w:rPr>
            </w:pPr>
            <w:r w:rsidRPr="003B3DC7">
              <w:rPr>
                <w:rFonts w:ascii="Times New Roman" w:eastAsia="Times New Roman" w:hAnsi="Times New Roman" w:cs="Times New Roman"/>
                <w:kern w:val="0"/>
                <w:sz w:val="24"/>
                <w:szCs w:val="24"/>
                <w:lang w:eastAsia="en-IN" w:bidi="hi-IN"/>
                <w14:ligatures w14:val="none"/>
              </w:rPr>
              <w:t>40</w:t>
            </w:r>
          </w:p>
        </w:tc>
        <w:tc>
          <w:tcPr>
            <w:tcW w:w="1703" w:type="dxa"/>
            <w:tcBorders>
              <w:top w:val="nil"/>
              <w:left w:val="nil"/>
              <w:bottom w:val="single" w:sz="8" w:space="0" w:color="auto"/>
              <w:right w:val="single" w:sz="8" w:space="0" w:color="auto"/>
            </w:tcBorders>
            <w:hideMark/>
          </w:tcPr>
          <w:p w14:paraId="71887F02" w14:textId="005564D0" w:rsidR="00F24A2B" w:rsidRPr="003B3DC7" w:rsidRDefault="00F24A2B" w:rsidP="00F24A2B">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3B3DC7">
              <w:rPr>
                <w:rFonts w:ascii="Times New Roman" w:hAnsi="Times New Roman" w:cs="Times New Roman"/>
              </w:rPr>
              <w:t>40.68</w:t>
            </w:r>
          </w:p>
        </w:tc>
        <w:tc>
          <w:tcPr>
            <w:tcW w:w="1704" w:type="dxa"/>
            <w:tcBorders>
              <w:top w:val="nil"/>
              <w:left w:val="nil"/>
              <w:bottom w:val="single" w:sz="8" w:space="0" w:color="auto"/>
              <w:right w:val="single" w:sz="8" w:space="0" w:color="auto"/>
            </w:tcBorders>
            <w:hideMark/>
          </w:tcPr>
          <w:p w14:paraId="1C7D69CA" w14:textId="64A4D313" w:rsidR="00F24A2B" w:rsidRPr="003B3DC7" w:rsidRDefault="00F24A2B" w:rsidP="00F24A2B">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3B3DC7">
              <w:rPr>
                <w:rFonts w:ascii="Times New Roman" w:hAnsi="Times New Roman" w:cs="Times New Roman"/>
              </w:rPr>
              <w:t>42.30</w:t>
            </w:r>
          </w:p>
        </w:tc>
        <w:tc>
          <w:tcPr>
            <w:tcW w:w="1740" w:type="dxa"/>
            <w:tcBorders>
              <w:top w:val="nil"/>
              <w:left w:val="nil"/>
              <w:bottom w:val="single" w:sz="8" w:space="0" w:color="auto"/>
              <w:right w:val="single" w:sz="8" w:space="0" w:color="auto"/>
            </w:tcBorders>
            <w:hideMark/>
          </w:tcPr>
          <w:p w14:paraId="125019D1" w14:textId="69EC17FD" w:rsidR="00F24A2B" w:rsidRPr="003B3DC7" w:rsidRDefault="00F24A2B" w:rsidP="00F24A2B">
            <w:pPr>
              <w:spacing w:after="0" w:line="240" w:lineRule="auto"/>
              <w:jc w:val="center"/>
              <w:rPr>
                <w:rFonts w:ascii="Times New Roman" w:eastAsia="Times New Roman" w:hAnsi="Times New Roman" w:cs="Times New Roman"/>
                <w:kern w:val="0"/>
                <w:sz w:val="24"/>
                <w:szCs w:val="24"/>
                <w:lang w:eastAsia="en-IN" w:bidi="hi-IN"/>
                <w14:ligatures w14:val="none"/>
              </w:rPr>
            </w:pPr>
            <w:r w:rsidRPr="003B3DC7">
              <w:rPr>
                <w:rFonts w:ascii="Times New Roman" w:hAnsi="Times New Roman" w:cs="Times New Roman"/>
              </w:rPr>
              <w:t>104.70</w:t>
            </w:r>
          </w:p>
        </w:tc>
        <w:tc>
          <w:tcPr>
            <w:tcW w:w="1741" w:type="dxa"/>
            <w:tcBorders>
              <w:top w:val="nil"/>
              <w:left w:val="nil"/>
              <w:bottom w:val="single" w:sz="8" w:space="0" w:color="auto"/>
              <w:right w:val="single" w:sz="8" w:space="0" w:color="auto"/>
            </w:tcBorders>
            <w:hideMark/>
          </w:tcPr>
          <w:p w14:paraId="25FB1994" w14:textId="2BB39A90" w:rsidR="00F24A2B" w:rsidRPr="003B3DC7" w:rsidRDefault="00F24A2B" w:rsidP="00F24A2B">
            <w:pPr>
              <w:spacing w:after="0" w:line="240" w:lineRule="auto"/>
              <w:jc w:val="center"/>
              <w:rPr>
                <w:rFonts w:ascii="Times New Roman" w:eastAsia="Times New Roman" w:hAnsi="Times New Roman" w:cs="Times New Roman"/>
                <w:kern w:val="0"/>
                <w:sz w:val="24"/>
                <w:szCs w:val="24"/>
                <w:lang w:eastAsia="en-IN" w:bidi="hi-IN"/>
                <w14:ligatures w14:val="none"/>
              </w:rPr>
            </w:pPr>
            <w:r w:rsidRPr="003B3DC7">
              <w:rPr>
                <w:rFonts w:ascii="Times New Roman" w:hAnsi="Times New Roman" w:cs="Times New Roman"/>
              </w:rPr>
              <w:t>108.89</w:t>
            </w:r>
          </w:p>
        </w:tc>
      </w:tr>
      <w:tr w:rsidR="00F24A2B" w:rsidRPr="003B3DC7" w14:paraId="2BF3AF36" w14:textId="77777777" w:rsidTr="00BF5288">
        <w:trPr>
          <w:trHeight w:val="20"/>
        </w:trPr>
        <w:tc>
          <w:tcPr>
            <w:tcW w:w="1971" w:type="dxa"/>
            <w:tcBorders>
              <w:top w:val="nil"/>
              <w:left w:val="single" w:sz="8" w:space="0" w:color="auto"/>
              <w:bottom w:val="single" w:sz="8" w:space="0" w:color="auto"/>
              <w:right w:val="single" w:sz="8" w:space="0" w:color="auto"/>
            </w:tcBorders>
            <w:vAlign w:val="center"/>
            <w:hideMark/>
          </w:tcPr>
          <w:p w14:paraId="034CC5F4" w14:textId="77777777" w:rsidR="00F24A2B" w:rsidRPr="003B3DC7" w:rsidRDefault="00F24A2B" w:rsidP="00F24A2B">
            <w:pPr>
              <w:spacing w:after="0" w:line="240" w:lineRule="auto"/>
              <w:jc w:val="both"/>
              <w:rPr>
                <w:rFonts w:ascii="Times New Roman" w:eastAsia="Times New Roman" w:hAnsi="Times New Roman" w:cs="Times New Roman"/>
                <w:kern w:val="0"/>
                <w:sz w:val="24"/>
                <w:szCs w:val="24"/>
                <w:lang w:eastAsia="en-IN" w:bidi="hi-IN"/>
                <w14:ligatures w14:val="none"/>
              </w:rPr>
            </w:pPr>
            <w:r w:rsidRPr="003B3DC7">
              <w:rPr>
                <w:rFonts w:ascii="Times New Roman" w:eastAsia="Times New Roman" w:hAnsi="Times New Roman" w:cs="Times New Roman"/>
                <w:kern w:val="0"/>
                <w:sz w:val="24"/>
                <w:szCs w:val="24"/>
                <w:lang w:eastAsia="en-IN" w:bidi="hi-IN"/>
                <w14:ligatures w14:val="none"/>
              </w:rPr>
              <w:t>80</w:t>
            </w:r>
          </w:p>
        </w:tc>
        <w:tc>
          <w:tcPr>
            <w:tcW w:w="1703" w:type="dxa"/>
            <w:tcBorders>
              <w:top w:val="nil"/>
              <w:left w:val="nil"/>
              <w:bottom w:val="single" w:sz="8" w:space="0" w:color="auto"/>
              <w:right w:val="single" w:sz="8" w:space="0" w:color="auto"/>
            </w:tcBorders>
            <w:hideMark/>
          </w:tcPr>
          <w:p w14:paraId="3352C562" w14:textId="5E76CE2E" w:rsidR="00F24A2B" w:rsidRPr="003B3DC7" w:rsidRDefault="00F24A2B" w:rsidP="00F24A2B">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3B3DC7">
              <w:rPr>
                <w:rFonts w:ascii="Times New Roman" w:hAnsi="Times New Roman" w:cs="Times New Roman"/>
              </w:rPr>
              <w:t>40.28</w:t>
            </w:r>
          </w:p>
        </w:tc>
        <w:tc>
          <w:tcPr>
            <w:tcW w:w="1704" w:type="dxa"/>
            <w:tcBorders>
              <w:top w:val="nil"/>
              <w:left w:val="nil"/>
              <w:bottom w:val="single" w:sz="8" w:space="0" w:color="auto"/>
              <w:right w:val="single" w:sz="8" w:space="0" w:color="auto"/>
            </w:tcBorders>
            <w:hideMark/>
          </w:tcPr>
          <w:p w14:paraId="096B0CBC" w14:textId="73DF8B62" w:rsidR="00F24A2B" w:rsidRPr="003B3DC7" w:rsidRDefault="00F24A2B" w:rsidP="00F24A2B">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3B3DC7">
              <w:rPr>
                <w:rFonts w:ascii="Times New Roman" w:hAnsi="Times New Roman" w:cs="Times New Roman"/>
              </w:rPr>
              <w:t>41.89</w:t>
            </w:r>
          </w:p>
        </w:tc>
        <w:tc>
          <w:tcPr>
            <w:tcW w:w="1740" w:type="dxa"/>
            <w:tcBorders>
              <w:top w:val="nil"/>
              <w:left w:val="nil"/>
              <w:bottom w:val="single" w:sz="8" w:space="0" w:color="auto"/>
              <w:right w:val="single" w:sz="8" w:space="0" w:color="auto"/>
            </w:tcBorders>
            <w:hideMark/>
          </w:tcPr>
          <w:p w14:paraId="6AD44164" w14:textId="460D2C8D" w:rsidR="00F24A2B" w:rsidRPr="003B3DC7" w:rsidRDefault="00F24A2B" w:rsidP="00F24A2B">
            <w:pPr>
              <w:spacing w:after="0" w:line="240" w:lineRule="auto"/>
              <w:jc w:val="center"/>
              <w:rPr>
                <w:rFonts w:ascii="Times New Roman" w:eastAsia="Times New Roman" w:hAnsi="Times New Roman" w:cs="Times New Roman"/>
                <w:kern w:val="0"/>
                <w:sz w:val="24"/>
                <w:szCs w:val="24"/>
                <w:lang w:eastAsia="en-IN" w:bidi="hi-IN"/>
                <w14:ligatures w14:val="none"/>
              </w:rPr>
            </w:pPr>
            <w:r w:rsidRPr="003B3DC7">
              <w:rPr>
                <w:rFonts w:ascii="Times New Roman" w:hAnsi="Times New Roman" w:cs="Times New Roman"/>
              </w:rPr>
              <w:t>105.83</w:t>
            </w:r>
          </w:p>
        </w:tc>
        <w:tc>
          <w:tcPr>
            <w:tcW w:w="1741" w:type="dxa"/>
            <w:tcBorders>
              <w:top w:val="nil"/>
              <w:left w:val="nil"/>
              <w:bottom w:val="single" w:sz="8" w:space="0" w:color="auto"/>
              <w:right w:val="single" w:sz="8" w:space="0" w:color="auto"/>
            </w:tcBorders>
            <w:hideMark/>
          </w:tcPr>
          <w:p w14:paraId="6BDD82E6" w14:textId="0E7D1DFF" w:rsidR="00F24A2B" w:rsidRPr="003B3DC7" w:rsidRDefault="00F24A2B" w:rsidP="00F24A2B">
            <w:pPr>
              <w:spacing w:after="0" w:line="240" w:lineRule="auto"/>
              <w:jc w:val="center"/>
              <w:rPr>
                <w:rFonts w:ascii="Times New Roman" w:eastAsia="Times New Roman" w:hAnsi="Times New Roman" w:cs="Times New Roman"/>
                <w:kern w:val="0"/>
                <w:sz w:val="24"/>
                <w:szCs w:val="24"/>
                <w:lang w:eastAsia="en-IN" w:bidi="hi-IN"/>
                <w14:ligatures w14:val="none"/>
              </w:rPr>
            </w:pPr>
            <w:r w:rsidRPr="003B3DC7">
              <w:rPr>
                <w:rFonts w:ascii="Times New Roman" w:hAnsi="Times New Roman" w:cs="Times New Roman"/>
              </w:rPr>
              <w:t>110.06</w:t>
            </w:r>
          </w:p>
        </w:tc>
      </w:tr>
      <w:tr w:rsidR="00F24A2B" w:rsidRPr="003B3DC7" w14:paraId="587BC1EB" w14:textId="77777777" w:rsidTr="00BF5288">
        <w:trPr>
          <w:trHeight w:val="20"/>
        </w:trPr>
        <w:tc>
          <w:tcPr>
            <w:tcW w:w="1971" w:type="dxa"/>
            <w:tcBorders>
              <w:top w:val="nil"/>
              <w:left w:val="single" w:sz="8" w:space="0" w:color="auto"/>
              <w:bottom w:val="single" w:sz="8" w:space="0" w:color="auto"/>
              <w:right w:val="single" w:sz="8" w:space="0" w:color="auto"/>
            </w:tcBorders>
            <w:vAlign w:val="center"/>
            <w:hideMark/>
          </w:tcPr>
          <w:p w14:paraId="3E95759F" w14:textId="77777777" w:rsidR="00F24A2B" w:rsidRPr="003B3DC7" w:rsidRDefault="00F24A2B" w:rsidP="00F24A2B">
            <w:pPr>
              <w:spacing w:after="0" w:line="240" w:lineRule="auto"/>
              <w:jc w:val="both"/>
              <w:rPr>
                <w:rFonts w:ascii="Times New Roman" w:eastAsia="Times New Roman" w:hAnsi="Times New Roman" w:cs="Times New Roman"/>
                <w:kern w:val="0"/>
                <w:sz w:val="24"/>
                <w:szCs w:val="24"/>
                <w:lang w:eastAsia="en-IN" w:bidi="hi-IN"/>
                <w14:ligatures w14:val="none"/>
              </w:rPr>
            </w:pPr>
            <w:r w:rsidRPr="003B3DC7">
              <w:rPr>
                <w:rFonts w:ascii="Times New Roman" w:eastAsia="Times New Roman" w:hAnsi="Times New Roman" w:cs="Times New Roman"/>
                <w:kern w:val="0"/>
                <w:sz w:val="24"/>
                <w:szCs w:val="24"/>
                <w:lang w:eastAsia="en-IN" w:bidi="hi-IN"/>
                <w14:ligatures w14:val="none"/>
              </w:rPr>
              <w:t>120</w:t>
            </w:r>
          </w:p>
        </w:tc>
        <w:tc>
          <w:tcPr>
            <w:tcW w:w="1703" w:type="dxa"/>
            <w:tcBorders>
              <w:top w:val="nil"/>
              <w:left w:val="nil"/>
              <w:bottom w:val="single" w:sz="8" w:space="0" w:color="auto"/>
              <w:right w:val="single" w:sz="8" w:space="0" w:color="auto"/>
            </w:tcBorders>
            <w:hideMark/>
          </w:tcPr>
          <w:p w14:paraId="06CE27C9" w14:textId="7018C3DE" w:rsidR="00F24A2B" w:rsidRPr="003B3DC7" w:rsidRDefault="00F24A2B" w:rsidP="00F24A2B">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3B3DC7">
              <w:rPr>
                <w:rFonts w:ascii="Times New Roman" w:hAnsi="Times New Roman" w:cs="Times New Roman"/>
              </w:rPr>
              <w:t>39.55</w:t>
            </w:r>
          </w:p>
        </w:tc>
        <w:tc>
          <w:tcPr>
            <w:tcW w:w="1704" w:type="dxa"/>
            <w:tcBorders>
              <w:top w:val="nil"/>
              <w:left w:val="nil"/>
              <w:bottom w:val="single" w:sz="8" w:space="0" w:color="auto"/>
              <w:right w:val="single" w:sz="8" w:space="0" w:color="auto"/>
            </w:tcBorders>
            <w:hideMark/>
          </w:tcPr>
          <w:p w14:paraId="2DD90763" w14:textId="1F03E865" w:rsidR="00F24A2B" w:rsidRPr="003B3DC7" w:rsidRDefault="00F24A2B" w:rsidP="00F24A2B">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3B3DC7">
              <w:rPr>
                <w:rFonts w:ascii="Times New Roman" w:hAnsi="Times New Roman" w:cs="Times New Roman"/>
              </w:rPr>
              <w:t>41.14</w:t>
            </w:r>
          </w:p>
        </w:tc>
        <w:tc>
          <w:tcPr>
            <w:tcW w:w="1740" w:type="dxa"/>
            <w:tcBorders>
              <w:top w:val="nil"/>
              <w:left w:val="nil"/>
              <w:bottom w:val="single" w:sz="8" w:space="0" w:color="auto"/>
              <w:right w:val="single" w:sz="8" w:space="0" w:color="auto"/>
            </w:tcBorders>
            <w:hideMark/>
          </w:tcPr>
          <w:p w14:paraId="79FD31BC" w14:textId="6EEA9FA4" w:rsidR="00F24A2B" w:rsidRPr="003B3DC7" w:rsidRDefault="00F24A2B" w:rsidP="00F24A2B">
            <w:pPr>
              <w:spacing w:after="0" w:line="240" w:lineRule="auto"/>
              <w:jc w:val="center"/>
              <w:rPr>
                <w:rFonts w:ascii="Times New Roman" w:eastAsia="Times New Roman" w:hAnsi="Times New Roman" w:cs="Times New Roman"/>
                <w:kern w:val="0"/>
                <w:sz w:val="24"/>
                <w:szCs w:val="24"/>
                <w:lang w:eastAsia="en-IN" w:bidi="hi-IN"/>
                <w14:ligatures w14:val="none"/>
              </w:rPr>
            </w:pPr>
            <w:r w:rsidRPr="003B3DC7">
              <w:rPr>
                <w:rFonts w:ascii="Times New Roman" w:hAnsi="Times New Roman" w:cs="Times New Roman"/>
              </w:rPr>
              <w:t>106.80</w:t>
            </w:r>
          </w:p>
        </w:tc>
        <w:tc>
          <w:tcPr>
            <w:tcW w:w="1741" w:type="dxa"/>
            <w:tcBorders>
              <w:top w:val="nil"/>
              <w:left w:val="nil"/>
              <w:bottom w:val="single" w:sz="8" w:space="0" w:color="auto"/>
              <w:right w:val="single" w:sz="8" w:space="0" w:color="auto"/>
            </w:tcBorders>
            <w:hideMark/>
          </w:tcPr>
          <w:p w14:paraId="0169F229" w14:textId="75C4FBDF" w:rsidR="00F24A2B" w:rsidRPr="003B3DC7" w:rsidRDefault="00F24A2B" w:rsidP="00F24A2B">
            <w:pPr>
              <w:spacing w:after="0" w:line="240" w:lineRule="auto"/>
              <w:jc w:val="center"/>
              <w:rPr>
                <w:rFonts w:ascii="Times New Roman" w:eastAsia="Times New Roman" w:hAnsi="Times New Roman" w:cs="Times New Roman"/>
                <w:kern w:val="0"/>
                <w:sz w:val="24"/>
                <w:szCs w:val="24"/>
                <w:lang w:eastAsia="en-IN" w:bidi="hi-IN"/>
                <w14:ligatures w14:val="none"/>
              </w:rPr>
            </w:pPr>
            <w:r w:rsidRPr="003B3DC7">
              <w:rPr>
                <w:rFonts w:ascii="Times New Roman" w:hAnsi="Times New Roman" w:cs="Times New Roman"/>
              </w:rPr>
              <w:t>111.07</w:t>
            </w:r>
          </w:p>
        </w:tc>
      </w:tr>
      <w:tr w:rsidR="00F24A2B" w:rsidRPr="003B3DC7" w14:paraId="0F1BD3F2" w14:textId="77777777" w:rsidTr="00BF5288">
        <w:trPr>
          <w:trHeight w:val="20"/>
        </w:trPr>
        <w:tc>
          <w:tcPr>
            <w:tcW w:w="1971" w:type="dxa"/>
            <w:tcBorders>
              <w:top w:val="nil"/>
              <w:left w:val="single" w:sz="8" w:space="0" w:color="auto"/>
              <w:bottom w:val="single" w:sz="8" w:space="0" w:color="auto"/>
              <w:right w:val="single" w:sz="8" w:space="0" w:color="auto"/>
            </w:tcBorders>
            <w:vAlign w:val="center"/>
            <w:hideMark/>
          </w:tcPr>
          <w:p w14:paraId="1ECB48F7" w14:textId="77777777" w:rsidR="00F24A2B" w:rsidRPr="003B3DC7" w:rsidRDefault="00F24A2B" w:rsidP="00F24A2B">
            <w:pPr>
              <w:spacing w:after="0" w:line="240" w:lineRule="auto"/>
              <w:jc w:val="both"/>
              <w:rPr>
                <w:rFonts w:ascii="Times New Roman" w:eastAsia="Times New Roman" w:hAnsi="Times New Roman" w:cs="Times New Roman"/>
                <w:kern w:val="0"/>
                <w:sz w:val="24"/>
                <w:szCs w:val="24"/>
                <w:lang w:eastAsia="en-IN" w:bidi="hi-IN"/>
                <w14:ligatures w14:val="none"/>
              </w:rPr>
            </w:pPr>
            <w:r w:rsidRPr="003B3DC7">
              <w:rPr>
                <w:rFonts w:ascii="Times New Roman" w:eastAsia="Times New Roman" w:hAnsi="Times New Roman" w:cs="Times New Roman"/>
                <w:kern w:val="0"/>
                <w:sz w:val="24"/>
                <w:szCs w:val="24"/>
                <w:lang w:eastAsia="en-IN" w:bidi="hi-IN"/>
                <w14:ligatures w14:val="none"/>
              </w:rPr>
              <w:t>CD (p=0.05)</w:t>
            </w:r>
          </w:p>
        </w:tc>
        <w:tc>
          <w:tcPr>
            <w:tcW w:w="1703" w:type="dxa"/>
            <w:tcBorders>
              <w:top w:val="nil"/>
              <w:left w:val="nil"/>
              <w:bottom w:val="single" w:sz="8" w:space="0" w:color="auto"/>
              <w:right w:val="single" w:sz="8" w:space="0" w:color="auto"/>
            </w:tcBorders>
            <w:hideMark/>
          </w:tcPr>
          <w:p w14:paraId="77BADC95" w14:textId="085BE6B3" w:rsidR="00F24A2B" w:rsidRPr="003B3DC7" w:rsidRDefault="00F24A2B" w:rsidP="00F24A2B">
            <w:pPr>
              <w:spacing w:after="0" w:line="240" w:lineRule="auto"/>
              <w:jc w:val="center"/>
              <w:rPr>
                <w:rFonts w:ascii="Times New Roman" w:eastAsia="Times New Roman" w:hAnsi="Times New Roman" w:cs="Times New Roman"/>
                <w:kern w:val="0"/>
                <w:sz w:val="24"/>
                <w:szCs w:val="24"/>
                <w:lang w:eastAsia="en-IN" w:bidi="hi-IN"/>
                <w14:ligatures w14:val="none"/>
              </w:rPr>
            </w:pPr>
            <w:r w:rsidRPr="003B3DC7">
              <w:rPr>
                <w:rFonts w:ascii="Times New Roman" w:hAnsi="Times New Roman" w:cs="Times New Roman"/>
              </w:rPr>
              <w:t>0.57</w:t>
            </w:r>
          </w:p>
        </w:tc>
        <w:tc>
          <w:tcPr>
            <w:tcW w:w="1704" w:type="dxa"/>
            <w:tcBorders>
              <w:top w:val="nil"/>
              <w:left w:val="nil"/>
              <w:bottom w:val="single" w:sz="8" w:space="0" w:color="auto"/>
              <w:right w:val="single" w:sz="8" w:space="0" w:color="auto"/>
            </w:tcBorders>
            <w:hideMark/>
          </w:tcPr>
          <w:p w14:paraId="56AD2A73" w14:textId="5A5AFEC4" w:rsidR="00F24A2B" w:rsidRPr="003B3DC7" w:rsidRDefault="00F24A2B" w:rsidP="00F24A2B">
            <w:pPr>
              <w:spacing w:after="0" w:line="240" w:lineRule="auto"/>
              <w:jc w:val="center"/>
              <w:rPr>
                <w:rFonts w:ascii="Times New Roman" w:eastAsia="Times New Roman" w:hAnsi="Times New Roman" w:cs="Times New Roman"/>
                <w:kern w:val="0"/>
                <w:sz w:val="24"/>
                <w:szCs w:val="24"/>
                <w:lang w:eastAsia="en-IN" w:bidi="hi-IN"/>
                <w14:ligatures w14:val="none"/>
              </w:rPr>
            </w:pPr>
            <w:r w:rsidRPr="003B3DC7">
              <w:rPr>
                <w:rFonts w:ascii="Times New Roman" w:hAnsi="Times New Roman" w:cs="Times New Roman"/>
              </w:rPr>
              <w:t>0.58</w:t>
            </w:r>
          </w:p>
        </w:tc>
        <w:tc>
          <w:tcPr>
            <w:tcW w:w="1740" w:type="dxa"/>
            <w:tcBorders>
              <w:top w:val="nil"/>
              <w:left w:val="nil"/>
              <w:bottom w:val="single" w:sz="8" w:space="0" w:color="auto"/>
              <w:right w:val="single" w:sz="8" w:space="0" w:color="auto"/>
            </w:tcBorders>
            <w:hideMark/>
          </w:tcPr>
          <w:p w14:paraId="4C427463" w14:textId="600BEC92" w:rsidR="00F24A2B" w:rsidRPr="003B3DC7" w:rsidRDefault="00F24A2B" w:rsidP="00F24A2B">
            <w:pPr>
              <w:spacing w:after="0" w:line="240" w:lineRule="auto"/>
              <w:jc w:val="center"/>
              <w:rPr>
                <w:rFonts w:ascii="Times New Roman" w:eastAsia="Times New Roman" w:hAnsi="Times New Roman" w:cs="Times New Roman"/>
                <w:kern w:val="0"/>
                <w:sz w:val="24"/>
                <w:szCs w:val="24"/>
                <w:lang w:eastAsia="en-IN" w:bidi="hi-IN"/>
                <w14:ligatures w14:val="none"/>
              </w:rPr>
            </w:pPr>
            <w:r w:rsidRPr="003B3DC7">
              <w:rPr>
                <w:rFonts w:ascii="Times New Roman" w:hAnsi="Times New Roman" w:cs="Times New Roman"/>
              </w:rPr>
              <w:t>1.50</w:t>
            </w:r>
          </w:p>
        </w:tc>
        <w:tc>
          <w:tcPr>
            <w:tcW w:w="1741" w:type="dxa"/>
            <w:tcBorders>
              <w:top w:val="nil"/>
              <w:left w:val="nil"/>
              <w:bottom w:val="single" w:sz="8" w:space="0" w:color="auto"/>
              <w:right w:val="single" w:sz="8" w:space="0" w:color="auto"/>
            </w:tcBorders>
            <w:hideMark/>
          </w:tcPr>
          <w:p w14:paraId="2C77E869" w14:textId="6A9E54C9" w:rsidR="00F24A2B" w:rsidRPr="003B3DC7" w:rsidRDefault="00F24A2B" w:rsidP="00F24A2B">
            <w:pPr>
              <w:spacing w:after="0" w:line="240" w:lineRule="auto"/>
              <w:jc w:val="center"/>
              <w:rPr>
                <w:rFonts w:ascii="Times New Roman" w:eastAsia="Times New Roman" w:hAnsi="Times New Roman" w:cs="Times New Roman"/>
                <w:kern w:val="0"/>
                <w:sz w:val="24"/>
                <w:szCs w:val="24"/>
                <w:lang w:eastAsia="en-IN" w:bidi="hi-IN"/>
                <w14:ligatures w14:val="none"/>
              </w:rPr>
            </w:pPr>
            <w:r w:rsidRPr="003B3DC7">
              <w:rPr>
                <w:rFonts w:ascii="Times New Roman" w:hAnsi="Times New Roman" w:cs="Times New Roman"/>
              </w:rPr>
              <w:t>1.49</w:t>
            </w:r>
          </w:p>
        </w:tc>
      </w:tr>
      <w:tr w:rsidR="00063621" w:rsidRPr="003B3DC7" w14:paraId="17C17663" w14:textId="77777777" w:rsidTr="00BB1B9D">
        <w:trPr>
          <w:trHeight w:val="20"/>
        </w:trPr>
        <w:tc>
          <w:tcPr>
            <w:tcW w:w="8859" w:type="dxa"/>
            <w:gridSpan w:val="5"/>
            <w:tcBorders>
              <w:top w:val="single" w:sz="8" w:space="0" w:color="auto"/>
              <w:left w:val="single" w:sz="8" w:space="0" w:color="auto"/>
              <w:bottom w:val="single" w:sz="8" w:space="0" w:color="auto"/>
              <w:right w:val="single" w:sz="8" w:space="0" w:color="000000"/>
            </w:tcBorders>
            <w:vAlign w:val="center"/>
            <w:hideMark/>
          </w:tcPr>
          <w:p w14:paraId="399EAF8D" w14:textId="77777777" w:rsidR="00063621" w:rsidRPr="003B3DC7" w:rsidRDefault="00063621" w:rsidP="003C130F">
            <w:pPr>
              <w:spacing w:after="0" w:line="240" w:lineRule="auto"/>
              <w:jc w:val="both"/>
              <w:rPr>
                <w:rFonts w:ascii="Times New Roman" w:eastAsia="Times New Roman" w:hAnsi="Times New Roman" w:cs="Times New Roman"/>
                <w:color w:val="000000"/>
                <w:kern w:val="0"/>
                <w:sz w:val="24"/>
                <w:szCs w:val="24"/>
                <w:lang w:eastAsia="en-IN" w:bidi="hi-IN"/>
                <w14:ligatures w14:val="none"/>
              </w:rPr>
            </w:pPr>
            <w:r w:rsidRPr="003B3DC7">
              <w:rPr>
                <w:rFonts w:ascii="Times New Roman" w:eastAsia="Times New Roman" w:hAnsi="Times New Roman" w:cs="Times New Roman"/>
                <w:color w:val="000000"/>
                <w:kern w:val="0"/>
                <w:sz w:val="24"/>
                <w:szCs w:val="24"/>
                <w:lang w:eastAsia="en-IN" w:bidi="hi-IN"/>
                <w14:ligatures w14:val="none"/>
              </w:rPr>
              <w:t>Sulphur (kg ha</w:t>
            </w:r>
            <w:r w:rsidRPr="003B3DC7">
              <w:rPr>
                <w:rFonts w:ascii="Times New Roman" w:eastAsia="Times New Roman" w:hAnsi="Times New Roman" w:cs="Times New Roman"/>
                <w:color w:val="000000"/>
                <w:kern w:val="0"/>
                <w:sz w:val="24"/>
                <w:szCs w:val="24"/>
                <w:vertAlign w:val="superscript"/>
                <w:lang w:eastAsia="en-IN" w:bidi="hi-IN"/>
                <w14:ligatures w14:val="none"/>
              </w:rPr>
              <w:t>-1</w:t>
            </w:r>
            <w:r w:rsidRPr="003B3DC7">
              <w:rPr>
                <w:rFonts w:ascii="Times New Roman" w:eastAsia="Times New Roman" w:hAnsi="Times New Roman" w:cs="Times New Roman"/>
                <w:color w:val="000000"/>
                <w:kern w:val="0"/>
                <w:sz w:val="24"/>
                <w:szCs w:val="24"/>
                <w:lang w:eastAsia="en-IN" w:bidi="hi-IN"/>
                <w14:ligatures w14:val="none"/>
              </w:rPr>
              <w:t>)</w:t>
            </w:r>
          </w:p>
        </w:tc>
      </w:tr>
      <w:tr w:rsidR="003B3DC7" w:rsidRPr="003B3DC7" w14:paraId="65260734" w14:textId="77777777" w:rsidTr="009E633D">
        <w:trPr>
          <w:trHeight w:val="20"/>
        </w:trPr>
        <w:tc>
          <w:tcPr>
            <w:tcW w:w="1971" w:type="dxa"/>
            <w:tcBorders>
              <w:top w:val="nil"/>
              <w:left w:val="single" w:sz="8" w:space="0" w:color="auto"/>
              <w:bottom w:val="single" w:sz="8" w:space="0" w:color="auto"/>
              <w:right w:val="single" w:sz="8" w:space="0" w:color="auto"/>
            </w:tcBorders>
            <w:vAlign w:val="center"/>
            <w:hideMark/>
          </w:tcPr>
          <w:p w14:paraId="73E77659" w14:textId="77777777" w:rsidR="003B3DC7" w:rsidRPr="003B3DC7" w:rsidRDefault="003B3DC7" w:rsidP="003B3DC7">
            <w:pPr>
              <w:spacing w:after="0" w:line="240" w:lineRule="auto"/>
              <w:jc w:val="both"/>
              <w:rPr>
                <w:rFonts w:ascii="Times New Roman" w:eastAsia="Times New Roman" w:hAnsi="Times New Roman" w:cs="Times New Roman"/>
                <w:kern w:val="0"/>
                <w:sz w:val="24"/>
                <w:szCs w:val="24"/>
                <w:lang w:eastAsia="en-IN" w:bidi="hi-IN"/>
                <w14:ligatures w14:val="none"/>
              </w:rPr>
            </w:pPr>
            <w:r w:rsidRPr="003B3DC7">
              <w:rPr>
                <w:rFonts w:ascii="Times New Roman" w:eastAsia="Times New Roman" w:hAnsi="Times New Roman" w:cs="Times New Roman"/>
                <w:kern w:val="0"/>
                <w:sz w:val="24"/>
                <w:szCs w:val="24"/>
                <w:lang w:eastAsia="en-IN" w:bidi="hi-IN"/>
                <w14:ligatures w14:val="none"/>
              </w:rPr>
              <w:t>0</w:t>
            </w:r>
          </w:p>
        </w:tc>
        <w:tc>
          <w:tcPr>
            <w:tcW w:w="1703" w:type="dxa"/>
            <w:tcBorders>
              <w:top w:val="nil"/>
              <w:left w:val="nil"/>
              <w:bottom w:val="single" w:sz="8" w:space="0" w:color="auto"/>
              <w:right w:val="single" w:sz="8" w:space="0" w:color="auto"/>
            </w:tcBorders>
            <w:hideMark/>
          </w:tcPr>
          <w:p w14:paraId="11B431FD" w14:textId="43762D98" w:rsidR="003B3DC7" w:rsidRPr="003B3DC7" w:rsidRDefault="003B3DC7" w:rsidP="003B3DC7">
            <w:pPr>
              <w:spacing w:after="0" w:line="240" w:lineRule="auto"/>
              <w:jc w:val="center"/>
              <w:rPr>
                <w:rFonts w:ascii="Times New Roman" w:eastAsia="Times New Roman" w:hAnsi="Times New Roman" w:cs="Times New Roman"/>
                <w:kern w:val="0"/>
                <w:sz w:val="24"/>
                <w:szCs w:val="24"/>
                <w:lang w:eastAsia="en-IN" w:bidi="hi-IN"/>
                <w14:ligatures w14:val="none"/>
              </w:rPr>
            </w:pPr>
            <w:r w:rsidRPr="003B3DC7">
              <w:rPr>
                <w:rFonts w:ascii="Times New Roman" w:hAnsi="Times New Roman" w:cs="Times New Roman"/>
              </w:rPr>
              <w:t>39.87</w:t>
            </w:r>
          </w:p>
        </w:tc>
        <w:tc>
          <w:tcPr>
            <w:tcW w:w="1704" w:type="dxa"/>
            <w:tcBorders>
              <w:top w:val="nil"/>
              <w:left w:val="nil"/>
              <w:bottom w:val="single" w:sz="8" w:space="0" w:color="auto"/>
              <w:right w:val="single" w:sz="8" w:space="0" w:color="auto"/>
            </w:tcBorders>
            <w:hideMark/>
          </w:tcPr>
          <w:p w14:paraId="48EE81EA" w14:textId="0961F4B7" w:rsidR="003B3DC7" w:rsidRPr="003B3DC7" w:rsidRDefault="003B3DC7" w:rsidP="003B3DC7">
            <w:pPr>
              <w:spacing w:after="0" w:line="240" w:lineRule="auto"/>
              <w:jc w:val="center"/>
              <w:rPr>
                <w:rFonts w:ascii="Times New Roman" w:eastAsia="Times New Roman" w:hAnsi="Times New Roman" w:cs="Times New Roman"/>
                <w:kern w:val="0"/>
                <w:sz w:val="24"/>
                <w:szCs w:val="24"/>
                <w:lang w:eastAsia="en-IN" w:bidi="hi-IN"/>
                <w14:ligatures w14:val="none"/>
              </w:rPr>
            </w:pPr>
            <w:r w:rsidRPr="003B3DC7">
              <w:rPr>
                <w:rFonts w:ascii="Times New Roman" w:hAnsi="Times New Roman" w:cs="Times New Roman"/>
              </w:rPr>
              <w:t>41.48</w:t>
            </w:r>
          </w:p>
        </w:tc>
        <w:tc>
          <w:tcPr>
            <w:tcW w:w="1740" w:type="dxa"/>
            <w:tcBorders>
              <w:top w:val="nil"/>
              <w:left w:val="nil"/>
              <w:bottom w:val="single" w:sz="8" w:space="0" w:color="auto"/>
              <w:right w:val="single" w:sz="8" w:space="0" w:color="auto"/>
            </w:tcBorders>
            <w:hideMark/>
          </w:tcPr>
          <w:p w14:paraId="00FAC108" w14:textId="261B3A52" w:rsidR="003B3DC7" w:rsidRPr="003B3DC7" w:rsidRDefault="003B3DC7" w:rsidP="003B3DC7">
            <w:pPr>
              <w:spacing w:after="0" w:line="240" w:lineRule="auto"/>
              <w:jc w:val="center"/>
              <w:rPr>
                <w:rFonts w:ascii="Times New Roman" w:eastAsia="Times New Roman" w:hAnsi="Times New Roman" w:cs="Times New Roman"/>
                <w:kern w:val="0"/>
                <w:sz w:val="24"/>
                <w:szCs w:val="24"/>
                <w:lang w:eastAsia="en-IN" w:bidi="hi-IN"/>
                <w14:ligatures w14:val="none"/>
              </w:rPr>
            </w:pPr>
            <w:r w:rsidRPr="003B3DC7">
              <w:rPr>
                <w:rFonts w:ascii="Times New Roman" w:hAnsi="Times New Roman" w:cs="Times New Roman"/>
              </w:rPr>
              <w:t>103.67</w:t>
            </w:r>
          </w:p>
        </w:tc>
        <w:tc>
          <w:tcPr>
            <w:tcW w:w="1741" w:type="dxa"/>
            <w:tcBorders>
              <w:top w:val="nil"/>
              <w:left w:val="nil"/>
              <w:bottom w:val="single" w:sz="8" w:space="0" w:color="auto"/>
              <w:right w:val="single" w:sz="8" w:space="0" w:color="auto"/>
            </w:tcBorders>
            <w:hideMark/>
          </w:tcPr>
          <w:p w14:paraId="2ECC0D46" w14:textId="7497ED9D" w:rsidR="003B3DC7" w:rsidRPr="003B3DC7" w:rsidRDefault="003B3DC7" w:rsidP="003B3DC7">
            <w:pPr>
              <w:spacing w:after="0" w:line="240" w:lineRule="auto"/>
              <w:jc w:val="center"/>
              <w:rPr>
                <w:rFonts w:ascii="Times New Roman" w:eastAsia="Times New Roman" w:hAnsi="Times New Roman" w:cs="Times New Roman"/>
                <w:kern w:val="0"/>
                <w:sz w:val="24"/>
                <w:szCs w:val="24"/>
                <w:lang w:eastAsia="en-IN" w:bidi="hi-IN"/>
                <w14:ligatures w14:val="none"/>
              </w:rPr>
            </w:pPr>
            <w:r w:rsidRPr="003B3DC7">
              <w:rPr>
                <w:rFonts w:ascii="Times New Roman" w:hAnsi="Times New Roman" w:cs="Times New Roman"/>
              </w:rPr>
              <w:t>107.85</w:t>
            </w:r>
          </w:p>
        </w:tc>
      </w:tr>
      <w:tr w:rsidR="003B3DC7" w:rsidRPr="003B3DC7" w14:paraId="296E6632" w14:textId="77777777" w:rsidTr="009E633D">
        <w:trPr>
          <w:trHeight w:val="20"/>
        </w:trPr>
        <w:tc>
          <w:tcPr>
            <w:tcW w:w="1971" w:type="dxa"/>
            <w:tcBorders>
              <w:top w:val="nil"/>
              <w:left w:val="single" w:sz="8" w:space="0" w:color="auto"/>
              <w:bottom w:val="single" w:sz="8" w:space="0" w:color="auto"/>
              <w:right w:val="single" w:sz="8" w:space="0" w:color="auto"/>
            </w:tcBorders>
            <w:vAlign w:val="center"/>
            <w:hideMark/>
          </w:tcPr>
          <w:p w14:paraId="7EEF33E2" w14:textId="77777777" w:rsidR="003B3DC7" w:rsidRPr="003B3DC7" w:rsidRDefault="003B3DC7" w:rsidP="003B3DC7">
            <w:pPr>
              <w:spacing w:after="0" w:line="240" w:lineRule="auto"/>
              <w:jc w:val="both"/>
              <w:rPr>
                <w:rFonts w:ascii="Times New Roman" w:eastAsia="Times New Roman" w:hAnsi="Times New Roman" w:cs="Times New Roman"/>
                <w:kern w:val="0"/>
                <w:sz w:val="24"/>
                <w:szCs w:val="24"/>
                <w:lang w:eastAsia="en-IN" w:bidi="hi-IN"/>
                <w14:ligatures w14:val="none"/>
              </w:rPr>
            </w:pPr>
            <w:r w:rsidRPr="003B3DC7">
              <w:rPr>
                <w:rFonts w:ascii="Times New Roman" w:eastAsia="Times New Roman" w:hAnsi="Times New Roman" w:cs="Times New Roman"/>
                <w:kern w:val="0"/>
                <w:sz w:val="24"/>
                <w:szCs w:val="24"/>
                <w:lang w:eastAsia="en-IN" w:bidi="hi-IN"/>
                <w14:ligatures w14:val="none"/>
              </w:rPr>
              <w:t>15</w:t>
            </w:r>
          </w:p>
        </w:tc>
        <w:tc>
          <w:tcPr>
            <w:tcW w:w="1703" w:type="dxa"/>
            <w:tcBorders>
              <w:top w:val="nil"/>
              <w:left w:val="nil"/>
              <w:bottom w:val="single" w:sz="8" w:space="0" w:color="auto"/>
              <w:right w:val="single" w:sz="8" w:space="0" w:color="auto"/>
            </w:tcBorders>
            <w:hideMark/>
          </w:tcPr>
          <w:p w14:paraId="39A67377" w14:textId="690C33E9" w:rsidR="003B3DC7" w:rsidRPr="003B3DC7" w:rsidRDefault="003B3DC7" w:rsidP="003B3DC7">
            <w:pPr>
              <w:spacing w:after="0" w:line="240" w:lineRule="auto"/>
              <w:jc w:val="center"/>
              <w:rPr>
                <w:rFonts w:ascii="Times New Roman" w:eastAsia="Times New Roman" w:hAnsi="Times New Roman" w:cs="Times New Roman"/>
                <w:kern w:val="0"/>
                <w:sz w:val="24"/>
                <w:szCs w:val="24"/>
                <w:lang w:eastAsia="en-IN" w:bidi="hi-IN"/>
                <w14:ligatures w14:val="none"/>
              </w:rPr>
            </w:pPr>
            <w:r w:rsidRPr="003B3DC7">
              <w:rPr>
                <w:rFonts w:ascii="Times New Roman" w:hAnsi="Times New Roman" w:cs="Times New Roman"/>
              </w:rPr>
              <w:t>40.40</w:t>
            </w:r>
          </w:p>
        </w:tc>
        <w:tc>
          <w:tcPr>
            <w:tcW w:w="1704" w:type="dxa"/>
            <w:tcBorders>
              <w:top w:val="nil"/>
              <w:left w:val="nil"/>
              <w:bottom w:val="single" w:sz="8" w:space="0" w:color="auto"/>
              <w:right w:val="single" w:sz="8" w:space="0" w:color="auto"/>
            </w:tcBorders>
            <w:hideMark/>
          </w:tcPr>
          <w:p w14:paraId="41A87A91" w14:textId="1C53BFA5" w:rsidR="003B3DC7" w:rsidRPr="003B3DC7" w:rsidRDefault="003B3DC7" w:rsidP="003B3DC7">
            <w:pPr>
              <w:spacing w:after="0" w:line="240" w:lineRule="auto"/>
              <w:jc w:val="center"/>
              <w:rPr>
                <w:rFonts w:ascii="Times New Roman" w:eastAsia="Times New Roman" w:hAnsi="Times New Roman" w:cs="Times New Roman"/>
                <w:kern w:val="0"/>
                <w:sz w:val="24"/>
                <w:szCs w:val="24"/>
                <w:lang w:eastAsia="en-IN" w:bidi="hi-IN"/>
                <w14:ligatures w14:val="none"/>
              </w:rPr>
            </w:pPr>
            <w:r w:rsidRPr="003B3DC7">
              <w:rPr>
                <w:rFonts w:ascii="Times New Roman" w:hAnsi="Times New Roman" w:cs="Times New Roman"/>
              </w:rPr>
              <w:t>42.02</w:t>
            </w:r>
          </w:p>
        </w:tc>
        <w:tc>
          <w:tcPr>
            <w:tcW w:w="1740" w:type="dxa"/>
            <w:tcBorders>
              <w:top w:val="nil"/>
              <w:left w:val="nil"/>
              <w:bottom w:val="single" w:sz="8" w:space="0" w:color="auto"/>
              <w:right w:val="single" w:sz="8" w:space="0" w:color="auto"/>
            </w:tcBorders>
            <w:hideMark/>
          </w:tcPr>
          <w:p w14:paraId="7772DA73" w14:textId="184E4E8E" w:rsidR="003B3DC7" w:rsidRPr="003B3DC7" w:rsidRDefault="003B3DC7" w:rsidP="003B3DC7">
            <w:pPr>
              <w:spacing w:after="0" w:line="240" w:lineRule="auto"/>
              <w:jc w:val="center"/>
              <w:rPr>
                <w:rFonts w:ascii="Times New Roman" w:eastAsia="Times New Roman" w:hAnsi="Times New Roman" w:cs="Times New Roman"/>
                <w:kern w:val="0"/>
                <w:sz w:val="24"/>
                <w:szCs w:val="24"/>
                <w:lang w:eastAsia="en-IN" w:bidi="hi-IN"/>
                <w14:ligatures w14:val="none"/>
              </w:rPr>
            </w:pPr>
            <w:r w:rsidRPr="003B3DC7">
              <w:rPr>
                <w:rFonts w:ascii="Times New Roman" w:hAnsi="Times New Roman" w:cs="Times New Roman"/>
              </w:rPr>
              <w:t>105.05</w:t>
            </w:r>
          </w:p>
        </w:tc>
        <w:tc>
          <w:tcPr>
            <w:tcW w:w="1741" w:type="dxa"/>
            <w:tcBorders>
              <w:top w:val="nil"/>
              <w:left w:val="nil"/>
              <w:bottom w:val="single" w:sz="8" w:space="0" w:color="auto"/>
              <w:right w:val="single" w:sz="8" w:space="0" w:color="auto"/>
            </w:tcBorders>
            <w:hideMark/>
          </w:tcPr>
          <w:p w14:paraId="0C335C73" w14:textId="1A8F2F68" w:rsidR="003B3DC7" w:rsidRPr="003B3DC7" w:rsidRDefault="003B3DC7" w:rsidP="003B3DC7">
            <w:pPr>
              <w:spacing w:after="0" w:line="240" w:lineRule="auto"/>
              <w:jc w:val="center"/>
              <w:rPr>
                <w:rFonts w:ascii="Times New Roman" w:eastAsia="Times New Roman" w:hAnsi="Times New Roman" w:cs="Times New Roman"/>
                <w:kern w:val="0"/>
                <w:sz w:val="24"/>
                <w:szCs w:val="24"/>
                <w:lang w:eastAsia="en-IN" w:bidi="hi-IN"/>
                <w14:ligatures w14:val="none"/>
              </w:rPr>
            </w:pPr>
            <w:r w:rsidRPr="003B3DC7">
              <w:rPr>
                <w:rFonts w:ascii="Times New Roman" w:hAnsi="Times New Roman" w:cs="Times New Roman"/>
              </w:rPr>
              <w:t>109.25</w:t>
            </w:r>
          </w:p>
        </w:tc>
      </w:tr>
      <w:tr w:rsidR="003B3DC7" w:rsidRPr="003B3DC7" w14:paraId="4859639C" w14:textId="77777777" w:rsidTr="009E633D">
        <w:trPr>
          <w:trHeight w:val="20"/>
        </w:trPr>
        <w:tc>
          <w:tcPr>
            <w:tcW w:w="1971" w:type="dxa"/>
            <w:tcBorders>
              <w:top w:val="nil"/>
              <w:left w:val="single" w:sz="8" w:space="0" w:color="auto"/>
              <w:bottom w:val="single" w:sz="8" w:space="0" w:color="auto"/>
              <w:right w:val="single" w:sz="8" w:space="0" w:color="auto"/>
            </w:tcBorders>
            <w:vAlign w:val="center"/>
            <w:hideMark/>
          </w:tcPr>
          <w:p w14:paraId="0B534B68" w14:textId="77777777" w:rsidR="003B3DC7" w:rsidRPr="003B3DC7" w:rsidRDefault="003B3DC7" w:rsidP="003B3DC7">
            <w:pPr>
              <w:spacing w:after="0" w:line="240" w:lineRule="auto"/>
              <w:jc w:val="both"/>
              <w:rPr>
                <w:rFonts w:ascii="Times New Roman" w:eastAsia="Times New Roman" w:hAnsi="Times New Roman" w:cs="Times New Roman"/>
                <w:kern w:val="0"/>
                <w:sz w:val="24"/>
                <w:szCs w:val="24"/>
                <w:lang w:eastAsia="en-IN" w:bidi="hi-IN"/>
                <w14:ligatures w14:val="none"/>
              </w:rPr>
            </w:pPr>
            <w:r w:rsidRPr="003B3DC7">
              <w:rPr>
                <w:rFonts w:ascii="Times New Roman" w:eastAsia="Times New Roman" w:hAnsi="Times New Roman" w:cs="Times New Roman"/>
                <w:kern w:val="0"/>
                <w:sz w:val="24"/>
                <w:szCs w:val="24"/>
                <w:lang w:eastAsia="en-IN" w:bidi="hi-IN"/>
                <w14:ligatures w14:val="none"/>
              </w:rPr>
              <w:t>30</w:t>
            </w:r>
          </w:p>
        </w:tc>
        <w:tc>
          <w:tcPr>
            <w:tcW w:w="1703" w:type="dxa"/>
            <w:tcBorders>
              <w:top w:val="nil"/>
              <w:left w:val="nil"/>
              <w:bottom w:val="single" w:sz="8" w:space="0" w:color="auto"/>
              <w:right w:val="single" w:sz="8" w:space="0" w:color="auto"/>
            </w:tcBorders>
            <w:hideMark/>
          </w:tcPr>
          <w:p w14:paraId="158093F3" w14:textId="4B1261F7" w:rsidR="003B3DC7" w:rsidRPr="003B3DC7" w:rsidRDefault="003B3DC7" w:rsidP="003B3DC7">
            <w:pPr>
              <w:spacing w:after="0" w:line="240" w:lineRule="auto"/>
              <w:jc w:val="center"/>
              <w:rPr>
                <w:rFonts w:ascii="Times New Roman" w:eastAsia="Times New Roman" w:hAnsi="Times New Roman" w:cs="Times New Roman"/>
                <w:kern w:val="0"/>
                <w:sz w:val="24"/>
                <w:szCs w:val="24"/>
                <w:lang w:eastAsia="en-IN" w:bidi="hi-IN"/>
                <w14:ligatures w14:val="none"/>
              </w:rPr>
            </w:pPr>
            <w:r w:rsidRPr="003B3DC7">
              <w:rPr>
                <w:rFonts w:ascii="Times New Roman" w:hAnsi="Times New Roman" w:cs="Times New Roman"/>
              </w:rPr>
              <w:t>40.60</w:t>
            </w:r>
          </w:p>
        </w:tc>
        <w:tc>
          <w:tcPr>
            <w:tcW w:w="1704" w:type="dxa"/>
            <w:tcBorders>
              <w:top w:val="nil"/>
              <w:left w:val="nil"/>
              <w:bottom w:val="single" w:sz="8" w:space="0" w:color="auto"/>
              <w:right w:val="single" w:sz="8" w:space="0" w:color="auto"/>
            </w:tcBorders>
            <w:hideMark/>
          </w:tcPr>
          <w:p w14:paraId="00B8897A" w14:textId="43337192" w:rsidR="003B3DC7" w:rsidRPr="003B3DC7" w:rsidRDefault="003B3DC7" w:rsidP="003B3DC7">
            <w:pPr>
              <w:spacing w:after="0" w:line="240" w:lineRule="auto"/>
              <w:jc w:val="center"/>
              <w:rPr>
                <w:rFonts w:ascii="Times New Roman" w:eastAsia="Times New Roman" w:hAnsi="Times New Roman" w:cs="Times New Roman"/>
                <w:kern w:val="0"/>
                <w:sz w:val="24"/>
                <w:szCs w:val="24"/>
                <w:lang w:eastAsia="en-IN" w:bidi="hi-IN"/>
                <w14:ligatures w14:val="none"/>
              </w:rPr>
            </w:pPr>
            <w:r w:rsidRPr="003B3DC7">
              <w:rPr>
                <w:rFonts w:ascii="Times New Roman" w:hAnsi="Times New Roman" w:cs="Times New Roman"/>
              </w:rPr>
              <w:t>42.22</w:t>
            </w:r>
          </w:p>
        </w:tc>
        <w:tc>
          <w:tcPr>
            <w:tcW w:w="1740" w:type="dxa"/>
            <w:tcBorders>
              <w:top w:val="nil"/>
              <w:left w:val="nil"/>
              <w:bottom w:val="single" w:sz="8" w:space="0" w:color="auto"/>
              <w:right w:val="single" w:sz="8" w:space="0" w:color="auto"/>
            </w:tcBorders>
            <w:hideMark/>
          </w:tcPr>
          <w:p w14:paraId="427EC9A3" w14:textId="2AAEDA9F" w:rsidR="003B3DC7" w:rsidRPr="003B3DC7" w:rsidRDefault="003B3DC7" w:rsidP="003B3DC7">
            <w:pPr>
              <w:spacing w:after="0" w:line="240" w:lineRule="auto"/>
              <w:jc w:val="center"/>
              <w:rPr>
                <w:rFonts w:ascii="Times New Roman" w:eastAsia="Times New Roman" w:hAnsi="Times New Roman" w:cs="Times New Roman"/>
                <w:kern w:val="0"/>
                <w:sz w:val="24"/>
                <w:szCs w:val="24"/>
                <w:lang w:eastAsia="en-IN" w:bidi="hi-IN"/>
                <w14:ligatures w14:val="none"/>
              </w:rPr>
            </w:pPr>
            <w:r w:rsidRPr="003B3DC7">
              <w:rPr>
                <w:rFonts w:ascii="Times New Roman" w:hAnsi="Times New Roman" w:cs="Times New Roman"/>
              </w:rPr>
              <w:t>105.58</w:t>
            </w:r>
          </w:p>
        </w:tc>
        <w:tc>
          <w:tcPr>
            <w:tcW w:w="1741" w:type="dxa"/>
            <w:tcBorders>
              <w:top w:val="nil"/>
              <w:left w:val="nil"/>
              <w:bottom w:val="single" w:sz="8" w:space="0" w:color="auto"/>
              <w:right w:val="single" w:sz="8" w:space="0" w:color="auto"/>
            </w:tcBorders>
            <w:hideMark/>
          </w:tcPr>
          <w:p w14:paraId="150A5486" w14:textId="2474E144" w:rsidR="003B3DC7" w:rsidRPr="003B3DC7" w:rsidRDefault="003B3DC7" w:rsidP="003B3DC7">
            <w:pPr>
              <w:spacing w:after="0" w:line="240" w:lineRule="auto"/>
              <w:jc w:val="center"/>
              <w:rPr>
                <w:rFonts w:ascii="Times New Roman" w:eastAsia="Times New Roman" w:hAnsi="Times New Roman" w:cs="Times New Roman"/>
                <w:kern w:val="0"/>
                <w:sz w:val="24"/>
                <w:szCs w:val="24"/>
                <w:lang w:eastAsia="en-IN" w:bidi="hi-IN"/>
                <w14:ligatures w14:val="none"/>
              </w:rPr>
            </w:pPr>
            <w:r w:rsidRPr="003B3DC7">
              <w:rPr>
                <w:rFonts w:ascii="Times New Roman" w:hAnsi="Times New Roman" w:cs="Times New Roman"/>
              </w:rPr>
              <w:t>109.80</w:t>
            </w:r>
          </w:p>
        </w:tc>
      </w:tr>
      <w:tr w:rsidR="003B3DC7" w:rsidRPr="003B3DC7" w14:paraId="25D95264" w14:textId="77777777" w:rsidTr="009E633D">
        <w:trPr>
          <w:trHeight w:val="20"/>
        </w:trPr>
        <w:tc>
          <w:tcPr>
            <w:tcW w:w="1971" w:type="dxa"/>
            <w:tcBorders>
              <w:top w:val="nil"/>
              <w:left w:val="single" w:sz="8" w:space="0" w:color="auto"/>
              <w:bottom w:val="single" w:sz="8" w:space="0" w:color="auto"/>
              <w:right w:val="single" w:sz="8" w:space="0" w:color="auto"/>
            </w:tcBorders>
            <w:vAlign w:val="center"/>
            <w:hideMark/>
          </w:tcPr>
          <w:p w14:paraId="284F23BA" w14:textId="77777777" w:rsidR="003B3DC7" w:rsidRPr="003B3DC7" w:rsidRDefault="003B3DC7" w:rsidP="003B3DC7">
            <w:pPr>
              <w:spacing w:after="0" w:line="240" w:lineRule="auto"/>
              <w:jc w:val="both"/>
              <w:rPr>
                <w:rFonts w:ascii="Times New Roman" w:eastAsia="Times New Roman" w:hAnsi="Times New Roman" w:cs="Times New Roman"/>
                <w:kern w:val="0"/>
                <w:sz w:val="24"/>
                <w:szCs w:val="24"/>
                <w:lang w:eastAsia="en-IN" w:bidi="hi-IN"/>
                <w14:ligatures w14:val="none"/>
              </w:rPr>
            </w:pPr>
            <w:r w:rsidRPr="003B3DC7">
              <w:rPr>
                <w:rFonts w:ascii="Times New Roman" w:eastAsia="Times New Roman" w:hAnsi="Times New Roman" w:cs="Times New Roman"/>
                <w:kern w:val="0"/>
                <w:sz w:val="24"/>
                <w:szCs w:val="24"/>
                <w:lang w:eastAsia="en-IN" w:bidi="hi-IN"/>
                <w14:ligatures w14:val="none"/>
              </w:rPr>
              <w:t>45</w:t>
            </w:r>
          </w:p>
        </w:tc>
        <w:tc>
          <w:tcPr>
            <w:tcW w:w="1703" w:type="dxa"/>
            <w:tcBorders>
              <w:top w:val="nil"/>
              <w:left w:val="nil"/>
              <w:bottom w:val="single" w:sz="8" w:space="0" w:color="auto"/>
              <w:right w:val="single" w:sz="8" w:space="0" w:color="auto"/>
            </w:tcBorders>
            <w:hideMark/>
          </w:tcPr>
          <w:p w14:paraId="7F1A580E" w14:textId="2157B0CC" w:rsidR="003B3DC7" w:rsidRPr="003B3DC7" w:rsidRDefault="003B3DC7" w:rsidP="003B3DC7">
            <w:pPr>
              <w:spacing w:after="0" w:line="240" w:lineRule="auto"/>
              <w:jc w:val="center"/>
              <w:rPr>
                <w:rFonts w:ascii="Times New Roman" w:eastAsia="Times New Roman" w:hAnsi="Times New Roman" w:cs="Times New Roman"/>
                <w:kern w:val="0"/>
                <w:sz w:val="24"/>
                <w:szCs w:val="24"/>
                <w:lang w:eastAsia="en-IN" w:bidi="hi-IN"/>
                <w14:ligatures w14:val="none"/>
              </w:rPr>
            </w:pPr>
            <w:r w:rsidRPr="003B3DC7">
              <w:rPr>
                <w:rFonts w:ascii="Times New Roman" w:hAnsi="Times New Roman" w:cs="Times New Roman"/>
              </w:rPr>
              <w:t>40.70</w:t>
            </w:r>
          </w:p>
        </w:tc>
        <w:tc>
          <w:tcPr>
            <w:tcW w:w="1704" w:type="dxa"/>
            <w:tcBorders>
              <w:top w:val="nil"/>
              <w:left w:val="nil"/>
              <w:bottom w:val="single" w:sz="8" w:space="0" w:color="auto"/>
              <w:right w:val="single" w:sz="8" w:space="0" w:color="auto"/>
            </w:tcBorders>
            <w:hideMark/>
          </w:tcPr>
          <w:p w14:paraId="30B107D9" w14:textId="25B6958E" w:rsidR="003B3DC7" w:rsidRPr="003B3DC7" w:rsidRDefault="003B3DC7" w:rsidP="003B3DC7">
            <w:pPr>
              <w:spacing w:after="0" w:line="240" w:lineRule="auto"/>
              <w:jc w:val="center"/>
              <w:rPr>
                <w:rFonts w:ascii="Times New Roman" w:eastAsia="Times New Roman" w:hAnsi="Times New Roman" w:cs="Times New Roman"/>
                <w:kern w:val="0"/>
                <w:sz w:val="24"/>
                <w:szCs w:val="24"/>
                <w:lang w:eastAsia="en-IN" w:bidi="hi-IN"/>
                <w14:ligatures w14:val="none"/>
              </w:rPr>
            </w:pPr>
            <w:r w:rsidRPr="003B3DC7">
              <w:rPr>
                <w:rFonts w:ascii="Times New Roman" w:hAnsi="Times New Roman" w:cs="Times New Roman"/>
              </w:rPr>
              <w:t>42.33</w:t>
            </w:r>
          </w:p>
        </w:tc>
        <w:tc>
          <w:tcPr>
            <w:tcW w:w="1740" w:type="dxa"/>
            <w:tcBorders>
              <w:top w:val="nil"/>
              <w:left w:val="nil"/>
              <w:bottom w:val="single" w:sz="8" w:space="0" w:color="auto"/>
              <w:right w:val="single" w:sz="8" w:space="0" w:color="auto"/>
            </w:tcBorders>
            <w:hideMark/>
          </w:tcPr>
          <w:p w14:paraId="1286E5EE" w14:textId="199A2EB9" w:rsidR="003B3DC7" w:rsidRPr="003B3DC7" w:rsidRDefault="003B3DC7" w:rsidP="003B3DC7">
            <w:pPr>
              <w:spacing w:after="0" w:line="240" w:lineRule="auto"/>
              <w:jc w:val="center"/>
              <w:rPr>
                <w:rFonts w:ascii="Times New Roman" w:eastAsia="Times New Roman" w:hAnsi="Times New Roman" w:cs="Times New Roman"/>
                <w:kern w:val="0"/>
                <w:sz w:val="24"/>
                <w:szCs w:val="24"/>
                <w:lang w:eastAsia="en-IN" w:bidi="hi-IN"/>
                <w14:ligatures w14:val="none"/>
              </w:rPr>
            </w:pPr>
            <w:r w:rsidRPr="003B3DC7">
              <w:rPr>
                <w:rFonts w:ascii="Times New Roman" w:hAnsi="Times New Roman" w:cs="Times New Roman"/>
              </w:rPr>
              <w:t>105.85</w:t>
            </w:r>
          </w:p>
        </w:tc>
        <w:tc>
          <w:tcPr>
            <w:tcW w:w="1741" w:type="dxa"/>
            <w:tcBorders>
              <w:top w:val="nil"/>
              <w:left w:val="nil"/>
              <w:bottom w:val="single" w:sz="8" w:space="0" w:color="auto"/>
              <w:right w:val="single" w:sz="8" w:space="0" w:color="auto"/>
            </w:tcBorders>
            <w:hideMark/>
          </w:tcPr>
          <w:p w14:paraId="5C2F839F" w14:textId="39CE1AA4" w:rsidR="003B3DC7" w:rsidRPr="003B3DC7" w:rsidRDefault="003B3DC7" w:rsidP="003B3DC7">
            <w:pPr>
              <w:spacing w:after="0" w:line="240" w:lineRule="auto"/>
              <w:jc w:val="center"/>
              <w:rPr>
                <w:rFonts w:ascii="Times New Roman" w:eastAsia="Times New Roman" w:hAnsi="Times New Roman" w:cs="Times New Roman"/>
                <w:kern w:val="0"/>
                <w:sz w:val="24"/>
                <w:szCs w:val="24"/>
                <w:lang w:eastAsia="en-IN" w:bidi="hi-IN"/>
                <w14:ligatures w14:val="none"/>
              </w:rPr>
            </w:pPr>
            <w:r w:rsidRPr="003B3DC7">
              <w:rPr>
                <w:rFonts w:ascii="Times New Roman" w:hAnsi="Times New Roman" w:cs="Times New Roman"/>
              </w:rPr>
              <w:t>110.08</w:t>
            </w:r>
          </w:p>
        </w:tc>
      </w:tr>
      <w:tr w:rsidR="003B3DC7" w:rsidRPr="003B3DC7" w14:paraId="38B6D794" w14:textId="77777777" w:rsidTr="009E633D">
        <w:trPr>
          <w:trHeight w:val="20"/>
        </w:trPr>
        <w:tc>
          <w:tcPr>
            <w:tcW w:w="1971" w:type="dxa"/>
            <w:tcBorders>
              <w:top w:val="nil"/>
              <w:left w:val="single" w:sz="8" w:space="0" w:color="auto"/>
              <w:bottom w:val="single" w:sz="8" w:space="0" w:color="auto"/>
              <w:right w:val="single" w:sz="8" w:space="0" w:color="auto"/>
            </w:tcBorders>
            <w:vAlign w:val="center"/>
            <w:hideMark/>
          </w:tcPr>
          <w:p w14:paraId="1D3A81D3" w14:textId="77777777" w:rsidR="003B3DC7" w:rsidRPr="003B3DC7" w:rsidRDefault="003B3DC7" w:rsidP="003B3DC7">
            <w:pPr>
              <w:spacing w:after="0" w:line="240" w:lineRule="auto"/>
              <w:jc w:val="both"/>
              <w:rPr>
                <w:rFonts w:ascii="Times New Roman" w:eastAsia="Times New Roman" w:hAnsi="Times New Roman" w:cs="Times New Roman"/>
                <w:kern w:val="0"/>
                <w:sz w:val="24"/>
                <w:szCs w:val="24"/>
                <w:lang w:eastAsia="en-IN" w:bidi="hi-IN"/>
                <w14:ligatures w14:val="none"/>
              </w:rPr>
            </w:pPr>
            <w:r w:rsidRPr="003B3DC7">
              <w:rPr>
                <w:rFonts w:ascii="Times New Roman" w:eastAsia="Times New Roman" w:hAnsi="Times New Roman" w:cs="Times New Roman"/>
                <w:kern w:val="0"/>
                <w:sz w:val="24"/>
                <w:szCs w:val="24"/>
                <w:lang w:eastAsia="en-IN" w:bidi="hi-IN"/>
                <w14:ligatures w14:val="none"/>
              </w:rPr>
              <w:t>CD (p=0.05)</w:t>
            </w:r>
          </w:p>
        </w:tc>
        <w:tc>
          <w:tcPr>
            <w:tcW w:w="1703" w:type="dxa"/>
            <w:tcBorders>
              <w:top w:val="nil"/>
              <w:left w:val="nil"/>
              <w:bottom w:val="single" w:sz="8" w:space="0" w:color="auto"/>
              <w:right w:val="single" w:sz="8" w:space="0" w:color="auto"/>
            </w:tcBorders>
            <w:hideMark/>
          </w:tcPr>
          <w:p w14:paraId="689337AB" w14:textId="78F051A4" w:rsidR="003B3DC7" w:rsidRPr="003B3DC7" w:rsidRDefault="003B3DC7" w:rsidP="003B3DC7">
            <w:pPr>
              <w:spacing w:after="0" w:line="240" w:lineRule="auto"/>
              <w:jc w:val="center"/>
              <w:rPr>
                <w:rFonts w:ascii="Times New Roman" w:eastAsia="Times New Roman" w:hAnsi="Times New Roman" w:cs="Times New Roman"/>
                <w:kern w:val="0"/>
                <w:sz w:val="24"/>
                <w:szCs w:val="24"/>
                <w:lang w:eastAsia="en-IN" w:bidi="hi-IN"/>
                <w14:ligatures w14:val="none"/>
              </w:rPr>
            </w:pPr>
            <w:r w:rsidRPr="003B3DC7">
              <w:rPr>
                <w:rFonts w:ascii="Times New Roman" w:hAnsi="Times New Roman" w:cs="Times New Roman"/>
              </w:rPr>
              <w:t>0.74</w:t>
            </w:r>
          </w:p>
        </w:tc>
        <w:tc>
          <w:tcPr>
            <w:tcW w:w="1704" w:type="dxa"/>
            <w:tcBorders>
              <w:top w:val="nil"/>
              <w:left w:val="nil"/>
              <w:bottom w:val="single" w:sz="8" w:space="0" w:color="auto"/>
              <w:right w:val="single" w:sz="8" w:space="0" w:color="auto"/>
            </w:tcBorders>
            <w:hideMark/>
          </w:tcPr>
          <w:p w14:paraId="72CB87EA" w14:textId="5BBB036B" w:rsidR="003B3DC7" w:rsidRPr="003B3DC7" w:rsidRDefault="003B3DC7" w:rsidP="003B3DC7">
            <w:pPr>
              <w:spacing w:after="0" w:line="240" w:lineRule="auto"/>
              <w:jc w:val="center"/>
              <w:rPr>
                <w:rFonts w:ascii="Times New Roman" w:eastAsia="Times New Roman" w:hAnsi="Times New Roman" w:cs="Times New Roman"/>
                <w:kern w:val="0"/>
                <w:sz w:val="24"/>
                <w:szCs w:val="24"/>
                <w:lang w:eastAsia="en-IN" w:bidi="hi-IN"/>
                <w14:ligatures w14:val="none"/>
              </w:rPr>
            </w:pPr>
            <w:r w:rsidRPr="003B3DC7">
              <w:rPr>
                <w:rFonts w:ascii="Times New Roman" w:hAnsi="Times New Roman" w:cs="Times New Roman"/>
              </w:rPr>
              <w:t>0.74</w:t>
            </w:r>
          </w:p>
        </w:tc>
        <w:tc>
          <w:tcPr>
            <w:tcW w:w="1740" w:type="dxa"/>
            <w:tcBorders>
              <w:top w:val="nil"/>
              <w:left w:val="nil"/>
              <w:bottom w:val="single" w:sz="8" w:space="0" w:color="auto"/>
              <w:right w:val="single" w:sz="8" w:space="0" w:color="auto"/>
            </w:tcBorders>
            <w:hideMark/>
          </w:tcPr>
          <w:p w14:paraId="052A1253" w14:textId="145DD459" w:rsidR="003B3DC7" w:rsidRPr="003B3DC7" w:rsidRDefault="003B3DC7" w:rsidP="003B3DC7">
            <w:pPr>
              <w:spacing w:after="0" w:line="240" w:lineRule="auto"/>
              <w:jc w:val="center"/>
              <w:rPr>
                <w:rFonts w:ascii="Times New Roman" w:eastAsia="Times New Roman" w:hAnsi="Times New Roman" w:cs="Times New Roman"/>
                <w:kern w:val="0"/>
                <w:sz w:val="24"/>
                <w:szCs w:val="24"/>
                <w:lang w:eastAsia="en-IN" w:bidi="hi-IN"/>
                <w14:ligatures w14:val="none"/>
              </w:rPr>
            </w:pPr>
            <w:r w:rsidRPr="003B3DC7">
              <w:rPr>
                <w:rFonts w:ascii="Times New Roman" w:hAnsi="Times New Roman" w:cs="Times New Roman"/>
              </w:rPr>
              <w:t>1.92</w:t>
            </w:r>
          </w:p>
        </w:tc>
        <w:tc>
          <w:tcPr>
            <w:tcW w:w="1741" w:type="dxa"/>
            <w:tcBorders>
              <w:top w:val="nil"/>
              <w:left w:val="nil"/>
              <w:bottom w:val="single" w:sz="8" w:space="0" w:color="auto"/>
              <w:right w:val="single" w:sz="8" w:space="0" w:color="auto"/>
            </w:tcBorders>
            <w:hideMark/>
          </w:tcPr>
          <w:p w14:paraId="3A0DA670" w14:textId="4417827A" w:rsidR="003B3DC7" w:rsidRPr="003B3DC7" w:rsidRDefault="003B3DC7" w:rsidP="003B3DC7">
            <w:pPr>
              <w:spacing w:after="0" w:line="240" w:lineRule="auto"/>
              <w:jc w:val="center"/>
              <w:rPr>
                <w:rFonts w:ascii="Times New Roman" w:eastAsia="Times New Roman" w:hAnsi="Times New Roman" w:cs="Times New Roman"/>
                <w:kern w:val="0"/>
                <w:sz w:val="24"/>
                <w:szCs w:val="24"/>
                <w:lang w:eastAsia="en-IN" w:bidi="hi-IN"/>
                <w14:ligatures w14:val="none"/>
              </w:rPr>
            </w:pPr>
            <w:r w:rsidRPr="003B3DC7">
              <w:rPr>
                <w:rFonts w:ascii="Times New Roman" w:hAnsi="Times New Roman" w:cs="Times New Roman"/>
              </w:rPr>
              <w:t>1.93</w:t>
            </w:r>
          </w:p>
        </w:tc>
      </w:tr>
    </w:tbl>
    <w:p w14:paraId="597907C7" w14:textId="77777777" w:rsidR="00063621" w:rsidRPr="003B3DC7" w:rsidRDefault="00063621" w:rsidP="00063621">
      <w:pPr>
        <w:rPr>
          <w:rFonts w:ascii="Times New Roman" w:hAnsi="Times New Roman" w:cs="Times New Roman"/>
        </w:rPr>
      </w:pPr>
    </w:p>
    <w:p w14:paraId="26AA12B8" w14:textId="1D9BDC76" w:rsidR="00063621" w:rsidRPr="007D3AF9" w:rsidRDefault="00063621" w:rsidP="00063621">
      <w:pPr>
        <w:rPr>
          <w:rFonts w:ascii="Times New Roman" w:hAnsi="Times New Roman" w:cs="Times New Roman"/>
        </w:rPr>
      </w:pPr>
      <w:r w:rsidRPr="007D3AF9">
        <w:rPr>
          <w:rFonts w:ascii="Times New Roman" w:hAnsi="Times New Roman" w:cs="Times New Roman"/>
          <w:noProof/>
        </w:rPr>
        <w:drawing>
          <wp:inline distT="0" distB="0" distL="0" distR="0" wp14:anchorId="1A204595" wp14:editId="4127F658">
            <wp:extent cx="5731510" cy="2895600"/>
            <wp:effectExtent l="0" t="0" r="2540" b="0"/>
            <wp:docPr id="511015918" name="Chart 1">
              <a:extLst xmlns:a="http://schemas.openxmlformats.org/drawingml/2006/main">
                <a:ext uri="{FF2B5EF4-FFF2-40B4-BE49-F238E27FC236}">
                  <a16:creationId xmlns:a16="http://schemas.microsoft.com/office/drawing/2014/main" id="{338BE4C0-D1DB-08F9-52C5-E5267ED81A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0CA7E8A" w14:textId="69998616" w:rsidR="00FE063C" w:rsidRPr="00FE063C" w:rsidRDefault="00FE063C" w:rsidP="00495C47">
      <w:pPr>
        <w:spacing w:line="360" w:lineRule="auto"/>
        <w:jc w:val="both"/>
        <w:rPr>
          <w:rFonts w:ascii="Times New Roman" w:hAnsi="Times New Roman" w:cs="Times New Roman"/>
          <w:b/>
          <w:iCs/>
          <w:sz w:val="24"/>
          <w:szCs w:val="24"/>
        </w:rPr>
      </w:pPr>
      <w:r w:rsidRPr="00FE063C">
        <w:rPr>
          <w:rFonts w:ascii="Times New Roman" w:hAnsi="Times New Roman" w:cs="Times New Roman"/>
          <w:b/>
          <w:iCs/>
          <w:sz w:val="24"/>
          <w:szCs w:val="24"/>
        </w:rPr>
        <w:t>Fig 3: Graph showing the Effect of nitrogen and sulphur on quality of mustard</w:t>
      </w:r>
    </w:p>
    <w:p w14:paraId="0E1C027D" w14:textId="01FE3882" w:rsidR="00495C47" w:rsidRPr="00117A8B" w:rsidRDefault="00117A8B" w:rsidP="00495C47">
      <w:pPr>
        <w:spacing w:line="360" w:lineRule="auto"/>
        <w:jc w:val="both"/>
        <w:rPr>
          <w:rFonts w:ascii="Times New Roman" w:hAnsi="Times New Roman" w:cs="Times New Roman"/>
          <w:i/>
          <w:iCs/>
          <w:sz w:val="24"/>
          <w:szCs w:val="24"/>
        </w:rPr>
      </w:pPr>
      <w:r w:rsidRPr="00117A8B">
        <w:rPr>
          <w:rFonts w:ascii="Times New Roman" w:hAnsi="Times New Roman" w:cs="Times New Roman"/>
          <w:i/>
          <w:iCs/>
          <w:sz w:val="24"/>
          <w:szCs w:val="24"/>
        </w:rPr>
        <w:t xml:space="preserve">3.2.2 </w:t>
      </w:r>
      <w:r w:rsidR="00495C47" w:rsidRPr="00117A8B">
        <w:rPr>
          <w:rFonts w:ascii="Times New Roman" w:hAnsi="Times New Roman" w:cs="Times New Roman"/>
          <w:i/>
          <w:iCs/>
          <w:sz w:val="24"/>
          <w:szCs w:val="24"/>
        </w:rPr>
        <w:t>Iodine Value</w:t>
      </w:r>
    </w:p>
    <w:p w14:paraId="5395B048" w14:textId="4BCEA00C" w:rsidR="007D0454" w:rsidRPr="00985D5B" w:rsidRDefault="007D0454" w:rsidP="007D0454">
      <w:pPr>
        <w:spacing w:line="360" w:lineRule="auto"/>
        <w:ind w:firstLine="720"/>
        <w:jc w:val="both"/>
        <w:rPr>
          <w:rFonts w:ascii="Times New Roman" w:hAnsi="Times New Roman" w:cs="Times New Roman"/>
          <w:sz w:val="24"/>
          <w:szCs w:val="24"/>
        </w:rPr>
      </w:pPr>
      <w:r w:rsidRPr="00985D5B">
        <w:rPr>
          <w:rFonts w:ascii="Times New Roman" w:hAnsi="Times New Roman" w:cs="Times New Roman"/>
          <w:sz w:val="24"/>
          <w:szCs w:val="24"/>
        </w:rPr>
        <w:t xml:space="preserve">Iodine value of mustard oil was also significantly affected by nitrogen and sulphur levels during both years. With increasing nitrogen levels, iodine value increased significantly. The highest iodine value (106.80 and 111.07) was recorded with 120 kg N ha⁻¹, while the lowest </w:t>
      </w:r>
      <w:r w:rsidRPr="00985D5B">
        <w:rPr>
          <w:rFonts w:ascii="Times New Roman" w:hAnsi="Times New Roman" w:cs="Times New Roman"/>
          <w:sz w:val="24"/>
          <w:szCs w:val="24"/>
        </w:rPr>
        <w:lastRenderedPageBreak/>
        <w:t xml:space="preserve">(102.82 and 106.96) was observed under control. The increase in iodine value indicates a higher degree of unsaturation in fatty acids, possibly due to enhanced metabolic activity under higher nitrogen supply. These findings are in accordance with </w:t>
      </w:r>
      <w:r w:rsidRPr="00985D5B">
        <w:rPr>
          <w:rFonts w:ascii="Times New Roman" w:hAnsi="Times New Roman" w:cs="Times New Roman"/>
          <w:color w:val="EE0000"/>
          <w:sz w:val="24"/>
          <w:szCs w:val="24"/>
        </w:rPr>
        <w:t>Kumar</w:t>
      </w:r>
      <w:r w:rsidRPr="00985D5B">
        <w:rPr>
          <w:rFonts w:ascii="Times New Roman" w:hAnsi="Times New Roman" w:cs="Times New Roman"/>
          <w:sz w:val="24"/>
          <w:szCs w:val="24"/>
        </w:rPr>
        <w:t xml:space="preserve"> et al. (2017).</w:t>
      </w:r>
    </w:p>
    <w:p w14:paraId="3098A5C1" w14:textId="77777777" w:rsidR="007D0454" w:rsidRPr="00985D5B" w:rsidRDefault="007D0454" w:rsidP="007D0454">
      <w:pPr>
        <w:spacing w:line="360" w:lineRule="auto"/>
        <w:ind w:firstLine="720"/>
        <w:jc w:val="both"/>
        <w:rPr>
          <w:rFonts w:ascii="Times New Roman" w:hAnsi="Times New Roman" w:cs="Times New Roman"/>
          <w:sz w:val="24"/>
          <w:szCs w:val="24"/>
        </w:rPr>
      </w:pPr>
      <w:r w:rsidRPr="00985D5B">
        <w:rPr>
          <w:rFonts w:ascii="Times New Roman" w:hAnsi="Times New Roman" w:cs="Times New Roman"/>
          <w:sz w:val="24"/>
          <w:szCs w:val="24"/>
        </w:rPr>
        <w:t xml:space="preserve">Similarly, sulphur application significantly increased iodine value. The maximum iodine value (105.85 and 110.08) was recorded with 45 kg S ha⁻¹, which was statistically at par with 30 kg S ha⁻¹ but significantly superior to control. The increase in iodine value may be attributed to sulphur’s role in enzymatic activation and fatty acid desaturation processes. These results are in conformity with </w:t>
      </w:r>
      <w:r w:rsidRPr="00985D5B">
        <w:rPr>
          <w:rFonts w:ascii="Times New Roman" w:hAnsi="Times New Roman" w:cs="Times New Roman"/>
          <w:color w:val="EE0000"/>
          <w:sz w:val="24"/>
          <w:szCs w:val="24"/>
        </w:rPr>
        <w:t xml:space="preserve">Patel </w:t>
      </w:r>
      <w:r w:rsidRPr="00985D5B">
        <w:rPr>
          <w:rFonts w:ascii="Times New Roman" w:hAnsi="Times New Roman" w:cs="Times New Roman"/>
          <w:sz w:val="24"/>
          <w:szCs w:val="24"/>
        </w:rPr>
        <w:t>et al. (2018).</w:t>
      </w:r>
    </w:p>
    <w:p w14:paraId="00E6F39A" w14:textId="19BAD322" w:rsidR="00BB1B9D" w:rsidRPr="003B07A5" w:rsidRDefault="00117A8B" w:rsidP="00BB1B9D">
      <w:pPr>
        <w:spacing w:line="360" w:lineRule="auto"/>
        <w:jc w:val="both"/>
        <w:rPr>
          <w:rFonts w:ascii="Times New Roman" w:hAnsi="Times New Roman" w:cs="Times New Roman"/>
          <w:i/>
          <w:iCs/>
          <w:sz w:val="24"/>
          <w:szCs w:val="24"/>
        </w:rPr>
      </w:pPr>
      <w:r w:rsidRPr="003B07A5">
        <w:rPr>
          <w:rFonts w:ascii="Times New Roman" w:hAnsi="Times New Roman" w:cs="Times New Roman"/>
          <w:i/>
          <w:iCs/>
          <w:sz w:val="24"/>
          <w:szCs w:val="24"/>
        </w:rPr>
        <w:t>3.2.</w:t>
      </w:r>
      <w:r w:rsidR="003B07A5" w:rsidRPr="003B07A5">
        <w:rPr>
          <w:rFonts w:ascii="Times New Roman" w:hAnsi="Times New Roman" w:cs="Times New Roman"/>
          <w:i/>
          <w:iCs/>
          <w:sz w:val="24"/>
          <w:szCs w:val="24"/>
        </w:rPr>
        <w:t xml:space="preserve">3 </w:t>
      </w:r>
      <w:r w:rsidR="00BB1B9D" w:rsidRPr="003B07A5">
        <w:rPr>
          <w:rFonts w:ascii="Times New Roman" w:hAnsi="Times New Roman" w:cs="Times New Roman"/>
          <w:i/>
          <w:iCs/>
          <w:sz w:val="24"/>
          <w:szCs w:val="24"/>
        </w:rPr>
        <w:t>Economics (Cost, Return and B:C Ratio)</w:t>
      </w:r>
    </w:p>
    <w:p w14:paraId="487F2CA2" w14:textId="4E167D76" w:rsidR="00BB1B9D" w:rsidRDefault="00BB1B9D" w:rsidP="0014707D">
      <w:pPr>
        <w:spacing w:line="360" w:lineRule="auto"/>
        <w:ind w:firstLine="720"/>
        <w:jc w:val="both"/>
        <w:rPr>
          <w:rFonts w:ascii="Times New Roman" w:hAnsi="Times New Roman" w:cs="Times New Roman"/>
          <w:sz w:val="24"/>
          <w:szCs w:val="24"/>
        </w:rPr>
      </w:pPr>
      <w:r w:rsidRPr="007D3AF9">
        <w:rPr>
          <w:rFonts w:ascii="Times New Roman" w:hAnsi="Times New Roman" w:cs="Times New Roman"/>
          <w:sz w:val="24"/>
          <w:szCs w:val="24"/>
        </w:rPr>
        <w:t>The economic analysis revealed that nitrogen and sulphur application significantly influenced profitability. The cost of cultivation increased slightly with increasing fertilizer levels; however, gross return, net return and benefit–cost ratio increased substantially.</w:t>
      </w:r>
      <w:r w:rsidR="0014707D" w:rsidRPr="007D3AF9">
        <w:rPr>
          <w:rFonts w:ascii="Times New Roman" w:hAnsi="Times New Roman" w:cs="Times New Roman"/>
          <w:sz w:val="24"/>
          <w:szCs w:val="24"/>
        </w:rPr>
        <w:t xml:space="preserve"> </w:t>
      </w:r>
      <w:r w:rsidRPr="007D3AF9">
        <w:rPr>
          <w:rFonts w:ascii="Times New Roman" w:hAnsi="Times New Roman" w:cs="Times New Roman"/>
          <w:sz w:val="24"/>
          <w:szCs w:val="24"/>
        </w:rPr>
        <w:t>The highest gross return (₹141,704 and ₹147,394 ha⁻¹), net return (₹104,854 and ₹110,544 ha⁻¹) and B:C ratio (2.85 and 3.00) were recorded under the combined application of 120 kg N ha⁻¹ and 45 kg S ha⁻¹ (N₃S₃).</w:t>
      </w:r>
    </w:p>
    <w:p w14:paraId="4FD80470" w14:textId="36106C7B" w:rsidR="00FE063C" w:rsidRPr="00FE063C" w:rsidRDefault="00FE063C" w:rsidP="0014707D">
      <w:pPr>
        <w:spacing w:line="360" w:lineRule="auto"/>
        <w:ind w:firstLine="720"/>
        <w:jc w:val="both"/>
        <w:rPr>
          <w:rFonts w:ascii="Times New Roman" w:hAnsi="Times New Roman" w:cs="Times New Roman"/>
          <w:b/>
          <w:sz w:val="24"/>
          <w:szCs w:val="24"/>
        </w:rPr>
      </w:pPr>
      <w:r w:rsidRPr="00FE063C">
        <w:rPr>
          <w:rFonts w:ascii="Times New Roman" w:hAnsi="Times New Roman" w:cs="Times New Roman"/>
          <w:b/>
          <w:sz w:val="24"/>
          <w:szCs w:val="24"/>
        </w:rPr>
        <w:t>Table 4: Effect of nitrogen and sulphur on economics of mustard</w:t>
      </w:r>
    </w:p>
    <w:tbl>
      <w:tblPr>
        <w:tblW w:w="8921" w:type="dxa"/>
        <w:tblLook w:val="04A0" w:firstRow="1" w:lastRow="0" w:firstColumn="1" w:lastColumn="0" w:noHBand="0" w:noVBand="1"/>
      </w:tblPr>
      <w:tblGrid>
        <w:gridCol w:w="1351"/>
        <w:gridCol w:w="1352"/>
        <w:gridCol w:w="1028"/>
        <w:gridCol w:w="1028"/>
        <w:gridCol w:w="1090"/>
        <w:gridCol w:w="1090"/>
        <w:gridCol w:w="991"/>
        <w:gridCol w:w="991"/>
      </w:tblGrid>
      <w:tr w:rsidR="0054578E" w:rsidRPr="007D3AF9" w14:paraId="7A2FEF1E" w14:textId="77777777" w:rsidTr="009267B5">
        <w:trPr>
          <w:trHeight w:val="20"/>
        </w:trPr>
        <w:tc>
          <w:tcPr>
            <w:tcW w:w="8921" w:type="dxa"/>
            <w:gridSpan w:val="8"/>
            <w:tcBorders>
              <w:top w:val="single" w:sz="8" w:space="0" w:color="auto"/>
              <w:left w:val="single" w:sz="8" w:space="0" w:color="auto"/>
              <w:bottom w:val="single" w:sz="8" w:space="0" w:color="000000"/>
              <w:right w:val="single" w:sz="8" w:space="0" w:color="000000"/>
            </w:tcBorders>
            <w:vAlign w:val="center"/>
          </w:tcPr>
          <w:p w14:paraId="0690C05A" w14:textId="5609B94C" w:rsidR="0054578E" w:rsidRPr="00966672" w:rsidRDefault="0054578E" w:rsidP="0054578E">
            <w:pPr>
              <w:rPr>
                <w:rFonts w:ascii="Times New Roman" w:hAnsi="Times New Roman" w:cs="Times New Roman"/>
              </w:rPr>
            </w:pPr>
          </w:p>
        </w:tc>
      </w:tr>
      <w:tr w:rsidR="00063621" w:rsidRPr="007D3AF9" w14:paraId="47D601AF" w14:textId="77777777" w:rsidTr="006A40B1">
        <w:trPr>
          <w:trHeight w:val="20"/>
        </w:trPr>
        <w:tc>
          <w:tcPr>
            <w:tcW w:w="1351" w:type="dxa"/>
            <w:vMerge w:val="restart"/>
            <w:tcBorders>
              <w:top w:val="single" w:sz="8" w:space="0" w:color="auto"/>
              <w:left w:val="single" w:sz="8" w:space="0" w:color="auto"/>
              <w:bottom w:val="single" w:sz="8" w:space="0" w:color="000000"/>
              <w:right w:val="single" w:sz="8" w:space="0" w:color="auto"/>
            </w:tcBorders>
            <w:vAlign w:val="center"/>
            <w:hideMark/>
          </w:tcPr>
          <w:p w14:paraId="3B2206A6" w14:textId="77777777" w:rsidR="00063621" w:rsidRPr="0054578E"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4578E">
              <w:rPr>
                <w:rFonts w:ascii="Times New Roman" w:eastAsia="Times New Roman" w:hAnsi="Times New Roman" w:cs="Times New Roman"/>
                <w:color w:val="000000"/>
                <w:kern w:val="0"/>
                <w:sz w:val="24"/>
                <w:szCs w:val="24"/>
                <w:lang w:eastAsia="en-IN" w:bidi="hi-IN"/>
                <w14:ligatures w14:val="none"/>
              </w:rPr>
              <w:t>Treatment</w:t>
            </w:r>
          </w:p>
        </w:tc>
        <w:tc>
          <w:tcPr>
            <w:tcW w:w="1352" w:type="dxa"/>
            <w:vMerge w:val="restart"/>
            <w:tcBorders>
              <w:top w:val="single" w:sz="8" w:space="0" w:color="auto"/>
              <w:left w:val="single" w:sz="8" w:space="0" w:color="auto"/>
              <w:bottom w:val="single" w:sz="8" w:space="0" w:color="000000"/>
              <w:right w:val="single" w:sz="8" w:space="0" w:color="auto"/>
            </w:tcBorders>
            <w:vAlign w:val="center"/>
            <w:hideMark/>
          </w:tcPr>
          <w:p w14:paraId="2365F449" w14:textId="77777777" w:rsidR="00063621" w:rsidRPr="0054578E"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4578E">
              <w:rPr>
                <w:rFonts w:ascii="Times New Roman" w:eastAsia="Times New Roman" w:hAnsi="Times New Roman" w:cs="Times New Roman"/>
                <w:color w:val="000000"/>
                <w:kern w:val="0"/>
                <w:sz w:val="24"/>
                <w:szCs w:val="24"/>
                <w:lang w:eastAsia="en-IN" w:bidi="hi-IN"/>
                <w14:ligatures w14:val="none"/>
              </w:rPr>
              <w:t>Cost of cultivation</w:t>
            </w:r>
          </w:p>
        </w:tc>
        <w:tc>
          <w:tcPr>
            <w:tcW w:w="2056" w:type="dxa"/>
            <w:gridSpan w:val="2"/>
            <w:tcBorders>
              <w:top w:val="single" w:sz="8" w:space="0" w:color="auto"/>
              <w:left w:val="nil"/>
              <w:bottom w:val="nil"/>
              <w:right w:val="single" w:sz="8" w:space="0" w:color="000000"/>
            </w:tcBorders>
            <w:vAlign w:val="center"/>
            <w:hideMark/>
          </w:tcPr>
          <w:p w14:paraId="1959502A" w14:textId="77777777" w:rsidR="00063621" w:rsidRPr="0054578E"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4578E">
              <w:rPr>
                <w:rFonts w:ascii="Times New Roman" w:eastAsia="Times New Roman" w:hAnsi="Times New Roman" w:cs="Times New Roman"/>
                <w:color w:val="000000"/>
                <w:kern w:val="0"/>
                <w:sz w:val="24"/>
                <w:szCs w:val="24"/>
                <w:lang w:eastAsia="en-IN" w:bidi="hi-IN"/>
                <w14:ligatures w14:val="none"/>
              </w:rPr>
              <w:t>Gross return</w:t>
            </w:r>
          </w:p>
        </w:tc>
        <w:tc>
          <w:tcPr>
            <w:tcW w:w="2180" w:type="dxa"/>
            <w:gridSpan w:val="2"/>
            <w:tcBorders>
              <w:top w:val="single" w:sz="8" w:space="0" w:color="auto"/>
              <w:left w:val="nil"/>
              <w:bottom w:val="nil"/>
              <w:right w:val="single" w:sz="8" w:space="0" w:color="000000"/>
            </w:tcBorders>
            <w:noWrap/>
            <w:vAlign w:val="center"/>
            <w:hideMark/>
          </w:tcPr>
          <w:p w14:paraId="12652537" w14:textId="77777777" w:rsidR="00063621" w:rsidRPr="0054578E"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4578E">
              <w:rPr>
                <w:rFonts w:ascii="Times New Roman" w:eastAsia="Times New Roman" w:hAnsi="Times New Roman" w:cs="Times New Roman"/>
                <w:color w:val="000000"/>
                <w:kern w:val="0"/>
                <w:sz w:val="24"/>
                <w:szCs w:val="24"/>
                <w:lang w:eastAsia="en-IN" w:bidi="hi-IN"/>
                <w14:ligatures w14:val="none"/>
              </w:rPr>
              <w:t>Net Return</w:t>
            </w:r>
          </w:p>
        </w:tc>
        <w:tc>
          <w:tcPr>
            <w:tcW w:w="1982" w:type="dxa"/>
            <w:gridSpan w:val="2"/>
            <w:vMerge w:val="restart"/>
            <w:tcBorders>
              <w:top w:val="single" w:sz="8" w:space="0" w:color="auto"/>
              <w:left w:val="single" w:sz="8" w:space="0" w:color="auto"/>
              <w:bottom w:val="single" w:sz="8" w:space="0" w:color="000000"/>
              <w:right w:val="single" w:sz="8" w:space="0" w:color="000000"/>
            </w:tcBorders>
            <w:noWrap/>
            <w:vAlign w:val="center"/>
            <w:hideMark/>
          </w:tcPr>
          <w:p w14:paraId="4D516D2C" w14:textId="77777777" w:rsidR="00063621" w:rsidRPr="0054578E" w:rsidRDefault="00063621" w:rsidP="003C130F">
            <w:pPr>
              <w:spacing w:after="0" w:line="240" w:lineRule="auto"/>
              <w:jc w:val="both"/>
              <w:rPr>
                <w:rFonts w:ascii="Times New Roman" w:eastAsia="Times New Roman" w:hAnsi="Times New Roman" w:cs="Times New Roman"/>
                <w:color w:val="000000"/>
                <w:kern w:val="0"/>
                <w:sz w:val="24"/>
                <w:szCs w:val="24"/>
                <w:lang w:eastAsia="en-IN" w:bidi="hi-IN"/>
                <w14:ligatures w14:val="none"/>
              </w:rPr>
            </w:pPr>
            <w:r w:rsidRPr="0054578E">
              <w:rPr>
                <w:rFonts w:ascii="Times New Roman" w:eastAsia="Times New Roman" w:hAnsi="Times New Roman" w:cs="Times New Roman"/>
                <w:color w:val="000000"/>
                <w:kern w:val="0"/>
                <w:sz w:val="24"/>
                <w:szCs w:val="24"/>
                <w:lang w:eastAsia="en-IN" w:bidi="hi-IN"/>
                <w14:ligatures w14:val="none"/>
              </w:rPr>
              <w:t xml:space="preserve">                  B:C Ratio</w:t>
            </w:r>
          </w:p>
        </w:tc>
      </w:tr>
      <w:tr w:rsidR="00063621" w:rsidRPr="007D3AF9" w14:paraId="378D4436" w14:textId="77777777" w:rsidTr="006A40B1">
        <w:trPr>
          <w:trHeight w:val="20"/>
        </w:trPr>
        <w:tc>
          <w:tcPr>
            <w:tcW w:w="1351" w:type="dxa"/>
            <w:vMerge/>
            <w:tcBorders>
              <w:top w:val="single" w:sz="8" w:space="0" w:color="auto"/>
              <w:left w:val="single" w:sz="8" w:space="0" w:color="auto"/>
              <w:bottom w:val="single" w:sz="8" w:space="0" w:color="000000"/>
              <w:right w:val="single" w:sz="8" w:space="0" w:color="auto"/>
            </w:tcBorders>
            <w:vAlign w:val="center"/>
            <w:hideMark/>
          </w:tcPr>
          <w:p w14:paraId="780B6219" w14:textId="77777777" w:rsidR="00063621" w:rsidRPr="0054578E" w:rsidRDefault="00063621" w:rsidP="003C130F">
            <w:pPr>
              <w:spacing w:after="0" w:line="240" w:lineRule="auto"/>
              <w:rPr>
                <w:rFonts w:ascii="Times New Roman" w:eastAsia="Times New Roman" w:hAnsi="Times New Roman" w:cs="Times New Roman"/>
                <w:color w:val="000000"/>
                <w:kern w:val="0"/>
                <w:sz w:val="24"/>
                <w:szCs w:val="24"/>
                <w:lang w:eastAsia="en-IN" w:bidi="hi-IN"/>
                <w14:ligatures w14:val="none"/>
              </w:rPr>
            </w:pPr>
          </w:p>
        </w:tc>
        <w:tc>
          <w:tcPr>
            <w:tcW w:w="1352" w:type="dxa"/>
            <w:vMerge/>
            <w:tcBorders>
              <w:top w:val="single" w:sz="8" w:space="0" w:color="auto"/>
              <w:left w:val="single" w:sz="8" w:space="0" w:color="auto"/>
              <w:bottom w:val="single" w:sz="8" w:space="0" w:color="000000"/>
              <w:right w:val="single" w:sz="8" w:space="0" w:color="auto"/>
            </w:tcBorders>
            <w:vAlign w:val="center"/>
            <w:hideMark/>
          </w:tcPr>
          <w:p w14:paraId="67BF5CE1" w14:textId="77777777" w:rsidR="00063621" w:rsidRPr="0054578E" w:rsidRDefault="00063621" w:rsidP="003C130F">
            <w:pPr>
              <w:spacing w:after="0" w:line="240" w:lineRule="auto"/>
              <w:rPr>
                <w:rFonts w:ascii="Times New Roman" w:eastAsia="Times New Roman" w:hAnsi="Times New Roman" w:cs="Times New Roman"/>
                <w:color w:val="000000"/>
                <w:kern w:val="0"/>
                <w:sz w:val="24"/>
                <w:szCs w:val="24"/>
                <w:lang w:eastAsia="en-IN" w:bidi="hi-IN"/>
                <w14:ligatures w14:val="none"/>
              </w:rPr>
            </w:pPr>
          </w:p>
        </w:tc>
        <w:tc>
          <w:tcPr>
            <w:tcW w:w="2056" w:type="dxa"/>
            <w:gridSpan w:val="2"/>
            <w:tcBorders>
              <w:top w:val="nil"/>
              <w:left w:val="nil"/>
              <w:bottom w:val="single" w:sz="8" w:space="0" w:color="auto"/>
              <w:right w:val="single" w:sz="8" w:space="0" w:color="000000"/>
            </w:tcBorders>
            <w:vAlign w:val="center"/>
            <w:hideMark/>
          </w:tcPr>
          <w:p w14:paraId="335B110F" w14:textId="77777777" w:rsidR="00063621" w:rsidRPr="0054578E"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4578E">
              <w:rPr>
                <w:rFonts w:ascii="Times New Roman" w:eastAsia="Times New Roman" w:hAnsi="Times New Roman" w:cs="Times New Roman"/>
                <w:color w:val="000000"/>
                <w:kern w:val="0"/>
                <w:sz w:val="24"/>
                <w:szCs w:val="24"/>
                <w:lang w:eastAsia="en-IN" w:bidi="hi-IN"/>
                <w14:ligatures w14:val="none"/>
              </w:rPr>
              <w:t>(Rs. /ha)</w:t>
            </w:r>
          </w:p>
        </w:tc>
        <w:tc>
          <w:tcPr>
            <w:tcW w:w="2180" w:type="dxa"/>
            <w:gridSpan w:val="2"/>
            <w:tcBorders>
              <w:top w:val="nil"/>
              <w:left w:val="nil"/>
              <w:bottom w:val="single" w:sz="8" w:space="0" w:color="auto"/>
              <w:right w:val="single" w:sz="8" w:space="0" w:color="000000"/>
            </w:tcBorders>
            <w:noWrap/>
            <w:vAlign w:val="center"/>
            <w:hideMark/>
          </w:tcPr>
          <w:p w14:paraId="47AA46D0" w14:textId="77777777" w:rsidR="00063621" w:rsidRPr="0054578E"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4578E">
              <w:rPr>
                <w:rFonts w:ascii="Times New Roman" w:eastAsia="Times New Roman" w:hAnsi="Times New Roman" w:cs="Times New Roman"/>
                <w:color w:val="000000"/>
                <w:kern w:val="0"/>
                <w:sz w:val="24"/>
                <w:szCs w:val="24"/>
                <w:lang w:eastAsia="en-IN" w:bidi="hi-IN"/>
                <w14:ligatures w14:val="none"/>
              </w:rPr>
              <w:t>(Rs. /ha)</w:t>
            </w:r>
          </w:p>
        </w:tc>
        <w:tc>
          <w:tcPr>
            <w:tcW w:w="1982" w:type="dxa"/>
            <w:gridSpan w:val="2"/>
            <w:vMerge/>
            <w:tcBorders>
              <w:top w:val="single" w:sz="8" w:space="0" w:color="auto"/>
              <w:left w:val="single" w:sz="8" w:space="0" w:color="auto"/>
              <w:bottom w:val="single" w:sz="8" w:space="0" w:color="000000"/>
              <w:right w:val="single" w:sz="8" w:space="0" w:color="000000"/>
            </w:tcBorders>
            <w:vAlign w:val="center"/>
            <w:hideMark/>
          </w:tcPr>
          <w:p w14:paraId="6A6B75A6" w14:textId="77777777" w:rsidR="00063621" w:rsidRPr="0054578E" w:rsidRDefault="00063621" w:rsidP="003C130F">
            <w:pPr>
              <w:spacing w:after="0" w:line="240" w:lineRule="auto"/>
              <w:rPr>
                <w:rFonts w:ascii="Times New Roman" w:eastAsia="Times New Roman" w:hAnsi="Times New Roman" w:cs="Times New Roman"/>
                <w:color w:val="000000"/>
                <w:kern w:val="0"/>
                <w:sz w:val="24"/>
                <w:szCs w:val="24"/>
                <w:lang w:eastAsia="en-IN" w:bidi="hi-IN"/>
                <w14:ligatures w14:val="none"/>
              </w:rPr>
            </w:pPr>
          </w:p>
        </w:tc>
      </w:tr>
      <w:tr w:rsidR="00063621" w:rsidRPr="007D3AF9" w14:paraId="3F6CD344" w14:textId="77777777" w:rsidTr="006A40B1">
        <w:trPr>
          <w:trHeight w:val="20"/>
        </w:trPr>
        <w:tc>
          <w:tcPr>
            <w:tcW w:w="1351" w:type="dxa"/>
            <w:vMerge/>
            <w:tcBorders>
              <w:top w:val="single" w:sz="8" w:space="0" w:color="auto"/>
              <w:left w:val="single" w:sz="8" w:space="0" w:color="auto"/>
              <w:bottom w:val="single" w:sz="8" w:space="0" w:color="000000"/>
              <w:right w:val="single" w:sz="8" w:space="0" w:color="auto"/>
            </w:tcBorders>
            <w:vAlign w:val="center"/>
            <w:hideMark/>
          </w:tcPr>
          <w:p w14:paraId="417E9C77" w14:textId="77777777" w:rsidR="00063621" w:rsidRPr="0054578E" w:rsidRDefault="00063621" w:rsidP="003C130F">
            <w:pPr>
              <w:spacing w:after="0" w:line="240" w:lineRule="auto"/>
              <w:rPr>
                <w:rFonts w:ascii="Times New Roman" w:eastAsia="Times New Roman" w:hAnsi="Times New Roman" w:cs="Times New Roman"/>
                <w:color w:val="000000"/>
                <w:kern w:val="0"/>
                <w:sz w:val="24"/>
                <w:szCs w:val="24"/>
                <w:lang w:eastAsia="en-IN" w:bidi="hi-IN"/>
                <w14:ligatures w14:val="none"/>
              </w:rPr>
            </w:pPr>
          </w:p>
        </w:tc>
        <w:tc>
          <w:tcPr>
            <w:tcW w:w="1352" w:type="dxa"/>
            <w:vMerge/>
            <w:tcBorders>
              <w:top w:val="single" w:sz="8" w:space="0" w:color="auto"/>
              <w:left w:val="single" w:sz="8" w:space="0" w:color="auto"/>
              <w:bottom w:val="single" w:sz="8" w:space="0" w:color="000000"/>
              <w:right w:val="single" w:sz="8" w:space="0" w:color="auto"/>
            </w:tcBorders>
            <w:vAlign w:val="center"/>
            <w:hideMark/>
          </w:tcPr>
          <w:p w14:paraId="31455AB2" w14:textId="77777777" w:rsidR="00063621" w:rsidRPr="0054578E" w:rsidRDefault="00063621" w:rsidP="003C130F">
            <w:pPr>
              <w:spacing w:after="0" w:line="240" w:lineRule="auto"/>
              <w:rPr>
                <w:rFonts w:ascii="Times New Roman" w:eastAsia="Times New Roman" w:hAnsi="Times New Roman" w:cs="Times New Roman"/>
                <w:color w:val="000000"/>
                <w:kern w:val="0"/>
                <w:sz w:val="24"/>
                <w:szCs w:val="24"/>
                <w:lang w:eastAsia="en-IN" w:bidi="hi-IN"/>
                <w14:ligatures w14:val="none"/>
              </w:rPr>
            </w:pPr>
          </w:p>
        </w:tc>
        <w:tc>
          <w:tcPr>
            <w:tcW w:w="1028" w:type="dxa"/>
            <w:tcBorders>
              <w:top w:val="nil"/>
              <w:left w:val="nil"/>
              <w:bottom w:val="single" w:sz="8" w:space="0" w:color="auto"/>
              <w:right w:val="single" w:sz="8" w:space="0" w:color="auto"/>
            </w:tcBorders>
            <w:noWrap/>
            <w:vAlign w:val="center"/>
            <w:hideMark/>
          </w:tcPr>
          <w:p w14:paraId="4CB533DB" w14:textId="77777777" w:rsidR="00063621" w:rsidRPr="0054578E"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4578E">
              <w:rPr>
                <w:rFonts w:ascii="Times New Roman" w:eastAsia="Times New Roman" w:hAnsi="Times New Roman" w:cs="Times New Roman"/>
                <w:color w:val="000000"/>
                <w:kern w:val="0"/>
                <w:sz w:val="24"/>
                <w:szCs w:val="24"/>
                <w:lang w:eastAsia="en-IN" w:bidi="hi-IN"/>
                <w14:ligatures w14:val="none"/>
              </w:rPr>
              <w:t>2020-21</w:t>
            </w:r>
          </w:p>
        </w:tc>
        <w:tc>
          <w:tcPr>
            <w:tcW w:w="1028" w:type="dxa"/>
            <w:tcBorders>
              <w:top w:val="nil"/>
              <w:left w:val="nil"/>
              <w:bottom w:val="single" w:sz="8" w:space="0" w:color="auto"/>
              <w:right w:val="single" w:sz="8" w:space="0" w:color="auto"/>
            </w:tcBorders>
            <w:noWrap/>
            <w:vAlign w:val="center"/>
            <w:hideMark/>
          </w:tcPr>
          <w:p w14:paraId="5E93468D" w14:textId="77777777" w:rsidR="00063621" w:rsidRPr="0054578E"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4578E">
              <w:rPr>
                <w:rFonts w:ascii="Times New Roman" w:eastAsia="Times New Roman" w:hAnsi="Times New Roman" w:cs="Times New Roman"/>
                <w:color w:val="000000"/>
                <w:kern w:val="0"/>
                <w:sz w:val="24"/>
                <w:szCs w:val="24"/>
                <w:lang w:eastAsia="en-IN" w:bidi="hi-IN"/>
                <w14:ligatures w14:val="none"/>
              </w:rPr>
              <w:t>2021-22</w:t>
            </w:r>
          </w:p>
        </w:tc>
        <w:tc>
          <w:tcPr>
            <w:tcW w:w="1090" w:type="dxa"/>
            <w:tcBorders>
              <w:top w:val="nil"/>
              <w:left w:val="nil"/>
              <w:bottom w:val="single" w:sz="8" w:space="0" w:color="auto"/>
              <w:right w:val="single" w:sz="8" w:space="0" w:color="auto"/>
            </w:tcBorders>
            <w:noWrap/>
            <w:vAlign w:val="center"/>
            <w:hideMark/>
          </w:tcPr>
          <w:p w14:paraId="530681F0" w14:textId="77777777" w:rsidR="00063621" w:rsidRPr="0054578E"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4578E">
              <w:rPr>
                <w:rFonts w:ascii="Times New Roman" w:eastAsia="Times New Roman" w:hAnsi="Times New Roman" w:cs="Times New Roman"/>
                <w:color w:val="000000"/>
                <w:kern w:val="0"/>
                <w:sz w:val="24"/>
                <w:szCs w:val="24"/>
                <w:lang w:eastAsia="en-IN" w:bidi="hi-IN"/>
                <w14:ligatures w14:val="none"/>
              </w:rPr>
              <w:t>2020-21</w:t>
            </w:r>
          </w:p>
        </w:tc>
        <w:tc>
          <w:tcPr>
            <w:tcW w:w="1090" w:type="dxa"/>
            <w:tcBorders>
              <w:top w:val="nil"/>
              <w:left w:val="nil"/>
              <w:bottom w:val="single" w:sz="8" w:space="0" w:color="auto"/>
              <w:right w:val="single" w:sz="8" w:space="0" w:color="auto"/>
            </w:tcBorders>
            <w:noWrap/>
            <w:vAlign w:val="center"/>
            <w:hideMark/>
          </w:tcPr>
          <w:p w14:paraId="3BB3B18C" w14:textId="77777777" w:rsidR="00063621" w:rsidRPr="0054578E"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4578E">
              <w:rPr>
                <w:rFonts w:ascii="Times New Roman" w:eastAsia="Times New Roman" w:hAnsi="Times New Roman" w:cs="Times New Roman"/>
                <w:color w:val="000000"/>
                <w:kern w:val="0"/>
                <w:sz w:val="24"/>
                <w:szCs w:val="24"/>
                <w:lang w:eastAsia="en-IN" w:bidi="hi-IN"/>
                <w14:ligatures w14:val="none"/>
              </w:rPr>
              <w:t>2021-22</w:t>
            </w:r>
          </w:p>
        </w:tc>
        <w:tc>
          <w:tcPr>
            <w:tcW w:w="991" w:type="dxa"/>
            <w:tcBorders>
              <w:top w:val="nil"/>
              <w:left w:val="nil"/>
              <w:bottom w:val="single" w:sz="8" w:space="0" w:color="auto"/>
              <w:right w:val="single" w:sz="8" w:space="0" w:color="auto"/>
            </w:tcBorders>
            <w:noWrap/>
            <w:vAlign w:val="center"/>
            <w:hideMark/>
          </w:tcPr>
          <w:p w14:paraId="77AF2E22" w14:textId="77777777" w:rsidR="00063621" w:rsidRPr="0054578E"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4578E">
              <w:rPr>
                <w:rFonts w:ascii="Times New Roman" w:eastAsia="Times New Roman" w:hAnsi="Times New Roman" w:cs="Times New Roman"/>
                <w:color w:val="000000"/>
                <w:kern w:val="0"/>
                <w:sz w:val="24"/>
                <w:szCs w:val="24"/>
                <w:lang w:eastAsia="en-IN" w:bidi="hi-IN"/>
                <w14:ligatures w14:val="none"/>
              </w:rPr>
              <w:t>2020-21</w:t>
            </w:r>
          </w:p>
        </w:tc>
        <w:tc>
          <w:tcPr>
            <w:tcW w:w="991" w:type="dxa"/>
            <w:tcBorders>
              <w:top w:val="nil"/>
              <w:left w:val="nil"/>
              <w:bottom w:val="single" w:sz="8" w:space="0" w:color="auto"/>
              <w:right w:val="single" w:sz="8" w:space="0" w:color="auto"/>
            </w:tcBorders>
            <w:noWrap/>
            <w:vAlign w:val="center"/>
            <w:hideMark/>
          </w:tcPr>
          <w:p w14:paraId="1689CC3C" w14:textId="77777777" w:rsidR="00063621" w:rsidRPr="0054578E"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4578E">
              <w:rPr>
                <w:rFonts w:ascii="Times New Roman" w:eastAsia="Times New Roman" w:hAnsi="Times New Roman" w:cs="Times New Roman"/>
                <w:color w:val="000000"/>
                <w:kern w:val="0"/>
                <w:sz w:val="24"/>
                <w:szCs w:val="24"/>
                <w:lang w:eastAsia="en-IN" w:bidi="hi-IN"/>
                <w14:ligatures w14:val="none"/>
              </w:rPr>
              <w:t>2021-22</w:t>
            </w:r>
          </w:p>
        </w:tc>
      </w:tr>
      <w:tr w:rsidR="00063621" w:rsidRPr="007D3AF9" w14:paraId="515205F6" w14:textId="77777777" w:rsidTr="006A40B1">
        <w:trPr>
          <w:trHeight w:val="20"/>
        </w:trPr>
        <w:tc>
          <w:tcPr>
            <w:tcW w:w="1351" w:type="dxa"/>
            <w:tcBorders>
              <w:top w:val="nil"/>
              <w:left w:val="single" w:sz="8" w:space="0" w:color="auto"/>
              <w:bottom w:val="single" w:sz="8" w:space="0" w:color="auto"/>
              <w:right w:val="single" w:sz="8" w:space="0" w:color="auto"/>
            </w:tcBorders>
            <w:vAlign w:val="center"/>
            <w:hideMark/>
          </w:tcPr>
          <w:p w14:paraId="4CF1BDC1" w14:textId="77777777" w:rsidR="00063621" w:rsidRPr="0054578E"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4578E">
              <w:rPr>
                <w:rFonts w:ascii="Times New Roman" w:eastAsia="Times New Roman" w:hAnsi="Times New Roman" w:cs="Times New Roman"/>
                <w:color w:val="000000"/>
                <w:kern w:val="0"/>
                <w:sz w:val="24"/>
                <w:szCs w:val="24"/>
                <w:lang w:eastAsia="en-IN" w:bidi="hi-IN"/>
                <w14:ligatures w14:val="none"/>
              </w:rPr>
              <w:t>N</w:t>
            </w:r>
            <w:r w:rsidRPr="0054578E">
              <w:rPr>
                <w:rFonts w:ascii="Times New Roman" w:eastAsia="Times New Roman" w:hAnsi="Times New Roman" w:cs="Times New Roman"/>
                <w:color w:val="000000"/>
                <w:kern w:val="0"/>
                <w:sz w:val="24"/>
                <w:szCs w:val="24"/>
                <w:vertAlign w:val="subscript"/>
                <w:lang w:eastAsia="en-IN" w:bidi="hi-IN"/>
                <w14:ligatures w14:val="none"/>
              </w:rPr>
              <w:t>0</w:t>
            </w:r>
            <w:r w:rsidRPr="0054578E">
              <w:rPr>
                <w:rFonts w:ascii="Times New Roman" w:eastAsia="Times New Roman" w:hAnsi="Times New Roman" w:cs="Times New Roman"/>
                <w:color w:val="000000"/>
                <w:kern w:val="0"/>
                <w:sz w:val="24"/>
                <w:szCs w:val="24"/>
                <w:lang w:eastAsia="en-IN" w:bidi="hi-IN"/>
                <w14:ligatures w14:val="none"/>
              </w:rPr>
              <w:t>S</w:t>
            </w:r>
            <w:r w:rsidRPr="0054578E">
              <w:rPr>
                <w:rFonts w:ascii="Times New Roman" w:eastAsia="Times New Roman" w:hAnsi="Times New Roman" w:cs="Times New Roman"/>
                <w:color w:val="000000"/>
                <w:kern w:val="0"/>
                <w:sz w:val="24"/>
                <w:szCs w:val="24"/>
                <w:vertAlign w:val="subscript"/>
                <w:lang w:eastAsia="en-IN" w:bidi="hi-IN"/>
                <w14:ligatures w14:val="none"/>
              </w:rPr>
              <w:t>0</w:t>
            </w:r>
          </w:p>
        </w:tc>
        <w:tc>
          <w:tcPr>
            <w:tcW w:w="1352" w:type="dxa"/>
            <w:tcBorders>
              <w:top w:val="nil"/>
              <w:left w:val="nil"/>
              <w:bottom w:val="single" w:sz="8" w:space="0" w:color="auto"/>
              <w:right w:val="single" w:sz="8" w:space="0" w:color="auto"/>
            </w:tcBorders>
            <w:noWrap/>
            <w:vAlign w:val="center"/>
            <w:hideMark/>
          </w:tcPr>
          <w:p w14:paraId="71097E16"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35,050</w:t>
            </w:r>
          </w:p>
        </w:tc>
        <w:tc>
          <w:tcPr>
            <w:tcW w:w="1028" w:type="dxa"/>
            <w:tcBorders>
              <w:top w:val="nil"/>
              <w:left w:val="nil"/>
              <w:bottom w:val="single" w:sz="8" w:space="0" w:color="auto"/>
              <w:right w:val="single" w:sz="8" w:space="0" w:color="auto"/>
            </w:tcBorders>
            <w:noWrap/>
            <w:vAlign w:val="center"/>
            <w:hideMark/>
          </w:tcPr>
          <w:p w14:paraId="1436FE31"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81245.8</w:t>
            </w:r>
          </w:p>
        </w:tc>
        <w:tc>
          <w:tcPr>
            <w:tcW w:w="1028" w:type="dxa"/>
            <w:tcBorders>
              <w:top w:val="nil"/>
              <w:left w:val="nil"/>
              <w:bottom w:val="single" w:sz="8" w:space="0" w:color="auto"/>
              <w:right w:val="single" w:sz="8" w:space="0" w:color="auto"/>
            </w:tcBorders>
            <w:noWrap/>
            <w:vAlign w:val="center"/>
            <w:hideMark/>
          </w:tcPr>
          <w:p w14:paraId="1CC25C5E"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84521.3</w:t>
            </w:r>
          </w:p>
        </w:tc>
        <w:tc>
          <w:tcPr>
            <w:tcW w:w="1090" w:type="dxa"/>
            <w:tcBorders>
              <w:top w:val="nil"/>
              <w:left w:val="nil"/>
              <w:bottom w:val="single" w:sz="8" w:space="0" w:color="auto"/>
              <w:right w:val="single" w:sz="8" w:space="0" w:color="auto"/>
            </w:tcBorders>
            <w:noWrap/>
            <w:vAlign w:val="center"/>
            <w:hideMark/>
          </w:tcPr>
          <w:p w14:paraId="675E4F53"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46,196</w:t>
            </w:r>
          </w:p>
        </w:tc>
        <w:tc>
          <w:tcPr>
            <w:tcW w:w="1090" w:type="dxa"/>
            <w:tcBorders>
              <w:top w:val="nil"/>
              <w:left w:val="nil"/>
              <w:bottom w:val="single" w:sz="8" w:space="0" w:color="auto"/>
              <w:right w:val="single" w:sz="8" w:space="0" w:color="auto"/>
            </w:tcBorders>
            <w:noWrap/>
            <w:vAlign w:val="center"/>
            <w:hideMark/>
          </w:tcPr>
          <w:p w14:paraId="28160071"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49,471</w:t>
            </w:r>
          </w:p>
        </w:tc>
        <w:tc>
          <w:tcPr>
            <w:tcW w:w="991" w:type="dxa"/>
            <w:tcBorders>
              <w:top w:val="nil"/>
              <w:left w:val="nil"/>
              <w:bottom w:val="single" w:sz="8" w:space="0" w:color="auto"/>
              <w:right w:val="single" w:sz="8" w:space="0" w:color="auto"/>
            </w:tcBorders>
            <w:noWrap/>
            <w:vAlign w:val="center"/>
            <w:hideMark/>
          </w:tcPr>
          <w:p w14:paraId="6F1BA7FE"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1.32</w:t>
            </w:r>
          </w:p>
        </w:tc>
        <w:tc>
          <w:tcPr>
            <w:tcW w:w="991" w:type="dxa"/>
            <w:tcBorders>
              <w:top w:val="nil"/>
              <w:left w:val="nil"/>
              <w:bottom w:val="single" w:sz="8" w:space="0" w:color="auto"/>
              <w:right w:val="single" w:sz="8" w:space="0" w:color="auto"/>
            </w:tcBorders>
            <w:noWrap/>
            <w:vAlign w:val="center"/>
            <w:hideMark/>
          </w:tcPr>
          <w:p w14:paraId="1308BD47"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1.41</w:t>
            </w:r>
          </w:p>
        </w:tc>
      </w:tr>
      <w:tr w:rsidR="00063621" w:rsidRPr="007D3AF9" w14:paraId="3F2B68C8" w14:textId="77777777" w:rsidTr="006A40B1">
        <w:trPr>
          <w:trHeight w:val="20"/>
        </w:trPr>
        <w:tc>
          <w:tcPr>
            <w:tcW w:w="1351" w:type="dxa"/>
            <w:tcBorders>
              <w:top w:val="nil"/>
              <w:left w:val="single" w:sz="8" w:space="0" w:color="auto"/>
              <w:bottom w:val="single" w:sz="8" w:space="0" w:color="auto"/>
              <w:right w:val="single" w:sz="8" w:space="0" w:color="auto"/>
            </w:tcBorders>
            <w:vAlign w:val="center"/>
            <w:hideMark/>
          </w:tcPr>
          <w:p w14:paraId="52BB9EE9" w14:textId="77777777" w:rsidR="00063621" w:rsidRPr="0054578E"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4578E">
              <w:rPr>
                <w:rFonts w:ascii="Times New Roman" w:eastAsia="Times New Roman" w:hAnsi="Times New Roman" w:cs="Times New Roman"/>
                <w:color w:val="000000"/>
                <w:kern w:val="0"/>
                <w:sz w:val="24"/>
                <w:szCs w:val="24"/>
                <w:lang w:eastAsia="en-IN" w:bidi="hi-IN"/>
                <w14:ligatures w14:val="none"/>
              </w:rPr>
              <w:t>N</w:t>
            </w:r>
            <w:r w:rsidRPr="0054578E">
              <w:rPr>
                <w:rFonts w:ascii="Times New Roman" w:eastAsia="Times New Roman" w:hAnsi="Times New Roman" w:cs="Times New Roman"/>
                <w:color w:val="000000"/>
                <w:kern w:val="0"/>
                <w:sz w:val="24"/>
                <w:szCs w:val="24"/>
                <w:vertAlign w:val="subscript"/>
                <w:lang w:eastAsia="en-IN" w:bidi="hi-IN"/>
                <w14:ligatures w14:val="none"/>
              </w:rPr>
              <w:t>0</w:t>
            </w:r>
            <w:r w:rsidRPr="0054578E">
              <w:rPr>
                <w:rFonts w:ascii="Times New Roman" w:eastAsia="Times New Roman" w:hAnsi="Times New Roman" w:cs="Times New Roman"/>
                <w:color w:val="000000"/>
                <w:kern w:val="0"/>
                <w:sz w:val="24"/>
                <w:szCs w:val="24"/>
                <w:lang w:eastAsia="en-IN" w:bidi="hi-IN"/>
                <w14:ligatures w14:val="none"/>
              </w:rPr>
              <w:t>S</w:t>
            </w:r>
            <w:r w:rsidRPr="0054578E">
              <w:rPr>
                <w:rFonts w:ascii="Times New Roman" w:eastAsia="Times New Roman" w:hAnsi="Times New Roman" w:cs="Times New Roman"/>
                <w:color w:val="000000"/>
                <w:kern w:val="0"/>
                <w:sz w:val="24"/>
                <w:szCs w:val="24"/>
                <w:vertAlign w:val="subscript"/>
                <w:lang w:eastAsia="en-IN" w:bidi="hi-IN"/>
                <w14:ligatures w14:val="none"/>
              </w:rPr>
              <w:t>1</w:t>
            </w:r>
          </w:p>
        </w:tc>
        <w:tc>
          <w:tcPr>
            <w:tcW w:w="1352" w:type="dxa"/>
            <w:tcBorders>
              <w:top w:val="nil"/>
              <w:left w:val="nil"/>
              <w:bottom w:val="single" w:sz="8" w:space="0" w:color="auto"/>
              <w:right w:val="single" w:sz="8" w:space="0" w:color="auto"/>
            </w:tcBorders>
            <w:noWrap/>
            <w:vAlign w:val="center"/>
            <w:hideMark/>
          </w:tcPr>
          <w:p w14:paraId="02CC23BE"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35,170</w:t>
            </w:r>
          </w:p>
        </w:tc>
        <w:tc>
          <w:tcPr>
            <w:tcW w:w="1028" w:type="dxa"/>
            <w:tcBorders>
              <w:top w:val="nil"/>
              <w:left w:val="nil"/>
              <w:bottom w:val="single" w:sz="8" w:space="0" w:color="auto"/>
              <w:right w:val="single" w:sz="8" w:space="0" w:color="auto"/>
            </w:tcBorders>
            <w:noWrap/>
            <w:vAlign w:val="center"/>
            <w:hideMark/>
          </w:tcPr>
          <w:p w14:paraId="6C83F45B"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90618.7</w:t>
            </w:r>
          </w:p>
        </w:tc>
        <w:tc>
          <w:tcPr>
            <w:tcW w:w="1028" w:type="dxa"/>
            <w:tcBorders>
              <w:top w:val="nil"/>
              <w:left w:val="nil"/>
              <w:bottom w:val="single" w:sz="8" w:space="0" w:color="auto"/>
              <w:right w:val="single" w:sz="8" w:space="0" w:color="auto"/>
            </w:tcBorders>
            <w:noWrap/>
            <w:vAlign w:val="center"/>
            <w:hideMark/>
          </w:tcPr>
          <w:p w14:paraId="1D423A14"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94232.9</w:t>
            </w:r>
          </w:p>
        </w:tc>
        <w:tc>
          <w:tcPr>
            <w:tcW w:w="1090" w:type="dxa"/>
            <w:tcBorders>
              <w:top w:val="nil"/>
              <w:left w:val="nil"/>
              <w:bottom w:val="single" w:sz="8" w:space="0" w:color="auto"/>
              <w:right w:val="single" w:sz="8" w:space="0" w:color="auto"/>
            </w:tcBorders>
            <w:noWrap/>
            <w:vAlign w:val="center"/>
            <w:hideMark/>
          </w:tcPr>
          <w:p w14:paraId="10BAD4C7"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55,449</w:t>
            </w:r>
          </w:p>
        </w:tc>
        <w:tc>
          <w:tcPr>
            <w:tcW w:w="1090" w:type="dxa"/>
            <w:tcBorders>
              <w:top w:val="nil"/>
              <w:left w:val="nil"/>
              <w:bottom w:val="single" w:sz="8" w:space="0" w:color="auto"/>
              <w:right w:val="single" w:sz="8" w:space="0" w:color="auto"/>
            </w:tcBorders>
            <w:noWrap/>
            <w:vAlign w:val="center"/>
            <w:hideMark/>
          </w:tcPr>
          <w:p w14:paraId="6A81A304"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59,063</w:t>
            </w:r>
          </w:p>
        </w:tc>
        <w:tc>
          <w:tcPr>
            <w:tcW w:w="991" w:type="dxa"/>
            <w:tcBorders>
              <w:top w:val="nil"/>
              <w:left w:val="nil"/>
              <w:bottom w:val="single" w:sz="8" w:space="0" w:color="auto"/>
              <w:right w:val="single" w:sz="8" w:space="0" w:color="auto"/>
            </w:tcBorders>
            <w:noWrap/>
            <w:vAlign w:val="center"/>
            <w:hideMark/>
          </w:tcPr>
          <w:p w14:paraId="0A57D0A9"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1.58</w:t>
            </w:r>
          </w:p>
        </w:tc>
        <w:tc>
          <w:tcPr>
            <w:tcW w:w="991" w:type="dxa"/>
            <w:tcBorders>
              <w:top w:val="nil"/>
              <w:left w:val="nil"/>
              <w:bottom w:val="single" w:sz="8" w:space="0" w:color="auto"/>
              <w:right w:val="single" w:sz="8" w:space="0" w:color="auto"/>
            </w:tcBorders>
            <w:noWrap/>
            <w:vAlign w:val="center"/>
            <w:hideMark/>
          </w:tcPr>
          <w:p w14:paraId="65EC8EB3"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1.68</w:t>
            </w:r>
          </w:p>
        </w:tc>
      </w:tr>
      <w:tr w:rsidR="00063621" w:rsidRPr="007D3AF9" w14:paraId="058593A9" w14:textId="77777777" w:rsidTr="006A40B1">
        <w:trPr>
          <w:trHeight w:val="20"/>
        </w:trPr>
        <w:tc>
          <w:tcPr>
            <w:tcW w:w="1351" w:type="dxa"/>
            <w:tcBorders>
              <w:top w:val="nil"/>
              <w:left w:val="single" w:sz="8" w:space="0" w:color="auto"/>
              <w:bottom w:val="single" w:sz="8" w:space="0" w:color="auto"/>
              <w:right w:val="single" w:sz="8" w:space="0" w:color="auto"/>
            </w:tcBorders>
            <w:vAlign w:val="center"/>
            <w:hideMark/>
          </w:tcPr>
          <w:p w14:paraId="7F5F8EE1" w14:textId="77777777" w:rsidR="00063621" w:rsidRPr="0054578E"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4578E">
              <w:rPr>
                <w:rFonts w:ascii="Times New Roman" w:eastAsia="Times New Roman" w:hAnsi="Times New Roman" w:cs="Times New Roman"/>
                <w:color w:val="000000"/>
                <w:kern w:val="0"/>
                <w:sz w:val="24"/>
                <w:szCs w:val="24"/>
                <w:lang w:eastAsia="en-IN" w:bidi="hi-IN"/>
                <w14:ligatures w14:val="none"/>
              </w:rPr>
              <w:t>N</w:t>
            </w:r>
            <w:r w:rsidRPr="0054578E">
              <w:rPr>
                <w:rFonts w:ascii="Times New Roman" w:eastAsia="Times New Roman" w:hAnsi="Times New Roman" w:cs="Times New Roman"/>
                <w:color w:val="000000"/>
                <w:kern w:val="0"/>
                <w:sz w:val="24"/>
                <w:szCs w:val="24"/>
                <w:vertAlign w:val="subscript"/>
                <w:lang w:eastAsia="en-IN" w:bidi="hi-IN"/>
                <w14:ligatures w14:val="none"/>
              </w:rPr>
              <w:t>0</w:t>
            </w:r>
            <w:r w:rsidRPr="0054578E">
              <w:rPr>
                <w:rFonts w:ascii="Times New Roman" w:eastAsia="Times New Roman" w:hAnsi="Times New Roman" w:cs="Times New Roman"/>
                <w:color w:val="000000"/>
                <w:kern w:val="0"/>
                <w:sz w:val="24"/>
                <w:szCs w:val="24"/>
                <w:lang w:eastAsia="en-IN" w:bidi="hi-IN"/>
                <w14:ligatures w14:val="none"/>
              </w:rPr>
              <w:t>S</w:t>
            </w:r>
            <w:r w:rsidRPr="0054578E">
              <w:rPr>
                <w:rFonts w:ascii="Times New Roman" w:eastAsia="Times New Roman" w:hAnsi="Times New Roman" w:cs="Times New Roman"/>
                <w:color w:val="000000"/>
                <w:kern w:val="0"/>
                <w:sz w:val="24"/>
                <w:szCs w:val="24"/>
                <w:vertAlign w:val="subscript"/>
                <w:lang w:eastAsia="en-IN" w:bidi="hi-IN"/>
                <w14:ligatures w14:val="none"/>
              </w:rPr>
              <w:t>2</w:t>
            </w:r>
          </w:p>
        </w:tc>
        <w:tc>
          <w:tcPr>
            <w:tcW w:w="1352" w:type="dxa"/>
            <w:tcBorders>
              <w:top w:val="nil"/>
              <w:left w:val="nil"/>
              <w:bottom w:val="single" w:sz="8" w:space="0" w:color="auto"/>
              <w:right w:val="single" w:sz="8" w:space="0" w:color="auto"/>
            </w:tcBorders>
            <w:noWrap/>
            <w:vAlign w:val="center"/>
            <w:hideMark/>
          </w:tcPr>
          <w:p w14:paraId="0FF93FDB"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35,290</w:t>
            </w:r>
          </w:p>
        </w:tc>
        <w:tc>
          <w:tcPr>
            <w:tcW w:w="1028" w:type="dxa"/>
            <w:tcBorders>
              <w:top w:val="nil"/>
              <w:left w:val="nil"/>
              <w:bottom w:val="single" w:sz="8" w:space="0" w:color="auto"/>
              <w:right w:val="single" w:sz="8" w:space="0" w:color="auto"/>
            </w:tcBorders>
            <w:noWrap/>
            <w:vAlign w:val="center"/>
            <w:hideMark/>
          </w:tcPr>
          <w:p w14:paraId="6813809C"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105203</w:t>
            </w:r>
          </w:p>
        </w:tc>
        <w:tc>
          <w:tcPr>
            <w:tcW w:w="1028" w:type="dxa"/>
            <w:tcBorders>
              <w:top w:val="nil"/>
              <w:left w:val="nil"/>
              <w:bottom w:val="single" w:sz="8" w:space="0" w:color="auto"/>
              <w:right w:val="single" w:sz="8" w:space="0" w:color="auto"/>
            </w:tcBorders>
            <w:noWrap/>
            <w:vAlign w:val="center"/>
            <w:hideMark/>
          </w:tcPr>
          <w:p w14:paraId="4F39C886"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109435</w:t>
            </w:r>
          </w:p>
        </w:tc>
        <w:tc>
          <w:tcPr>
            <w:tcW w:w="1090" w:type="dxa"/>
            <w:tcBorders>
              <w:top w:val="nil"/>
              <w:left w:val="nil"/>
              <w:bottom w:val="single" w:sz="8" w:space="0" w:color="auto"/>
              <w:right w:val="single" w:sz="8" w:space="0" w:color="auto"/>
            </w:tcBorders>
            <w:noWrap/>
            <w:vAlign w:val="center"/>
            <w:hideMark/>
          </w:tcPr>
          <w:p w14:paraId="76CE8D13"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69,913</w:t>
            </w:r>
          </w:p>
        </w:tc>
        <w:tc>
          <w:tcPr>
            <w:tcW w:w="1090" w:type="dxa"/>
            <w:tcBorders>
              <w:top w:val="nil"/>
              <w:left w:val="nil"/>
              <w:bottom w:val="single" w:sz="8" w:space="0" w:color="auto"/>
              <w:right w:val="single" w:sz="8" w:space="0" w:color="auto"/>
            </w:tcBorders>
            <w:noWrap/>
            <w:vAlign w:val="center"/>
            <w:hideMark/>
          </w:tcPr>
          <w:p w14:paraId="6D070E48"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74,145</w:t>
            </w:r>
          </w:p>
        </w:tc>
        <w:tc>
          <w:tcPr>
            <w:tcW w:w="991" w:type="dxa"/>
            <w:tcBorders>
              <w:top w:val="nil"/>
              <w:left w:val="nil"/>
              <w:bottom w:val="single" w:sz="8" w:space="0" w:color="auto"/>
              <w:right w:val="single" w:sz="8" w:space="0" w:color="auto"/>
            </w:tcBorders>
            <w:noWrap/>
            <w:vAlign w:val="center"/>
            <w:hideMark/>
          </w:tcPr>
          <w:p w14:paraId="42BBCE14"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1.98</w:t>
            </w:r>
          </w:p>
        </w:tc>
        <w:tc>
          <w:tcPr>
            <w:tcW w:w="991" w:type="dxa"/>
            <w:tcBorders>
              <w:top w:val="nil"/>
              <w:left w:val="nil"/>
              <w:bottom w:val="single" w:sz="8" w:space="0" w:color="auto"/>
              <w:right w:val="single" w:sz="8" w:space="0" w:color="auto"/>
            </w:tcBorders>
            <w:noWrap/>
            <w:vAlign w:val="center"/>
            <w:hideMark/>
          </w:tcPr>
          <w:p w14:paraId="39DD9ABA"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2.1</w:t>
            </w:r>
          </w:p>
        </w:tc>
      </w:tr>
      <w:tr w:rsidR="00063621" w:rsidRPr="007D3AF9" w14:paraId="3181DAFB" w14:textId="77777777" w:rsidTr="006A40B1">
        <w:trPr>
          <w:trHeight w:val="20"/>
        </w:trPr>
        <w:tc>
          <w:tcPr>
            <w:tcW w:w="1351" w:type="dxa"/>
            <w:tcBorders>
              <w:top w:val="nil"/>
              <w:left w:val="single" w:sz="8" w:space="0" w:color="auto"/>
              <w:bottom w:val="single" w:sz="8" w:space="0" w:color="auto"/>
              <w:right w:val="single" w:sz="8" w:space="0" w:color="auto"/>
            </w:tcBorders>
            <w:vAlign w:val="center"/>
            <w:hideMark/>
          </w:tcPr>
          <w:p w14:paraId="707E75CF" w14:textId="77777777" w:rsidR="00063621" w:rsidRPr="0054578E"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4578E">
              <w:rPr>
                <w:rFonts w:ascii="Times New Roman" w:eastAsia="Times New Roman" w:hAnsi="Times New Roman" w:cs="Times New Roman"/>
                <w:color w:val="000000"/>
                <w:kern w:val="0"/>
                <w:sz w:val="24"/>
                <w:szCs w:val="24"/>
                <w:lang w:eastAsia="en-IN" w:bidi="hi-IN"/>
                <w14:ligatures w14:val="none"/>
              </w:rPr>
              <w:t>N</w:t>
            </w:r>
            <w:r w:rsidRPr="0054578E">
              <w:rPr>
                <w:rFonts w:ascii="Times New Roman" w:eastAsia="Times New Roman" w:hAnsi="Times New Roman" w:cs="Times New Roman"/>
                <w:color w:val="000000"/>
                <w:kern w:val="0"/>
                <w:sz w:val="24"/>
                <w:szCs w:val="24"/>
                <w:vertAlign w:val="subscript"/>
                <w:lang w:eastAsia="en-IN" w:bidi="hi-IN"/>
                <w14:ligatures w14:val="none"/>
              </w:rPr>
              <w:t>0</w:t>
            </w:r>
            <w:r w:rsidRPr="0054578E">
              <w:rPr>
                <w:rFonts w:ascii="Times New Roman" w:eastAsia="Times New Roman" w:hAnsi="Times New Roman" w:cs="Times New Roman"/>
                <w:color w:val="000000"/>
                <w:kern w:val="0"/>
                <w:sz w:val="24"/>
                <w:szCs w:val="24"/>
                <w:lang w:eastAsia="en-IN" w:bidi="hi-IN"/>
                <w14:ligatures w14:val="none"/>
              </w:rPr>
              <w:t>S</w:t>
            </w:r>
            <w:r w:rsidRPr="0054578E">
              <w:rPr>
                <w:rFonts w:ascii="Times New Roman" w:eastAsia="Times New Roman" w:hAnsi="Times New Roman" w:cs="Times New Roman"/>
                <w:color w:val="000000"/>
                <w:kern w:val="0"/>
                <w:sz w:val="24"/>
                <w:szCs w:val="24"/>
                <w:vertAlign w:val="subscript"/>
                <w:lang w:eastAsia="en-IN" w:bidi="hi-IN"/>
                <w14:ligatures w14:val="none"/>
              </w:rPr>
              <w:t>3</w:t>
            </w:r>
          </w:p>
        </w:tc>
        <w:tc>
          <w:tcPr>
            <w:tcW w:w="1352" w:type="dxa"/>
            <w:tcBorders>
              <w:top w:val="nil"/>
              <w:left w:val="nil"/>
              <w:bottom w:val="single" w:sz="8" w:space="0" w:color="auto"/>
              <w:right w:val="single" w:sz="8" w:space="0" w:color="auto"/>
            </w:tcBorders>
            <w:noWrap/>
            <w:vAlign w:val="center"/>
            <w:hideMark/>
          </w:tcPr>
          <w:p w14:paraId="3E7A87FA"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35,410</w:t>
            </w:r>
          </w:p>
        </w:tc>
        <w:tc>
          <w:tcPr>
            <w:tcW w:w="1028" w:type="dxa"/>
            <w:tcBorders>
              <w:top w:val="nil"/>
              <w:left w:val="nil"/>
              <w:bottom w:val="single" w:sz="8" w:space="0" w:color="auto"/>
              <w:right w:val="single" w:sz="8" w:space="0" w:color="auto"/>
            </w:tcBorders>
            <w:noWrap/>
            <w:vAlign w:val="center"/>
            <w:hideMark/>
          </w:tcPr>
          <w:p w14:paraId="7DBF4C5F"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114712</w:t>
            </w:r>
          </w:p>
        </w:tc>
        <w:tc>
          <w:tcPr>
            <w:tcW w:w="1028" w:type="dxa"/>
            <w:tcBorders>
              <w:top w:val="nil"/>
              <w:left w:val="nil"/>
              <w:bottom w:val="single" w:sz="8" w:space="0" w:color="auto"/>
              <w:right w:val="single" w:sz="8" w:space="0" w:color="auto"/>
            </w:tcBorders>
            <w:noWrap/>
            <w:vAlign w:val="center"/>
            <w:hideMark/>
          </w:tcPr>
          <w:p w14:paraId="2EE1CE73"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119284</w:t>
            </w:r>
          </w:p>
        </w:tc>
        <w:tc>
          <w:tcPr>
            <w:tcW w:w="1090" w:type="dxa"/>
            <w:tcBorders>
              <w:top w:val="nil"/>
              <w:left w:val="nil"/>
              <w:bottom w:val="single" w:sz="8" w:space="0" w:color="auto"/>
              <w:right w:val="single" w:sz="8" w:space="0" w:color="auto"/>
            </w:tcBorders>
            <w:noWrap/>
            <w:vAlign w:val="center"/>
            <w:hideMark/>
          </w:tcPr>
          <w:p w14:paraId="27B9E806"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79,302</w:t>
            </w:r>
          </w:p>
        </w:tc>
        <w:tc>
          <w:tcPr>
            <w:tcW w:w="1090" w:type="dxa"/>
            <w:tcBorders>
              <w:top w:val="nil"/>
              <w:left w:val="nil"/>
              <w:bottom w:val="single" w:sz="8" w:space="0" w:color="auto"/>
              <w:right w:val="single" w:sz="8" w:space="0" w:color="auto"/>
            </w:tcBorders>
            <w:noWrap/>
            <w:vAlign w:val="center"/>
            <w:hideMark/>
          </w:tcPr>
          <w:p w14:paraId="2206E448"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83,874</w:t>
            </w:r>
          </w:p>
        </w:tc>
        <w:tc>
          <w:tcPr>
            <w:tcW w:w="991" w:type="dxa"/>
            <w:tcBorders>
              <w:top w:val="nil"/>
              <w:left w:val="nil"/>
              <w:bottom w:val="single" w:sz="8" w:space="0" w:color="auto"/>
              <w:right w:val="single" w:sz="8" w:space="0" w:color="auto"/>
            </w:tcBorders>
            <w:noWrap/>
            <w:vAlign w:val="center"/>
            <w:hideMark/>
          </w:tcPr>
          <w:p w14:paraId="7D70572C"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2.24</w:t>
            </w:r>
          </w:p>
        </w:tc>
        <w:tc>
          <w:tcPr>
            <w:tcW w:w="991" w:type="dxa"/>
            <w:tcBorders>
              <w:top w:val="nil"/>
              <w:left w:val="nil"/>
              <w:bottom w:val="single" w:sz="8" w:space="0" w:color="auto"/>
              <w:right w:val="single" w:sz="8" w:space="0" w:color="auto"/>
            </w:tcBorders>
            <w:noWrap/>
            <w:vAlign w:val="center"/>
            <w:hideMark/>
          </w:tcPr>
          <w:p w14:paraId="59CD3BF4"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2.37</w:t>
            </w:r>
          </w:p>
        </w:tc>
      </w:tr>
      <w:tr w:rsidR="00063621" w:rsidRPr="007D3AF9" w14:paraId="185B873F" w14:textId="77777777" w:rsidTr="006A40B1">
        <w:trPr>
          <w:trHeight w:val="20"/>
        </w:trPr>
        <w:tc>
          <w:tcPr>
            <w:tcW w:w="1351" w:type="dxa"/>
            <w:tcBorders>
              <w:top w:val="nil"/>
              <w:left w:val="single" w:sz="8" w:space="0" w:color="auto"/>
              <w:bottom w:val="single" w:sz="8" w:space="0" w:color="auto"/>
              <w:right w:val="single" w:sz="8" w:space="0" w:color="auto"/>
            </w:tcBorders>
            <w:vAlign w:val="center"/>
            <w:hideMark/>
          </w:tcPr>
          <w:p w14:paraId="5DBA92C4" w14:textId="77777777" w:rsidR="00063621" w:rsidRPr="0054578E"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4578E">
              <w:rPr>
                <w:rFonts w:ascii="Times New Roman" w:eastAsia="Times New Roman" w:hAnsi="Times New Roman" w:cs="Times New Roman"/>
                <w:color w:val="000000"/>
                <w:kern w:val="0"/>
                <w:sz w:val="24"/>
                <w:szCs w:val="24"/>
                <w:lang w:eastAsia="en-IN" w:bidi="hi-IN"/>
                <w14:ligatures w14:val="none"/>
              </w:rPr>
              <w:t>N</w:t>
            </w:r>
            <w:r w:rsidRPr="0054578E">
              <w:rPr>
                <w:rFonts w:ascii="Times New Roman" w:eastAsia="Times New Roman" w:hAnsi="Times New Roman" w:cs="Times New Roman"/>
                <w:color w:val="000000"/>
                <w:kern w:val="0"/>
                <w:sz w:val="24"/>
                <w:szCs w:val="24"/>
                <w:vertAlign w:val="subscript"/>
                <w:lang w:eastAsia="en-IN" w:bidi="hi-IN"/>
                <w14:ligatures w14:val="none"/>
              </w:rPr>
              <w:t>1</w:t>
            </w:r>
            <w:r w:rsidRPr="0054578E">
              <w:rPr>
                <w:rFonts w:ascii="Times New Roman" w:eastAsia="Times New Roman" w:hAnsi="Times New Roman" w:cs="Times New Roman"/>
                <w:color w:val="000000"/>
                <w:kern w:val="0"/>
                <w:sz w:val="24"/>
                <w:szCs w:val="24"/>
                <w:lang w:eastAsia="en-IN" w:bidi="hi-IN"/>
                <w14:ligatures w14:val="none"/>
              </w:rPr>
              <w:t>S</w:t>
            </w:r>
            <w:r w:rsidRPr="0054578E">
              <w:rPr>
                <w:rFonts w:ascii="Times New Roman" w:eastAsia="Times New Roman" w:hAnsi="Times New Roman" w:cs="Times New Roman"/>
                <w:color w:val="000000"/>
                <w:kern w:val="0"/>
                <w:sz w:val="24"/>
                <w:szCs w:val="24"/>
                <w:vertAlign w:val="subscript"/>
                <w:lang w:eastAsia="en-IN" w:bidi="hi-IN"/>
                <w14:ligatures w14:val="none"/>
              </w:rPr>
              <w:t>0</w:t>
            </w:r>
          </w:p>
        </w:tc>
        <w:tc>
          <w:tcPr>
            <w:tcW w:w="1352" w:type="dxa"/>
            <w:tcBorders>
              <w:top w:val="nil"/>
              <w:left w:val="nil"/>
              <w:bottom w:val="single" w:sz="8" w:space="0" w:color="auto"/>
              <w:right w:val="single" w:sz="8" w:space="0" w:color="auto"/>
            </w:tcBorders>
            <w:noWrap/>
            <w:vAlign w:val="center"/>
            <w:hideMark/>
          </w:tcPr>
          <w:p w14:paraId="599D6343"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35,530</w:t>
            </w:r>
          </w:p>
        </w:tc>
        <w:tc>
          <w:tcPr>
            <w:tcW w:w="1028" w:type="dxa"/>
            <w:tcBorders>
              <w:top w:val="nil"/>
              <w:left w:val="nil"/>
              <w:bottom w:val="single" w:sz="8" w:space="0" w:color="auto"/>
              <w:right w:val="single" w:sz="8" w:space="0" w:color="auto"/>
            </w:tcBorders>
            <w:noWrap/>
            <w:vAlign w:val="center"/>
            <w:hideMark/>
          </w:tcPr>
          <w:p w14:paraId="05F5D710"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86959.6</w:t>
            </w:r>
          </w:p>
        </w:tc>
        <w:tc>
          <w:tcPr>
            <w:tcW w:w="1028" w:type="dxa"/>
            <w:tcBorders>
              <w:top w:val="nil"/>
              <w:left w:val="nil"/>
              <w:bottom w:val="single" w:sz="8" w:space="0" w:color="auto"/>
              <w:right w:val="single" w:sz="8" w:space="0" w:color="auto"/>
            </w:tcBorders>
            <w:noWrap/>
            <w:vAlign w:val="center"/>
            <w:hideMark/>
          </w:tcPr>
          <w:p w14:paraId="43482C7F"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90459.5</w:t>
            </w:r>
          </w:p>
        </w:tc>
        <w:tc>
          <w:tcPr>
            <w:tcW w:w="1090" w:type="dxa"/>
            <w:tcBorders>
              <w:top w:val="nil"/>
              <w:left w:val="nil"/>
              <w:bottom w:val="single" w:sz="8" w:space="0" w:color="auto"/>
              <w:right w:val="single" w:sz="8" w:space="0" w:color="auto"/>
            </w:tcBorders>
            <w:noWrap/>
            <w:vAlign w:val="center"/>
            <w:hideMark/>
          </w:tcPr>
          <w:p w14:paraId="42DFDA01"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51,430</w:t>
            </w:r>
          </w:p>
        </w:tc>
        <w:tc>
          <w:tcPr>
            <w:tcW w:w="1090" w:type="dxa"/>
            <w:tcBorders>
              <w:top w:val="nil"/>
              <w:left w:val="nil"/>
              <w:bottom w:val="single" w:sz="8" w:space="0" w:color="auto"/>
              <w:right w:val="single" w:sz="8" w:space="0" w:color="auto"/>
            </w:tcBorders>
            <w:noWrap/>
            <w:vAlign w:val="center"/>
            <w:hideMark/>
          </w:tcPr>
          <w:p w14:paraId="20BB3859"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54,930</w:t>
            </w:r>
          </w:p>
        </w:tc>
        <w:tc>
          <w:tcPr>
            <w:tcW w:w="991" w:type="dxa"/>
            <w:tcBorders>
              <w:top w:val="nil"/>
              <w:left w:val="nil"/>
              <w:bottom w:val="single" w:sz="8" w:space="0" w:color="auto"/>
              <w:right w:val="single" w:sz="8" w:space="0" w:color="auto"/>
            </w:tcBorders>
            <w:noWrap/>
            <w:vAlign w:val="center"/>
            <w:hideMark/>
          </w:tcPr>
          <w:p w14:paraId="496D7BF5"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1.45</w:t>
            </w:r>
          </w:p>
        </w:tc>
        <w:tc>
          <w:tcPr>
            <w:tcW w:w="991" w:type="dxa"/>
            <w:tcBorders>
              <w:top w:val="nil"/>
              <w:left w:val="nil"/>
              <w:bottom w:val="single" w:sz="8" w:space="0" w:color="auto"/>
              <w:right w:val="single" w:sz="8" w:space="0" w:color="auto"/>
            </w:tcBorders>
            <w:noWrap/>
            <w:vAlign w:val="center"/>
            <w:hideMark/>
          </w:tcPr>
          <w:p w14:paraId="083946BD"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1.55</w:t>
            </w:r>
          </w:p>
        </w:tc>
      </w:tr>
      <w:tr w:rsidR="00063621" w:rsidRPr="007D3AF9" w14:paraId="7A6C7EFE" w14:textId="77777777" w:rsidTr="006A40B1">
        <w:trPr>
          <w:trHeight w:val="20"/>
        </w:trPr>
        <w:tc>
          <w:tcPr>
            <w:tcW w:w="1351" w:type="dxa"/>
            <w:tcBorders>
              <w:top w:val="nil"/>
              <w:left w:val="single" w:sz="8" w:space="0" w:color="auto"/>
              <w:bottom w:val="single" w:sz="8" w:space="0" w:color="auto"/>
              <w:right w:val="single" w:sz="8" w:space="0" w:color="auto"/>
            </w:tcBorders>
            <w:vAlign w:val="center"/>
            <w:hideMark/>
          </w:tcPr>
          <w:p w14:paraId="0A60336A" w14:textId="77777777" w:rsidR="00063621" w:rsidRPr="0054578E"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4578E">
              <w:rPr>
                <w:rFonts w:ascii="Times New Roman" w:eastAsia="Times New Roman" w:hAnsi="Times New Roman" w:cs="Times New Roman"/>
                <w:color w:val="000000"/>
                <w:kern w:val="0"/>
                <w:sz w:val="24"/>
                <w:szCs w:val="24"/>
                <w:lang w:eastAsia="en-IN" w:bidi="hi-IN"/>
                <w14:ligatures w14:val="none"/>
              </w:rPr>
              <w:t>N</w:t>
            </w:r>
            <w:r w:rsidRPr="0054578E">
              <w:rPr>
                <w:rFonts w:ascii="Times New Roman" w:eastAsia="Times New Roman" w:hAnsi="Times New Roman" w:cs="Times New Roman"/>
                <w:color w:val="000000"/>
                <w:kern w:val="0"/>
                <w:sz w:val="24"/>
                <w:szCs w:val="24"/>
                <w:vertAlign w:val="subscript"/>
                <w:lang w:eastAsia="en-IN" w:bidi="hi-IN"/>
                <w14:ligatures w14:val="none"/>
              </w:rPr>
              <w:t>1</w:t>
            </w:r>
            <w:r w:rsidRPr="0054578E">
              <w:rPr>
                <w:rFonts w:ascii="Times New Roman" w:eastAsia="Times New Roman" w:hAnsi="Times New Roman" w:cs="Times New Roman"/>
                <w:color w:val="000000"/>
                <w:kern w:val="0"/>
                <w:sz w:val="24"/>
                <w:szCs w:val="24"/>
                <w:lang w:eastAsia="en-IN" w:bidi="hi-IN"/>
                <w14:ligatures w14:val="none"/>
              </w:rPr>
              <w:t>S</w:t>
            </w:r>
            <w:r w:rsidRPr="0054578E">
              <w:rPr>
                <w:rFonts w:ascii="Times New Roman" w:eastAsia="Times New Roman" w:hAnsi="Times New Roman" w:cs="Times New Roman"/>
                <w:color w:val="000000"/>
                <w:kern w:val="0"/>
                <w:sz w:val="24"/>
                <w:szCs w:val="24"/>
                <w:vertAlign w:val="subscript"/>
                <w:lang w:eastAsia="en-IN" w:bidi="hi-IN"/>
                <w14:ligatures w14:val="none"/>
              </w:rPr>
              <w:t>1</w:t>
            </w:r>
          </w:p>
        </w:tc>
        <w:tc>
          <w:tcPr>
            <w:tcW w:w="1352" w:type="dxa"/>
            <w:tcBorders>
              <w:top w:val="nil"/>
              <w:left w:val="nil"/>
              <w:bottom w:val="single" w:sz="8" w:space="0" w:color="auto"/>
              <w:right w:val="single" w:sz="8" w:space="0" w:color="auto"/>
            </w:tcBorders>
            <w:noWrap/>
            <w:vAlign w:val="center"/>
            <w:hideMark/>
          </w:tcPr>
          <w:p w14:paraId="27A10D7A"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35,650</w:t>
            </w:r>
          </w:p>
        </w:tc>
        <w:tc>
          <w:tcPr>
            <w:tcW w:w="1028" w:type="dxa"/>
            <w:tcBorders>
              <w:top w:val="nil"/>
              <w:left w:val="nil"/>
              <w:bottom w:val="single" w:sz="8" w:space="0" w:color="auto"/>
              <w:right w:val="single" w:sz="8" w:space="0" w:color="auto"/>
            </w:tcBorders>
            <w:noWrap/>
            <w:vAlign w:val="center"/>
            <w:hideMark/>
          </w:tcPr>
          <w:p w14:paraId="688EBBFD"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98446.7</w:t>
            </w:r>
          </w:p>
        </w:tc>
        <w:tc>
          <w:tcPr>
            <w:tcW w:w="1028" w:type="dxa"/>
            <w:tcBorders>
              <w:top w:val="nil"/>
              <w:left w:val="nil"/>
              <w:bottom w:val="single" w:sz="8" w:space="0" w:color="auto"/>
              <w:right w:val="single" w:sz="8" w:space="0" w:color="auto"/>
            </w:tcBorders>
            <w:noWrap/>
            <w:vAlign w:val="center"/>
            <w:hideMark/>
          </w:tcPr>
          <w:p w14:paraId="46CEBB5E"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102398</w:t>
            </w:r>
          </w:p>
        </w:tc>
        <w:tc>
          <w:tcPr>
            <w:tcW w:w="1090" w:type="dxa"/>
            <w:tcBorders>
              <w:top w:val="nil"/>
              <w:left w:val="nil"/>
              <w:bottom w:val="single" w:sz="8" w:space="0" w:color="auto"/>
              <w:right w:val="single" w:sz="8" w:space="0" w:color="auto"/>
            </w:tcBorders>
            <w:noWrap/>
            <w:vAlign w:val="center"/>
            <w:hideMark/>
          </w:tcPr>
          <w:p w14:paraId="03F6D28E"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62,797</w:t>
            </w:r>
          </w:p>
        </w:tc>
        <w:tc>
          <w:tcPr>
            <w:tcW w:w="1090" w:type="dxa"/>
            <w:tcBorders>
              <w:top w:val="nil"/>
              <w:left w:val="nil"/>
              <w:bottom w:val="single" w:sz="8" w:space="0" w:color="auto"/>
              <w:right w:val="single" w:sz="8" w:space="0" w:color="auto"/>
            </w:tcBorders>
            <w:noWrap/>
            <w:vAlign w:val="center"/>
            <w:hideMark/>
          </w:tcPr>
          <w:p w14:paraId="2EF8370D"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66,748</w:t>
            </w:r>
          </w:p>
        </w:tc>
        <w:tc>
          <w:tcPr>
            <w:tcW w:w="991" w:type="dxa"/>
            <w:tcBorders>
              <w:top w:val="nil"/>
              <w:left w:val="nil"/>
              <w:bottom w:val="single" w:sz="8" w:space="0" w:color="auto"/>
              <w:right w:val="single" w:sz="8" w:space="0" w:color="auto"/>
            </w:tcBorders>
            <w:noWrap/>
            <w:vAlign w:val="center"/>
            <w:hideMark/>
          </w:tcPr>
          <w:p w14:paraId="0364C0AC"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1.76</w:t>
            </w:r>
          </w:p>
        </w:tc>
        <w:tc>
          <w:tcPr>
            <w:tcW w:w="991" w:type="dxa"/>
            <w:tcBorders>
              <w:top w:val="nil"/>
              <w:left w:val="nil"/>
              <w:bottom w:val="single" w:sz="8" w:space="0" w:color="auto"/>
              <w:right w:val="single" w:sz="8" w:space="0" w:color="auto"/>
            </w:tcBorders>
            <w:noWrap/>
            <w:vAlign w:val="center"/>
            <w:hideMark/>
          </w:tcPr>
          <w:p w14:paraId="4B403CE2"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1.87</w:t>
            </w:r>
          </w:p>
        </w:tc>
      </w:tr>
      <w:tr w:rsidR="00063621" w:rsidRPr="007D3AF9" w14:paraId="6DE221F9" w14:textId="77777777" w:rsidTr="006A40B1">
        <w:trPr>
          <w:trHeight w:val="20"/>
        </w:trPr>
        <w:tc>
          <w:tcPr>
            <w:tcW w:w="1351" w:type="dxa"/>
            <w:tcBorders>
              <w:top w:val="nil"/>
              <w:left w:val="single" w:sz="8" w:space="0" w:color="auto"/>
              <w:bottom w:val="single" w:sz="8" w:space="0" w:color="auto"/>
              <w:right w:val="single" w:sz="8" w:space="0" w:color="auto"/>
            </w:tcBorders>
            <w:vAlign w:val="center"/>
            <w:hideMark/>
          </w:tcPr>
          <w:p w14:paraId="2F50CEC2" w14:textId="77777777" w:rsidR="00063621" w:rsidRPr="0054578E"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4578E">
              <w:rPr>
                <w:rFonts w:ascii="Times New Roman" w:eastAsia="Times New Roman" w:hAnsi="Times New Roman" w:cs="Times New Roman"/>
                <w:color w:val="000000"/>
                <w:kern w:val="0"/>
                <w:sz w:val="24"/>
                <w:szCs w:val="24"/>
                <w:lang w:eastAsia="en-IN" w:bidi="hi-IN"/>
                <w14:ligatures w14:val="none"/>
              </w:rPr>
              <w:t>N</w:t>
            </w:r>
            <w:r w:rsidRPr="0054578E">
              <w:rPr>
                <w:rFonts w:ascii="Times New Roman" w:eastAsia="Times New Roman" w:hAnsi="Times New Roman" w:cs="Times New Roman"/>
                <w:color w:val="000000"/>
                <w:kern w:val="0"/>
                <w:sz w:val="24"/>
                <w:szCs w:val="24"/>
                <w:vertAlign w:val="subscript"/>
                <w:lang w:eastAsia="en-IN" w:bidi="hi-IN"/>
                <w14:ligatures w14:val="none"/>
              </w:rPr>
              <w:t>1</w:t>
            </w:r>
            <w:r w:rsidRPr="0054578E">
              <w:rPr>
                <w:rFonts w:ascii="Times New Roman" w:eastAsia="Times New Roman" w:hAnsi="Times New Roman" w:cs="Times New Roman"/>
                <w:color w:val="000000"/>
                <w:kern w:val="0"/>
                <w:sz w:val="24"/>
                <w:szCs w:val="24"/>
                <w:lang w:eastAsia="en-IN" w:bidi="hi-IN"/>
                <w14:ligatures w14:val="none"/>
              </w:rPr>
              <w:t>S</w:t>
            </w:r>
            <w:r w:rsidRPr="0054578E">
              <w:rPr>
                <w:rFonts w:ascii="Times New Roman" w:eastAsia="Times New Roman" w:hAnsi="Times New Roman" w:cs="Times New Roman"/>
                <w:color w:val="000000"/>
                <w:kern w:val="0"/>
                <w:sz w:val="24"/>
                <w:szCs w:val="24"/>
                <w:vertAlign w:val="subscript"/>
                <w:lang w:eastAsia="en-IN" w:bidi="hi-IN"/>
                <w14:ligatures w14:val="none"/>
              </w:rPr>
              <w:t>2</w:t>
            </w:r>
          </w:p>
        </w:tc>
        <w:tc>
          <w:tcPr>
            <w:tcW w:w="1352" w:type="dxa"/>
            <w:tcBorders>
              <w:top w:val="nil"/>
              <w:left w:val="nil"/>
              <w:bottom w:val="single" w:sz="8" w:space="0" w:color="auto"/>
              <w:right w:val="single" w:sz="8" w:space="0" w:color="auto"/>
            </w:tcBorders>
            <w:noWrap/>
            <w:vAlign w:val="center"/>
            <w:hideMark/>
          </w:tcPr>
          <w:p w14:paraId="4A18C550"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35,770</w:t>
            </w:r>
          </w:p>
        </w:tc>
        <w:tc>
          <w:tcPr>
            <w:tcW w:w="1028" w:type="dxa"/>
            <w:tcBorders>
              <w:top w:val="nil"/>
              <w:left w:val="nil"/>
              <w:bottom w:val="single" w:sz="8" w:space="0" w:color="auto"/>
              <w:right w:val="single" w:sz="8" w:space="0" w:color="auto"/>
            </w:tcBorders>
            <w:noWrap/>
            <w:vAlign w:val="center"/>
            <w:hideMark/>
          </w:tcPr>
          <w:p w14:paraId="335669ED"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114247</w:t>
            </w:r>
          </w:p>
        </w:tc>
        <w:tc>
          <w:tcPr>
            <w:tcW w:w="1028" w:type="dxa"/>
            <w:tcBorders>
              <w:top w:val="nil"/>
              <w:left w:val="nil"/>
              <w:bottom w:val="single" w:sz="8" w:space="0" w:color="auto"/>
              <w:right w:val="single" w:sz="8" w:space="0" w:color="auto"/>
            </w:tcBorders>
            <w:noWrap/>
            <w:vAlign w:val="center"/>
            <w:hideMark/>
          </w:tcPr>
          <w:p w14:paraId="152A771A"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118817</w:t>
            </w:r>
          </w:p>
        </w:tc>
        <w:tc>
          <w:tcPr>
            <w:tcW w:w="1090" w:type="dxa"/>
            <w:tcBorders>
              <w:top w:val="nil"/>
              <w:left w:val="nil"/>
              <w:bottom w:val="single" w:sz="8" w:space="0" w:color="auto"/>
              <w:right w:val="single" w:sz="8" w:space="0" w:color="auto"/>
            </w:tcBorders>
            <w:noWrap/>
            <w:vAlign w:val="center"/>
            <w:hideMark/>
          </w:tcPr>
          <w:p w14:paraId="1927D74C"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78,477</w:t>
            </w:r>
          </w:p>
        </w:tc>
        <w:tc>
          <w:tcPr>
            <w:tcW w:w="1090" w:type="dxa"/>
            <w:tcBorders>
              <w:top w:val="nil"/>
              <w:left w:val="nil"/>
              <w:bottom w:val="single" w:sz="8" w:space="0" w:color="auto"/>
              <w:right w:val="single" w:sz="8" w:space="0" w:color="auto"/>
            </w:tcBorders>
            <w:noWrap/>
            <w:vAlign w:val="center"/>
            <w:hideMark/>
          </w:tcPr>
          <w:p w14:paraId="287B3097"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83,047</w:t>
            </w:r>
          </w:p>
        </w:tc>
        <w:tc>
          <w:tcPr>
            <w:tcW w:w="991" w:type="dxa"/>
            <w:tcBorders>
              <w:top w:val="nil"/>
              <w:left w:val="nil"/>
              <w:bottom w:val="single" w:sz="8" w:space="0" w:color="auto"/>
              <w:right w:val="single" w:sz="8" w:space="0" w:color="auto"/>
            </w:tcBorders>
            <w:noWrap/>
            <w:vAlign w:val="center"/>
            <w:hideMark/>
          </w:tcPr>
          <w:p w14:paraId="1903CA41"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2.19</w:t>
            </w:r>
          </w:p>
        </w:tc>
        <w:tc>
          <w:tcPr>
            <w:tcW w:w="991" w:type="dxa"/>
            <w:tcBorders>
              <w:top w:val="nil"/>
              <w:left w:val="nil"/>
              <w:bottom w:val="single" w:sz="8" w:space="0" w:color="auto"/>
              <w:right w:val="single" w:sz="8" w:space="0" w:color="auto"/>
            </w:tcBorders>
            <w:noWrap/>
            <w:vAlign w:val="center"/>
            <w:hideMark/>
          </w:tcPr>
          <w:p w14:paraId="4172D856"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2.32</w:t>
            </w:r>
          </w:p>
        </w:tc>
      </w:tr>
      <w:tr w:rsidR="00063621" w:rsidRPr="007D3AF9" w14:paraId="7CE2775C" w14:textId="77777777" w:rsidTr="006A40B1">
        <w:trPr>
          <w:trHeight w:val="20"/>
        </w:trPr>
        <w:tc>
          <w:tcPr>
            <w:tcW w:w="1351" w:type="dxa"/>
            <w:tcBorders>
              <w:top w:val="nil"/>
              <w:left w:val="single" w:sz="8" w:space="0" w:color="auto"/>
              <w:bottom w:val="single" w:sz="8" w:space="0" w:color="auto"/>
              <w:right w:val="single" w:sz="8" w:space="0" w:color="auto"/>
            </w:tcBorders>
            <w:vAlign w:val="center"/>
            <w:hideMark/>
          </w:tcPr>
          <w:p w14:paraId="173E3948" w14:textId="77777777" w:rsidR="00063621" w:rsidRPr="0054578E"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4578E">
              <w:rPr>
                <w:rFonts w:ascii="Times New Roman" w:eastAsia="Times New Roman" w:hAnsi="Times New Roman" w:cs="Times New Roman"/>
                <w:color w:val="000000"/>
                <w:kern w:val="0"/>
                <w:sz w:val="24"/>
                <w:szCs w:val="24"/>
                <w:lang w:eastAsia="en-IN" w:bidi="hi-IN"/>
                <w14:ligatures w14:val="none"/>
              </w:rPr>
              <w:t>N</w:t>
            </w:r>
            <w:r w:rsidRPr="0054578E">
              <w:rPr>
                <w:rFonts w:ascii="Times New Roman" w:eastAsia="Times New Roman" w:hAnsi="Times New Roman" w:cs="Times New Roman"/>
                <w:color w:val="000000"/>
                <w:kern w:val="0"/>
                <w:sz w:val="24"/>
                <w:szCs w:val="24"/>
                <w:vertAlign w:val="subscript"/>
                <w:lang w:eastAsia="en-IN" w:bidi="hi-IN"/>
                <w14:ligatures w14:val="none"/>
              </w:rPr>
              <w:t>1</w:t>
            </w:r>
            <w:r w:rsidRPr="0054578E">
              <w:rPr>
                <w:rFonts w:ascii="Times New Roman" w:eastAsia="Times New Roman" w:hAnsi="Times New Roman" w:cs="Times New Roman"/>
                <w:color w:val="000000"/>
                <w:kern w:val="0"/>
                <w:sz w:val="24"/>
                <w:szCs w:val="24"/>
                <w:lang w:eastAsia="en-IN" w:bidi="hi-IN"/>
                <w14:ligatures w14:val="none"/>
              </w:rPr>
              <w:t>S</w:t>
            </w:r>
            <w:r w:rsidRPr="0054578E">
              <w:rPr>
                <w:rFonts w:ascii="Times New Roman" w:eastAsia="Times New Roman" w:hAnsi="Times New Roman" w:cs="Times New Roman"/>
                <w:color w:val="000000"/>
                <w:kern w:val="0"/>
                <w:sz w:val="24"/>
                <w:szCs w:val="24"/>
                <w:vertAlign w:val="subscript"/>
                <w:lang w:eastAsia="en-IN" w:bidi="hi-IN"/>
                <w14:ligatures w14:val="none"/>
              </w:rPr>
              <w:t>3</w:t>
            </w:r>
          </w:p>
        </w:tc>
        <w:tc>
          <w:tcPr>
            <w:tcW w:w="1352" w:type="dxa"/>
            <w:tcBorders>
              <w:top w:val="nil"/>
              <w:left w:val="nil"/>
              <w:bottom w:val="single" w:sz="8" w:space="0" w:color="auto"/>
              <w:right w:val="single" w:sz="8" w:space="0" w:color="auto"/>
            </w:tcBorders>
            <w:noWrap/>
            <w:vAlign w:val="center"/>
            <w:hideMark/>
          </w:tcPr>
          <w:p w14:paraId="49284151"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35,890</w:t>
            </w:r>
          </w:p>
        </w:tc>
        <w:tc>
          <w:tcPr>
            <w:tcW w:w="1028" w:type="dxa"/>
            <w:tcBorders>
              <w:top w:val="nil"/>
              <w:left w:val="nil"/>
              <w:bottom w:val="single" w:sz="8" w:space="0" w:color="auto"/>
              <w:right w:val="single" w:sz="8" w:space="0" w:color="auto"/>
            </w:tcBorders>
            <w:noWrap/>
            <w:vAlign w:val="center"/>
            <w:hideMark/>
          </w:tcPr>
          <w:p w14:paraId="285EA92D"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123787</w:t>
            </w:r>
          </w:p>
        </w:tc>
        <w:tc>
          <w:tcPr>
            <w:tcW w:w="1028" w:type="dxa"/>
            <w:tcBorders>
              <w:top w:val="nil"/>
              <w:left w:val="nil"/>
              <w:bottom w:val="single" w:sz="8" w:space="0" w:color="auto"/>
              <w:right w:val="single" w:sz="8" w:space="0" w:color="auto"/>
            </w:tcBorders>
            <w:noWrap/>
            <w:vAlign w:val="center"/>
            <w:hideMark/>
          </w:tcPr>
          <w:p w14:paraId="528CFAA3"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128805</w:t>
            </w:r>
          </w:p>
        </w:tc>
        <w:tc>
          <w:tcPr>
            <w:tcW w:w="1090" w:type="dxa"/>
            <w:tcBorders>
              <w:top w:val="nil"/>
              <w:left w:val="nil"/>
              <w:bottom w:val="single" w:sz="8" w:space="0" w:color="auto"/>
              <w:right w:val="single" w:sz="8" w:space="0" w:color="auto"/>
            </w:tcBorders>
            <w:noWrap/>
            <w:vAlign w:val="center"/>
            <w:hideMark/>
          </w:tcPr>
          <w:p w14:paraId="05783083"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87,897</w:t>
            </w:r>
          </w:p>
        </w:tc>
        <w:tc>
          <w:tcPr>
            <w:tcW w:w="1090" w:type="dxa"/>
            <w:tcBorders>
              <w:top w:val="nil"/>
              <w:left w:val="nil"/>
              <w:bottom w:val="single" w:sz="8" w:space="0" w:color="auto"/>
              <w:right w:val="single" w:sz="8" w:space="0" w:color="auto"/>
            </w:tcBorders>
            <w:noWrap/>
            <w:vAlign w:val="center"/>
            <w:hideMark/>
          </w:tcPr>
          <w:p w14:paraId="6EE9B747"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92,915</w:t>
            </w:r>
          </w:p>
        </w:tc>
        <w:tc>
          <w:tcPr>
            <w:tcW w:w="991" w:type="dxa"/>
            <w:tcBorders>
              <w:top w:val="nil"/>
              <w:left w:val="nil"/>
              <w:bottom w:val="single" w:sz="8" w:space="0" w:color="auto"/>
              <w:right w:val="single" w:sz="8" w:space="0" w:color="auto"/>
            </w:tcBorders>
            <w:noWrap/>
            <w:vAlign w:val="center"/>
            <w:hideMark/>
          </w:tcPr>
          <w:p w14:paraId="172906A5"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2.45</w:t>
            </w:r>
          </w:p>
        </w:tc>
        <w:tc>
          <w:tcPr>
            <w:tcW w:w="991" w:type="dxa"/>
            <w:tcBorders>
              <w:top w:val="nil"/>
              <w:left w:val="nil"/>
              <w:bottom w:val="single" w:sz="8" w:space="0" w:color="auto"/>
              <w:right w:val="single" w:sz="8" w:space="0" w:color="auto"/>
            </w:tcBorders>
            <w:noWrap/>
            <w:vAlign w:val="center"/>
            <w:hideMark/>
          </w:tcPr>
          <w:p w14:paraId="1BF0B87E"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2.59</w:t>
            </w:r>
          </w:p>
        </w:tc>
      </w:tr>
      <w:tr w:rsidR="00063621" w:rsidRPr="007D3AF9" w14:paraId="1271D92F" w14:textId="77777777" w:rsidTr="006A40B1">
        <w:trPr>
          <w:trHeight w:val="20"/>
        </w:trPr>
        <w:tc>
          <w:tcPr>
            <w:tcW w:w="1351" w:type="dxa"/>
            <w:tcBorders>
              <w:top w:val="nil"/>
              <w:left w:val="single" w:sz="8" w:space="0" w:color="auto"/>
              <w:bottom w:val="single" w:sz="8" w:space="0" w:color="auto"/>
              <w:right w:val="single" w:sz="8" w:space="0" w:color="auto"/>
            </w:tcBorders>
            <w:vAlign w:val="center"/>
            <w:hideMark/>
          </w:tcPr>
          <w:p w14:paraId="170A1077" w14:textId="77777777" w:rsidR="00063621" w:rsidRPr="0054578E"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4578E">
              <w:rPr>
                <w:rFonts w:ascii="Times New Roman" w:eastAsia="Times New Roman" w:hAnsi="Times New Roman" w:cs="Times New Roman"/>
                <w:color w:val="000000"/>
                <w:kern w:val="0"/>
                <w:sz w:val="24"/>
                <w:szCs w:val="24"/>
                <w:lang w:eastAsia="en-IN" w:bidi="hi-IN"/>
                <w14:ligatures w14:val="none"/>
              </w:rPr>
              <w:t>N</w:t>
            </w:r>
            <w:r w:rsidRPr="0054578E">
              <w:rPr>
                <w:rFonts w:ascii="Times New Roman" w:eastAsia="Times New Roman" w:hAnsi="Times New Roman" w:cs="Times New Roman"/>
                <w:color w:val="000000"/>
                <w:kern w:val="0"/>
                <w:sz w:val="24"/>
                <w:szCs w:val="24"/>
                <w:vertAlign w:val="subscript"/>
                <w:lang w:eastAsia="en-IN" w:bidi="hi-IN"/>
                <w14:ligatures w14:val="none"/>
              </w:rPr>
              <w:t>2</w:t>
            </w:r>
            <w:r w:rsidRPr="0054578E">
              <w:rPr>
                <w:rFonts w:ascii="Times New Roman" w:eastAsia="Times New Roman" w:hAnsi="Times New Roman" w:cs="Times New Roman"/>
                <w:color w:val="000000"/>
                <w:kern w:val="0"/>
                <w:sz w:val="24"/>
                <w:szCs w:val="24"/>
                <w:lang w:eastAsia="en-IN" w:bidi="hi-IN"/>
                <w14:ligatures w14:val="none"/>
              </w:rPr>
              <w:t>S</w:t>
            </w:r>
            <w:r w:rsidRPr="0054578E">
              <w:rPr>
                <w:rFonts w:ascii="Times New Roman" w:eastAsia="Times New Roman" w:hAnsi="Times New Roman" w:cs="Times New Roman"/>
                <w:color w:val="000000"/>
                <w:kern w:val="0"/>
                <w:sz w:val="24"/>
                <w:szCs w:val="24"/>
                <w:vertAlign w:val="subscript"/>
                <w:lang w:eastAsia="en-IN" w:bidi="hi-IN"/>
                <w14:ligatures w14:val="none"/>
              </w:rPr>
              <w:t>0</w:t>
            </w:r>
          </w:p>
        </w:tc>
        <w:tc>
          <w:tcPr>
            <w:tcW w:w="1352" w:type="dxa"/>
            <w:tcBorders>
              <w:top w:val="nil"/>
              <w:left w:val="nil"/>
              <w:bottom w:val="single" w:sz="8" w:space="0" w:color="auto"/>
              <w:right w:val="single" w:sz="8" w:space="0" w:color="auto"/>
            </w:tcBorders>
            <w:noWrap/>
            <w:vAlign w:val="center"/>
            <w:hideMark/>
          </w:tcPr>
          <w:p w14:paraId="78266B6F"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36,010</w:t>
            </w:r>
          </w:p>
        </w:tc>
        <w:tc>
          <w:tcPr>
            <w:tcW w:w="1028" w:type="dxa"/>
            <w:tcBorders>
              <w:top w:val="nil"/>
              <w:left w:val="nil"/>
              <w:bottom w:val="single" w:sz="8" w:space="0" w:color="auto"/>
              <w:right w:val="single" w:sz="8" w:space="0" w:color="auto"/>
            </w:tcBorders>
            <w:noWrap/>
            <w:vAlign w:val="center"/>
            <w:hideMark/>
          </w:tcPr>
          <w:p w14:paraId="74F48917"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92978.4</w:t>
            </w:r>
          </w:p>
        </w:tc>
        <w:tc>
          <w:tcPr>
            <w:tcW w:w="1028" w:type="dxa"/>
            <w:tcBorders>
              <w:top w:val="nil"/>
              <w:left w:val="nil"/>
              <w:bottom w:val="single" w:sz="8" w:space="0" w:color="auto"/>
              <w:right w:val="single" w:sz="8" w:space="0" w:color="auto"/>
            </w:tcBorders>
            <w:noWrap/>
            <w:vAlign w:val="center"/>
            <w:hideMark/>
          </w:tcPr>
          <w:p w14:paraId="643C3CA7"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96704.1</w:t>
            </w:r>
          </w:p>
        </w:tc>
        <w:tc>
          <w:tcPr>
            <w:tcW w:w="1090" w:type="dxa"/>
            <w:tcBorders>
              <w:top w:val="nil"/>
              <w:left w:val="nil"/>
              <w:bottom w:val="single" w:sz="8" w:space="0" w:color="auto"/>
              <w:right w:val="single" w:sz="8" w:space="0" w:color="auto"/>
            </w:tcBorders>
            <w:noWrap/>
            <w:vAlign w:val="center"/>
            <w:hideMark/>
          </w:tcPr>
          <w:p w14:paraId="75EFB1E6"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56,968</w:t>
            </w:r>
          </w:p>
        </w:tc>
        <w:tc>
          <w:tcPr>
            <w:tcW w:w="1090" w:type="dxa"/>
            <w:tcBorders>
              <w:top w:val="nil"/>
              <w:left w:val="nil"/>
              <w:bottom w:val="single" w:sz="8" w:space="0" w:color="auto"/>
              <w:right w:val="single" w:sz="8" w:space="0" w:color="auto"/>
            </w:tcBorders>
            <w:noWrap/>
            <w:vAlign w:val="center"/>
            <w:hideMark/>
          </w:tcPr>
          <w:p w14:paraId="0788BF97"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60,694</w:t>
            </w:r>
          </w:p>
        </w:tc>
        <w:tc>
          <w:tcPr>
            <w:tcW w:w="991" w:type="dxa"/>
            <w:tcBorders>
              <w:top w:val="nil"/>
              <w:left w:val="nil"/>
              <w:bottom w:val="single" w:sz="8" w:space="0" w:color="auto"/>
              <w:right w:val="single" w:sz="8" w:space="0" w:color="auto"/>
            </w:tcBorders>
            <w:noWrap/>
            <w:vAlign w:val="center"/>
            <w:hideMark/>
          </w:tcPr>
          <w:p w14:paraId="242AC139"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1.58</w:t>
            </w:r>
          </w:p>
        </w:tc>
        <w:tc>
          <w:tcPr>
            <w:tcW w:w="991" w:type="dxa"/>
            <w:tcBorders>
              <w:top w:val="nil"/>
              <w:left w:val="nil"/>
              <w:bottom w:val="single" w:sz="8" w:space="0" w:color="auto"/>
              <w:right w:val="single" w:sz="8" w:space="0" w:color="auto"/>
            </w:tcBorders>
            <w:noWrap/>
            <w:vAlign w:val="center"/>
            <w:hideMark/>
          </w:tcPr>
          <w:p w14:paraId="1743787C"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1.69</w:t>
            </w:r>
          </w:p>
        </w:tc>
      </w:tr>
      <w:tr w:rsidR="00063621" w:rsidRPr="007D3AF9" w14:paraId="616CA98E" w14:textId="77777777" w:rsidTr="006A40B1">
        <w:trPr>
          <w:trHeight w:val="20"/>
        </w:trPr>
        <w:tc>
          <w:tcPr>
            <w:tcW w:w="1351" w:type="dxa"/>
            <w:tcBorders>
              <w:top w:val="nil"/>
              <w:left w:val="single" w:sz="8" w:space="0" w:color="auto"/>
              <w:bottom w:val="single" w:sz="8" w:space="0" w:color="auto"/>
              <w:right w:val="single" w:sz="8" w:space="0" w:color="auto"/>
            </w:tcBorders>
            <w:vAlign w:val="center"/>
            <w:hideMark/>
          </w:tcPr>
          <w:p w14:paraId="34A59307" w14:textId="77777777" w:rsidR="00063621" w:rsidRPr="0054578E"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4578E">
              <w:rPr>
                <w:rFonts w:ascii="Times New Roman" w:eastAsia="Times New Roman" w:hAnsi="Times New Roman" w:cs="Times New Roman"/>
                <w:color w:val="000000"/>
                <w:kern w:val="0"/>
                <w:sz w:val="24"/>
                <w:szCs w:val="24"/>
                <w:lang w:eastAsia="en-IN" w:bidi="hi-IN"/>
                <w14:ligatures w14:val="none"/>
              </w:rPr>
              <w:t>N</w:t>
            </w:r>
            <w:r w:rsidRPr="0054578E">
              <w:rPr>
                <w:rFonts w:ascii="Times New Roman" w:eastAsia="Times New Roman" w:hAnsi="Times New Roman" w:cs="Times New Roman"/>
                <w:color w:val="000000"/>
                <w:kern w:val="0"/>
                <w:sz w:val="24"/>
                <w:szCs w:val="24"/>
                <w:vertAlign w:val="subscript"/>
                <w:lang w:eastAsia="en-IN" w:bidi="hi-IN"/>
                <w14:ligatures w14:val="none"/>
              </w:rPr>
              <w:t>2</w:t>
            </w:r>
            <w:r w:rsidRPr="0054578E">
              <w:rPr>
                <w:rFonts w:ascii="Times New Roman" w:eastAsia="Times New Roman" w:hAnsi="Times New Roman" w:cs="Times New Roman"/>
                <w:color w:val="000000"/>
                <w:kern w:val="0"/>
                <w:sz w:val="24"/>
                <w:szCs w:val="24"/>
                <w:lang w:eastAsia="en-IN" w:bidi="hi-IN"/>
                <w14:ligatures w14:val="none"/>
              </w:rPr>
              <w:t>S</w:t>
            </w:r>
            <w:r w:rsidRPr="0054578E">
              <w:rPr>
                <w:rFonts w:ascii="Times New Roman" w:eastAsia="Times New Roman" w:hAnsi="Times New Roman" w:cs="Times New Roman"/>
                <w:color w:val="000000"/>
                <w:kern w:val="0"/>
                <w:sz w:val="24"/>
                <w:szCs w:val="24"/>
                <w:vertAlign w:val="subscript"/>
                <w:lang w:eastAsia="en-IN" w:bidi="hi-IN"/>
                <w14:ligatures w14:val="none"/>
              </w:rPr>
              <w:t>1</w:t>
            </w:r>
          </w:p>
        </w:tc>
        <w:tc>
          <w:tcPr>
            <w:tcW w:w="1352" w:type="dxa"/>
            <w:tcBorders>
              <w:top w:val="nil"/>
              <w:left w:val="nil"/>
              <w:bottom w:val="single" w:sz="8" w:space="0" w:color="auto"/>
              <w:right w:val="single" w:sz="8" w:space="0" w:color="auto"/>
            </w:tcBorders>
            <w:noWrap/>
            <w:vAlign w:val="center"/>
            <w:hideMark/>
          </w:tcPr>
          <w:p w14:paraId="4F063ACD"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36,130</w:t>
            </w:r>
          </w:p>
        </w:tc>
        <w:tc>
          <w:tcPr>
            <w:tcW w:w="1028" w:type="dxa"/>
            <w:tcBorders>
              <w:top w:val="nil"/>
              <w:left w:val="nil"/>
              <w:bottom w:val="single" w:sz="8" w:space="0" w:color="auto"/>
              <w:right w:val="single" w:sz="8" w:space="0" w:color="auto"/>
            </w:tcBorders>
            <w:noWrap/>
            <w:vAlign w:val="center"/>
            <w:hideMark/>
          </w:tcPr>
          <w:p w14:paraId="3D0A9A59"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104570</w:t>
            </w:r>
          </w:p>
        </w:tc>
        <w:tc>
          <w:tcPr>
            <w:tcW w:w="1028" w:type="dxa"/>
            <w:tcBorders>
              <w:top w:val="nil"/>
              <w:left w:val="nil"/>
              <w:bottom w:val="single" w:sz="8" w:space="0" w:color="auto"/>
              <w:right w:val="single" w:sz="8" w:space="0" w:color="auto"/>
            </w:tcBorders>
            <w:noWrap/>
            <w:vAlign w:val="center"/>
            <w:hideMark/>
          </w:tcPr>
          <w:p w14:paraId="5AD013EF"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108747</w:t>
            </w:r>
          </w:p>
        </w:tc>
        <w:tc>
          <w:tcPr>
            <w:tcW w:w="1090" w:type="dxa"/>
            <w:tcBorders>
              <w:top w:val="nil"/>
              <w:left w:val="nil"/>
              <w:bottom w:val="single" w:sz="8" w:space="0" w:color="auto"/>
              <w:right w:val="single" w:sz="8" w:space="0" w:color="auto"/>
            </w:tcBorders>
            <w:noWrap/>
            <w:vAlign w:val="center"/>
            <w:hideMark/>
          </w:tcPr>
          <w:p w14:paraId="7B999C3A"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68,440</w:t>
            </w:r>
          </w:p>
        </w:tc>
        <w:tc>
          <w:tcPr>
            <w:tcW w:w="1090" w:type="dxa"/>
            <w:tcBorders>
              <w:top w:val="nil"/>
              <w:left w:val="nil"/>
              <w:bottom w:val="single" w:sz="8" w:space="0" w:color="auto"/>
              <w:right w:val="single" w:sz="8" w:space="0" w:color="auto"/>
            </w:tcBorders>
            <w:noWrap/>
            <w:vAlign w:val="center"/>
            <w:hideMark/>
          </w:tcPr>
          <w:p w14:paraId="4F0B4632"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72,617</w:t>
            </w:r>
          </w:p>
        </w:tc>
        <w:tc>
          <w:tcPr>
            <w:tcW w:w="991" w:type="dxa"/>
            <w:tcBorders>
              <w:top w:val="nil"/>
              <w:left w:val="nil"/>
              <w:bottom w:val="single" w:sz="8" w:space="0" w:color="auto"/>
              <w:right w:val="single" w:sz="8" w:space="0" w:color="auto"/>
            </w:tcBorders>
            <w:noWrap/>
            <w:vAlign w:val="center"/>
            <w:hideMark/>
          </w:tcPr>
          <w:p w14:paraId="7E90C001"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1.89</w:t>
            </w:r>
          </w:p>
        </w:tc>
        <w:tc>
          <w:tcPr>
            <w:tcW w:w="991" w:type="dxa"/>
            <w:tcBorders>
              <w:top w:val="nil"/>
              <w:left w:val="nil"/>
              <w:bottom w:val="single" w:sz="8" w:space="0" w:color="auto"/>
              <w:right w:val="single" w:sz="8" w:space="0" w:color="auto"/>
            </w:tcBorders>
            <w:noWrap/>
            <w:vAlign w:val="center"/>
            <w:hideMark/>
          </w:tcPr>
          <w:p w14:paraId="1222F062"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2.01</w:t>
            </w:r>
          </w:p>
        </w:tc>
      </w:tr>
      <w:tr w:rsidR="00063621" w:rsidRPr="007D3AF9" w14:paraId="51E5A410" w14:textId="77777777" w:rsidTr="006A40B1">
        <w:trPr>
          <w:trHeight w:val="20"/>
        </w:trPr>
        <w:tc>
          <w:tcPr>
            <w:tcW w:w="1351" w:type="dxa"/>
            <w:tcBorders>
              <w:top w:val="nil"/>
              <w:left w:val="single" w:sz="8" w:space="0" w:color="auto"/>
              <w:bottom w:val="single" w:sz="8" w:space="0" w:color="auto"/>
              <w:right w:val="single" w:sz="8" w:space="0" w:color="auto"/>
            </w:tcBorders>
            <w:vAlign w:val="center"/>
            <w:hideMark/>
          </w:tcPr>
          <w:p w14:paraId="20B19124" w14:textId="77777777" w:rsidR="00063621" w:rsidRPr="0054578E"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4578E">
              <w:rPr>
                <w:rFonts w:ascii="Times New Roman" w:eastAsia="Times New Roman" w:hAnsi="Times New Roman" w:cs="Times New Roman"/>
                <w:color w:val="000000"/>
                <w:kern w:val="0"/>
                <w:sz w:val="24"/>
                <w:szCs w:val="24"/>
                <w:lang w:eastAsia="en-IN" w:bidi="hi-IN"/>
                <w14:ligatures w14:val="none"/>
              </w:rPr>
              <w:t>N</w:t>
            </w:r>
            <w:r w:rsidRPr="0054578E">
              <w:rPr>
                <w:rFonts w:ascii="Times New Roman" w:eastAsia="Times New Roman" w:hAnsi="Times New Roman" w:cs="Times New Roman"/>
                <w:color w:val="000000"/>
                <w:kern w:val="0"/>
                <w:sz w:val="24"/>
                <w:szCs w:val="24"/>
                <w:vertAlign w:val="subscript"/>
                <w:lang w:eastAsia="en-IN" w:bidi="hi-IN"/>
                <w14:ligatures w14:val="none"/>
              </w:rPr>
              <w:t>2</w:t>
            </w:r>
            <w:r w:rsidRPr="0054578E">
              <w:rPr>
                <w:rFonts w:ascii="Times New Roman" w:eastAsia="Times New Roman" w:hAnsi="Times New Roman" w:cs="Times New Roman"/>
                <w:color w:val="000000"/>
                <w:kern w:val="0"/>
                <w:sz w:val="24"/>
                <w:szCs w:val="24"/>
                <w:lang w:eastAsia="en-IN" w:bidi="hi-IN"/>
                <w14:ligatures w14:val="none"/>
              </w:rPr>
              <w:t>S</w:t>
            </w:r>
            <w:r w:rsidRPr="0054578E">
              <w:rPr>
                <w:rFonts w:ascii="Times New Roman" w:eastAsia="Times New Roman" w:hAnsi="Times New Roman" w:cs="Times New Roman"/>
                <w:color w:val="000000"/>
                <w:kern w:val="0"/>
                <w:sz w:val="24"/>
                <w:szCs w:val="24"/>
                <w:vertAlign w:val="subscript"/>
                <w:lang w:eastAsia="en-IN" w:bidi="hi-IN"/>
                <w14:ligatures w14:val="none"/>
              </w:rPr>
              <w:t>2</w:t>
            </w:r>
          </w:p>
        </w:tc>
        <w:tc>
          <w:tcPr>
            <w:tcW w:w="1352" w:type="dxa"/>
            <w:tcBorders>
              <w:top w:val="nil"/>
              <w:left w:val="nil"/>
              <w:bottom w:val="single" w:sz="8" w:space="0" w:color="auto"/>
              <w:right w:val="single" w:sz="8" w:space="0" w:color="auto"/>
            </w:tcBorders>
            <w:noWrap/>
            <w:vAlign w:val="center"/>
            <w:hideMark/>
          </w:tcPr>
          <w:p w14:paraId="5719E2C6"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36,250</w:t>
            </w:r>
          </w:p>
        </w:tc>
        <w:tc>
          <w:tcPr>
            <w:tcW w:w="1028" w:type="dxa"/>
            <w:tcBorders>
              <w:top w:val="nil"/>
              <w:left w:val="nil"/>
              <w:bottom w:val="single" w:sz="8" w:space="0" w:color="auto"/>
              <w:right w:val="single" w:sz="8" w:space="0" w:color="auto"/>
            </w:tcBorders>
            <w:noWrap/>
            <w:vAlign w:val="center"/>
            <w:hideMark/>
          </w:tcPr>
          <w:p w14:paraId="171DB7D3"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121310</w:t>
            </w:r>
          </w:p>
        </w:tc>
        <w:tc>
          <w:tcPr>
            <w:tcW w:w="1028" w:type="dxa"/>
            <w:tcBorders>
              <w:top w:val="nil"/>
              <w:left w:val="nil"/>
              <w:bottom w:val="single" w:sz="8" w:space="0" w:color="auto"/>
              <w:right w:val="single" w:sz="8" w:space="0" w:color="auto"/>
            </w:tcBorders>
            <w:noWrap/>
            <w:vAlign w:val="center"/>
            <w:hideMark/>
          </w:tcPr>
          <w:p w14:paraId="6A21D0B9"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126161</w:t>
            </w:r>
          </w:p>
        </w:tc>
        <w:tc>
          <w:tcPr>
            <w:tcW w:w="1090" w:type="dxa"/>
            <w:tcBorders>
              <w:top w:val="nil"/>
              <w:left w:val="nil"/>
              <w:bottom w:val="single" w:sz="8" w:space="0" w:color="auto"/>
              <w:right w:val="single" w:sz="8" w:space="0" w:color="auto"/>
            </w:tcBorders>
            <w:noWrap/>
            <w:vAlign w:val="center"/>
            <w:hideMark/>
          </w:tcPr>
          <w:p w14:paraId="2E513674"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85,060</w:t>
            </w:r>
          </w:p>
        </w:tc>
        <w:tc>
          <w:tcPr>
            <w:tcW w:w="1090" w:type="dxa"/>
            <w:tcBorders>
              <w:top w:val="nil"/>
              <w:left w:val="nil"/>
              <w:bottom w:val="single" w:sz="8" w:space="0" w:color="auto"/>
              <w:right w:val="single" w:sz="8" w:space="0" w:color="auto"/>
            </w:tcBorders>
            <w:noWrap/>
            <w:vAlign w:val="center"/>
            <w:hideMark/>
          </w:tcPr>
          <w:p w14:paraId="7CA2D388"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89,911</w:t>
            </w:r>
          </w:p>
        </w:tc>
        <w:tc>
          <w:tcPr>
            <w:tcW w:w="991" w:type="dxa"/>
            <w:tcBorders>
              <w:top w:val="nil"/>
              <w:left w:val="nil"/>
              <w:bottom w:val="single" w:sz="8" w:space="0" w:color="auto"/>
              <w:right w:val="single" w:sz="8" w:space="0" w:color="auto"/>
            </w:tcBorders>
            <w:noWrap/>
            <w:vAlign w:val="center"/>
            <w:hideMark/>
          </w:tcPr>
          <w:p w14:paraId="0D9A0EFB"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2.35</w:t>
            </w:r>
          </w:p>
        </w:tc>
        <w:tc>
          <w:tcPr>
            <w:tcW w:w="991" w:type="dxa"/>
            <w:tcBorders>
              <w:top w:val="nil"/>
              <w:left w:val="nil"/>
              <w:bottom w:val="single" w:sz="8" w:space="0" w:color="auto"/>
              <w:right w:val="single" w:sz="8" w:space="0" w:color="auto"/>
            </w:tcBorders>
            <w:noWrap/>
            <w:vAlign w:val="center"/>
            <w:hideMark/>
          </w:tcPr>
          <w:p w14:paraId="6A3D6F59"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2.48</w:t>
            </w:r>
          </w:p>
        </w:tc>
      </w:tr>
      <w:tr w:rsidR="00063621" w:rsidRPr="007D3AF9" w14:paraId="3EE405BD" w14:textId="77777777" w:rsidTr="006A40B1">
        <w:trPr>
          <w:trHeight w:val="20"/>
        </w:trPr>
        <w:tc>
          <w:tcPr>
            <w:tcW w:w="1351" w:type="dxa"/>
            <w:tcBorders>
              <w:top w:val="nil"/>
              <w:left w:val="single" w:sz="8" w:space="0" w:color="auto"/>
              <w:bottom w:val="single" w:sz="8" w:space="0" w:color="auto"/>
              <w:right w:val="single" w:sz="8" w:space="0" w:color="auto"/>
            </w:tcBorders>
            <w:vAlign w:val="center"/>
            <w:hideMark/>
          </w:tcPr>
          <w:p w14:paraId="71D3E7E1" w14:textId="77777777" w:rsidR="00063621" w:rsidRPr="0054578E"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4578E">
              <w:rPr>
                <w:rFonts w:ascii="Times New Roman" w:eastAsia="Times New Roman" w:hAnsi="Times New Roman" w:cs="Times New Roman"/>
                <w:color w:val="000000"/>
                <w:kern w:val="0"/>
                <w:sz w:val="24"/>
                <w:szCs w:val="24"/>
                <w:lang w:eastAsia="en-IN" w:bidi="hi-IN"/>
                <w14:ligatures w14:val="none"/>
              </w:rPr>
              <w:t>N</w:t>
            </w:r>
            <w:r w:rsidRPr="0054578E">
              <w:rPr>
                <w:rFonts w:ascii="Times New Roman" w:eastAsia="Times New Roman" w:hAnsi="Times New Roman" w:cs="Times New Roman"/>
                <w:color w:val="000000"/>
                <w:kern w:val="0"/>
                <w:sz w:val="24"/>
                <w:szCs w:val="24"/>
                <w:vertAlign w:val="subscript"/>
                <w:lang w:eastAsia="en-IN" w:bidi="hi-IN"/>
                <w14:ligatures w14:val="none"/>
              </w:rPr>
              <w:t>2</w:t>
            </w:r>
            <w:r w:rsidRPr="0054578E">
              <w:rPr>
                <w:rFonts w:ascii="Times New Roman" w:eastAsia="Times New Roman" w:hAnsi="Times New Roman" w:cs="Times New Roman"/>
                <w:color w:val="000000"/>
                <w:kern w:val="0"/>
                <w:sz w:val="24"/>
                <w:szCs w:val="24"/>
                <w:lang w:eastAsia="en-IN" w:bidi="hi-IN"/>
                <w14:ligatures w14:val="none"/>
              </w:rPr>
              <w:t>S</w:t>
            </w:r>
            <w:r w:rsidRPr="0054578E">
              <w:rPr>
                <w:rFonts w:ascii="Times New Roman" w:eastAsia="Times New Roman" w:hAnsi="Times New Roman" w:cs="Times New Roman"/>
                <w:color w:val="000000"/>
                <w:kern w:val="0"/>
                <w:sz w:val="24"/>
                <w:szCs w:val="24"/>
                <w:vertAlign w:val="subscript"/>
                <w:lang w:eastAsia="en-IN" w:bidi="hi-IN"/>
                <w14:ligatures w14:val="none"/>
              </w:rPr>
              <w:t>3</w:t>
            </w:r>
          </w:p>
        </w:tc>
        <w:tc>
          <w:tcPr>
            <w:tcW w:w="1352" w:type="dxa"/>
            <w:tcBorders>
              <w:top w:val="nil"/>
              <w:left w:val="nil"/>
              <w:bottom w:val="single" w:sz="8" w:space="0" w:color="auto"/>
              <w:right w:val="single" w:sz="8" w:space="0" w:color="auto"/>
            </w:tcBorders>
            <w:noWrap/>
            <w:vAlign w:val="center"/>
            <w:hideMark/>
          </w:tcPr>
          <w:p w14:paraId="69739C6B"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36,370</w:t>
            </w:r>
          </w:p>
        </w:tc>
        <w:tc>
          <w:tcPr>
            <w:tcW w:w="1028" w:type="dxa"/>
            <w:tcBorders>
              <w:top w:val="nil"/>
              <w:left w:val="nil"/>
              <w:bottom w:val="single" w:sz="8" w:space="0" w:color="auto"/>
              <w:right w:val="single" w:sz="8" w:space="0" w:color="auto"/>
            </w:tcBorders>
            <w:noWrap/>
            <w:vAlign w:val="center"/>
            <w:hideMark/>
          </w:tcPr>
          <w:p w14:paraId="1344B47A"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133178</w:t>
            </w:r>
          </w:p>
        </w:tc>
        <w:tc>
          <w:tcPr>
            <w:tcW w:w="1028" w:type="dxa"/>
            <w:tcBorders>
              <w:top w:val="nil"/>
              <w:left w:val="nil"/>
              <w:bottom w:val="single" w:sz="8" w:space="0" w:color="auto"/>
              <w:right w:val="single" w:sz="8" w:space="0" w:color="auto"/>
            </w:tcBorders>
            <w:noWrap/>
            <w:vAlign w:val="center"/>
            <w:hideMark/>
          </w:tcPr>
          <w:p w14:paraId="4DCC6C9C"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138480</w:t>
            </w:r>
          </w:p>
        </w:tc>
        <w:tc>
          <w:tcPr>
            <w:tcW w:w="1090" w:type="dxa"/>
            <w:tcBorders>
              <w:top w:val="nil"/>
              <w:left w:val="nil"/>
              <w:bottom w:val="single" w:sz="8" w:space="0" w:color="auto"/>
              <w:right w:val="single" w:sz="8" w:space="0" w:color="auto"/>
            </w:tcBorders>
            <w:noWrap/>
            <w:vAlign w:val="center"/>
            <w:hideMark/>
          </w:tcPr>
          <w:p w14:paraId="366F70AB"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96,808</w:t>
            </w:r>
          </w:p>
        </w:tc>
        <w:tc>
          <w:tcPr>
            <w:tcW w:w="1090" w:type="dxa"/>
            <w:tcBorders>
              <w:top w:val="nil"/>
              <w:left w:val="nil"/>
              <w:bottom w:val="single" w:sz="8" w:space="0" w:color="auto"/>
              <w:right w:val="single" w:sz="8" w:space="0" w:color="auto"/>
            </w:tcBorders>
            <w:noWrap/>
            <w:vAlign w:val="center"/>
            <w:hideMark/>
          </w:tcPr>
          <w:p w14:paraId="6C421B59"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1,02,110</w:t>
            </w:r>
          </w:p>
        </w:tc>
        <w:tc>
          <w:tcPr>
            <w:tcW w:w="991" w:type="dxa"/>
            <w:tcBorders>
              <w:top w:val="nil"/>
              <w:left w:val="nil"/>
              <w:bottom w:val="single" w:sz="8" w:space="0" w:color="auto"/>
              <w:right w:val="single" w:sz="8" w:space="0" w:color="auto"/>
            </w:tcBorders>
            <w:noWrap/>
            <w:vAlign w:val="center"/>
            <w:hideMark/>
          </w:tcPr>
          <w:p w14:paraId="3F200D42"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2.66</w:t>
            </w:r>
          </w:p>
        </w:tc>
        <w:tc>
          <w:tcPr>
            <w:tcW w:w="991" w:type="dxa"/>
            <w:tcBorders>
              <w:top w:val="nil"/>
              <w:left w:val="nil"/>
              <w:bottom w:val="single" w:sz="8" w:space="0" w:color="auto"/>
              <w:right w:val="single" w:sz="8" w:space="0" w:color="auto"/>
            </w:tcBorders>
            <w:noWrap/>
            <w:vAlign w:val="center"/>
            <w:hideMark/>
          </w:tcPr>
          <w:p w14:paraId="4BA9746B"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2.81</w:t>
            </w:r>
          </w:p>
        </w:tc>
      </w:tr>
      <w:tr w:rsidR="00063621" w:rsidRPr="007D3AF9" w14:paraId="4D9A495D" w14:textId="77777777" w:rsidTr="006A40B1">
        <w:trPr>
          <w:trHeight w:val="20"/>
        </w:trPr>
        <w:tc>
          <w:tcPr>
            <w:tcW w:w="1351" w:type="dxa"/>
            <w:tcBorders>
              <w:top w:val="nil"/>
              <w:left w:val="single" w:sz="8" w:space="0" w:color="auto"/>
              <w:bottom w:val="single" w:sz="8" w:space="0" w:color="auto"/>
              <w:right w:val="single" w:sz="8" w:space="0" w:color="auto"/>
            </w:tcBorders>
            <w:vAlign w:val="center"/>
            <w:hideMark/>
          </w:tcPr>
          <w:p w14:paraId="4CBCE778" w14:textId="77777777" w:rsidR="00063621" w:rsidRPr="0054578E"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4578E">
              <w:rPr>
                <w:rFonts w:ascii="Times New Roman" w:eastAsia="Times New Roman" w:hAnsi="Times New Roman" w:cs="Times New Roman"/>
                <w:color w:val="000000"/>
                <w:kern w:val="0"/>
                <w:sz w:val="24"/>
                <w:szCs w:val="24"/>
                <w:lang w:eastAsia="en-IN" w:bidi="hi-IN"/>
                <w14:ligatures w14:val="none"/>
              </w:rPr>
              <w:t>N</w:t>
            </w:r>
            <w:r w:rsidRPr="0054578E">
              <w:rPr>
                <w:rFonts w:ascii="Times New Roman" w:eastAsia="Times New Roman" w:hAnsi="Times New Roman" w:cs="Times New Roman"/>
                <w:color w:val="000000"/>
                <w:kern w:val="0"/>
                <w:sz w:val="24"/>
                <w:szCs w:val="24"/>
                <w:vertAlign w:val="subscript"/>
                <w:lang w:eastAsia="en-IN" w:bidi="hi-IN"/>
                <w14:ligatures w14:val="none"/>
              </w:rPr>
              <w:t>3</w:t>
            </w:r>
            <w:r w:rsidRPr="0054578E">
              <w:rPr>
                <w:rFonts w:ascii="Times New Roman" w:eastAsia="Times New Roman" w:hAnsi="Times New Roman" w:cs="Times New Roman"/>
                <w:color w:val="000000"/>
                <w:kern w:val="0"/>
                <w:sz w:val="24"/>
                <w:szCs w:val="24"/>
                <w:lang w:eastAsia="en-IN" w:bidi="hi-IN"/>
                <w14:ligatures w14:val="none"/>
              </w:rPr>
              <w:t>S</w:t>
            </w:r>
            <w:r w:rsidRPr="0054578E">
              <w:rPr>
                <w:rFonts w:ascii="Times New Roman" w:eastAsia="Times New Roman" w:hAnsi="Times New Roman" w:cs="Times New Roman"/>
                <w:color w:val="000000"/>
                <w:kern w:val="0"/>
                <w:sz w:val="24"/>
                <w:szCs w:val="24"/>
                <w:vertAlign w:val="subscript"/>
                <w:lang w:eastAsia="en-IN" w:bidi="hi-IN"/>
                <w14:ligatures w14:val="none"/>
              </w:rPr>
              <w:t>0</w:t>
            </w:r>
          </w:p>
        </w:tc>
        <w:tc>
          <w:tcPr>
            <w:tcW w:w="1352" w:type="dxa"/>
            <w:tcBorders>
              <w:top w:val="nil"/>
              <w:left w:val="nil"/>
              <w:bottom w:val="single" w:sz="8" w:space="0" w:color="auto"/>
              <w:right w:val="single" w:sz="8" w:space="0" w:color="auto"/>
            </w:tcBorders>
            <w:noWrap/>
            <w:vAlign w:val="center"/>
            <w:hideMark/>
          </w:tcPr>
          <w:p w14:paraId="0608CF33"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36,490</w:t>
            </w:r>
          </w:p>
        </w:tc>
        <w:tc>
          <w:tcPr>
            <w:tcW w:w="1028" w:type="dxa"/>
            <w:tcBorders>
              <w:top w:val="nil"/>
              <w:left w:val="nil"/>
              <w:bottom w:val="single" w:sz="8" w:space="0" w:color="auto"/>
              <w:right w:val="single" w:sz="8" w:space="0" w:color="auto"/>
            </w:tcBorders>
            <w:noWrap/>
            <w:vAlign w:val="center"/>
            <w:hideMark/>
          </w:tcPr>
          <w:p w14:paraId="1B017A85"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98329.6</w:t>
            </w:r>
          </w:p>
        </w:tc>
        <w:tc>
          <w:tcPr>
            <w:tcW w:w="1028" w:type="dxa"/>
            <w:tcBorders>
              <w:top w:val="nil"/>
              <w:left w:val="nil"/>
              <w:bottom w:val="single" w:sz="8" w:space="0" w:color="auto"/>
              <w:right w:val="single" w:sz="8" w:space="0" w:color="auto"/>
            </w:tcBorders>
            <w:noWrap/>
            <w:vAlign w:val="center"/>
            <w:hideMark/>
          </w:tcPr>
          <w:p w14:paraId="22C6137D"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102281</w:t>
            </w:r>
          </w:p>
        </w:tc>
        <w:tc>
          <w:tcPr>
            <w:tcW w:w="1090" w:type="dxa"/>
            <w:tcBorders>
              <w:top w:val="nil"/>
              <w:left w:val="nil"/>
              <w:bottom w:val="single" w:sz="8" w:space="0" w:color="auto"/>
              <w:right w:val="single" w:sz="8" w:space="0" w:color="auto"/>
            </w:tcBorders>
            <w:noWrap/>
            <w:vAlign w:val="center"/>
            <w:hideMark/>
          </w:tcPr>
          <w:p w14:paraId="23E66DB7"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61,840</w:t>
            </w:r>
          </w:p>
        </w:tc>
        <w:tc>
          <w:tcPr>
            <w:tcW w:w="1090" w:type="dxa"/>
            <w:tcBorders>
              <w:top w:val="nil"/>
              <w:left w:val="nil"/>
              <w:bottom w:val="single" w:sz="8" w:space="0" w:color="auto"/>
              <w:right w:val="single" w:sz="8" w:space="0" w:color="auto"/>
            </w:tcBorders>
            <w:noWrap/>
            <w:vAlign w:val="center"/>
            <w:hideMark/>
          </w:tcPr>
          <w:p w14:paraId="5A0BCE03"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65,791</w:t>
            </w:r>
          </w:p>
        </w:tc>
        <w:tc>
          <w:tcPr>
            <w:tcW w:w="991" w:type="dxa"/>
            <w:tcBorders>
              <w:top w:val="nil"/>
              <w:left w:val="nil"/>
              <w:bottom w:val="single" w:sz="8" w:space="0" w:color="auto"/>
              <w:right w:val="single" w:sz="8" w:space="0" w:color="auto"/>
            </w:tcBorders>
            <w:noWrap/>
            <w:vAlign w:val="center"/>
            <w:hideMark/>
          </w:tcPr>
          <w:p w14:paraId="11EB1C57"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1.69</w:t>
            </w:r>
          </w:p>
        </w:tc>
        <w:tc>
          <w:tcPr>
            <w:tcW w:w="991" w:type="dxa"/>
            <w:tcBorders>
              <w:top w:val="nil"/>
              <w:left w:val="nil"/>
              <w:bottom w:val="single" w:sz="8" w:space="0" w:color="auto"/>
              <w:right w:val="single" w:sz="8" w:space="0" w:color="auto"/>
            </w:tcBorders>
            <w:noWrap/>
            <w:vAlign w:val="center"/>
            <w:hideMark/>
          </w:tcPr>
          <w:p w14:paraId="03AAE184"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1.8</w:t>
            </w:r>
          </w:p>
        </w:tc>
      </w:tr>
      <w:tr w:rsidR="00063621" w:rsidRPr="007D3AF9" w14:paraId="0931B5D5" w14:textId="77777777" w:rsidTr="006A40B1">
        <w:trPr>
          <w:trHeight w:val="20"/>
        </w:trPr>
        <w:tc>
          <w:tcPr>
            <w:tcW w:w="1351" w:type="dxa"/>
            <w:tcBorders>
              <w:top w:val="nil"/>
              <w:left w:val="single" w:sz="8" w:space="0" w:color="auto"/>
              <w:bottom w:val="single" w:sz="8" w:space="0" w:color="auto"/>
              <w:right w:val="single" w:sz="8" w:space="0" w:color="auto"/>
            </w:tcBorders>
            <w:vAlign w:val="center"/>
            <w:hideMark/>
          </w:tcPr>
          <w:p w14:paraId="32FD4868" w14:textId="77777777" w:rsidR="00063621" w:rsidRPr="0054578E"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4578E">
              <w:rPr>
                <w:rFonts w:ascii="Times New Roman" w:eastAsia="Times New Roman" w:hAnsi="Times New Roman" w:cs="Times New Roman"/>
                <w:color w:val="000000"/>
                <w:kern w:val="0"/>
                <w:sz w:val="24"/>
                <w:szCs w:val="24"/>
                <w:lang w:eastAsia="en-IN" w:bidi="hi-IN"/>
                <w14:ligatures w14:val="none"/>
              </w:rPr>
              <w:t>N</w:t>
            </w:r>
            <w:r w:rsidRPr="0054578E">
              <w:rPr>
                <w:rFonts w:ascii="Times New Roman" w:eastAsia="Times New Roman" w:hAnsi="Times New Roman" w:cs="Times New Roman"/>
                <w:color w:val="000000"/>
                <w:kern w:val="0"/>
                <w:sz w:val="24"/>
                <w:szCs w:val="24"/>
                <w:vertAlign w:val="subscript"/>
                <w:lang w:eastAsia="en-IN" w:bidi="hi-IN"/>
                <w14:ligatures w14:val="none"/>
              </w:rPr>
              <w:t>3</w:t>
            </w:r>
            <w:r w:rsidRPr="0054578E">
              <w:rPr>
                <w:rFonts w:ascii="Times New Roman" w:eastAsia="Times New Roman" w:hAnsi="Times New Roman" w:cs="Times New Roman"/>
                <w:color w:val="000000"/>
                <w:kern w:val="0"/>
                <w:sz w:val="24"/>
                <w:szCs w:val="24"/>
                <w:lang w:eastAsia="en-IN" w:bidi="hi-IN"/>
                <w14:ligatures w14:val="none"/>
              </w:rPr>
              <w:t>S</w:t>
            </w:r>
            <w:r w:rsidRPr="0054578E">
              <w:rPr>
                <w:rFonts w:ascii="Times New Roman" w:eastAsia="Times New Roman" w:hAnsi="Times New Roman" w:cs="Times New Roman"/>
                <w:color w:val="000000"/>
                <w:kern w:val="0"/>
                <w:sz w:val="24"/>
                <w:szCs w:val="24"/>
                <w:vertAlign w:val="subscript"/>
                <w:lang w:eastAsia="en-IN" w:bidi="hi-IN"/>
                <w14:ligatures w14:val="none"/>
              </w:rPr>
              <w:t>1</w:t>
            </w:r>
          </w:p>
        </w:tc>
        <w:tc>
          <w:tcPr>
            <w:tcW w:w="1352" w:type="dxa"/>
            <w:tcBorders>
              <w:top w:val="nil"/>
              <w:left w:val="nil"/>
              <w:bottom w:val="single" w:sz="8" w:space="0" w:color="auto"/>
              <w:right w:val="single" w:sz="8" w:space="0" w:color="auto"/>
            </w:tcBorders>
            <w:noWrap/>
            <w:vAlign w:val="center"/>
            <w:hideMark/>
          </w:tcPr>
          <w:p w14:paraId="39CF8C88"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36,610</w:t>
            </w:r>
          </w:p>
        </w:tc>
        <w:tc>
          <w:tcPr>
            <w:tcW w:w="1028" w:type="dxa"/>
            <w:tcBorders>
              <w:top w:val="nil"/>
              <w:left w:val="nil"/>
              <w:bottom w:val="single" w:sz="8" w:space="0" w:color="auto"/>
              <w:right w:val="single" w:sz="8" w:space="0" w:color="auto"/>
            </w:tcBorders>
            <w:noWrap/>
            <w:vAlign w:val="center"/>
            <w:hideMark/>
          </w:tcPr>
          <w:p w14:paraId="6A4F1392"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112022</w:t>
            </w:r>
          </w:p>
        </w:tc>
        <w:tc>
          <w:tcPr>
            <w:tcW w:w="1028" w:type="dxa"/>
            <w:tcBorders>
              <w:top w:val="nil"/>
              <w:left w:val="nil"/>
              <w:bottom w:val="single" w:sz="8" w:space="0" w:color="auto"/>
              <w:right w:val="single" w:sz="8" w:space="0" w:color="auto"/>
            </w:tcBorders>
            <w:noWrap/>
            <w:vAlign w:val="center"/>
            <w:hideMark/>
          </w:tcPr>
          <w:p w14:paraId="76AEC3E4"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116481</w:t>
            </w:r>
          </w:p>
        </w:tc>
        <w:tc>
          <w:tcPr>
            <w:tcW w:w="1090" w:type="dxa"/>
            <w:tcBorders>
              <w:top w:val="nil"/>
              <w:left w:val="nil"/>
              <w:bottom w:val="single" w:sz="8" w:space="0" w:color="auto"/>
              <w:right w:val="single" w:sz="8" w:space="0" w:color="auto"/>
            </w:tcBorders>
            <w:noWrap/>
            <w:vAlign w:val="center"/>
            <w:hideMark/>
          </w:tcPr>
          <w:p w14:paraId="299E0BB3"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75,412</w:t>
            </w:r>
          </w:p>
        </w:tc>
        <w:tc>
          <w:tcPr>
            <w:tcW w:w="1090" w:type="dxa"/>
            <w:tcBorders>
              <w:top w:val="nil"/>
              <w:left w:val="nil"/>
              <w:bottom w:val="single" w:sz="8" w:space="0" w:color="auto"/>
              <w:right w:val="single" w:sz="8" w:space="0" w:color="auto"/>
            </w:tcBorders>
            <w:noWrap/>
            <w:vAlign w:val="center"/>
            <w:hideMark/>
          </w:tcPr>
          <w:p w14:paraId="2F338DE5"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79,871</w:t>
            </w:r>
          </w:p>
        </w:tc>
        <w:tc>
          <w:tcPr>
            <w:tcW w:w="991" w:type="dxa"/>
            <w:tcBorders>
              <w:top w:val="nil"/>
              <w:left w:val="nil"/>
              <w:bottom w:val="single" w:sz="8" w:space="0" w:color="auto"/>
              <w:right w:val="single" w:sz="8" w:space="0" w:color="auto"/>
            </w:tcBorders>
            <w:noWrap/>
            <w:vAlign w:val="center"/>
            <w:hideMark/>
          </w:tcPr>
          <w:p w14:paraId="67D7690C"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2.06</w:t>
            </w:r>
          </w:p>
        </w:tc>
        <w:tc>
          <w:tcPr>
            <w:tcW w:w="991" w:type="dxa"/>
            <w:tcBorders>
              <w:top w:val="nil"/>
              <w:left w:val="nil"/>
              <w:bottom w:val="single" w:sz="8" w:space="0" w:color="auto"/>
              <w:right w:val="single" w:sz="8" w:space="0" w:color="auto"/>
            </w:tcBorders>
            <w:noWrap/>
            <w:vAlign w:val="center"/>
            <w:hideMark/>
          </w:tcPr>
          <w:p w14:paraId="4DE5EFEA"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2.18</w:t>
            </w:r>
          </w:p>
        </w:tc>
      </w:tr>
      <w:tr w:rsidR="00063621" w:rsidRPr="007D3AF9" w14:paraId="135568C4" w14:textId="77777777" w:rsidTr="006A40B1">
        <w:trPr>
          <w:trHeight w:val="20"/>
        </w:trPr>
        <w:tc>
          <w:tcPr>
            <w:tcW w:w="1351" w:type="dxa"/>
            <w:tcBorders>
              <w:top w:val="nil"/>
              <w:left w:val="single" w:sz="8" w:space="0" w:color="auto"/>
              <w:bottom w:val="single" w:sz="8" w:space="0" w:color="auto"/>
              <w:right w:val="single" w:sz="8" w:space="0" w:color="auto"/>
            </w:tcBorders>
            <w:vAlign w:val="center"/>
            <w:hideMark/>
          </w:tcPr>
          <w:p w14:paraId="53196D57" w14:textId="77777777" w:rsidR="00063621" w:rsidRPr="0054578E"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4578E">
              <w:rPr>
                <w:rFonts w:ascii="Times New Roman" w:eastAsia="Times New Roman" w:hAnsi="Times New Roman" w:cs="Times New Roman"/>
                <w:color w:val="000000"/>
                <w:kern w:val="0"/>
                <w:sz w:val="24"/>
                <w:szCs w:val="24"/>
                <w:lang w:eastAsia="en-IN" w:bidi="hi-IN"/>
                <w14:ligatures w14:val="none"/>
              </w:rPr>
              <w:t>N</w:t>
            </w:r>
            <w:r w:rsidRPr="0054578E">
              <w:rPr>
                <w:rFonts w:ascii="Times New Roman" w:eastAsia="Times New Roman" w:hAnsi="Times New Roman" w:cs="Times New Roman"/>
                <w:color w:val="000000"/>
                <w:kern w:val="0"/>
                <w:sz w:val="24"/>
                <w:szCs w:val="24"/>
                <w:vertAlign w:val="subscript"/>
                <w:lang w:eastAsia="en-IN" w:bidi="hi-IN"/>
                <w14:ligatures w14:val="none"/>
              </w:rPr>
              <w:t>3</w:t>
            </w:r>
            <w:r w:rsidRPr="0054578E">
              <w:rPr>
                <w:rFonts w:ascii="Times New Roman" w:eastAsia="Times New Roman" w:hAnsi="Times New Roman" w:cs="Times New Roman"/>
                <w:color w:val="000000"/>
                <w:kern w:val="0"/>
                <w:sz w:val="24"/>
                <w:szCs w:val="24"/>
                <w:lang w:eastAsia="en-IN" w:bidi="hi-IN"/>
                <w14:ligatures w14:val="none"/>
              </w:rPr>
              <w:t>S</w:t>
            </w:r>
            <w:r w:rsidRPr="0054578E">
              <w:rPr>
                <w:rFonts w:ascii="Times New Roman" w:eastAsia="Times New Roman" w:hAnsi="Times New Roman" w:cs="Times New Roman"/>
                <w:color w:val="000000"/>
                <w:kern w:val="0"/>
                <w:sz w:val="24"/>
                <w:szCs w:val="24"/>
                <w:vertAlign w:val="subscript"/>
                <w:lang w:eastAsia="en-IN" w:bidi="hi-IN"/>
                <w14:ligatures w14:val="none"/>
              </w:rPr>
              <w:t>2</w:t>
            </w:r>
          </w:p>
        </w:tc>
        <w:tc>
          <w:tcPr>
            <w:tcW w:w="1352" w:type="dxa"/>
            <w:tcBorders>
              <w:top w:val="nil"/>
              <w:left w:val="nil"/>
              <w:bottom w:val="single" w:sz="8" w:space="0" w:color="auto"/>
              <w:right w:val="single" w:sz="8" w:space="0" w:color="auto"/>
            </w:tcBorders>
            <w:noWrap/>
            <w:vAlign w:val="center"/>
            <w:hideMark/>
          </w:tcPr>
          <w:p w14:paraId="11848EF4"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36,730</w:t>
            </w:r>
          </w:p>
        </w:tc>
        <w:tc>
          <w:tcPr>
            <w:tcW w:w="1028" w:type="dxa"/>
            <w:tcBorders>
              <w:top w:val="nil"/>
              <w:left w:val="nil"/>
              <w:bottom w:val="single" w:sz="8" w:space="0" w:color="auto"/>
              <w:right w:val="single" w:sz="8" w:space="0" w:color="auto"/>
            </w:tcBorders>
            <w:noWrap/>
            <w:vAlign w:val="center"/>
            <w:hideMark/>
          </w:tcPr>
          <w:p w14:paraId="256CF325"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129903</w:t>
            </w:r>
          </w:p>
        </w:tc>
        <w:tc>
          <w:tcPr>
            <w:tcW w:w="1028" w:type="dxa"/>
            <w:tcBorders>
              <w:top w:val="nil"/>
              <w:left w:val="nil"/>
              <w:bottom w:val="single" w:sz="8" w:space="0" w:color="auto"/>
              <w:right w:val="single" w:sz="8" w:space="0" w:color="auto"/>
            </w:tcBorders>
            <w:noWrap/>
            <w:vAlign w:val="center"/>
            <w:hideMark/>
          </w:tcPr>
          <w:p w14:paraId="5FB89760"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135088</w:t>
            </w:r>
          </w:p>
        </w:tc>
        <w:tc>
          <w:tcPr>
            <w:tcW w:w="1090" w:type="dxa"/>
            <w:tcBorders>
              <w:top w:val="nil"/>
              <w:left w:val="nil"/>
              <w:bottom w:val="single" w:sz="8" w:space="0" w:color="auto"/>
              <w:right w:val="single" w:sz="8" w:space="0" w:color="auto"/>
            </w:tcBorders>
            <w:noWrap/>
            <w:vAlign w:val="center"/>
            <w:hideMark/>
          </w:tcPr>
          <w:p w14:paraId="47941BE9"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93,173</w:t>
            </w:r>
          </w:p>
        </w:tc>
        <w:tc>
          <w:tcPr>
            <w:tcW w:w="1090" w:type="dxa"/>
            <w:tcBorders>
              <w:top w:val="nil"/>
              <w:left w:val="nil"/>
              <w:bottom w:val="single" w:sz="8" w:space="0" w:color="auto"/>
              <w:right w:val="single" w:sz="8" w:space="0" w:color="auto"/>
            </w:tcBorders>
            <w:noWrap/>
            <w:vAlign w:val="center"/>
            <w:hideMark/>
          </w:tcPr>
          <w:p w14:paraId="17FF91EA"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98,358</w:t>
            </w:r>
          </w:p>
        </w:tc>
        <w:tc>
          <w:tcPr>
            <w:tcW w:w="991" w:type="dxa"/>
            <w:tcBorders>
              <w:top w:val="nil"/>
              <w:left w:val="nil"/>
              <w:bottom w:val="single" w:sz="8" w:space="0" w:color="auto"/>
              <w:right w:val="single" w:sz="8" w:space="0" w:color="auto"/>
            </w:tcBorders>
            <w:noWrap/>
            <w:vAlign w:val="center"/>
            <w:hideMark/>
          </w:tcPr>
          <w:p w14:paraId="428D706F"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2.54</w:t>
            </w:r>
          </w:p>
        </w:tc>
        <w:tc>
          <w:tcPr>
            <w:tcW w:w="991" w:type="dxa"/>
            <w:tcBorders>
              <w:top w:val="nil"/>
              <w:left w:val="nil"/>
              <w:bottom w:val="single" w:sz="8" w:space="0" w:color="auto"/>
              <w:right w:val="single" w:sz="8" w:space="0" w:color="auto"/>
            </w:tcBorders>
            <w:noWrap/>
            <w:vAlign w:val="center"/>
            <w:hideMark/>
          </w:tcPr>
          <w:p w14:paraId="471F3587"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2.68</w:t>
            </w:r>
          </w:p>
        </w:tc>
      </w:tr>
      <w:tr w:rsidR="00063621" w:rsidRPr="007D3AF9" w14:paraId="76DEEA14" w14:textId="77777777" w:rsidTr="006A40B1">
        <w:trPr>
          <w:trHeight w:val="20"/>
        </w:trPr>
        <w:tc>
          <w:tcPr>
            <w:tcW w:w="1351" w:type="dxa"/>
            <w:tcBorders>
              <w:top w:val="nil"/>
              <w:left w:val="single" w:sz="8" w:space="0" w:color="auto"/>
              <w:bottom w:val="single" w:sz="8" w:space="0" w:color="auto"/>
              <w:right w:val="single" w:sz="8" w:space="0" w:color="auto"/>
            </w:tcBorders>
            <w:vAlign w:val="center"/>
            <w:hideMark/>
          </w:tcPr>
          <w:p w14:paraId="4EA0F02F" w14:textId="77777777" w:rsidR="00063621" w:rsidRPr="0054578E"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54578E">
              <w:rPr>
                <w:rFonts w:ascii="Times New Roman" w:eastAsia="Times New Roman" w:hAnsi="Times New Roman" w:cs="Times New Roman"/>
                <w:color w:val="000000"/>
                <w:kern w:val="0"/>
                <w:sz w:val="24"/>
                <w:szCs w:val="24"/>
                <w:lang w:eastAsia="en-IN" w:bidi="hi-IN"/>
                <w14:ligatures w14:val="none"/>
              </w:rPr>
              <w:t>N</w:t>
            </w:r>
            <w:r w:rsidRPr="0054578E">
              <w:rPr>
                <w:rFonts w:ascii="Times New Roman" w:eastAsia="Times New Roman" w:hAnsi="Times New Roman" w:cs="Times New Roman"/>
                <w:color w:val="000000"/>
                <w:kern w:val="0"/>
                <w:sz w:val="24"/>
                <w:szCs w:val="24"/>
                <w:vertAlign w:val="subscript"/>
                <w:lang w:eastAsia="en-IN" w:bidi="hi-IN"/>
                <w14:ligatures w14:val="none"/>
              </w:rPr>
              <w:t>3</w:t>
            </w:r>
            <w:r w:rsidRPr="0054578E">
              <w:rPr>
                <w:rFonts w:ascii="Times New Roman" w:eastAsia="Times New Roman" w:hAnsi="Times New Roman" w:cs="Times New Roman"/>
                <w:color w:val="000000"/>
                <w:kern w:val="0"/>
                <w:sz w:val="24"/>
                <w:szCs w:val="24"/>
                <w:lang w:eastAsia="en-IN" w:bidi="hi-IN"/>
                <w14:ligatures w14:val="none"/>
              </w:rPr>
              <w:t>S</w:t>
            </w:r>
            <w:r w:rsidRPr="0054578E">
              <w:rPr>
                <w:rFonts w:ascii="Times New Roman" w:eastAsia="Times New Roman" w:hAnsi="Times New Roman" w:cs="Times New Roman"/>
                <w:color w:val="000000"/>
                <w:kern w:val="0"/>
                <w:sz w:val="24"/>
                <w:szCs w:val="24"/>
                <w:vertAlign w:val="subscript"/>
                <w:lang w:eastAsia="en-IN" w:bidi="hi-IN"/>
                <w14:ligatures w14:val="none"/>
              </w:rPr>
              <w:t>3</w:t>
            </w:r>
          </w:p>
        </w:tc>
        <w:tc>
          <w:tcPr>
            <w:tcW w:w="1352" w:type="dxa"/>
            <w:tcBorders>
              <w:top w:val="nil"/>
              <w:left w:val="nil"/>
              <w:bottom w:val="single" w:sz="8" w:space="0" w:color="auto"/>
              <w:right w:val="single" w:sz="8" w:space="0" w:color="auto"/>
            </w:tcBorders>
            <w:noWrap/>
            <w:vAlign w:val="center"/>
            <w:hideMark/>
          </w:tcPr>
          <w:p w14:paraId="0F2B11C5"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36,850</w:t>
            </w:r>
          </w:p>
        </w:tc>
        <w:tc>
          <w:tcPr>
            <w:tcW w:w="1028" w:type="dxa"/>
            <w:tcBorders>
              <w:top w:val="nil"/>
              <w:left w:val="nil"/>
              <w:bottom w:val="single" w:sz="8" w:space="0" w:color="auto"/>
              <w:right w:val="single" w:sz="8" w:space="0" w:color="auto"/>
            </w:tcBorders>
            <w:noWrap/>
            <w:vAlign w:val="center"/>
            <w:hideMark/>
          </w:tcPr>
          <w:p w14:paraId="02556C1E"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141704</w:t>
            </w:r>
          </w:p>
        </w:tc>
        <w:tc>
          <w:tcPr>
            <w:tcW w:w="1028" w:type="dxa"/>
            <w:tcBorders>
              <w:top w:val="nil"/>
              <w:left w:val="nil"/>
              <w:bottom w:val="single" w:sz="8" w:space="0" w:color="auto"/>
              <w:right w:val="single" w:sz="8" w:space="0" w:color="auto"/>
            </w:tcBorders>
            <w:noWrap/>
            <w:vAlign w:val="center"/>
            <w:hideMark/>
          </w:tcPr>
          <w:p w14:paraId="22215B32"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147394</w:t>
            </w:r>
          </w:p>
        </w:tc>
        <w:tc>
          <w:tcPr>
            <w:tcW w:w="1090" w:type="dxa"/>
            <w:tcBorders>
              <w:top w:val="nil"/>
              <w:left w:val="nil"/>
              <w:bottom w:val="single" w:sz="8" w:space="0" w:color="auto"/>
              <w:right w:val="single" w:sz="8" w:space="0" w:color="auto"/>
            </w:tcBorders>
            <w:noWrap/>
            <w:vAlign w:val="center"/>
            <w:hideMark/>
          </w:tcPr>
          <w:p w14:paraId="74B44BA7"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1,04,854</w:t>
            </w:r>
          </w:p>
        </w:tc>
        <w:tc>
          <w:tcPr>
            <w:tcW w:w="1090" w:type="dxa"/>
            <w:tcBorders>
              <w:top w:val="nil"/>
              <w:left w:val="nil"/>
              <w:bottom w:val="single" w:sz="8" w:space="0" w:color="auto"/>
              <w:right w:val="single" w:sz="8" w:space="0" w:color="auto"/>
            </w:tcBorders>
            <w:noWrap/>
            <w:vAlign w:val="center"/>
            <w:hideMark/>
          </w:tcPr>
          <w:p w14:paraId="43C7493E"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1,10,544</w:t>
            </w:r>
          </w:p>
        </w:tc>
        <w:tc>
          <w:tcPr>
            <w:tcW w:w="991" w:type="dxa"/>
            <w:tcBorders>
              <w:top w:val="nil"/>
              <w:left w:val="nil"/>
              <w:bottom w:val="single" w:sz="8" w:space="0" w:color="auto"/>
              <w:right w:val="single" w:sz="8" w:space="0" w:color="auto"/>
            </w:tcBorders>
            <w:noWrap/>
            <w:vAlign w:val="center"/>
            <w:hideMark/>
          </w:tcPr>
          <w:p w14:paraId="4F51A7DD"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2.85</w:t>
            </w:r>
          </w:p>
        </w:tc>
        <w:tc>
          <w:tcPr>
            <w:tcW w:w="991" w:type="dxa"/>
            <w:tcBorders>
              <w:top w:val="nil"/>
              <w:left w:val="nil"/>
              <w:bottom w:val="single" w:sz="8" w:space="0" w:color="auto"/>
              <w:right w:val="single" w:sz="8" w:space="0" w:color="auto"/>
            </w:tcBorders>
            <w:noWrap/>
            <w:vAlign w:val="center"/>
            <w:hideMark/>
          </w:tcPr>
          <w:p w14:paraId="0AA1A90C" w14:textId="77777777" w:rsidR="00063621" w:rsidRPr="007D3AF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7D3AF9">
              <w:rPr>
                <w:rFonts w:ascii="Times New Roman" w:eastAsia="Times New Roman" w:hAnsi="Times New Roman" w:cs="Times New Roman"/>
                <w:color w:val="000000"/>
                <w:kern w:val="0"/>
                <w:sz w:val="24"/>
                <w:szCs w:val="24"/>
                <w:lang w:eastAsia="en-IN" w:bidi="hi-IN"/>
                <w14:ligatures w14:val="none"/>
              </w:rPr>
              <w:t>3</w:t>
            </w:r>
          </w:p>
        </w:tc>
      </w:tr>
    </w:tbl>
    <w:p w14:paraId="4AB32B3E" w14:textId="77777777" w:rsidR="00063621" w:rsidRPr="007D3AF9" w:rsidRDefault="00063621" w:rsidP="00063621">
      <w:pPr>
        <w:rPr>
          <w:rFonts w:ascii="Times New Roman" w:hAnsi="Times New Roman" w:cs="Times New Roman"/>
        </w:rPr>
      </w:pPr>
      <w:r w:rsidRPr="007D3AF9">
        <w:rPr>
          <w:rFonts w:ascii="Times New Roman" w:hAnsi="Times New Roman" w:cs="Times New Roman"/>
          <w:noProof/>
        </w:rPr>
        <w:lastRenderedPageBreak/>
        <w:drawing>
          <wp:inline distT="0" distB="0" distL="0" distR="0" wp14:anchorId="7AA4CA2F" wp14:editId="1EEF83E5">
            <wp:extent cx="5731510" cy="3488266"/>
            <wp:effectExtent l="0" t="0" r="2540" b="17145"/>
            <wp:docPr id="1908875726" name="Chart 1">
              <a:extLst xmlns:a="http://schemas.openxmlformats.org/drawingml/2006/main">
                <a:ext uri="{FF2B5EF4-FFF2-40B4-BE49-F238E27FC236}">
                  <a16:creationId xmlns:a16="http://schemas.microsoft.com/office/drawing/2014/main" id="{BE25C308-E31E-3683-95D6-E2165424E3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3CC90C4" w14:textId="3DE6F6EF" w:rsidR="00FE063C" w:rsidRPr="00FE063C" w:rsidRDefault="00FE063C" w:rsidP="00404DEE">
      <w:pPr>
        <w:spacing w:line="360" w:lineRule="auto"/>
        <w:ind w:firstLine="720"/>
        <w:jc w:val="both"/>
        <w:rPr>
          <w:rFonts w:ascii="Times New Roman" w:hAnsi="Times New Roman" w:cs="Times New Roman"/>
          <w:b/>
          <w:sz w:val="24"/>
          <w:szCs w:val="24"/>
        </w:rPr>
      </w:pPr>
      <w:r w:rsidRPr="00FE063C">
        <w:rPr>
          <w:rFonts w:ascii="Times New Roman" w:hAnsi="Times New Roman" w:cs="Times New Roman"/>
          <w:b/>
          <w:sz w:val="24"/>
          <w:szCs w:val="24"/>
        </w:rPr>
        <w:t>Fig 4: Graph showing the Effect of nitrogen and sulphur on economics of mustard</w:t>
      </w:r>
    </w:p>
    <w:p w14:paraId="30F28E90" w14:textId="510ABB9F" w:rsidR="00404DEE" w:rsidRPr="007D3AF9" w:rsidRDefault="00404DEE" w:rsidP="00404DEE">
      <w:pPr>
        <w:spacing w:line="360" w:lineRule="auto"/>
        <w:ind w:firstLine="720"/>
        <w:jc w:val="both"/>
        <w:rPr>
          <w:rFonts w:ascii="Times New Roman" w:hAnsi="Times New Roman" w:cs="Times New Roman"/>
          <w:sz w:val="24"/>
          <w:szCs w:val="24"/>
        </w:rPr>
      </w:pPr>
      <w:r w:rsidRPr="007D3AF9">
        <w:rPr>
          <w:rFonts w:ascii="Times New Roman" w:hAnsi="Times New Roman" w:cs="Times New Roman"/>
          <w:sz w:val="24"/>
          <w:szCs w:val="24"/>
        </w:rPr>
        <w:t xml:space="preserve">The increase in economic returns </w:t>
      </w:r>
      <w:r w:rsidR="00F61088">
        <w:rPr>
          <w:rFonts w:ascii="Times New Roman" w:hAnsi="Times New Roman" w:cs="Times New Roman"/>
          <w:sz w:val="24"/>
          <w:szCs w:val="24"/>
        </w:rPr>
        <w:t>might</w:t>
      </w:r>
      <w:r w:rsidRPr="007D3AF9">
        <w:rPr>
          <w:rFonts w:ascii="Times New Roman" w:hAnsi="Times New Roman" w:cs="Times New Roman"/>
          <w:sz w:val="24"/>
          <w:szCs w:val="24"/>
        </w:rPr>
        <w:t xml:space="preserve"> be attributed to higher seed and stover yield, better nutrient use efficiency and improved crop performance. The results indicate that balanced application of nitrogen and sulphur </w:t>
      </w:r>
      <w:r w:rsidR="00966672">
        <w:rPr>
          <w:rFonts w:ascii="Times New Roman" w:hAnsi="Times New Roman" w:cs="Times New Roman"/>
          <w:sz w:val="24"/>
          <w:szCs w:val="24"/>
        </w:rPr>
        <w:t xml:space="preserve">was </w:t>
      </w:r>
      <w:r w:rsidRPr="007D3AF9">
        <w:rPr>
          <w:rFonts w:ascii="Times New Roman" w:hAnsi="Times New Roman" w:cs="Times New Roman"/>
          <w:sz w:val="24"/>
          <w:szCs w:val="24"/>
        </w:rPr>
        <w:t xml:space="preserve">economically viable and profitable. These findings are in line with </w:t>
      </w:r>
      <w:r w:rsidRPr="00966672">
        <w:rPr>
          <w:rFonts w:ascii="Times New Roman" w:hAnsi="Times New Roman" w:cs="Times New Roman"/>
          <w:color w:val="EE0000"/>
          <w:sz w:val="24"/>
          <w:szCs w:val="24"/>
        </w:rPr>
        <w:t xml:space="preserve">Meena </w:t>
      </w:r>
      <w:r w:rsidRPr="007D3AF9">
        <w:rPr>
          <w:rFonts w:ascii="Times New Roman" w:hAnsi="Times New Roman" w:cs="Times New Roman"/>
          <w:sz w:val="24"/>
          <w:szCs w:val="24"/>
        </w:rPr>
        <w:t xml:space="preserve">et al. (2018) and </w:t>
      </w:r>
      <w:r w:rsidRPr="00966672">
        <w:rPr>
          <w:rFonts w:ascii="Times New Roman" w:hAnsi="Times New Roman" w:cs="Times New Roman"/>
          <w:color w:val="EE0000"/>
          <w:sz w:val="24"/>
          <w:szCs w:val="24"/>
        </w:rPr>
        <w:t xml:space="preserve">Sharma </w:t>
      </w:r>
      <w:r w:rsidRPr="007D3AF9">
        <w:rPr>
          <w:rFonts w:ascii="Times New Roman" w:hAnsi="Times New Roman" w:cs="Times New Roman"/>
          <w:sz w:val="24"/>
          <w:szCs w:val="24"/>
        </w:rPr>
        <w:t>et al. (2021).</w:t>
      </w:r>
    </w:p>
    <w:p w14:paraId="6453F769" w14:textId="0C6A25A5" w:rsidR="00404DEE" w:rsidRPr="007F1253" w:rsidRDefault="007F1253" w:rsidP="00404DEE">
      <w:pPr>
        <w:spacing w:line="360" w:lineRule="auto"/>
        <w:jc w:val="both"/>
        <w:rPr>
          <w:rFonts w:ascii="Times New Roman" w:hAnsi="Times New Roman" w:cs="Times New Roman"/>
          <w:i/>
          <w:iCs/>
          <w:sz w:val="24"/>
          <w:szCs w:val="24"/>
        </w:rPr>
      </w:pPr>
      <w:r w:rsidRPr="007F1253">
        <w:rPr>
          <w:rFonts w:ascii="Times New Roman" w:hAnsi="Times New Roman" w:cs="Times New Roman"/>
          <w:i/>
          <w:iCs/>
          <w:sz w:val="24"/>
          <w:szCs w:val="24"/>
        </w:rPr>
        <w:t xml:space="preserve">3.3 </w:t>
      </w:r>
      <w:r w:rsidR="00404DEE" w:rsidRPr="007F1253">
        <w:rPr>
          <w:rFonts w:ascii="Times New Roman" w:hAnsi="Times New Roman" w:cs="Times New Roman"/>
          <w:i/>
          <w:iCs/>
          <w:sz w:val="24"/>
          <w:szCs w:val="24"/>
        </w:rPr>
        <w:t>Interaction Effect of Nitrogen and Sulphur</w:t>
      </w:r>
    </w:p>
    <w:p w14:paraId="3274411C" w14:textId="74AB4B53" w:rsidR="00404DEE" w:rsidRPr="007D3AF9" w:rsidRDefault="00404DEE" w:rsidP="00404DEE">
      <w:pPr>
        <w:spacing w:line="360" w:lineRule="auto"/>
        <w:ind w:firstLine="720"/>
        <w:jc w:val="both"/>
        <w:rPr>
          <w:rFonts w:ascii="Times New Roman" w:hAnsi="Times New Roman" w:cs="Times New Roman"/>
          <w:sz w:val="24"/>
          <w:szCs w:val="24"/>
        </w:rPr>
      </w:pPr>
      <w:r w:rsidRPr="007D3AF9">
        <w:rPr>
          <w:rFonts w:ascii="Times New Roman" w:hAnsi="Times New Roman" w:cs="Times New Roman"/>
          <w:sz w:val="24"/>
          <w:szCs w:val="24"/>
        </w:rPr>
        <w:t>The interaction between nitrogen and sulphur showed a synergistic effect on yield and economics. The combined application resulted in better performance compared to individual applications. Sulphur enhance</w:t>
      </w:r>
      <w:r w:rsidR="00966672">
        <w:rPr>
          <w:rFonts w:ascii="Times New Roman" w:hAnsi="Times New Roman" w:cs="Times New Roman"/>
          <w:sz w:val="24"/>
          <w:szCs w:val="24"/>
        </w:rPr>
        <w:t>d</w:t>
      </w:r>
      <w:r w:rsidRPr="007D3AF9">
        <w:rPr>
          <w:rFonts w:ascii="Times New Roman" w:hAnsi="Times New Roman" w:cs="Times New Roman"/>
          <w:sz w:val="24"/>
          <w:szCs w:val="24"/>
        </w:rPr>
        <w:t xml:space="preserve"> nitrogen use efficiency by improving protein synthesis and metabolic activity, which leads to better utilization of applied nitrogen. Thus, the combined application of nitrogen and sulphur improve</w:t>
      </w:r>
      <w:r w:rsidR="007F1253">
        <w:rPr>
          <w:rFonts w:ascii="Times New Roman" w:hAnsi="Times New Roman" w:cs="Times New Roman"/>
          <w:sz w:val="24"/>
          <w:szCs w:val="24"/>
        </w:rPr>
        <w:t>d</w:t>
      </w:r>
      <w:r w:rsidRPr="007D3AF9">
        <w:rPr>
          <w:rFonts w:ascii="Times New Roman" w:hAnsi="Times New Roman" w:cs="Times New Roman"/>
          <w:sz w:val="24"/>
          <w:szCs w:val="24"/>
        </w:rPr>
        <w:t xml:space="preserve"> assimilate partitioning, enhance</w:t>
      </w:r>
      <w:r w:rsidR="007F1253">
        <w:rPr>
          <w:rFonts w:ascii="Times New Roman" w:hAnsi="Times New Roman" w:cs="Times New Roman"/>
          <w:sz w:val="24"/>
          <w:szCs w:val="24"/>
        </w:rPr>
        <w:t>d</w:t>
      </w:r>
      <w:r w:rsidRPr="007D3AF9">
        <w:rPr>
          <w:rFonts w:ascii="Times New Roman" w:hAnsi="Times New Roman" w:cs="Times New Roman"/>
          <w:sz w:val="24"/>
          <w:szCs w:val="24"/>
        </w:rPr>
        <w:t xml:space="preserve"> crop productivity and increase</w:t>
      </w:r>
      <w:r w:rsidR="007F1253">
        <w:rPr>
          <w:rFonts w:ascii="Times New Roman" w:hAnsi="Times New Roman" w:cs="Times New Roman"/>
          <w:sz w:val="24"/>
          <w:szCs w:val="24"/>
        </w:rPr>
        <w:t>d</w:t>
      </w:r>
      <w:r w:rsidRPr="007D3AF9">
        <w:rPr>
          <w:rFonts w:ascii="Times New Roman" w:hAnsi="Times New Roman" w:cs="Times New Roman"/>
          <w:sz w:val="24"/>
          <w:szCs w:val="24"/>
        </w:rPr>
        <w:t xml:space="preserve"> profitability.</w:t>
      </w:r>
    </w:p>
    <w:p w14:paraId="208ABC0E" w14:textId="50DA4117" w:rsidR="00A80379" w:rsidRPr="007F1253" w:rsidRDefault="00A80379" w:rsidP="007F1253">
      <w:pPr>
        <w:pStyle w:val="ListParagraph"/>
        <w:numPr>
          <w:ilvl w:val="0"/>
          <w:numId w:val="2"/>
        </w:numPr>
        <w:rPr>
          <w:rFonts w:ascii="Times New Roman" w:hAnsi="Times New Roman" w:cs="Times New Roman"/>
          <w:b/>
          <w:bCs/>
        </w:rPr>
      </w:pPr>
      <w:r w:rsidRPr="007F1253">
        <w:rPr>
          <w:rFonts w:ascii="Times New Roman" w:hAnsi="Times New Roman" w:cs="Times New Roman"/>
          <w:b/>
          <w:bCs/>
        </w:rPr>
        <w:t>CONCLUSION</w:t>
      </w:r>
    </w:p>
    <w:p w14:paraId="055D1C16" w14:textId="0C63CC91" w:rsidR="00A80379" w:rsidRPr="007D3AF9" w:rsidRDefault="007F1253" w:rsidP="00404DEE">
      <w:pPr>
        <w:spacing w:line="360" w:lineRule="auto"/>
        <w:ind w:firstLine="720"/>
        <w:jc w:val="both"/>
        <w:rPr>
          <w:rFonts w:ascii="Times New Roman" w:hAnsi="Times New Roman" w:cs="Times New Roman"/>
        </w:rPr>
      </w:pPr>
      <w:r>
        <w:rPr>
          <w:rFonts w:ascii="Times New Roman" w:hAnsi="Times New Roman" w:cs="Times New Roman"/>
        </w:rPr>
        <w:t>N</w:t>
      </w:r>
      <w:r w:rsidR="00A80379" w:rsidRPr="007D3AF9">
        <w:rPr>
          <w:rFonts w:ascii="Times New Roman" w:hAnsi="Times New Roman" w:cs="Times New Roman"/>
        </w:rPr>
        <w:t>itrogen and sulphur significantly improved yield and economics of Indian mustard (</w:t>
      </w:r>
      <w:r w:rsidR="00A80379" w:rsidRPr="007D3AF9">
        <w:rPr>
          <w:rFonts w:ascii="Times New Roman" w:hAnsi="Times New Roman" w:cs="Times New Roman"/>
          <w:i/>
          <w:iCs/>
        </w:rPr>
        <w:t>Brassica juncea</w:t>
      </w:r>
      <w:r w:rsidR="00A80379" w:rsidRPr="007D3AF9">
        <w:rPr>
          <w:rFonts w:ascii="Times New Roman" w:hAnsi="Times New Roman" w:cs="Times New Roman"/>
        </w:rPr>
        <w:t xml:space="preserve"> L.). Application of 120 kg N ha⁻¹ and 45 kg S ha⁻¹ recorded the highest seed and stover yield along with maximum profitability. Quality parameters remained largely unaffected, though oil content decreased slightly with higher nitrogen and improved with sulphur. Overall, balanced application of nitrogen and sulphur proved most effective for enhancing productivity and profitability of mustard.</w:t>
      </w:r>
    </w:p>
    <w:p w14:paraId="4B5A1038" w14:textId="77777777" w:rsidR="00404DEE" w:rsidRPr="007D3AF9" w:rsidRDefault="00404DEE" w:rsidP="00404DEE">
      <w:pPr>
        <w:spacing w:line="360" w:lineRule="auto"/>
        <w:jc w:val="both"/>
        <w:rPr>
          <w:rFonts w:ascii="Times New Roman" w:hAnsi="Times New Roman" w:cs="Times New Roman"/>
          <w:b/>
          <w:bCs/>
        </w:rPr>
      </w:pPr>
    </w:p>
    <w:p w14:paraId="54C6DB04" w14:textId="4D843CAB" w:rsidR="00A624B1" w:rsidRPr="007F1253" w:rsidRDefault="00A624B1" w:rsidP="007F1253">
      <w:pPr>
        <w:pStyle w:val="ListParagraph"/>
        <w:numPr>
          <w:ilvl w:val="0"/>
          <w:numId w:val="2"/>
        </w:numPr>
        <w:spacing w:line="360" w:lineRule="auto"/>
        <w:jc w:val="both"/>
        <w:rPr>
          <w:rFonts w:ascii="Times New Roman" w:hAnsi="Times New Roman" w:cs="Times New Roman"/>
          <w:b/>
          <w:bCs/>
        </w:rPr>
      </w:pPr>
      <w:r w:rsidRPr="007F1253">
        <w:rPr>
          <w:rFonts w:ascii="Times New Roman" w:hAnsi="Times New Roman" w:cs="Times New Roman"/>
          <w:b/>
          <w:bCs/>
        </w:rPr>
        <w:t>ACKNOWLEDGEMENT</w:t>
      </w:r>
    </w:p>
    <w:p w14:paraId="32B2AADC" w14:textId="0890328A" w:rsidR="00A624B1" w:rsidRDefault="00A624B1" w:rsidP="00FE063C">
      <w:pPr>
        <w:spacing w:line="360" w:lineRule="auto"/>
        <w:ind w:firstLine="720"/>
        <w:jc w:val="both"/>
        <w:rPr>
          <w:rFonts w:ascii="Times New Roman" w:hAnsi="Times New Roman" w:cs="Times New Roman"/>
        </w:rPr>
      </w:pPr>
      <w:r w:rsidRPr="007D3AF9">
        <w:rPr>
          <w:rFonts w:ascii="Times New Roman" w:hAnsi="Times New Roman" w:cs="Times New Roman"/>
        </w:rPr>
        <w:t>I express my sincere gratitude to my advisor for their guidance and support throughout the study. I am also thankful to the faculty and staff for their assistance during the research work.</w:t>
      </w:r>
      <w:r w:rsidR="00FE063C">
        <w:rPr>
          <w:rFonts w:ascii="Times New Roman" w:hAnsi="Times New Roman" w:cs="Times New Roman"/>
        </w:rPr>
        <w:t xml:space="preserve"> </w:t>
      </w:r>
    </w:p>
    <w:p w14:paraId="4345A27C" w14:textId="77777777" w:rsidR="00957709" w:rsidRPr="00FE063C" w:rsidRDefault="00957709" w:rsidP="00957709">
      <w:pPr>
        <w:pBdr>
          <w:top w:val="nil"/>
          <w:left w:val="nil"/>
          <w:bottom w:val="nil"/>
          <w:right w:val="nil"/>
          <w:between w:val="nil"/>
        </w:pBdr>
        <w:spacing w:after="0" w:line="240" w:lineRule="auto"/>
        <w:rPr>
          <w:rFonts w:ascii="Arial" w:eastAsia="Arial" w:hAnsi="Arial" w:cs="Arial"/>
          <w:b/>
          <w:color w:val="000000"/>
          <w:highlight w:val="yellow"/>
        </w:rPr>
      </w:pPr>
      <w:r w:rsidRPr="00FE063C">
        <w:rPr>
          <w:rFonts w:ascii="Arial" w:eastAsia="Arial" w:hAnsi="Arial" w:cs="Arial"/>
          <w:b/>
          <w:color w:val="000000"/>
          <w:highlight w:val="yellow"/>
        </w:rPr>
        <w:t>Disclaimer (Artificial intelligence)</w:t>
      </w:r>
    </w:p>
    <w:p w14:paraId="61774B5B" w14:textId="77777777" w:rsidR="00957709" w:rsidRDefault="00957709" w:rsidP="00957709">
      <w:pPr>
        <w:pBdr>
          <w:top w:val="nil"/>
          <w:left w:val="nil"/>
          <w:bottom w:val="nil"/>
          <w:right w:val="nil"/>
          <w:between w:val="nil"/>
        </w:pBdr>
        <w:spacing w:after="0" w:line="240" w:lineRule="auto"/>
        <w:rPr>
          <w:rFonts w:ascii="Arial" w:eastAsia="Arial" w:hAnsi="Arial" w:cs="Arial"/>
          <w:color w:val="000000"/>
          <w:highlight w:val="yellow"/>
        </w:rPr>
      </w:pPr>
    </w:p>
    <w:p w14:paraId="3892D9DF" w14:textId="29B33A84" w:rsidR="00957709" w:rsidRDefault="00957709" w:rsidP="00957709">
      <w:pPr>
        <w:pBdr>
          <w:top w:val="nil"/>
          <w:left w:val="nil"/>
          <w:bottom w:val="nil"/>
          <w:right w:val="nil"/>
          <w:between w:val="nil"/>
        </w:pBdr>
        <w:spacing w:after="0" w:line="240" w:lineRule="auto"/>
        <w:ind w:firstLine="360"/>
        <w:rPr>
          <w:rFonts w:ascii="Arial" w:eastAsia="Arial" w:hAnsi="Arial" w:cs="Arial"/>
          <w:color w:val="000000"/>
          <w:highlight w:val="yellow"/>
        </w:rPr>
      </w:pPr>
      <w:r>
        <w:rPr>
          <w:rFonts w:ascii="Arial" w:eastAsia="Arial" w:hAnsi="Arial" w:cs="Arial"/>
          <w:color w:val="000000"/>
          <w:highlight w:val="yellow"/>
        </w:rPr>
        <w:t xml:space="preserve">Author(s) hereby declare that NO generative AI technologies such as Large Language Models (ChatGPT, COPILOT, etc.) and text-to-image generators have been used during the writing or editing of this manuscript.  </w:t>
      </w:r>
    </w:p>
    <w:p w14:paraId="5CD71B78" w14:textId="77777777" w:rsidR="00957709" w:rsidRPr="007D3AF9" w:rsidRDefault="00957709" w:rsidP="00957709">
      <w:pPr>
        <w:spacing w:line="360" w:lineRule="auto"/>
        <w:rPr>
          <w:rFonts w:ascii="Times New Roman" w:hAnsi="Times New Roman" w:cs="Times New Roman"/>
        </w:rPr>
      </w:pPr>
    </w:p>
    <w:p w14:paraId="262BEE8D" w14:textId="39791DD9" w:rsidR="00FC0287" w:rsidRPr="00955289" w:rsidRDefault="00FC0287" w:rsidP="00955289">
      <w:pPr>
        <w:pStyle w:val="ListParagraph"/>
        <w:numPr>
          <w:ilvl w:val="0"/>
          <w:numId w:val="2"/>
        </w:numPr>
        <w:spacing w:line="360" w:lineRule="auto"/>
        <w:jc w:val="both"/>
        <w:rPr>
          <w:rFonts w:ascii="Times New Roman" w:hAnsi="Times New Roman" w:cs="Times New Roman"/>
          <w:b/>
          <w:bCs/>
        </w:rPr>
      </w:pPr>
      <w:r w:rsidRPr="00955289">
        <w:rPr>
          <w:rFonts w:ascii="Times New Roman" w:hAnsi="Times New Roman" w:cs="Times New Roman"/>
          <w:b/>
          <w:bCs/>
        </w:rPr>
        <w:t>REFERENCES</w:t>
      </w:r>
    </w:p>
    <w:p w14:paraId="001862D1" w14:textId="77777777" w:rsidR="00CE3383" w:rsidRDefault="00CE3383" w:rsidP="00CE3383">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Aulakh, M.S., and Malhi, S.S. (2017). Sulphur fertilization and its role in improving crop productivity and quality of oilseed crops. </w:t>
      </w:r>
      <w:r>
        <w:rPr>
          <w:rFonts w:ascii="Times New Roman" w:eastAsia="Times New Roman" w:hAnsi="Times New Roman" w:cs="Times New Roman"/>
          <w:i/>
          <w:color w:val="000000"/>
        </w:rPr>
        <w:t>Agronomy Journal</w:t>
      </w:r>
      <w:r>
        <w:rPr>
          <w:rFonts w:ascii="Times New Roman" w:eastAsia="Times New Roman" w:hAnsi="Times New Roman" w:cs="Times New Roman"/>
          <w:color w:val="000000"/>
        </w:rPr>
        <w:t>, 109(4), 1235–1243.</w:t>
      </w:r>
    </w:p>
    <w:p w14:paraId="42938A1F" w14:textId="77777777" w:rsidR="00CE3383" w:rsidRDefault="00CE3383" w:rsidP="00CE3383">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Fageria</w:t>
      </w:r>
      <w:proofErr w:type="spellEnd"/>
      <w:r>
        <w:rPr>
          <w:rFonts w:ascii="Times New Roman" w:eastAsia="Times New Roman" w:hAnsi="Times New Roman" w:cs="Times New Roman"/>
          <w:color w:val="000000"/>
        </w:rPr>
        <w:t xml:space="preserve">, N.K., </w:t>
      </w:r>
      <w:proofErr w:type="spellStart"/>
      <w:r>
        <w:rPr>
          <w:rFonts w:ascii="Times New Roman" w:eastAsia="Times New Roman" w:hAnsi="Times New Roman" w:cs="Times New Roman"/>
          <w:color w:val="000000"/>
        </w:rPr>
        <w:t>Baligar</w:t>
      </w:r>
      <w:proofErr w:type="spellEnd"/>
      <w:r>
        <w:rPr>
          <w:rFonts w:ascii="Times New Roman" w:eastAsia="Times New Roman" w:hAnsi="Times New Roman" w:cs="Times New Roman"/>
          <w:color w:val="000000"/>
        </w:rPr>
        <w:t xml:space="preserve">, V.C., and Jones, C.A. (2010). </w:t>
      </w:r>
      <w:r>
        <w:rPr>
          <w:rFonts w:ascii="Times New Roman" w:eastAsia="Times New Roman" w:hAnsi="Times New Roman" w:cs="Times New Roman"/>
          <w:i/>
          <w:color w:val="000000"/>
        </w:rPr>
        <w:t>Growth and Mineral Nutrition of Field Crops</w:t>
      </w:r>
      <w:r>
        <w:rPr>
          <w:rFonts w:ascii="Times New Roman" w:eastAsia="Times New Roman" w:hAnsi="Times New Roman" w:cs="Times New Roman"/>
          <w:color w:val="000000"/>
        </w:rPr>
        <w:t xml:space="preserve"> (3rd ed.). CRC Press, Boca Raton, Florida, USA.</w:t>
      </w:r>
    </w:p>
    <w:p w14:paraId="3126A8D2" w14:textId="77777777" w:rsidR="00CE3383" w:rsidRDefault="00CE3383" w:rsidP="00CE3383">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Jat, R.S., Singh, V., Kumar, R., and Yadav, P. (2020). Effect of nitrogen levels on growth, yield and quality of Indian mustard (</w:t>
      </w:r>
      <w:r>
        <w:rPr>
          <w:rFonts w:ascii="Times New Roman" w:eastAsia="Times New Roman" w:hAnsi="Times New Roman" w:cs="Times New Roman"/>
          <w:i/>
          <w:color w:val="000000"/>
        </w:rPr>
        <w:t>Brassica juncea</w:t>
      </w:r>
      <w:r>
        <w:rPr>
          <w:rFonts w:ascii="Times New Roman" w:eastAsia="Times New Roman" w:hAnsi="Times New Roman" w:cs="Times New Roman"/>
          <w:color w:val="000000"/>
        </w:rPr>
        <w:t xml:space="preserve"> L.). </w:t>
      </w:r>
      <w:r>
        <w:rPr>
          <w:rFonts w:ascii="Times New Roman" w:eastAsia="Times New Roman" w:hAnsi="Times New Roman" w:cs="Times New Roman"/>
          <w:i/>
          <w:color w:val="000000"/>
        </w:rPr>
        <w:t>Journal of Oilseed Brassica</w:t>
      </w:r>
      <w:r>
        <w:rPr>
          <w:rFonts w:ascii="Times New Roman" w:eastAsia="Times New Roman" w:hAnsi="Times New Roman" w:cs="Times New Roman"/>
          <w:color w:val="000000"/>
        </w:rPr>
        <w:t>, 11(2), 85–90.</w:t>
      </w:r>
    </w:p>
    <w:p w14:paraId="3327546F" w14:textId="77777777" w:rsidR="00CE3383" w:rsidRDefault="00CE3383" w:rsidP="00CE3383">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Kumar, A., Singh, B., Meena, R.K., and Yadav, R.S. (2018). Influence of nitrogen fertilization on productivity, nutrient uptake and quality of mustard (</w:t>
      </w:r>
      <w:r>
        <w:rPr>
          <w:rFonts w:ascii="Times New Roman" w:eastAsia="Times New Roman" w:hAnsi="Times New Roman" w:cs="Times New Roman"/>
          <w:i/>
          <w:color w:val="000000"/>
        </w:rPr>
        <w:t>Brassica juncea</w:t>
      </w:r>
      <w:r>
        <w:rPr>
          <w:rFonts w:ascii="Times New Roman" w:eastAsia="Times New Roman" w:hAnsi="Times New Roman" w:cs="Times New Roman"/>
          <w:color w:val="000000"/>
        </w:rPr>
        <w:t xml:space="preserve"> L.). </w:t>
      </w:r>
      <w:r>
        <w:rPr>
          <w:rFonts w:ascii="Times New Roman" w:eastAsia="Times New Roman" w:hAnsi="Times New Roman" w:cs="Times New Roman"/>
          <w:i/>
          <w:color w:val="000000"/>
        </w:rPr>
        <w:t>Indian Journal of Agronomy</w:t>
      </w:r>
      <w:r>
        <w:rPr>
          <w:rFonts w:ascii="Times New Roman" w:eastAsia="Times New Roman" w:hAnsi="Times New Roman" w:cs="Times New Roman"/>
          <w:color w:val="000000"/>
        </w:rPr>
        <w:t>, 63(3), 312–316.</w:t>
      </w:r>
    </w:p>
    <w:p w14:paraId="06DEFF7E" w14:textId="77777777" w:rsidR="00CE3383" w:rsidRDefault="00CE3383" w:rsidP="00CE3383">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Ladha, J.K., Pathak, H., Krupnik, T.J., Six, J., and van Kessel, C. (2005). Efficiency of fertilizer nitrogen in cereal production: </w:t>
      </w:r>
      <w:proofErr w:type="spellStart"/>
      <w:r>
        <w:rPr>
          <w:rFonts w:ascii="Times New Roman" w:eastAsia="Times New Roman" w:hAnsi="Times New Roman" w:cs="Times New Roman"/>
          <w:color w:val="000000"/>
        </w:rPr>
        <w:t>Retrospects</w:t>
      </w:r>
      <w:proofErr w:type="spellEnd"/>
      <w:r>
        <w:rPr>
          <w:rFonts w:ascii="Times New Roman" w:eastAsia="Times New Roman" w:hAnsi="Times New Roman" w:cs="Times New Roman"/>
          <w:color w:val="000000"/>
        </w:rPr>
        <w:t xml:space="preserve"> and prospects. </w:t>
      </w:r>
      <w:r>
        <w:rPr>
          <w:rFonts w:ascii="Times New Roman" w:eastAsia="Times New Roman" w:hAnsi="Times New Roman" w:cs="Times New Roman"/>
          <w:i/>
          <w:color w:val="000000"/>
        </w:rPr>
        <w:t>Advances in Agronomy</w:t>
      </w:r>
      <w:r>
        <w:rPr>
          <w:rFonts w:ascii="Times New Roman" w:eastAsia="Times New Roman" w:hAnsi="Times New Roman" w:cs="Times New Roman"/>
          <w:color w:val="000000"/>
        </w:rPr>
        <w:t>, 87, 85–156.</w:t>
      </w:r>
    </w:p>
    <w:p w14:paraId="33FC3E18" w14:textId="77777777" w:rsidR="00CE3383" w:rsidRDefault="00CE3383" w:rsidP="00CE3383">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Meena, B.L., Meena, R.S., Meena, V.S., and Meena, H.N. (2018). Economic analysis of Indian mustard under different fertility levels in semi-arid conditions. </w:t>
      </w:r>
      <w:r>
        <w:rPr>
          <w:rFonts w:ascii="Times New Roman" w:eastAsia="Times New Roman" w:hAnsi="Times New Roman" w:cs="Times New Roman"/>
          <w:i/>
          <w:color w:val="000000"/>
        </w:rPr>
        <w:t>Legume Research</w:t>
      </w:r>
      <w:r>
        <w:rPr>
          <w:rFonts w:ascii="Times New Roman" w:eastAsia="Times New Roman" w:hAnsi="Times New Roman" w:cs="Times New Roman"/>
          <w:color w:val="000000"/>
        </w:rPr>
        <w:t>, 41(3), 456–460.</w:t>
      </w:r>
    </w:p>
    <w:p w14:paraId="6EE6F6D5" w14:textId="77777777" w:rsidR="00CE3383" w:rsidRDefault="00CE3383" w:rsidP="00CE3383">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Rashid, A., Ahmad, H.R., and Rafique, E. (2017). Role of sulphur in plant nutrition and its management in oilseed crops. </w:t>
      </w:r>
      <w:r>
        <w:rPr>
          <w:rFonts w:ascii="Times New Roman" w:eastAsia="Times New Roman" w:hAnsi="Times New Roman" w:cs="Times New Roman"/>
          <w:i/>
          <w:color w:val="000000"/>
        </w:rPr>
        <w:t>Soil &amp; Environment</w:t>
      </w:r>
      <w:r>
        <w:rPr>
          <w:rFonts w:ascii="Times New Roman" w:eastAsia="Times New Roman" w:hAnsi="Times New Roman" w:cs="Times New Roman"/>
          <w:color w:val="000000"/>
        </w:rPr>
        <w:t>, 36(1), 1–10.</w:t>
      </w:r>
    </w:p>
    <w:p w14:paraId="2D983A99" w14:textId="77777777" w:rsidR="00CE3383" w:rsidRDefault="00CE3383" w:rsidP="00CE3383">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Saha, B., Saha, S., Roy, P.D., and Hazra, G.C. (2022). Sulphur nutrition in oilseed crops: Role in growth, yield and quality improvement. </w:t>
      </w:r>
      <w:r>
        <w:rPr>
          <w:rFonts w:ascii="Times New Roman" w:eastAsia="Times New Roman" w:hAnsi="Times New Roman" w:cs="Times New Roman"/>
          <w:i/>
          <w:color w:val="000000"/>
        </w:rPr>
        <w:t>Journal of Plant Nutrition</w:t>
      </w:r>
      <w:r>
        <w:rPr>
          <w:rFonts w:ascii="Times New Roman" w:eastAsia="Times New Roman" w:hAnsi="Times New Roman" w:cs="Times New Roman"/>
          <w:color w:val="000000"/>
        </w:rPr>
        <w:t>, 45(10), 1500–1515.</w:t>
      </w:r>
    </w:p>
    <w:p w14:paraId="440CC4BE" w14:textId="77777777" w:rsidR="00CE3383" w:rsidRDefault="00CE3383" w:rsidP="00CE3383">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Sharma, A., Sharma, R.P., and Sharma, G.D. (2013). Effect of nitrogen fertilization on growth, yield and nutrient uptake of Indian mustard (</w:t>
      </w:r>
      <w:r>
        <w:rPr>
          <w:rFonts w:ascii="Times New Roman" w:eastAsia="Times New Roman" w:hAnsi="Times New Roman" w:cs="Times New Roman"/>
          <w:i/>
          <w:color w:val="000000"/>
        </w:rPr>
        <w:t>Brassica juncea</w:t>
      </w:r>
      <w:r>
        <w:rPr>
          <w:rFonts w:ascii="Times New Roman" w:eastAsia="Times New Roman" w:hAnsi="Times New Roman" w:cs="Times New Roman"/>
          <w:color w:val="000000"/>
        </w:rPr>
        <w:t xml:space="preserve"> L.). </w:t>
      </w:r>
      <w:r>
        <w:rPr>
          <w:rFonts w:ascii="Times New Roman" w:eastAsia="Times New Roman" w:hAnsi="Times New Roman" w:cs="Times New Roman"/>
          <w:i/>
          <w:color w:val="000000"/>
        </w:rPr>
        <w:t>Indian Journal of Agronomy</w:t>
      </w:r>
      <w:r>
        <w:rPr>
          <w:rFonts w:ascii="Times New Roman" w:eastAsia="Times New Roman" w:hAnsi="Times New Roman" w:cs="Times New Roman"/>
          <w:color w:val="000000"/>
        </w:rPr>
        <w:t>, 58(3), 421–425.</w:t>
      </w:r>
    </w:p>
    <w:p w14:paraId="38E4799A" w14:textId="77777777" w:rsidR="00CE3383" w:rsidRDefault="00CE3383" w:rsidP="00CE3383">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Sharma, P., Kaur, G., and Singh, H. (2021). Integrated nutrient management in mustard for enhancing productivity, quality and profitability. </w:t>
      </w:r>
      <w:r>
        <w:rPr>
          <w:rFonts w:ascii="Times New Roman" w:eastAsia="Times New Roman" w:hAnsi="Times New Roman" w:cs="Times New Roman"/>
          <w:i/>
          <w:color w:val="000000"/>
        </w:rPr>
        <w:t>Indian Journal of Fertilisers</w:t>
      </w:r>
      <w:r>
        <w:rPr>
          <w:rFonts w:ascii="Times New Roman" w:eastAsia="Times New Roman" w:hAnsi="Times New Roman" w:cs="Times New Roman"/>
          <w:color w:val="000000"/>
        </w:rPr>
        <w:t>, 17(7), 62–68.</w:t>
      </w:r>
    </w:p>
    <w:p w14:paraId="3019D4D9" w14:textId="77777777" w:rsidR="00CE3383" w:rsidRDefault="00CE3383" w:rsidP="00CE3383">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Singh, R., Gupta, A.K., and Sharma, R. (2019). Effect of nitrogen and sulphur on oil content and quality parameters of mustard (</w:t>
      </w:r>
      <w:r>
        <w:rPr>
          <w:rFonts w:ascii="Times New Roman" w:eastAsia="Times New Roman" w:hAnsi="Times New Roman" w:cs="Times New Roman"/>
          <w:i/>
          <w:color w:val="000000"/>
        </w:rPr>
        <w:t>Brassica juncea</w:t>
      </w:r>
      <w:r>
        <w:rPr>
          <w:rFonts w:ascii="Times New Roman" w:eastAsia="Times New Roman" w:hAnsi="Times New Roman" w:cs="Times New Roman"/>
          <w:color w:val="000000"/>
        </w:rPr>
        <w:t xml:space="preserve"> L.). </w:t>
      </w:r>
      <w:r>
        <w:rPr>
          <w:rFonts w:ascii="Times New Roman" w:eastAsia="Times New Roman" w:hAnsi="Times New Roman" w:cs="Times New Roman"/>
          <w:i/>
          <w:color w:val="000000"/>
        </w:rPr>
        <w:t>International Journal of Chemical Studies</w:t>
      </w:r>
      <w:r>
        <w:rPr>
          <w:rFonts w:ascii="Times New Roman" w:eastAsia="Times New Roman" w:hAnsi="Times New Roman" w:cs="Times New Roman"/>
          <w:color w:val="000000"/>
        </w:rPr>
        <w:t>, 7(4), 2156–2160.</w:t>
      </w:r>
    </w:p>
    <w:p w14:paraId="6A0762BE" w14:textId="77777777" w:rsidR="00CE3383" w:rsidRDefault="00CE3383" w:rsidP="00CE3383">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Tripathi, M.K., Pandey, S., Verma, R.K., and Mishra, A. (2020). Nutrient management in mustard and its effect on oil quality and productivity. </w:t>
      </w:r>
      <w:r>
        <w:rPr>
          <w:rFonts w:ascii="Times New Roman" w:eastAsia="Times New Roman" w:hAnsi="Times New Roman" w:cs="Times New Roman"/>
          <w:i/>
          <w:color w:val="000000"/>
        </w:rPr>
        <w:t>Journal of Pharmacognosy and Phytochemistry</w:t>
      </w:r>
      <w:r>
        <w:rPr>
          <w:rFonts w:ascii="Times New Roman" w:eastAsia="Times New Roman" w:hAnsi="Times New Roman" w:cs="Times New Roman"/>
          <w:color w:val="000000"/>
        </w:rPr>
        <w:t>, 9(5), 1200–1204.</w:t>
      </w:r>
    </w:p>
    <w:p w14:paraId="38641207" w14:textId="77777777" w:rsidR="00CE3383" w:rsidRDefault="00CE3383" w:rsidP="00CE3383">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Verma, C.K., Yadav, D.S., Singh, S.P., and Kumar, A. (2021). Effect of sulphur nutrition on growth, yield and quality of Indian mustard (</w:t>
      </w:r>
      <w:r>
        <w:rPr>
          <w:rFonts w:ascii="Times New Roman" w:eastAsia="Times New Roman" w:hAnsi="Times New Roman" w:cs="Times New Roman"/>
          <w:i/>
          <w:color w:val="000000"/>
        </w:rPr>
        <w:t>Brassica juncea</w:t>
      </w:r>
      <w:r>
        <w:rPr>
          <w:rFonts w:ascii="Times New Roman" w:eastAsia="Times New Roman" w:hAnsi="Times New Roman" w:cs="Times New Roman"/>
          <w:color w:val="000000"/>
        </w:rPr>
        <w:t xml:space="preserve"> L.). </w:t>
      </w:r>
      <w:r>
        <w:rPr>
          <w:rFonts w:ascii="Times New Roman" w:eastAsia="Times New Roman" w:hAnsi="Times New Roman" w:cs="Times New Roman"/>
          <w:i/>
          <w:color w:val="000000"/>
        </w:rPr>
        <w:t>Journal of Plant Nutrition</w:t>
      </w:r>
      <w:r>
        <w:rPr>
          <w:rFonts w:ascii="Times New Roman" w:eastAsia="Times New Roman" w:hAnsi="Times New Roman" w:cs="Times New Roman"/>
          <w:color w:val="000000"/>
        </w:rPr>
        <w:t xml:space="preserve">, 44(6), 845–856. </w:t>
      </w:r>
    </w:p>
    <w:p w14:paraId="72146BCF" w14:textId="77777777" w:rsidR="00CE3383" w:rsidRDefault="00CE3383" w:rsidP="00CE3383">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highlight w:val="yellow"/>
        </w:rPr>
      </w:pPr>
      <w:r>
        <w:rPr>
          <w:rFonts w:ascii="Times New Roman" w:eastAsia="Times New Roman" w:hAnsi="Times New Roman" w:cs="Times New Roman"/>
          <w:color w:val="000000"/>
          <w:highlight w:val="yellow"/>
        </w:rPr>
        <w:t xml:space="preserve">Perween, S., Kumar, A., Chakraborty, M., Ahmad, E., Mahto, C., &amp; </w:t>
      </w:r>
      <w:proofErr w:type="spellStart"/>
      <w:r>
        <w:rPr>
          <w:rFonts w:ascii="Times New Roman" w:eastAsia="Times New Roman" w:hAnsi="Times New Roman" w:cs="Times New Roman"/>
          <w:color w:val="000000"/>
          <w:highlight w:val="yellow"/>
        </w:rPr>
        <w:t>Barnwal</w:t>
      </w:r>
      <w:proofErr w:type="spellEnd"/>
      <w:r>
        <w:rPr>
          <w:rFonts w:ascii="Times New Roman" w:eastAsia="Times New Roman" w:hAnsi="Times New Roman" w:cs="Times New Roman"/>
          <w:color w:val="000000"/>
          <w:highlight w:val="yellow"/>
        </w:rPr>
        <w:t>, M. (2024). Assessment of Genetic Variability and Diversity in Indian Mustard (Brassica juncea L.) under Timely and Late Sown Conditions. </w:t>
      </w:r>
      <w:r>
        <w:rPr>
          <w:rFonts w:ascii="Times New Roman" w:eastAsia="Times New Roman" w:hAnsi="Times New Roman" w:cs="Times New Roman"/>
          <w:i/>
          <w:color w:val="000000"/>
          <w:highlight w:val="yellow"/>
        </w:rPr>
        <w:t>Journal of Advances in Biology &amp; Biotechnology</w:t>
      </w:r>
      <w:r>
        <w:rPr>
          <w:rFonts w:ascii="Times New Roman" w:eastAsia="Times New Roman" w:hAnsi="Times New Roman" w:cs="Times New Roman"/>
          <w:color w:val="000000"/>
          <w:highlight w:val="yellow"/>
        </w:rPr>
        <w:t>, </w:t>
      </w:r>
      <w:r>
        <w:rPr>
          <w:rFonts w:ascii="Times New Roman" w:eastAsia="Times New Roman" w:hAnsi="Times New Roman" w:cs="Times New Roman"/>
          <w:i/>
          <w:color w:val="000000"/>
          <w:highlight w:val="yellow"/>
        </w:rPr>
        <w:t>27</w:t>
      </w:r>
      <w:r>
        <w:rPr>
          <w:rFonts w:ascii="Times New Roman" w:eastAsia="Times New Roman" w:hAnsi="Times New Roman" w:cs="Times New Roman"/>
          <w:color w:val="000000"/>
          <w:highlight w:val="yellow"/>
        </w:rPr>
        <w:t xml:space="preserve">(10), 331–341. </w:t>
      </w:r>
      <w:hyperlink r:id="rId10">
        <w:r>
          <w:rPr>
            <w:rFonts w:ascii="Times New Roman" w:eastAsia="Times New Roman" w:hAnsi="Times New Roman" w:cs="Times New Roman"/>
            <w:color w:val="0563C1"/>
            <w:highlight w:val="yellow"/>
            <w:u w:val="single"/>
          </w:rPr>
          <w:t>https://doi.org/10.9734/jabb/2024/v27i101457</w:t>
        </w:r>
      </w:hyperlink>
      <w:r>
        <w:rPr>
          <w:rFonts w:ascii="Times New Roman" w:eastAsia="Times New Roman" w:hAnsi="Times New Roman" w:cs="Times New Roman"/>
          <w:color w:val="000000"/>
          <w:highlight w:val="yellow"/>
        </w:rPr>
        <w:t xml:space="preserve"> </w:t>
      </w:r>
    </w:p>
    <w:p w14:paraId="1478D92A" w14:textId="77777777" w:rsidR="00CE3383" w:rsidRDefault="00CE3383" w:rsidP="00CE3383">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highlight w:val="yellow"/>
        </w:rPr>
      </w:pPr>
      <w:r>
        <w:rPr>
          <w:rFonts w:ascii="Times New Roman" w:eastAsia="Times New Roman" w:hAnsi="Times New Roman" w:cs="Times New Roman"/>
          <w:color w:val="000000"/>
          <w:highlight w:val="yellow"/>
        </w:rPr>
        <w:t xml:space="preserve">Shah, S. H., Islam, S., Alamri, S., </w:t>
      </w:r>
      <w:proofErr w:type="spellStart"/>
      <w:r>
        <w:rPr>
          <w:rFonts w:ascii="Times New Roman" w:eastAsia="Times New Roman" w:hAnsi="Times New Roman" w:cs="Times New Roman"/>
          <w:color w:val="000000"/>
          <w:highlight w:val="yellow"/>
        </w:rPr>
        <w:t>Parrey</w:t>
      </w:r>
      <w:proofErr w:type="spellEnd"/>
      <w:r>
        <w:rPr>
          <w:rFonts w:ascii="Times New Roman" w:eastAsia="Times New Roman" w:hAnsi="Times New Roman" w:cs="Times New Roman"/>
          <w:color w:val="000000"/>
          <w:highlight w:val="yellow"/>
        </w:rPr>
        <w:t xml:space="preserve">, Z. A., Mohammad, F., &amp; </w:t>
      </w:r>
      <w:proofErr w:type="spellStart"/>
      <w:r>
        <w:rPr>
          <w:rFonts w:ascii="Times New Roman" w:eastAsia="Times New Roman" w:hAnsi="Times New Roman" w:cs="Times New Roman"/>
          <w:color w:val="000000"/>
          <w:highlight w:val="yellow"/>
        </w:rPr>
        <w:t>Kalaji</w:t>
      </w:r>
      <w:proofErr w:type="spellEnd"/>
      <w:r>
        <w:rPr>
          <w:rFonts w:ascii="Times New Roman" w:eastAsia="Times New Roman" w:hAnsi="Times New Roman" w:cs="Times New Roman"/>
          <w:color w:val="000000"/>
          <w:highlight w:val="yellow"/>
        </w:rPr>
        <w:t>, H. M. (2023). Plant Growth Regulators Mediated Changes in the Growth, Photosynthesis, Nutrient Acquisition and Productivity of Mustard. </w:t>
      </w:r>
      <w:r>
        <w:rPr>
          <w:rFonts w:ascii="Times New Roman" w:eastAsia="Times New Roman" w:hAnsi="Times New Roman" w:cs="Times New Roman"/>
          <w:i/>
          <w:color w:val="000000"/>
          <w:highlight w:val="yellow"/>
        </w:rPr>
        <w:t>Agriculture</w:t>
      </w:r>
      <w:r>
        <w:rPr>
          <w:rFonts w:ascii="Times New Roman" w:eastAsia="Times New Roman" w:hAnsi="Times New Roman" w:cs="Times New Roman"/>
          <w:color w:val="000000"/>
          <w:highlight w:val="yellow"/>
        </w:rPr>
        <w:t>, </w:t>
      </w:r>
      <w:r>
        <w:rPr>
          <w:rFonts w:ascii="Times New Roman" w:eastAsia="Times New Roman" w:hAnsi="Times New Roman" w:cs="Times New Roman"/>
          <w:i/>
          <w:color w:val="000000"/>
          <w:highlight w:val="yellow"/>
        </w:rPr>
        <w:t>13</w:t>
      </w:r>
      <w:r>
        <w:rPr>
          <w:rFonts w:ascii="Times New Roman" w:eastAsia="Times New Roman" w:hAnsi="Times New Roman" w:cs="Times New Roman"/>
          <w:color w:val="000000"/>
          <w:highlight w:val="yellow"/>
        </w:rPr>
        <w:t xml:space="preserve">(3), 570. </w:t>
      </w:r>
      <w:hyperlink r:id="rId11">
        <w:r>
          <w:rPr>
            <w:rFonts w:ascii="Times New Roman" w:eastAsia="Times New Roman" w:hAnsi="Times New Roman" w:cs="Times New Roman"/>
            <w:color w:val="0563C1"/>
            <w:highlight w:val="yellow"/>
            <w:u w:val="single"/>
          </w:rPr>
          <w:t>https://doi.org/10.3390/agriculture13030570</w:t>
        </w:r>
      </w:hyperlink>
      <w:r>
        <w:rPr>
          <w:rFonts w:ascii="Times New Roman" w:eastAsia="Times New Roman" w:hAnsi="Times New Roman" w:cs="Times New Roman"/>
          <w:color w:val="000000"/>
          <w:highlight w:val="yellow"/>
        </w:rPr>
        <w:t xml:space="preserve"> </w:t>
      </w:r>
    </w:p>
    <w:p w14:paraId="7B2FE88F" w14:textId="77777777" w:rsidR="00CE3383" w:rsidRDefault="00CE3383" w:rsidP="00CE3383">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highlight w:val="yellow"/>
        </w:rPr>
      </w:pPr>
      <w:r>
        <w:rPr>
          <w:rFonts w:ascii="Times New Roman" w:eastAsia="Times New Roman" w:hAnsi="Times New Roman" w:cs="Times New Roman"/>
          <w:color w:val="000000"/>
          <w:highlight w:val="yellow"/>
        </w:rPr>
        <w:t>Tripathi, M. K., Singh, J., Yadav, R., Tomar, S. S., Tomar, S. S., &amp; Mishra, R. (2025). Assessment of heterosis in Indian Mustard [Brassica juncea (L.)] cross combinations. </w:t>
      </w:r>
      <w:r>
        <w:rPr>
          <w:rFonts w:ascii="Times New Roman" w:eastAsia="Times New Roman" w:hAnsi="Times New Roman" w:cs="Times New Roman"/>
          <w:i/>
          <w:color w:val="000000"/>
          <w:highlight w:val="yellow"/>
        </w:rPr>
        <w:t>Plant Cell Biotechnology and Molecular Biology</w:t>
      </w:r>
      <w:r>
        <w:rPr>
          <w:rFonts w:ascii="Times New Roman" w:eastAsia="Times New Roman" w:hAnsi="Times New Roman" w:cs="Times New Roman"/>
          <w:color w:val="000000"/>
          <w:highlight w:val="yellow"/>
        </w:rPr>
        <w:t>, </w:t>
      </w:r>
      <w:r>
        <w:rPr>
          <w:rFonts w:ascii="Times New Roman" w:eastAsia="Times New Roman" w:hAnsi="Times New Roman" w:cs="Times New Roman"/>
          <w:i/>
          <w:color w:val="000000"/>
          <w:highlight w:val="yellow"/>
        </w:rPr>
        <w:t>26</w:t>
      </w:r>
      <w:r>
        <w:rPr>
          <w:rFonts w:ascii="Times New Roman" w:eastAsia="Times New Roman" w:hAnsi="Times New Roman" w:cs="Times New Roman"/>
          <w:color w:val="000000"/>
          <w:highlight w:val="yellow"/>
        </w:rPr>
        <w:t xml:space="preserve">(7-8), 399-413. </w:t>
      </w:r>
    </w:p>
    <w:p w14:paraId="77F9C103" w14:textId="77777777" w:rsidR="00CE3383" w:rsidRDefault="00CE3383" w:rsidP="00CE3383">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highlight w:val="yellow"/>
        </w:rPr>
      </w:pPr>
      <w:r>
        <w:rPr>
          <w:rFonts w:ascii="Times New Roman" w:eastAsia="Times New Roman" w:hAnsi="Times New Roman" w:cs="Times New Roman"/>
          <w:color w:val="000000"/>
          <w:highlight w:val="yellow"/>
        </w:rPr>
        <w:t>Wang, Q., Li, S., Li, J., &amp; Huang, D. (2024). The Utilization and Roles of Nitrogen in Plants. </w:t>
      </w:r>
      <w:r>
        <w:rPr>
          <w:rFonts w:ascii="Times New Roman" w:eastAsia="Times New Roman" w:hAnsi="Times New Roman" w:cs="Times New Roman"/>
          <w:i/>
          <w:color w:val="000000"/>
          <w:highlight w:val="yellow"/>
        </w:rPr>
        <w:t>Forests</w:t>
      </w:r>
      <w:r>
        <w:rPr>
          <w:rFonts w:ascii="Times New Roman" w:eastAsia="Times New Roman" w:hAnsi="Times New Roman" w:cs="Times New Roman"/>
          <w:color w:val="000000"/>
          <w:highlight w:val="yellow"/>
        </w:rPr>
        <w:t>, </w:t>
      </w:r>
      <w:r>
        <w:rPr>
          <w:rFonts w:ascii="Times New Roman" w:eastAsia="Times New Roman" w:hAnsi="Times New Roman" w:cs="Times New Roman"/>
          <w:i/>
          <w:color w:val="000000"/>
          <w:highlight w:val="yellow"/>
        </w:rPr>
        <w:t>15</w:t>
      </w:r>
      <w:r>
        <w:rPr>
          <w:rFonts w:ascii="Times New Roman" w:eastAsia="Times New Roman" w:hAnsi="Times New Roman" w:cs="Times New Roman"/>
          <w:color w:val="000000"/>
          <w:highlight w:val="yellow"/>
        </w:rPr>
        <w:t xml:space="preserve">(7), 1191. </w:t>
      </w:r>
      <w:hyperlink r:id="rId12">
        <w:r>
          <w:rPr>
            <w:rFonts w:ascii="Times New Roman" w:eastAsia="Times New Roman" w:hAnsi="Times New Roman" w:cs="Times New Roman"/>
            <w:color w:val="0563C1"/>
            <w:highlight w:val="yellow"/>
            <w:u w:val="single"/>
          </w:rPr>
          <w:t>https://doi.org/10.3390/f15071191</w:t>
        </w:r>
      </w:hyperlink>
      <w:r>
        <w:rPr>
          <w:rFonts w:ascii="Times New Roman" w:eastAsia="Times New Roman" w:hAnsi="Times New Roman" w:cs="Times New Roman"/>
          <w:color w:val="000000"/>
          <w:highlight w:val="yellow"/>
        </w:rPr>
        <w:t xml:space="preserve"> </w:t>
      </w:r>
    </w:p>
    <w:p w14:paraId="436E9516" w14:textId="77777777" w:rsidR="00CE3383" w:rsidRDefault="00CE3383" w:rsidP="00CE3383">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highlight w:val="yellow"/>
        </w:rPr>
      </w:pPr>
      <w:r>
        <w:rPr>
          <w:rFonts w:ascii="Times New Roman" w:eastAsia="Times New Roman" w:hAnsi="Times New Roman" w:cs="Times New Roman"/>
          <w:color w:val="000000"/>
          <w:highlight w:val="yellow"/>
        </w:rPr>
        <w:t>Fathi, A. (2022). Role of nitrogen (N) in plant growth, photosynthesis pigments, and N use efficiency: A review. </w:t>
      </w:r>
      <w:proofErr w:type="spellStart"/>
      <w:r>
        <w:rPr>
          <w:rFonts w:ascii="Times New Roman" w:eastAsia="Times New Roman" w:hAnsi="Times New Roman" w:cs="Times New Roman"/>
          <w:i/>
          <w:color w:val="000000"/>
          <w:highlight w:val="yellow"/>
        </w:rPr>
        <w:t>Agrisost</w:t>
      </w:r>
      <w:proofErr w:type="spellEnd"/>
      <w:r>
        <w:rPr>
          <w:rFonts w:ascii="Times New Roman" w:eastAsia="Times New Roman" w:hAnsi="Times New Roman" w:cs="Times New Roman"/>
          <w:i/>
          <w:color w:val="000000"/>
          <w:highlight w:val="yellow"/>
        </w:rPr>
        <w:t xml:space="preserve"> ISSN 1025-0247</w:t>
      </w:r>
      <w:r>
        <w:rPr>
          <w:rFonts w:ascii="Times New Roman" w:eastAsia="Times New Roman" w:hAnsi="Times New Roman" w:cs="Times New Roman"/>
          <w:color w:val="000000"/>
          <w:highlight w:val="yellow"/>
        </w:rPr>
        <w:t>, </w:t>
      </w:r>
      <w:r>
        <w:rPr>
          <w:rFonts w:ascii="Times New Roman" w:eastAsia="Times New Roman" w:hAnsi="Times New Roman" w:cs="Times New Roman"/>
          <w:i/>
          <w:color w:val="000000"/>
          <w:highlight w:val="yellow"/>
        </w:rPr>
        <w:t>28</w:t>
      </w:r>
      <w:r>
        <w:rPr>
          <w:rFonts w:ascii="Times New Roman" w:eastAsia="Times New Roman" w:hAnsi="Times New Roman" w:cs="Times New Roman"/>
          <w:color w:val="000000"/>
          <w:highlight w:val="yellow"/>
        </w:rPr>
        <w:t xml:space="preserve">, 1-8. </w:t>
      </w:r>
    </w:p>
    <w:p w14:paraId="045A56B8" w14:textId="065D47DB" w:rsidR="00CE3383" w:rsidRDefault="00CE3383" w:rsidP="00CE3383">
      <w:pPr>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highlight w:val="yellow"/>
        </w:rPr>
      </w:pPr>
      <w:r>
        <w:rPr>
          <w:rFonts w:ascii="Times New Roman" w:eastAsia="Times New Roman" w:hAnsi="Times New Roman" w:cs="Times New Roman"/>
          <w:color w:val="000000"/>
          <w:highlight w:val="yellow"/>
        </w:rPr>
        <w:t>Zenda, T., Liu, S., Dong, A., &amp; Duan, H. (2021). Revisiting Sulphur—The Once Neglected Nutrient: It’s Roles in Plant Growth, Metabolism, Stress Tolerance and Crop Production. </w:t>
      </w:r>
      <w:r>
        <w:rPr>
          <w:rFonts w:ascii="Times New Roman" w:eastAsia="Times New Roman" w:hAnsi="Times New Roman" w:cs="Times New Roman"/>
          <w:i/>
          <w:color w:val="000000"/>
          <w:highlight w:val="yellow"/>
        </w:rPr>
        <w:t>Agriculture</w:t>
      </w:r>
      <w:r>
        <w:rPr>
          <w:rFonts w:ascii="Times New Roman" w:eastAsia="Times New Roman" w:hAnsi="Times New Roman" w:cs="Times New Roman"/>
          <w:color w:val="000000"/>
          <w:highlight w:val="yellow"/>
        </w:rPr>
        <w:t>, </w:t>
      </w:r>
      <w:r>
        <w:rPr>
          <w:rFonts w:ascii="Times New Roman" w:eastAsia="Times New Roman" w:hAnsi="Times New Roman" w:cs="Times New Roman"/>
          <w:i/>
          <w:color w:val="000000"/>
          <w:highlight w:val="yellow"/>
        </w:rPr>
        <w:t>11</w:t>
      </w:r>
      <w:r>
        <w:rPr>
          <w:rFonts w:ascii="Times New Roman" w:eastAsia="Times New Roman" w:hAnsi="Times New Roman" w:cs="Times New Roman"/>
          <w:color w:val="000000"/>
          <w:highlight w:val="yellow"/>
        </w:rPr>
        <w:t xml:space="preserve">(7), 626. </w:t>
      </w:r>
      <w:hyperlink r:id="rId13" w:history="1">
        <w:r w:rsidR="00CD66C8" w:rsidRPr="00664A78">
          <w:rPr>
            <w:rStyle w:val="Hyperlink"/>
            <w:rFonts w:ascii="Times New Roman" w:eastAsia="Times New Roman" w:hAnsi="Times New Roman" w:cs="Times New Roman"/>
            <w:highlight w:val="yellow"/>
          </w:rPr>
          <w:t>https://doi.org/10.3390/agriculture11070626</w:t>
        </w:r>
      </w:hyperlink>
    </w:p>
    <w:p w14:paraId="7B7D308A" w14:textId="2E651C46" w:rsidR="00CD66C8" w:rsidRPr="00CD66C8" w:rsidRDefault="00CD66C8" w:rsidP="00CD66C8">
      <w:pPr>
        <w:pStyle w:val="ListParagraph"/>
        <w:numPr>
          <w:ilvl w:val="0"/>
          <w:numId w:val="2"/>
        </w:numPr>
        <w:spacing w:before="100" w:beforeAutospacing="1" w:after="100" w:afterAutospacing="1" w:line="240" w:lineRule="auto"/>
        <w:rPr>
          <w:rFonts w:ascii="Times New Roman" w:eastAsia="Times New Roman" w:hAnsi="Times New Roman" w:cs="Times New Roman"/>
          <w:kern w:val="0"/>
          <w:sz w:val="24"/>
          <w:szCs w:val="24"/>
          <w:highlight w:val="yellow"/>
          <w:lang w:val="en-US"/>
          <w14:ligatures w14:val="none"/>
        </w:rPr>
      </w:pPr>
      <w:r w:rsidRPr="00CD66C8">
        <w:rPr>
          <w:rFonts w:ascii="Times New Roman" w:eastAsia="Times New Roman" w:hAnsi="Times New Roman" w:cs="Times New Roman"/>
          <w:kern w:val="0"/>
          <w:sz w:val="24"/>
          <w:szCs w:val="24"/>
          <w:highlight w:val="yellow"/>
          <w:lang w:val="en-US"/>
          <w14:ligatures w14:val="none"/>
        </w:rPr>
        <w:t xml:space="preserve">Bhardwaj, A., Singh, P. C., Singh, R. K., </w:t>
      </w:r>
      <w:proofErr w:type="spellStart"/>
      <w:r w:rsidRPr="00CD66C8">
        <w:rPr>
          <w:rFonts w:ascii="Times New Roman" w:eastAsia="Times New Roman" w:hAnsi="Times New Roman" w:cs="Times New Roman"/>
          <w:kern w:val="0"/>
          <w:sz w:val="24"/>
          <w:szCs w:val="24"/>
          <w:highlight w:val="yellow"/>
          <w:lang w:val="en-US"/>
          <w14:ligatures w14:val="none"/>
        </w:rPr>
        <w:t>Priyanshi</w:t>
      </w:r>
      <w:proofErr w:type="spellEnd"/>
      <w:r w:rsidRPr="00CD66C8">
        <w:rPr>
          <w:rFonts w:ascii="Times New Roman" w:eastAsia="Times New Roman" w:hAnsi="Times New Roman" w:cs="Times New Roman"/>
          <w:kern w:val="0"/>
          <w:sz w:val="24"/>
          <w:szCs w:val="24"/>
          <w:highlight w:val="yellow"/>
          <w:lang w:val="en-US"/>
          <w14:ligatures w14:val="none"/>
        </w:rPr>
        <w:t xml:space="preserve">, Yadav, J., &amp; </w:t>
      </w:r>
      <w:proofErr w:type="spellStart"/>
      <w:r w:rsidRPr="00CD66C8">
        <w:rPr>
          <w:rFonts w:ascii="Times New Roman" w:eastAsia="Times New Roman" w:hAnsi="Times New Roman" w:cs="Times New Roman"/>
          <w:kern w:val="0"/>
          <w:sz w:val="24"/>
          <w:szCs w:val="24"/>
          <w:highlight w:val="yellow"/>
          <w:lang w:val="en-US"/>
          <w14:ligatures w14:val="none"/>
        </w:rPr>
        <w:t>Chaurasiya</w:t>
      </w:r>
      <w:proofErr w:type="spellEnd"/>
      <w:r w:rsidRPr="00CD66C8">
        <w:rPr>
          <w:rFonts w:ascii="Times New Roman" w:eastAsia="Times New Roman" w:hAnsi="Times New Roman" w:cs="Times New Roman"/>
          <w:kern w:val="0"/>
          <w:sz w:val="24"/>
          <w:szCs w:val="24"/>
          <w:highlight w:val="yellow"/>
          <w:lang w:val="en-US"/>
          <w14:ligatures w14:val="none"/>
        </w:rPr>
        <w:t xml:space="preserve">, S. (2025). </w:t>
      </w:r>
      <w:r w:rsidRPr="00CD66C8">
        <w:rPr>
          <w:rFonts w:ascii="Times New Roman" w:eastAsia="Times New Roman" w:hAnsi="Times New Roman" w:cs="Times New Roman"/>
          <w:i/>
          <w:iCs/>
          <w:kern w:val="0"/>
          <w:sz w:val="24"/>
          <w:szCs w:val="24"/>
          <w:highlight w:val="yellow"/>
          <w:lang w:val="en-US"/>
          <w14:ligatures w14:val="none"/>
        </w:rPr>
        <w:t xml:space="preserve">Influence of nitrogen and </w:t>
      </w:r>
      <w:proofErr w:type="spellStart"/>
      <w:r w:rsidRPr="00CD66C8">
        <w:rPr>
          <w:rFonts w:ascii="Times New Roman" w:eastAsia="Times New Roman" w:hAnsi="Times New Roman" w:cs="Times New Roman"/>
          <w:i/>
          <w:iCs/>
          <w:kern w:val="0"/>
          <w:sz w:val="24"/>
          <w:szCs w:val="24"/>
          <w:highlight w:val="yellow"/>
          <w:lang w:val="en-US"/>
          <w14:ligatures w14:val="none"/>
        </w:rPr>
        <w:t>sulphur</w:t>
      </w:r>
      <w:proofErr w:type="spellEnd"/>
      <w:r w:rsidRPr="00CD66C8">
        <w:rPr>
          <w:rFonts w:ascii="Times New Roman" w:eastAsia="Times New Roman" w:hAnsi="Times New Roman" w:cs="Times New Roman"/>
          <w:i/>
          <w:iCs/>
          <w:kern w:val="0"/>
          <w:sz w:val="24"/>
          <w:szCs w:val="24"/>
          <w:highlight w:val="yellow"/>
          <w:lang w:val="en-US"/>
          <w14:ligatures w14:val="none"/>
        </w:rPr>
        <w:t xml:space="preserve"> fertilization on growth and yield of Indian mustard (Brassica </w:t>
      </w:r>
      <w:proofErr w:type="spellStart"/>
      <w:r w:rsidRPr="00CD66C8">
        <w:rPr>
          <w:rFonts w:ascii="Times New Roman" w:eastAsia="Times New Roman" w:hAnsi="Times New Roman" w:cs="Times New Roman"/>
          <w:i/>
          <w:iCs/>
          <w:kern w:val="0"/>
          <w:sz w:val="24"/>
          <w:szCs w:val="24"/>
          <w:highlight w:val="yellow"/>
          <w:lang w:val="en-US"/>
          <w14:ligatures w14:val="none"/>
        </w:rPr>
        <w:t>juncea</w:t>
      </w:r>
      <w:proofErr w:type="spellEnd"/>
      <w:r w:rsidRPr="00CD66C8">
        <w:rPr>
          <w:rFonts w:ascii="Times New Roman" w:eastAsia="Times New Roman" w:hAnsi="Times New Roman" w:cs="Times New Roman"/>
          <w:i/>
          <w:iCs/>
          <w:kern w:val="0"/>
          <w:sz w:val="24"/>
          <w:szCs w:val="24"/>
          <w:highlight w:val="yellow"/>
          <w:lang w:val="en-US"/>
          <w14:ligatures w14:val="none"/>
        </w:rPr>
        <w:t xml:space="preserve"> L.)</w:t>
      </w:r>
      <w:r w:rsidRPr="00CD66C8">
        <w:rPr>
          <w:rFonts w:ascii="Times New Roman" w:eastAsia="Times New Roman" w:hAnsi="Times New Roman" w:cs="Times New Roman"/>
          <w:kern w:val="0"/>
          <w:sz w:val="24"/>
          <w:szCs w:val="24"/>
          <w:highlight w:val="yellow"/>
          <w:lang w:val="en-US"/>
          <w14:ligatures w14:val="none"/>
        </w:rPr>
        <w:t xml:space="preserve">. Plant Archives, </w:t>
      </w:r>
      <w:r w:rsidRPr="00CD66C8">
        <w:rPr>
          <w:rFonts w:ascii="Times New Roman" w:eastAsia="Times New Roman" w:hAnsi="Times New Roman" w:cs="Times New Roman"/>
          <w:i/>
          <w:iCs/>
          <w:kern w:val="0"/>
          <w:sz w:val="24"/>
          <w:szCs w:val="24"/>
          <w:highlight w:val="yellow"/>
          <w:lang w:val="en-US"/>
          <w14:ligatures w14:val="none"/>
        </w:rPr>
        <w:t>25</w:t>
      </w:r>
      <w:r w:rsidRPr="00CD66C8">
        <w:rPr>
          <w:rFonts w:ascii="Times New Roman" w:eastAsia="Times New Roman" w:hAnsi="Times New Roman" w:cs="Times New Roman"/>
          <w:kern w:val="0"/>
          <w:sz w:val="24"/>
          <w:szCs w:val="24"/>
          <w:highlight w:val="yellow"/>
          <w:lang w:val="en-US"/>
          <w14:ligatures w14:val="none"/>
        </w:rPr>
        <w:t>(1), 2595–2599.</w:t>
      </w:r>
      <w:r w:rsidRPr="00CD66C8">
        <w:rPr>
          <w:highlight w:val="yellow"/>
        </w:rPr>
        <w:t xml:space="preserve"> </w:t>
      </w:r>
      <w:r w:rsidRPr="00CD66C8">
        <w:rPr>
          <w:rFonts w:ascii="Times New Roman" w:eastAsia="Times New Roman" w:hAnsi="Times New Roman" w:cs="Times New Roman"/>
          <w:kern w:val="0"/>
          <w:sz w:val="24"/>
          <w:szCs w:val="24"/>
          <w:highlight w:val="yellow"/>
          <w:lang w:val="en-US"/>
          <w14:ligatures w14:val="none"/>
        </w:rPr>
        <w:t>https://doi.org/10.51470/PLANTARCHIVES.2025.v25.no.1.374</w:t>
      </w:r>
    </w:p>
    <w:p w14:paraId="3BB5C581" w14:textId="77777777" w:rsidR="00CD66C8" w:rsidRDefault="00CD66C8" w:rsidP="00CD66C8">
      <w:pPr>
        <w:pBdr>
          <w:top w:val="nil"/>
          <w:left w:val="nil"/>
          <w:bottom w:val="nil"/>
          <w:right w:val="nil"/>
          <w:between w:val="nil"/>
        </w:pBdr>
        <w:spacing w:line="360" w:lineRule="auto"/>
        <w:ind w:left="360"/>
        <w:jc w:val="both"/>
        <w:rPr>
          <w:rFonts w:ascii="Times New Roman" w:eastAsia="Times New Roman" w:hAnsi="Times New Roman" w:cs="Times New Roman"/>
          <w:color w:val="000000"/>
          <w:highlight w:val="yellow"/>
        </w:rPr>
      </w:pPr>
    </w:p>
    <w:p w14:paraId="1F68A8A5" w14:textId="77777777" w:rsidR="00A56772" w:rsidRPr="00C840F9" w:rsidRDefault="00A56772" w:rsidP="00404DEE">
      <w:pPr>
        <w:spacing w:line="360" w:lineRule="auto"/>
        <w:jc w:val="both"/>
        <w:rPr>
          <w:rFonts w:ascii="Times New Roman" w:hAnsi="Times New Roman" w:cs="Times New Roman"/>
        </w:rPr>
      </w:pPr>
    </w:p>
    <w:p w14:paraId="278061C3" w14:textId="77777777" w:rsidR="00FC0287" w:rsidRPr="006A40B1" w:rsidRDefault="00FC0287" w:rsidP="00404DEE">
      <w:pPr>
        <w:spacing w:line="360" w:lineRule="auto"/>
        <w:jc w:val="both"/>
        <w:rPr>
          <w:rFonts w:ascii="Times New Roman" w:hAnsi="Times New Roman" w:cs="Times New Roman"/>
        </w:rPr>
      </w:pPr>
    </w:p>
    <w:sectPr w:rsidR="00FC0287" w:rsidRPr="006A40B1" w:rsidSect="000636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276E7"/>
    <w:multiLevelType w:val="hybridMultilevel"/>
    <w:tmpl w:val="E5047346"/>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28F152D7"/>
    <w:multiLevelType w:val="multilevel"/>
    <w:tmpl w:val="85F6D4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A3E529B"/>
    <w:multiLevelType w:val="hybridMultilevel"/>
    <w:tmpl w:val="74147DA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ECE"/>
    <w:rsid w:val="00022063"/>
    <w:rsid w:val="00063621"/>
    <w:rsid w:val="00082A5B"/>
    <w:rsid w:val="000C0EE6"/>
    <w:rsid w:val="000D6054"/>
    <w:rsid w:val="000D7292"/>
    <w:rsid w:val="00100542"/>
    <w:rsid w:val="00117A8B"/>
    <w:rsid w:val="00124DD6"/>
    <w:rsid w:val="00133CA3"/>
    <w:rsid w:val="0013543E"/>
    <w:rsid w:val="00137638"/>
    <w:rsid w:val="0014707D"/>
    <w:rsid w:val="0015304C"/>
    <w:rsid w:val="00164ECE"/>
    <w:rsid w:val="00172F5B"/>
    <w:rsid w:val="001A376D"/>
    <w:rsid w:val="001B33B4"/>
    <w:rsid w:val="0020104D"/>
    <w:rsid w:val="00206D34"/>
    <w:rsid w:val="00217F6C"/>
    <w:rsid w:val="00226C90"/>
    <w:rsid w:val="00230439"/>
    <w:rsid w:val="00236822"/>
    <w:rsid w:val="00266F26"/>
    <w:rsid w:val="0028696F"/>
    <w:rsid w:val="002916F7"/>
    <w:rsid w:val="002E49FA"/>
    <w:rsid w:val="0030724E"/>
    <w:rsid w:val="003401DD"/>
    <w:rsid w:val="003678C6"/>
    <w:rsid w:val="003767C6"/>
    <w:rsid w:val="003B07A5"/>
    <w:rsid w:val="003B3DC7"/>
    <w:rsid w:val="003D2D84"/>
    <w:rsid w:val="00404DEE"/>
    <w:rsid w:val="0042173C"/>
    <w:rsid w:val="00441959"/>
    <w:rsid w:val="00442982"/>
    <w:rsid w:val="004737E8"/>
    <w:rsid w:val="004810AA"/>
    <w:rsid w:val="00495C47"/>
    <w:rsid w:val="004C3F57"/>
    <w:rsid w:val="004D7255"/>
    <w:rsid w:val="004E1C5B"/>
    <w:rsid w:val="004F38C9"/>
    <w:rsid w:val="004F55A1"/>
    <w:rsid w:val="005031D1"/>
    <w:rsid w:val="0054578E"/>
    <w:rsid w:val="005519B9"/>
    <w:rsid w:val="00564C6D"/>
    <w:rsid w:val="00565F4F"/>
    <w:rsid w:val="00573EFB"/>
    <w:rsid w:val="00576A3C"/>
    <w:rsid w:val="00583F5D"/>
    <w:rsid w:val="00586B28"/>
    <w:rsid w:val="005B356E"/>
    <w:rsid w:val="005C1E78"/>
    <w:rsid w:val="0060233D"/>
    <w:rsid w:val="0060518C"/>
    <w:rsid w:val="00637A08"/>
    <w:rsid w:val="00652964"/>
    <w:rsid w:val="00654F3C"/>
    <w:rsid w:val="006551E0"/>
    <w:rsid w:val="00687513"/>
    <w:rsid w:val="006A40B1"/>
    <w:rsid w:val="006D1890"/>
    <w:rsid w:val="00723A2E"/>
    <w:rsid w:val="00770D22"/>
    <w:rsid w:val="007826A6"/>
    <w:rsid w:val="00795FDA"/>
    <w:rsid w:val="007D02A1"/>
    <w:rsid w:val="007D0454"/>
    <w:rsid w:val="007D3AF9"/>
    <w:rsid w:val="007F1253"/>
    <w:rsid w:val="007F55C9"/>
    <w:rsid w:val="00871BB5"/>
    <w:rsid w:val="00874857"/>
    <w:rsid w:val="008C0DC8"/>
    <w:rsid w:val="008C6A76"/>
    <w:rsid w:val="008E1BBC"/>
    <w:rsid w:val="008F23DE"/>
    <w:rsid w:val="009053C1"/>
    <w:rsid w:val="00936527"/>
    <w:rsid w:val="00955289"/>
    <w:rsid w:val="00955EC5"/>
    <w:rsid w:val="00957709"/>
    <w:rsid w:val="00966672"/>
    <w:rsid w:val="00983BD2"/>
    <w:rsid w:val="00985D5B"/>
    <w:rsid w:val="009A5041"/>
    <w:rsid w:val="00A0250A"/>
    <w:rsid w:val="00A109B0"/>
    <w:rsid w:val="00A121A4"/>
    <w:rsid w:val="00A56772"/>
    <w:rsid w:val="00A624B1"/>
    <w:rsid w:val="00A80379"/>
    <w:rsid w:val="00A8219E"/>
    <w:rsid w:val="00A916A0"/>
    <w:rsid w:val="00AC5DEA"/>
    <w:rsid w:val="00AD17E1"/>
    <w:rsid w:val="00AD1D3D"/>
    <w:rsid w:val="00AD7713"/>
    <w:rsid w:val="00AF494F"/>
    <w:rsid w:val="00B32B61"/>
    <w:rsid w:val="00B443EA"/>
    <w:rsid w:val="00B44A19"/>
    <w:rsid w:val="00B543E6"/>
    <w:rsid w:val="00B54A17"/>
    <w:rsid w:val="00B60C78"/>
    <w:rsid w:val="00B6373D"/>
    <w:rsid w:val="00BB1B9D"/>
    <w:rsid w:val="00BD713B"/>
    <w:rsid w:val="00BF2A29"/>
    <w:rsid w:val="00C06A8E"/>
    <w:rsid w:val="00C20A3C"/>
    <w:rsid w:val="00C46C3C"/>
    <w:rsid w:val="00C50E95"/>
    <w:rsid w:val="00C723BF"/>
    <w:rsid w:val="00C82BEB"/>
    <w:rsid w:val="00C82E38"/>
    <w:rsid w:val="00C840F9"/>
    <w:rsid w:val="00CC37E9"/>
    <w:rsid w:val="00CD4DD3"/>
    <w:rsid w:val="00CD66C8"/>
    <w:rsid w:val="00CE3383"/>
    <w:rsid w:val="00CF0D67"/>
    <w:rsid w:val="00DB2F81"/>
    <w:rsid w:val="00DC44A7"/>
    <w:rsid w:val="00DF5A98"/>
    <w:rsid w:val="00E112A2"/>
    <w:rsid w:val="00E34D10"/>
    <w:rsid w:val="00E5448A"/>
    <w:rsid w:val="00E81BFF"/>
    <w:rsid w:val="00E87112"/>
    <w:rsid w:val="00EA0A2C"/>
    <w:rsid w:val="00EA26CE"/>
    <w:rsid w:val="00EA66B2"/>
    <w:rsid w:val="00EB6AFA"/>
    <w:rsid w:val="00EC2472"/>
    <w:rsid w:val="00EF0EE3"/>
    <w:rsid w:val="00F01F75"/>
    <w:rsid w:val="00F07510"/>
    <w:rsid w:val="00F14D56"/>
    <w:rsid w:val="00F24A2B"/>
    <w:rsid w:val="00F377A1"/>
    <w:rsid w:val="00F42586"/>
    <w:rsid w:val="00F477E7"/>
    <w:rsid w:val="00F61088"/>
    <w:rsid w:val="00F6526B"/>
    <w:rsid w:val="00FB252A"/>
    <w:rsid w:val="00FC0287"/>
    <w:rsid w:val="00FE063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2EDDB"/>
  <w15:chartTrackingRefBased/>
  <w15:docId w15:val="{9E2C4834-4BD2-45FD-A63F-4A09193B9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5A98"/>
  </w:style>
  <w:style w:type="paragraph" w:styleId="Heading1">
    <w:name w:val="heading 1"/>
    <w:basedOn w:val="Normal"/>
    <w:next w:val="Normal"/>
    <w:link w:val="Heading1Char"/>
    <w:uiPriority w:val="9"/>
    <w:qFormat/>
    <w:rsid w:val="00164E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4E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4E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4E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4E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4E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E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E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E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E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4E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4E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4E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4E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4E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E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E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ECE"/>
    <w:rPr>
      <w:rFonts w:eastAsiaTheme="majorEastAsia" w:cstheme="majorBidi"/>
      <w:color w:val="272727" w:themeColor="text1" w:themeTint="D8"/>
    </w:rPr>
  </w:style>
  <w:style w:type="paragraph" w:styleId="Title">
    <w:name w:val="Title"/>
    <w:basedOn w:val="Normal"/>
    <w:next w:val="Normal"/>
    <w:link w:val="TitleChar"/>
    <w:uiPriority w:val="10"/>
    <w:qFormat/>
    <w:rsid w:val="00164E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E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E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E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ECE"/>
    <w:pPr>
      <w:spacing w:before="160"/>
      <w:jc w:val="center"/>
    </w:pPr>
    <w:rPr>
      <w:i/>
      <w:iCs/>
      <w:color w:val="404040" w:themeColor="text1" w:themeTint="BF"/>
    </w:rPr>
  </w:style>
  <w:style w:type="character" w:customStyle="1" w:styleId="QuoteChar">
    <w:name w:val="Quote Char"/>
    <w:basedOn w:val="DefaultParagraphFont"/>
    <w:link w:val="Quote"/>
    <w:uiPriority w:val="29"/>
    <w:rsid w:val="00164ECE"/>
    <w:rPr>
      <w:i/>
      <w:iCs/>
      <w:color w:val="404040" w:themeColor="text1" w:themeTint="BF"/>
    </w:rPr>
  </w:style>
  <w:style w:type="paragraph" w:styleId="ListParagraph">
    <w:name w:val="List Paragraph"/>
    <w:basedOn w:val="Normal"/>
    <w:uiPriority w:val="34"/>
    <w:qFormat/>
    <w:rsid w:val="00164ECE"/>
    <w:pPr>
      <w:ind w:left="720"/>
      <w:contextualSpacing/>
    </w:pPr>
  </w:style>
  <w:style w:type="character" w:styleId="IntenseEmphasis">
    <w:name w:val="Intense Emphasis"/>
    <w:basedOn w:val="DefaultParagraphFont"/>
    <w:uiPriority w:val="21"/>
    <w:qFormat/>
    <w:rsid w:val="00164ECE"/>
    <w:rPr>
      <w:i/>
      <w:iCs/>
      <w:color w:val="2F5496" w:themeColor="accent1" w:themeShade="BF"/>
    </w:rPr>
  </w:style>
  <w:style w:type="paragraph" w:styleId="IntenseQuote">
    <w:name w:val="Intense Quote"/>
    <w:basedOn w:val="Normal"/>
    <w:next w:val="Normal"/>
    <w:link w:val="IntenseQuoteChar"/>
    <w:uiPriority w:val="30"/>
    <w:qFormat/>
    <w:rsid w:val="00164E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4ECE"/>
    <w:rPr>
      <w:i/>
      <w:iCs/>
      <w:color w:val="2F5496" w:themeColor="accent1" w:themeShade="BF"/>
    </w:rPr>
  </w:style>
  <w:style w:type="character" w:styleId="IntenseReference">
    <w:name w:val="Intense Reference"/>
    <w:basedOn w:val="DefaultParagraphFont"/>
    <w:uiPriority w:val="32"/>
    <w:qFormat/>
    <w:rsid w:val="00164ECE"/>
    <w:rPr>
      <w:b/>
      <w:bCs/>
      <w:smallCaps/>
      <w:color w:val="2F5496" w:themeColor="accent1" w:themeShade="BF"/>
      <w:spacing w:val="5"/>
    </w:rPr>
  </w:style>
  <w:style w:type="character" w:styleId="Hyperlink">
    <w:name w:val="Hyperlink"/>
    <w:basedOn w:val="DefaultParagraphFont"/>
    <w:uiPriority w:val="99"/>
    <w:unhideWhenUsed/>
    <w:rsid w:val="00654F3C"/>
    <w:rPr>
      <w:color w:val="0563C1" w:themeColor="hyperlink"/>
      <w:u w:val="single"/>
    </w:rPr>
  </w:style>
  <w:style w:type="character" w:styleId="UnresolvedMention">
    <w:name w:val="Unresolved Mention"/>
    <w:basedOn w:val="DefaultParagraphFont"/>
    <w:uiPriority w:val="99"/>
    <w:semiHidden/>
    <w:unhideWhenUsed/>
    <w:rsid w:val="0060233D"/>
    <w:rPr>
      <w:color w:val="605E5C"/>
      <w:shd w:val="clear" w:color="auto" w:fill="E1DFDD"/>
    </w:rPr>
  </w:style>
  <w:style w:type="paragraph" w:styleId="NormalWeb">
    <w:name w:val="Normal (Web)"/>
    <w:basedOn w:val="Normal"/>
    <w:uiPriority w:val="99"/>
    <w:unhideWhenUsed/>
    <w:rsid w:val="007826A6"/>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Emphasis">
    <w:name w:val="Emphasis"/>
    <w:basedOn w:val="DefaultParagraphFont"/>
    <w:uiPriority w:val="20"/>
    <w:qFormat/>
    <w:rsid w:val="007826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432807">
      <w:bodyDiv w:val="1"/>
      <w:marLeft w:val="0"/>
      <w:marRight w:val="0"/>
      <w:marTop w:val="0"/>
      <w:marBottom w:val="0"/>
      <w:divBdr>
        <w:top w:val="none" w:sz="0" w:space="0" w:color="auto"/>
        <w:left w:val="none" w:sz="0" w:space="0" w:color="auto"/>
        <w:bottom w:val="none" w:sz="0" w:space="0" w:color="auto"/>
        <w:right w:val="none" w:sz="0" w:space="0" w:color="auto"/>
      </w:divBdr>
    </w:div>
    <w:div w:id="626550368">
      <w:bodyDiv w:val="1"/>
      <w:marLeft w:val="0"/>
      <w:marRight w:val="0"/>
      <w:marTop w:val="0"/>
      <w:marBottom w:val="0"/>
      <w:divBdr>
        <w:top w:val="none" w:sz="0" w:space="0" w:color="auto"/>
        <w:left w:val="none" w:sz="0" w:space="0" w:color="auto"/>
        <w:bottom w:val="none" w:sz="0" w:space="0" w:color="auto"/>
        <w:right w:val="none" w:sz="0" w:space="0" w:color="auto"/>
      </w:divBdr>
    </w:div>
    <w:div w:id="942229457">
      <w:bodyDiv w:val="1"/>
      <w:marLeft w:val="0"/>
      <w:marRight w:val="0"/>
      <w:marTop w:val="0"/>
      <w:marBottom w:val="0"/>
      <w:divBdr>
        <w:top w:val="none" w:sz="0" w:space="0" w:color="auto"/>
        <w:left w:val="none" w:sz="0" w:space="0" w:color="auto"/>
        <w:bottom w:val="none" w:sz="0" w:space="0" w:color="auto"/>
        <w:right w:val="none" w:sz="0" w:space="0" w:color="auto"/>
      </w:divBdr>
    </w:div>
    <w:div w:id="1245991353">
      <w:bodyDiv w:val="1"/>
      <w:marLeft w:val="0"/>
      <w:marRight w:val="0"/>
      <w:marTop w:val="0"/>
      <w:marBottom w:val="0"/>
      <w:divBdr>
        <w:top w:val="none" w:sz="0" w:space="0" w:color="auto"/>
        <w:left w:val="none" w:sz="0" w:space="0" w:color="auto"/>
        <w:bottom w:val="none" w:sz="0" w:space="0" w:color="auto"/>
        <w:right w:val="none" w:sz="0" w:space="0" w:color="auto"/>
      </w:divBdr>
    </w:div>
    <w:div w:id="1485243518">
      <w:bodyDiv w:val="1"/>
      <w:marLeft w:val="0"/>
      <w:marRight w:val="0"/>
      <w:marTop w:val="0"/>
      <w:marBottom w:val="0"/>
      <w:divBdr>
        <w:top w:val="none" w:sz="0" w:space="0" w:color="auto"/>
        <w:left w:val="none" w:sz="0" w:space="0" w:color="auto"/>
        <w:bottom w:val="none" w:sz="0" w:space="0" w:color="auto"/>
        <w:right w:val="none" w:sz="0" w:space="0" w:color="auto"/>
      </w:divBdr>
    </w:div>
    <w:div w:id="1673021305">
      <w:bodyDiv w:val="1"/>
      <w:marLeft w:val="0"/>
      <w:marRight w:val="0"/>
      <w:marTop w:val="0"/>
      <w:marBottom w:val="0"/>
      <w:divBdr>
        <w:top w:val="none" w:sz="0" w:space="0" w:color="auto"/>
        <w:left w:val="none" w:sz="0" w:space="0" w:color="auto"/>
        <w:bottom w:val="none" w:sz="0" w:space="0" w:color="auto"/>
        <w:right w:val="none" w:sz="0" w:space="0" w:color="auto"/>
      </w:divBdr>
      <w:divsChild>
        <w:div w:id="1811706597">
          <w:marLeft w:val="0"/>
          <w:marRight w:val="0"/>
          <w:marTop w:val="0"/>
          <w:marBottom w:val="0"/>
          <w:divBdr>
            <w:top w:val="none" w:sz="0" w:space="0" w:color="auto"/>
            <w:left w:val="none" w:sz="0" w:space="0" w:color="auto"/>
            <w:bottom w:val="none" w:sz="0" w:space="0" w:color="auto"/>
            <w:right w:val="none" w:sz="0" w:space="0" w:color="auto"/>
          </w:divBdr>
          <w:divsChild>
            <w:div w:id="1104300563">
              <w:marLeft w:val="0"/>
              <w:marRight w:val="0"/>
              <w:marTop w:val="0"/>
              <w:marBottom w:val="0"/>
              <w:divBdr>
                <w:top w:val="none" w:sz="0" w:space="0" w:color="auto"/>
                <w:left w:val="none" w:sz="0" w:space="0" w:color="auto"/>
                <w:bottom w:val="none" w:sz="0" w:space="0" w:color="auto"/>
                <w:right w:val="none" w:sz="0" w:space="0" w:color="auto"/>
              </w:divBdr>
              <w:divsChild>
                <w:div w:id="2091390205">
                  <w:marLeft w:val="0"/>
                  <w:marRight w:val="0"/>
                  <w:marTop w:val="0"/>
                  <w:marBottom w:val="0"/>
                  <w:divBdr>
                    <w:top w:val="none" w:sz="0" w:space="0" w:color="auto"/>
                    <w:left w:val="none" w:sz="0" w:space="0" w:color="auto"/>
                    <w:bottom w:val="none" w:sz="0" w:space="0" w:color="auto"/>
                    <w:right w:val="none" w:sz="0" w:space="0" w:color="auto"/>
                  </w:divBdr>
                  <w:divsChild>
                    <w:div w:id="838741102">
                      <w:marLeft w:val="0"/>
                      <w:marRight w:val="0"/>
                      <w:marTop w:val="0"/>
                      <w:marBottom w:val="0"/>
                      <w:divBdr>
                        <w:top w:val="none" w:sz="0" w:space="0" w:color="auto"/>
                        <w:left w:val="none" w:sz="0" w:space="0" w:color="auto"/>
                        <w:bottom w:val="none" w:sz="0" w:space="0" w:color="auto"/>
                        <w:right w:val="none" w:sz="0" w:space="0" w:color="auto"/>
                      </w:divBdr>
                      <w:divsChild>
                        <w:div w:id="1429816142">
                          <w:marLeft w:val="0"/>
                          <w:marRight w:val="0"/>
                          <w:marTop w:val="0"/>
                          <w:marBottom w:val="0"/>
                          <w:divBdr>
                            <w:top w:val="none" w:sz="0" w:space="0" w:color="auto"/>
                            <w:left w:val="none" w:sz="0" w:space="0" w:color="auto"/>
                            <w:bottom w:val="none" w:sz="0" w:space="0" w:color="auto"/>
                            <w:right w:val="none" w:sz="0" w:space="0" w:color="auto"/>
                          </w:divBdr>
                          <w:divsChild>
                            <w:div w:id="1712538247">
                              <w:marLeft w:val="0"/>
                              <w:marRight w:val="0"/>
                              <w:marTop w:val="0"/>
                              <w:marBottom w:val="0"/>
                              <w:divBdr>
                                <w:top w:val="none" w:sz="0" w:space="0" w:color="auto"/>
                                <w:left w:val="none" w:sz="0" w:space="0" w:color="auto"/>
                                <w:bottom w:val="none" w:sz="0" w:space="0" w:color="auto"/>
                                <w:right w:val="none" w:sz="0" w:space="0" w:color="auto"/>
                              </w:divBdr>
                              <w:divsChild>
                                <w:div w:id="47599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4713842">
      <w:bodyDiv w:val="1"/>
      <w:marLeft w:val="0"/>
      <w:marRight w:val="0"/>
      <w:marTop w:val="0"/>
      <w:marBottom w:val="0"/>
      <w:divBdr>
        <w:top w:val="none" w:sz="0" w:space="0" w:color="auto"/>
        <w:left w:val="none" w:sz="0" w:space="0" w:color="auto"/>
        <w:bottom w:val="none" w:sz="0" w:space="0" w:color="auto"/>
        <w:right w:val="none" w:sz="0" w:space="0" w:color="auto"/>
      </w:divBdr>
    </w:div>
    <w:div w:id="197429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hyperlink" Target="https://doi.org/10.3390/agriculture11070626" TargetMode="Externa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hyperlink" Target="https://doi.org/10.3390/f1507119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hyperlink" Target="https://doi.org/10.3390/agriculture1303057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9734/jabb/2024/v27i101457" TargetMode="Externa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yogen\OneDrive\Desktop\Anjli%20thesis%20final\New%20Microsoft%20Excel%20Worksheet.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yogen\OneDrive\Desktop\Anjli%20thesis%20final\New%20Microsoft%20Excel%20Worksheet.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yogen\OneDrive\Desktop\Anjli%20thesis%20final\New%20Microsoft%20Excel%20Worksheet.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yogen\OneDrive\Desktop\Anjli%20thesis%20final\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5612839578347367E-2"/>
          <c:y val="2.3472306346322094E-2"/>
          <c:w val="0.91886511865831155"/>
          <c:h val="0.52109563227673472"/>
        </c:manualLayout>
      </c:layout>
      <c:barChart>
        <c:barDir val="col"/>
        <c:grouping val="clustered"/>
        <c:varyColors val="0"/>
        <c:ser>
          <c:idx val="0"/>
          <c:order val="0"/>
          <c:tx>
            <c:strRef>
              <c:f>Sheet1!$C$109:$C$110</c:f>
              <c:strCache>
                <c:ptCount val="2"/>
                <c:pt idx="0">
                  <c:v>Seed yield (q/ha)</c:v>
                </c:pt>
                <c:pt idx="1">
                  <c:v>2020-21</c:v>
                </c:pt>
              </c:strCache>
            </c:strRef>
          </c:tx>
          <c:spPr>
            <a:solidFill>
              <a:schemeClr val="accent1"/>
            </a:solidFill>
            <a:ln>
              <a:noFill/>
            </a:ln>
            <a:effectLst/>
          </c:spPr>
          <c:invertIfNegative val="0"/>
          <c:cat>
            <c:strRef>
              <c:f>Sheet1!$B$111:$B$120</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Sheet1!$C$111:$C$120</c:f>
              <c:numCache>
                <c:formatCode>General</c:formatCode>
                <c:ptCount val="10"/>
                <c:pt idx="1">
                  <c:v>15.86</c:v>
                </c:pt>
                <c:pt idx="2">
                  <c:v>17.82</c:v>
                </c:pt>
                <c:pt idx="3">
                  <c:v>21.01</c:v>
                </c:pt>
                <c:pt idx="4">
                  <c:v>23.11</c:v>
                </c:pt>
                <c:pt idx="6">
                  <c:v>17.34</c:v>
                </c:pt>
                <c:pt idx="7">
                  <c:v>18.579999999999998</c:v>
                </c:pt>
                <c:pt idx="8">
                  <c:v>20.55</c:v>
                </c:pt>
                <c:pt idx="9">
                  <c:v>21.34</c:v>
                </c:pt>
              </c:numCache>
            </c:numRef>
          </c:val>
          <c:extLst>
            <c:ext xmlns:c16="http://schemas.microsoft.com/office/drawing/2014/chart" uri="{C3380CC4-5D6E-409C-BE32-E72D297353CC}">
              <c16:uniqueId val="{00000000-51E4-4EE2-8A85-6FE8F22FB183}"/>
            </c:ext>
          </c:extLst>
        </c:ser>
        <c:ser>
          <c:idx val="1"/>
          <c:order val="1"/>
          <c:tx>
            <c:strRef>
              <c:f>Sheet1!$D$109:$D$110</c:f>
              <c:strCache>
                <c:ptCount val="2"/>
                <c:pt idx="0">
                  <c:v>Seed yield (q/ha)</c:v>
                </c:pt>
                <c:pt idx="1">
                  <c:v>2021-22</c:v>
                </c:pt>
              </c:strCache>
            </c:strRef>
          </c:tx>
          <c:spPr>
            <a:solidFill>
              <a:schemeClr val="accent2"/>
            </a:solidFill>
            <a:ln>
              <a:noFill/>
            </a:ln>
            <a:effectLst/>
          </c:spPr>
          <c:invertIfNegative val="0"/>
          <c:cat>
            <c:strRef>
              <c:f>Sheet1!$B$111:$B$120</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Sheet1!$D$111:$D$120</c:f>
              <c:numCache>
                <c:formatCode>General</c:formatCode>
                <c:ptCount val="10"/>
                <c:pt idx="1">
                  <c:v>15.97</c:v>
                </c:pt>
                <c:pt idx="2">
                  <c:v>17.940000000000001</c:v>
                </c:pt>
                <c:pt idx="3">
                  <c:v>21.15</c:v>
                </c:pt>
                <c:pt idx="4">
                  <c:v>23.15</c:v>
                </c:pt>
                <c:pt idx="6">
                  <c:v>17.45</c:v>
                </c:pt>
                <c:pt idx="7">
                  <c:v>18.71</c:v>
                </c:pt>
                <c:pt idx="8">
                  <c:v>20.56</c:v>
                </c:pt>
                <c:pt idx="9">
                  <c:v>21.49</c:v>
                </c:pt>
              </c:numCache>
            </c:numRef>
          </c:val>
          <c:extLst>
            <c:ext xmlns:c16="http://schemas.microsoft.com/office/drawing/2014/chart" uri="{C3380CC4-5D6E-409C-BE32-E72D297353CC}">
              <c16:uniqueId val="{00000001-51E4-4EE2-8A85-6FE8F22FB183}"/>
            </c:ext>
          </c:extLst>
        </c:ser>
        <c:ser>
          <c:idx val="2"/>
          <c:order val="2"/>
          <c:tx>
            <c:strRef>
              <c:f>Sheet1!$E$109:$E$110</c:f>
              <c:strCache>
                <c:ptCount val="2"/>
                <c:pt idx="0">
                  <c:v>Stover yield (q/ha)</c:v>
                </c:pt>
                <c:pt idx="1">
                  <c:v>2020-21</c:v>
                </c:pt>
              </c:strCache>
            </c:strRef>
          </c:tx>
          <c:spPr>
            <a:solidFill>
              <a:schemeClr val="accent3"/>
            </a:solidFill>
            <a:ln>
              <a:noFill/>
            </a:ln>
            <a:effectLst/>
          </c:spPr>
          <c:invertIfNegative val="0"/>
          <c:cat>
            <c:strRef>
              <c:f>Sheet1!$B$111:$B$120</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Sheet1!$E$111:$E$120</c:f>
              <c:numCache>
                <c:formatCode>General</c:formatCode>
                <c:ptCount val="10"/>
                <c:pt idx="1">
                  <c:v>55.98</c:v>
                </c:pt>
                <c:pt idx="2">
                  <c:v>61.69</c:v>
                </c:pt>
                <c:pt idx="3">
                  <c:v>72.14</c:v>
                </c:pt>
                <c:pt idx="4">
                  <c:v>78.790000000000006</c:v>
                </c:pt>
                <c:pt idx="6">
                  <c:v>60.86</c:v>
                </c:pt>
                <c:pt idx="7">
                  <c:v>64.239999999999995</c:v>
                </c:pt>
                <c:pt idx="8">
                  <c:v>70</c:v>
                </c:pt>
                <c:pt idx="9">
                  <c:v>73.5</c:v>
                </c:pt>
              </c:numCache>
            </c:numRef>
          </c:val>
          <c:extLst>
            <c:ext xmlns:c16="http://schemas.microsoft.com/office/drawing/2014/chart" uri="{C3380CC4-5D6E-409C-BE32-E72D297353CC}">
              <c16:uniqueId val="{00000002-51E4-4EE2-8A85-6FE8F22FB183}"/>
            </c:ext>
          </c:extLst>
        </c:ser>
        <c:ser>
          <c:idx val="3"/>
          <c:order val="3"/>
          <c:tx>
            <c:strRef>
              <c:f>Sheet1!$F$109:$F$110</c:f>
              <c:strCache>
                <c:ptCount val="2"/>
                <c:pt idx="0">
                  <c:v>Stover yield (q/ha)</c:v>
                </c:pt>
                <c:pt idx="1">
                  <c:v>2021-22</c:v>
                </c:pt>
              </c:strCache>
            </c:strRef>
          </c:tx>
          <c:spPr>
            <a:solidFill>
              <a:schemeClr val="accent4"/>
            </a:solidFill>
            <a:ln>
              <a:noFill/>
            </a:ln>
            <a:effectLst/>
          </c:spPr>
          <c:invertIfNegative val="0"/>
          <c:cat>
            <c:strRef>
              <c:f>Sheet1!$B$111:$B$120</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Sheet1!$F$111:$F$120</c:f>
              <c:numCache>
                <c:formatCode>General</c:formatCode>
                <c:ptCount val="10"/>
                <c:pt idx="1">
                  <c:v>56.35</c:v>
                </c:pt>
                <c:pt idx="2">
                  <c:v>62.75</c:v>
                </c:pt>
                <c:pt idx="3">
                  <c:v>72.63</c:v>
                </c:pt>
                <c:pt idx="4">
                  <c:v>79.2</c:v>
                </c:pt>
                <c:pt idx="6">
                  <c:v>61.27</c:v>
                </c:pt>
                <c:pt idx="7">
                  <c:v>65.180000000000007</c:v>
                </c:pt>
                <c:pt idx="8">
                  <c:v>71.11</c:v>
                </c:pt>
                <c:pt idx="9">
                  <c:v>73.47</c:v>
                </c:pt>
              </c:numCache>
            </c:numRef>
          </c:val>
          <c:extLst>
            <c:ext xmlns:c16="http://schemas.microsoft.com/office/drawing/2014/chart" uri="{C3380CC4-5D6E-409C-BE32-E72D297353CC}">
              <c16:uniqueId val="{00000003-51E4-4EE2-8A85-6FE8F22FB183}"/>
            </c:ext>
          </c:extLst>
        </c:ser>
        <c:dLbls>
          <c:showLegendKey val="0"/>
          <c:showVal val="0"/>
          <c:showCatName val="0"/>
          <c:showSerName val="0"/>
          <c:showPercent val="0"/>
          <c:showBubbleSize val="0"/>
        </c:dLbls>
        <c:gapWidth val="219"/>
        <c:axId val="267222687"/>
        <c:axId val="267223167"/>
      </c:barChart>
      <c:catAx>
        <c:axId val="2672226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67223167"/>
        <c:crosses val="autoZero"/>
        <c:auto val="1"/>
        <c:lblAlgn val="ctr"/>
        <c:lblOffset val="100"/>
        <c:noMultiLvlLbl val="0"/>
      </c:catAx>
      <c:valAx>
        <c:axId val="2672231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67222687"/>
        <c:crosses val="autoZero"/>
        <c:crossBetween val="between"/>
      </c:valAx>
      <c:spPr>
        <a:noFill/>
        <a:ln>
          <a:noFill/>
        </a:ln>
        <a:effectLst/>
      </c:spPr>
    </c:plotArea>
    <c:legend>
      <c:legendPos val="b"/>
      <c:layout>
        <c:manualLayout>
          <c:xMode val="edge"/>
          <c:yMode val="edge"/>
          <c:x val="2.7129912125253473E-2"/>
          <c:y val="0.72115283666464769"/>
          <c:w val="0.95502091820888979"/>
          <c:h val="0.13782152230971126"/>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8245366404315791E-2"/>
          <c:y val="3.0832987981765442E-2"/>
          <c:w val="0.89727645943215661"/>
          <c:h val="0.53698437423089818"/>
        </c:manualLayout>
      </c:layout>
      <c:scatterChart>
        <c:scatterStyle val="lineMarker"/>
        <c:varyColors val="0"/>
        <c:ser>
          <c:idx val="0"/>
          <c:order val="0"/>
          <c:tx>
            <c:strRef>
              <c:f>Sheet1!$C$53:$C$55</c:f>
              <c:strCache>
                <c:ptCount val="3"/>
                <c:pt idx="0">
                  <c:v>Harvest index (%)</c:v>
                </c:pt>
                <c:pt idx="1">
                  <c:v>2020-21</c:v>
                </c:pt>
                <c:pt idx="2">
                  <c:v>Nitrogen levels (kg/ha)</c:v>
                </c:pt>
              </c:strCache>
            </c:strRef>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movingAvg"/>
            <c:period val="2"/>
            <c:dispRSqr val="0"/>
            <c:dispEq val="0"/>
          </c:trendline>
          <c:xVal>
            <c:strRef>
              <c:f>Sheet1!$B$56:$B$64</c:f>
              <c:strCache>
                <c:ptCount val="9"/>
                <c:pt idx="0">
                  <c:v>0</c:v>
                </c:pt>
                <c:pt idx="1">
                  <c:v>40</c:v>
                </c:pt>
                <c:pt idx="2">
                  <c:v>80</c:v>
                </c:pt>
                <c:pt idx="3">
                  <c:v>120</c:v>
                </c:pt>
                <c:pt idx="4">
                  <c:v>Sulphur (kg/ha)</c:v>
                </c:pt>
                <c:pt idx="5">
                  <c:v>0</c:v>
                </c:pt>
                <c:pt idx="6">
                  <c:v>15</c:v>
                </c:pt>
                <c:pt idx="7">
                  <c:v>30</c:v>
                </c:pt>
                <c:pt idx="8">
                  <c:v>45</c:v>
                </c:pt>
              </c:strCache>
            </c:strRef>
          </c:xVal>
          <c:yVal>
            <c:numRef>
              <c:f>Sheet1!$C$56:$C$64</c:f>
              <c:numCache>
                <c:formatCode>General</c:formatCode>
                <c:ptCount val="9"/>
                <c:pt idx="0">
                  <c:v>22.14</c:v>
                </c:pt>
                <c:pt idx="1">
                  <c:v>22.29</c:v>
                </c:pt>
                <c:pt idx="2">
                  <c:v>22.56</c:v>
                </c:pt>
                <c:pt idx="3">
                  <c:v>22.66</c:v>
                </c:pt>
                <c:pt idx="5">
                  <c:v>22.21</c:v>
                </c:pt>
                <c:pt idx="6">
                  <c:v>22.33</c:v>
                </c:pt>
                <c:pt idx="7">
                  <c:v>22.46</c:v>
                </c:pt>
                <c:pt idx="8">
                  <c:v>22.64</c:v>
                </c:pt>
              </c:numCache>
            </c:numRef>
          </c:yVal>
          <c:smooth val="0"/>
          <c:extLst>
            <c:ext xmlns:c16="http://schemas.microsoft.com/office/drawing/2014/chart" uri="{C3380CC4-5D6E-409C-BE32-E72D297353CC}">
              <c16:uniqueId val="{00000001-A8D5-435E-9C12-432BCE296F50}"/>
            </c:ext>
          </c:extLst>
        </c:ser>
        <c:ser>
          <c:idx val="1"/>
          <c:order val="1"/>
          <c:tx>
            <c:strRef>
              <c:f>Sheet1!$D$53:$D$55</c:f>
              <c:strCache>
                <c:ptCount val="3"/>
                <c:pt idx="0">
                  <c:v>Harvest index (%)</c:v>
                </c:pt>
                <c:pt idx="1">
                  <c:v>2021-22</c:v>
                </c:pt>
                <c:pt idx="2">
                  <c:v>Nitrogen levels (kg/ha)</c:v>
                </c:pt>
              </c:strCache>
            </c:strRef>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movingAvg"/>
            <c:period val="2"/>
            <c:dispRSqr val="0"/>
            <c:dispEq val="0"/>
          </c:trendline>
          <c:xVal>
            <c:strRef>
              <c:f>Sheet1!$B$56:$B$64</c:f>
              <c:strCache>
                <c:ptCount val="9"/>
                <c:pt idx="0">
                  <c:v>0</c:v>
                </c:pt>
                <c:pt idx="1">
                  <c:v>40</c:v>
                </c:pt>
                <c:pt idx="2">
                  <c:v>80</c:v>
                </c:pt>
                <c:pt idx="3">
                  <c:v>120</c:v>
                </c:pt>
                <c:pt idx="4">
                  <c:v>Sulphur (kg/ha)</c:v>
                </c:pt>
                <c:pt idx="5">
                  <c:v>0</c:v>
                </c:pt>
                <c:pt idx="6">
                  <c:v>15</c:v>
                </c:pt>
                <c:pt idx="7">
                  <c:v>30</c:v>
                </c:pt>
                <c:pt idx="8">
                  <c:v>45</c:v>
                </c:pt>
              </c:strCache>
            </c:strRef>
          </c:xVal>
          <c:yVal>
            <c:numRef>
              <c:f>Sheet1!$D$56:$D$64</c:f>
              <c:numCache>
                <c:formatCode>General</c:formatCode>
                <c:ptCount val="9"/>
                <c:pt idx="0">
                  <c:v>23.02</c:v>
                </c:pt>
                <c:pt idx="1">
                  <c:v>23.18</c:v>
                </c:pt>
                <c:pt idx="2">
                  <c:v>23.46</c:v>
                </c:pt>
                <c:pt idx="3">
                  <c:v>23.57</c:v>
                </c:pt>
                <c:pt idx="5">
                  <c:v>23.1</c:v>
                </c:pt>
                <c:pt idx="6">
                  <c:v>23.23</c:v>
                </c:pt>
                <c:pt idx="7">
                  <c:v>23.36</c:v>
                </c:pt>
                <c:pt idx="8">
                  <c:v>23.55</c:v>
                </c:pt>
              </c:numCache>
            </c:numRef>
          </c:yVal>
          <c:smooth val="0"/>
          <c:extLst>
            <c:ext xmlns:c16="http://schemas.microsoft.com/office/drawing/2014/chart" uri="{C3380CC4-5D6E-409C-BE32-E72D297353CC}">
              <c16:uniqueId val="{00000003-A8D5-435E-9C12-432BCE296F50}"/>
            </c:ext>
          </c:extLst>
        </c:ser>
        <c:dLbls>
          <c:showLegendKey val="0"/>
          <c:showVal val="0"/>
          <c:showCatName val="0"/>
          <c:showSerName val="0"/>
          <c:showPercent val="0"/>
          <c:showBubbleSize val="0"/>
        </c:dLbls>
        <c:axId val="275932415"/>
        <c:axId val="275931455"/>
      </c:scatterChart>
      <c:valAx>
        <c:axId val="27593241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75931455"/>
        <c:crosses val="autoZero"/>
        <c:crossBetween val="midCat"/>
      </c:valAx>
      <c:valAx>
        <c:axId val="2759314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75932415"/>
        <c:crosses val="autoZero"/>
        <c:crossBetween val="midCat"/>
      </c:valAx>
      <c:spPr>
        <a:noFill/>
        <a:ln>
          <a:noFill/>
        </a:ln>
        <a:effectLst/>
      </c:spPr>
    </c:plotArea>
    <c:legend>
      <c:legendPos val="b"/>
      <c:layout>
        <c:manualLayout>
          <c:xMode val="edge"/>
          <c:yMode val="edge"/>
          <c:x val="2.4191879626834813E-2"/>
          <c:y val="0.67912409315441735"/>
          <c:w val="0.95901708275829578"/>
          <c:h val="0.1606473873161499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3215452821333298E-2"/>
          <c:y val="0.12332844491907344"/>
          <c:w val="0.90230637301513916"/>
          <c:h val="0.46428135848338187"/>
        </c:manualLayout>
      </c:layout>
      <c:scatterChart>
        <c:scatterStyle val="lineMarker"/>
        <c:varyColors val="0"/>
        <c:ser>
          <c:idx val="0"/>
          <c:order val="0"/>
          <c:tx>
            <c:strRef>
              <c:f>Sheet1!$C$69:$C$70</c:f>
              <c:strCache>
                <c:ptCount val="2"/>
                <c:pt idx="0">
                  <c:v>Oil content (%)</c:v>
                </c:pt>
                <c:pt idx="1">
                  <c:v>2020-21</c:v>
                </c:pt>
              </c:strCache>
            </c:strRef>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lumMod val="75000"/>
                  </a:schemeClr>
                </a:solidFill>
                <a:prstDash val="solid"/>
              </a:ln>
              <a:effectLst/>
            </c:spPr>
            <c:trendlineType val="movingAvg"/>
            <c:period val="2"/>
            <c:dispRSqr val="0"/>
            <c:dispEq val="0"/>
          </c:trendline>
          <c:xVal>
            <c:strRef>
              <c:f>Sheet1!$B$71:$B$80</c:f>
              <c:strCache>
                <c:ptCount val="10"/>
                <c:pt idx="0">
                  <c:v>Nitrogen levels (kg ha-1)</c:v>
                </c:pt>
                <c:pt idx="1">
                  <c:v>0</c:v>
                </c:pt>
                <c:pt idx="2">
                  <c:v>40</c:v>
                </c:pt>
                <c:pt idx="3">
                  <c:v>80</c:v>
                </c:pt>
                <c:pt idx="4">
                  <c:v>120</c:v>
                </c:pt>
                <c:pt idx="5">
                  <c:v>Sulphur (kg ha-1)</c:v>
                </c:pt>
                <c:pt idx="6">
                  <c:v>0</c:v>
                </c:pt>
                <c:pt idx="7">
                  <c:v>15</c:v>
                </c:pt>
                <c:pt idx="8">
                  <c:v>30</c:v>
                </c:pt>
                <c:pt idx="9">
                  <c:v>45</c:v>
                </c:pt>
              </c:strCache>
            </c:strRef>
          </c:xVal>
          <c:yVal>
            <c:numRef>
              <c:f>Sheet1!$C$71:$C$80</c:f>
              <c:numCache>
                <c:formatCode>General</c:formatCode>
                <c:ptCount val="10"/>
                <c:pt idx="1">
                  <c:v>41.08</c:v>
                </c:pt>
                <c:pt idx="2">
                  <c:v>40.68</c:v>
                </c:pt>
                <c:pt idx="3">
                  <c:v>40.28</c:v>
                </c:pt>
                <c:pt idx="4">
                  <c:v>39.880000000000003</c:v>
                </c:pt>
                <c:pt idx="6">
                  <c:v>40.200000000000003</c:v>
                </c:pt>
                <c:pt idx="7">
                  <c:v>40.4</c:v>
                </c:pt>
                <c:pt idx="8">
                  <c:v>40.6</c:v>
                </c:pt>
                <c:pt idx="9">
                  <c:v>40.700000000000003</c:v>
                </c:pt>
              </c:numCache>
            </c:numRef>
          </c:yVal>
          <c:smooth val="0"/>
          <c:extLst>
            <c:ext xmlns:c16="http://schemas.microsoft.com/office/drawing/2014/chart" uri="{C3380CC4-5D6E-409C-BE32-E72D297353CC}">
              <c16:uniqueId val="{00000001-3799-44D7-8115-AD52FA53CA6B}"/>
            </c:ext>
          </c:extLst>
        </c:ser>
        <c:ser>
          <c:idx val="1"/>
          <c:order val="1"/>
          <c:tx>
            <c:strRef>
              <c:f>Sheet1!$D$69:$D$70</c:f>
              <c:strCache>
                <c:ptCount val="2"/>
                <c:pt idx="0">
                  <c:v>Oil content (%)</c:v>
                </c:pt>
                <c:pt idx="1">
                  <c:v>2021-22</c:v>
                </c:pt>
              </c:strCache>
            </c:strRef>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rgbClr val="FF0000"/>
                </a:solidFill>
                <a:prstDash val="solid"/>
              </a:ln>
              <a:effectLst/>
            </c:spPr>
            <c:trendlineType val="movingAvg"/>
            <c:period val="2"/>
            <c:dispRSqr val="0"/>
            <c:dispEq val="0"/>
          </c:trendline>
          <c:xVal>
            <c:strRef>
              <c:f>Sheet1!$B$71:$B$80</c:f>
              <c:strCache>
                <c:ptCount val="10"/>
                <c:pt idx="0">
                  <c:v>Nitrogen levels (kg ha-1)</c:v>
                </c:pt>
                <c:pt idx="1">
                  <c:v>0</c:v>
                </c:pt>
                <c:pt idx="2">
                  <c:v>40</c:v>
                </c:pt>
                <c:pt idx="3">
                  <c:v>80</c:v>
                </c:pt>
                <c:pt idx="4">
                  <c:v>120</c:v>
                </c:pt>
                <c:pt idx="5">
                  <c:v>Sulphur (kg ha-1)</c:v>
                </c:pt>
                <c:pt idx="6">
                  <c:v>0</c:v>
                </c:pt>
                <c:pt idx="7">
                  <c:v>15</c:v>
                </c:pt>
                <c:pt idx="8">
                  <c:v>30</c:v>
                </c:pt>
                <c:pt idx="9">
                  <c:v>45</c:v>
                </c:pt>
              </c:strCache>
            </c:strRef>
          </c:xVal>
          <c:yVal>
            <c:numRef>
              <c:f>Sheet1!$D$71:$D$80</c:f>
              <c:numCache>
                <c:formatCode>General</c:formatCode>
                <c:ptCount val="10"/>
                <c:pt idx="1">
                  <c:v>42.72</c:v>
                </c:pt>
                <c:pt idx="2">
                  <c:v>42.3</c:v>
                </c:pt>
                <c:pt idx="3">
                  <c:v>41.89</c:v>
                </c:pt>
                <c:pt idx="4">
                  <c:v>41.47</c:v>
                </c:pt>
                <c:pt idx="6">
                  <c:v>41.81</c:v>
                </c:pt>
                <c:pt idx="7">
                  <c:v>42.02</c:v>
                </c:pt>
                <c:pt idx="8">
                  <c:v>42.22</c:v>
                </c:pt>
                <c:pt idx="9">
                  <c:v>42.33</c:v>
                </c:pt>
              </c:numCache>
            </c:numRef>
          </c:yVal>
          <c:smooth val="0"/>
          <c:extLst>
            <c:ext xmlns:c16="http://schemas.microsoft.com/office/drawing/2014/chart" uri="{C3380CC4-5D6E-409C-BE32-E72D297353CC}">
              <c16:uniqueId val="{00000003-3799-44D7-8115-AD52FA53CA6B}"/>
            </c:ext>
          </c:extLst>
        </c:ser>
        <c:ser>
          <c:idx val="2"/>
          <c:order val="2"/>
          <c:tx>
            <c:strRef>
              <c:f>Sheet1!$E$69:$E$70</c:f>
              <c:strCache>
                <c:ptCount val="2"/>
                <c:pt idx="0">
                  <c:v>Iodine value</c:v>
                </c:pt>
                <c:pt idx="1">
                  <c:v>2020-21</c:v>
                </c:pt>
              </c:strCache>
            </c:strRef>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olid"/>
              </a:ln>
              <a:effectLst/>
            </c:spPr>
            <c:trendlineType val="movingAvg"/>
            <c:period val="2"/>
            <c:dispRSqr val="0"/>
            <c:dispEq val="0"/>
          </c:trendline>
          <c:xVal>
            <c:strRef>
              <c:f>Sheet1!$B$71:$B$80</c:f>
              <c:strCache>
                <c:ptCount val="10"/>
                <c:pt idx="0">
                  <c:v>Nitrogen levels (kg ha-1)</c:v>
                </c:pt>
                <c:pt idx="1">
                  <c:v>0</c:v>
                </c:pt>
                <c:pt idx="2">
                  <c:v>40</c:v>
                </c:pt>
                <c:pt idx="3">
                  <c:v>80</c:v>
                </c:pt>
                <c:pt idx="4">
                  <c:v>120</c:v>
                </c:pt>
                <c:pt idx="5">
                  <c:v>Sulphur (kg ha-1)</c:v>
                </c:pt>
                <c:pt idx="6">
                  <c:v>0</c:v>
                </c:pt>
                <c:pt idx="7">
                  <c:v>15</c:v>
                </c:pt>
                <c:pt idx="8">
                  <c:v>30</c:v>
                </c:pt>
                <c:pt idx="9">
                  <c:v>45</c:v>
                </c:pt>
              </c:strCache>
            </c:strRef>
          </c:xVal>
          <c:yVal>
            <c:numRef>
              <c:f>Sheet1!$E$71:$E$80</c:f>
              <c:numCache>
                <c:formatCode>General</c:formatCode>
                <c:ptCount val="10"/>
                <c:pt idx="1">
                  <c:v>103.68</c:v>
                </c:pt>
                <c:pt idx="2">
                  <c:v>104.7</c:v>
                </c:pt>
                <c:pt idx="3">
                  <c:v>105.83</c:v>
                </c:pt>
                <c:pt idx="4">
                  <c:v>106.8</c:v>
                </c:pt>
                <c:pt idx="6">
                  <c:v>104.53</c:v>
                </c:pt>
                <c:pt idx="7">
                  <c:v>105.05</c:v>
                </c:pt>
                <c:pt idx="8">
                  <c:v>105.58</c:v>
                </c:pt>
                <c:pt idx="9">
                  <c:v>105.85</c:v>
                </c:pt>
              </c:numCache>
            </c:numRef>
          </c:yVal>
          <c:smooth val="0"/>
          <c:extLst>
            <c:ext xmlns:c16="http://schemas.microsoft.com/office/drawing/2014/chart" uri="{C3380CC4-5D6E-409C-BE32-E72D297353CC}">
              <c16:uniqueId val="{00000005-3799-44D7-8115-AD52FA53CA6B}"/>
            </c:ext>
          </c:extLst>
        </c:ser>
        <c:ser>
          <c:idx val="3"/>
          <c:order val="3"/>
          <c:tx>
            <c:strRef>
              <c:f>Sheet1!$F$69:$F$70</c:f>
              <c:strCache>
                <c:ptCount val="2"/>
                <c:pt idx="0">
                  <c:v>Iodine value</c:v>
                </c:pt>
                <c:pt idx="1">
                  <c:v>2021-22</c:v>
                </c:pt>
              </c:strCache>
            </c:strRef>
          </c:tx>
          <c:spPr>
            <a:ln w="25400" cap="rnd">
              <a:noFill/>
              <a:round/>
            </a:ln>
            <a:effectLst/>
          </c:spPr>
          <c:marker>
            <c:symbol val="circle"/>
            <c:size val="5"/>
            <c:spPr>
              <a:solidFill>
                <a:schemeClr val="accent4"/>
              </a:solidFill>
              <a:ln w="9525">
                <a:solidFill>
                  <a:schemeClr val="accent4"/>
                </a:solidFill>
              </a:ln>
              <a:effectLst/>
            </c:spPr>
          </c:marker>
          <c:trendline>
            <c:spPr>
              <a:ln w="19050" cap="rnd">
                <a:solidFill>
                  <a:schemeClr val="accent4"/>
                </a:solidFill>
                <a:prstDash val="solid"/>
              </a:ln>
              <a:effectLst/>
            </c:spPr>
            <c:trendlineType val="movingAvg"/>
            <c:period val="2"/>
            <c:dispRSqr val="0"/>
            <c:dispEq val="0"/>
          </c:trendline>
          <c:xVal>
            <c:strRef>
              <c:f>Sheet1!$B$71:$B$80</c:f>
              <c:strCache>
                <c:ptCount val="10"/>
                <c:pt idx="0">
                  <c:v>Nitrogen levels (kg ha-1)</c:v>
                </c:pt>
                <c:pt idx="1">
                  <c:v>0</c:v>
                </c:pt>
                <c:pt idx="2">
                  <c:v>40</c:v>
                </c:pt>
                <c:pt idx="3">
                  <c:v>80</c:v>
                </c:pt>
                <c:pt idx="4">
                  <c:v>120</c:v>
                </c:pt>
                <c:pt idx="5">
                  <c:v>Sulphur (kg ha-1)</c:v>
                </c:pt>
                <c:pt idx="6">
                  <c:v>0</c:v>
                </c:pt>
                <c:pt idx="7">
                  <c:v>15</c:v>
                </c:pt>
                <c:pt idx="8">
                  <c:v>30</c:v>
                </c:pt>
                <c:pt idx="9">
                  <c:v>45</c:v>
                </c:pt>
              </c:strCache>
            </c:strRef>
          </c:xVal>
          <c:yVal>
            <c:numRef>
              <c:f>Sheet1!$F$71:$F$80</c:f>
              <c:numCache>
                <c:formatCode>General</c:formatCode>
                <c:ptCount val="10"/>
                <c:pt idx="1">
                  <c:v>107.82</c:v>
                </c:pt>
                <c:pt idx="2">
                  <c:v>108.89</c:v>
                </c:pt>
                <c:pt idx="3">
                  <c:v>110.06</c:v>
                </c:pt>
                <c:pt idx="4">
                  <c:v>111.07</c:v>
                </c:pt>
                <c:pt idx="6">
                  <c:v>108.71</c:v>
                </c:pt>
                <c:pt idx="7">
                  <c:v>109.25</c:v>
                </c:pt>
                <c:pt idx="8">
                  <c:v>109.8</c:v>
                </c:pt>
                <c:pt idx="9">
                  <c:v>110.08</c:v>
                </c:pt>
              </c:numCache>
            </c:numRef>
          </c:yVal>
          <c:smooth val="0"/>
          <c:extLst>
            <c:ext xmlns:c16="http://schemas.microsoft.com/office/drawing/2014/chart" uri="{C3380CC4-5D6E-409C-BE32-E72D297353CC}">
              <c16:uniqueId val="{00000007-3799-44D7-8115-AD52FA53CA6B}"/>
            </c:ext>
          </c:extLst>
        </c:ser>
        <c:dLbls>
          <c:showLegendKey val="0"/>
          <c:showVal val="0"/>
          <c:showCatName val="0"/>
          <c:showSerName val="0"/>
          <c:showPercent val="0"/>
          <c:showBubbleSize val="0"/>
        </c:dLbls>
        <c:axId val="1571377167"/>
        <c:axId val="1571377647"/>
      </c:scatterChart>
      <c:valAx>
        <c:axId val="15713771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1377647"/>
        <c:crosses val="autoZero"/>
        <c:crossBetween val="midCat"/>
      </c:valAx>
      <c:valAx>
        <c:axId val="15713776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1377167"/>
        <c:crosses val="autoZero"/>
        <c:crossBetween val="midCat"/>
      </c:valAx>
      <c:spPr>
        <a:noFill/>
        <a:ln>
          <a:noFill/>
        </a:ln>
        <a:effectLst/>
      </c:spPr>
    </c:plotArea>
    <c:legend>
      <c:legendPos val="b"/>
      <c:layout>
        <c:manualLayout>
          <c:xMode val="edge"/>
          <c:yMode val="edge"/>
          <c:x val="5.6791482261987006E-2"/>
          <c:y val="0.6960689415145358"/>
          <c:w val="0.89628607215862888"/>
          <c:h val="0.1926578595884807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8141222819117475E-2"/>
          <c:y val="2.4979707139613595E-2"/>
          <c:w val="0.88371755436176502"/>
          <c:h val="0.75912947166524947"/>
        </c:manualLayout>
      </c:layout>
      <c:lineChart>
        <c:grouping val="standard"/>
        <c:varyColors val="0"/>
        <c:ser>
          <c:idx val="1"/>
          <c:order val="1"/>
          <c:tx>
            <c:strRef>
              <c:f>Sheet1!$D$85:$D$87</c:f>
              <c:strCache>
                <c:ptCount val="3"/>
                <c:pt idx="0">
                  <c:v> B:C Ratio</c:v>
                </c:pt>
                <c:pt idx="2">
                  <c:v>2021-22</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cat>
            <c:strRef>
              <c:f>Sheet1!$B$88:$B$103</c:f>
              <c:strCache>
                <c:ptCount val="16"/>
                <c:pt idx="0">
                  <c:v>N0S0</c:v>
                </c:pt>
                <c:pt idx="1">
                  <c:v>N0S1</c:v>
                </c:pt>
                <c:pt idx="2">
                  <c:v>N0S2</c:v>
                </c:pt>
                <c:pt idx="3">
                  <c:v>N0S3</c:v>
                </c:pt>
                <c:pt idx="4">
                  <c:v>N1S0</c:v>
                </c:pt>
                <c:pt idx="5">
                  <c:v>N1S1</c:v>
                </c:pt>
                <c:pt idx="6">
                  <c:v>N1S2</c:v>
                </c:pt>
                <c:pt idx="7">
                  <c:v>N1S3</c:v>
                </c:pt>
                <c:pt idx="8">
                  <c:v>N2S0</c:v>
                </c:pt>
                <c:pt idx="9">
                  <c:v>N2S1</c:v>
                </c:pt>
                <c:pt idx="10">
                  <c:v>N2S2</c:v>
                </c:pt>
                <c:pt idx="11">
                  <c:v>N2S3</c:v>
                </c:pt>
                <c:pt idx="12">
                  <c:v>N3S0</c:v>
                </c:pt>
                <c:pt idx="13">
                  <c:v>N3S1</c:v>
                </c:pt>
                <c:pt idx="14">
                  <c:v>N3S2</c:v>
                </c:pt>
                <c:pt idx="15">
                  <c:v>N3S3</c:v>
                </c:pt>
              </c:strCache>
            </c:strRef>
          </c:cat>
          <c:val>
            <c:numRef>
              <c:f>Sheet1!$D$88:$D$103</c:f>
              <c:numCache>
                <c:formatCode>General</c:formatCode>
                <c:ptCount val="16"/>
                <c:pt idx="0">
                  <c:v>1.41</c:v>
                </c:pt>
                <c:pt idx="1">
                  <c:v>1.68</c:v>
                </c:pt>
                <c:pt idx="2">
                  <c:v>2.1</c:v>
                </c:pt>
                <c:pt idx="3">
                  <c:v>2.37</c:v>
                </c:pt>
                <c:pt idx="4">
                  <c:v>1.55</c:v>
                </c:pt>
                <c:pt idx="5">
                  <c:v>1.87</c:v>
                </c:pt>
                <c:pt idx="6">
                  <c:v>2.3199999999999998</c:v>
                </c:pt>
                <c:pt idx="7">
                  <c:v>2.59</c:v>
                </c:pt>
                <c:pt idx="8">
                  <c:v>1.69</c:v>
                </c:pt>
                <c:pt idx="9">
                  <c:v>2.0099999999999998</c:v>
                </c:pt>
                <c:pt idx="10">
                  <c:v>2.48</c:v>
                </c:pt>
                <c:pt idx="11">
                  <c:v>2.81</c:v>
                </c:pt>
                <c:pt idx="12">
                  <c:v>1.8</c:v>
                </c:pt>
                <c:pt idx="13">
                  <c:v>2.1800000000000002</c:v>
                </c:pt>
                <c:pt idx="14">
                  <c:v>2.68</c:v>
                </c:pt>
                <c:pt idx="15">
                  <c:v>3</c:v>
                </c:pt>
              </c:numCache>
            </c:numRef>
          </c:val>
          <c:smooth val="0"/>
          <c:extLst>
            <c:ext xmlns:c16="http://schemas.microsoft.com/office/drawing/2014/chart" uri="{C3380CC4-5D6E-409C-BE32-E72D297353CC}">
              <c16:uniqueId val="{00000000-DFD6-4943-B1B3-31B52FE83EDE}"/>
            </c:ext>
          </c:extLst>
        </c:ser>
        <c:dLbls>
          <c:showLegendKey val="0"/>
          <c:showVal val="0"/>
          <c:showCatName val="0"/>
          <c:showSerName val="0"/>
          <c:showPercent val="0"/>
          <c:showBubbleSize val="0"/>
        </c:dLbls>
        <c:marker val="1"/>
        <c:smooth val="0"/>
        <c:axId val="297655135"/>
        <c:axId val="297655615"/>
      </c:lineChart>
      <c:lineChart>
        <c:grouping val="standard"/>
        <c:varyColors val="0"/>
        <c:ser>
          <c:idx val="0"/>
          <c:order val="0"/>
          <c:tx>
            <c:strRef>
              <c:f>Sheet1!$C$85:$C$87</c:f>
              <c:strCache>
                <c:ptCount val="3"/>
                <c:pt idx="0">
                  <c:v> B:C Ratio</c:v>
                </c:pt>
                <c:pt idx="2">
                  <c:v>2020-21</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cat>
            <c:strRef>
              <c:f>Sheet1!$B$88:$B$103</c:f>
              <c:strCache>
                <c:ptCount val="16"/>
                <c:pt idx="0">
                  <c:v>N0S0</c:v>
                </c:pt>
                <c:pt idx="1">
                  <c:v>N0S1</c:v>
                </c:pt>
                <c:pt idx="2">
                  <c:v>N0S2</c:v>
                </c:pt>
                <c:pt idx="3">
                  <c:v>N0S3</c:v>
                </c:pt>
                <c:pt idx="4">
                  <c:v>N1S0</c:v>
                </c:pt>
                <c:pt idx="5">
                  <c:v>N1S1</c:v>
                </c:pt>
                <c:pt idx="6">
                  <c:v>N1S2</c:v>
                </c:pt>
                <c:pt idx="7">
                  <c:v>N1S3</c:v>
                </c:pt>
                <c:pt idx="8">
                  <c:v>N2S0</c:v>
                </c:pt>
                <c:pt idx="9">
                  <c:v>N2S1</c:v>
                </c:pt>
                <c:pt idx="10">
                  <c:v>N2S2</c:v>
                </c:pt>
                <c:pt idx="11">
                  <c:v>N2S3</c:v>
                </c:pt>
                <c:pt idx="12">
                  <c:v>N3S0</c:v>
                </c:pt>
                <c:pt idx="13">
                  <c:v>N3S1</c:v>
                </c:pt>
                <c:pt idx="14">
                  <c:v>N3S2</c:v>
                </c:pt>
                <c:pt idx="15">
                  <c:v>N3S3</c:v>
                </c:pt>
              </c:strCache>
            </c:strRef>
          </c:cat>
          <c:val>
            <c:numRef>
              <c:f>Sheet1!$C$88:$C$103</c:f>
              <c:numCache>
                <c:formatCode>General</c:formatCode>
                <c:ptCount val="16"/>
                <c:pt idx="0">
                  <c:v>1.32</c:v>
                </c:pt>
                <c:pt idx="1">
                  <c:v>1.58</c:v>
                </c:pt>
                <c:pt idx="2">
                  <c:v>1.98</c:v>
                </c:pt>
                <c:pt idx="3">
                  <c:v>2.2400000000000002</c:v>
                </c:pt>
                <c:pt idx="4">
                  <c:v>1.45</c:v>
                </c:pt>
                <c:pt idx="5">
                  <c:v>1.76</c:v>
                </c:pt>
                <c:pt idx="6">
                  <c:v>2.19</c:v>
                </c:pt>
                <c:pt idx="7">
                  <c:v>2.4500000000000002</c:v>
                </c:pt>
                <c:pt idx="8">
                  <c:v>1.58</c:v>
                </c:pt>
                <c:pt idx="9">
                  <c:v>1.89</c:v>
                </c:pt>
                <c:pt idx="10">
                  <c:v>2.35</c:v>
                </c:pt>
                <c:pt idx="11">
                  <c:v>2.66</c:v>
                </c:pt>
                <c:pt idx="12">
                  <c:v>1.69</c:v>
                </c:pt>
                <c:pt idx="13">
                  <c:v>2.06</c:v>
                </c:pt>
                <c:pt idx="14">
                  <c:v>2.54</c:v>
                </c:pt>
                <c:pt idx="15">
                  <c:v>2.85</c:v>
                </c:pt>
              </c:numCache>
            </c:numRef>
          </c:val>
          <c:smooth val="0"/>
          <c:extLst>
            <c:ext xmlns:c16="http://schemas.microsoft.com/office/drawing/2014/chart" uri="{C3380CC4-5D6E-409C-BE32-E72D297353CC}">
              <c16:uniqueId val="{00000001-DFD6-4943-B1B3-31B52FE83EDE}"/>
            </c:ext>
          </c:extLst>
        </c:ser>
        <c:dLbls>
          <c:showLegendKey val="0"/>
          <c:showVal val="0"/>
          <c:showCatName val="0"/>
          <c:showSerName val="0"/>
          <c:showPercent val="0"/>
          <c:showBubbleSize val="0"/>
        </c:dLbls>
        <c:marker val="1"/>
        <c:smooth val="0"/>
        <c:axId val="275920895"/>
        <c:axId val="275920415"/>
      </c:lineChart>
      <c:catAx>
        <c:axId val="29765513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97655615"/>
        <c:crosses val="autoZero"/>
        <c:auto val="1"/>
        <c:lblAlgn val="ctr"/>
        <c:lblOffset val="100"/>
        <c:noMultiLvlLbl val="0"/>
      </c:catAx>
      <c:valAx>
        <c:axId val="2976556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97655135"/>
        <c:crosses val="autoZero"/>
        <c:crossBetween val="between"/>
      </c:valAx>
      <c:valAx>
        <c:axId val="275920415"/>
        <c:scaling>
          <c:orientation val="minMax"/>
        </c:scaling>
        <c:delete val="0"/>
        <c:axPos val="r"/>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75920895"/>
        <c:crosses val="max"/>
        <c:crossBetween val="between"/>
      </c:valAx>
      <c:catAx>
        <c:axId val="275920895"/>
        <c:scaling>
          <c:orientation val="minMax"/>
        </c:scaling>
        <c:delete val="1"/>
        <c:axPos val="b"/>
        <c:numFmt formatCode="General" sourceLinked="1"/>
        <c:majorTickMark val="out"/>
        <c:minorTickMark val="none"/>
        <c:tickLblPos val="nextTo"/>
        <c:crossAx val="275920415"/>
        <c:crosses val="autoZero"/>
        <c:auto val="1"/>
        <c:lblAlgn val="ctr"/>
        <c:lblOffset val="100"/>
        <c:noMultiLvlLbl val="0"/>
      </c:catAx>
      <c:spPr>
        <a:noFill/>
        <a:ln>
          <a:noFill/>
        </a:ln>
        <a:effectLst/>
      </c:spPr>
    </c:plotArea>
    <c:legend>
      <c:legendPos val="b"/>
      <c:layout>
        <c:manualLayout>
          <c:xMode val="edge"/>
          <c:yMode val="edge"/>
          <c:x val="0.25711409384263484"/>
          <c:y val="0.87951276552773661"/>
          <c:w val="0.48577181231473032"/>
          <c:h val="5.5138435256449014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29DF8-407F-4F1B-96C8-F37E7CA9C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11</Pages>
  <Words>3273</Words>
  <Characters>18659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Yogendra Rai</dc:creator>
  <cp:keywords/>
  <dc:description/>
  <cp:lastModifiedBy>Editor-1183</cp:lastModifiedBy>
  <cp:revision>97</cp:revision>
  <dcterms:created xsi:type="dcterms:W3CDTF">2026-04-11T15:39:00Z</dcterms:created>
  <dcterms:modified xsi:type="dcterms:W3CDTF">2026-05-09T04:38:00Z</dcterms:modified>
</cp:coreProperties>
</file>