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600E" w14:textId="3466194F" w:rsidR="00D65D40" w:rsidRDefault="0004061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Identification of Climate Smart Pigeon pea</w:t>
      </w:r>
      <w:r>
        <w:rPr>
          <w:rFonts w:ascii="Times New Roman" w:hAnsi="Times New Roman"/>
          <w:b/>
          <w:sz w:val="28"/>
          <w:szCs w:val="28"/>
        </w:rPr>
        <w:t xml:space="preserve"> varieties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for </w:t>
      </w:r>
      <w:r>
        <w:rPr>
          <w:rFonts w:ascii="Times New Roman" w:hAnsi="Times New Roman"/>
          <w:b/>
          <w:sz w:val="28"/>
          <w:szCs w:val="28"/>
        </w:rPr>
        <w:t xml:space="preserve">rainfed </w:t>
      </w:r>
      <w:proofErr w:type="spellStart"/>
      <w:r>
        <w:rPr>
          <w:rFonts w:ascii="Times New Roman" w:hAnsi="Times New Roman"/>
          <w:b/>
          <w:sz w:val="28"/>
          <w:szCs w:val="28"/>
        </w:rPr>
        <w:t>Alfisols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Telangana</w:t>
      </w:r>
      <w:r w:rsidR="00046166">
        <w:rPr>
          <w:rFonts w:ascii="Times New Roman" w:hAnsi="Times New Roman"/>
          <w:b/>
          <w:sz w:val="28"/>
          <w:szCs w:val="28"/>
        </w:rPr>
        <w:t>, India</w:t>
      </w:r>
    </w:p>
    <w:p w14:paraId="547B1E10" w14:textId="332234CF" w:rsidR="008B5BE7" w:rsidRDefault="008B5BE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D0FA65" w14:textId="77777777" w:rsidR="00D65D40" w:rsidRDefault="00D65D4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F22E023" w14:textId="77777777" w:rsidR="00D65D40" w:rsidRDefault="000406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ABSTRACT</w:t>
      </w:r>
    </w:p>
    <w:p w14:paraId="27FD8AB0" w14:textId="0BF19841" w:rsidR="00D65D40" w:rsidRDefault="002164B6" w:rsidP="00B33E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3E02">
        <w:rPr>
          <w:rFonts w:ascii="Times New Roman" w:hAnsi="Times New Roman"/>
          <w:sz w:val="24"/>
          <w:szCs w:val="24"/>
          <w:highlight w:val="yellow"/>
        </w:rPr>
        <w:t>Pigeon pea is considered an important crop in rainfed and dryland agriculture. It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is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most prominent crop under rainfed </w:t>
      </w:r>
      <w:proofErr w:type="spellStart"/>
      <w:r w:rsidR="00040615" w:rsidRPr="00B33E02">
        <w:rPr>
          <w:rFonts w:ascii="Times New Roman" w:hAnsi="Times New Roman"/>
          <w:sz w:val="24"/>
          <w:szCs w:val="24"/>
          <w:highlight w:val="yellow"/>
        </w:rPr>
        <w:t>Alfisols</w:t>
      </w:r>
      <w:proofErr w:type="spellEnd"/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. The duration of variety is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 xml:space="preserve">a 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big thing need to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be focused on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to get more profits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in unpredictable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rainfall situations. In this regard, the experiment was conducted </w:t>
      </w:r>
      <w:r w:rsidRPr="00B33E02">
        <w:rPr>
          <w:rFonts w:ascii="Times New Roman" w:hAnsi="Times New Roman"/>
          <w:sz w:val="24"/>
          <w:szCs w:val="24"/>
          <w:highlight w:val="yellow"/>
        </w:rPr>
        <w:t>to evaluate and identify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climate-smart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Pigeon pea varieties with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high-yielding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potential suitable for rainfed </w:t>
      </w:r>
      <w:proofErr w:type="spellStart"/>
      <w:r w:rsidR="00040615" w:rsidRPr="00B33E02">
        <w:rPr>
          <w:rFonts w:ascii="Times New Roman" w:hAnsi="Times New Roman"/>
          <w:sz w:val="24"/>
          <w:szCs w:val="24"/>
          <w:highlight w:val="yellow"/>
        </w:rPr>
        <w:t>Alfisols</w:t>
      </w:r>
      <w:proofErr w:type="spellEnd"/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of Telangana State. The study was executed with eight varieties of different maturity duration, replicated thrice in a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randomised</w:t>
      </w:r>
      <w:r w:rsidR="00A208EE">
        <w:rPr>
          <w:rFonts w:ascii="Times New Roman" w:hAnsi="Times New Roman"/>
          <w:sz w:val="24"/>
          <w:szCs w:val="24"/>
        </w:rPr>
        <w:t xml:space="preserve"> </w:t>
      </w:r>
      <w:r w:rsidR="00040615">
        <w:rPr>
          <w:rFonts w:ascii="Times New Roman" w:hAnsi="Times New Roman"/>
          <w:sz w:val="24"/>
          <w:szCs w:val="24"/>
        </w:rPr>
        <w:t>block design (RBD) for three consecutive years (</w:t>
      </w:r>
      <w:r w:rsidR="00040615">
        <w:rPr>
          <w:rFonts w:ascii="Times New Roman" w:hAnsi="Times New Roman"/>
          <w:i/>
          <w:sz w:val="24"/>
          <w:szCs w:val="24"/>
        </w:rPr>
        <w:t>kharif</w:t>
      </w:r>
      <w:r w:rsidR="00040615">
        <w:rPr>
          <w:rFonts w:ascii="Times New Roman" w:hAnsi="Times New Roman"/>
          <w:sz w:val="24"/>
          <w:szCs w:val="24"/>
        </w:rPr>
        <w:t xml:space="preserve">, 2017 to </w:t>
      </w:r>
      <w:r w:rsidR="00040615">
        <w:rPr>
          <w:rFonts w:ascii="Times New Roman" w:hAnsi="Times New Roman"/>
          <w:i/>
          <w:sz w:val="24"/>
          <w:szCs w:val="24"/>
        </w:rPr>
        <w:t>kharif</w:t>
      </w:r>
      <w:r w:rsidR="00040615">
        <w:rPr>
          <w:rFonts w:ascii="Times New Roman" w:hAnsi="Times New Roman"/>
          <w:sz w:val="24"/>
          <w:szCs w:val="24"/>
        </w:rPr>
        <w:t xml:space="preserve">, 2019). </w:t>
      </w:r>
      <w:r w:rsidR="00040615">
        <w:rPr>
          <w:rFonts w:ascii="Times New Roman" w:hAnsi="Times New Roman"/>
          <w:bCs/>
          <w:sz w:val="24"/>
          <w:szCs w:val="24"/>
        </w:rPr>
        <w:t xml:space="preserve">The pooled data revealed that </w:t>
      </w:r>
      <w:r w:rsidR="00040615">
        <w:rPr>
          <w:rFonts w:ascii="Times New Roman" w:hAnsi="Times New Roman"/>
          <w:sz w:val="24"/>
          <w:szCs w:val="24"/>
        </w:rPr>
        <w:t xml:space="preserve">mid-early duration (140-160 days) varieties </w:t>
      </w:r>
      <w:r w:rsidR="00040615">
        <w:rPr>
          <w:rFonts w:ascii="Times New Roman" w:hAnsi="Times New Roman"/>
          <w:i/>
          <w:iCs/>
          <w:sz w:val="24"/>
          <w:szCs w:val="24"/>
        </w:rPr>
        <w:t>viz</w:t>
      </w:r>
      <w:r w:rsidR="00040615">
        <w:rPr>
          <w:rFonts w:ascii="Times New Roman" w:hAnsi="Times New Roman"/>
          <w:sz w:val="24"/>
          <w:szCs w:val="24"/>
        </w:rPr>
        <w:t xml:space="preserve">., </w:t>
      </w:r>
      <w:r w:rsidR="00040615">
        <w:rPr>
          <w:rFonts w:ascii="Times New Roman" w:hAnsi="Times New Roman"/>
          <w:bCs/>
          <w:sz w:val="24"/>
          <w:szCs w:val="24"/>
        </w:rPr>
        <w:t xml:space="preserve">WRGe-96 </w:t>
      </w:r>
      <w:r w:rsidR="00040615">
        <w:rPr>
          <w:rFonts w:ascii="Times New Roman" w:hAnsi="Times New Roman"/>
          <w:color w:val="000000"/>
          <w:sz w:val="24"/>
          <w:szCs w:val="24"/>
          <w:lang w:eastAsia="en-IN"/>
        </w:rPr>
        <w:t>(</w:t>
      </w:r>
      <w:r w:rsidR="00040615">
        <w:rPr>
          <w:rFonts w:ascii="Times New Roman" w:hAnsi="Times New Roman"/>
          <w:sz w:val="24"/>
          <w:szCs w:val="24"/>
          <w:lang w:eastAsia="en-IN"/>
        </w:rPr>
        <w:t>1336 kg ha</w:t>
      </w:r>
      <w:r w:rsidR="00040615">
        <w:rPr>
          <w:rFonts w:ascii="Times New Roman" w:hAnsi="Times New Roman"/>
          <w:sz w:val="24"/>
          <w:szCs w:val="24"/>
          <w:vertAlign w:val="superscript"/>
          <w:lang w:eastAsia="en-IN"/>
        </w:rPr>
        <w:t>-1</w:t>
      </w:r>
      <w:r w:rsidR="00040615">
        <w:rPr>
          <w:rFonts w:ascii="Times New Roman" w:hAnsi="Times New Roman"/>
          <w:sz w:val="24"/>
          <w:szCs w:val="24"/>
          <w:lang w:eastAsia="en-IN"/>
        </w:rPr>
        <w:t>, Rs.</w:t>
      </w:r>
      <w:r w:rsidR="00040615">
        <w:rPr>
          <w:rFonts w:ascii="Times New Roman" w:hAnsi="Times New Roman"/>
          <w:color w:val="000000"/>
          <w:sz w:val="24"/>
          <w:szCs w:val="24"/>
        </w:rPr>
        <w:t xml:space="preserve"> 76,668</w:t>
      </w:r>
      <w:r w:rsidR="000406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 xml:space="preserve">-1 </w:t>
      </w:r>
      <w:r w:rsidR="00040615">
        <w:rPr>
          <w:rFonts w:ascii="Times New Roman" w:hAnsi="Times New Roman"/>
          <w:sz w:val="24"/>
          <w:szCs w:val="24"/>
          <w:lang w:eastAsia="en-IN"/>
        </w:rPr>
        <w:t>Rs.</w:t>
      </w:r>
      <w:r w:rsidR="00040615">
        <w:rPr>
          <w:rFonts w:ascii="Times New Roman" w:hAnsi="Times New Roman"/>
          <w:color w:val="000000"/>
          <w:sz w:val="24"/>
          <w:szCs w:val="24"/>
        </w:rPr>
        <w:t xml:space="preserve"> 45,913</w:t>
      </w:r>
      <w:r w:rsidR="000406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 xml:space="preserve">-1 </w:t>
      </w:r>
      <w:r w:rsidR="00040615">
        <w:rPr>
          <w:rFonts w:ascii="Times New Roman" w:hAnsi="Times New Roman"/>
          <w:color w:val="000000"/>
          <w:sz w:val="24"/>
          <w:szCs w:val="24"/>
          <w:lang w:eastAsia="en-IN"/>
        </w:rPr>
        <w:t xml:space="preserve">and 2.49), </w:t>
      </w:r>
      <w:r w:rsidR="00040615">
        <w:rPr>
          <w:rFonts w:ascii="Times New Roman" w:hAnsi="Times New Roman"/>
          <w:bCs/>
          <w:color w:val="000000"/>
          <w:sz w:val="24"/>
          <w:szCs w:val="24"/>
          <w:lang w:eastAsia="en-IN"/>
        </w:rPr>
        <w:t>WRGe-97</w:t>
      </w:r>
      <w:r w:rsidR="00040615">
        <w:rPr>
          <w:rFonts w:ascii="Times New Roman" w:hAnsi="Times New Roman"/>
          <w:bCs/>
          <w:color w:val="000000"/>
          <w:sz w:val="24"/>
          <w:szCs w:val="24"/>
          <w:lang w:val="en-US" w:eastAsia="en-IN"/>
        </w:rPr>
        <w:t xml:space="preserve"> </w:t>
      </w:r>
      <w:r w:rsidR="00040615">
        <w:rPr>
          <w:rFonts w:ascii="Times New Roman" w:hAnsi="Times New Roman"/>
          <w:bCs/>
          <w:sz w:val="24"/>
          <w:szCs w:val="24"/>
        </w:rPr>
        <w:t>(</w:t>
      </w:r>
      <w:r w:rsidR="00040615">
        <w:rPr>
          <w:rFonts w:ascii="Times New Roman" w:hAnsi="Times New Roman"/>
          <w:sz w:val="24"/>
          <w:szCs w:val="24"/>
          <w:lang w:eastAsia="en-IN"/>
        </w:rPr>
        <w:t>1271 kg ha</w:t>
      </w:r>
      <w:r w:rsidR="00040615">
        <w:rPr>
          <w:rFonts w:ascii="Times New Roman" w:hAnsi="Times New Roman"/>
          <w:sz w:val="24"/>
          <w:szCs w:val="24"/>
          <w:vertAlign w:val="superscript"/>
          <w:lang w:eastAsia="en-IN"/>
        </w:rPr>
        <w:t>-1</w:t>
      </w:r>
      <w:r w:rsidR="00040615">
        <w:rPr>
          <w:rFonts w:ascii="Times New Roman" w:hAnsi="Times New Roman"/>
          <w:sz w:val="24"/>
          <w:szCs w:val="24"/>
          <w:lang w:eastAsia="en-IN"/>
        </w:rPr>
        <w:t>,</w:t>
      </w:r>
      <w:r w:rsidR="00A208EE">
        <w:rPr>
          <w:rFonts w:ascii="Times New Roman" w:hAnsi="Times New Roman"/>
          <w:sz w:val="24"/>
          <w:szCs w:val="24"/>
          <w:lang w:eastAsia="en-IN"/>
        </w:rPr>
        <w:t xml:space="preserve"> </w:t>
      </w:r>
      <w:r w:rsidR="00040615">
        <w:rPr>
          <w:rFonts w:ascii="Times New Roman" w:hAnsi="Times New Roman"/>
          <w:sz w:val="24"/>
          <w:szCs w:val="24"/>
          <w:lang w:eastAsia="en-IN"/>
        </w:rPr>
        <w:t>Rs.</w:t>
      </w:r>
      <w:r w:rsidR="00040615">
        <w:rPr>
          <w:rFonts w:ascii="Times New Roman" w:hAnsi="Times New Roman"/>
          <w:color w:val="000000"/>
          <w:sz w:val="24"/>
          <w:szCs w:val="24"/>
        </w:rPr>
        <w:t xml:space="preserve"> 72,740</w:t>
      </w:r>
      <w:r w:rsidR="000406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,</w:t>
      </w:r>
      <w:r w:rsidR="00A208EE">
        <w:rPr>
          <w:rFonts w:ascii="Times New Roman" w:hAnsi="Times New Roman"/>
          <w:kern w:val="24"/>
          <w:sz w:val="24"/>
          <w:szCs w:val="24"/>
          <w:lang w:eastAsia="en-IN"/>
        </w:rPr>
        <w:t xml:space="preserve"> </w:t>
      </w:r>
      <w:r w:rsidR="00040615">
        <w:rPr>
          <w:rFonts w:ascii="Times New Roman" w:hAnsi="Times New Roman"/>
          <w:sz w:val="24"/>
          <w:szCs w:val="24"/>
          <w:lang w:eastAsia="en-IN"/>
        </w:rPr>
        <w:t>Rs.</w:t>
      </w:r>
      <w:r w:rsidR="00040615">
        <w:rPr>
          <w:rFonts w:ascii="Times New Roman" w:hAnsi="Times New Roman"/>
          <w:color w:val="000000"/>
          <w:sz w:val="24"/>
          <w:szCs w:val="24"/>
        </w:rPr>
        <w:t xml:space="preserve"> 42,312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 xml:space="preserve">-1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and</w:t>
      </w:r>
      <w:r w:rsidR="00040615">
        <w:rPr>
          <w:rFonts w:ascii="Times New Roman" w:hAnsi="Times New Roman"/>
          <w:kern w:val="24"/>
          <w:sz w:val="24"/>
          <w:szCs w:val="24"/>
          <w:lang w:val="en-US" w:eastAsia="en-IN"/>
        </w:rPr>
        <w:t xml:space="preserve"> </w:t>
      </w:r>
      <w:r w:rsidR="00040615">
        <w:rPr>
          <w:rFonts w:ascii="Times New Roman" w:hAnsi="Times New Roman"/>
          <w:color w:val="000000"/>
          <w:sz w:val="24"/>
          <w:szCs w:val="24"/>
        </w:rPr>
        <w:t>2.39</w:t>
      </w:r>
      <w:r w:rsidR="00040615">
        <w:rPr>
          <w:rFonts w:ascii="Times New Roman" w:hAnsi="Times New Roman"/>
          <w:sz w:val="24"/>
          <w:szCs w:val="24"/>
          <w:lang w:eastAsia="en-IN"/>
        </w:rPr>
        <w:t xml:space="preserve">) and medium duration variety </w:t>
      </w:r>
      <w:r w:rsidR="00040615">
        <w:rPr>
          <w:rFonts w:ascii="Times New Roman" w:hAnsi="Times New Roman"/>
          <w:bCs/>
          <w:color w:val="000000"/>
          <w:sz w:val="24"/>
          <w:szCs w:val="24"/>
          <w:lang w:eastAsia="en-IN"/>
        </w:rPr>
        <w:t>WRG-27</w:t>
      </w:r>
      <w:r w:rsidR="00040615">
        <w:rPr>
          <w:rFonts w:ascii="Times New Roman" w:hAnsi="Times New Roman"/>
          <w:bCs/>
          <w:color w:val="000000"/>
          <w:sz w:val="24"/>
          <w:szCs w:val="24"/>
          <w:lang w:val="en-US" w:eastAsia="en-IN"/>
        </w:rPr>
        <w:t xml:space="preserve"> </w:t>
      </w:r>
      <w:r w:rsidR="00040615">
        <w:rPr>
          <w:rFonts w:ascii="Times New Roman" w:hAnsi="Times New Roman"/>
          <w:bCs/>
          <w:sz w:val="24"/>
          <w:szCs w:val="24"/>
        </w:rPr>
        <w:t>(</w:t>
      </w:r>
      <w:r w:rsidR="00040615">
        <w:rPr>
          <w:rFonts w:ascii="Times New Roman" w:hAnsi="Times New Roman"/>
          <w:sz w:val="24"/>
          <w:szCs w:val="24"/>
          <w:lang w:eastAsia="en-IN"/>
        </w:rPr>
        <w:t>1237 kg ha</w:t>
      </w:r>
      <w:r w:rsidR="00040615">
        <w:rPr>
          <w:rFonts w:ascii="Times New Roman" w:hAnsi="Times New Roman"/>
          <w:sz w:val="24"/>
          <w:szCs w:val="24"/>
          <w:vertAlign w:val="superscript"/>
          <w:lang w:eastAsia="en-IN"/>
        </w:rPr>
        <w:t>-1</w:t>
      </w:r>
      <w:r w:rsidR="00040615">
        <w:rPr>
          <w:rFonts w:ascii="Times New Roman" w:hAnsi="Times New Roman"/>
          <w:sz w:val="24"/>
          <w:szCs w:val="24"/>
          <w:lang w:eastAsia="en-IN"/>
        </w:rPr>
        <w:t>, Rs.</w:t>
      </w:r>
      <w:r w:rsidR="00040615">
        <w:rPr>
          <w:rFonts w:ascii="Times New Roman" w:hAnsi="Times New Roman"/>
          <w:color w:val="000000"/>
          <w:sz w:val="24"/>
          <w:szCs w:val="24"/>
        </w:rPr>
        <w:t>70,742</w:t>
      </w:r>
      <w:r w:rsidR="000406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 w:rsidR="00040615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and </w:t>
      </w:r>
      <w:r w:rsidR="00040615">
        <w:rPr>
          <w:rFonts w:ascii="Times New Roman" w:hAnsi="Times New Roman"/>
          <w:sz w:val="24"/>
          <w:szCs w:val="24"/>
          <w:lang w:eastAsia="en-IN"/>
        </w:rPr>
        <w:t>Rs.</w:t>
      </w:r>
      <w:r w:rsidR="00040615">
        <w:rPr>
          <w:rFonts w:ascii="Times New Roman" w:hAnsi="Times New Roman"/>
          <w:color w:val="000000"/>
          <w:sz w:val="24"/>
          <w:szCs w:val="24"/>
        </w:rPr>
        <w:t xml:space="preserve"> 40,243</w:t>
      </w:r>
      <w:r w:rsidR="000406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 w:rsidR="00040615"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 xml:space="preserve">-1 </w:t>
      </w:r>
      <w:r w:rsidR="00040615">
        <w:rPr>
          <w:rFonts w:ascii="Times New Roman" w:hAnsi="Times New Roman"/>
          <w:kern w:val="24"/>
          <w:sz w:val="24"/>
          <w:szCs w:val="24"/>
          <w:lang w:eastAsia="en-IN"/>
        </w:rPr>
        <w:t>and 2.32</w:t>
      </w:r>
      <w:r w:rsidR="00040615">
        <w:rPr>
          <w:rFonts w:ascii="Times New Roman" w:hAnsi="Times New Roman"/>
          <w:sz w:val="24"/>
          <w:szCs w:val="24"/>
          <w:lang w:eastAsia="en-IN"/>
        </w:rPr>
        <w:t xml:space="preserve">) performed better than that of </w:t>
      </w:r>
      <w:r w:rsidR="00040615">
        <w:rPr>
          <w:rFonts w:ascii="Times New Roman" w:hAnsi="Times New Roman"/>
          <w:sz w:val="24"/>
          <w:szCs w:val="24"/>
        </w:rPr>
        <w:t>other early</w:t>
      </w:r>
      <w:r w:rsidR="00040615">
        <w:rPr>
          <w:rFonts w:ascii="Times New Roman" w:hAnsi="Times New Roman"/>
          <w:sz w:val="24"/>
          <w:szCs w:val="24"/>
          <w:lang w:val="en-US"/>
        </w:rPr>
        <w:t xml:space="preserve"> (115-125 </w:t>
      </w:r>
      <w:r w:rsidR="00040615">
        <w:rPr>
          <w:rFonts w:ascii="Times New Roman" w:hAnsi="Times New Roman"/>
          <w:sz w:val="24"/>
          <w:szCs w:val="24"/>
        </w:rPr>
        <w:t xml:space="preserve">days) and medium duration </w:t>
      </w:r>
      <w:r w:rsidR="00040615">
        <w:rPr>
          <w:rFonts w:ascii="Times New Roman" w:hAnsi="Times New Roman"/>
          <w:sz w:val="24"/>
          <w:szCs w:val="24"/>
          <w:lang w:val="en-US"/>
        </w:rPr>
        <w:t xml:space="preserve">(160-180 </w:t>
      </w:r>
      <w:r w:rsidR="00040615">
        <w:rPr>
          <w:rFonts w:ascii="Times New Roman" w:hAnsi="Times New Roman"/>
          <w:sz w:val="24"/>
          <w:szCs w:val="24"/>
        </w:rPr>
        <w:t xml:space="preserve">days) varieties group. Further, </w:t>
      </w:r>
      <w:r w:rsidR="00A208EE">
        <w:rPr>
          <w:rFonts w:ascii="Times New Roman" w:hAnsi="Times New Roman"/>
          <w:sz w:val="24"/>
          <w:szCs w:val="24"/>
        </w:rPr>
        <w:t xml:space="preserve">a </w:t>
      </w:r>
      <w:r w:rsidR="00040615">
        <w:rPr>
          <w:rFonts w:ascii="Times New Roman" w:hAnsi="Times New Roman"/>
          <w:sz w:val="24"/>
          <w:szCs w:val="24"/>
        </w:rPr>
        <w:t xml:space="preserve">few medium varieties were affected by prolonged dry spells during </w:t>
      </w:r>
      <w:r w:rsidR="00A208EE">
        <w:rPr>
          <w:rFonts w:ascii="Times New Roman" w:hAnsi="Times New Roman"/>
          <w:sz w:val="24"/>
          <w:szCs w:val="24"/>
        </w:rPr>
        <w:t xml:space="preserve">the </w:t>
      </w:r>
      <w:r w:rsidR="00040615">
        <w:rPr>
          <w:rFonts w:ascii="Times New Roman" w:hAnsi="Times New Roman"/>
          <w:sz w:val="24"/>
          <w:szCs w:val="24"/>
        </w:rPr>
        <w:t xml:space="preserve">terminal stages in the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post-monsoon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40615">
        <w:rPr>
          <w:rFonts w:ascii="Times New Roman" w:hAnsi="Times New Roman"/>
          <w:sz w:val="24"/>
          <w:szCs w:val="24"/>
        </w:rPr>
        <w:t>period</w:t>
      </w:r>
      <w:r w:rsidR="00A208EE">
        <w:rPr>
          <w:rFonts w:ascii="Times New Roman" w:hAnsi="Times New Roman"/>
          <w:sz w:val="24"/>
          <w:szCs w:val="24"/>
        </w:rPr>
        <w:t>,</w:t>
      </w:r>
      <w:r w:rsidR="00040615">
        <w:rPr>
          <w:rFonts w:ascii="Times New Roman" w:hAnsi="Times New Roman"/>
          <w:sz w:val="24"/>
          <w:szCs w:val="24"/>
        </w:rPr>
        <w:t xml:space="preserve"> resulting in inferior yields. There is a highly positive correlation among the parameters. Cluster analysis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showed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40615">
        <w:rPr>
          <w:rFonts w:ascii="Times New Roman" w:hAnsi="Times New Roman"/>
          <w:sz w:val="24"/>
          <w:szCs w:val="24"/>
        </w:rPr>
        <w:t xml:space="preserve">that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medium-duration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40615">
        <w:rPr>
          <w:rFonts w:ascii="Times New Roman" w:hAnsi="Times New Roman"/>
          <w:sz w:val="24"/>
          <w:szCs w:val="24"/>
        </w:rPr>
        <w:t>varieties were similar and at</w:t>
      </w:r>
      <w:r w:rsidR="000406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0615">
        <w:rPr>
          <w:rFonts w:ascii="Times New Roman" w:hAnsi="Times New Roman"/>
          <w:sz w:val="24"/>
          <w:szCs w:val="24"/>
        </w:rPr>
        <w:t xml:space="preserve">par with </w:t>
      </w:r>
      <w:r w:rsidR="00A208EE">
        <w:rPr>
          <w:rFonts w:ascii="Times New Roman" w:hAnsi="Times New Roman"/>
          <w:sz w:val="24"/>
          <w:szCs w:val="24"/>
        </w:rPr>
        <w:t>mid-early</w:t>
      </w:r>
      <w:r w:rsidR="00040615">
        <w:rPr>
          <w:rFonts w:ascii="Times New Roman" w:hAnsi="Times New Roman"/>
          <w:sz w:val="24"/>
          <w:szCs w:val="24"/>
        </w:rPr>
        <w:t xml:space="preserve"> duration varieties</w:t>
      </w:r>
      <w:r w:rsidR="00A208EE">
        <w:rPr>
          <w:rFonts w:ascii="Times New Roman" w:hAnsi="Times New Roman"/>
          <w:sz w:val="24"/>
          <w:szCs w:val="24"/>
        </w:rPr>
        <w:t>,</w:t>
      </w:r>
      <w:r w:rsidR="00040615">
        <w:rPr>
          <w:rFonts w:ascii="Times New Roman" w:hAnsi="Times New Roman"/>
          <w:sz w:val="24"/>
          <w:szCs w:val="24"/>
        </w:rPr>
        <w:t xml:space="preserve"> and these were at par with </w:t>
      </w:r>
      <w:r w:rsidR="00A208EE" w:rsidRPr="00B33E02">
        <w:rPr>
          <w:rFonts w:ascii="Times New Roman" w:hAnsi="Times New Roman"/>
          <w:sz w:val="24"/>
          <w:szCs w:val="24"/>
          <w:highlight w:val="yellow"/>
        </w:rPr>
        <w:t>early-duration</w:t>
      </w:r>
      <w:r w:rsidR="00040615" w:rsidRPr="00B33E02">
        <w:rPr>
          <w:rFonts w:ascii="Times New Roman" w:hAnsi="Times New Roman"/>
          <w:sz w:val="24"/>
          <w:szCs w:val="24"/>
          <w:highlight w:val="yellow"/>
        </w:rPr>
        <w:t xml:space="preserve"> cultivars</w:t>
      </w:r>
      <w:r w:rsidR="00040615">
        <w:rPr>
          <w:rFonts w:ascii="Times New Roman" w:hAnsi="Times New Roman"/>
          <w:sz w:val="24"/>
          <w:szCs w:val="24"/>
        </w:rPr>
        <w:t>.</w:t>
      </w:r>
    </w:p>
    <w:p w14:paraId="44BE5209" w14:textId="77777777" w:rsidR="00D65D40" w:rsidRDefault="00D65D4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5E03C7" w14:textId="4E6AAC2A" w:rsidR="00D65D40" w:rsidRPr="00B33E02" w:rsidRDefault="00040615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Key words:</w:t>
      </w:r>
      <w:r w:rsidR="00386E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Pigeon pea</w:t>
      </w:r>
      <w:r>
        <w:rPr>
          <w:rFonts w:ascii="Times New Roman" w:hAnsi="Times New Roman"/>
          <w:sz w:val="24"/>
          <w:szCs w:val="24"/>
        </w:rPr>
        <w:t xml:space="preserve">, seed yield, </w:t>
      </w:r>
      <w:r>
        <w:rPr>
          <w:rFonts w:ascii="Times New Roman" w:hAnsi="Times New Roman"/>
          <w:sz w:val="24"/>
          <w:szCs w:val="24"/>
          <w:lang w:val="en-US"/>
        </w:rPr>
        <w:t xml:space="preserve">dry spells, </w:t>
      </w:r>
      <w:r>
        <w:rPr>
          <w:rFonts w:ascii="Times New Roman" w:hAnsi="Times New Roman"/>
          <w:sz w:val="24"/>
          <w:szCs w:val="24"/>
        </w:rPr>
        <w:t xml:space="preserve">rainfed </w:t>
      </w:r>
      <w:r w:rsidR="00386E19" w:rsidRPr="00B33E02">
        <w:rPr>
          <w:rFonts w:ascii="Times New Roman" w:hAnsi="Times New Roman"/>
          <w:sz w:val="24"/>
          <w:szCs w:val="24"/>
          <w:highlight w:val="yellow"/>
        </w:rPr>
        <w:t>conditions.</w:t>
      </w:r>
    </w:p>
    <w:p w14:paraId="35C3C156" w14:textId="77777777" w:rsidR="00D65D40" w:rsidRDefault="00D65D4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71511665" w14:textId="77777777" w:rsidR="00D65D40" w:rsidRDefault="00D65D40">
      <w:pPr>
        <w:spacing w:after="0"/>
        <w:rPr>
          <w:rFonts w:ascii="Times New Roman" w:hAnsi="Times New Roman"/>
          <w:sz w:val="24"/>
          <w:szCs w:val="24"/>
        </w:rPr>
      </w:pPr>
    </w:p>
    <w:p w14:paraId="4ED51A99" w14:textId="77777777" w:rsidR="00D65D40" w:rsidRDefault="00D65D40">
      <w:pPr>
        <w:spacing w:after="0"/>
        <w:rPr>
          <w:rFonts w:ascii="Times New Roman" w:hAnsi="Times New Roman"/>
          <w:sz w:val="24"/>
          <w:szCs w:val="24"/>
        </w:rPr>
      </w:pPr>
    </w:p>
    <w:p w14:paraId="606A4DCD" w14:textId="77777777" w:rsidR="00D65D40" w:rsidRDefault="00D65D40">
      <w:pPr>
        <w:spacing w:after="0"/>
        <w:rPr>
          <w:rFonts w:ascii="Times New Roman" w:hAnsi="Times New Roman"/>
          <w:sz w:val="24"/>
          <w:szCs w:val="24"/>
        </w:rPr>
      </w:pPr>
    </w:p>
    <w:p w14:paraId="693792BA" w14:textId="77777777" w:rsidR="00D65D40" w:rsidRDefault="00D65D40">
      <w:pPr>
        <w:spacing w:after="0"/>
        <w:rPr>
          <w:rFonts w:ascii="Times New Roman" w:hAnsi="Times New Roman"/>
          <w:sz w:val="24"/>
          <w:szCs w:val="24"/>
        </w:rPr>
      </w:pPr>
    </w:p>
    <w:p w14:paraId="1404E0EF" w14:textId="77777777" w:rsidR="00D65D40" w:rsidRDefault="00D65D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35F1DD" w14:textId="77777777" w:rsidR="00D65D40" w:rsidRDefault="00040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NTRODUCTION </w:t>
      </w:r>
    </w:p>
    <w:p w14:paraId="228C783D" w14:textId="2257360F" w:rsidR="00D65D40" w:rsidRDefault="00040615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</w:rPr>
      </w:pPr>
      <w:r>
        <w:t xml:space="preserve">Rainfed agriculture in India supports nearly </w:t>
      </w:r>
      <w:r>
        <w:rPr>
          <w:rStyle w:val="Strong"/>
          <w:b w:val="0"/>
          <w:bCs w:val="0"/>
        </w:rPr>
        <w:t>55% of the gross cropped area</w:t>
      </w:r>
      <w:r>
        <w:t xml:space="preserve"> and sustains the livelihoods of about </w:t>
      </w:r>
      <w:r>
        <w:rPr>
          <w:rStyle w:val="Strong"/>
          <w:b w:val="0"/>
          <w:bCs w:val="0"/>
        </w:rPr>
        <w:t>60% of farmers</w:t>
      </w:r>
      <w:r>
        <w:t xml:space="preserve"> (Rao </w:t>
      </w:r>
      <w:r>
        <w:rPr>
          <w:i/>
          <w:iCs/>
        </w:rPr>
        <w:t>et al</w:t>
      </w:r>
      <w:r>
        <w:t xml:space="preserve">., 2015). Approximately </w:t>
      </w:r>
      <w:r>
        <w:rPr>
          <w:rStyle w:val="Strong"/>
          <w:b w:val="0"/>
          <w:bCs w:val="0"/>
        </w:rPr>
        <w:t>88% of the total pulse-growing area</w:t>
      </w:r>
      <w:r>
        <w:t xml:space="preserve"> is under rainfed conditions, mostly on light-textured soils with low fertility and poor water-holding capacity. India, despite being the </w:t>
      </w:r>
      <w:r>
        <w:rPr>
          <w:rStyle w:val="Strong"/>
          <w:b w:val="0"/>
          <w:bCs w:val="0"/>
        </w:rPr>
        <w:t>largest producer of pulses</w:t>
      </w:r>
      <w:r>
        <w:t xml:space="preserve"> in the world</w:t>
      </w:r>
      <w:r w:rsidR="008E647C">
        <w:t>,</w:t>
      </w:r>
      <w:r>
        <w:t xml:space="preserve"> accounting for </w:t>
      </w:r>
      <w:r>
        <w:rPr>
          <w:rStyle w:val="Strong"/>
          <w:b w:val="0"/>
          <w:bCs w:val="0"/>
        </w:rPr>
        <w:t>33% of the global area</w:t>
      </w:r>
      <w:r>
        <w:t xml:space="preserve"> and </w:t>
      </w:r>
      <w:r>
        <w:rPr>
          <w:rStyle w:val="Strong"/>
          <w:b w:val="0"/>
          <w:bCs w:val="0"/>
        </w:rPr>
        <w:t>25% of total production</w:t>
      </w:r>
      <w:r w:rsidR="008E647C">
        <w:rPr>
          <w:rStyle w:val="Strong"/>
          <w:b w:val="0"/>
          <w:bCs w:val="0"/>
        </w:rPr>
        <w:t>,</w:t>
      </w:r>
      <w:r>
        <w:rPr>
          <w:rStyle w:val="Strong"/>
          <w:b w:val="0"/>
          <w:bCs w:val="0"/>
        </w:rPr>
        <w:t xml:space="preserve"> </w:t>
      </w:r>
      <w:r>
        <w:t xml:space="preserve">is also the </w:t>
      </w:r>
      <w:r>
        <w:rPr>
          <w:rStyle w:val="Strong"/>
          <w:b w:val="0"/>
          <w:bCs w:val="0"/>
        </w:rPr>
        <w:t>largest consumer</w:t>
      </w:r>
      <w:r>
        <w:t xml:space="preserve"> of pulses. Pulses are predominantly cultivated on </w:t>
      </w:r>
      <w:r>
        <w:rPr>
          <w:rStyle w:val="Strong"/>
          <w:b w:val="0"/>
          <w:bCs w:val="0"/>
        </w:rPr>
        <w:t>marginal to sub-marginal lands</w:t>
      </w:r>
      <w:r>
        <w:t xml:space="preserve">. Among several pulse crops grown in the country, </w:t>
      </w:r>
      <w:r>
        <w:rPr>
          <w:rStyle w:val="Strong"/>
          <w:b w:val="0"/>
          <w:bCs w:val="0"/>
        </w:rPr>
        <w:t>pigeon pea</w:t>
      </w:r>
      <w:r>
        <w:t xml:space="preserve"> ranks second in importance, next only to </w:t>
      </w:r>
      <w:r>
        <w:rPr>
          <w:rStyle w:val="Strong"/>
          <w:b w:val="0"/>
          <w:bCs w:val="0"/>
        </w:rPr>
        <w:t>chickpea</w:t>
      </w:r>
      <w:r>
        <w:t xml:space="preserve">. India contributes nearly </w:t>
      </w:r>
      <w:r>
        <w:rPr>
          <w:rStyle w:val="Strong"/>
          <w:b w:val="0"/>
          <w:bCs w:val="0"/>
        </w:rPr>
        <w:t>90% of the world’s total pigeon pea production</w:t>
      </w:r>
      <w:r>
        <w:t xml:space="preserve">, with an area of </w:t>
      </w:r>
      <w:r>
        <w:rPr>
          <w:rStyle w:val="Strong"/>
          <w:b w:val="0"/>
          <w:bCs w:val="0"/>
        </w:rPr>
        <w:t>5.05 million hectares</w:t>
      </w:r>
      <w:r>
        <w:t xml:space="preserve">, production of </w:t>
      </w:r>
      <w:r>
        <w:rPr>
          <w:rStyle w:val="Strong"/>
          <w:b w:val="0"/>
          <w:bCs w:val="0"/>
        </w:rPr>
        <w:t xml:space="preserve">4.34 million </w:t>
      </w:r>
      <w:proofErr w:type="spellStart"/>
      <w:r>
        <w:rPr>
          <w:rStyle w:val="Strong"/>
          <w:b w:val="0"/>
          <w:bCs w:val="0"/>
        </w:rPr>
        <w:t>tonnes</w:t>
      </w:r>
      <w:proofErr w:type="spellEnd"/>
      <w:r>
        <w:t xml:space="preserve">, and </w:t>
      </w:r>
      <w:r>
        <w:lastRenderedPageBreak/>
        <w:t xml:space="preserve">a productivity of </w:t>
      </w:r>
      <w:r>
        <w:rPr>
          <w:rStyle w:val="Strong"/>
          <w:b w:val="0"/>
          <w:bCs w:val="0"/>
        </w:rPr>
        <w:t>859 kg ha⁻¹</w:t>
      </w:r>
      <w:r>
        <w:t xml:space="preserve"> (DES, 2023).</w:t>
      </w:r>
      <w:r w:rsidR="00AE1154">
        <w:t xml:space="preserve"> </w:t>
      </w:r>
      <w:r w:rsidR="00AE1154" w:rsidRPr="00B33E02">
        <w:rPr>
          <w:highlight w:val="yellow"/>
          <w:lang w:val="en-IN"/>
        </w:rPr>
        <w:t>Pigeon pea is</w:t>
      </w:r>
      <w:r w:rsidR="00FF24BD" w:rsidRPr="00B33E02">
        <w:rPr>
          <w:highlight w:val="yellow"/>
          <w:lang w:val="en-IN"/>
        </w:rPr>
        <w:t xml:space="preserve"> </w:t>
      </w:r>
      <w:r w:rsidR="00AE1154" w:rsidRPr="00B33E02">
        <w:rPr>
          <w:highlight w:val="yellow"/>
          <w:lang w:val="en-IN"/>
        </w:rPr>
        <w:t xml:space="preserve">an important pulse crop of dry land agriculture because of its ability to produce economic yield under limited moisture </w:t>
      </w:r>
      <w:r w:rsidR="00FF24BD" w:rsidRPr="00B33E02">
        <w:rPr>
          <w:highlight w:val="yellow"/>
          <w:lang w:val="en-IN"/>
        </w:rPr>
        <w:t>conditions (</w:t>
      </w:r>
      <w:proofErr w:type="spellStart"/>
      <w:r w:rsidR="00FF24BD" w:rsidRPr="00B33E02">
        <w:rPr>
          <w:highlight w:val="yellow"/>
        </w:rPr>
        <w:t>Muchhadiya</w:t>
      </w:r>
      <w:proofErr w:type="spellEnd"/>
      <w:r w:rsidR="00FF24BD" w:rsidRPr="00B33E02">
        <w:rPr>
          <w:highlight w:val="yellow"/>
        </w:rPr>
        <w:t xml:space="preserve"> et al., 2024)</w:t>
      </w:r>
      <w:r w:rsidR="00FF24BD" w:rsidRPr="00B33E02">
        <w:rPr>
          <w:highlight w:val="yellow"/>
          <w:lang w:val="en-IN"/>
        </w:rPr>
        <w:t xml:space="preserve">. </w:t>
      </w:r>
      <w:r w:rsidR="00AA04F8" w:rsidRPr="00B33E02">
        <w:rPr>
          <w:highlight w:val="yellow"/>
          <w:lang w:val="en-IN"/>
        </w:rPr>
        <w:t>It improves soil fertility and benefits cereal crops through nitrogen fixation when they are intercropped or used in crop rotation (</w:t>
      </w:r>
      <w:r w:rsidR="00AA04F8" w:rsidRPr="00B33E02">
        <w:rPr>
          <w:highlight w:val="yellow"/>
        </w:rPr>
        <w:t>Amoako et al., 2023)</w:t>
      </w:r>
      <w:r w:rsidR="00AA04F8" w:rsidRPr="00B33E02">
        <w:rPr>
          <w:highlight w:val="yellow"/>
          <w:lang w:val="en-IN"/>
        </w:rPr>
        <w:t>.</w:t>
      </w:r>
      <w:r w:rsidRPr="00B33E02">
        <w:rPr>
          <w:highlight w:val="yellow"/>
        </w:rPr>
        <w:t xml:space="preserve"> </w:t>
      </w:r>
      <w:r>
        <w:t xml:space="preserve">In </w:t>
      </w:r>
      <w:r>
        <w:rPr>
          <w:rStyle w:val="Strong"/>
          <w:b w:val="0"/>
          <w:bCs w:val="0"/>
        </w:rPr>
        <w:t>Telangana</w:t>
      </w:r>
      <w:r>
        <w:t xml:space="preserve">, pigeon pea is cultivated in </w:t>
      </w:r>
      <w:r>
        <w:rPr>
          <w:rStyle w:val="Strong"/>
          <w:b w:val="0"/>
          <w:bCs w:val="0"/>
        </w:rPr>
        <w:t>2.28 lakh hectares</w:t>
      </w:r>
      <w:r>
        <w:t xml:space="preserve">, producing </w:t>
      </w:r>
      <w:r>
        <w:rPr>
          <w:rStyle w:val="Strong"/>
          <w:b w:val="0"/>
          <w:bCs w:val="0"/>
        </w:rPr>
        <w:t xml:space="preserve">2.06 lakh </w:t>
      </w:r>
      <w:proofErr w:type="spellStart"/>
      <w:r>
        <w:rPr>
          <w:rStyle w:val="Strong"/>
          <w:b w:val="0"/>
          <w:bCs w:val="0"/>
        </w:rPr>
        <w:t>tonnes</w:t>
      </w:r>
      <w:proofErr w:type="spellEnd"/>
      <w:r>
        <w:t xml:space="preserve">, with a productivity of </w:t>
      </w:r>
      <w:r>
        <w:rPr>
          <w:rStyle w:val="Strong"/>
          <w:b w:val="0"/>
          <w:bCs w:val="0"/>
        </w:rPr>
        <w:t>903 kg ha⁻¹ (PJTAU Outlook report, 2022-23).</w:t>
      </w:r>
    </w:p>
    <w:p w14:paraId="01ED848C" w14:textId="5C3174AF" w:rsidR="00D65D40" w:rsidRDefault="008E647C" w:rsidP="00B33E02">
      <w:pPr>
        <w:pStyle w:val="NormalWeb"/>
        <w:spacing w:line="360" w:lineRule="auto"/>
        <w:jc w:val="both"/>
      </w:pPr>
      <w:r w:rsidRPr="00B33E02">
        <w:rPr>
          <w:highlight w:val="yellow"/>
          <w:shd w:val="clear" w:color="auto" w:fill="FFFFFF"/>
        </w:rPr>
        <w:t>Pigeon</w:t>
      </w:r>
      <w:r w:rsidR="00AE1154" w:rsidRPr="00B33E02">
        <w:rPr>
          <w:highlight w:val="yellow"/>
          <w:shd w:val="clear" w:color="auto" w:fill="FFFFFF"/>
        </w:rPr>
        <w:t xml:space="preserve"> </w:t>
      </w:r>
      <w:r w:rsidRPr="00B33E02">
        <w:rPr>
          <w:highlight w:val="yellow"/>
          <w:shd w:val="clear" w:color="auto" w:fill="FFFFFF"/>
        </w:rPr>
        <w:t>pea [</w:t>
      </w:r>
      <w:proofErr w:type="spellStart"/>
      <w:r w:rsidRPr="00B33E02">
        <w:rPr>
          <w:highlight w:val="yellow"/>
          <w:shd w:val="clear" w:color="auto" w:fill="FFFFFF"/>
        </w:rPr>
        <w:t>Cajanus</w:t>
      </w:r>
      <w:proofErr w:type="spellEnd"/>
      <w:r w:rsidRPr="00B33E02">
        <w:rPr>
          <w:highlight w:val="yellow"/>
          <w:shd w:val="clear" w:color="auto" w:fill="FFFFFF"/>
        </w:rPr>
        <w:t xml:space="preserve"> </w:t>
      </w:r>
      <w:proofErr w:type="spellStart"/>
      <w:r w:rsidRPr="00B33E02">
        <w:rPr>
          <w:highlight w:val="yellow"/>
          <w:shd w:val="clear" w:color="auto" w:fill="FFFFFF"/>
        </w:rPr>
        <w:t>cajan</w:t>
      </w:r>
      <w:proofErr w:type="spellEnd"/>
      <w:r w:rsidRPr="00B33E02">
        <w:rPr>
          <w:highlight w:val="yellow"/>
          <w:shd w:val="clear" w:color="auto" w:fill="FFFFFF"/>
        </w:rPr>
        <w:t xml:space="preserve">(L) </w:t>
      </w:r>
      <w:proofErr w:type="spellStart"/>
      <w:r w:rsidRPr="00B33E02">
        <w:rPr>
          <w:highlight w:val="yellow"/>
          <w:shd w:val="clear" w:color="auto" w:fill="FFFFFF"/>
        </w:rPr>
        <w:t>Millsp</w:t>
      </w:r>
      <w:proofErr w:type="spellEnd"/>
      <w:r w:rsidRPr="00B33E02">
        <w:rPr>
          <w:highlight w:val="yellow"/>
          <w:shd w:val="clear" w:color="auto" w:fill="FFFFFF"/>
        </w:rPr>
        <w:t xml:space="preserve">.] </w:t>
      </w:r>
      <w:r w:rsidRPr="00B33E02">
        <w:rPr>
          <w:highlight w:val="yellow"/>
          <w:shd w:val="clear" w:color="auto" w:fill="FFFFFF"/>
          <w:lang w:val="en-IN"/>
        </w:rPr>
        <w:t xml:space="preserve">is an important crop for small and marginal farmers living in tropical and sub-tropical regions across the world. It is an often-cross-pollinated crop (30-70%) that belongs to the </w:t>
      </w:r>
      <w:proofErr w:type="spellStart"/>
      <w:r w:rsidRPr="00B33E02">
        <w:rPr>
          <w:highlight w:val="yellow"/>
          <w:shd w:val="clear" w:color="auto" w:fill="FFFFFF"/>
          <w:lang w:val="en-IN"/>
        </w:rPr>
        <w:t>Papilionaceae</w:t>
      </w:r>
      <w:proofErr w:type="spellEnd"/>
      <w:r w:rsidRPr="00B33E02">
        <w:rPr>
          <w:highlight w:val="yellow"/>
          <w:shd w:val="clear" w:color="auto" w:fill="FFFFFF"/>
          <w:lang w:val="en-IN"/>
        </w:rPr>
        <w:t xml:space="preserve"> family (</w:t>
      </w:r>
      <w:r w:rsidRPr="00B33E02">
        <w:rPr>
          <w:highlight w:val="yellow"/>
        </w:rPr>
        <w:t>Sinha et al., 2023)</w:t>
      </w:r>
      <w:r w:rsidRPr="00B33E02">
        <w:rPr>
          <w:highlight w:val="yellow"/>
          <w:shd w:val="clear" w:color="auto" w:fill="FFFFFF"/>
          <w:lang w:val="en-IN"/>
        </w:rPr>
        <w:t xml:space="preserve">. </w:t>
      </w:r>
      <w:r w:rsidR="00040615" w:rsidRPr="00B33E02">
        <w:rPr>
          <w:highlight w:val="yellow"/>
          <w:shd w:val="clear" w:color="auto" w:fill="FFFFFF"/>
        </w:rPr>
        <w:t>Pigeon pea</w:t>
      </w:r>
      <w:r w:rsidRPr="00B33E02">
        <w:rPr>
          <w:highlight w:val="yellow"/>
          <w:shd w:val="clear" w:color="auto" w:fill="FFFFFF"/>
        </w:rPr>
        <w:t>,</w:t>
      </w:r>
      <w:r w:rsidR="00040615" w:rsidRPr="00B33E02">
        <w:rPr>
          <w:highlight w:val="yellow"/>
          <w:shd w:val="clear" w:color="auto" w:fill="FFFFFF"/>
        </w:rPr>
        <w:t xml:space="preserve"> being a </w:t>
      </w:r>
      <w:r w:rsidRPr="00B33E02">
        <w:rPr>
          <w:highlight w:val="yellow"/>
          <w:shd w:val="clear" w:color="auto" w:fill="FFFFFF"/>
        </w:rPr>
        <w:t>deep-rooted</w:t>
      </w:r>
      <w:r w:rsidR="00040615" w:rsidRPr="00B33E02">
        <w:rPr>
          <w:highlight w:val="yellow"/>
          <w:shd w:val="clear" w:color="auto" w:fill="FFFFFF"/>
        </w:rPr>
        <w:t xml:space="preserve"> </w:t>
      </w:r>
      <w:r w:rsidR="00040615">
        <w:rPr>
          <w:shd w:val="clear" w:color="auto" w:fill="FFFFFF"/>
        </w:rPr>
        <w:t>and leguminous crop</w:t>
      </w:r>
      <w:r>
        <w:rPr>
          <w:shd w:val="clear" w:color="auto" w:fill="FFFFFF"/>
        </w:rPr>
        <w:t>,</w:t>
      </w:r>
      <w:r w:rsidR="00040615">
        <w:rPr>
          <w:shd w:val="clear" w:color="auto" w:fill="FFFFFF"/>
        </w:rPr>
        <w:t xml:space="preserve"> tolerates drought and yields reasonably better with minimum inputs, even under </w:t>
      </w:r>
      <w:proofErr w:type="spellStart"/>
      <w:r w:rsidR="00040615">
        <w:rPr>
          <w:color w:val="111111"/>
          <w:shd w:val="clear" w:color="auto" w:fill="FFFFFF"/>
        </w:rPr>
        <w:t>unfavourable</w:t>
      </w:r>
      <w:proofErr w:type="spellEnd"/>
      <w:r w:rsidR="00040615">
        <w:rPr>
          <w:color w:val="111111"/>
          <w:shd w:val="clear" w:color="auto" w:fill="FFFFFF"/>
        </w:rPr>
        <w:t xml:space="preserve"> </w:t>
      </w:r>
      <w:proofErr w:type="spellStart"/>
      <w:r w:rsidR="00040615">
        <w:rPr>
          <w:color w:val="111111"/>
          <w:shd w:val="clear" w:color="auto" w:fill="FFFFFF"/>
        </w:rPr>
        <w:t>agro</w:t>
      </w:r>
      <w:proofErr w:type="spellEnd"/>
      <w:r w:rsidR="00040615">
        <w:rPr>
          <w:color w:val="111111"/>
          <w:shd w:val="clear" w:color="auto" w:fill="FFFFFF"/>
        </w:rPr>
        <w:t xml:space="preserve">-ecological conditions (Saroj </w:t>
      </w:r>
      <w:r w:rsidR="00040615">
        <w:rPr>
          <w:i/>
          <w:color w:val="111111"/>
          <w:shd w:val="clear" w:color="auto" w:fill="FFFFFF"/>
        </w:rPr>
        <w:t>et al</w:t>
      </w:r>
      <w:r w:rsidR="00040615">
        <w:rPr>
          <w:color w:val="111111"/>
          <w:shd w:val="clear" w:color="auto" w:fill="FFFFFF"/>
        </w:rPr>
        <w:t>., 2015</w:t>
      </w:r>
      <w:r w:rsidR="00C45746">
        <w:rPr>
          <w:color w:val="111111"/>
          <w:shd w:val="clear" w:color="auto" w:fill="FFFFFF"/>
        </w:rPr>
        <w:t xml:space="preserve">). </w:t>
      </w:r>
      <w:r w:rsidR="00040615">
        <w:rPr>
          <w:color w:val="111111"/>
          <w:shd w:val="clear" w:color="auto" w:fill="FFFFFF"/>
        </w:rPr>
        <w:t xml:space="preserve">It fixes atmospheric nitrogen, hence, demands less external N application </w:t>
      </w:r>
      <w:r w:rsidR="00040615">
        <w:rPr>
          <w:shd w:val="clear" w:color="auto" w:fill="FFFFFF"/>
        </w:rPr>
        <w:t>(</w:t>
      </w:r>
      <w:r w:rsidR="00040615">
        <w:t xml:space="preserve">Zahran </w:t>
      </w:r>
      <w:r w:rsidR="00040615">
        <w:rPr>
          <w:i/>
          <w:iCs/>
        </w:rPr>
        <w:t>et al</w:t>
      </w:r>
      <w:r w:rsidR="00040615">
        <w:t>., 1999</w:t>
      </w:r>
      <w:r w:rsidR="00040615">
        <w:rPr>
          <w:shd w:val="clear" w:color="auto" w:fill="FFFFFF"/>
        </w:rPr>
        <w:t xml:space="preserve">). </w:t>
      </w:r>
      <w:r w:rsidR="00040615">
        <w:rPr>
          <w:color w:val="111111"/>
          <w:shd w:val="clear" w:color="auto" w:fill="FFFFFF"/>
        </w:rPr>
        <w:t xml:space="preserve">Thus, it is considered an important crop in rainfed and dryland agriculture. </w:t>
      </w:r>
      <w:r w:rsidR="00040615">
        <w:t xml:space="preserve">The productivity of pigeon pea has remained </w:t>
      </w:r>
      <w:r w:rsidR="00040615">
        <w:rPr>
          <w:rStyle w:val="Strong"/>
          <w:b w:val="0"/>
          <w:bCs w:val="0"/>
        </w:rPr>
        <w:t>low (600–700 kg ha⁻¹)</w:t>
      </w:r>
      <w:r w:rsidR="00040615">
        <w:t xml:space="preserve"> over the years, primarily due to its cultivation under rainfed conditions, on marginal soils, and with minimal input use. However, the </w:t>
      </w:r>
      <w:r w:rsidR="00040615">
        <w:rPr>
          <w:rStyle w:val="Strong"/>
          <w:b w:val="0"/>
          <w:bCs w:val="0"/>
        </w:rPr>
        <w:t>demand for pulses in general, and pigeon pea in particular, has been steadily rising</w:t>
      </w:r>
      <w:r w:rsidR="00040615">
        <w:t>, driven by population growth, dietary diversification, and increasing per-capita consumption.</w:t>
      </w:r>
    </w:p>
    <w:p w14:paraId="10028DCF" w14:textId="70563610" w:rsidR="00D65D40" w:rsidRDefault="00040615">
      <w:pPr>
        <w:pStyle w:val="NormalWeb"/>
        <w:spacing w:line="360" w:lineRule="auto"/>
        <w:ind w:firstLine="720"/>
        <w:jc w:val="both"/>
      </w:pPr>
      <w:r>
        <w:t xml:space="preserve">To bridge the gap between </w:t>
      </w:r>
      <w:r>
        <w:rPr>
          <w:rStyle w:val="Strong"/>
          <w:b w:val="0"/>
          <w:bCs w:val="0"/>
        </w:rPr>
        <w:t>domestic production and consumption</w:t>
      </w:r>
      <w:r>
        <w:t xml:space="preserve">, India has been importing significant quantities of pigeon pea, contributing substantially to the country’s </w:t>
      </w:r>
      <w:r>
        <w:rPr>
          <w:rStyle w:val="Strong"/>
          <w:b w:val="0"/>
          <w:bCs w:val="0"/>
        </w:rPr>
        <w:t>pulse import bill</w:t>
      </w:r>
      <w:r>
        <w:t xml:space="preserve">. In recent years, India’s annual pulse imports have ranged between </w:t>
      </w:r>
      <w:r>
        <w:rPr>
          <w:rStyle w:val="Strong"/>
          <w:b w:val="0"/>
          <w:bCs w:val="0"/>
        </w:rPr>
        <w:t>2.5</w:t>
      </w:r>
      <w:r w:rsidR="00C45746">
        <w:rPr>
          <w:rStyle w:val="Strong"/>
          <w:b w:val="0"/>
          <w:bCs w:val="0"/>
        </w:rPr>
        <w:t xml:space="preserve"> and </w:t>
      </w:r>
      <w:r>
        <w:rPr>
          <w:rStyle w:val="Strong"/>
          <w:b w:val="0"/>
          <w:bCs w:val="0"/>
        </w:rPr>
        <w:t xml:space="preserve">3.0 million </w:t>
      </w:r>
      <w:proofErr w:type="spellStart"/>
      <w:r>
        <w:rPr>
          <w:rStyle w:val="Strong"/>
          <w:b w:val="0"/>
          <w:bCs w:val="0"/>
        </w:rPr>
        <w:t>tonnes</w:t>
      </w:r>
      <w:proofErr w:type="spellEnd"/>
      <w:r>
        <w:t>, with pigeon pea being one of the major components, mainly sourced from Myanmar, Tanzania, and Mozambique.</w:t>
      </w:r>
    </w:p>
    <w:p w14:paraId="4D06F25A" w14:textId="7B987DDE" w:rsidR="00D65D40" w:rsidRDefault="00040615">
      <w:pPr>
        <w:pStyle w:val="NormalWeb"/>
        <w:spacing w:line="360" w:lineRule="auto"/>
        <w:ind w:firstLine="720"/>
        <w:jc w:val="both"/>
        <w:rPr>
          <w:color w:val="000000"/>
          <w:shd w:val="clear" w:color="auto" w:fill="FFFFFF"/>
        </w:rPr>
      </w:pPr>
      <w:r>
        <w:t xml:space="preserve">Hence, both the </w:t>
      </w:r>
      <w:r>
        <w:rPr>
          <w:rStyle w:val="Strong"/>
          <w:b w:val="0"/>
          <w:bCs w:val="0"/>
        </w:rPr>
        <w:t>national and state governments</w:t>
      </w:r>
      <w:r>
        <w:t xml:space="preserve"> have </w:t>
      </w:r>
      <w:proofErr w:type="spellStart"/>
      <w:r w:rsidR="00C45746" w:rsidRPr="00B33E02">
        <w:rPr>
          <w:highlight w:val="yellow"/>
        </w:rPr>
        <w:t>prioritised</w:t>
      </w:r>
      <w:proofErr w:type="spellEnd"/>
      <w:r w:rsidR="00C45746" w:rsidRPr="00B33E02">
        <w:rPr>
          <w:highlight w:val="yellow"/>
        </w:rPr>
        <w:t xml:space="preserve"> </w:t>
      </w:r>
      <w:r>
        <w:t xml:space="preserve">the expansion of </w:t>
      </w:r>
      <w:r>
        <w:rPr>
          <w:rStyle w:val="Strong"/>
          <w:b w:val="0"/>
          <w:bCs w:val="0"/>
        </w:rPr>
        <w:t>pigeon pea cultivation</w:t>
      </w:r>
      <w:r>
        <w:t xml:space="preserve"> by promoting </w:t>
      </w:r>
      <w:r>
        <w:rPr>
          <w:rStyle w:val="Strong"/>
          <w:b w:val="0"/>
          <w:bCs w:val="0"/>
        </w:rPr>
        <w:t>high-yielding varieties</w:t>
      </w:r>
      <w:r>
        <w:t xml:space="preserve"> with resistance to </w:t>
      </w:r>
      <w:r>
        <w:rPr>
          <w:rStyle w:val="Strong"/>
          <w:b w:val="0"/>
          <w:bCs w:val="0"/>
        </w:rPr>
        <w:t>biotic and abiotic stresses</w:t>
      </w:r>
      <w:r>
        <w:t xml:space="preserve">, coupled with the adoption of </w:t>
      </w:r>
      <w:r>
        <w:rPr>
          <w:rStyle w:val="Strong"/>
          <w:b w:val="0"/>
          <w:bCs w:val="0"/>
        </w:rPr>
        <w:t xml:space="preserve">improved </w:t>
      </w:r>
      <w:proofErr w:type="spellStart"/>
      <w:r w:rsidR="00C45746" w:rsidRPr="00B33E02">
        <w:rPr>
          <w:rStyle w:val="Strong"/>
          <w:b w:val="0"/>
          <w:bCs w:val="0"/>
          <w:highlight w:val="yellow"/>
        </w:rPr>
        <w:t>agrotechnologies</w:t>
      </w:r>
      <w:proofErr w:type="spellEnd"/>
      <w:r w:rsidRPr="00B33E02">
        <w:rPr>
          <w:highlight w:val="yellow"/>
        </w:rPr>
        <w:t xml:space="preserve">. </w:t>
      </w:r>
      <w:r>
        <w:t xml:space="preserve">For instance, under its </w:t>
      </w:r>
      <w:r>
        <w:rPr>
          <w:rStyle w:val="Strong"/>
          <w:b w:val="0"/>
          <w:bCs w:val="0"/>
        </w:rPr>
        <w:t>new Agricultural Policy</w:t>
      </w:r>
      <w:r>
        <w:t xml:space="preserve">, the </w:t>
      </w:r>
      <w:r>
        <w:rPr>
          <w:rStyle w:val="Strong"/>
          <w:b w:val="0"/>
          <w:bCs w:val="0"/>
        </w:rPr>
        <w:t>Government of Telangana</w:t>
      </w:r>
      <w:r>
        <w:t xml:space="preserve"> has set a target to bring a substantial area under pigeon pea cultivation to enhance production, ensure self-sufficiency, and reduce dependence on imports</w:t>
      </w:r>
      <w:r>
        <w:rPr>
          <w:rFonts w:ascii="SimSun" w:hAnsi="SimSun" w:cs="SimSun"/>
        </w:rPr>
        <w:t>.</w:t>
      </w:r>
      <w:r w:rsidR="00C45746">
        <w:rPr>
          <w:rFonts w:ascii="SimSun" w:hAnsi="SimSun" w:cs="SimSun"/>
        </w:rPr>
        <w:t xml:space="preserve"> </w:t>
      </w:r>
      <w:r>
        <w:rPr>
          <w:shd w:val="clear" w:color="auto" w:fill="FFFFFF"/>
        </w:rPr>
        <w:t>Among several challenges, lack of irrigation water in rainfed areas, occurrence of drought</w:t>
      </w:r>
      <w:r w:rsidR="00C45746">
        <w:rPr>
          <w:shd w:val="clear" w:color="auto" w:fill="FFFFFF"/>
        </w:rPr>
        <w:t>,</w:t>
      </w:r>
      <w:r>
        <w:rPr>
          <w:shd w:val="clear" w:color="auto" w:fill="FFFFFF"/>
        </w:rPr>
        <w:t xml:space="preserve"> especially prolonged </w:t>
      </w:r>
      <w:r w:rsidR="00C45746" w:rsidRPr="00B33E02">
        <w:rPr>
          <w:highlight w:val="yellow"/>
          <w:shd w:val="clear" w:color="auto" w:fill="FFFFFF"/>
        </w:rPr>
        <w:t>mid-season</w:t>
      </w:r>
      <w:r w:rsidRPr="00B33E02">
        <w:rPr>
          <w:highlight w:val="yellow"/>
          <w:shd w:val="clear" w:color="auto" w:fill="FFFFFF"/>
        </w:rPr>
        <w:t xml:space="preserve"> or terminal dry spells, </w:t>
      </w:r>
      <w:r w:rsidR="00C45746" w:rsidRPr="00B33E02">
        <w:rPr>
          <w:highlight w:val="yellow"/>
          <w:shd w:val="clear" w:color="auto" w:fill="FFFFFF"/>
        </w:rPr>
        <w:t xml:space="preserve">and </w:t>
      </w:r>
      <w:r w:rsidRPr="00B33E02">
        <w:rPr>
          <w:highlight w:val="yellow"/>
          <w:shd w:val="clear" w:color="auto" w:fill="FFFFFF"/>
        </w:rPr>
        <w:t xml:space="preserve">cultivation of traditional </w:t>
      </w:r>
      <w:r w:rsidR="00C45746" w:rsidRPr="00B33E02">
        <w:rPr>
          <w:highlight w:val="yellow"/>
          <w:shd w:val="clear" w:color="auto" w:fill="FFFFFF"/>
        </w:rPr>
        <w:t>low-yielding</w:t>
      </w:r>
      <w:r w:rsidRPr="00B33E02">
        <w:rPr>
          <w:highlight w:val="yellow"/>
          <w:shd w:val="clear" w:color="auto" w:fill="FFFFFF"/>
        </w:rPr>
        <w:t xml:space="preserve"> varieties with minimum inputs are the most important ones. </w:t>
      </w:r>
      <w:r w:rsidRPr="00B33E02">
        <w:rPr>
          <w:color w:val="000000"/>
          <w:highlight w:val="yellow"/>
          <w:shd w:val="clear" w:color="auto" w:fill="FFFFFF"/>
        </w:rPr>
        <w:t xml:space="preserve">Drought has been </w:t>
      </w:r>
      <w:proofErr w:type="spellStart"/>
      <w:r w:rsidR="00C45746" w:rsidRPr="00B33E02">
        <w:rPr>
          <w:color w:val="000000"/>
          <w:highlight w:val="yellow"/>
          <w:shd w:val="clear" w:color="auto" w:fill="FFFFFF"/>
        </w:rPr>
        <w:t>recognised</w:t>
      </w:r>
      <w:proofErr w:type="spellEnd"/>
      <w:r w:rsidR="00C45746" w:rsidRPr="00B33E02">
        <w:rPr>
          <w:color w:val="000000"/>
          <w:highlight w:val="yellow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 the most important abiotic stress under rainfed Agriculture.</w:t>
      </w:r>
      <w:r w:rsidR="00C457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severity of the damage caused by the drought is unpredictable as it is </w:t>
      </w:r>
      <w:r>
        <w:rPr>
          <w:color w:val="000000"/>
          <w:shd w:val="clear" w:color="auto" w:fill="FFFFFF"/>
        </w:rPr>
        <w:lastRenderedPageBreak/>
        <w:t>driven by several factors</w:t>
      </w:r>
      <w:r w:rsidR="00C4574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including the rainfall pattern, moisture holding capacity of the soil and water losses through evapotranspiration </w:t>
      </w:r>
      <w:r>
        <w:rPr>
          <w:shd w:val="clear" w:color="auto" w:fill="FFFFFF"/>
        </w:rPr>
        <w:t>(</w:t>
      </w:r>
      <w:hyperlink r:id="rId7" w:anchor="B4" w:history="1">
        <w:r>
          <w:rPr>
            <w:rStyle w:val="Hyperlink"/>
            <w:color w:val="auto"/>
            <w:u w:val="none"/>
            <w:shd w:val="clear" w:color="auto" w:fill="FFFFFF"/>
          </w:rPr>
          <w:t xml:space="preserve">Anjum </w:t>
        </w:r>
        <w:r>
          <w:rPr>
            <w:rStyle w:val="Hyperlink"/>
            <w:i/>
            <w:iCs/>
            <w:color w:val="auto"/>
            <w:u w:val="none"/>
            <w:shd w:val="clear" w:color="auto" w:fill="FFFFFF"/>
          </w:rPr>
          <w:t>et a</w:t>
        </w:r>
        <w:r>
          <w:rPr>
            <w:rStyle w:val="Hyperlink"/>
            <w:color w:val="auto"/>
            <w:u w:val="none"/>
            <w:shd w:val="clear" w:color="auto" w:fill="FFFFFF"/>
          </w:rPr>
          <w:t>l.,2011</w:t>
        </w:r>
      </w:hyperlink>
      <w:r>
        <w:rPr>
          <w:shd w:val="clear" w:color="auto" w:fill="FFFFFF"/>
        </w:rPr>
        <w:t>).</w:t>
      </w:r>
      <w:r w:rsidR="00C45746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 interferes with growth, nutrient and water relations, photosynthesis, assimilate partitioning</w:t>
      </w:r>
      <w:r w:rsidR="00C4574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ultimately </w:t>
      </w:r>
      <w:r w:rsidR="00C45746">
        <w:rPr>
          <w:color w:val="000000"/>
          <w:shd w:val="clear" w:color="auto" w:fill="FFFFFF"/>
        </w:rPr>
        <w:t xml:space="preserve">causes </w:t>
      </w:r>
      <w:r>
        <w:rPr>
          <w:color w:val="000000"/>
          <w:shd w:val="clear" w:color="auto" w:fill="FFFFFF"/>
        </w:rPr>
        <w:t xml:space="preserve">a significant reduction in crop yields </w:t>
      </w:r>
      <w:r>
        <w:rPr>
          <w:shd w:val="clear" w:color="auto" w:fill="FFFFFF"/>
        </w:rPr>
        <w:t>(</w:t>
      </w:r>
      <w:proofErr w:type="spellStart"/>
      <w:r w:rsidR="003A6A84">
        <w:fldChar w:fldCharType="begin"/>
      </w:r>
      <w:r w:rsidR="003A6A84">
        <w:instrText xml:space="preserve"> HYPERLINK "https://www.ncbi.nlm.nih.gov/pmc/articles/PMC5489</w:instrText>
      </w:r>
      <w:r w:rsidR="003A6A84">
        <w:instrText xml:space="preserve">704/" \l "B149" </w:instrText>
      </w:r>
      <w:r w:rsidR="003A6A84">
        <w:fldChar w:fldCharType="separate"/>
      </w:r>
      <w:r>
        <w:rPr>
          <w:rStyle w:val="Hyperlink"/>
          <w:color w:val="auto"/>
          <w:u w:val="none"/>
          <w:shd w:val="clear" w:color="auto" w:fill="FFFFFF"/>
        </w:rPr>
        <w:t>Praba</w:t>
      </w:r>
      <w:proofErr w:type="spellEnd"/>
      <w:r>
        <w:rPr>
          <w:rStyle w:val="Hyperlink"/>
          <w:rFonts w:cstheme="minorBidi" w:hint="cs"/>
          <w:color w:val="auto"/>
          <w:u w:val="none"/>
          <w:shd w:val="clear" w:color="auto" w:fill="FFFFFF"/>
          <w:cs/>
          <w:lang w:bidi="te-IN"/>
        </w:rPr>
        <w:t xml:space="preserve"> </w:t>
      </w:r>
      <w:r>
        <w:rPr>
          <w:rStyle w:val="Hyperlink"/>
          <w:i/>
          <w:iCs/>
          <w:color w:val="auto"/>
          <w:u w:val="none"/>
          <w:shd w:val="clear" w:color="auto" w:fill="FFFFFF"/>
        </w:rPr>
        <w:t>et al</w:t>
      </w:r>
      <w:r>
        <w:rPr>
          <w:rStyle w:val="Hyperlink"/>
          <w:color w:val="auto"/>
          <w:u w:val="none"/>
          <w:shd w:val="clear" w:color="auto" w:fill="FFFFFF"/>
        </w:rPr>
        <w:t>., 2009</w:t>
      </w:r>
      <w:r w:rsidR="003A6A84">
        <w:rPr>
          <w:rStyle w:val="Hyperlink"/>
          <w:color w:val="auto"/>
          <w:u w:val="none"/>
          <w:shd w:val="clear" w:color="auto" w:fill="FFFFFF"/>
        </w:rPr>
        <w:fldChar w:fldCharType="end"/>
      </w:r>
      <w:r>
        <w:rPr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The plant response to drought stress generally varies from species to species</w:t>
      </w:r>
      <w:r w:rsidR="00C4574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depending on plant growth stage and other environmental</w:t>
      </w:r>
      <w:r w:rsidR="00C457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factors</w:t>
      </w:r>
      <w:r w:rsidR="00C45746">
        <w:rPr>
          <w:color w:val="000000"/>
          <w:shd w:val="clear" w:color="auto" w:fill="FFFFFF"/>
        </w:rPr>
        <w:t xml:space="preserve"> </w:t>
      </w:r>
      <w:r>
        <w:t>(</w:t>
      </w:r>
      <w:proofErr w:type="spellStart"/>
      <w:r w:rsidR="003A6A84">
        <w:fldChar w:fldCharType="begin"/>
      </w:r>
      <w:r w:rsidR="003A6A84">
        <w:instrText xml:space="preserve"> HYPERLINK "https://www.ncbi.nlm.nih.gov/pmc/articles/PMC5489704/" \l "B35" </w:instrText>
      </w:r>
      <w:r w:rsidR="003A6A84">
        <w:fldChar w:fldCharType="separate"/>
      </w:r>
      <w:r>
        <w:t>Demirevska</w:t>
      </w:r>
      <w:proofErr w:type="spellEnd"/>
      <w:r w:rsidR="00C45746">
        <w:rPr>
          <w:rFonts w:cstheme="minorBidi"/>
          <w:cs/>
          <w:lang w:bidi="te-IN"/>
        </w:rPr>
        <w:t xml:space="preserve"> </w:t>
      </w:r>
      <w:r>
        <w:rPr>
          <w:i/>
          <w:iCs/>
        </w:rPr>
        <w:t>et al</w:t>
      </w:r>
      <w:r>
        <w:t>., 2009</w:t>
      </w:r>
      <w:r w:rsidR="003A6A84">
        <w:fldChar w:fldCharType="end"/>
      </w:r>
      <w:r>
        <w:t>)</w:t>
      </w:r>
      <w:r w:rsidR="00931094">
        <w:t>.</w:t>
      </w:r>
      <w:r>
        <w:t xml:space="preserve"> </w:t>
      </w:r>
      <w:r w:rsidR="00931094" w:rsidRPr="00B33E02">
        <w:rPr>
          <w:highlight w:val="yellow"/>
        </w:rPr>
        <w:t xml:space="preserve">Most of the crops get affected </w:t>
      </w:r>
      <w:r w:rsidR="00485F82" w:rsidRPr="00B33E02">
        <w:rPr>
          <w:highlight w:val="yellow"/>
        </w:rPr>
        <w:t>by</w:t>
      </w:r>
      <w:r w:rsidR="00931094" w:rsidRPr="00B33E02">
        <w:rPr>
          <w:highlight w:val="yellow"/>
        </w:rPr>
        <w:t xml:space="preserve"> the late </w:t>
      </w:r>
      <w:r w:rsidRPr="00B33E02">
        <w:rPr>
          <w:highlight w:val="yellow"/>
        </w:rPr>
        <w:t xml:space="preserve">onset of monsoons followed by dry spells during </w:t>
      </w:r>
      <w:r w:rsidR="00931094" w:rsidRPr="00B33E02">
        <w:rPr>
          <w:highlight w:val="yellow"/>
        </w:rPr>
        <w:t xml:space="preserve">critical crop growth </w:t>
      </w:r>
      <w:r w:rsidRPr="00B33E02">
        <w:rPr>
          <w:highlight w:val="yellow"/>
        </w:rPr>
        <w:t xml:space="preserve">periods,  </w:t>
      </w:r>
      <w:r w:rsidR="00931094" w:rsidRPr="00B33E02">
        <w:rPr>
          <w:highlight w:val="yellow"/>
        </w:rPr>
        <w:t xml:space="preserve">which in turn severely affect </w:t>
      </w:r>
      <w:r w:rsidRPr="00B33E02">
        <w:rPr>
          <w:highlight w:val="yellow"/>
        </w:rPr>
        <w:t>yield</w:t>
      </w:r>
      <w:r w:rsidRPr="00B33E02">
        <w:rPr>
          <w:rFonts w:cstheme="minorBidi" w:hint="cs"/>
          <w:highlight w:val="yellow"/>
          <w:cs/>
          <w:lang w:bidi="te-IN"/>
        </w:rPr>
        <w:t xml:space="preserve"> </w:t>
      </w:r>
      <w:r>
        <w:t>(</w:t>
      </w:r>
      <w:proofErr w:type="spellStart"/>
      <w:r w:rsidR="003A6A84">
        <w:fldChar w:fldCharType="begin"/>
      </w:r>
      <w:r w:rsidR="003A6A84">
        <w:instrText xml:space="preserve"> HYPERLINK "https://www.ncbi.nlm.nih.gov/pmc/articles/PMC5489704/" \l "B39" </w:instrText>
      </w:r>
      <w:r w:rsidR="003A6A84">
        <w:fldChar w:fldCharType="separate"/>
      </w:r>
      <w:r>
        <w:rPr>
          <w:rStyle w:val="Hyperlink"/>
          <w:color w:val="auto"/>
          <w:u w:val="none"/>
        </w:rPr>
        <w:t>Duan</w:t>
      </w:r>
      <w:proofErr w:type="spellEnd"/>
      <w:r>
        <w:rPr>
          <w:rStyle w:val="Hyperlink"/>
          <w:rFonts w:cstheme="minorBidi" w:hint="cs"/>
          <w:color w:val="auto"/>
          <w:u w:val="none"/>
          <w:cs/>
          <w:lang w:bidi="te-IN"/>
        </w:rPr>
        <w:t xml:space="preserve"> </w:t>
      </w:r>
      <w:r>
        <w:rPr>
          <w:rStyle w:val="Hyperlink"/>
          <w:i/>
          <w:iCs/>
          <w:color w:val="auto"/>
          <w:u w:val="none"/>
        </w:rPr>
        <w:t>et al</w:t>
      </w:r>
      <w:r>
        <w:rPr>
          <w:rStyle w:val="Hyperlink"/>
          <w:color w:val="auto"/>
          <w:u w:val="none"/>
        </w:rPr>
        <w:t>., 2007</w:t>
      </w:r>
      <w:r w:rsidR="003A6A84">
        <w:rPr>
          <w:rStyle w:val="Hyperlink"/>
          <w:color w:val="auto"/>
          <w:u w:val="none"/>
        </w:rPr>
        <w:fldChar w:fldCharType="end"/>
      </w:r>
      <w:r>
        <w:t xml:space="preserve">). The critical stages of Pigeon pea </w:t>
      </w:r>
      <w:r w:rsidR="00931094" w:rsidRPr="00B33E02">
        <w:rPr>
          <w:highlight w:val="yellow"/>
        </w:rPr>
        <w:t xml:space="preserve">include </w:t>
      </w:r>
      <w:r>
        <w:t>branching, flowering and pod filling</w:t>
      </w:r>
      <w:r w:rsidR="00931094">
        <w:t>,</w:t>
      </w:r>
      <w:r>
        <w:t xml:space="preserve"> where moisture stress or </w:t>
      </w:r>
      <w:proofErr w:type="spellStart"/>
      <w:r>
        <w:t>dryspells</w:t>
      </w:r>
      <w:proofErr w:type="spellEnd"/>
      <w:r>
        <w:rPr>
          <w:rFonts w:cstheme="minorBidi" w:hint="cs"/>
          <w:cs/>
          <w:lang w:bidi="te-IN"/>
        </w:rPr>
        <w:t xml:space="preserve"> </w:t>
      </w:r>
      <w:r>
        <w:t xml:space="preserve">leads to greater reduction in yield.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pigeonpea</w:t>
      </w:r>
      <w:proofErr w:type="spellEnd"/>
      <w:r>
        <w:rPr>
          <w:color w:val="000000"/>
        </w:rPr>
        <w:t xml:space="preserve"> prefers a fairly moist and warm climate during the period of its vegetative growth</w:t>
      </w:r>
      <w:r w:rsidR="00485F82" w:rsidRPr="00B33E02">
        <w:rPr>
          <w:color w:val="000000"/>
          <w:highlight w:val="yellow"/>
        </w:rPr>
        <w:t>. During</w:t>
      </w:r>
      <w:r w:rsidRPr="00B33E02">
        <w:rPr>
          <w:color w:val="000000"/>
          <w:highlight w:val="yellow"/>
        </w:rPr>
        <w:t xml:space="preserve"> </w:t>
      </w:r>
      <w:r>
        <w:rPr>
          <w:color w:val="000000"/>
        </w:rPr>
        <w:t xml:space="preserve">the flowering and </w:t>
      </w:r>
      <w:r w:rsidR="00485F82" w:rsidRPr="00B33E02">
        <w:rPr>
          <w:color w:val="000000"/>
          <w:highlight w:val="yellow"/>
        </w:rPr>
        <w:t xml:space="preserve">ripening </w:t>
      </w:r>
      <w:r w:rsidRPr="00B33E02">
        <w:rPr>
          <w:color w:val="000000"/>
          <w:highlight w:val="yellow"/>
        </w:rPr>
        <w:t>sta</w:t>
      </w:r>
      <w:r>
        <w:rPr>
          <w:color w:val="000000"/>
        </w:rPr>
        <w:t>ges of its growth, it requires bright sunny weather for the setting of fruits.</w:t>
      </w:r>
      <w:r>
        <w:rPr>
          <w:rFonts w:cstheme="minorBidi" w:hint="cs"/>
          <w:color w:val="000000"/>
          <w:cs/>
          <w:lang w:bidi="te-IN"/>
        </w:rPr>
        <w:t xml:space="preserve"> </w:t>
      </w:r>
      <w:r>
        <w:rPr>
          <w:color w:val="000000"/>
        </w:rPr>
        <w:t xml:space="preserve">Cloudy weather and excessive rainfall </w:t>
      </w:r>
      <w:r w:rsidR="00485F82" w:rsidRPr="00B33E02">
        <w:rPr>
          <w:color w:val="000000"/>
          <w:highlight w:val="yellow"/>
        </w:rPr>
        <w:t xml:space="preserve">during </w:t>
      </w:r>
      <w:r w:rsidRPr="00B33E02">
        <w:rPr>
          <w:color w:val="000000"/>
          <w:highlight w:val="yellow"/>
        </w:rPr>
        <w:t>flow</w:t>
      </w:r>
      <w:r>
        <w:rPr>
          <w:color w:val="000000"/>
        </w:rPr>
        <w:t>ering damage the crop to a great extent</w:t>
      </w:r>
      <w:r>
        <w:rPr>
          <w:rFonts w:cstheme="minorBidi" w:hint="cs"/>
          <w:color w:val="000000"/>
          <w:cs/>
          <w:lang w:bidi="te-IN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>
        <w:rPr>
          <w:szCs w:val="28"/>
          <w:shd w:val="clear" w:color="auto" w:fill="FFFFFF"/>
        </w:rPr>
        <w:t xml:space="preserve">Kumar </w:t>
      </w:r>
      <w:r>
        <w:rPr>
          <w:i/>
          <w:szCs w:val="28"/>
          <w:shd w:val="clear" w:color="auto" w:fill="FFFFFF"/>
        </w:rPr>
        <w:t>et al</w:t>
      </w:r>
      <w:r>
        <w:rPr>
          <w:szCs w:val="28"/>
          <w:shd w:val="clear" w:color="auto" w:fill="FFFFFF"/>
        </w:rPr>
        <w:t>., 2010)</w:t>
      </w:r>
      <w:r>
        <w:t xml:space="preserve">. </w:t>
      </w:r>
      <w:r>
        <w:rPr>
          <w:shd w:val="clear" w:color="auto" w:fill="FFFFFF"/>
        </w:rPr>
        <w:t>Erratic rainfall has a detrimental impact on crop productivity.</w:t>
      </w:r>
      <w:r w:rsidR="00485F8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Furthermore, in view of increasing demand for water from other sectors like domestic, industry and energy, it is highly difficult to provide irrigation for crops in rainfed zones. </w:t>
      </w:r>
      <w:r>
        <w:rPr>
          <w:lang w:eastAsia="en-IN"/>
        </w:rPr>
        <w:t xml:space="preserve">Hence, evaluation and identification of </w:t>
      </w:r>
      <w:r w:rsidR="00485F82" w:rsidRPr="00B33E02">
        <w:rPr>
          <w:highlight w:val="yellow"/>
          <w:lang w:eastAsia="en-IN"/>
        </w:rPr>
        <w:t>climate-smart</w:t>
      </w:r>
      <w:r w:rsidRPr="00B33E02">
        <w:rPr>
          <w:highlight w:val="yellow"/>
          <w:lang w:eastAsia="en-IN"/>
        </w:rPr>
        <w:t xml:space="preserve"> </w:t>
      </w:r>
      <w:r>
        <w:rPr>
          <w:lang w:eastAsia="en-IN"/>
        </w:rPr>
        <w:t>varieties with drought escaping or resistance</w:t>
      </w:r>
      <w:r w:rsidR="00485F82">
        <w:rPr>
          <w:lang w:eastAsia="en-IN"/>
        </w:rPr>
        <w:t>,</w:t>
      </w:r>
      <w:r>
        <w:rPr>
          <w:lang w:eastAsia="en-IN"/>
        </w:rPr>
        <w:t xml:space="preserve"> </w:t>
      </w:r>
      <w:r w:rsidR="00485F82" w:rsidRPr="00B33E02">
        <w:rPr>
          <w:highlight w:val="yellow"/>
          <w:lang w:eastAsia="en-IN"/>
        </w:rPr>
        <w:t>high-yielding</w:t>
      </w:r>
      <w:r w:rsidRPr="00B33E02">
        <w:rPr>
          <w:highlight w:val="yellow"/>
          <w:lang w:eastAsia="en-IN"/>
        </w:rPr>
        <w:t xml:space="preserve"> </w:t>
      </w:r>
      <w:r>
        <w:rPr>
          <w:lang w:eastAsia="en-IN"/>
        </w:rPr>
        <w:t xml:space="preserve">potential can help enhance </w:t>
      </w:r>
      <w:r w:rsidR="00485F82">
        <w:rPr>
          <w:lang w:eastAsia="en-IN"/>
        </w:rPr>
        <w:t xml:space="preserve">the </w:t>
      </w:r>
      <w:r>
        <w:rPr>
          <w:lang w:eastAsia="en-IN"/>
        </w:rPr>
        <w:t>productivity of pigeon pea</w:t>
      </w:r>
      <w:r w:rsidR="00485F82">
        <w:rPr>
          <w:lang w:eastAsia="en-IN"/>
        </w:rPr>
        <w:t>,</w:t>
      </w:r>
      <w:r>
        <w:rPr>
          <w:lang w:eastAsia="en-IN"/>
        </w:rPr>
        <w:t xml:space="preserve"> which will in turn </w:t>
      </w:r>
      <w:r w:rsidRPr="00B33E02">
        <w:rPr>
          <w:highlight w:val="yellow"/>
          <w:lang w:eastAsia="en-IN"/>
        </w:rPr>
        <w:t>h</w:t>
      </w:r>
      <w:r>
        <w:rPr>
          <w:lang w:eastAsia="en-IN"/>
        </w:rPr>
        <w:t>elp in bridging the gap between demand and supply.</w:t>
      </w:r>
      <w:r>
        <w:rPr>
          <w:rFonts w:cstheme="minorBidi" w:hint="cs"/>
          <w:cs/>
          <w:lang w:eastAsia="en-IN" w:bidi="te-IN"/>
        </w:rPr>
        <w:t xml:space="preserve"> </w:t>
      </w:r>
      <w:r>
        <w:rPr>
          <w:lang w:eastAsia="en-IN"/>
        </w:rPr>
        <w:t xml:space="preserve">The present study was undertaken to evaluate different maturity </w:t>
      </w:r>
      <w:r w:rsidR="00485F82">
        <w:rPr>
          <w:lang w:eastAsia="en-IN"/>
        </w:rPr>
        <w:t xml:space="preserve">durations </w:t>
      </w:r>
      <w:r>
        <w:rPr>
          <w:lang w:eastAsia="en-IN"/>
        </w:rPr>
        <w:t xml:space="preserve">and </w:t>
      </w:r>
      <w:r w:rsidR="00485F82" w:rsidRPr="00B33E02">
        <w:rPr>
          <w:highlight w:val="yellow"/>
          <w:lang w:eastAsia="en-IN"/>
        </w:rPr>
        <w:t>high-yielding</w:t>
      </w:r>
      <w:r w:rsidRPr="00B33E02">
        <w:rPr>
          <w:highlight w:val="yellow"/>
          <w:lang w:eastAsia="en-IN"/>
        </w:rPr>
        <w:t xml:space="preserve"> </w:t>
      </w:r>
      <w:r>
        <w:rPr>
          <w:lang w:eastAsia="en-IN"/>
        </w:rPr>
        <w:t>Pigeon pea varieties suitable for water starved rainfed region of</w:t>
      </w:r>
      <w:r>
        <w:rPr>
          <w:rFonts w:cstheme="minorBidi" w:hint="cs"/>
          <w:cs/>
          <w:lang w:eastAsia="en-IN" w:bidi="te-IN"/>
        </w:rPr>
        <w:t xml:space="preserve"> </w:t>
      </w:r>
      <w:r>
        <w:rPr>
          <w:lang w:eastAsia="en-IN"/>
        </w:rPr>
        <w:t>Telangana</w:t>
      </w:r>
      <w:r>
        <w:rPr>
          <w:rFonts w:asciiTheme="minorBidi" w:hAnsiTheme="minorBidi" w:cstheme="minorBidi" w:hint="cs"/>
          <w:lang w:eastAsia="en-IN" w:bidi="te-IN"/>
        </w:rPr>
        <w:t>.</w:t>
      </w:r>
      <w:r>
        <w:rPr>
          <w:lang w:eastAsia="en-IN"/>
        </w:rPr>
        <w:t xml:space="preserve"> </w:t>
      </w:r>
    </w:p>
    <w:p w14:paraId="1E8C415C" w14:textId="77777777" w:rsidR="00D65D40" w:rsidRDefault="00D65D4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14:paraId="05B43806" w14:textId="77777777" w:rsidR="00D65D40" w:rsidRDefault="00040615">
      <w:pPr>
        <w:tabs>
          <w:tab w:val="left" w:pos="581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  <w:lang w:val="en-US"/>
        </w:rPr>
        <w:t>ATERIALS AND METHODS</w:t>
      </w:r>
    </w:p>
    <w:p w14:paraId="6DD5EA3C" w14:textId="77777777" w:rsidR="00D65D40" w:rsidRDefault="00040615">
      <w:pPr>
        <w:rPr>
          <w:rFonts w:ascii="Times New Roman" w:eastAsia="SimSun" w:hAnsi="Times New Roman"/>
          <w:b/>
          <w:color w:val="000000" w:themeColor="text1"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b/>
          <w:color w:val="000000" w:themeColor="text1"/>
          <w:sz w:val="24"/>
          <w:szCs w:val="24"/>
          <w:lang w:val="en-US" w:eastAsia="zh-CN"/>
        </w:rPr>
        <w:t>Experimental details:</w:t>
      </w:r>
    </w:p>
    <w:p w14:paraId="4287F882" w14:textId="6FF0D8AC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field trial was conducted in 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B33E02">
        <w:rPr>
          <w:rFonts w:ascii="Times New Roman" w:hAnsi="Times New Roman"/>
          <w:sz w:val="24"/>
          <w:szCs w:val="24"/>
          <w:highlight w:val="yellow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’ block of Agriculture Research Station (university), </w:t>
      </w:r>
      <w:proofErr w:type="spellStart"/>
      <w:r>
        <w:rPr>
          <w:rFonts w:ascii="Times New Roman" w:hAnsi="Times New Roman"/>
          <w:sz w:val="24"/>
          <w:szCs w:val="24"/>
        </w:rPr>
        <w:t>Tornala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Siddipet</w:t>
      </w:r>
      <w:proofErr w:type="spellEnd"/>
      <w:r>
        <w:rPr>
          <w:rFonts w:ascii="Times New Roman" w:hAnsi="Times New Roman"/>
          <w:sz w:val="24"/>
          <w:szCs w:val="24"/>
        </w:rPr>
        <w:t xml:space="preserve"> district</w:t>
      </w:r>
      <w:r w:rsidR="00310B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 three years (</w:t>
      </w:r>
      <w:r>
        <w:rPr>
          <w:rFonts w:ascii="Times New Roman" w:hAnsi="Times New Roman"/>
          <w:i/>
          <w:sz w:val="24"/>
          <w:szCs w:val="24"/>
        </w:rPr>
        <w:t>kharif</w:t>
      </w:r>
      <w:r>
        <w:rPr>
          <w:rFonts w:ascii="Times New Roman" w:hAnsi="Times New Roman"/>
          <w:sz w:val="24"/>
          <w:szCs w:val="24"/>
        </w:rPr>
        <w:t xml:space="preserve">, 2017 to </w:t>
      </w:r>
      <w:r>
        <w:rPr>
          <w:rFonts w:ascii="Times New Roman" w:hAnsi="Times New Roman"/>
          <w:i/>
          <w:sz w:val="24"/>
          <w:szCs w:val="24"/>
        </w:rPr>
        <w:t>kharif</w:t>
      </w:r>
      <w:r>
        <w:rPr>
          <w:rFonts w:ascii="Times New Roman" w:hAnsi="Times New Roman"/>
          <w:sz w:val="24"/>
          <w:szCs w:val="24"/>
        </w:rPr>
        <w:t xml:space="preserve">, 2019). It was laid out in a 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>three-times-replicated</w:t>
      </w:r>
      <w:r w:rsidRPr="00B33E02">
        <w:rPr>
          <w:rFonts w:ascii="Times New Roman" w:hAnsi="Times New Roman"/>
          <w:sz w:val="24"/>
          <w:szCs w:val="24"/>
          <w:highlight w:val="yellow"/>
        </w:rPr>
        <w:t xml:space="preserve"> randomised </w:t>
      </w:r>
      <w:r>
        <w:rPr>
          <w:rFonts w:ascii="Times New Roman" w:hAnsi="Times New Roman"/>
          <w:sz w:val="24"/>
          <w:szCs w:val="24"/>
        </w:rPr>
        <w:t>block design</w:t>
      </w:r>
      <w:r>
        <w:rPr>
          <w:rFonts w:ascii="Times New Roman" w:hAnsi="Times New Roman"/>
          <w:sz w:val="24"/>
          <w:szCs w:val="24"/>
          <w:lang w:val="en-US"/>
        </w:rPr>
        <w:t xml:space="preserve"> (RBD)</w:t>
      </w:r>
      <w:r>
        <w:rPr>
          <w:rFonts w:ascii="Times New Roman" w:hAnsi="Times New Roman"/>
          <w:sz w:val="24"/>
          <w:szCs w:val="24"/>
        </w:rPr>
        <w:t>, consisting of eight</w:t>
      </w:r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varieties with three different maturity groups (early duration: 11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-12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days; mid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early duration: 140-</w:t>
      </w:r>
      <w:r w:rsidRPr="00B33E02">
        <w:rPr>
          <w:rFonts w:ascii="Times New Roman" w:hAnsi="Times New Roman"/>
          <w:sz w:val="24"/>
          <w:szCs w:val="24"/>
          <w:highlight w:val="yellow"/>
        </w:rPr>
        <w:t>160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 xml:space="preserve"> days</w:t>
      </w:r>
      <w:r w:rsidRPr="00B33E02">
        <w:rPr>
          <w:rFonts w:ascii="Times New Roman" w:hAnsi="Times New Roman"/>
          <w:sz w:val="24"/>
          <w:szCs w:val="24"/>
          <w:highlight w:val="yellow"/>
        </w:rPr>
        <w:t>; m</w:t>
      </w:r>
      <w:r>
        <w:rPr>
          <w:rFonts w:ascii="Times New Roman" w:hAnsi="Times New Roman"/>
          <w:sz w:val="24"/>
          <w:szCs w:val="24"/>
        </w:rPr>
        <w:t>edium duration varieties: 160-180 days). The varieties v</w:t>
      </w:r>
      <w:r>
        <w:rPr>
          <w:rFonts w:ascii="Times New Roman" w:hAnsi="Times New Roman"/>
          <w:i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., Durga</w:t>
      </w:r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115-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days), PRG- 176 (130-1</w:t>
      </w:r>
      <w:r>
        <w:rPr>
          <w:rFonts w:ascii="Times New Roman" w:hAnsi="Times New Roman"/>
          <w:sz w:val="24"/>
          <w:szCs w:val="24"/>
          <w:lang w:val="en-US"/>
        </w:rPr>
        <w:t>35</w:t>
      </w:r>
      <w:r>
        <w:rPr>
          <w:rFonts w:ascii="Times New Roman" w:hAnsi="Times New Roman"/>
          <w:sz w:val="24"/>
          <w:szCs w:val="24"/>
        </w:rPr>
        <w:t xml:space="preserve"> days);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97 (140-160 days),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96 (140-160 days), </w:t>
      </w:r>
      <w:proofErr w:type="spellStart"/>
      <w:r>
        <w:rPr>
          <w:rFonts w:ascii="Times New Roman" w:hAnsi="Times New Roman"/>
          <w:sz w:val="24"/>
          <w:szCs w:val="24"/>
        </w:rPr>
        <w:t>Maruthi</w:t>
      </w:r>
      <w:proofErr w:type="spellEnd"/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  <w:lang w:val="en-US"/>
        </w:rPr>
        <w:t>55</w:t>
      </w:r>
      <w:r>
        <w:rPr>
          <w:rFonts w:ascii="Times New Roman" w:hAnsi="Times New Roman"/>
          <w:sz w:val="24"/>
          <w:szCs w:val="24"/>
        </w:rPr>
        <w:t>-160 days), WRG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(160-180 days), WRG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27 (180 days), and </w:t>
      </w:r>
      <w:proofErr w:type="spellStart"/>
      <w:r>
        <w:rPr>
          <w:rFonts w:ascii="Times New Roman" w:hAnsi="Times New Roman"/>
          <w:sz w:val="24"/>
          <w:szCs w:val="24"/>
        </w:rPr>
        <w:t>Aasha</w:t>
      </w:r>
      <w:proofErr w:type="spellEnd"/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>0-180 days) replicated thrice. A plot size of 5.4 m x 4 m was followed</w:t>
      </w:r>
      <w:r w:rsidR="00310B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the seeds were sown at a spacing of 90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cm x 20 cm. All the agronomic practices were followed as per the </w:t>
      </w:r>
      <w:r>
        <w:rPr>
          <w:rFonts w:ascii="Times New Roman" w:hAnsi="Times New Roman"/>
          <w:sz w:val="24"/>
          <w:szCs w:val="24"/>
        </w:rPr>
        <w:lastRenderedPageBreak/>
        <w:t xml:space="preserve">recommendations of PJTASU to raise a 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 xml:space="preserve">healthy </w:t>
      </w:r>
      <w:r>
        <w:rPr>
          <w:rFonts w:ascii="Times New Roman" w:hAnsi="Times New Roman"/>
          <w:sz w:val="24"/>
          <w:szCs w:val="24"/>
        </w:rPr>
        <w:t>crop. The data on growth and yield attributes</w:t>
      </w:r>
      <w:r w:rsidR="00310B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besides seed and stubble yield</w:t>
      </w:r>
      <w:r w:rsidR="00310B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were recorded at harvest. </w:t>
      </w:r>
    </w:p>
    <w:p w14:paraId="75555EAD" w14:textId="77777777" w:rsidR="00D65D40" w:rsidRDefault="0004061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Statistical analysis:</w:t>
      </w:r>
    </w:p>
    <w:p w14:paraId="671E0FAD" w14:textId="1F458014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The data was </w:t>
      </w:r>
      <w:proofErr w:type="spellStart"/>
      <w:r w:rsidR="00310B67" w:rsidRPr="00B33E02">
        <w:rPr>
          <w:rFonts w:ascii="Times New Roman" w:hAnsi="Times New Roman"/>
          <w:sz w:val="24"/>
          <w:szCs w:val="24"/>
          <w:highlight w:val="yellow"/>
          <w:lang w:val="en-US"/>
        </w:rPr>
        <w:t>analysed</w:t>
      </w:r>
      <w:proofErr w:type="spellEnd"/>
      <w:r w:rsidR="00310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statistically</w:t>
      </w:r>
      <w:r>
        <w:rPr>
          <w:rFonts w:ascii="Times New Roman" w:hAnsi="Times New Roman"/>
          <w:sz w:val="24"/>
          <w:szCs w:val="24"/>
        </w:rPr>
        <w:t xml:space="preserve"> applying </w:t>
      </w:r>
      <w:r w:rsidR="00310B67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analysis of variance technique for </w:t>
      </w:r>
      <w:r w:rsidR="00310B67">
        <w:rPr>
          <w:rFonts w:ascii="Times New Roman" w:hAnsi="Times New Roman"/>
          <w:sz w:val="24"/>
          <w:szCs w:val="24"/>
        </w:rPr>
        <w:t xml:space="preserve">a 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 xml:space="preserve">randomised </w:t>
      </w:r>
      <w:r>
        <w:rPr>
          <w:rFonts w:ascii="Times New Roman" w:hAnsi="Times New Roman"/>
          <w:sz w:val="24"/>
          <w:szCs w:val="24"/>
        </w:rPr>
        <w:t xml:space="preserve">block design as suggested by Gomez and Gomez (1984). Critical difference for examining the treatment means for their significance was calculated at </w:t>
      </w:r>
      <w:r w:rsidR="00310B6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5 per cent level of probability (P = 0.05).</w:t>
      </w:r>
    </w:p>
    <w:p w14:paraId="074C515E" w14:textId="77777777" w:rsidR="00D65D40" w:rsidRDefault="00040615">
      <w:pPr>
        <w:spacing w:line="240" w:lineRule="auto"/>
        <w:rPr>
          <w:b/>
          <w:lang w:val="en-US"/>
        </w:rPr>
      </w:pP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Chemical analysis:</w:t>
      </w:r>
    </w:p>
    <w:p w14:paraId="15DA3DBF" w14:textId="484F3656" w:rsidR="00D65D40" w:rsidRDefault="00040615">
      <w:pPr>
        <w:spacing w:line="360" w:lineRule="auto"/>
        <w:ind w:firstLine="720"/>
        <w:jc w:val="both"/>
      </w:pPr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Initial soil available N, P, and K were estimated using </w:t>
      </w:r>
      <w:r w:rsidR="00310B67" w:rsidRPr="00B33E02">
        <w:rPr>
          <w:rFonts w:ascii="Times New Roman" w:eastAsia="SimSun" w:hAnsi="Times New Roman"/>
          <w:sz w:val="24"/>
          <w:szCs w:val="24"/>
          <w:highlight w:val="yellow"/>
          <w:lang w:val="en-US" w:eastAsia="zh-CN"/>
        </w:rPr>
        <w:t xml:space="preserve">the </w:t>
      </w:r>
      <w:r w:rsidRPr="00B33E02">
        <w:rPr>
          <w:rFonts w:ascii="Times New Roman" w:eastAsia="SimSun" w:hAnsi="Times New Roman"/>
          <w:sz w:val="24"/>
          <w:szCs w:val="24"/>
          <w:highlight w:val="yellow"/>
          <w:lang w:val="en-US" w:eastAsia="zh-CN"/>
        </w:rPr>
        <w:t xml:space="preserve">alkaline 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permanganate method (Subbiah and </w:t>
      </w:r>
      <w:proofErr w:type="spellStart"/>
      <w:r>
        <w:rPr>
          <w:rFonts w:ascii="Times New Roman" w:eastAsia="SimSun" w:hAnsi="Times New Roman"/>
          <w:sz w:val="24"/>
          <w:szCs w:val="24"/>
          <w:lang w:val="en-US" w:eastAsia="zh-CN"/>
        </w:rPr>
        <w:t>Asija</w:t>
      </w:r>
      <w:proofErr w:type="spellEnd"/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, 1956), </w:t>
      </w:r>
      <w:r w:rsidR="00310B67" w:rsidRPr="00B33E02">
        <w:rPr>
          <w:rFonts w:ascii="Times New Roman" w:eastAsia="SimSun" w:hAnsi="Times New Roman"/>
          <w:sz w:val="24"/>
          <w:szCs w:val="24"/>
          <w:highlight w:val="yellow"/>
          <w:lang w:val="en-US" w:eastAsia="zh-CN"/>
        </w:rPr>
        <w:t xml:space="preserve">Olsen’s </w:t>
      </w:r>
      <w:r w:rsidRPr="00B33E02">
        <w:rPr>
          <w:rFonts w:ascii="Times New Roman" w:eastAsia="SimSun" w:hAnsi="Times New Roman"/>
          <w:sz w:val="24"/>
          <w:szCs w:val="24"/>
          <w:highlight w:val="yellow"/>
          <w:lang w:val="en-US" w:eastAsia="zh-CN"/>
        </w:rPr>
        <w:t xml:space="preserve">method 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(Olsen </w:t>
      </w:r>
      <w:r>
        <w:rPr>
          <w:rFonts w:ascii="Times New Roman" w:eastAsia="SimSun" w:hAnsi="Times New Roman"/>
          <w:i/>
          <w:sz w:val="24"/>
          <w:szCs w:val="24"/>
          <w:lang w:val="en-US" w:eastAsia="zh-CN"/>
        </w:rPr>
        <w:t xml:space="preserve">et al., 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1954) and </w:t>
      </w:r>
      <w:r w:rsidR="00310B67" w:rsidRPr="00B33E02">
        <w:rPr>
          <w:rFonts w:ascii="Times New Roman" w:eastAsia="SimSun" w:hAnsi="Times New Roman"/>
          <w:sz w:val="24"/>
          <w:szCs w:val="24"/>
          <w:highlight w:val="yellow"/>
          <w:lang w:val="en-US" w:eastAsia="zh-CN"/>
        </w:rPr>
        <w:t xml:space="preserve">the 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ammonium acetate method (Jackson, 1973), respectiv</w:t>
      </w:r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 xml:space="preserve">ely. </w:t>
      </w:r>
    </w:p>
    <w:p w14:paraId="707F7D82" w14:textId="77777777" w:rsidR="00D65D40" w:rsidRDefault="00040615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Agronomic data analysis:</w:t>
      </w:r>
    </w:p>
    <w:p w14:paraId="65FEDC1C" w14:textId="7B04DAA8" w:rsidR="00D65D40" w:rsidRDefault="00040615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The harvest index</w:t>
      </w:r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  <w:lang w:val="en-US"/>
        </w:rPr>
        <w:t>as</w:t>
      </w:r>
      <w:r>
        <w:rPr>
          <w:rFonts w:ascii="Times New Roman" w:hAnsi="Times New Roman"/>
          <w:sz w:val="24"/>
          <w:szCs w:val="24"/>
        </w:rPr>
        <w:t xml:space="preserve"> calculated by using the formula (</w:t>
      </w:r>
      <w:r>
        <w:rPr>
          <w:rFonts w:ascii="Times New Roman" w:hAnsi="Times New Roman"/>
          <w:sz w:val="24"/>
          <w:szCs w:val="24"/>
          <w:lang w:val="en-US"/>
        </w:rPr>
        <w:t xml:space="preserve">Singh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Stoskopf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1971</w:t>
      </w:r>
      <w:r>
        <w:rPr>
          <w:rFonts w:ascii="Times New Roman" w:hAnsi="Times New Roman"/>
          <w:sz w:val="24"/>
          <w:szCs w:val="24"/>
        </w:rPr>
        <w:t>). The net returns and B:</w:t>
      </w:r>
      <w:r w:rsidR="00310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 ratio were computed using the following formula.</w:t>
      </w:r>
    </w:p>
    <w:p w14:paraId="7D4F0FFC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position w:val="-16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H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arvest</w:t>
      </w:r>
      <w:proofErr w:type="spellEnd"/>
      <w:r>
        <w:rPr>
          <w:rFonts w:ascii="Times New Roman" w:hAnsi="Times New Roman" w:cstheme="minorBidi" w:hint="cs"/>
          <w:b/>
          <w:bCs/>
          <w:sz w:val="24"/>
          <w:szCs w:val="24"/>
          <w:cs/>
          <w:lang w:val="en-US" w:bidi="te-I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ndex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(%)</w:t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lang w:val="en-US"/>
        </w:rPr>
        <w:t xml:space="preserve"> Economic yield (kg ha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sz w:val="24"/>
          <w:szCs w:val="24"/>
          <w:lang w:val="en-US"/>
        </w:rPr>
        <w:t>) / Biological yield (kg ha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14:paraId="5D253360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position w:val="-16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6"/>
          <w:sz w:val="24"/>
          <w:szCs w:val="24"/>
          <w:lang w:val="en-US"/>
        </w:rPr>
        <w:t>Net returns (Rs ha</w:t>
      </w:r>
      <w:r>
        <w:rPr>
          <w:rFonts w:ascii="Times New Roman" w:hAnsi="Times New Roman"/>
          <w:b/>
          <w:bCs/>
          <w:position w:val="-16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b/>
          <w:bCs/>
          <w:position w:val="-16"/>
          <w:sz w:val="24"/>
          <w:szCs w:val="24"/>
          <w:lang w:val="en-US"/>
        </w:rPr>
        <w:t>)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 xml:space="preserve"> = Gross returns (Rs ha</w:t>
      </w:r>
      <w:r>
        <w:rPr>
          <w:rFonts w:ascii="Times New Roman" w:hAnsi="Times New Roman"/>
          <w:position w:val="-16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>) - Cost of cultivation (Rs ha</w:t>
      </w:r>
      <w:r>
        <w:rPr>
          <w:rFonts w:ascii="Times New Roman" w:hAnsi="Times New Roman"/>
          <w:position w:val="-16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>)</w:t>
      </w:r>
    </w:p>
    <w:p w14:paraId="7730DB63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position w:val="-16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6"/>
          <w:sz w:val="24"/>
          <w:szCs w:val="24"/>
          <w:lang w:val="en-US"/>
        </w:rPr>
        <w:t xml:space="preserve">B:C ratio = 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>Gross returns (Rs ha</w:t>
      </w:r>
      <w:r>
        <w:rPr>
          <w:rFonts w:ascii="Times New Roman" w:hAnsi="Times New Roman"/>
          <w:position w:val="-16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>) / Cost of cultivation (Rs ha</w:t>
      </w:r>
      <w:r>
        <w:rPr>
          <w:rFonts w:ascii="Times New Roman" w:hAnsi="Times New Roman"/>
          <w:position w:val="-16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position w:val="-16"/>
          <w:sz w:val="24"/>
          <w:szCs w:val="24"/>
          <w:lang w:val="en-US"/>
        </w:rPr>
        <w:t>)</w:t>
      </w:r>
    </w:p>
    <w:p w14:paraId="285D6C4A" w14:textId="4BE5AE63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position w:val="-16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6"/>
          <w:sz w:val="24"/>
          <w:szCs w:val="24"/>
          <w:lang w:val="en-US"/>
        </w:rPr>
        <w:t>Table: 1. Characteristic features of guar varieties used in the experiment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1505"/>
        <w:gridCol w:w="6974"/>
      </w:tblGrid>
      <w:tr w:rsidR="00D65D40" w14:paraId="6770C043" w14:textId="77777777">
        <w:tc>
          <w:tcPr>
            <w:tcW w:w="763" w:type="dxa"/>
          </w:tcPr>
          <w:p w14:paraId="23100829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  <w:t>S.No</w:t>
            </w:r>
            <w:proofErr w:type="spellEnd"/>
            <w:r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  <w:t>.</w:t>
            </w:r>
          </w:p>
        </w:tc>
        <w:tc>
          <w:tcPr>
            <w:tcW w:w="1505" w:type="dxa"/>
          </w:tcPr>
          <w:p w14:paraId="3915C5FE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  <w:t xml:space="preserve">Cultivar </w:t>
            </w:r>
          </w:p>
        </w:tc>
        <w:tc>
          <w:tcPr>
            <w:tcW w:w="6974" w:type="dxa"/>
          </w:tcPr>
          <w:p w14:paraId="1359647D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position w:val="-16"/>
                <w:sz w:val="24"/>
                <w:szCs w:val="24"/>
                <w:lang w:val="en-US"/>
              </w:rPr>
              <w:t>Characteristic features</w:t>
            </w:r>
          </w:p>
        </w:tc>
      </w:tr>
      <w:tr w:rsidR="00D65D40" w14:paraId="1FB50CDA" w14:textId="77777777">
        <w:tc>
          <w:tcPr>
            <w:tcW w:w="763" w:type="dxa"/>
          </w:tcPr>
          <w:p w14:paraId="6B8CB4A9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1</w:t>
            </w:r>
          </w:p>
        </w:tc>
        <w:tc>
          <w:tcPr>
            <w:tcW w:w="1505" w:type="dxa"/>
          </w:tcPr>
          <w:p w14:paraId="0FFBADEF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Durga</w:t>
            </w:r>
          </w:p>
        </w:tc>
        <w:tc>
          <w:tcPr>
            <w:tcW w:w="6974" w:type="dxa"/>
          </w:tcPr>
          <w:p w14:paraId="454C6B16" w14:textId="21E46E7D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 is short duration variety (115-125 days), </w:t>
            </w:r>
            <w:r w:rsidR="00310B67" w:rsidRPr="00B33E0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grows </w:t>
            </w:r>
            <w:r w:rsidRPr="00B33E0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erect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with more branches and dark green leaves. Its medium-bold seeds. It is a promising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kharif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season variety having productivity of 1000-1250 kg/ha. With its earliness</w:t>
            </w:r>
            <w:r w:rsidR="00310B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this variety escapes from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Helicoverpa</w:t>
            </w:r>
            <w:proofErr w:type="spellEnd"/>
            <w:r>
              <w:rPr>
                <w:rFonts w:ascii="Times New Roman" w:hAnsi="Times New Roman" w:cstheme="minorBidi" w:hint="cs"/>
                <w:i/>
                <w:color w:val="000000"/>
                <w:sz w:val="24"/>
                <w:szCs w:val="24"/>
                <w:cs/>
                <w:lang w:bidi="te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damage as it flowers and pods before the dreaded pest peaks its activity. </w:t>
            </w:r>
          </w:p>
        </w:tc>
      </w:tr>
      <w:tr w:rsidR="00D65D40" w14:paraId="1A68F814" w14:textId="77777777">
        <w:tc>
          <w:tcPr>
            <w:tcW w:w="763" w:type="dxa"/>
          </w:tcPr>
          <w:p w14:paraId="7FBAC336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2</w:t>
            </w:r>
          </w:p>
        </w:tc>
        <w:tc>
          <w:tcPr>
            <w:tcW w:w="1505" w:type="dxa"/>
          </w:tcPr>
          <w:p w14:paraId="3ADFDB6A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PRG-176</w:t>
            </w:r>
          </w:p>
        </w:tc>
        <w:tc>
          <w:tcPr>
            <w:tcW w:w="6974" w:type="dxa"/>
          </w:tcPr>
          <w:p w14:paraId="38F14175" w14:textId="536F84CE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The variety is of mid-early duration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(130-135 days). Suitable for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season, preferable under low rainfall conditions and red sandy soils having productivity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1500-2000 kg/ha. </w:t>
            </w:r>
          </w:p>
        </w:tc>
      </w:tr>
      <w:tr w:rsidR="00D65D40" w14:paraId="42D792C0" w14:textId="77777777">
        <w:tc>
          <w:tcPr>
            <w:tcW w:w="763" w:type="dxa"/>
          </w:tcPr>
          <w:p w14:paraId="4801D12F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3</w:t>
            </w:r>
          </w:p>
        </w:tc>
        <w:tc>
          <w:tcPr>
            <w:tcW w:w="1505" w:type="dxa"/>
          </w:tcPr>
          <w:p w14:paraId="08C2E194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WRGe-96</w:t>
            </w:r>
          </w:p>
        </w:tc>
        <w:tc>
          <w:tcPr>
            <w:tcW w:w="6974" w:type="dxa"/>
          </w:tcPr>
          <w:p w14:paraId="375494A7" w14:textId="0F7BD236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It is 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mid-early duration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variety (140-160 days). Suitable for both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rabi</w:t>
            </w:r>
            <w:proofErr w:type="spellEnd"/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season with a productivity of1000- 1250 kg/ha. Resistant to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Fusarium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wilt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to some extent. Low incidence of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Maruca</w:t>
            </w:r>
            <w:proofErr w:type="spellEnd"/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attack.</w:t>
            </w:r>
          </w:p>
        </w:tc>
      </w:tr>
      <w:tr w:rsidR="00D65D40" w14:paraId="53EA8861" w14:textId="77777777">
        <w:tc>
          <w:tcPr>
            <w:tcW w:w="763" w:type="dxa"/>
          </w:tcPr>
          <w:p w14:paraId="63259F8C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4</w:t>
            </w:r>
          </w:p>
        </w:tc>
        <w:tc>
          <w:tcPr>
            <w:tcW w:w="1505" w:type="dxa"/>
          </w:tcPr>
          <w:p w14:paraId="3566A8DC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WRGe-97</w:t>
            </w:r>
          </w:p>
        </w:tc>
        <w:tc>
          <w:tcPr>
            <w:tcW w:w="6974" w:type="dxa"/>
          </w:tcPr>
          <w:p w14:paraId="3E68C215" w14:textId="7846B30A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It is 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mid-early duration variety (140-160 days). Suitable for both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rabi</w:t>
            </w:r>
            <w:proofErr w:type="spellEnd"/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 w:rsidR="00310B67" w:rsidRPr="00B33E02">
              <w:rPr>
                <w:rFonts w:ascii="Times New Roman" w:hAnsi="Times New Roman"/>
                <w:position w:val="-16"/>
                <w:sz w:val="24"/>
                <w:szCs w:val="24"/>
                <w:highlight w:val="yellow"/>
                <w:lang w:val="en-US"/>
              </w:rPr>
              <w:t xml:space="preserve">seasons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with a productivity of 1000- 1250 kg/ha. Resistant to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Fusarium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wilt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to some extent. Low incidence of </w:t>
            </w: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Maruca</w:t>
            </w:r>
            <w:proofErr w:type="spell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attack.</w:t>
            </w:r>
          </w:p>
        </w:tc>
      </w:tr>
      <w:tr w:rsidR="00D65D40" w14:paraId="4BA82C19" w14:textId="77777777">
        <w:tc>
          <w:tcPr>
            <w:tcW w:w="763" w:type="dxa"/>
          </w:tcPr>
          <w:p w14:paraId="677EC887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</w:tcPr>
          <w:p w14:paraId="05DFD457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Maruthi</w:t>
            </w:r>
            <w:proofErr w:type="spellEnd"/>
          </w:p>
        </w:tc>
        <w:tc>
          <w:tcPr>
            <w:tcW w:w="6974" w:type="dxa"/>
          </w:tcPr>
          <w:p w14:paraId="76E1B34B" w14:textId="1411A09F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The variety is of mid-early duration (155-160 days), erect growing type with medium bold seed, suitable for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 xml:space="preserve"> 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season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having productivity of 1750-2000 kg/ha.  Resistant to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Fusarium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wilt,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lastRenderedPageBreak/>
              <w:t>advisable to cultivate on bunds of lowland rice.</w:t>
            </w:r>
          </w:p>
        </w:tc>
      </w:tr>
      <w:tr w:rsidR="00D65D40" w14:paraId="4485AB11" w14:textId="77777777">
        <w:tc>
          <w:tcPr>
            <w:tcW w:w="763" w:type="dxa"/>
          </w:tcPr>
          <w:p w14:paraId="0DB08BA2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505" w:type="dxa"/>
          </w:tcPr>
          <w:p w14:paraId="48E98371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WRG-65</w:t>
            </w:r>
          </w:p>
        </w:tc>
        <w:tc>
          <w:tcPr>
            <w:tcW w:w="6974" w:type="dxa"/>
          </w:tcPr>
          <w:p w14:paraId="41646BBB" w14:textId="4642027D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It is </w:t>
            </w:r>
            <w:r w:rsidR="00310B67" w:rsidRPr="00B33E02">
              <w:rPr>
                <w:rFonts w:ascii="Times New Roman" w:hAnsi="Times New Roman"/>
                <w:position w:val="-16"/>
                <w:sz w:val="24"/>
                <w:szCs w:val="24"/>
                <w:highlight w:val="yellow"/>
                <w:lang w:val="en-US"/>
              </w:rPr>
              <w:t xml:space="preserve">a medium-duration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(160-180 days) variety, for both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rabi</w:t>
            </w:r>
            <w:proofErr w:type="spellEnd"/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season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with a productivity of2000-2500 kg/ha. Resistant to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Fusarium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wilt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Helicoverpa</w:t>
            </w:r>
            <w:proofErr w:type="spell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to some extent. Recommended for cultivation under black soils.</w:t>
            </w:r>
          </w:p>
        </w:tc>
      </w:tr>
      <w:tr w:rsidR="00D65D40" w14:paraId="5DC9764D" w14:textId="77777777">
        <w:tc>
          <w:tcPr>
            <w:tcW w:w="763" w:type="dxa"/>
          </w:tcPr>
          <w:p w14:paraId="5700859D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7</w:t>
            </w:r>
          </w:p>
        </w:tc>
        <w:tc>
          <w:tcPr>
            <w:tcW w:w="1505" w:type="dxa"/>
          </w:tcPr>
          <w:p w14:paraId="4A12BB17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WRG-27</w:t>
            </w:r>
          </w:p>
        </w:tc>
        <w:tc>
          <w:tcPr>
            <w:tcW w:w="6974" w:type="dxa"/>
          </w:tcPr>
          <w:p w14:paraId="4BA04024" w14:textId="6D664415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The variety is of medium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duration(</w:t>
            </w:r>
            <w:proofErr w:type="gram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180 days) type, tall growing. It consists of red flowers, green pods with dark brown strips, 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seeds are brown in </w:t>
            </w: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. Suitable for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 xml:space="preserve"> </w:t>
            </w:r>
            <w:r w:rsidR="00310B67"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season</w:t>
            </w:r>
            <w:r w:rsidR="00310B67"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having productivity is about 1750-2000 kg/ha.</w:t>
            </w:r>
            <w:r>
              <w:rPr>
                <w:rFonts w:ascii="Times New Roman" w:hAnsi="Times New Roman" w:cstheme="minorBidi" w:hint="cs"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resistant to </w:t>
            </w:r>
            <w:proofErr w:type="spellStart"/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Helicoverpa</w:t>
            </w:r>
            <w:proofErr w:type="spellEnd"/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incidence to some extent.</w:t>
            </w:r>
          </w:p>
        </w:tc>
      </w:tr>
      <w:tr w:rsidR="00D65D40" w14:paraId="2484BA32" w14:textId="77777777">
        <w:tc>
          <w:tcPr>
            <w:tcW w:w="763" w:type="dxa"/>
          </w:tcPr>
          <w:p w14:paraId="14CC3DEB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8</w:t>
            </w:r>
          </w:p>
        </w:tc>
        <w:tc>
          <w:tcPr>
            <w:tcW w:w="1505" w:type="dxa"/>
          </w:tcPr>
          <w:p w14:paraId="7A7020F5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Aasha</w:t>
            </w:r>
            <w:proofErr w:type="spellEnd"/>
          </w:p>
        </w:tc>
        <w:tc>
          <w:tcPr>
            <w:tcW w:w="6974" w:type="dxa"/>
          </w:tcPr>
          <w:p w14:paraId="3AAD46DF" w14:textId="77777777" w:rsidR="00D65D40" w:rsidRDefault="00040615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The variety is of medium duration (170-180 days) variety, erect and bushy growing type produces bold seeds and are in brown </w:t>
            </w: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. Suitable for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kharif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season having productivity of1750-2000 kg/ha. Resistant to </w:t>
            </w:r>
            <w:r>
              <w:rPr>
                <w:rFonts w:ascii="Times New Roman" w:hAnsi="Times New Roman"/>
                <w:i/>
                <w:position w:val="-16"/>
                <w:sz w:val="24"/>
                <w:szCs w:val="24"/>
                <w:lang w:val="en-US"/>
              </w:rPr>
              <w:t>Fusarium</w:t>
            </w:r>
            <w:r>
              <w:rPr>
                <w:rFonts w:ascii="Times New Roman" w:hAnsi="Times New Roman" w:cstheme="minorBidi" w:hint="cs"/>
                <w:i/>
                <w:position w:val="-16"/>
                <w:sz w:val="24"/>
                <w:szCs w:val="24"/>
                <w:cs/>
                <w:lang w:val="en-US" w:bidi="te-IN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wilt and Sterility Mosaic Disease.</w:t>
            </w:r>
          </w:p>
        </w:tc>
      </w:tr>
    </w:tbl>
    <w:p w14:paraId="12E7DA32" w14:textId="77777777" w:rsidR="00D65D40" w:rsidRDefault="00D65D40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position w:val="-16"/>
          <w:sz w:val="24"/>
          <w:szCs w:val="24"/>
          <w:lang w:val="en-US"/>
        </w:rPr>
      </w:pPr>
    </w:p>
    <w:p w14:paraId="63AA7552" w14:textId="77777777" w:rsidR="00D65D40" w:rsidRDefault="0004061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en-IN"/>
        </w:rPr>
        <w:drawing>
          <wp:inline distT="0" distB="0" distL="114300" distR="114300" wp14:anchorId="64CBABC0" wp14:editId="7488C987">
            <wp:extent cx="4572000" cy="2743200"/>
            <wp:effectExtent l="4445" t="4445" r="14605" b="1460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63BDBB" w14:textId="074ECF32" w:rsidR="00D65D40" w:rsidRDefault="0004061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Fig 1. The annual r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ainfall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rainy days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(2017-2019)</w:t>
      </w:r>
    </w:p>
    <w:p w14:paraId="16727AD7" w14:textId="4D6EF982" w:rsidR="00D65D40" w:rsidRDefault="0004061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Table 2: </w:t>
      </w:r>
      <w:r w:rsidR="00310B67" w:rsidRPr="00B33E02">
        <w:rPr>
          <w:rFonts w:ascii="Times New Roman" w:hAnsi="Times New Roman"/>
          <w:b/>
          <w:bCs/>
          <w:sz w:val="24"/>
          <w:szCs w:val="24"/>
          <w:highlight w:val="yellow"/>
          <w:lang w:val="en-US"/>
        </w:rPr>
        <w:t>Month-wise</w:t>
      </w:r>
      <w:r w:rsidRPr="00B33E02">
        <w:rPr>
          <w:rFonts w:ascii="Times New Roman" w:hAnsi="Times New Roman"/>
          <w:b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rainfall during crop period (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kharif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2017- 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kharif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 2019)</w:t>
      </w:r>
    </w:p>
    <w:tbl>
      <w:tblPr>
        <w:tblStyle w:val="TableGrid"/>
        <w:tblW w:w="8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53"/>
        <w:gridCol w:w="2193"/>
        <w:gridCol w:w="1554"/>
        <w:gridCol w:w="1666"/>
        <w:gridCol w:w="2220"/>
      </w:tblGrid>
      <w:tr w:rsidR="00D65D40" w14:paraId="55EDA6DA" w14:textId="77777777">
        <w:trPr>
          <w:trHeight w:val="285"/>
        </w:trPr>
        <w:tc>
          <w:tcPr>
            <w:tcW w:w="1153" w:type="dxa"/>
          </w:tcPr>
          <w:p w14:paraId="40DF3DA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193" w:type="dxa"/>
          </w:tcPr>
          <w:p w14:paraId="4F4D2EA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54" w:type="dxa"/>
          </w:tcPr>
          <w:p w14:paraId="5F0451C0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66" w:type="dxa"/>
          </w:tcPr>
          <w:p w14:paraId="43C127B7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20" w:type="dxa"/>
          </w:tcPr>
          <w:p w14:paraId="641D5FB6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D65D40" w14:paraId="0D618281" w14:textId="77777777">
        <w:trPr>
          <w:trHeight w:val="267"/>
        </w:trPr>
        <w:tc>
          <w:tcPr>
            <w:tcW w:w="1153" w:type="dxa"/>
            <w:vAlign w:val="center"/>
          </w:tcPr>
          <w:p w14:paraId="1926DBF4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14:paraId="02D0E28E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</w:t>
            </w:r>
          </w:p>
        </w:tc>
        <w:tc>
          <w:tcPr>
            <w:tcW w:w="1554" w:type="dxa"/>
            <w:vAlign w:val="center"/>
          </w:tcPr>
          <w:p w14:paraId="22901CE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217.4</w:t>
            </w:r>
          </w:p>
        </w:tc>
        <w:tc>
          <w:tcPr>
            <w:tcW w:w="1666" w:type="dxa"/>
            <w:vAlign w:val="bottom"/>
          </w:tcPr>
          <w:p w14:paraId="0DB2AAE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2220" w:type="dxa"/>
            <w:vAlign w:val="center"/>
          </w:tcPr>
          <w:p w14:paraId="1A536BF6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69.6</w:t>
            </w:r>
          </w:p>
        </w:tc>
      </w:tr>
      <w:tr w:rsidR="00D65D40" w14:paraId="1E35FB35" w14:textId="77777777">
        <w:trPr>
          <w:trHeight w:val="285"/>
        </w:trPr>
        <w:tc>
          <w:tcPr>
            <w:tcW w:w="1153" w:type="dxa"/>
            <w:vAlign w:val="center"/>
          </w:tcPr>
          <w:p w14:paraId="70D842F0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14:paraId="338CD43E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</w:t>
            </w:r>
          </w:p>
        </w:tc>
        <w:tc>
          <w:tcPr>
            <w:tcW w:w="1554" w:type="dxa"/>
            <w:vAlign w:val="center"/>
          </w:tcPr>
          <w:p w14:paraId="3CB72D7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138.6</w:t>
            </w:r>
          </w:p>
        </w:tc>
        <w:tc>
          <w:tcPr>
            <w:tcW w:w="1666" w:type="dxa"/>
            <w:vAlign w:val="bottom"/>
          </w:tcPr>
          <w:p w14:paraId="5A57C0A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133.4</w:t>
            </w:r>
          </w:p>
        </w:tc>
        <w:tc>
          <w:tcPr>
            <w:tcW w:w="2220" w:type="dxa"/>
            <w:vAlign w:val="center"/>
          </w:tcPr>
          <w:p w14:paraId="73870775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269.0</w:t>
            </w:r>
          </w:p>
        </w:tc>
      </w:tr>
      <w:tr w:rsidR="00D65D40" w14:paraId="50A5926A" w14:textId="77777777">
        <w:trPr>
          <w:trHeight w:val="285"/>
        </w:trPr>
        <w:tc>
          <w:tcPr>
            <w:tcW w:w="1153" w:type="dxa"/>
            <w:vAlign w:val="center"/>
          </w:tcPr>
          <w:p w14:paraId="17F2E2B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14:paraId="5BF064BD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1554" w:type="dxa"/>
            <w:vAlign w:val="center"/>
          </w:tcPr>
          <w:p w14:paraId="305593D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108.6</w:t>
            </w:r>
          </w:p>
        </w:tc>
        <w:tc>
          <w:tcPr>
            <w:tcW w:w="1666" w:type="dxa"/>
            <w:vAlign w:val="bottom"/>
          </w:tcPr>
          <w:p w14:paraId="5E151EC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268.4</w:t>
            </w:r>
          </w:p>
        </w:tc>
        <w:tc>
          <w:tcPr>
            <w:tcW w:w="2220" w:type="dxa"/>
            <w:vAlign w:val="center"/>
          </w:tcPr>
          <w:p w14:paraId="6B4BA92A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259.8</w:t>
            </w:r>
          </w:p>
        </w:tc>
      </w:tr>
      <w:tr w:rsidR="00D65D40" w14:paraId="2C934C0D" w14:textId="77777777">
        <w:trPr>
          <w:trHeight w:val="204"/>
        </w:trPr>
        <w:tc>
          <w:tcPr>
            <w:tcW w:w="1153" w:type="dxa"/>
            <w:vAlign w:val="center"/>
          </w:tcPr>
          <w:p w14:paraId="7AEEC48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14:paraId="34F7191C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1554" w:type="dxa"/>
            <w:vAlign w:val="center"/>
          </w:tcPr>
          <w:p w14:paraId="068B108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</w:tc>
        <w:tc>
          <w:tcPr>
            <w:tcW w:w="1666" w:type="dxa"/>
            <w:vAlign w:val="bottom"/>
          </w:tcPr>
          <w:p w14:paraId="2005DE37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2220" w:type="dxa"/>
            <w:vAlign w:val="center"/>
          </w:tcPr>
          <w:p w14:paraId="1C2AAF4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233.4</w:t>
            </w:r>
          </w:p>
        </w:tc>
      </w:tr>
      <w:tr w:rsidR="00D65D40" w14:paraId="569A93CA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29D961F8" w14:textId="77777777" w:rsidR="00D65D40" w:rsidRDefault="000406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4" w:type="dxa"/>
          </w:tcPr>
          <w:p w14:paraId="1390395E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EF58F8F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4D913492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5D40" w14:paraId="2F5A41CB" w14:textId="77777777">
        <w:trPr>
          <w:trHeight w:val="204"/>
        </w:trPr>
        <w:tc>
          <w:tcPr>
            <w:tcW w:w="1153" w:type="dxa"/>
            <w:vAlign w:val="center"/>
          </w:tcPr>
          <w:p w14:paraId="0324828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14:paraId="2AB130B8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  <w:tc>
          <w:tcPr>
            <w:tcW w:w="1554" w:type="dxa"/>
            <w:vAlign w:val="center"/>
          </w:tcPr>
          <w:p w14:paraId="6AA6BFF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128.0</w:t>
            </w:r>
          </w:p>
        </w:tc>
        <w:tc>
          <w:tcPr>
            <w:tcW w:w="1666" w:type="dxa"/>
            <w:vAlign w:val="bottom"/>
          </w:tcPr>
          <w:p w14:paraId="1A201FC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0" w:type="dxa"/>
            <w:vAlign w:val="center"/>
          </w:tcPr>
          <w:p w14:paraId="5D701173" w14:textId="77777777" w:rsidR="00D65D40" w:rsidRDefault="00D65D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5BF5A7FA" w14:textId="77777777">
        <w:trPr>
          <w:trHeight w:val="204"/>
        </w:trPr>
        <w:tc>
          <w:tcPr>
            <w:tcW w:w="1153" w:type="dxa"/>
            <w:vAlign w:val="center"/>
          </w:tcPr>
          <w:p w14:paraId="349ADA7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</w:tcPr>
          <w:p w14:paraId="33BCF422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1554" w:type="dxa"/>
            <w:vAlign w:val="center"/>
          </w:tcPr>
          <w:p w14:paraId="72EE8674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bottom"/>
          </w:tcPr>
          <w:p w14:paraId="43A902A2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0" w:type="dxa"/>
            <w:vAlign w:val="center"/>
          </w:tcPr>
          <w:p w14:paraId="45D6C94F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0D5806C5" w14:textId="77777777">
        <w:trPr>
          <w:trHeight w:val="204"/>
        </w:trPr>
        <w:tc>
          <w:tcPr>
            <w:tcW w:w="1153" w:type="dxa"/>
            <w:vAlign w:val="center"/>
          </w:tcPr>
          <w:p w14:paraId="7A39F836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3" w:type="dxa"/>
          </w:tcPr>
          <w:p w14:paraId="1CF41A05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1554" w:type="dxa"/>
            <w:vAlign w:val="bottom"/>
          </w:tcPr>
          <w:p w14:paraId="5B96E298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666" w:type="dxa"/>
            <w:vAlign w:val="bottom"/>
          </w:tcPr>
          <w:p w14:paraId="467FC493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0" w:type="dxa"/>
            <w:vAlign w:val="center"/>
          </w:tcPr>
          <w:p w14:paraId="2EA50FB3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7981112E" w14:textId="77777777">
        <w:trPr>
          <w:trHeight w:val="204"/>
        </w:trPr>
        <w:tc>
          <w:tcPr>
            <w:tcW w:w="1153" w:type="dxa"/>
            <w:vAlign w:val="center"/>
          </w:tcPr>
          <w:p w14:paraId="050864A6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E09E6CF" w14:textId="77777777" w:rsidR="00D65D40" w:rsidRDefault="00D65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Align w:val="bottom"/>
          </w:tcPr>
          <w:p w14:paraId="4CE85702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66" w:type="dxa"/>
            <w:vAlign w:val="bottom"/>
          </w:tcPr>
          <w:p w14:paraId="085ED055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86AEFDF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457B8628" w14:textId="77777777">
        <w:trPr>
          <w:trHeight w:val="204"/>
        </w:trPr>
        <w:tc>
          <w:tcPr>
            <w:tcW w:w="1153" w:type="dxa"/>
            <w:vAlign w:val="center"/>
          </w:tcPr>
          <w:p w14:paraId="677D0360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3" w:type="dxa"/>
          </w:tcPr>
          <w:p w14:paraId="41F768D8" w14:textId="77777777" w:rsidR="00D65D40" w:rsidRDefault="0004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554" w:type="dxa"/>
            <w:vAlign w:val="bottom"/>
          </w:tcPr>
          <w:p w14:paraId="4B7E00AF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666" w:type="dxa"/>
            <w:vAlign w:val="bottom"/>
          </w:tcPr>
          <w:p w14:paraId="3BED07BA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20" w:type="dxa"/>
            <w:vAlign w:val="center"/>
          </w:tcPr>
          <w:p w14:paraId="0F4E2F5C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5ED8DAE9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2ED68D0A" w14:textId="77777777" w:rsidR="00D65D40" w:rsidRDefault="000406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554" w:type="dxa"/>
            <w:vAlign w:val="bottom"/>
          </w:tcPr>
          <w:p w14:paraId="77ED90AC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664.6</w:t>
            </w:r>
          </w:p>
        </w:tc>
        <w:tc>
          <w:tcPr>
            <w:tcW w:w="1666" w:type="dxa"/>
            <w:vAlign w:val="bottom"/>
          </w:tcPr>
          <w:p w14:paraId="6FD400BB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32CF5A7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  <w:tr w:rsidR="00D65D40" w14:paraId="56F532AA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40531548" w14:textId="77777777" w:rsidR="00D65D40" w:rsidRDefault="000406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Normal Rainfall (mm)</w:t>
            </w:r>
          </w:p>
        </w:tc>
        <w:tc>
          <w:tcPr>
            <w:tcW w:w="1554" w:type="dxa"/>
            <w:vAlign w:val="bottom"/>
          </w:tcPr>
          <w:p w14:paraId="4E642F91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731.1</w:t>
            </w:r>
          </w:p>
        </w:tc>
        <w:tc>
          <w:tcPr>
            <w:tcW w:w="1666" w:type="dxa"/>
            <w:vAlign w:val="bottom"/>
          </w:tcPr>
          <w:p w14:paraId="7481A14B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C15AF5C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  <w:tr w:rsidR="00D65D40" w14:paraId="4395D986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17A58039" w14:textId="77777777" w:rsidR="00D65D40" w:rsidRDefault="000406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Deviation (%)</w:t>
            </w:r>
          </w:p>
        </w:tc>
        <w:tc>
          <w:tcPr>
            <w:tcW w:w="1554" w:type="dxa"/>
            <w:vAlign w:val="bottom"/>
          </w:tcPr>
          <w:p w14:paraId="4334C3BA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1666" w:type="dxa"/>
            <w:vAlign w:val="bottom"/>
          </w:tcPr>
          <w:p w14:paraId="5A45992D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B122EB0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  <w:tr w:rsidR="00D65D40" w14:paraId="0CE254F9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66C6BD5F" w14:textId="77777777" w:rsidR="00D65D40" w:rsidRDefault="000406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Rainy days </w:t>
            </w:r>
          </w:p>
        </w:tc>
        <w:tc>
          <w:tcPr>
            <w:tcW w:w="1554" w:type="dxa"/>
            <w:vAlign w:val="bottom"/>
          </w:tcPr>
          <w:p w14:paraId="715BE197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1666" w:type="dxa"/>
            <w:vAlign w:val="bottom"/>
          </w:tcPr>
          <w:p w14:paraId="6CEA5643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74FC44A5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  <w:tr w:rsidR="00D65D40" w14:paraId="566E2010" w14:textId="77777777">
        <w:trPr>
          <w:trHeight w:val="204"/>
        </w:trPr>
        <w:tc>
          <w:tcPr>
            <w:tcW w:w="3346" w:type="dxa"/>
            <w:gridSpan w:val="2"/>
            <w:vAlign w:val="center"/>
          </w:tcPr>
          <w:p w14:paraId="61E27EA4" w14:textId="77777777" w:rsidR="00D65D40" w:rsidRDefault="00D65D4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213D8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128.0</w:t>
            </w:r>
          </w:p>
        </w:tc>
        <w:tc>
          <w:tcPr>
            <w:tcW w:w="1666" w:type="dxa"/>
            <w:vAlign w:val="bottom"/>
          </w:tcPr>
          <w:p w14:paraId="1B427016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535.9</w:t>
            </w:r>
          </w:p>
        </w:tc>
        <w:tc>
          <w:tcPr>
            <w:tcW w:w="2220" w:type="dxa"/>
          </w:tcPr>
          <w:p w14:paraId="5ED2C220" w14:textId="77777777" w:rsidR="00D65D40" w:rsidRDefault="00D6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D40" w14:paraId="1D7E916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E8DE" w14:textId="77777777" w:rsidR="00D65D40" w:rsidRDefault="00D65D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B6F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664.0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528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535.9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AC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895.3</w:t>
            </w:r>
          </w:p>
        </w:tc>
      </w:tr>
    </w:tbl>
    <w:p w14:paraId="1B9DCC1B" w14:textId="77777777" w:rsidR="00D65D40" w:rsidRDefault="00D65D40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FABE28E" w14:textId="77777777" w:rsidR="00D65D40" w:rsidRDefault="00D65D40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1F24A5" w14:textId="77777777" w:rsidR="00D65D40" w:rsidRDefault="00040615">
      <w:pPr>
        <w:spacing w:line="360" w:lineRule="auto"/>
      </w:pPr>
      <w:r>
        <w:rPr>
          <w:noProof/>
          <w:lang w:eastAsia="en-IN"/>
        </w:rPr>
        <w:drawing>
          <wp:inline distT="0" distB="0" distL="114300" distR="114300" wp14:anchorId="3EA825A5" wp14:editId="53B91078">
            <wp:extent cx="5610860" cy="2021840"/>
            <wp:effectExtent l="0" t="0" r="0" b="0"/>
            <wp:docPr id="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CDBD95" w14:textId="08B6E296" w:rsidR="00D65D40" w:rsidRDefault="00046166">
      <w:pPr>
        <w:spacing w:line="360" w:lineRule="auto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Fig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2. Graph showing the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 xml:space="preserve"> S</w:t>
      </w:r>
      <w:proofErr w:type="spellStart"/>
      <w:r w:rsidR="00040615">
        <w:rPr>
          <w:rFonts w:ascii="Times New Roman" w:hAnsi="Times New Roman"/>
          <w:b/>
          <w:bCs/>
          <w:sz w:val="24"/>
          <w:szCs w:val="24"/>
        </w:rPr>
        <w:t>tage</w:t>
      </w:r>
      <w:proofErr w:type="spellEnd"/>
      <w:r w:rsidR="00040615">
        <w:rPr>
          <w:rFonts w:ascii="Times New Roman" w:hAnsi="Times New Roman"/>
          <w:b/>
          <w:bCs/>
          <w:sz w:val="24"/>
          <w:szCs w:val="24"/>
        </w:rPr>
        <w:t xml:space="preserve"> of occurrence of </w:t>
      </w:r>
      <w:r w:rsidR="00310B67" w:rsidRPr="00B33E0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dry spell </w:t>
      </w:r>
      <w:r w:rsidR="00040615" w:rsidRPr="00B33E0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during 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>2017-18</w:t>
      </w:r>
    </w:p>
    <w:p w14:paraId="796E4F16" w14:textId="3788732A" w:rsidR="00D65D40" w:rsidRDefault="00040615">
      <w:pPr>
        <w:spacing w:line="360" w:lineRule="auto"/>
      </w:pPr>
      <w:r>
        <w:rPr>
          <w:noProof/>
          <w:lang w:eastAsia="en-IN"/>
        </w:rPr>
        <w:drawing>
          <wp:inline distT="0" distB="0" distL="114300" distR="114300" wp14:anchorId="7DB9AA26" wp14:editId="56C17CD9">
            <wp:extent cx="5671185" cy="1711325"/>
            <wp:effectExtent l="4445" t="4445" r="20320" b="1778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proofErr w:type="spellStart"/>
      <w:r w:rsidR="00046166">
        <w:t>FIg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3. </w:t>
      </w:r>
      <w:r w:rsidR="00046166">
        <w:rPr>
          <w:rFonts w:ascii="Times New Roman" w:hAnsi="Times New Roman"/>
          <w:b/>
          <w:bCs/>
          <w:sz w:val="24"/>
          <w:szCs w:val="24"/>
          <w:lang w:val="en-US"/>
        </w:rPr>
        <w:t xml:space="preserve">Graph showing the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tage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of occurrence of </w:t>
      </w:r>
      <w:r w:rsidR="00310B67" w:rsidRPr="00B33E0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dry spell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(2018-19)</w:t>
      </w:r>
    </w:p>
    <w:p w14:paraId="17DCED84" w14:textId="77777777" w:rsidR="00D65D40" w:rsidRDefault="00040615">
      <w:pPr>
        <w:spacing w:line="360" w:lineRule="auto"/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  <w:lang w:eastAsia="en-IN"/>
        </w:rPr>
      </w:pPr>
      <w:r>
        <w:rPr>
          <w:noProof/>
          <w:bdr w:val="single" w:sz="4" w:space="0" w:color="auto"/>
          <w:lang w:eastAsia="en-IN"/>
        </w:rPr>
        <w:drawing>
          <wp:inline distT="0" distB="0" distL="114300" distR="114300" wp14:anchorId="57DF7336" wp14:editId="3253CB6A">
            <wp:extent cx="5685155" cy="1689735"/>
            <wp:effectExtent l="4445" t="4445" r="6350" b="2032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90916F" w14:textId="2114D2B0" w:rsidR="00D65D40" w:rsidRDefault="00046166">
      <w:pPr>
        <w:spacing w:line="360" w:lineRule="auto"/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  <w:lang w:eastAsia="en-IN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Fig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 xml:space="preserve">: 4.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Graph showing the 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Start"/>
      <w:r w:rsidR="00040615">
        <w:rPr>
          <w:rFonts w:ascii="Times New Roman" w:hAnsi="Times New Roman"/>
          <w:b/>
          <w:bCs/>
          <w:sz w:val="24"/>
          <w:szCs w:val="24"/>
        </w:rPr>
        <w:t>tage</w:t>
      </w:r>
      <w:proofErr w:type="spellEnd"/>
      <w:r w:rsidR="00040615">
        <w:rPr>
          <w:rFonts w:ascii="Times New Roman" w:hAnsi="Times New Roman"/>
          <w:b/>
          <w:bCs/>
          <w:sz w:val="24"/>
          <w:szCs w:val="24"/>
        </w:rPr>
        <w:t xml:space="preserve"> of occurrence of </w:t>
      </w:r>
      <w:r w:rsidR="00310B67" w:rsidRPr="00B33E0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dry spell </w:t>
      </w:r>
      <w:r w:rsidR="00040615">
        <w:rPr>
          <w:rFonts w:ascii="Times New Roman" w:hAnsi="Times New Roman"/>
          <w:b/>
          <w:bCs/>
          <w:sz w:val="24"/>
          <w:szCs w:val="24"/>
          <w:lang w:val="en-US"/>
        </w:rPr>
        <w:t>(2019-20)</w:t>
      </w:r>
    </w:p>
    <w:p w14:paraId="722816CE" w14:textId="5E100B05" w:rsidR="00D65D40" w:rsidRDefault="00040615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val="en-US" w:eastAsia="en-IN"/>
        </w:rPr>
        <w:t>D</w:t>
      </w:r>
      <w:proofErr w:type="spellStart"/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>ryspell</w:t>
      </w:r>
      <w:proofErr w:type="spellEnd"/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 xml:space="preserve"> (</w:t>
      </w:r>
      <w:proofErr w:type="spellStart"/>
      <w:proofErr w:type="gramStart"/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>No.of</w:t>
      </w:r>
      <w:proofErr w:type="spellEnd"/>
      <w:proofErr w:type="gramEnd"/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 xml:space="preserve"> days) </w:t>
      </w:r>
      <w:r w:rsidR="00310B67"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 xml:space="preserve">vs </w:t>
      </w:r>
      <w:r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en-IN"/>
        </w:rPr>
        <w:t xml:space="preserve">stages </w:t>
      </w:r>
    </w:p>
    <w:p w14:paraId="06FFC19E" w14:textId="77777777" w:rsidR="00D65D40" w:rsidRDefault="00040615">
      <w:pPr>
        <w:spacing w:before="57" w:after="57" w:line="360" w:lineRule="auto"/>
        <w:rPr>
          <w:rFonts w:ascii="Times New Roman" w:hAnsi="Times New Roman"/>
          <w:b/>
          <w:bCs/>
          <w:sz w:val="24"/>
          <w:szCs w:val="24"/>
          <w:lang w:eastAsia="en-IN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DFF: </w:t>
      </w:r>
      <w:r>
        <w:rPr>
          <w:rFonts w:ascii="Times New Roman" w:hAnsi="Times New Roman"/>
          <w:sz w:val="24"/>
          <w:szCs w:val="24"/>
          <w:lang w:eastAsia="en-IN"/>
        </w:rPr>
        <w:t>Days to 50%flowering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DPM: </w:t>
      </w:r>
      <w:r>
        <w:rPr>
          <w:rFonts w:ascii="Times New Roman" w:hAnsi="Times New Roman"/>
          <w:sz w:val="24"/>
          <w:szCs w:val="24"/>
          <w:lang w:eastAsia="en-IN"/>
        </w:rPr>
        <w:t>Days to Physiological maturity</w:t>
      </w:r>
    </w:p>
    <w:p w14:paraId="1CB389B7" w14:textId="77777777" w:rsidR="00D65D40" w:rsidRDefault="00040615">
      <w:pPr>
        <w:spacing w:before="57" w:after="57" w:line="360" w:lineRule="auto"/>
        <w:rPr>
          <w:rFonts w:ascii="Times New Roman" w:hAnsi="Times New Roman"/>
          <w:sz w:val="24"/>
          <w:szCs w:val="24"/>
          <w:lang w:eastAsia="en-IN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DS: </w:t>
      </w:r>
      <w:r>
        <w:rPr>
          <w:rFonts w:ascii="Times New Roman" w:hAnsi="Times New Roman"/>
          <w:sz w:val="24"/>
          <w:szCs w:val="24"/>
          <w:lang w:eastAsia="en-IN"/>
        </w:rPr>
        <w:t xml:space="preserve">Dry spell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fro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m </w:t>
      </w:r>
      <w:r>
        <w:rPr>
          <w:rFonts w:ascii="Times New Roman" w:hAnsi="Times New Roman"/>
          <w:sz w:val="24"/>
          <w:szCs w:val="24"/>
          <w:lang w:eastAsia="en-IN"/>
        </w:rPr>
        <w:t>50% flowering to physiological maturity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IN"/>
        </w:rPr>
        <w:t>No.of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IN"/>
        </w:rPr>
        <w:t xml:space="preserve"> days)</w:t>
      </w:r>
    </w:p>
    <w:p w14:paraId="2EB6F79D" w14:textId="28839BF4" w:rsidR="00D65D40" w:rsidRDefault="00040615">
      <w:pPr>
        <w:spacing w:before="57" w:after="57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IN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lastRenderedPageBreak/>
        <w:t>Rainfall during crop period: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During the year 2017, 664 mm of rainfall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was </w:t>
      </w:r>
      <w:r>
        <w:rPr>
          <w:rFonts w:ascii="Times New Roman" w:hAnsi="Times New Roman"/>
          <w:sz w:val="24"/>
          <w:szCs w:val="24"/>
          <w:lang w:val="en-US" w:eastAsia="en-IN"/>
        </w:rPr>
        <w:t>received in 47 rainy days with a deviation of -15.6% from the normal rainfall, whereas during the year 2018, 535.9 mm of annual rainfall was received in 35 days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>,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which deviated -31.9% from the normal rainfall. In the year 2019, the rainfall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of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851.8 mm was received in 45 rainy days with +38% deviation from normal rainfall. Despite more deviation,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the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distribution was a bit normal. Hence, the cultivars yielded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are </w:t>
      </w:r>
      <w:r>
        <w:rPr>
          <w:rFonts w:ascii="Times New Roman" w:hAnsi="Times New Roman"/>
          <w:sz w:val="24"/>
          <w:szCs w:val="24"/>
          <w:lang w:val="en-US" w:eastAsia="en-IN"/>
        </w:rPr>
        <w:t>acceptable under rainfed situations.</w:t>
      </w:r>
    </w:p>
    <w:p w14:paraId="3C461C79" w14:textId="77777777" w:rsidR="00D65D40" w:rsidRDefault="00040615">
      <w:pPr>
        <w:spacing w:before="57" w:after="57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I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>Dryspell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>No.of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 days)</w:t>
      </w:r>
    </w:p>
    <w:p w14:paraId="68BF3103" w14:textId="33983FCE" w:rsidR="00D65D40" w:rsidRDefault="00040615">
      <w:pPr>
        <w:spacing w:before="57" w:after="57" w:line="360" w:lineRule="auto"/>
        <w:jc w:val="both"/>
        <w:rPr>
          <w:rFonts w:ascii="Times New Roman" w:hAnsi="Times New Roman"/>
          <w:sz w:val="24"/>
          <w:szCs w:val="24"/>
          <w:lang w:val="en-US" w:eastAsia="en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en-IN"/>
        </w:rPr>
        <w:t>Kharif,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 2017: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The period of </w:t>
      </w:r>
      <w:r w:rsidR="00310B67" w:rsidRPr="00B33E02">
        <w:rPr>
          <w:rFonts w:ascii="Times New Roman" w:hAnsi="Times New Roman"/>
          <w:sz w:val="24"/>
          <w:szCs w:val="24"/>
          <w:highlight w:val="yellow"/>
          <w:lang w:val="en-US" w:eastAsia="en-IN"/>
        </w:rPr>
        <w:t xml:space="preserve">dry spells </w:t>
      </w:r>
      <w:r>
        <w:rPr>
          <w:rFonts w:ascii="Times New Roman" w:hAnsi="Times New Roman"/>
          <w:sz w:val="24"/>
          <w:szCs w:val="24"/>
          <w:lang w:val="en-US" w:eastAsia="en-IN"/>
        </w:rPr>
        <w:t>from Days to 50% flowering to Physiological maturity recorded as follows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: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Durga (2), PRG-176 (29), WRGe-96 (41), WRGe-97 (42),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(39), WRG-65 (43), WRG-27 (46) and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Aasha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(46)</w:t>
      </w:r>
    </w:p>
    <w:p w14:paraId="09C81EE1" w14:textId="587F6DD1" w:rsidR="00D65D40" w:rsidRDefault="00040615">
      <w:pPr>
        <w:spacing w:before="57" w:after="57" w:line="360" w:lineRule="auto"/>
        <w:jc w:val="both"/>
        <w:rPr>
          <w:rFonts w:ascii="Times New Roman" w:hAnsi="Times New Roman"/>
          <w:sz w:val="24"/>
          <w:szCs w:val="24"/>
          <w:lang w:val="en-US" w:eastAsia="en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en-IN"/>
        </w:rPr>
        <w:t>Kharif,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 2018: </w:t>
      </w:r>
      <w:r>
        <w:rPr>
          <w:rFonts w:ascii="Times New Roman" w:hAnsi="Times New Roman"/>
          <w:sz w:val="24"/>
          <w:szCs w:val="24"/>
          <w:lang w:val="en-US" w:eastAsia="en-IN"/>
        </w:rPr>
        <w:t>No.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IN"/>
        </w:rPr>
        <w:t>of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dryspell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days from Days to 50% flowering to Physiological maturity recorded as follows, Durga (18), PRG-176 (32), WRGe-96 (34), WRGe-97 (33),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(38), WRG-65 (38), WRG-27 (36) and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Aasha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(32)</w:t>
      </w:r>
    </w:p>
    <w:p w14:paraId="5D554899" w14:textId="24160FE6" w:rsidR="00D65D40" w:rsidRDefault="00040615">
      <w:pPr>
        <w:spacing w:before="57" w:after="57" w:line="360" w:lineRule="auto"/>
        <w:jc w:val="both"/>
        <w:rPr>
          <w:rFonts w:ascii="Times New Roman" w:hAnsi="Times New Roman"/>
          <w:sz w:val="24"/>
          <w:szCs w:val="24"/>
          <w:lang w:val="en-US" w:eastAsia="en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en-IN"/>
        </w:rPr>
        <w:t>Kharif,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 2019: </w:t>
      </w:r>
      <w:r>
        <w:rPr>
          <w:rFonts w:ascii="Times New Roman" w:hAnsi="Times New Roman"/>
          <w:sz w:val="24"/>
          <w:szCs w:val="24"/>
          <w:lang w:val="en-US" w:eastAsia="en-IN"/>
        </w:rPr>
        <w:t>No.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IN"/>
        </w:rPr>
        <w:t>of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dryspell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days from Days to 50% flowering to Physiological maturity noted as follows, Durga (5), PRG-176 (21), WRGe-96 (33), WRGe-97 (26),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(39), WRG-65 (45), WRG-27 (49) and </w:t>
      </w:r>
      <w:proofErr w:type="spellStart"/>
      <w:r>
        <w:rPr>
          <w:rFonts w:ascii="Times New Roman" w:hAnsi="Times New Roman"/>
          <w:sz w:val="24"/>
          <w:szCs w:val="24"/>
          <w:lang w:val="en-US" w:eastAsia="en-IN"/>
        </w:rPr>
        <w:t>Aasha</w:t>
      </w:r>
      <w:proofErr w:type="spellEnd"/>
      <w:r>
        <w:rPr>
          <w:rFonts w:ascii="Times New Roman" w:hAnsi="Times New Roman"/>
          <w:sz w:val="24"/>
          <w:szCs w:val="24"/>
          <w:lang w:val="en-US" w:eastAsia="en-IN"/>
        </w:rPr>
        <w:t xml:space="preserve"> (51)</w:t>
      </w:r>
    </w:p>
    <w:p w14:paraId="2BCEEB87" w14:textId="5F0F286B" w:rsidR="00D65D40" w:rsidRDefault="00040615">
      <w:pPr>
        <w:spacing w:before="57" w:after="57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IN"/>
        </w:rPr>
      </w:pPr>
      <w:r>
        <w:rPr>
          <w:rFonts w:ascii="Times New Roman" w:hAnsi="Times New Roman"/>
          <w:sz w:val="24"/>
          <w:szCs w:val="24"/>
          <w:lang w:val="en-US" w:eastAsia="en-IN"/>
        </w:rPr>
        <w:t xml:space="preserve">In spite of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a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less </w:t>
      </w:r>
      <w:r w:rsidR="00310B67" w:rsidRPr="00B33E02">
        <w:rPr>
          <w:rFonts w:ascii="Times New Roman" w:hAnsi="Times New Roman"/>
          <w:sz w:val="24"/>
          <w:szCs w:val="24"/>
          <w:highlight w:val="yellow"/>
          <w:lang w:val="en-US" w:eastAsia="en-IN"/>
        </w:rPr>
        <w:t xml:space="preserve">dry spell </w:t>
      </w:r>
      <w:r>
        <w:rPr>
          <w:rFonts w:ascii="Times New Roman" w:hAnsi="Times New Roman"/>
          <w:sz w:val="24"/>
          <w:szCs w:val="24"/>
          <w:lang w:val="en-US" w:eastAsia="en-IN"/>
        </w:rPr>
        <w:t>in Durga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>,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the yield of less due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to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severe pest attack and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the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yield </w:t>
      </w:r>
      <w:r w:rsidR="00310B67" w:rsidRPr="00B33E02">
        <w:rPr>
          <w:rFonts w:ascii="Times New Roman" w:hAnsi="Times New Roman"/>
          <w:sz w:val="24"/>
          <w:szCs w:val="24"/>
          <w:highlight w:val="yellow"/>
          <w:lang w:val="en-US" w:eastAsia="en-IN"/>
        </w:rPr>
        <w:t>potential</w:t>
      </w:r>
      <w:r w:rsidRPr="00B33E02">
        <w:rPr>
          <w:rFonts w:ascii="Times New Roman" w:hAnsi="Times New Roman"/>
          <w:sz w:val="24"/>
          <w:szCs w:val="24"/>
          <w:highlight w:val="yellow"/>
          <w:lang w:val="en-US" w:eastAsia="en-IN"/>
        </w:rPr>
        <w:t xml:space="preserve">.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Mid-early and </w:t>
      </w:r>
      <w:r w:rsidR="00310B67">
        <w:rPr>
          <w:rFonts w:ascii="Times New Roman" w:hAnsi="Times New Roman"/>
          <w:sz w:val="24"/>
          <w:szCs w:val="24"/>
          <w:lang w:val="en-US" w:eastAsia="en-IN"/>
        </w:rPr>
        <w:t xml:space="preserve">a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few of medium duration cultivar have yielded more. </w:t>
      </w:r>
    </w:p>
    <w:p w14:paraId="6B965BC7" w14:textId="77777777" w:rsidR="00B3102B" w:rsidRDefault="00B3102B">
      <w:pPr>
        <w:spacing w:before="57" w:after="57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IN"/>
        </w:rPr>
      </w:pPr>
    </w:p>
    <w:p w14:paraId="3A563F8A" w14:textId="77777777" w:rsidR="00B3102B" w:rsidRDefault="00B3102B">
      <w:pPr>
        <w:spacing w:before="57" w:after="57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IN"/>
        </w:rPr>
      </w:pPr>
    </w:p>
    <w:p w14:paraId="3C2E5AA2" w14:textId="77777777" w:rsidR="00D65D40" w:rsidRDefault="00D65D40">
      <w:pPr>
        <w:spacing w:before="57" w:after="57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IN"/>
        </w:rPr>
      </w:pPr>
    </w:p>
    <w:p w14:paraId="5957C25B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2A2A2A"/>
          <w:spacing w:val="8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b/>
          <w:color w:val="2A2A2A"/>
          <w:spacing w:val="8"/>
          <w:sz w:val="28"/>
          <w:szCs w:val="28"/>
          <w:shd w:val="clear" w:color="auto" w:fill="FFFFFF"/>
          <w:lang w:val="en-US"/>
        </w:rPr>
        <w:t>ESULTS AND DISCUSSIONS</w:t>
      </w:r>
    </w:p>
    <w:p w14:paraId="16C7FE2B" w14:textId="6B8F038B" w:rsidR="00D65D40" w:rsidRDefault="00040615">
      <w:pPr>
        <w:tabs>
          <w:tab w:val="left" w:pos="5812"/>
        </w:tabs>
        <w:spacing w:after="0" w:line="36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Plant height, </w:t>
      </w:r>
      <w:r w:rsidR="00310B67" w:rsidRPr="00B33E02">
        <w:rPr>
          <w:rFonts w:ascii="Times New Roman" w:hAnsi="Times New Roman"/>
          <w:sz w:val="24"/>
          <w:szCs w:val="24"/>
          <w:highlight w:val="yellow"/>
        </w:rPr>
        <w:t xml:space="preserve">number </w:t>
      </w:r>
      <w:r>
        <w:rPr>
          <w:rFonts w:ascii="Times New Roman" w:hAnsi="Times New Roman"/>
          <w:sz w:val="24"/>
          <w:szCs w:val="24"/>
        </w:rPr>
        <w:t>of branches, number of pods and days to 50% flowering and physiological</w:t>
      </w:r>
      <w:r w:rsidR="00310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maturity varied signiﬁcantly with duration of cultivars (Table 1).</w:t>
      </w:r>
      <w:r w:rsidR="00310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Genotypes do differ with 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regard </w:t>
      </w:r>
      <w:r w:rsidR="00310B67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to 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their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growth, expression, root characters,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phytosynthetic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efficiency and tolerance to moisture stress</w:t>
      </w:r>
      <w:r w:rsidR="00310B67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(Singh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., 2018). </w:t>
      </w:r>
    </w:p>
    <w:p w14:paraId="116E7AAF" w14:textId="6F41C54B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During the year 2017: </w:t>
      </w:r>
      <w:r>
        <w:rPr>
          <w:rFonts w:ascii="Times New Roman" w:hAnsi="Times New Roman"/>
          <w:sz w:val="24"/>
          <w:szCs w:val="24"/>
          <w:lang w:val="en-US"/>
        </w:rPr>
        <w:t>Of the tested varieties, highest plant height was observed in WRG-65 (236 cm) which was at par with WRGe-96 (225 m) and WRGe-97 (229 cm) and there was no significant difference was found among the treatments in</w:t>
      </w:r>
      <w:r w:rsidR="00310B67"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 xml:space="preserve">ore number of pods were observed in WRG-27 (289), WRGe-97 (277), WRGe-97 (258) and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Aasha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(238), these cultivars were recorded significantly more and on par in case of number of pods plant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expect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Durga. The Seed yield and straw yield 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 xml:space="preserve">were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produced more with WRG-27 (1756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-1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3747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on par with other varieties </w:t>
      </w:r>
      <w:r w:rsidR="00310B67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except </w:t>
      </w:r>
      <w:r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PRG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-176 and Durga.</w:t>
      </w:r>
    </w:p>
    <w:p w14:paraId="566554DA" w14:textId="4EEED77F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During the year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2018</w:t>
      </w:r>
      <w:r w:rsidR="00310B6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Higher plant height was observed in WRGe-97 (147 cm)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10B67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which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was superior 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other varieties. More and equal </w:t>
      </w:r>
      <w:r w:rsidR="00310B67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numbers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of branches (34) were recorded in WRGe-96 and WRGe-97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and those genotypes were superior </w:t>
      </w:r>
      <w:r w:rsidR="00310B67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to others</w:t>
      </w:r>
      <w:r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More pods plant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were recorded in WRGe-96 (259)</w:t>
      </w:r>
      <w:r w:rsidR="00310B6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significantly superior </w:t>
      </w:r>
      <w:r w:rsidR="00A53CA8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other cultivars. No significant difference has existed among the different varieties in the case of 100 seed weight. Higher seed yield was recorded in WRGe-96 (913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A53CA8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,</w:t>
      </w:r>
      <w:r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which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was on par with WRGe-97 (823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), Durga (781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 and WRG-27 (776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). The varieties, WRGe-96 and WRGe-97</w:t>
      </w:r>
      <w:r w:rsidR="00A53CA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have achieved </w:t>
      </w:r>
      <w:r w:rsidR="00A53CA8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highest straw yield (1918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and 1728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 among the different cultivars.</w:t>
      </w:r>
    </w:p>
    <w:p w14:paraId="087521C4" w14:textId="7673ABF0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During the year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2019</w:t>
      </w:r>
      <w:r w:rsidR="00A53CA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among the tested entries, superior plant was noticed in WRG-65 (220 cm), WRGe-96 (218 cm),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Aasha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(217 cm), WRG-27 (215 cm) and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Maruthi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(214 cm)</w:t>
      </w:r>
      <w:r w:rsidR="00A53CA8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; these</w:t>
      </w:r>
      <w:r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were significantly superior over others. More branches per plant were attained by WRGe-96 (28)</w:t>
      </w:r>
      <w:r w:rsidR="002B1F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on par with WRGe-97 (27) and WRG-65 (26.5). </w:t>
      </w:r>
      <w:r w:rsidR="002B1F8D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The highest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number of pods </w:t>
      </w:r>
      <w:r w:rsidR="002B1F8D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was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recorded in WRGe-96 (160)</w:t>
      </w:r>
      <w:r w:rsidR="002B1F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at par with WRGe-97 (157), Durga (154),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Maruthi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(148) and WRG-27 (142). The variety, WRGe-96 (12g) secured </w:t>
      </w:r>
      <w:r w:rsidR="002B1F8D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highest 100 seed weight (12.0g) among the tested entries</w:t>
      </w:r>
      <w:r w:rsidR="002B1F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superior </w:t>
      </w:r>
      <w:r w:rsidR="002B1F8D"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to </w:t>
      </w:r>
      <w:r w:rsidRPr="00B33E02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other. More seed yield was observed 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WRGe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-96 (1446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2B1F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significantly superior when compared to that of other cultivars. More straw yield was produced by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WRGe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-96 (3181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2B1F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was on par with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WRGe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-97 (2816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 and WRG-65 (2673 kg ha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).</w:t>
      </w:r>
    </w:p>
    <w:p w14:paraId="109D0544" w14:textId="49840E5E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shd w:val="clear" w:color="auto" w:fill="FFFFFF"/>
          <w:lang w:val="en-US"/>
        </w:rPr>
        <w:t>Pooled data of three years (</w:t>
      </w:r>
      <w:r>
        <w:rPr>
          <w:rFonts w:ascii="Times New Roman" w:hAnsi="Times New Roman"/>
          <w:b/>
          <w:bCs/>
          <w:i/>
          <w:iCs/>
          <w:spacing w:val="8"/>
          <w:sz w:val="24"/>
          <w:szCs w:val="24"/>
          <w:shd w:val="clear" w:color="auto" w:fill="FFFFFF"/>
          <w:lang w:val="en-US"/>
        </w:rPr>
        <w:t>kharif</w:t>
      </w:r>
      <w:r>
        <w:rPr>
          <w:rFonts w:ascii="Times New Roman" w:hAnsi="Times New Roman"/>
          <w:b/>
          <w:bCs/>
          <w:spacing w:val="8"/>
          <w:sz w:val="24"/>
          <w:szCs w:val="24"/>
          <w:shd w:val="clear" w:color="auto" w:fill="FFFFFF"/>
          <w:lang w:val="en-US"/>
        </w:rPr>
        <w:t xml:space="preserve">, 2017- </w:t>
      </w:r>
      <w:r>
        <w:rPr>
          <w:rFonts w:ascii="Times New Roman" w:hAnsi="Times New Roman"/>
          <w:b/>
          <w:bCs/>
          <w:i/>
          <w:iCs/>
          <w:spacing w:val="8"/>
          <w:sz w:val="24"/>
          <w:szCs w:val="24"/>
          <w:shd w:val="clear" w:color="auto" w:fill="FFFFFF"/>
          <w:lang w:val="en-US"/>
        </w:rPr>
        <w:t>kharif</w:t>
      </w:r>
      <w:r>
        <w:rPr>
          <w:rFonts w:ascii="Times New Roman" w:hAnsi="Times New Roman"/>
          <w:b/>
          <w:bCs/>
          <w:spacing w:val="8"/>
          <w:sz w:val="24"/>
          <w:szCs w:val="24"/>
          <w:shd w:val="clear" w:color="auto" w:fill="FFFFFF"/>
          <w:lang w:val="en-US"/>
        </w:rPr>
        <w:t>, 2019):</w:t>
      </w:r>
      <w:r w:rsidR="002B1F8D">
        <w:rPr>
          <w:rFonts w:ascii="Times New Roman" w:hAnsi="Times New Roman"/>
          <w:b/>
          <w:bCs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Of the eight tested varieties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the plant height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was shown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to be 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higher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in variety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Maruthi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(197 cm)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which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was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at par with WRG-27 (195 cm)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and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these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were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significantly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superior 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to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the other varieties.</w:t>
      </w:r>
      <w:r>
        <w:rPr>
          <w:rFonts w:ascii="Times New Roman" w:hAnsi="Times New Roman"/>
          <w:sz w:val="24"/>
          <w:szCs w:val="24"/>
        </w:rPr>
        <w:t xml:space="preserve"> The plant height of medium and mid-early duration maturity </w:t>
      </w:r>
      <w:r w:rsidR="002B1F8D" w:rsidRPr="00B33E02">
        <w:rPr>
          <w:rFonts w:ascii="Times New Roman" w:hAnsi="Times New Roman"/>
          <w:sz w:val="24"/>
          <w:szCs w:val="24"/>
          <w:highlight w:val="yellow"/>
        </w:rPr>
        <w:t xml:space="preserve">cultivars </w:t>
      </w:r>
      <w:r w:rsidRPr="00B33E02">
        <w:rPr>
          <w:rFonts w:ascii="Times New Roman" w:hAnsi="Times New Roman"/>
          <w:sz w:val="24"/>
          <w:szCs w:val="24"/>
          <w:highlight w:val="yellow"/>
        </w:rPr>
        <w:t>w</w:t>
      </w:r>
      <w:r>
        <w:rPr>
          <w:rFonts w:ascii="Times New Roman" w:hAnsi="Times New Roman"/>
          <w:sz w:val="24"/>
          <w:szCs w:val="24"/>
        </w:rPr>
        <w:t>as significantly higher compared to early duration varieties.</w:t>
      </w:r>
      <w:r w:rsidR="002B1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Among the evaluated varieties,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-97 (31) was observed with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the 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>h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ighest 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number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of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branches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which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was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at par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 (30)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and those were followed by WRG-65 (27), WRG-27 (27) and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Maruthi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(26).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The variety Durga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has been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reached Days to 50% flowering at 76 days,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which was slight earlier compared to that of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other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varieties</w:t>
      </w:r>
      <w:r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>Viz.,</w:t>
      </w:r>
      <w:r w:rsidR="002B1F8D"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2</w:t>
      </w:r>
      <w:r>
        <w:rPr>
          <w:rFonts w:ascii="Times New Roman" w:hAnsi="Times New Roman"/>
          <w:sz w:val="24"/>
          <w:szCs w:val="24"/>
          <w:lang w:eastAsia="en-IN"/>
        </w:rPr>
        <w:t>:</w:t>
      </w:r>
      <w:r w:rsidR="002B1F8D">
        <w:rPr>
          <w:rFonts w:ascii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PRG-176 (100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3</w:t>
      </w:r>
      <w:r>
        <w:rPr>
          <w:rFonts w:ascii="Times New Roman" w:hAnsi="Times New Roman"/>
          <w:sz w:val="24"/>
          <w:szCs w:val="24"/>
          <w:lang w:eastAsia="en-IN"/>
        </w:rPr>
        <w:t>: WRG</w:t>
      </w:r>
      <w:r>
        <w:rPr>
          <w:rFonts w:ascii="Times New Roman" w:hAnsi="Times New Roman"/>
          <w:sz w:val="24"/>
          <w:szCs w:val="24"/>
          <w:lang w:val="en-US" w:eastAsia="en-IN"/>
        </w:rPr>
        <w:t>e</w:t>
      </w:r>
      <w:r>
        <w:rPr>
          <w:rFonts w:ascii="Times New Roman" w:hAnsi="Times New Roman"/>
          <w:sz w:val="24"/>
          <w:szCs w:val="24"/>
          <w:lang w:eastAsia="en-IN"/>
        </w:rPr>
        <w:t>-96 (109 days), WRG</w:t>
      </w:r>
      <w:r>
        <w:rPr>
          <w:rFonts w:ascii="Times New Roman" w:hAnsi="Times New Roman"/>
          <w:sz w:val="24"/>
          <w:szCs w:val="24"/>
          <w:lang w:val="en-US" w:eastAsia="en-IN"/>
        </w:rPr>
        <w:t>e</w:t>
      </w:r>
      <w:r>
        <w:rPr>
          <w:rFonts w:ascii="Times New Roman" w:hAnsi="Times New Roman"/>
          <w:sz w:val="24"/>
          <w:szCs w:val="24"/>
          <w:lang w:eastAsia="en-IN"/>
        </w:rPr>
        <w:t>-97 (106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5</w:t>
      </w:r>
      <w:r>
        <w:rPr>
          <w:rFonts w:ascii="Times New Roman" w:hAnsi="Times New Roman"/>
          <w:sz w:val="24"/>
          <w:szCs w:val="24"/>
          <w:lang w:eastAsia="en-IN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(107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6</w:t>
      </w:r>
      <w:r>
        <w:rPr>
          <w:rFonts w:ascii="Times New Roman" w:hAnsi="Times New Roman"/>
          <w:sz w:val="24"/>
          <w:szCs w:val="24"/>
          <w:lang w:eastAsia="en-IN"/>
        </w:rPr>
        <w:t>: WRG-65 (114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7</w:t>
      </w:r>
      <w:r>
        <w:rPr>
          <w:rFonts w:ascii="Times New Roman" w:hAnsi="Times New Roman"/>
          <w:sz w:val="24"/>
          <w:szCs w:val="24"/>
          <w:lang w:eastAsia="en-IN"/>
        </w:rPr>
        <w:t>: WRG-27 (118 days) and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8</w:t>
      </w:r>
      <w:r>
        <w:rPr>
          <w:rFonts w:ascii="Times New Roman" w:hAnsi="Times New Roman"/>
          <w:sz w:val="24"/>
          <w:szCs w:val="24"/>
          <w:lang w:eastAsia="en-IN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Aasha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(119 days).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At 115 days, Durga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has been reached </w:t>
      </w:r>
      <w:proofErr w:type="gram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it’s</w:t>
      </w:r>
      <w:proofErr w:type="gram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Physiological maturity, whereas others </w:t>
      </w:r>
      <w:r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>Viz.,</w:t>
      </w:r>
      <w:r>
        <w:rPr>
          <w:rFonts w:ascii="Times New Roman" w:hAnsi="Times New Roman"/>
          <w:sz w:val="24"/>
          <w:szCs w:val="24"/>
          <w:lang w:eastAsia="en-IN"/>
        </w:rPr>
        <w:t xml:space="preserve">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2</w:t>
      </w:r>
      <w:r>
        <w:rPr>
          <w:rFonts w:ascii="Times New Roman" w:hAnsi="Times New Roman"/>
          <w:sz w:val="24"/>
          <w:szCs w:val="24"/>
          <w:lang w:eastAsia="en-IN"/>
        </w:rPr>
        <w:t>: PRG-176 (139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3</w:t>
      </w:r>
      <w:r>
        <w:rPr>
          <w:rFonts w:ascii="Times New Roman" w:hAnsi="Times New Roman"/>
          <w:sz w:val="24"/>
          <w:szCs w:val="24"/>
          <w:lang w:eastAsia="en-IN"/>
        </w:rPr>
        <w:t xml:space="preserve">: </w:t>
      </w:r>
      <w:r>
        <w:rPr>
          <w:rFonts w:ascii="Times New Roman" w:hAnsi="Times New Roman"/>
          <w:sz w:val="24"/>
          <w:szCs w:val="24"/>
          <w:lang w:eastAsia="en-IN"/>
        </w:rPr>
        <w:lastRenderedPageBreak/>
        <w:t>WRG</w:t>
      </w:r>
      <w:r>
        <w:rPr>
          <w:rFonts w:ascii="Times New Roman" w:hAnsi="Times New Roman"/>
          <w:sz w:val="24"/>
          <w:szCs w:val="24"/>
          <w:lang w:val="en-US" w:eastAsia="en-IN"/>
        </w:rPr>
        <w:t>e</w:t>
      </w:r>
      <w:r>
        <w:rPr>
          <w:rFonts w:ascii="Times New Roman" w:hAnsi="Times New Roman"/>
          <w:sz w:val="24"/>
          <w:szCs w:val="24"/>
          <w:lang w:eastAsia="en-IN"/>
        </w:rPr>
        <w:t>-96 (150 days), WRG</w:t>
      </w:r>
      <w:r>
        <w:rPr>
          <w:rFonts w:ascii="Times New Roman" w:hAnsi="Times New Roman"/>
          <w:sz w:val="24"/>
          <w:szCs w:val="24"/>
          <w:lang w:val="en-US" w:eastAsia="en-IN"/>
        </w:rPr>
        <w:t>e</w:t>
      </w:r>
      <w:r>
        <w:rPr>
          <w:rFonts w:ascii="Times New Roman" w:hAnsi="Times New Roman"/>
          <w:sz w:val="24"/>
          <w:szCs w:val="24"/>
          <w:lang w:eastAsia="en-IN"/>
        </w:rPr>
        <w:t>-97 (147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5</w:t>
      </w:r>
      <w:r>
        <w:rPr>
          <w:rFonts w:ascii="Times New Roman" w:hAnsi="Times New Roman"/>
          <w:sz w:val="24"/>
          <w:szCs w:val="24"/>
          <w:lang w:eastAsia="en-IN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(152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6</w:t>
      </w:r>
      <w:r>
        <w:rPr>
          <w:rFonts w:ascii="Times New Roman" w:hAnsi="Times New Roman"/>
          <w:sz w:val="24"/>
          <w:szCs w:val="24"/>
          <w:lang w:eastAsia="en-IN"/>
        </w:rPr>
        <w:t>: WRG-65 (159 days),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7</w:t>
      </w:r>
      <w:r>
        <w:rPr>
          <w:rFonts w:ascii="Times New Roman" w:hAnsi="Times New Roman"/>
          <w:sz w:val="24"/>
          <w:szCs w:val="24"/>
          <w:lang w:eastAsia="en-IN"/>
        </w:rPr>
        <w:t>: WRG-27 (163 days) and T</w:t>
      </w:r>
      <w:r>
        <w:rPr>
          <w:rFonts w:ascii="Times New Roman" w:hAnsi="Times New Roman"/>
          <w:sz w:val="24"/>
          <w:szCs w:val="24"/>
          <w:vertAlign w:val="subscript"/>
          <w:lang w:eastAsia="en-IN"/>
        </w:rPr>
        <w:t>8</w:t>
      </w:r>
      <w:r>
        <w:rPr>
          <w:rFonts w:ascii="Times New Roman" w:hAnsi="Times New Roman"/>
          <w:sz w:val="24"/>
          <w:szCs w:val="24"/>
          <w:lang w:eastAsia="en-IN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Aasha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(165 days).</w:t>
      </w:r>
      <w:r w:rsidR="002B1F8D">
        <w:rPr>
          <w:rFonts w:ascii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H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ighest</w:t>
      </w:r>
      <w:proofErr w:type="spellEnd"/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no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of pods/ plant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  <w:lang w:val="en-US"/>
        </w:rPr>
        <w:t xml:space="preserve">was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obtained with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-96 (226)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and it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was at par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 (223) and WRG-27 (214).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Of the tested varieties</w:t>
      </w:r>
      <w:r>
        <w:rPr>
          <w:rFonts w:ascii="Times New Roman" w:hAnsi="Times New Roman"/>
          <w:b/>
          <w:sz w:val="24"/>
          <w:szCs w:val="24"/>
        </w:rPr>
        <w:t>,</w:t>
      </w:r>
      <w:r w:rsidR="002B1F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highest 100 seed weight was obtained with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-96 (11.7 g)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which was at par with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Maruthi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(11.3 g), WR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Ge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 (11.2 g) and WRG-27 (11.1 g).</w:t>
      </w:r>
    </w:p>
    <w:p w14:paraId="72DFC9DB" w14:textId="1984EBAA" w:rsidR="00D65D40" w:rsidRDefault="00040615">
      <w:pPr>
        <w:spacing w:line="360" w:lineRule="auto"/>
        <w:ind w:firstLine="720"/>
        <w:jc w:val="both"/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Higher seed yield was obtained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-96 (1336 kg 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), which was on par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 (1271 kg 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 and WRG-27 (1237 kg/ha)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and those were followed by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Maruthi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(1182 kg 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 and WRG-27 (1172 kg 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).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Among the tested varieties, higher straw yield was obtained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-96 (2872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kgha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), which was on par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 (2730 kg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ha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and those were followed by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Maruthi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(1182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kgha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WRG-27 (1172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kgha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) and WRG-65 (1172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kgha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).</w:t>
      </w:r>
      <w:r w:rsidR="002B1F8D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The harvest index of all tested varieties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  <w:lang w:val="en-US"/>
        </w:rPr>
        <w:t xml:space="preserve">did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not significantly differ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, </w:t>
      </w:r>
      <w:r w:rsidR="002B1F8D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except for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two varieties (Durga and PRG-176)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The pooled data over three </w:t>
      </w:r>
      <w:r w:rsidR="002B1F8D" w:rsidRPr="00B33E02">
        <w:rPr>
          <w:rFonts w:ascii="Times New Roman" w:hAnsi="Times New Roman"/>
          <w:bCs/>
          <w:sz w:val="24"/>
          <w:szCs w:val="24"/>
          <w:highlight w:val="yellow"/>
        </w:rPr>
        <w:t xml:space="preserve">years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i/>
          <w:sz w:val="24"/>
          <w:szCs w:val="24"/>
        </w:rPr>
        <w:t>Kharif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2017-19) revealed that, though the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cost of cultivation is higher with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-96 (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30755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 w:rsidR="002B1F8D">
        <w:rPr>
          <w:rFonts w:ascii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/>
          <w:sz w:val="24"/>
          <w:szCs w:val="24"/>
        </w:rPr>
        <w:t>76668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lang w:val="en-US" w:eastAsia="en-IN"/>
        </w:rPr>
        <w:t xml:space="preserve">, 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 w:rsidR="002B1F8D">
        <w:rPr>
          <w:rFonts w:ascii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/>
          <w:sz w:val="24"/>
          <w:szCs w:val="24"/>
        </w:rPr>
        <w:t>45913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vertAlign w:val="superscript"/>
          <w:lang w:val="en-US" w:eastAsia="en-IN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and 2.49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), WRG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-97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30428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</w:rPr>
        <w:t>72740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 xml:space="preserve">, 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</w:rPr>
        <w:t>42312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vertAlign w:val="superscript"/>
          <w:lang w:val="en-US" w:eastAsia="en-IN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 xml:space="preserve">and </w:t>
      </w:r>
      <w:r>
        <w:rPr>
          <w:rFonts w:ascii="Times New Roman" w:hAnsi="Times New Roman"/>
          <w:sz w:val="24"/>
          <w:szCs w:val="24"/>
        </w:rPr>
        <w:t>2.39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 and WRG-27 (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30499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ha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  <w:lang w:val="en-US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Rs.</w:t>
      </w:r>
      <w:r>
        <w:rPr>
          <w:rFonts w:ascii="Times New Roman" w:hAnsi="Times New Roman"/>
          <w:sz w:val="24"/>
          <w:szCs w:val="24"/>
        </w:rPr>
        <w:t>70742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vertAlign w:val="superscript"/>
          <w:lang w:val="en-US" w:eastAsia="en-IN"/>
        </w:rPr>
        <w:t xml:space="preserve"> </w:t>
      </w:r>
      <w:r>
        <w:rPr>
          <w:rFonts w:ascii="Times New Roman" w:hAnsi="Times New Roman"/>
          <w:sz w:val="24"/>
          <w:szCs w:val="24"/>
          <w:lang w:eastAsia="en-IN"/>
        </w:rPr>
        <w:t>and Rs.</w:t>
      </w:r>
      <w:r>
        <w:rPr>
          <w:rFonts w:ascii="Times New Roman" w:hAnsi="Times New Roman"/>
          <w:sz w:val="24"/>
          <w:szCs w:val="24"/>
        </w:rPr>
        <w:t>40243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ha</w:t>
      </w:r>
      <w:r>
        <w:rPr>
          <w:rFonts w:ascii="Times New Roman" w:hAnsi="Times New Roman"/>
          <w:kern w:val="24"/>
          <w:sz w:val="24"/>
          <w:szCs w:val="24"/>
          <w:vertAlign w:val="superscript"/>
          <w:lang w:eastAsia="en-IN"/>
        </w:rPr>
        <w:t>-1</w:t>
      </w:r>
      <w:r>
        <w:rPr>
          <w:rFonts w:ascii="Times New Roman" w:hAnsi="Times New Roman"/>
          <w:kern w:val="24"/>
          <w:sz w:val="24"/>
          <w:szCs w:val="24"/>
          <w:vertAlign w:val="superscript"/>
          <w:lang w:val="en-US" w:eastAsia="en-IN"/>
        </w:rPr>
        <w:t xml:space="preserve"> </w:t>
      </w:r>
      <w:r>
        <w:rPr>
          <w:rFonts w:ascii="Times New Roman" w:hAnsi="Times New Roman"/>
          <w:kern w:val="24"/>
          <w:sz w:val="24"/>
          <w:szCs w:val="24"/>
          <w:lang w:eastAsia="en-IN"/>
        </w:rPr>
        <w:t>and 2.32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.</w:t>
      </w:r>
    </w:p>
    <w:p w14:paraId="0E4FD3B1" w14:textId="25A57392" w:rsidR="00D65D40" w:rsidRDefault="00040615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It was noticed that Pigeon pea varieties have different yield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attributes and yield levels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according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to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their duration in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rainfed</w:t>
      </w:r>
      <w:r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region (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Dhanalakshmi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>et</w:t>
      </w:r>
      <w:r w:rsidR="00F70634"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pacing w:val="8"/>
          <w:sz w:val="24"/>
          <w:szCs w:val="24"/>
          <w:shd w:val="clear" w:color="auto" w:fill="FFFFFF"/>
        </w:rPr>
        <w:t>al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, 2017). </w:t>
      </w:r>
      <w:r>
        <w:rPr>
          <w:rFonts w:ascii="Times New Roman" w:hAnsi="Times New Roman"/>
          <w:sz w:val="24"/>
          <w:szCs w:val="24"/>
          <w:lang w:eastAsia="en-IN"/>
        </w:rPr>
        <w:t>The changing climatic conditions have a major impact on rainfed crops</w:t>
      </w:r>
      <w:r w:rsidR="00F70634">
        <w:rPr>
          <w:rFonts w:ascii="Times New Roman" w:hAnsi="Times New Roman"/>
          <w:sz w:val="24"/>
          <w:szCs w:val="24"/>
          <w:lang w:eastAsia="en-IN"/>
        </w:rPr>
        <w:t>,</w:t>
      </w:r>
      <w:r>
        <w:rPr>
          <w:rFonts w:ascii="Times New Roman" w:hAnsi="Times New Roman"/>
          <w:sz w:val="24"/>
          <w:szCs w:val="24"/>
          <w:lang w:eastAsia="en-IN"/>
        </w:rPr>
        <w:t xml:space="preserve"> including pulses</w:t>
      </w:r>
      <w:r w:rsidR="00F70634">
        <w:rPr>
          <w:rFonts w:ascii="Times New Roman" w:hAnsi="Times New Roman"/>
          <w:sz w:val="24"/>
          <w:szCs w:val="24"/>
          <w:lang w:eastAsia="en-IN"/>
        </w:rPr>
        <w:t>,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a specially</w:t>
      </w:r>
      <w:r>
        <w:rPr>
          <w:rFonts w:ascii="Times New Roman" w:hAnsi="Times New Roman"/>
          <w:sz w:val="24"/>
          <w:szCs w:val="24"/>
          <w:lang w:eastAsia="en-IN"/>
        </w:rPr>
        <w:t xml:space="preserve"> heat 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and moisture stress </w:t>
      </w:r>
      <w:r>
        <w:rPr>
          <w:rFonts w:ascii="Times New Roman" w:hAnsi="Times New Roman"/>
          <w:sz w:val="24"/>
          <w:szCs w:val="24"/>
          <w:lang w:eastAsia="en-IN"/>
        </w:rPr>
        <w:t>at the bloom stage</w:t>
      </w:r>
      <w:r w:rsidR="00F70634">
        <w:rPr>
          <w:rFonts w:ascii="Times New Roman" w:hAnsi="Times New Roman"/>
          <w:sz w:val="24"/>
          <w:szCs w:val="24"/>
          <w:lang w:eastAsia="en-IN"/>
        </w:rPr>
        <w:t>, which</w:t>
      </w:r>
      <w:r>
        <w:rPr>
          <w:rFonts w:ascii="Times New Roman" w:hAnsi="Times New Roman"/>
          <w:sz w:val="24"/>
          <w:szCs w:val="24"/>
          <w:lang w:eastAsia="en-IN"/>
        </w:rPr>
        <w:t xml:space="preserve"> can cause heavy yield losses through flower drop or pod damage (Siddique </w:t>
      </w:r>
      <w:r>
        <w:rPr>
          <w:rFonts w:ascii="Times New Roman" w:hAnsi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/>
          <w:sz w:val="24"/>
          <w:szCs w:val="24"/>
          <w:lang w:eastAsia="en-IN"/>
        </w:rPr>
        <w:t>., 1999</w:t>
      </w:r>
      <w:r>
        <w:rPr>
          <w:rFonts w:ascii="Times New Roman" w:hAnsi="Times New Roman"/>
          <w:sz w:val="24"/>
          <w:szCs w:val="24"/>
          <w:lang w:val="en-US" w:eastAsia="en-IN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Basu</w:t>
      </w:r>
      <w:proofErr w:type="spellEnd"/>
      <w:r>
        <w:rPr>
          <w:rFonts w:ascii="Times New Roman" w:hAnsi="Times New Roman" w:cstheme="minorBidi" w:hint="cs"/>
          <w:sz w:val="24"/>
          <w:szCs w:val="24"/>
          <w:cs/>
          <w:lang w:eastAsia="en-IN" w:bidi="te-IN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en-IN"/>
        </w:rPr>
        <w:t>et al</w:t>
      </w:r>
      <w:r>
        <w:rPr>
          <w:rFonts w:ascii="Times New Roman" w:hAnsi="Times New Roman"/>
          <w:sz w:val="24"/>
          <w:szCs w:val="24"/>
          <w:lang w:eastAsia="en-IN"/>
        </w:rPr>
        <w:t xml:space="preserve">., 2009).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M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i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d-early duration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(140-160 days)</w:t>
      </w:r>
      <w:r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val="en-US"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cultivars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could escape terminal drought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. W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hile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 w:rsidR="00F70634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>medium-duration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varieties (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160 -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180 days)</w:t>
      </w:r>
      <w:r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could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escape and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were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worse affected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160 -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180 days).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T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hough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</w:t>
      </w:r>
      <w:r w:rsidR="00A629CA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>medium-duration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varieties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have</w:t>
      </w:r>
      <w:r w:rsidR="00F70634"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put</w:t>
      </w:r>
      <w:r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forth more branches and</w:t>
      </w:r>
      <w:r>
        <w:rPr>
          <w:rFonts w:ascii="Times New Roman" w:hAnsi="Times New Roman" w:cstheme="minorBidi" w:hint="cs"/>
          <w:spacing w:val="8"/>
          <w:sz w:val="24"/>
          <w:szCs w:val="24"/>
          <w:shd w:val="clear" w:color="auto" w:fill="FFFFFF"/>
          <w:cs/>
          <w:lang w:bidi="te-IN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pod plant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,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they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couldn’t give significantly higher yield than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mid-early group. Further, the rainfall was received only 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upto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October at the experimental site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. H</w:t>
      </w:r>
      <w:proofErr w:type="spellStart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ence</w:t>
      </w:r>
      <w:proofErr w:type="spellEnd"/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, the </w:t>
      </w:r>
      <w:r w:rsidR="008F4728"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>medium-duration</w:t>
      </w:r>
      <w:r w:rsidRPr="00B33E02">
        <w:rPr>
          <w:rFonts w:ascii="Times New Roman" w:hAnsi="Times New Roman"/>
          <w:spacing w:val="8"/>
          <w:sz w:val="24"/>
          <w:szCs w:val="24"/>
          <w:highlight w:val="yellow"/>
          <w:shd w:val="clear" w:color="auto" w:fill="FFFFFF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variety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>couldn't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 exhibit 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 xml:space="preserve">its 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</w:rPr>
        <w:t>full yield potential</w:t>
      </w:r>
      <w:r w:rsidR="00F70634">
        <w:rPr>
          <w:rFonts w:ascii="Times New Roman" w:hAnsi="Times New Roman"/>
          <w:spacing w:val="8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spacing w:val="8"/>
          <w:sz w:val="24"/>
          <w:szCs w:val="24"/>
          <w:shd w:val="clear" w:color="auto" w:fill="FFFFFF"/>
          <w:lang w:val="en-US"/>
        </w:rPr>
        <w:t xml:space="preserve"> such results were also reported by </w:t>
      </w:r>
      <w:r>
        <w:rPr>
          <w:rFonts w:ascii="Times New Roman" w:hAnsi="Times New Roman"/>
          <w:sz w:val="24"/>
          <w:szCs w:val="24"/>
        </w:rPr>
        <w:t>Venkata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/>
          <w:sz w:val="24"/>
          <w:szCs w:val="24"/>
        </w:rPr>
        <w:t>akshmi</w:t>
      </w:r>
      <w:proofErr w:type="spellEnd"/>
      <w:r>
        <w:rPr>
          <w:rFonts w:ascii="Times New Roman" w:hAnsi="Times New Roman" w:cstheme="minorBidi" w:hint="cs"/>
          <w:sz w:val="24"/>
          <w:szCs w:val="24"/>
          <w:cs/>
          <w:lang w:bidi="te-I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et al</w:t>
      </w:r>
      <w:r w:rsidR="00A629CA">
        <w:rPr>
          <w:rFonts w:ascii="Times New Roman" w:hAnsi="Times New Roman"/>
          <w:sz w:val="24"/>
          <w:szCs w:val="24"/>
          <w:lang w:val="en-US"/>
        </w:rPr>
        <w:t>. (</w:t>
      </w:r>
      <w:r>
        <w:rPr>
          <w:rFonts w:ascii="Times New Roman" w:hAnsi="Times New Roman"/>
          <w:sz w:val="24"/>
          <w:szCs w:val="24"/>
        </w:rPr>
        <w:t>2004</w:t>
      </w:r>
      <w:r w:rsidR="00A629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778EDF7" w14:textId="77777777" w:rsidR="00D65D40" w:rsidRDefault="00040615">
      <w:pPr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Table 3: Correlation among the parameters</w:t>
      </w:r>
      <w:r>
        <w:rPr>
          <w:rFonts w:ascii="Times New Roman" w:hAnsi="Times New Roman" w:cstheme="minorBidi" w:hint="cs"/>
          <w:b/>
          <w:bCs/>
          <w:sz w:val="24"/>
          <w:szCs w:val="24"/>
          <w:cs/>
          <w:lang w:val="en-US" w:bidi="te-IN"/>
        </w:rPr>
        <w:t xml:space="preserve"> 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10"/>
        <w:gridCol w:w="990"/>
        <w:gridCol w:w="900"/>
        <w:gridCol w:w="810"/>
        <w:gridCol w:w="990"/>
        <w:gridCol w:w="990"/>
        <w:gridCol w:w="990"/>
        <w:gridCol w:w="1175"/>
      </w:tblGrid>
      <w:tr w:rsidR="00D65D40" w14:paraId="0B478D08" w14:textId="77777777">
        <w:trPr>
          <w:trHeight w:val="1223"/>
        </w:trPr>
        <w:tc>
          <w:tcPr>
            <w:tcW w:w="2160" w:type="dxa"/>
            <w:noWrap/>
            <w:vAlign w:val="bottom"/>
          </w:tcPr>
          <w:p w14:paraId="654DED34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7991C0E0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Plant height (cm)</w:t>
            </w:r>
          </w:p>
        </w:tc>
        <w:tc>
          <w:tcPr>
            <w:tcW w:w="990" w:type="dxa"/>
            <w:noWrap/>
            <w:vAlign w:val="bottom"/>
          </w:tcPr>
          <w:p w14:paraId="67A13B2C" w14:textId="34EE1278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No.</w:t>
            </w:r>
            <w:r w:rsidR="00F706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of branches plant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noWrap/>
            <w:vAlign w:val="bottom"/>
          </w:tcPr>
          <w:p w14:paraId="2F67F31B" w14:textId="574F6781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No.</w:t>
            </w:r>
            <w:r w:rsidR="00F706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of pods plant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0" w:type="dxa"/>
            <w:noWrap/>
            <w:vAlign w:val="bottom"/>
          </w:tcPr>
          <w:p w14:paraId="41E630C5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100 seed weight (g)</w:t>
            </w:r>
          </w:p>
        </w:tc>
        <w:tc>
          <w:tcPr>
            <w:tcW w:w="990" w:type="dxa"/>
            <w:noWrap/>
            <w:vAlign w:val="bottom"/>
          </w:tcPr>
          <w:p w14:paraId="36E9C6DD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Seed yield (kg 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noWrap/>
            <w:vAlign w:val="bottom"/>
          </w:tcPr>
          <w:p w14:paraId="417EE932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Straw yield</w:t>
            </w:r>
          </w:p>
          <w:p w14:paraId="3CC505FF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(kg 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noWrap/>
            <w:vAlign w:val="bottom"/>
          </w:tcPr>
          <w:p w14:paraId="6D83D183" w14:textId="432D356C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Days to 50% flowering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(No.</w:t>
            </w:r>
            <w:r w:rsidR="00F706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of days)</w:t>
            </w:r>
          </w:p>
        </w:tc>
        <w:tc>
          <w:tcPr>
            <w:tcW w:w="1175" w:type="dxa"/>
            <w:noWrap/>
            <w:vAlign w:val="bottom"/>
          </w:tcPr>
          <w:p w14:paraId="75099289" w14:textId="05EA5A44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Physiological maturity (No.</w:t>
            </w:r>
            <w:r w:rsidR="00F706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of days)</w:t>
            </w:r>
          </w:p>
        </w:tc>
      </w:tr>
      <w:tr w:rsidR="00D65D40" w14:paraId="14888D4A" w14:textId="77777777">
        <w:trPr>
          <w:trHeight w:val="242"/>
        </w:trPr>
        <w:tc>
          <w:tcPr>
            <w:tcW w:w="2160" w:type="dxa"/>
            <w:noWrap/>
            <w:vAlign w:val="bottom"/>
          </w:tcPr>
          <w:p w14:paraId="52FA17BD" w14:textId="77777777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Plant height (cm)</w:t>
            </w:r>
          </w:p>
        </w:tc>
        <w:tc>
          <w:tcPr>
            <w:tcW w:w="810" w:type="dxa"/>
            <w:noWrap/>
            <w:vAlign w:val="bottom"/>
          </w:tcPr>
          <w:p w14:paraId="5F6D9177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vAlign w:val="bottom"/>
          </w:tcPr>
          <w:p w14:paraId="097259FA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noWrap/>
            <w:vAlign w:val="bottom"/>
          </w:tcPr>
          <w:p w14:paraId="02F273D6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2A528C12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3BD45247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5B654010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56579096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78529E1C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72BFABAA" w14:textId="77777777">
        <w:trPr>
          <w:trHeight w:val="179"/>
        </w:trPr>
        <w:tc>
          <w:tcPr>
            <w:tcW w:w="2160" w:type="dxa"/>
            <w:noWrap/>
            <w:vAlign w:val="bottom"/>
          </w:tcPr>
          <w:p w14:paraId="55A0FFC3" w14:textId="2E4780A9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No.</w:t>
            </w:r>
            <w:r w:rsidR="00F706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of branches plant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0" w:type="dxa"/>
            <w:noWrap/>
            <w:vAlign w:val="bottom"/>
          </w:tcPr>
          <w:p w14:paraId="1C80B84E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90" w:type="dxa"/>
            <w:noWrap/>
            <w:vAlign w:val="bottom"/>
          </w:tcPr>
          <w:p w14:paraId="112B415C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noWrap/>
            <w:vAlign w:val="bottom"/>
          </w:tcPr>
          <w:p w14:paraId="437722AA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4C79AF18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733F15AA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562F14D1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673E6BB7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60B74ADB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2CC13D9F" w14:textId="77777777">
        <w:trPr>
          <w:trHeight w:val="188"/>
        </w:trPr>
        <w:tc>
          <w:tcPr>
            <w:tcW w:w="2160" w:type="dxa"/>
            <w:noWrap/>
            <w:vAlign w:val="bottom"/>
          </w:tcPr>
          <w:p w14:paraId="3E299F7B" w14:textId="1C4293EF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No.</w:t>
            </w:r>
            <w:r w:rsidR="00F706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of pods plant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0" w:type="dxa"/>
            <w:noWrap/>
            <w:vAlign w:val="bottom"/>
          </w:tcPr>
          <w:p w14:paraId="5DD7FBF0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90" w:type="dxa"/>
            <w:noWrap/>
            <w:vAlign w:val="bottom"/>
          </w:tcPr>
          <w:p w14:paraId="41E90040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00" w:type="dxa"/>
            <w:noWrap/>
            <w:vAlign w:val="bottom"/>
          </w:tcPr>
          <w:p w14:paraId="22BB7DD4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10" w:type="dxa"/>
            <w:noWrap/>
            <w:vAlign w:val="bottom"/>
          </w:tcPr>
          <w:p w14:paraId="0DD6FB0C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0B69A459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6ED2AB84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230AE835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747AF977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705B6676" w14:textId="77777777">
        <w:trPr>
          <w:trHeight w:val="197"/>
        </w:trPr>
        <w:tc>
          <w:tcPr>
            <w:tcW w:w="2160" w:type="dxa"/>
            <w:noWrap/>
            <w:vAlign w:val="bottom"/>
          </w:tcPr>
          <w:p w14:paraId="0C65CC1D" w14:textId="77777777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seed weight (g)</w:t>
            </w:r>
          </w:p>
        </w:tc>
        <w:tc>
          <w:tcPr>
            <w:tcW w:w="810" w:type="dxa"/>
            <w:noWrap/>
            <w:vAlign w:val="bottom"/>
          </w:tcPr>
          <w:p w14:paraId="385435B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90" w:type="dxa"/>
            <w:noWrap/>
            <w:vAlign w:val="bottom"/>
          </w:tcPr>
          <w:p w14:paraId="119DD51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00" w:type="dxa"/>
            <w:noWrap/>
            <w:vAlign w:val="bottom"/>
          </w:tcPr>
          <w:p w14:paraId="6F04E038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10" w:type="dxa"/>
            <w:noWrap/>
            <w:vAlign w:val="bottom"/>
          </w:tcPr>
          <w:p w14:paraId="291AB0C4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0" w:type="dxa"/>
            <w:noWrap/>
            <w:vAlign w:val="bottom"/>
          </w:tcPr>
          <w:p w14:paraId="7FFC22BF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06CDE789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243826D9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19370F87" w14:textId="77777777" w:rsidR="00D65D40" w:rsidRDefault="00D65D40">
            <w:pPr>
              <w:spacing w:after="0" w:line="240" w:lineRule="auto"/>
              <w:ind w:rightChars="199" w:right="4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0FF428B8" w14:textId="77777777">
        <w:trPr>
          <w:trHeight w:val="287"/>
        </w:trPr>
        <w:tc>
          <w:tcPr>
            <w:tcW w:w="2160" w:type="dxa"/>
            <w:noWrap/>
            <w:vAlign w:val="bottom"/>
          </w:tcPr>
          <w:p w14:paraId="7D76B473" w14:textId="77777777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Seed yield (kg ha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bottom"/>
          </w:tcPr>
          <w:p w14:paraId="4DF59C15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14:paraId="6271B8A7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00" w:type="dxa"/>
            <w:noWrap/>
            <w:vAlign w:val="bottom"/>
          </w:tcPr>
          <w:p w14:paraId="3FC5D581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10" w:type="dxa"/>
            <w:noWrap/>
            <w:vAlign w:val="bottom"/>
          </w:tcPr>
          <w:p w14:paraId="239C92DA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90" w:type="dxa"/>
            <w:noWrap/>
            <w:vAlign w:val="bottom"/>
          </w:tcPr>
          <w:p w14:paraId="48BA78A1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0" w:type="dxa"/>
            <w:noWrap/>
            <w:vAlign w:val="bottom"/>
          </w:tcPr>
          <w:p w14:paraId="34B2A49C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bottom"/>
          </w:tcPr>
          <w:p w14:paraId="4461D2A2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77DA6225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2A69BC68" w14:textId="77777777">
        <w:trPr>
          <w:trHeight w:val="179"/>
        </w:trPr>
        <w:tc>
          <w:tcPr>
            <w:tcW w:w="2160" w:type="dxa"/>
            <w:noWrap/>
            <w:vAlign w:val="bottom"/>
          </w:tcPr>
          <w:p w14:paraId="24CAD750" w14:textId="77777777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Straw yield (kg ha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bottom"/>
          </w:tcPr>
          <w:p w14:paraId="14B2E1F2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14:paraId="2D92B823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00" w:type="dxa"/>
            <w:noWrap/>
            <w:vAlign w:val="bottom"/>
          </w:tcPr>
          <w:p w14:paraId="70AEEB88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10" w:type="dxa"/>
            <w:noWrap/>
            <w:vAlign w:val="bottom"/>
          </w:tcPr>
          <w:p w14:paraId="018EB1ED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90" w:type="dxa"/>
            <w:noWrap/>
            <w:vAlign w:val="bottom"/>
          </w:tcPr>
          <w:p w14:paraId="5A4C8BC4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0" w:type="dxa"/>
            <w:noWrap/>
            <w:vAlign w:val="bottom"/>
          </w:tcPr>
          <w:p w14:paraId="459AC0A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0" w:type="dxa"/>
            <w:noWrap/>
            <w:vAlign w:val="bottom"/>
          </w:tcPr>
          <w:p w14:paraId="5CDDEC42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bottom"/>
          </w:tcPr>
          <w:p w14:paraId="48BD8A26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494AA0B9" w14:textId="77777777">
        <w:trPr>
          <w:trHeight w:val="368"/>
        </w:trPr>
        <w:tc>
          <w:tcPr>
            <w:tcW w:w="2160" w:type="dxa"/>
            <w:noWrap/>
            <w:vAlign w:val="bottom"/>
          </w:tcPr>
          <w:p w14:paraId="356DAB23" w14:textId="7EBBAA09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Days to 50% flowering</w:t>
            </w:r>
            <w:r w:rsidR="00F706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(No.</w:t>
            </w:r>
            <w:r w:rsidR="00F706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of days)</w:t>
            </w:r>
          </w:p>
        </w:tc>
        <w:tc>
          <w:tcPr>
            <w:tcW w:w="810" w:type="dxa"/>
            <w:noWrap/>
            <w:vAlign w:val="bottom"/>
          </w:tcPr>
          <w:p w14:paraId="4B4B30E3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90" w:type="dxa"/>
            <w:noWrap/>
            <w:vAlign w:val="bottom"/>
          </w:tcPr>
          <w:p w14:paraId="1E9F3FC5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00" w:type="dxa"/>
            <w:noWrap/>
            <w:vAlign w:val="bottom"/>
          </w:tcPr>
          <w:p w14:paraId="5E5E3118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810" w:type="dxa"/>
            <w:noWrap/>
            <w:vAlign w:val="bottom"/>
          </w:tcPr>
          <w:p w14:paraId="5E8E5F53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90" w:type="dxa"/>
            <w:noWrap/>
            <w:vAlign w:val="bottom"/>
          </w:tcPr>
          <w:p w14:paraId="16EBEBCA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90" w:type="dxa"/>
            <w:noWrap/>
            <w:vAlign w:val="bottom"/>
          </w:tcPr>
          <w:p w14:paraId="73C168CA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90" w:type="dxa"/>
            <w:noWrap/>
            <w:vAlign w:val="bottom"/>
          </w:tcPr>
          <w:p w14:paraId="5DDE075D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75" w:type="dxa"/>
            <w:noWrap/>
            <w:vAlign w:val="bottom"/>
          </w:tcPr>
          <w:p w14:paraId="29CD6FE6" w14:textId="77777777" w:rsidR="00D65D40" w:rsidRDefault="00D6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65D40" w14:paraId="6712CA3D" w14:textId="77777777">
        <w:trPr>
          <w:trHeight w:val="377"/>
        </w:trPr>
        <w:tc>
          <w:tcPr>
            <w:tcW w:w="2160" w:type="dxa"/>
            <w:noWrap/>
            <w:vAlign w:val="bottom"/>
          </w:tcPr>
          <w:p w14:paraId="4F04AEB3" w14:textId="682AFAC0" w:rsidR="00D65D40" w:rsidRDefault="00040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Physiological maturity (No.</w:t>
            </w:r>
            <w:r w:rsidR="00F706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of days)</w:t>
            </w:r>
          </w:p>
        </w:tc>
        <w:tc>
          <w:tcPr>
            <w:tcW w:w="810" w:type="dxa"/>
            <w:noWrap/>
            <w:vAlign w:val="bottom"/>
          </w:tcPr>
          <w:p w14:paraId="01AEEC8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90" w:type="dxa"/>
            <w:noWrap/>
            <w:vAlign w:val="bottom"/>
          </w:tcPr>
          <w:p w14:paraId="2EB4FFA3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00" w:type="dxa"/>
            <w:noWrap/>
            <w:vAlign w:val="bottom"/>
          </w:tcPr>
          <w:p w14:paraId="70BFEF13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10" w:type="dxa"/>
            <w:noWrap/>
            <w:vAlign w:val="bottom"/>
          </w:tcPr>
          <w:p w14:paraId="0E439B19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90" w:type="dxa"/>
            <w:noWrap/>
            <w:vAlign w:val="bottom"/>
          </w:tcPr>
          <w:p w14:paraId="52A1D6D6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90" w:type="dxa"/>
            <w:noWrap/>
            <w:vAlign w:val="bottom"/>
          </w:tcPr>
          <w:p w14:paraId="25BBB7E5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0" w:type="dxa"/>
            <w:noWrap/>
            <w:vAlign w:val="bottom"/>
          </w:tcPr>
          <w:p w14:paraId="2D8A921A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75" w:type="dxa"/>
            <w:noWrap/>
            <w:vAlign w:val="bottom"/>
          </w:tcPr>
          <w:p w14:paraId="3813B4FB" w14:textId="77777777" w:rsidR="00D65D40" w:rsidRDefault="00040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56E563D2" w14:textId="77777777" w:rsidR="00D65D40" w:rsidRDefault="00D65D40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39334B14" w14:textId="0CF6BC82" w:rsidR="00D65D40" w:rsidRDefault="00040615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Correlation: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All the parameters were positively correlated with each other,  </w:t>
      </w:r>
      <w:r>
        <w:rPr>
          <w:rFonts w:ascii="Times New Roman" w:eastAsia="Times New Roman" w:hAnsi="Times New Roman"/>
          <w:color w:val="000000"/>
          <w:sz w:val="24"/>
          <w:szCs w:val="24"/>
        </w:rPr>
        <w:t>Days to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50% flowering</w:t>
      </w:r>
      <w:r>
        <w:rPr>
          <w:rFonts w:ascii="Times New Roman" w:eastAsia="Times New Roman" w:hAnsi="Times New Roman" w:cstheme="minorBidi" w:hint="cs"/>
          <w:color w:val="000000"/>
          <w:sz w:val="24"/>
          <w:szCs w:val="24"/>
          <w:cs/>
          <w:lang w:bidi="te-I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(No.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of days)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was exhibiting highly positive correlation (0.99) with physiological maturity </w:t>
      </w:r>
      <w:r>
        <w:rPr>
          <w:rFonts w:ascii="Times New Roman" w:eastAsia="Times New Roman" w:hAnsi="Times New Roman"/>
          <w:color w:val="000000"/>
          <w:sz w:val="24"/>
          <w:szCs w:val="24"/>
        </w:rPr>
        <w:t>(No.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of days)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along with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traw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yield was also positively correlated with no.</w:t>
      </w:r>
      <w:r w:rsidR="00727BE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of pods per plant (0.99) followed by </w:t>
      </w:r>
      <w:r>
        <w:rPr>
          <w:rFonts w:ascii="Times New Roman" w:eastAsia="Times New Roman" w:hAnsi="Times New Roman"/>
          <w:color w:val="000000"/>
          <w:sz w:val="24"/>
          <w:szCs w:val="24"/>
        </w:rPr>
        <w:t>Days to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50% flowering</w:t>
      </w:r>
      <w:r>
        <w:rPr>
          <w:rFonts w:ascii="Times New Roman" w:eastAsia="Times New Roman" w:hAnsi="Times New Roman" w:cstheme="minorBidi" w:hint="cs"/>
          <w:color w:val="000000"/>
          <w:sz w:val="24"/>
          <w:szCs w:val="24"/>
          <w:cs/>
          <w:lang w:bidi="te-I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(No.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of days)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with plant height (0.94), physiological maturity with plant height (0.93), seed yield with n</w:t>
      </w:r>
      <w:r>
        <w:rPr>
          <w:rFonts w:ascii="Times New Roman" w:eastAsia="Times New Roman" w:hAnsi="Times New Roman"/>
          <w:color w:val="000000"/>
          <w:sz w:val="24"/>
          <w:szCs w:val="24"/>
        </w:rPr>
        <w:t>o.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of branches plant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(0.93), straw yield with n</w:t>
      </w:r>
      <w:r>
        <w:rPr>
          <w:rFonts w:ascii="Times New Roman" w:eastAsia="Times New Roman" w:hAnsi="Times New Roman"/>
          <w:color w:val="000000"/>
          <w:sz w:val="24"/>
          <w:szCs w:val="24"/>
        </w:rPr>
        <w:t>o.</w:t>
      </w:r>
      <w:r w:rsidR="00727BE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of branches plant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(0.92) were indicating high positive correlation.</w:t>
      </w:r>
    </w:p>
    <w:p w14:paraId="7FD4054B" w14:textId="77777777" w:rsidR="00D65D40" w:rsidRDefault="00D65D40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3DC15F2" w14:textId="2070641C" w:rsidR="00D65D40" w:rsidRDefault="00D65D40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056CAC86" w14:textId="77777777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2B75119E" w14:textId="77777777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1D21ADC0" w14:textId="77777777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73542990" w14:textId="77777777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5DAE5DF5" w14:textId="32CF4D6C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55D9E766" w14:textId="238F129E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42C9F3B7" w14:textId="589795C9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4A5A25D9" w14:textId="7F6AC9E6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3ED0751D" w14:textId="5E29BD6A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02546A39" w14:textId="7B7BB098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5332B7A6" w14:textId="5BBC3298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5DEDE282" w14:textId="0A1787A5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43BB866E" w14:textId="0C20FA5D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68317170" w14:textId="4BD9C39B" w:rsidR="002A3D69" w:rsidRDefault="002A3D69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7C31FD0D" w14:textId="26847EE0" w:rsidR="002A3D69" w:rsidRDefault="00ED09B4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 wp14:anchorId="4D8E97EF" wp14:editId="273FDE69">
            <wp:simplePos x="0" y="0"/>
            <wp:positionH relativeFrom="column">
              <wp:posOffset>-20378</wp:posOffset>
            </wp:positionH>
            <wp:positionV relativeFrom="paragraph">
              <wp:posOffset>854192</wp:posOffset>
            </wp:positionV>
            <wp:extent cx="3056890" cy="4022725"/>
            <wp:effectExtent l="76200" t="76200" r="76835" b="82550"/>
            <wp:wrapSquare wrapText="bothSides"/>
            <wp:docPr id="2" name="Picture 2" descr="Cap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pture 11"/>
                    <pic:cNvPicPr preferRelativeResize="0"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6890" cy="4022725"/>
                    </a:xfrm>
                    <a:prstGeom prst="rect">
                      <a:avLst/>
                    </a:prstGeom>
                    <a:blipFill rotWithShape="1">
                      <a:blip r:embed="rId13">
                        <a:alphaModFix amt="47000"/>
                      </a:blip>
                      <a:tile tx="0" ty="0" sx="100000" sy="100000" flip="none" algn="tl"/>
                    </a:blipFill>
                    <a:ln w="12700" cmpd="sng">
                      <a:solidFill>
                        <a:schemeClr val="tx1"/>
                      </a:solidFill>
                      <a:prstDash val="solid"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</w:p>
    <w:p w14:paraId="07FE0D04" w14:textId="50389A4E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737AB4D1" w14:textId="37841DE1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1B622F72" w14:textId="7EDE776E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71ADC6A4" w14:textId="7C5652AE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4EA6F0FE" w14:textId="6F74F013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1A9A4734" w14:textId="5FC9D136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3F7FA4CD" w14:textId="77777777" w:rsidR="00B3102B" w:rsidRDefault="00B3102B">
      <w:pPr>
        <w:tabs>
          <w:tab w:val="left" w:pos="5812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en-IN"/>
        </w:rPr>
      </w:pPr>
    </w:p>
    <w:p w14:paraId="50962AD3" w14:textId="77777777" w:rsidR="00D65D40" w:rsidRDefault="00D65D40">
      <w:pPr>
        <w:tabs>
          <w:tab w:val="left" w:pos="581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BF5B313" w14:textId="77777777" w:rsidR="00D65D40" w:rsidRDefault="00D65D40">
      <w:pPr>
        <w:tabs>
          <w:tab w:val="left" w:pos="581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3034BFE" w14:textId="501E0828" w:rsidR="00D65D40" w:rsidRDefault="000406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  <w:t xml:space="preserve">Fig </w:t>
      </w:r>
      <w:r w:rsidR="00046166"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  <w:t>5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  <w:t>:</w:t>
      </w:r>
      <w:r w:rsidR="00727BEF"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/>
        </w:rPr>
        <w:t>Dendrogram</w:t>
      </w:r>
    </w:p>
    <w:p w14:paraId="3086F809" w14:textId="77777777" w:rsidR="00D65D40" w:rsidRDefault="00D65D40">
      <w:pPr>
        <w:spacing w:after="0"/>
        <w:rPr>
          <w:lang w:val="en-US"/>
        </w:rPr>
      </w:pPr>
    </w:p>
    <w:p w14:paraId="44E643EB" w14:textId="73958FEE" w:rsidR="00D65D40" w:rsidRDefault="00040615">
      <w:pPr>
        <w:spacing w:after="0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val="en-US"/>
        </w:rPr>
        <w:t>Note: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 1: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1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: </w:t>
      </w:r>
      <w:r>
        <w:rPr>
          <w:rFonts w:ascii="Times New Roman" w:hAnsi="Times New Roman"/>
          <w:color w:val="000000"/>
          <w:sz w:val="21"/>
          <w:szCs w:val="21"/>
        </w:rPr>
        <w:t>Durga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, 2: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PRG-176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, 3: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3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WRG-96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, 4: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4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WRG-97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, 5: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5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Maruthi</w:t>
      </w:r>
      <w:proofErr w:type="spellEnd"/>
      <w:r>
        <w:rPr>
          <w:rFonts w:ascii="Times New Roman" w:hAnsi="Times New Roman"/>
          <w:color w:val="000000"/>
          <w:sz w:val="21"/>
          <w:szCs w:val="21"/>
          <w:lang w:val="en-US"/>
        </w:rPr>
        <w:t>, 6: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6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WRG-65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,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7: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7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WRG-27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 and 8:</w:t>
      </w:r>
      <w:r w:rsidR="00727BEF">
        <w:rPr>
          <w:rFonts w:ascii="Times New Roman" w:hAnsi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T</w:t>
      </w:r>
      <w:r>
        <w:rPr>
          <w:rFonts w:ascii="Times New Roman" w:hAnsi="Times New Roman"/>
          <w:color w:val="000000"/>
          <w:sz w:val="21"/>
          <w:szCs w:val="21"/>
          <w:vertAlign w:val="subscript"/>
          <w:lang w:val="en-US"/>
        </w:rPr>
        <w:t>8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Aasha</w:t>
      </w:r>
      <w:proofErr w:type="spellEnd"/>
    </w:p>
    <w:p w14:paraId="50C86643" w14:textId="77777777" w:rsidR="00D65D40" w:rsidRDefault="00D65D40">
      <w:pPr>
        <w:tabs>
          <w:tab w:val="left" w:pos="581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307F4A7" w14:textId="557A50D9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Dendrogram: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According to dendrogram studies</w:t>
      </w:r>
      <w:r w:rsidR="000E768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the following cultivars were </w:t>
      </w:r>
      <w:proofErr w:type="spellStart"/>
      <w:r w:rsidR="000375C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categorised</w:t>
      </w:r>
      <w:proofErr w:type="spellEnd"/>
      <w:r w:rsidR="000375C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into different groups </w:t>
      </w:r>
      <w:r w:rsidR="000E768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</w:t>
      </w:r>
    </w:p>
    <w:p w14:paraId="53417C1D" w14:textId="7D856A5D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Group 1: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Durga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110-</w:t>
      </w:r>
      <w:r>
        <w:rPr>
          <w:rFonts w:ascii="Times New Roman" w:hAnsi="Times New Roman"/>
          <w:sz w:val="24"/>
          <w:szCs w:val="24"/>
        </w:rPr>
        <w:t>120 days)</w:t>
      </w:r>
    </w:p>
    <w:p w14:paraId="12434F63" w14:textId="77777777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Group 2:</w:t>
      </w:r>
      <w:r>
        <w:rPr>
          <w:rFonts w:ascii="Times New Roman" w:hAnsi="Times New Roman"/>
          <w:sz w:val="24"/>
          <w:szCs w:val="24"/>
        </w:rPr>
        <w:t xml:space="preserve"> PRG- 176 (130-140 days)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Aasha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(160-180 days)</w:t>
      </w:r>
    </w:p>
    <w:p w14:paraId="3B493D31" w14:textId="077FB913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Group 3: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97 (140-160 days) </w:t>
      </w:r>
    </w:p>
    <w:p w14:paraId="03BD4B6F" w14:textId="77777777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Group 4: </w:t>
      </w:r>
      <w:proofErr w:type="spellStart"/>
      <w:r>
        <w:rPr>
          <w:rFonts w:ascii="Times New Roman" w:hAnsi="Times New Roman"/>
          <w:sz w:val="24"/>
          <w:szCs w:val="24"/>
        </w:rPr>
        <w:t>Maruthi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(140-160 days)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</w:rPr>
        <w:t>65(160-180 days)</w:t>
      </w:r>
    </w:p>
    <w:p w14:paraId="10039182" w14:textId="4B47852C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Group 5: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96 (140-160 days)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WRGe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27 (160-180 days)</w:t>
      </w:r>
    </w:p>
    <w:p w14:paraId="73F1D3D5" w14:textId="507C7F01" w:rsidR="00D65D40" w:rsidRDefault="00040615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Group 4 and Group 5 were similar</w:t>
      </w:r>
      <w:r w:rsidR="000E768D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at par with Group 3, 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/>
          <w:sz w:val="24"/>
          <w:szCs w:val="24"/>
          <w:lang w:val="en-US"/>
        </w:rPr>
        <w:t>three were similar and on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 with Group 2 and Group 1 also.</w:t>
      </w:r>
    </w:p>
    <w:p w14:paraId="1F5887A5" w14:textId="77777777" w:rsidR="00D65D40" w:rsidRDefault="00040615">
      <w:pPr>
        <w:tabs>
          <w:tab w:val="left" w:pos="5812"/>
        </w:tabs>
        <w:spacing w:after="0" w:line="360" w:lineRule="auto"/>
        <w:ind w:firstLine="99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CONCLUSION</w:t>
      </w:r>
    </w:p>
    <w:p w14:paraId="225882C2" w14:textId="4DD1B3D8" w:rsidR="00D65D40" w:rsidRDefault="00040615" w:rsidP="00B33E02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Mid-early duration </w:t>
      </w:r>
      <w:r>
        <w:rPr>
          <w:rFonts w:ascii="Times New Roman" w:hAnsi="Times New Roman"/>
          <w:sz w:val="24"/>
          <w:szCs w:val="24"/>
          <w:lang w:val="en-US"/>
        </w:rPr>
        <w:t xml:space="preserve">(140-160 days)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0E768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few medium duration group varieties </w:t>
      </w:r>
      <w:r>
        <w:rPr>
          <w:rFonts w:ascii="Times New Roman" w:hAnsi="Times New Roman"/>
          <w:sz w:val="24"/>
          <w:szCs w:val="24"/>
          <w:lang w:val="en-US"/>
        </w:rPr>
        <w:t xml:space="preserve">(160-180 days)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  <w:lang w:val="en-US"/>
        </w:rPr>
        <w:t>Pigeon pea</w:t>
      </w:r>
      <w:r>
        <w:rPr>
          <w:rFonts w:ascii="Times New Roman" w:hAnsi="Times New Roman"/>
          <w:sz w:val="24"/>
          <w:szCs w:val="24"/>
        </w:rPr>
        <w:t xml:space="preserve"> performed better than long duration group n</w:t>
      </w:r>
      <w:r>
        <w:rPr>
          <w:rFonts w:ascii="Times New Roman" w:hAnsi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rainfed </w:t>
      </w:r>
      <w:proofErr w:type="spellStart"/>
      <w:r>
        <w:rPr>
          <w:rFonts w:ascii="Times New Roman" w:hAnsi="Times New Roman"/>
          <w:sz w:val="24"/>
          <w:szCs w:val="24"/>
        </w:rPr>
        <w:t>Alfisols</w:t>
      </w:r>
      <w:proofErr w:type="spellEnd"/>
      <w:r>
        <w:rPr>
          <w:rFonts w:ascii="Times New Roman" w:hAnsi="Times New Roman"/>
          <w:sz w:val="24"/>
          <w:szCs w:val="24"/>
        </w:rPr>
        <w:t xml:space="preserve"> as compared to that of early duration varieties (duration). Though </w:t>
      </w:r>
      <w:r>
        <w:rPr>
          <w:rFonts w:ascii="Times New Roman" w:hAnsi="Times New Roman"/>
          <w:sz w:val="24"/>
          <w:szCs w:val="24"/>
          <w:lang w:val="en-US"/>
        </w:rPr>
        <w:t xml:space="preserve">long </w:t>
      </w:r>
      <w:r w:rsidR="000E768D" w:rsidRPr="00B33E02">
        <w:rPr>
          <w:rFonts w:ascii="Times New Roman" w:hAnsi="Times New Roman"/>
          <w:sz w:val="24"/>
          <w:szCs w:val="24"/>
          <w:highlight w:val="yellow"/>
          <w:lang w:val="en-US"/>
        </w:rPr>
        <w:t xml:space="preserve">dry spells </w:t>
      </w:r>
      <w:r>
        <w:rPr>
          <w:rFonts w:ascii="Times New Roman" w:hAnsi="Times New Roman"/>
          <w:sz w:val="24"/>
          <w:szCs w:val="24"/>
          <w:lang w:val="en-US"/>
        </w:rPr>
        <w:t xml:space="preserve">affected all the varieties, </w:t>
      </w:r>
      <w:r>
        <w:rPr>
          <w:rFonts w:ascii="Times New Roman" w:hAnsi="Times New Roman"/>
          <w:sz w:val="24"/>
          <w:szCs w:val="24"/>
        </w:rPr>
        <w:t xml:space="preserve">the recovery percentage was </w:t>
      </w:r>
      <w:r w:rsidR="000E768D" w:rsidRPr="00B33E02">
        <w:rPr>
          <w:rFonts w:ascii="Times New Roman" w:hAnsi="Times New Roman"/>
          <w:sz w:val="24"/>
          <w:szCs w:val="24"/>
          <w:highlight w:val="yellow"/>
        </w:rPr>
        <w:t xml:space="preserve">higher </w:t>
      </w:r>
      <w:r w:rsidRPr="00B33E02">
        <w:rPr>
          <w:rFonts w:ascii="Times New Roman" w:hAnsi="Times New Roman"/>
          <w:sz w:val="24"/>
          <w:szCs w:val="24"/>
          <w:highlight w:val="yellow"/>
        </w:rPr>
        <w:t xml:space="preserve">in </w:t>
      </w:r>
      <w:r w:rsidR="000E768D" w:rsidRPr="00B33E02">
        <w:rPr>
          <w:rFonts w:ascii="Times New Roman" w:hAnsi="Times New Roman"/>
          <w:sz w:val="24"/>
          <w:szCs w:val="24"/>
          <w:highlight w:val="yellow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mid-early duration group and </w:t>
      </w:r>
      <w:r w:rsidR="000E768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few of the medium duration group of varieties. Of all, </w:t>
      </w:r>
      <w:r>
        <w:rPr>
          <w:rFonts w:ascii="Times New Roman" w:hAnsi="Times New Roman"/>
          <w:sz w:val="24"/>
          <w:szCs w:val="24"/>
          <w:lang w:val="en-US"/>
        </w:rPr>
        <w:t>the varieties WRGe-97 (154 days)</w:t>
      </w:r>
      <w:r w:rsidR="000E768D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WRGe-96 (153 days) and WRG-27 (172 days)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due to considerably higher productivity and net income, could be considered as </w:t>
      </w:r>
      <w:r w:rsidR="000E768D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 xml:space="preserve">better choice for </w:t>
      </w:r>
      <w:r w:rsidR="000E768D" w:rsidRPr="00B33E02">
        <w:rPr>
          <w:rFonts w:ascii="Times New Roman" w:hAnsi="Times New Roman"/>
          <w:sz w:val="24"/>
          <w:szCs w:val="24"/>
          <w:highlight w:val="yellow"/>
          <w:lang w:val="en-US"/>
        </w:rPr>
        <w:t>water-scarce</w:t>
      </w:r>
      <w:r w:rsidRPr="00B33E02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rainfed regions of Telangana. </w:t>
      </w:r>
    </w:p>
    <w:p w14:paraId="1EE955B8" w14:textId="788A48CF" w:rsidR="005348CD" w:rsidRDefault="005348CD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6783AEE" w14:textId="77777777" w:rsidR="005348CD" w:rsidRPr="00046166" w:rsidRDefault="005348CD" w:rsidP="005348CD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GB" w:eastAsia="en-IN"/>
        </w:rPr>
      </w:pPr>
      <w:bookmarkStart w:id="0" w:name="_Hlk218867759"/>
      <w:bookmarkStart w:id="1" w:name="_Hlk219125673"/>
      <w:r w:rsidRPr="00046166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GB" w:eastAsia="en-IN"/>
        </w:rPr>
        <w:t>Disclaimer (Artificial intelligence)</w:t>
      </w:r>
    </w:p>
    <w:p w14:paraId="1D79787B" w14:textId="77777777" w:rsidR="005348CD" w:rsidRPr="005348CD" w:rsidRDefault="005348CD" w:rsidP="005348CD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en-IN"/>
        </w:rPr>
      </w:pPr>
      <w:r w:rsidRPr="005348CD">
        <w:rPr>
          <w:rFonts w:ascii="Times New Roman" w:eastAsia="Times New Roman" w:hAnsi="Times New Roman"/>
          <w:bCs/>
          <w:sz w:val="24"/>
          <w:szCs w:val="24"/>
          <w:highlight w:val="yellow"/>
          <w:lang w:val="en-GB" w:eastAsia="en-IN"/>
        </w:rPr>
        <w:t>Author(s) hereby declare that NO generative AI technologies such as Large Language Models (</w:t>
      </w:r>
      <w:proofErr w:type="spellStart"/>
      <w:r w:rsidRPr="005348CD">
        <w:rPr>
          <w:rFonts w:ascii="Times New Roman" w:eastAsia="Times New Roman" w:hAnsi="Times New Roman"/>
          <w:bCs/>
          <w:sz w:val="24"/>
          <w:szCs w:val="24"/>
          <w:highlight w:val="yellow"/>
          <w:lang w:val="en-GB" w:eastAsia="en-IN"/>
        </w:rPr>
        <w:t>ChatGPT</w:t>
      </w:r>
      <w:proofErr w:type="spellEnd"/>
      <w:r w:rsidRPr="005348CD">
        <w:rPr>
          <w:rFonts w:ascii="Times New Roman" w:eastAsia="Times New Roman" w:hAnsi="Times New Roman"/>
          <w:bCs/>
          <w:sz w:val="24"/>
          <w:szCs w:val="24"/>
          <w:highlight w:val="yellow"/>
          <w:lang w:val="en-GB" w:eastAsia="en-IN"/>
        </w:rPr>
        <w:t>, COPILOT, etc.) and text-to-image generators have been used during the writing or editing of this manuscript.</w:t>
      </w:r>
      <w:r w:rsidRPr="005348CD">
        <w:rPr>
          <w:rFonts w:ascii="Times New Roman" w:eastAsia="Times New Roman" w:hAnsi="Times New Roman"/>
          <w:bCs/>
          <w:sz w:val="24"/>
          <w:szCs w:val="24"/>
          <w:lang w:val="en-GB" w:eastAsia="en-IN"/>
        </w:rPr>
        <w:t xml:space="preserve"> </w:t>
      </w:r>
    </w:p>
    <w:bookmarkEnd w:id="0"/>
    <w:p w14:paraId="580FCD1D" w14:textId="77777777" w:rsidR="005348CD" w:rsidRPr="005348CD" w:rsidRDefault="005348CD" w:rsidP="005348CD">
      <w:pPr>
        <w:rPr>
          <w:sz w:val="28"/>
          <w:lang w:val="en-GB"/>
        </w:rPr>
      </w:pPr>
    </w:p>
    <w:bookmarkEnd w:id="1"/>
    <w:p w14:paraId="6C182CA6" w14:textId="20C0CFAE" w:rsidR="005348CD" w:rsidRDefault="005348CD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EC0813" w14:textId="5626C2F8" w:rsidR="00021BDA" w:rsidRDefault="00021BDA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127E3C" w14:textId="77777777" w:rsidR="00021BDA" w:rsidRDefault="00021BDA">
      <w:pPr>
        <w:tabs>
          <w:tab w:val="left" w:pos="5812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9D20B2" w14:textId="77777777" w:rsidR="00D65D40" w:rsidRDefault="00D65D40">
      <w:pPr>
        <w:spacing w:after="0"/>
        <w:ind w:left="720" w:hanging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EFC2CCB" w14:textId="77777777" w:rsidR="00D65D40" w:rsidRDefault="00040615">
      <w:pPr>
        <w:spacing w:after="0"/>
        <w:ind w:left="720" w:hanging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REFERNCES</w:t>
      </w:r>
    </w:p>
    <w:p w14:paraId="2B4F69AC" w14:textId="77777777" w:rsidR="00D65D40" w:rsidRDefault="00D65D40">
      <w:pPr>
        <w:spacing w:after="0"/>
        <w:ind w:left="720" w:hanging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2C87D77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D5A9BB4" w14:textId="77777777" w:rsidR="00580CDC" w:rsidRDefault="00580CDC" w:rsidP="00B33E0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33E02">
        <w:rPr>
          <w:rFonts w:ascii="Times New Roman" w:hAnsi="Times New Roman"/>
          <w:sz w:val="24"/>
          <w:szCs w:val="24"/>
          <w:highlight w:val="yellow"/>
        </w:rPr>
        <w:t xml:space="preserve">Amoako, O. A.,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Addae-Frimpomaah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, F.,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Adjebeng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-Danquah, J., Abeka, H.,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Agyare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>, R. Y., Asante, M., … Ibrahim, A. A. (2023). Growth and Productivity of Pigeon Pea Genotypes under Different Plant Geometry and Its Residual Impact on Some Soil Chemical Properties. </w:t>
      </w:r>
      <w:r w:rsidRPr="00B33E02">
        <w:rPr>
          <w:rFonts w:ascii="Times New Roman" w:hAnsi="Times New Roman"/>
          <w:i/>
          <w:iCs/>
          <w:sz w:val="24"/>
          <w:szCs w:val="24"/>
          <w:highlight w:val="yellow"/>
        </w:rPr>
        <w:t>Asian Journal of Soil Science and Plant Nutrition</w:t>
      </w:r>
      <w:r w:rsidRPr="00B33E02">
        <w:rPr>
          <w:rFonts w:ascii="Times New Roman" w:hAnsi="Times New Roman"/>
          <w:sz w:val="24"/>
          <w:szCs w:val="24"/>
          <w:highlight w:val="yellow"/>
        </w:rPr>
        <w:t>, </w:t>
      </w:r>
      <w:r w:rsidRPr="00B33E02">
        <w:rPr>
          <w:rFonts w:ascii="Times New Roman" w:hAnsi="Times New Roman"/>
          <w:i/>
          <w:iCs/>
          <w:sz w:val="24"/>
          <w:szCs w:val="24"/>
          <w:highlight w:val="yellow"/>
        </w:rPr>
        <w:t>9</w:t>
      </w:r>
      <w:r w:rsidRPr="00B33E02">
        <w:rPr>
          <w:rFonts w:ascii="Times New Roman" w:hAnsi="Times New Roman"/>
          <w:sz w:val="24"/>
          <w:szCs w:val="24"/>
          <w:highlight w:val="yellow"/>
        </w:rPr>
        <w:t>(1), 56–71.</w:t>
      </w:r>
    </w:p>
    <w:p w14:paraId="1814497F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  <w:lang w:val="en-US"/>
        </w:rPr>
      </w:pPr>
      <w:r>
        <w:rPr>
          <w:rFonts w:ascii="Times New Roman" w:eastAsia="SimSun" w:hAnsi="Times New Roman"/>
          <w:sz w:val="24"/>
          <w:szCs w:val="24"/>
        </w:rPr>
        <w:t>Anjum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S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A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Wang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L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C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Farooq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M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Khan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I</w:t>
      </w:r>
      <w:r>
        <w:rPr>
          <w:rFonts w:ascii="Times New Roman" w:eastAsia="SimSun" w:hAnsi="Times New Roman"/>
          <w:sz w:val="24"/>
          <w:szCs w:val="24"/>
          <w:lang w:val="en-US"/>
        </w:rPr>
        <w:t>., &amp;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Xue</w:t>
      </w:r>
      <w:proofErr w:type="spellEnd"/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L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L</w:t>
      </w:r>
      <w:r>
        <w:rPr>
          <w:rFonts w:ascii="Times New Roman" w:eastAsia="SimSun" w:hAnsi="Times New Roman"/>
          <w:sz w:val="24"/>
          <w:szCs w:val="24"/>
          <w:lang w:val="en-US"/>
        </w:rPr>
        <w:t>. (</w:t>
      </w:r>
      <w:r>
        <w:rPr>
          <w:rFonts w:ascii="Times New Roman" w:eastAsia="SimSun" w:hAnsi="Times New Roman"/>
          <w:sz w:val="24"/>
          <w:szCs w:val="24"/>
        </w:rPr>
        <w:t>2011</w:t>
      </w:r>
      <w:r>
        <w:rPr>
          <w:rFonts w:ascii="Times New Roman" w:eastAsia="SimSun" w:hAnsi="Times New Roman"/>
          <w:sz w:val="24"/>
          <w:szCs w:val="24"/>
          <w:lang w:val="en-US"/>
        </w:rPr>
        <w:t>)</w:t>
      </w:r>
      <w:r>
        <w:rPr>
          <w:rFonts w:ascii="Times New Roman" w:eastAsia="SimSun" w:hAnsi="Times New Roman"/>
          <w:sz w:val="24"/>
          <w:szCs w:val="24"/>
        </w:rPr>
        <w:t xml:space="preserve">. Methyl </w:t>
      </w:r>
      <w:proofErr w:type="spellStart"/>
      <w:r>
        <w:rPr>
          <w:rFonts w:ascii="Times New Roman" w:eastAsia="SimSun" w:hAnsi="Times New Roman"/>
          <w:sz w:val="24"/>
          <w:szCs w:val="24"/>
        </w:rPr>
        <w:t>jasmonate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-induced alteration in lipid peroxidation, </w:t>
      </w:r>
      <w:proofErr w:type="spellStart"/>
      <w:r>
        <w:rPr>
          <w:rFonts w:ascii="Times New Roman" w:eastAsia="SimSun" w:hAnsi="Times New Roman"/>
          <w:sz w:val="24"/>
          <w:szCs w:val="24"/>
        </w:rPr>
        <w:t>antioxidativedefense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system and yield in soybean under drought. </w:t>
      </w:r>
      <w:r>
        <w:rPr>
          <w:rFonts w:ascii="Times New Roman" w:eastAsia="SimSun" w:hAnsi="Times New Roman"/>
          <w:i/>
          <w:sz w:val="24"/>
          <w:szCs w:val="24"/>
        </w:rPr>
        <w:t>J</w:t>
      </w:r>
      <w:proofErr w:type="spellStart"/>
      <w:r>
        <w:rPr>
          <w:rFonts w:ascii="Times New Roman" w:eastAsia="SimSun" w:hAnsi="Times New Roman"/>
          <w:i/>
          <w:sz w:val="24"/>
          <w:szCs w:val="24"/>
          <w:lang w:val="en-US"/>
        </w:rPr>
        <w:t>ournal</w:t>
      </w:r>
      <w:proofErr w:type="spellEnd"/>
      <w:r>
        <w:rPr>
          <w:rFonts w:ascii="Times New Roman" w:eastAsia="SimSun" w:hAnsi="Times New Roman"/>
          <w:i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eastAsia="SimSun" w:hAnsi="Times New Roman"/>
          <w:i/>
          <w:sz w:val="24"/>
          <w:szCs w:val="24"/>
        </w:rPr>
        <w:t>Agron</w:t>
      </w:r>
      <w:r>
        <w:rPr>
          <w:rFonts w:ascii="Times New Roman" w:eastAsia="SimSun" w:hAnsi="Times New Roman"/>
          <w:i/>
          <w:sz w:val="24"/>
          <w:szCs w:val="24"/>
          <w:lang w:val="en-US"/>
        </w:rPr>
        <w:t>omy</w:t>
      </w:r>
      <w:proofErr w:type="spellEnd"/>
      <w:r>
        <w:rPr>
          <w:rFonts w:ascii="Times New Roman" w:eastAsia="SimSun" w:hAnsi="Times New Roman"/>
          <w:i/>
          <w:sz w:val="24"/>
          <w:szCs w:val="24"/>
          <w:lang w:val="en-US"/>
        </w:rPr>
        <w:t xml:space="preserve"> and </w:t>
      </w:r>
      <w:r>
        <w:rPr>
          <w:rFonts w:ascii="Times New Roman" w:eastAsia="SimSun" w:hAnsi="Times New Roman"/>
          <w:i/>
          <w:sz w:val="24"/>
          <w:szCs w:val="24"/>
        </w:rPr>
        <w:t>Crop Sci</w:t>
      </w:r>
      <w:proofErr w:type="spellStart"/>
      <w:r>
        <w:rPr>
          <w:rFonts w:ascii="Times New Roman" w:eastAsia="SimSun" w:hAnsi="Times New Roman"/>
          <w:i/>
          <w:sz w:val="24"/>
          <w:szCs w:val="24"/>
          <w:lang w:val="en-US"/>
        </w:rPr>
        <w:t>ence</w:t>
      </w:r>
      <w:proofErr w:type="spellEnd"/>
      <w:r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 w:rsidRPr="003015A3">
        <w:rPr>
          <w:rFonts w:ascii="Times New Roman" w:eastAsia="SimSun" w:hAnsi="Times New Roman"/>
          <w:bCs/>
          <w:sz w:val="24"/>
          <w:szCs w:val="24"/>
          <w:lang w:val="en-US"/>
        </w:rPr>
        <w:t>5(1)</w:t>
      </w:r>
      <w:r w:rsidRPr="003015A3"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1439-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1449.</w:t>
      </w:r>
    </w:p>
    <w:p w14:paraId="5D543F6A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Basu</w:t>
      </w:r>
      <w:proofErr w:type="spellEnd"/>
      <w:r>
        <w:rPr>
          <w:rFonts w:ascii="Times New Roman" w:hAnsi="Times New Roman"/>
          <w:sz w:val="24"/>
          <w:szCs w:val="24"/>
        </w:rPr>
        <w:t xml:space="preserve">, P.S., Ali, M., &amp; Chaturvedi, S.K.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. Terminal heat stress adversely affects chickpea productivity in northern India- Strategies to improve thermo tolerance in the crop under climate change. </w:t>
      </w:r>
      <w:r>
        <w:rPr>
          <w:rFonts w:ascii="Times New Roman" w:hAnsi="Times New Roman"/>
          <w:i/>
          <w:sz w:val="24"/>
          <w:szCs w:val="24"/>
        </w:rPr>
        <w:t>ISPRS Archives XXXVIII-8/W3 Workshop Proceedings: Impact of Climate Change on Agriculture</w:t>
      </w:r>
      <w:r>
        <w:rPr>
          <w:rFonts w:ascii="Times New Roman" w:hAnsi="Times New Roman"/>
          <w:sz w:val="24"/>
          <w:szCs w:val="24"/>
        </w:rPr>
        <w:t>, 189-193.</w:t>
      </w:r>
    </w:p>
    <w:p w14:paraId="04119AC8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Demirevska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K., </w:t>
      </w: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Zasheva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D., Dimitrov, R., </w:t>
      </w: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Simova-Stoilova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L., </w:t>
      </w: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Stamenova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M., &amp; Feller, U. (2009). </w:t>
      </w:r>
      <w:r>
        <w:rPr>
          <w:rFonts w:ascii="Times New Roman" w:eastAsia="SimSun" w:hAnsi="Times New Roman"/>
          <w:sz w:val="24"/>
          <w:szCs w:val="24"/>
        </w:rPr>
        <w:t xml:space="preserve">Drought stress effects on Rubisco in wheat: changes in the Rubisco large subunit. </w:t>
      </w:r>
      <w:r>
        <w:rPr>
          <w:rFonts w:ascii="Times New Roman" w:eastAsia="SimSun" w:hAnsi="Times New Roman"/>
          <w:i/>
          <w:iCs/>
          <w:sz w:val="24"/>
          <w:szCs w:val="24"/>
        </w:rPr>
        <w:t>Acta</w:t>
      </w:r>
      <w:r>
        <w:rPr>
          <w:rFonts w:ascii="Times New Roman" w:eastAsia="SimSu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sz w:val="24"/>
          <w:szCs w:val="24"/>
        </w:rPr>
        <w:t>Physiologiae</w:t>
      </w:r>
      <w:proofErr w:type="spellEnd"/>
      <w:r>
        <w:rPr>
          <w:rFonts w:ascii="Times New Roman" w:eastAsia="SimSu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i/>
          <w:iCs/>
          <w:sz w:val="24"/>
          <w:szCs w:val="24"/>
        </w:rPr>
        <w:t>Plantarum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r w:rsidRPr="003015A3">
        <w:rPr>
          <w:rFonts w:ascii="Times New Roman" w:eastAsia="SimSun" w:hAnsi="Times New Roman"/>
          <w:bCs/>
          <w:sz w:val="24"/>
          <w:szCs w:val="24"/>
        </w:rPr>
        <w:t>31</w:t>
      </w:r>
      <w:r w:rsidRPr="003015A3">
        <w:rPr>
          <w:rFonts w:ascii="Times New Roman" w:eastAsia="SimSun" w:hAnsi="Times New Roman"/>
          <w:bCs/>
          <w:sz w:val="24"/>
          <w:szCs w:val="24"/>
          <w:lang w:val="en-US"/>
        </w:rPr>
        <w:t>(5)</w:t>
      </w:r>
      <w:r w:rsidRPr="003015A3">
        <w:rPr>
          <w:rFonts w:ascii="Times New Roman" w:eastAsia="SimSun" w:hAnsi="Times New Roman"/>
          <w:sz w:val="24"/>
          <w:szCs w:val="24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1129- 1138.</w:t>
      </w:r>
    </w:p>
    <w:p w14:paraId="326B92E5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Dhanalakshmi</w:t>
      </w:r>
      <w:proofErr w:type="spellEnd"/>
      <w:r>
        <w:rPr>
          <w:rFonts w:ascii="Times New Roman" w:hAnsi="Times New Roman"/>
          <w:sz w:val="24"/>
          <w:szCs w:val="24"/>
        </w:rPr>
        <w:t>, T.N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Rudramuni</w:t>
      </w:r>
      <w:proofErr w:type="spellEnd"/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., &amp;</w:t>
      </w:r>
      <w:r>
        <w:rPr>
          <w:rFonts w:ascii="Times New Roman" w:hAnsi="Times New Roman"/>
          <w:sz w:val="24"/>
          <w:szCs w:val="24"/>
        </w:rPr>
        <w:t xml:space="preserve"> Naik, H.G. </w:t>
      </w:r>
      <w:r>
        <w:rPr>
          <w:rFonts w:ascii="Times New Roman" w:hAnsi="Times New Roman"/>
          <w:sz w:val="24"/>
          <w:szCs w:val="24"/>
          <w:lang w:val="en-US"/>
        </w:rPr>
        <w:t xml:space="preserve">(2017). </w:t>
      </w:r>
      <w:r>
        <w:rPr>
          <w:rFonts w:ascii="Times New Roman" w:hAnsi="Times New Roman"/>
          <w:sz w:val="24"/>
          <w:szCs w:val="24"/>
        </w:rPr>
        <w:t xml:space="preserve">Performance of different hybrids and varieties of </w:t>
      </w:r>
      <w:r>
        <w:rPr>
          <w:rFonts w:ascii="Times New Roman" w:hAnsi="Times New Roman"/>
          <w:sz w:val="24"/>
          <w:szCs w:val="24"/>
          <w:lang w:val="en-US"/>
        </w:rPr>
        <w:t>Pigeon pea</w:t>
      </w:r>
      <w:r>
        <w:rPr>
          <w:rFonts w:ascii="Times New Roman" w:hAnsi="Times New Roman"/>
          <w:sz w:val="24"/>
          <w:szCs w:val="24"/>
        </w:rPr>
        <w:t xml:space="preserve"> under Central dry zone of Karnataka, India. </w:t>
      </w:r>
      <w:r>
        <w:rPr>
          <w:rFonts w:ascii="Times New Roman" w:hAnsi="Times New Roman"/>
          <w:i/>
          <w:sz w:val="24"/>
          <w:szCs w:val="24"/>
        </w:rPr>
        <w:t>International Journal of Current Microbiology and Applied Sciences</w:t>
      </w:r>
      <w:r>
        <w:rPr>
          <w:rFonts w:ascii="Times New Roman" w:hAnsi="Times New Roman"/>
          <w:sz w:val="24"/>
          <w:szCs w:val="24"/>
        </w:rPr>
        <w:t>,</w:t>
      </w:r>
      <w:r w:rsidRPr="003015A3">
        <w:rPr>
          <w:rFonts w:ascii="Times New Roman" w:hAnsi="Times New Roman"/>
          <w:sz w:val="24"/>
          <w:szCs w:val="24"/>
        </w:rPr>
        <w:t xml:space="preserve"> </w:t>
      </w:r>
      <w:r w:rsidRPr="003015A3">
        <w:rPr>
          <w:rFonts w:ascii="Times New Roman" w:hAnsi="Times New Roman"/>
          <w:bCs/>
          <w:sz w:val="24"/>
          <w:szCs w:val="24"/>
        </w:rPr>
        <w:t>6(4)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623-626.</w:t>
      </w:r>
    </w:p>
    <w:p w14:paraId="63EF236C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sz w:val="24"/>
          <w:szCs w:val="24"/>
          <w:shd w:val="clear" w:color="auto" w:fill="FFFFFF"/>
        </w:rPr>
        <w:t>Directorate of Economics and </w:t>
      </w:r>
      <w:r>
        <w:rPr>
          <w:rStyle w:val="Emphasis"/>
          <w:rFonts w:ascii="Times New Roman" w:eastAsia="SimSun" w:hAnsi="Times New Roman"/>
          <w:i w:val="0"/>
          <w:sz w:val="24"/>
          <w:szCs w:val="24"/>
          <w:shd w:val="clear" w:color="auto" w:fill="FFFFFF"/>
        </w:rPr>
        <w:t>Statistics</w:t>
      </w:r>
      <w:r>
        <w:rPr>
          <w:rFonts w:ascii="Times New Roman" w:eastAsia="SimSun" w:hAnsi="Times New Roman"/>
          <w:sz w:val="24"/>
          <w:szCs w:val="24"/>
          <w:shd w:val="clear" w:color="auto" w:fill="FFFFFF"/>
        </w:rPr>
        <w:t> (DES</w:t>
      </w:r>
      <w:r>
        <w:rPr>
          <w:rFonts w:ascii="Times New Roman" w:hAnsi="Times New Roman"/>
          <w:sz w:val="24"/>
          <w:szCs w:val="24"/>
          <w:shd w:val="clear" w:color="auto" w:fill="FFFFFF"/>
        </w:rPr>
        <w:t>).</w:t>
      </w:r>
      <w:r>
        <w:rPr>
          <w:rFonts w:ascii="Times New Roman" w:eastAsia="SimSun" w:hAnsi="Times New Roman"/>
          <w:sz w:val="24"/>
          <w:szCs w:val="24"/>
          <w:shd w:val="clear" w:color="auto" w:fill="FFFFFF"/>
        </w:rPr>
        <w:t>20</w:t>
      </w:r>
      <w:r>
        <w:rPr>
          <w:rFonts w:ascii="Times New Roman" w:eastAsia="SimSun" w:hAnsi="Times New Roman"/>
          <w:sz w:val="24"/>
          <w:szCs w:val="24"/>
          <w:shd w:val="clear" w:color="auto" w:fill="FFFFFF"/>
          <w:lang w:val="en-US"/>
        </w:rPr>
        <w:t>23.</w:t>
      </w:r>
    </w:p>
    <w:p w14:paraId="682EC3F8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Duan</w:t>
      </w:r>
      <w:proofErr w:type="spellEnd"/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B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Yang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Y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Lu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Y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Korpelainen</w:t>
      </w:r>
      <w:proofErr w:type="spellEnd"/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H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>, Berninger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F</w:t>
      </w:r>
      <w:r>
        <w:rPr>
          <w:rFonts w:ascii="Times New Roman" w:eastAsia="SimSun" w:hAnsi="Times New Roman"/>
          <w:sz w:val="24"/>
          <w:szCs w:val="24"/>
          <w:lang w:val="en-US"/>
        </w:rPr>
        <w:t>., &amp;</w:t>
      </w:r>
      <w:r>
        <w:rPr>
          <w:rFonts w:ascii="Times New Roman" w:eastAsia="SimSun" w:hAnsi="Times New Roman"/>
          <w:sz w:val="24"/>
          <w:szCs w:val="24"/>
        </w:rPr>
        <w:t xml:space="preserve"> Li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C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sz w:val="24"/>
          <w:szCs w:val="24"/>
        </w:rPr>
        <w:t xml:space="preserve"> (2007). Interactions between drought stress, ABA and genotypes in </w:t>
      </w:r>
      <w:proofErr w:type="spellStart"/>
      <w:r>
        <w:rPr>
          <w:rFonts w:ascii="Times New Roman" w:eastAsia="SimSun" w:hAnsi="Times New Roman"/>
          <w:sz w:val="24"/>
          <w:szCs w:val="24"/>
        </w:rPr>
        <w:t>Piceaasperata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Style w:val="Strong"/>
          <w:rFonts w:ascii="Times New Roman" w:eastAsia="SimSun" w:hAnsi="Times New Roman"/>
          <w:b w:val="0"/>
          <w:bCs w:val="0"/>
          <w:i/>
          <w:iCs/>
          <w:sz w:val="24"/>
          <w:szCs w:val="24"/>
        </w:rPr>
        <w:t>Journal of Experimental Botany</w:t>
      </w:r>
      <w:r>
        <w:rPr>
          <w:rStyle w:val="Strong"/>
          <w:rFonts w:ascii="Times New Roman" w:eastAsia="SimSun" w:hAnsi="Times New Roman"/>
          <w:b w:val="0"/>
          <w:bCs w:val="0"/>
          <w:i/>
          <w:iCs/>
          <w:sz w:val="24"/>
          <w:szCs w:val="24"/>
          <w:lang w:val="en-US"/>
        </w:rPr>
        <w:t>.</w:t>
      </w:r>
      <w:r>
        <w:rPr>
          <w:rFonts w:ascii="Times New Roman" w:eastAsia="SimSun" w:hAnsi="Times New Roman"/>
          <w:i/>
          <w:iCs/>
          <w:sz w:val="24"/>
          <w:szCs w:val="24"/>
        </w:rPr>
        <w:t xml:space="preserve"> </w:t>
      </w:r>
      <w:r w:rsidRPr="003015A3">
        <w:rPr>
          <w:rFonts w:ascii="Times New Roman" w:eastAsia="SimSun" w:hAnsi="Times New Roman"/>
          <w:bCs/>
          <w:sz w:val="24"/>
          <w:szCs w:val="24"/>
        </w:rPr>
        <w:t>58</w:t>
      </w:r>
      <w:r w:rsidRPr="003015A3">
        <w:rPr>
          <w:rFonts w:ascii="Times New Roman" w:eastAsia="SimSun" w:hAnsi="Times New Roman"/>
          <w:bCs/>
          <w:sz w:val="24"/>
          <w:szCs w:val="24"/>
          <w:lang w:val="en-US"/>
        </w:rPr>
        <w:t xml:space="preserve"> (3)</w:t>
      </w:r>
      <w:r w:rsidRPr="003015A3">
        <w:rPr>
          <w:rFonts w:ascii="Times New Roman" w:eastAsia="SimSun" w:hAnsi="Times New Roman"/>
          <w:sz w:val="24"/>
          <w:szCs w:val="24"/>
        </w:rPr>
        <w:t>:</w:t>
      </w:r>
      <w:r>
        <w:rPr>
          <w:rFonts w:ascii="Times New Roman" w:eastAsia="SimSun" w:hAnsi="Times New Roman"/>
          <w:sz w:val="24"/>
          <w:szCs w:val="24"/>
        </w:rPr>
        <w:t xml:space="preserve"> 3025-3036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</w:p>
    <w:p w14:paraId="6520E3D9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3E02">
        <w:rPr>
          <w:rFonts w:ascii="Times New Roman" w:hAnsi="Times New Roman"/>
          <w:sz w:val="24"/>
          <w:szCs w:val="24"/>
          <w:lang w:val="es-US"/>
        </w:rPr>
        <w:t>Gomez</w:t>
      </w:r>
      <w:proofErr w:type="spellEnd"/>
      <w:r w:rsidRPr="00B33E02">
        <w:rPr>
          <w:rFonts w:ascii="Times New Roman" w:hAnsi="Times New Roman"/>
          <w:sz w:val="24"/>
          <w:szCs w:val="24"/>
          <w:lang w:val="es-US"/>
        </w:rPr>
        <w:t xml:space="preserve">, K.A., &amp; </w:t>
      </w:r>
      <w:proofErr w:type="spellStart"/>
      <w:r w:rsidRPr="00B33E02">
        <w:rPr>
          <w:rFonts w:ascii="Times New Roman" w:hAnsi="Times New Roman"/>
          <w:sz w:val="24"/>
          <w:szCs w:val="24"/>
          <w:lang w:val="es-US"/>
        </w:rPr>
        <w:t>Gomez</w:t>
      </w:r>
      <w:proofErr w:type="spellEnd"/>
      <w:r w:rsidRPr="00B33E02">
        <w:rPr>
          <w:rFonts w:ascii="Times New Roman" w:hAnsi="Times New Roman"/>
          <w:sz w:val="24"/>
          <w:szCs w:val="24"/>
          <w:lang w:val="es-US"/>
        </w:rPr>
        <w:t xml:space="preserve">, A.A. (1984). </w:t>
      </w:r>
      <w:r>
        <w:rPr>
          <w:rFonts w:ascii="Times New Roman" w:hAnsi="Times New Roman"/>
          <w:i/>
          <w:sz w:val="24"/>
          <w:szCs w:val="24"/>
        </w:rPr>
        <w:t>Statistical Procedures in Agricultural Research</w:t>
      </w:r>
      <w:r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/>
          <w:sz w:val="24"/>
          <w:szCs w:val="24"/>
        </w:rPr>
        <w:t xml:space="preserve">Edition), John </w:t>
      </w:r>
      <w:proofErr w:type="spellStart"/>
      <w:r>
        <w:rPr>
          <w:rFonts w:ascii="Times New Roman" w:hAnsi="Times New Roman"/>
          <w:sz w:val="24"/>
          <w:szCs w:val="24"/>
        </w:rPr>
        <w:t>wiley</w:t>
      </w:r>
      <w:proofErr w:type="spellEnd"/>
      <w:r>
        <w:rPr>
          <w:rFonts w:ascii="Times New Roman" w:hAnsi="Times New Roman"/>
          <w:sz w:val="24"/>
          <w:szCs w:val="24"/>
        </w:rPr>
        <w:t xml:space="preserve"> and sons, Wiley Inter Science Publication, New York. USA. 680.</w:t>
      </w:r>
    </w:p>
    <w:p w14:paraId="39D1E51B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Jackson, </w:t>
      </w:r>
      <w:proofErr w:type="gramStart"/>
      <w:r>
        <w:rPr>
          <w:rFonts w:ascii="Times New Roman" w:hAnsi="Times New Roman"/>
          <w:sz w:val="24"/>
          <w:szCs w:val="24"/>
        </w:rPr>
        <w:t>M.L.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1973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Soil chemical analysis.</w:t>
      </w:r>
      <w:r>
        <w:rPr>
          <w:rFonts w:ascii="Times New Roman" w:hAnsi="Times New Roman"/>
          <w:sz w:val="24"/>
          <w:szCs w:val="24"/>
        </w:rPr>
        <w:t xml:space="preserve"> Prentice Hall India Pvt Ltd., New </w:t>
      </w:r>
      <w:proofErr w:type="spellStart"/>
      <w:r>
        <w:rPr>
          <w:rFonts w:ascii="Times New Roman" w:hAnsi="Times New Roman"/>
          <w:sz w:val="24"/>
          <w:szCs w:val="24"/>
        </w:rPr>
        <w:t>Delhi.pp</w:t>
      </w:r>
      <w:proofErr w:type="spellEnd"/>
      <w:r>
        <w:rPr>
          <w:rFonts w:ascii="Times New Roman" w:hAnsi="Times New Roman"/>
          <w:sz w:val="24"/>
          <w:szCs w:val="24"/>
        </w:rPr>
        <w:t>, 498.</w:t>
      </w:r>
    </w:p>
    <w:p w14:paraId="444F1E84" w14:textId="77777777" w:rsidR="00580CDC" w:rsidRPr="00B33E02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s-US"/>
        </w:rPr>
      </w:pPr>
      <w:r w:rsidRPr="00B33E02">
        <w:rPr>
          <w:rFonts w:ascii="Times New Roman" w:hAnsi="Times New Roman"/>
          <w:sz w:val="24"/>
          <w:szCs w:val="24"/>
          <w:shd w:val="clear" w:color="auto" w:fill="FFFFFF"/>
          <w:lang w:val="es-US"/>
        </w:rPr>
        <w:t xml:space="preserve">Kumar, R. (2010). </w:t>
      </w:r>
      <w:r w:rsidRPr="00B33E02">
        <w:rPr>
          <w:rFonts w:ascii="Times New Roman" w:hAnsi="Times New Roman"/>
          <w:sz w:val="24"/>
          <w:szCs w:val="24"/>
          <w:shd w:val="clear" w:color="auto" w:fill="F1F8E2"/>
          <w:lang w:val="es-US"/>
        </w:rPr>
        <w:t>(</w:t>
      </w:r>
      <w:hyperlink r:id="rId14" w:history="1">
        <w:r w:rsidRPr="00B33E02">
          <w:rPr>
            <w:rStyle w:val="Hyperlink"/>
            <w:rFonts w:ascii="Times New Roman" w:hAnsi="Times New Roman"/>
            <w:color w:val="auto"/>
            <w:sz w:val="24"/>
            <w:szCs w:val="24"/>
            <w:lang w:val="es-US"/>
          </w:rPr>
          <w:t>http://agropedia.iitk.ac.in/content/climate-and-soil-requirements-pigeonpea</w:t>
        </w:r>
      </w:hyperlink>
    </w:p>
    <w:p w14:paraId="2A528266" w14:textId="77777777" w:rsidR="00580CDC" w:rsidRPr="00B33E02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Muchhadiya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>, D. V., Patel, J. J., Patel, D. R., &amp; Patel, R. B. (2024). Estimation of Yield Losses Caused by Insect Pests on Pigeon Pea (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Cajanus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cajan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 (L.)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Millsp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>.). </w:t>
      </w:r>
      <w:r w:rsidRPr="00B33E02">
        <w:rPr>
          <w:rFonts w:ascii="Times New Roman" w:hAnsi="Times New Roman"/>
          <w:i/>
          <w:iCs/>
          <w:sz w:val="24"/>
          <w:szCs w:val="24"/>
          <w:highlight w:val="yellow"/>
        </w:rPr>
        <w:t>International Journal of Plant &amp; Soil Science</w:t>
      </w:r>
      <w:r w:rsidRPr="00B33E02">
        <w:rPr>
          <w:rFonts w:ascii="Times New Roman" w:hAnsi="Times New Roman"/>
          <w:sz w:val="24"/>
          <w:szCs w:val="24"/>
          <w:highlight w:val="yellow"/>
        </w:rPr>
        <w:t>, </w:t>
      </w:r>
      <w:r w:rsidRPr="00B33E02">
        <w:rPr>
          <w:rFonts w:ascii="Times New Roman" w:hAnsi="Times New Roman"/>
          <w:i/>
          <w:iCs/>
          <w:sz w:val="24"/>
          <w:szCs w:val="24"/>
          <w:highlight w:val="yellow"/>
        </w:rPr>
        <w:t>36</w:t>
      </w:r>
      <w:r w:rsidRPr="00B33E02">
        <w:rPr>
          <w:rFonts w:ascii="Times New Roman" w:hAnsi="Times New Roman"/>
          <w:sz w:val="24"/>
          <w:szCs w:val="24"/>
          <w:highlight w:val="yellow"/>
        </w:rPr>
        <w:t xml:space="preserve">(3), 410–414. </w:t>
      </w:r>
    </w:p>
    <w:p w14:paraId="3A6151BB" w14:textId="77777777" w:rsidR="00580CDC" w:rsidRPr="00B33E02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  <w:lang w:val="es-US"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 xml:space="preserve">Olsen, S.R., Cole, C.W., Watanabe, F.S., &amp; Dean, L.A. (1954). Estimation of available P in 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 xml:space="preserve">soils by extraction with sodium bicarbonate. </w:t>
      </w:r>
      <w:r w:rsidRPr="00B33E02">
        <w:rPr>
          <w:rFonts w:ascii="Times New Roman" w:eastAsia="SimSun" w:hAnsi="Times New Roman"/>
          <w:sz w:val="24"/>
          <w:szCs w:val="24"/>
          <w:lang w:val="es-US" w:eastAsia="zh-CN"/>
        </w:rPr>
        <w:t>USDA circular No. 439.</w:t>
      </w:r>
    </w:p>
    <w:p w14:paraId="42894222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Praba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M.L., Cairns, J.E., </w:t>
      </w:r>
      <w:proofErr w:type="spellStart"/>
      <w:r w:rsidRPr="00B33E02">
        <w:rPr>
          <w:rFonts w:ascii="Times New Roman" w:eastAsia="SimSun" w:hAnsi="Times New Roman"/>
          <w:sz w:val="24"/>
          <w:szCs w:val="24"/>
          <w:lang w:val="es-US"/>
        </w:rPr>
        <w:t>Babu</w:t>
      </w:r>
      <w:proofErr w:type="spellEnd"/>
      <w:r w:rsidRPr="00B33E02">
        <w:rPr>
          <w:rFonts w:ascii="Times New Roman" w:eastAsia="SimSun" w:hAnsi="Times New Roman"/>
          <w:sz w:val="24"/>
          <w:szCs w:val="24"/>
          <w:lang w:val="es-US"/>
        </w:rPr>
        <w:t xml:space="preserve">, R.C., &amp; Lafitte, H.R. (2009). </w:t>
      </w:r>
      <w:r>
        <w:rPr>
          <w:rFonts w:ascii="Times New Roman" w:eastAsia="SimSun" w:hAnsi="Times New Roman"/>
          <w:sz w:val="24"/>
          <w:szCs w:val="24"/>
        </w:rPr>
        <w:t xml:space="preserve">Identification of physiological traits underlying cultivar differences in drought tolerance in rice and wheat. </w:t>
      </w:r>
      <w:r>
        <w:rPr>
          <w:rFonts w:ascii="Times New Roman" w:eastAsia="SimSun" w:hAnsi="Times New Roman"/>
          <w:i/>
          <w:sz w:val="24"/>
          <w:szCs w:val="24"/>
        </w:rPr>
        <w:t>J</w:t>
      </w:r>
      <w:proofErr w:type="spellStart"/>
      <w:r>
        <w:rPr>
          <w:rFonts w:ascii="Times New Roman" w:eastAsia="SimSun" w:hAnsi="Times New Roman"/>
          <w:i/>
          <w:sz w:val="24"/>
          <w:szCs w:val="24"/>
          <w:lang w:val="en-US"/>
        </w:rPr>
        <w:t>ournal</w:t>
      </w:r>
      <w:proofErr w:type="spellEnd"/>
      <w:r>
        <w:rPr>
          <w:rFonts w:ascii="Times New Roman" w:eastAsia="SimSun" w:hAnsi="Times New Roman"/>
          <w:i/>
          <w:sz w:val="24"/>
          <w:szCs w:val="24"/>
          <w:lang w:val="en-US"/>
        </w:rPr>
        <w:t xml:space="preserve"> of</w:t>
      </w:r>
      <w:proofErr w:type="spellStart"/>
      <w:r>
        <w:rPr>
          <w:rFonts w:ascii="Times New Roman" w:eastAsia="SimSun" w:hAnsi="Times New Roman"/>
          <w:i/>
          <w:sz w:val="24"/>
          <w:szCs w:val="24"/>
        </w:rPr>
        <w:t>Agron</w:t>
      </w:r>
      <w:r>
        <w:rPr>
          <w:rFonts w:ascii="Times New Roman" w:eastAsia="SimSun" w:hAnsi="Times New Roman"/>
          <w:i/>
          <w:sz w:val="24"/>
          <w:szCs w:val="24"/>
          <w:lang w:val="en-US"/>
        </w:rPr>
        <w:t>omy</w:t>
      </w:r>
      <w:proofErr w:type="spellEnd"/>
      <w:r>
        <w:rPr>
          <w:rFonts w:ascii="Times New Roman" w:eastAsia="SimSun" w:hAnsi="Times New Roman"/>
          <w:i/>
          <w:sz w:val="24"/>
          <w:szCs w:val="24"/>
          <w:lang w:val="en-US"/>
        </w:rPr>
        <w:t xml:space="preserve"> and </w:t>
      </w:r>
      <w:r>
        <w:rPr>
          <w:rFonts w:ascii="Times New Roman" w:eastAsia="SimSun" w:hAnsi="Times New Roman"/>
          <w:i/>
          <w:sz w:val="24"/>
          <w:szCs w:val="24"/>
        </w:rPr>
        <w:t>Crop Sci</w:t>
      </w:r>
      <w:proofErr w:type="spellStart"/>
      <w:r>
        <w:rPr>
          <w:rFonts w:ascii="Times New Roman" w:eastAsia="SimSun" w:hAnsi="Times New Roman"/>
          <w:i/>
          <w:sz w:val="24"/>
          <w:szCs w:val="24"/>
          <w:lang w:val="en-US"/>
        </w:rPr>
        <w:t>ence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r w:rsidRPr="00EE1A59">
        <w:rPr>
          <w:rFonts w:ascii="Times New Roman" w:eastAsia="SimSun" w:hAnsi="Times New Roman"/>
          <w:bCs/>
          <w:sz w:val="24"/>
          <w:szCs w:val="24"/>
        </w:rPr>
        <w:t>195</w:t>
      </w:r>
      <w:r>
        <w:rPr>
          <w:rFonts w:ascii="Times New Roman" w:eastAsia="SimSun" w:hAnsi="Times New Roman"/>
          <w:sz w:val="24"/>
          <w:szCs w:val="24"/>
        </w:rPr>
        <w:t>, 30-46</w:t>
      </w:r>
      <w:r>
        <w:rPr>
          <w:rFonts w:ascii="Times New Roman" w:eastAsia="SimSun" w:hAnsi="Times New Roman"/>
          <w:sz w:val="24"/>
          <w:szCs w:val="24"/>
          <w:lang w:val="en-US"/>
        </w:rPr>
        <w:t>.</w:t>
      </w:r>
    </w:p>
    <w:p w14:paraId="26BAEBF8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AdvOTce2aec1c" w:hAnsi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Rao, </w:t>
      </w:r>
      <w:proofErr w:type="spellStart"/>
      <w:proofErr w:type="gramStart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>Ch.R</w:t>
      </w:r>
      <w:proofErr w:type="spellEnd"/>
      <w:proofErr w:type="gramEnd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, Lal, R., Prasad, J. V.N.S., Gopinath, K.A., Singh, R., Vijay, S., </w:t>
      </w:r>
      <w:proofErr w:type="spellStart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>Jakkula</w:t>
      </w:r>
      <w:proofErr w:type="spellEnd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>Sahrawat</w:t>
      </w:r>
      <w:proofErr w:type="spellEnd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, K.L., </w:t>
      </w:r>
      <w:proofErr w:type="spellStart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>Venkateswarlu</w:t>
      </w:r>
      <w:proofErr w:type="spellEnd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, B., Sikka, A.K., &amp; </w:t>
      </w:r>
      <w:proofErr w:type="spellStart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>Virmani</w:t>
      </w:r>
      <w:proofErr w:type="spellEnd"/>
      <w:r>
        <w:rPr>
          <w:rFonts w:ascii="Times New Roman" w:eastAsia="AdvOTce3d9a73" w:hAnsi="Times New Roman"/>
          <w:color w:val="000000"/>
          <w:sz w:val="24"/>
          <w:szCs w:val="24"/>
          <w:lang w:val="en-US" w:eastAsia="zh-CN"/>
        </w:rPr>
        <w:t xml:space="preserve">, M.S. (2015). </w:t>
      </w:r>
      <w:r>
        <w:rPr>
          <w:rFonts w:ascii="Times New Roman" w:eastAsia="Martel-Regular" w:hAnsi="Times New Roman"/>
          <w:color w:val="000000"/>
          <w:sz w:val="24"/>
          <w:szCs w:val="24"/>
          <w:lang w:val="en-US" w:eastAsia="zh-CN"/>
        </w:rPr>
        <w:t xml:space="preserve">Potential and Challenges of Rainfed Farming in India. </w:t>
      </w:r>
      <w:r>
        <w:rPr>
          <w:rFonts w:ascii="Times New Roman" w:eastAsia="AdvOT46dcae81" w:hAnsi="Times New Roman"/>
          <w:i/>
          <w:iCs/>
          <w:color w:val="000000"/>
          <w:sz w:val="24"/>
          <w:szCs w:val="24"/>
          <w:lang w:val="en-US" w:eastAsia="zh-CN"/>
        </w:rPr>
        <w:t>Advances in Agronomy</w:t>
      </w:r>
      <w:r>
        <w:rPr>
          <w:rFonts w:ascii="Times New Roman" w:eastAsia="AdvOT46dcae81" w:hAnsi="Times New Roman"/>
          <w:color w:val="000000"/>
          <w:sz w:val="24"/>
          <w:szCs w:val="24"/>
          <w:lang w:val="en-US" w:eastAsia="zh-CN"/>
        </w:rPr>
        <w:t xml:space="preserve">, </w:t>
      </w:r>
      <w:r>
        <w:rPr>
          <w:rFonts w:ascii="Times New Roman" w:eastAsia="AdvOTce2aec1c" w:hAnsi="Times New Roman"/>
          <w:color w:val="000000"/>
          <w:sz w:val="24"/>
          <w:szCs w:val="24"/>
          <w:lang w:val="en-US" w:eastAsia="zh-CN"/>
        </w:rPr>
        <w:t>133-181.</w:t>
      </w:r>
    </w:p>
    <w:p w14:paraId="6BFB45DC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Saroj, S.K., Singh,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M.N.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SimSun" w:hAnsi="Times New Roman"/>
          <w:sz w:val="24"/>
          <w:szCs w:val="24"/>
        </w:rPr>
        <w:t>Vishwakarma,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M.K.</w:t>
      </w:r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Singh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SimSun" w:hAnsi="Times New Roman"/>
          <w:sz w:val="24"/>
          <w:szCs w:val="24"/>
        </w:rPr>
        <w:t>T.,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&amp; Mishra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SimSun" w:hAnsi="Times New Roman"/>
          <w:sz w:val="24"/>
          <w:szCs w:val="24"/>
        </w:rPr>
        <w:t>V.K.</w:t>
      </w:r>
      <w:r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(2015). Identification of stable restorers and genetics of fertility restoration in late-maturing </w:t>
      </w:r>
      <w:proofErr w:type="spellStart"/>
      <w:proofErr w:type="gramStart"/>
      <w:r>
        <w:rPr>
          <w:rFonts w:ascii="Times New Roman" w:eastAsia="SimSun" w:hAnsi="Times New Roman"/>
          <w:sz w:val="24"/>
          <w:szCs w:val="24"/>
        </w:rPr>
        <w:t>pigeonpea</w:t>
      </w:r>
      <w:proofErr w:type="spellEnd"/>
      <w:r>
        <w:rPr>
          <w:rFonts w:ascii="Times New Roman" w:eastAsia="SimSun" w:hAnsi="Times New Roman"/>
          <w:sz w:val="24"/>
          <w:szCs w:val="24"/>
        </w:rPr>
        <w:t>[</w:t>
      </w:r>
      <w:proofErr w:type="spellStart"/>
      <w:proofErr w:type="gramEnd"/>
      <w:r>
        <w:rPr>
          <w:rFonts w:ascii="Times New Roman" w:eastAsia="SimSun" w:hAnsi="Times New Roman"/>
          <w:sz w:val="24"/>
          <w:szCs w:val="24"/>
        </w:rPr>
        <w:t>Cajanuscajan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(L.) </w:t>
      </w:r>
      <w:proofErr w:type="spellStart"/>
      <w:r>
        <w:rPr>
          <w:rFonts w:ascii="Times New Roman" w:eastAsia="SimSun" w:hAnsi="Times New Roman"/>
          <w:sz w:val="24"/>
          <w:szCs w:val="24"/>
        </w:rPr>
        <w:t>Millspaugh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]. </w:t>
      </w:r>
      <w:r>
        <w:rPr>
          <w:rFonts w:ascii="Times New Roman" w:eastAsia="SimSun" w:hAnsi="Times New Roman"/>
          <w:i/>
          <w:iCs/>
          <w:sz w:val="24"/>
          <w:szCs w:val="24"/>
        </w:rPr>
        <w:t>Plant Breed</w:t>
      </w:r>
      <w:proofErr w:type="spellStart"/>
      <w:r>
        <w:rPr>
          <w:rFonts w:ascii="Times New Roman" w:eastAsia="SimSun" w:hAnsi="Times New Roman"/>
          <w:i/>
          <w:iCs/>
          <w:sz w:val="24"/>
          <w:szCs w:val="24"/>
          <w:lang w:val="en-US"/>
        </w:rPr>
        <w:t>ing</w:t>
      </w:r>
      <w:proofErr w:type="spellEnd"/>
      <w:r>
        <w:rPr>
          <w:rFonts w:ascii="Times New Roman" w:eastAsia="SimSun" w:hAnsi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3B0D3D">
        <w:rPr>
          <w:rFonts w:ascii="Times New Roman" w:eastAsia="SimSun" w:hAnsi="Times New Roman"/>
          <w:bCs/>
          <w:sz w:val="24"/>
          <w:szCs w:val="24"/>
        </w:rPr>
        <w:t>134</w:t>
      </w:r>
      <w:r w:rsidRPr="003B0D3D">
        <w:rPr>
          <w:rFonts w:ascii="Times New Roman" w:eastAsia="SimSun" w:hAnsi="Times New Roman"/>
          <w:bCs/>
          <w:sz w:val="24"/>
          <w:szCs w:val="24"/>
          <w:lang w:val="en-US"/>
        </w:rPr>
        <w:t xml:space="preserve"> (2)</w:t>
      </w:r>
      <w:r>
        <w:rPr>
          <w:rFonts w:ascii="Times New Roman" w:eastAsia="SimSun" w:hAnsi="Times New Roman"/>
          <w:sz w:val="24"/>
          <w:szCs w:val="24"/>
        </w:rPr>
        <w:t>, 696- 702.</w:t>
      </w:r>
    </w:p>
    <w:p w14:paraId="21B3EEAD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Siddique, K.H.M., Loss, S.P., Regan K.L</w:t>
      </w:r>
      <w:r>
        <w:rPr>
          <w:rFonts w:ascii="Times New Roman" w:hAnsi="Times New Roman"/>
          <w:sz w:val="24"/>
          <w:szCs w:val="24"/>
          <w:lang w:val="en-US"/>
        </w:rPr>
        <w:t>.,</w:t>
      </w:r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Jettner</w:t>
      </w:r>
      <w:proofErr w:type="spellEnd"/>
      <w:r>
        <w:rPr>
          <w:rFonts w:ascii="Times New Roman" w:hAnsi="Times New Roman"/>
          <w:sz w:val="24"/>
          <w:szCs w:val="24"/>
        </w:rPr>
        <w:t xml:space="preserve">, R.L.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. Adaptation and seed yield of cool season grain legumes in Mediterranean continents of South Western Australia. </w:t>
      </w:r>
      <w:r>
        <w:rPr>
          <w:rFonts w:ascii="Times New Roman" w:hAnsi="Times New Roman"/>
          <w:i/>
          <w:sz w:val="24"/>
          <w:szCs w:val="24"/>
        </w:rPr>
        <w:t>Australian Journal of Agricultural Research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3B0D3D">
        <w:rPr>
          <w:rFonts w:ascii="Times New Roman" w:hAnsi="Times New Roman"/>
          <w:sz w:val="24"/>
          <w:szCs w:val="24"/>
        </w:rPr>
        <w:t>50</w:t>
      </w:r>
      <w:r w:rsidRPr="003B0D3D">
        <w:rPr>
          <w:rFonts w:ascii="Times New Roman" w:hAnsi="Times New Roman"/>
          <w:sz w:val="24"/>
          <w:szCs w:val="24"/>
          <w:lang w:val="en-US"/>
        </w:rPr>
        <w:t>(5)</w:t>
      </w:r>
      <w:r>
        <w:rPr>
          <w:rFonts w:ascii="Times New Roman" w:hAnsi="Times New Roman"/>
          <w:sz w:val="24"/>
          <w:szCs w:val="24"/>
        </w:rPr>
        <w:t>, 75-387.</w:t>
      </w:r>
    </w:p>
    <w:p w14:paraId="0ED8301A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Singh, I.D</w:t>
      </w:r>
      <w:r>
        <w:rPr>
          <w:rFonts w:ascii="Times New Roman" w:hAnsi="Times New Roman"/>
          <w:sz w:val="24"/>
          <w:szCs w:val="24"/>
          <w:lang w:val="en-US"/>
        </w:rPr>
        <w:t>.,</w:t>
      </w:r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Stoskopf</w:t>
      </w:r>
      <w:proofErr w:type="spellEnd"/>
      <w:r>
        <w:rPr>
          <w:rFonts w:ascii="Times New Roman" w:hAnsi="Times New Roman"/>
          <w:sz w:val="24"/>
          <w:szCs w:val="24"/>
        </w:rPr>
        <w:t xml:space="preserve">, Y.C.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. Harvest index in cereals.  </w:t>
      </w:r>
      <w:r>
        <w:rPr>
          <w:rFonts w:ascii="Times New Roman" w:hAnsi="Times New Roman"/>
          <w:i/>
          <w:sz w:val="24"/>
          <w:szCs w:val="24"/>
        </w:rPr>
        <w:t>Agronomy Journal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, 224-226.</w:t>
      </w:r>
    </w:p>
    <w:p w14:paraId="16BA1357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Singh, Y. P., </w:t>
      </w:r>
      <w:proofErr w:type="spellStart"/>
      <w:r>
        <w:rPr>
          <w:rFonts w:ascii="Times New Roman" w:hAnsi="Times New Roman"/>
          <w:sz w:val="24"/>
          <w:szCs w:val="24"/>
        </w:rPr>
        <w:t>Singh.S</w:t>
      </w:r>
      <w:proofErr w:type="spellEnd"/>
      <w:r>
        <w:rPr>
          <w:rFonts w:ascii="Times New Roman" w:hAnsi="Times New Roman"/>
          <w:sz w:val="24"/>
          <w:szCs w:val="24"/>
        </w:rPr>
        <w:t>., Nanda, P.,</w:t>
      </w:r>
      <w:r>
        <w:rPr>
          <w:rFonts w:ascii="Times New Roman" w:hAnsi="Times New Roman"/>
          <w:sz w:val="24"/>
          <w:szCs w:val="24"/>
          <w:lang w:val="en-US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Singh,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A.K.</w:t>
      </w:r>
      <w:r>
        <w:rPr>
          <w:rFonts w:ascii="Times New Roman" w:hAnsi="Times New Roman"/>
          <w:sz w:val="24"/>
          <w:szCs w:val="24"/>
          <w:lang w:val="en-US"/>
        </w:rPr>
        <w:t xml:space="preserve"> (2018). </w:t>
      </w:r>
      <w:r>
        <w:rPr>
          <w:rFonts w:ascii="Times New Roman" w:hAnsi="Times New Roman"/>
          <w:sz w:val="24"/>
          <w:szCs w:val="24"/>
        </w:rPr>
        <w:t>Impact of</w:t>
      </w:r>
      <w:r>
        <w:rPr>
          <w:rFonts w:ascii="Times New Roman" w:hAnsi="Times New Roman"/>
          <w:sz w:val="24"/>
          <w:szCs w:val="24"/>
          <w:lang w:val="en-US"/>
        </w:rPr>
        <w:t xml:space="preserve"> e</w:t>
      </w:r>
      <w:proofErr w:type="spellStart"/>
      <w:r>
        <w:rPr>
          <w:rFonts w:ascii="Times New Roman" w:hAnsi="Times New Roman"/>
          <w:sz w:val="24"/>
          <w:szCs w:val="24"/>
        </w:rPr>
        <w:t>stablishment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/>
          <w:sz w:val="24"/>
          <w:szCs w:val="24"/>
        </w:rPr>
        <w:t>echniques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>
        <w:rPr>
          <w:rFonts w:ascii="Times New Roman" w:hAnsi="Times New Roman"/>
          <w:sz w:val="24"/>
          <w:szCs w:val="24"/>
        </w:rPr>
        <w:t>aturity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uration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Pigeon </w:t>
      </w:r>
      <w:r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ultivars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  <w:lang w:val="en-US"/>
        </w:rPr>
        <w:t>y</w:t>
      </w:r>
      <w:proofErr w:type="spellStart"/>
      <w:r>
        <w:rPr>
          <w:rFonts w:ascii="Times New Roman" w:hAnsi="Times New Roman"/>
          <w:sz w:val="24"/>
          <w:szCs w:val="24"/>
        </w:rPr>
        <w:t>ield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>
        <w:rPr>
          <w:rFonts w:ascii="Times New Roman" w:hAnsi="Times New Roman"/>
          <w:sz w:val="24"/>
          <w:szCs w:val="24"/>
        </w:rPr>
        <w:t>ater</w:t>
      </w:r>
      <w:r>
        <w:rPr>
          <w:rFonts w:ascii="Times New Roman" w:hAnsi="Times New Roman"/>
          <w:sz w:val="24"/>
          <w:szCs w:val="24"/>
          <w:lang w:val="en-US"/>
        </w:rPr>
        <w:t>pr</w:t>
      </w:r>
      <w:r>
        <w:rPr>
          <w:rFonts w:ascii="Times New Roman" w:hAnsi="Times New Roman"/>
          <w:sz w:val="24"/>
          <w:szCs w:val="24"/>
        </w:rPr>
        <w:t>oductivity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roperties</w:t>
      </w:r>
      <w:proofErr w:type="spellEnd"/>
      <w:r>
        <w:rPr>
          <w:rFonts w:ascii="Times New Roman" w:hAnsi="Times New Roman"/>
          <w:sz w:val="24"/>
          <w:szCs w:val="24"/>
        </w:rPr>
        <w:t xml:space="preserve"> of Soil. </w:t>
      </w:r>
      <w:r>
        <w:rPr>
          <w:rFonts w:ascii="Times New Roman" w:hAnsi="Times New Roman"/>
          <w:i/>
          <w:iCs/>
          <w:sz w:val="24"/>
          <w:szCs w:val="24"/>
        </w:rPr>
        <w:t>Agriculture Research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B0D3D">
        <w:rPr>
          <w:rFonts w:ascii="Times New Roman" w:hAnsi="Times New Roman"/>
          <w:bCs/>
          <w:sz w:val="24"/>
          <w:szCs w:val="24"/>
        </w:rPr>
        <w:t>7(3)</w:t>
      </w:r>
      <w:r>
        <w:rPr>
          <w:rFonts w:ascii="Times New Roman" w:hAnsi="Times New Roman"/>
          <w:sz w:val="24"/>
          <w:szCs w:val="24"/>
        </w:rPr>
        <w:t>, 271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279.</w:t>
      </w:r>
    </w:p>
    <w:p w14:paraId="7B84A56D" w14:textId="77777777" w:rsidR="00580CDC" w:rsidRPr="00B33E02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>Sinha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 xml:space="preserve">, S., Kumar, N.,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>Bhavana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 xml:space="preserve"> P.,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>Lal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 xml:space="preserve">, H. C., Kumar, B., &amp;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>Mahto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  <w:lang w:val="es-US"/>
        </w:rPr>
        <w:t xml:space="preserve">, C. S. (2024). </w:t>
      </w:r>
      <w:r w:rsidRPr="00B33E02">
        <w:rPr>
          <w:rFonts w:ascii="Times New Roman" w:hAnsi="Times New Roman"/>
          <w:sz w:val="24"/>
          <w:szCs w:val="24"/>
          <w:highlight w:val="yellow"/>
        </w:rPr>
        <w:t xml:space="preserve">Genetic Diversity Analysis in Medium Duration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Pigeonpea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 [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Cajanus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cajan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 (L) </w:t>
      </w:r>
      <w:proofErr w:type="spellStart"/>
      <w:r w:rsidRPr="00B33E02">
        <w:rPr>
          <w:rFonts w:ascii="Times New Roman" w:hAnsi="Times New Roman"/>
          <w:sz w:val="24"/>
          <w:szCs w:val="24"/>
          <w:highlight w:val="yellow"/>
        </w:rPr>
        <w:t>Millsp</w:t>
      </w:r>
      <w:proofErr w:type="spellEnd"/>
      <w:r w:rsidRPr="00B33E02">
        <w:rPr>
          <w:rFonts w:ascii="Times New Roman" w:hAnsi="Times New Roman"/>
          <w:sz w:val="24"/>
          <w:szCs w:val="24"/>
          <w:highlight w:val="yellow"/>
        </w:rPr>
        <w:t xml:space="preserve">.] Germplasm for Different Agronomic Traits and Biotic Factors. </w:t>
      </w:r>
      <w:r w:rsidRPr="00B33E02">
        <w:rPr>
          <w:rFonts w:ascii="Times New Roman" w:hAnsi="Times New Roman"/>
          <w:i/>
          <w:iCs/>
          <w:sz w:val="24"/>
          <w:szCs w:val="24"/>
          <w:highlight w:val="yellow"/>
        </w:rPr>
        <w:t>Journal of Advances in Biology &amp; Biotechnology</w:t>
      </w:r>
      <w:r w:rsidRPr="00B33E02">
        <w:rPr>
          <w:rFonts w:ascii="Times New Roman" w:hAnsi="Times New Roman"/>
          <w:sz w:val="24"/>
          <w:szCs w:val="24"/>
          <w:highlight w:val="yellow"/>
        </w:rPr>
        <w:t>, 27(5), 712–720.</w:t>
      </w:r>
    </w:p>
    <w:p w14:paraId="2ACB48F9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Subbaiah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 xml:space="preserve">, B.V. and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Asija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 xml:space="preserve">, G.L. (1956). A rapid procedure for the determination of available nitrogen in soils. </w:t>
      </w:r>
      <w:r>
        <w:rPr>
          <w:rFonts w:ascii="Times New Roman" w:eastAsia="SimSun" w:hAnsi="Times New Roman"/>
          <w:i/>
          <w:color w:val="000000"/>
          <w:sz w:val="24"/>
          <w:szCs w:val="24"/>
          <w:lang w:val="en-US" w:eastAsia="zh-CN"/>
        </w:rPr>
        <w:t xml:space="preserve">Current Science,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25,</w:t>
      </w:r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 xml:space="preserve"> 259-260.</w:t>
      </w:r>
    </w:p>
    <w:p w14:paraId="53BB5465" w14:textId="77777777" w:rsidR="00580CDC" w:rsidRDefault="00580CDC" w:rsidP="003B0D3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Venkata Lakshmi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K. </w:t>
      </w:r>
      <w:r>
        <w:rPr>
          <w:rFonts w:ascii="Times New Roman" w:hAnsi="Times New Roman"/>
          <w:sz w:val="24"/>
          <w:szCs w:val="24"/>
          <w:lang w:val="en-US"/>
        </w:rPr>
        <w:t xml:space="preserve">(2014). </w:t>
      </w:r>
      <w:r>
        <w:rPr>
          <w:rFonts w:ascii="Times New Roman" w:hAnsi="Times New Roman"/>
          <w:sz w:val="24"/>
          <w:szCs w:val="24"/>
        </w:rPr>
        <w:t xml:space="preserve">Maximizing </w:t>
      </w:r>
      <w:r>
        <w:rPr>
          <w:rFonts w:ascii="Times New Roman" w:hAnsi="Times New Roman"/>
          <w:sz w:val="24"/>
          <w:szCs w:val="24"/>
          <w:lang w:val="en-US"/>
        </w:rPr>
        <w:t>Pigeon pea</w:t>
      </w:r>
      <w:r>
        <w:rPr>
          <w:rFonts w:ascii="Times New Roman" w:hAnsi="Times New Roman"/>
          <w:sz w:val="24"/>
          <w:szCs w:val="24"/>
        </w:rPr>
        <w:t xml:space="preserve"> yield through Integrated Agronomic Management Practices under alkali soil. </w:t>
      </w:r>
      <w:r>
        <w:rPr>
          <w:rFonts w:ascii="Times New Roman" w:hAnsi="Times New Roman"/>
          <w:i/>
          <w:sz w:val="24"/>
          <w:szCs w:val="24"/>
        </w:rPr>
        <w:t>Research Journal of Agriculture and Forestry Sciences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B0D3D">
        <w:rPr>
          <w:rFonts w:ascii="Times New Roman" w:hAnsi="Times New Roman"/>
          <w:sz w:val="24"/>
          <w:szCs w:val="24"/>
        </w:rPr>
        <w:t>2(3)</w:t>
      </w:r>
      <w:r>
        <w:rPr>
          <w:rFonts w:ascii="Times New Roman" w:hAnsi="Times New Roman"/>
          <w:sz w:val="24"/>
          <w:szCs w:val="24"/>
        </w:rPr>
        <w:t xml:space="preserve">,1-6. </w:t>
      </w:r>
    </w:p>
    <w:p w14:paraId="54A17BA9" w14:textId="77777777" w:rsidR="00580CDC" w:rsidRDefault="00580C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Zahran, HH. </w:t>
      </w:r>
      <w:r>
        <w:rPr>
          <w:rFonts w:ascii="Times New Roman" w:hAnsi="Times New Roman"/>
          <w:sz w:val="24"/>
          <w:szCs w:val="24"/>
          <w:lang w:val="en-US"/>
        </w:rPr>
        <w:t xml:space="preserve">(1999). </w:t>
      </w:r>
      <w:r>
        <w:rPr>
          <w:rFonts w:ascii="Times New Roman" w:hAnsi="Times New Roman"/>
          <w:sz w:val="24"/>
          <w:szCs w:val="24"/>
        </w:rPr>
        <w:t xml:space="preserve">Rhizobium-Legume Symbiosis and Nitrogen Fixation under Severe Conditions and in an Arid Climate. </w:t>
      </w:r>
      <w:r>
        <w:rPr>
          <w:rFonts w:ascii="Times New Roman" w:hAnsi="Times New Roman"/>
          <w:i/>
          <w:sz w:val="24"/>
          <w:szCs w:val="24"/>
        </w:rPr>
        <w:t>Microbiology and Molecular Biology Reviews</w:t>
      </w:r>
      <w:r>
        <w:rPr>
          <w:rFonts w:ascii="Times New Roman" w:hAnsi="Times New Roman"/>
          <w:sz w:val="24"/>
          <w:szCs w:val="24"/>
        </w:rPr>
        <w:t>,</w:t>
      </w:r>
      <w:r w:rsidRPr="003B0D3D">
        <w:rPr>
          <w:rFonts w:ascii="Times New Roman" w:hAnsi="Times New Roman"/>
          <w:sz w:val="24"/>
          <w:szCs w:val="24"/>
        </w:rPr>
        <w:t xml:space="preserve"> </w:t>
      </w:r>
      <w:r w:rsidRPr="003B0D3D">
        <w:rPr>
          <w:rFonts w:ascii="Times New Roman" w:hAnsi="Times New Roman"/>
          <w:bCs/>
          <w:sz w:val="24"/>
          <w:szCs w:val="24"/>
        </w:rPr>
        <w:t>63 (4)</w:t>
      </w:r>
      <w:r>
        <w:rPr>
          <w:rFonts w:ascii="Times New Roman" w:hAnsi="Times New Roman"/>
          <w:sz w:val="24"/>
          <w:szCs w:val="24"/>
        </w:rPr>
        <w:t xml:space="preserve">, 968-989. </w:t>
      </w:r>
    </w:p>
    <w:p w14:paraId="30DCF758" w14:textId="77777777" w:rsidR="00D65D40" w:rsidRDefault="00D65D40">
      <w:p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  <w:sectPr w:rsidR="00D65D4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000" w:right="1440" w:bottom="1440" w:left="1440" w:header="708" w:footer="708" w:gutter="0"/>
          <w:cols w:space="708"/>
          <w:docGrid w:linePitch="360"/>
        </w:sectPr>
      </w:pPr>
      <w:bookmarkStart w:id="2" w:name="_GoBack"/>
      <w:bookmarkEnd w:id="2"/>
    </w:p>
    <w:p w14:paraId="2809AAE2" w14:textId="77777777" w:rsidR="00D65D40" w:rsidRDefault="00D65D40">
      <w:p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ED779F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/>
        <w:ind w:left="99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bCs/>
          <w:sz w:val="24"/>
          <w:szCs w:val="24"/>
        </w:rPr>
        <w:t xml:space="preserve">: Growth, yield attributes and yield of different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Pigeon pea</w:t>
      </w:r>
      <w:r>
        <w:rPr>
          <w:rFonts w:ascii="Times New Roman" w:hAnsi="Times New Roman"/>
          <w:b/>
          <w:bCs/>
          <w:sz w:val="24"/>
          <w:szCs w:val="24"/>
        </w:rPr>
        <w:t xml:space="preserve"> varieties</w:t>
      </w:r>
      <w:r>
        <w:rPr>
          <w:rFonts w:ascii="Times New Roman" w:hAnsi="Times New Roman"/>
          <w:b/>
          <w:bCs/>
          <w:sz w:val="24"/>
          <w:szCs w:val="24"/>
          <w:lang w:eastAsia="en-IN"/>
        </w:rPr>
        <w:t xml:space="preserve"> under rainfed condition (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2017-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2019)</w:t>
      </w:r>
    </w:p>
    <w:p w14:paraId="5212C83B" w14:textId="77777777" w:rsidR="00D65D40" w:rsidRDefault="00D65D40">
      <w:p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810"/>
        <w:gridCol w:w="810"/>
        <w:gridCol w:w="810"/>
        <w:gridCol w:w="810"/>
      </w:tblGrid>
      <w:tr w:rsidR="00D65D40" w14:paraId="66F7349D" w14:textId="77777777">
        <w:trPr>
          <w:trHeight w:val="256"/>
        </w:trPr>
        <w:tc>
          <w:tcPr>
            <w:tcW w:w="1278" w:type="dxa"/>
          </w:tcPr>
          <w:p w14:paraId="3598657D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Treatments</w:t>
            </w:r>
          </w:p>
        </w:tc>
        <w:tc>
          <w:tcPr>
            <w:tcW w:w="2160" w:type="dxa"/>
            <w:gridSpan w:val="3"/>
          </w:tcPr>
          <w:p w14:paraId="327A2F06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Plant height (cm)</w:t>
            </w:r>
          </w:p>
        </w:tc>
        <w:tc>
          <w:tcPr>
            <w:tcW w:w="2250" w:type="dxa"/>
            <w:gridSpan w:val="3"/>
          </w:tcPr>
          <w:p w14:paraId="146ABF04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branches plant</w:t>
            </w:r>
            <w:r>
              <w:rPr>
                <w:rFonts w:ascii="Times New Roman" w:hAnsi="Times New Roman"/>
                <w:b/>
                <w:vertAlign w:val="superscript"/>
                <w:lang w:val="en-US"/>
              </w:rPr>
              <w:t xml:space="preserve"> -1</w:t>
            </w:r>
          </w:p>
        </w:tc>
        <w:tc>
          <w:tcPr>
            <w:tcW w:w="2160" w:type="dxa"/>
            <w:gridSpan w:val="3"/>
          </w:tcPr>
          <w:p w14:paraId="5E2EBB04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pods  plant</w:t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</w:p>
        </w:tc>
        <w:tc>
          <w:tcPr>
            <w:tcW w:w="2160" w:type="dxa"/>
            <w:gridSpan w:val="3"/>
          </w:tcPr>
          <w:p w14:paraId="41C97BF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</w:rPr>
              <w:t>100 seed weight (g)</w:t>
            </w:r>
          </w:p>
        </w:tc>
        <w:tc>
          <w:tcPr>
            <w:tcW w:w="2160" w:type="dxa"/>
            <w:gridSpan w:val="3"/>
          </w:tcPr>
          <w:p w14:paraId="69A69C8F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Seed yield (</w:t>
            </w:r>
            <w:proofErr w:type="spellStart"/>
            <w:r>
              <w:rPr>
                <w:rFonts w:ascii="Times New Roman" w:hAnsi="Times New Roman"/>
                <w:b/>
              </w:rPr>
              <w:t>kgha</w:t>
            </w:r>
            <w:proofErr w:type="spellEnd"/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30" w:type="dxa"/>
            <w:gridSpan w:val="3"/>
          </w:tcPr>
          <w:p w14:paraId="37D0F942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Straw yield (</w:t>
            </w:r>
            <w:proofErr w:type="spellStart"/>
            <w:r>
              <w:rPr>
                <w:rFonts w:ascii="Times New Roman" w:hAnsi="Times New Roman"/>
                <w:b/>
              </w:rPr>
              <w:t>kgha</w:t>
            </w:r>
            <w:proofErr w:type="spellEnd"/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>)</w:t>
            </w:r>
          </w:p>
        </w:tc>
      </w:tr>
      <w:tr w:rsidR="00D65D40" w14:paraId="7BDC32D6" w14:textId="77777777">
        <w:trPr>
          <w:trHeight w:val="490"/>
        </w:trPr>
        <w:tc>
          <w:tcPr>
            <w:tcW w:w="1278" w:type="dxa"/>
          </w:tcPr>
          <w:p w14:paraId="34AA4A7F" w14:textId="77777777" w:rsidR="00D65D40" w:rsidRDefault="00D65D40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0" w:type="dxa"/>
          </w:tcPr>
          <w:p w14:paraId="03F8AD5A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720" w:type="dxa"/>
          </w:tcPr>
          <w:p w14:paraId="761F068C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720" w:type="dxa"/>
          </w:tcPr>
          <w:p w14:paraId="1F4B132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720" w:type="dxa"/>
          </w:tcPr>
          <w:p w14:paraId="1E2BC253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810" w:type="dxa"/>
          </w:tcPr>
          <w:p w14:paraId="0FCAB23D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720" w:type="dxa"/>
          </w:tcPr>
          <w:p w14:paraId="6E247798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720" w:type="dxa"/>
          </w:tcPr>
          <w:p w14:paraId="080CED38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720" w:type="dxa"/>
          </w:tcPr>
          <w:p w14:paraId="72F53F81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720" w:type="dxa"/>
          </w:tcPr>
          <w:p w14:paraId="4592209D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720" w:type="dxa"/>
          </w:tcPr>
          <w:p w14:paraId="11F9FE7B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720" w:type="dxa"/>
          </w:tcPr>
          <w:p w14:paraId="3EA46730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720" w:type="dxa"/>
          </w:tcPr>
          <w:p w14:paraId="4417603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720" w:type="dxa"/>
          </w:tcPr>
          <w:p w14:paraId="4FD4397C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630" w:type="dxa"/>
          </w:tcPr>
          <w:p w14:paraId="1BAE39C4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810" w:type="dxa"/>
          </w:tcPr>
          <w:p w14:paraId="05EAE761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810" w:type="dxa"/>
          </w:tcPr>
          <w:p w14:paraId="1FBB192E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810" w:type="dxa"/>
          </w:tcPr>
          <w:p w14:paraId="67C1C23D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810" w:type="dxa"/>
          </w:tcPr>
          <w:p w14:paraId="0F4597C6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</w:tr>
      <w:tr w:rsidR="00D65D40" w14:paraId="4FD85F6D" w14:textId="77777777">
        <w:trPr>
          <w:trHeight w:val="437"/>
        </w:trPr>
        <w:tc>
          <w:tcPr>
            <w:tcW w:w="1278" w:type="dxa"/>
            <w:vAlign w:val="center"/>
          </w:tcPr>
          <w:p w14:paraId="49972684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Durga</w:t>
            </w:r>
          </w:p>
        </w:tc>
        <w:tc>
          <w:tcPr>
            <w:tcW w:w="720" w:type="dxa"/>
            <w:vAlign w:val="bottom"/>
          </w:tcPr>
          <w:p w14:paraId="46AD69A6" w14:textId="77777777" w:rsidR="00D65D40" w:rsidRDefault="00040615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20" w:type="dxa"/>
            <w:vAlign w:val="bottom"/>
          </w:tcPr>
          <w:p w14:paraId="05BADB07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16.9</w:t>
            </w:r>
          </w:p>
        </w:tc>
        <w:tc>
          <w:tcPr>
            <w:tcW w:w="720" w:type="dxa"/>
            <w:vAlign w:val="bottom"/>
          </w:tcPr>
          <w:p w14:paraId="6C714739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15.1</w:t>
            </w:r>
          </w:p>
        </w:tc>
        <w:tc>
          <w:tcPr>
            <w:tcW w:w="720" w:type="dxa"/>
            <w:vAlign w:val="center"/>
          </w:tcPr>
          <w:p w14:paraId="50C651F0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16.9</w:t>
            </w:r>
          </w:p>
        </w:tc>
        <w:tc>
          <w:tcPr>
            <w:tcW w:w="810" w:type="dxa"/>
            <w:vAlign w:val="center"/>
          </w:tcPr>
          <w:p w14:paraId="63424452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15.1</w:t>
            </w:r>
          </w:p>
        </w:tc>
        <w:tc>
          <w:tcPr>
            <w:tcW w:w="720" w:type="dxa"/>
            <w:vAlign w:val="center"/>
          </w:tcPr>
          <w:p w14:paraId="0043D95B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20.2</w:t>
            </w:r>
          </w:p>
        </w:tc>
        <w:tc>
          <w:tcPr>
            <w:tcW w:w="720" w:type="dxa"/>
            <w:vAlign w:val="bottom"/>
          </w:tcPr>
          <w:p w14:paraId="45F62A3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720" w:type="dxa"/>
            <w:vAlign w:val="center"/>
          </w:tcPr>
          <w:p w14:paraId="0FBD3AC6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720" w:type="dxa"/>
            <w:vAlign w:val="bottom"/>
          </w:tcPr>
          <w:p w14:paraId="69847CCB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720" w:type="dxa"/>
            <w:vAlign w:val="bottom"/>
          </w:tcPr>
          <w:p w14:paraId="1AB460CC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dxa"/>
            <w:vAlign w:val="bottom"/>
          </w:tcPr>
          <w:p w14:paraId="14F23EEA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10.5</w:t>
            </w:r>
          </w:p>
        </w:tc>
        <w:tc>
          <w:tcPr>
            <w:tcW w:w="720" w:type="dxa"/>
            <w:vAlign w:val="center"/>
          </w:tcPr>
          <w:p w14:paraId="2C645174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720" w:type="dxa"/>
            <w:vAlign w:val="center"/>
          </w:tcPr>
          <w:p w14:paraId="1F959CB2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630" w:type="dxa"/>
            <w:vAlign w:val="center"/>
          </w:tcPr>
          <w:p w14:paraId="49A90C11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781</w:t>
            </w:r>
          </w:p>
        </w:tc>
        <w:tc>
          <w:tcPr>
            <w:tcW w:w="810" w:type="dxa"/>
            <w:vAlign w:val="center"/>
          </w:tcPr>
          <w:p w14:paraId="7540B2E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810" w:type="dxa"/>
            <w:vAlign w:val="center"/>
          </w:tcPr>
          <w:p w14:paraId="4E1B3F4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1504</w:t>
            </w:r>
          </w:p>
        </w:tc>
        <w:tc>
          <w:tcPr>
            <w:tcW w:w="810" w:type="dxa"/>
            <w:vAlign w:val="center"/>
          </w:tcPr>
          <w:p w14:paraId="0656481B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1639</w:t>
            </w:r>
          </w:p>
        </w:tc>
        <w:tc>
          <w:tcPr>
            <w:tcW w:w="810" w:type="dxa"/>
            <w:vAlign w:val="center"/>
          </w:tcPr>
          <w:p w14:paraId="3718DCB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1479</w:t>
            </w:r>
          </w:p>
        </w:tc>
      </w:tr>
      <w:tr w:rsidR="00D65D40" w14:paraId="28C6E15B" w14:textId="77777777">
        <w:trPr>
          <w:trHeight w:val="245"/>
        </w:trPr>
        <w:tc>
          <w:tcPr>
            <w:tcW w:w="1278" w:type="dxa"/>
            <w:vAlign w:val="center"/>
          </w:tcPr>
          <w:p w14:paraId="3AD1B79B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-176</w:t>
            </w:r>
          </w:p>
        </w:tc>
        <w:tc>
          <w:tcPr>
            <w:tcW w:w="720" w:type="dxa"/>
            <w:vAlign w:val="bottom"/>
          </w:tcPr>
          <w:p w14:paraId="1A7D9B70" w14:textId="77777777" w:rsidR="00D65D40" w:rsidRDefault="00040615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720" w:type="dxa"/>
            <w:vAlign w:val="bottom"/>
          </w:tcPr>
          <w:p w14:paraId="5FC0E144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17.6</w:t>
            </w:r>
          </w:p>
        </w:tc>
        <w:tc>
          <w:tcPr>
            <w:tcW w:w="720" w:type="dxa"/>
            <w:vAlign w:val="bottom"/>
          </w:tcPr>
          <w:p w14:paraId="058ED5C8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15.7</w:t>
            </w:r>
          </w:p>
        </w:tc>
        <w:tc>
          <w:tcPr>
            <w:tcW w:w="720" w:type="dxa"/>
            <w:vAlign w:val="center"/>
          </w:tcPr>
          <w:p w14:paraId="53AC1898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17.6</w:t>
            </w:r>
          </w:p>
        </w:tc>
        <w:tc>
          <w:tcPr>
            <w:tcW w:w="810" w:type="dxa"/>
            <w:vAlign w:val="center"/>
          </w:tcPr>
          <w:p w14:paraId="0C386F3D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15.7</w:t>
            </w:r>
          </w:p>
        </w:tc>
        <w:tc>
          <w:tcPr>
            <w:tcW w:w="720" w:type="dxa"/>
            <w:vAlign w:val="center"/>
          </w:tcPr>
          <w:p w14:paraId="6C103FD7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21.9</w:t>
            </w:r>
          </w:p>
        </w:tc>
        <w:tc>
          <w:tcPr>
            <w:tcW w:w="720" w:type="dxa"/>
            <w:vAlign w:val="bottom"/>
          </w:tcPr>
          <w:p w14:paraId="466DFC4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720" w:type="dxa"/>
            <w:vAlign w:val="center"/>
          </w:tcPr>
          <w:p w14:paraId="04746CF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720" w:type="dxa"/>
            <w:vAlign w:val="bottom"/>
          </w:tcPr>
          <w:p w14:paraId="0185F20B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720" w:type="dxa"/>
            <w:vAlign w:val="bottom"/>
          </w:tcPr>
          <w:p w14:paraId="0AA3321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</w:t>
            </w:r>
          </w:p>
        </w:tc>
        <w:tc>
          <w:tcPr>
            <w:tcW w:w="720" w:type="dxa"/>
            <w:vAlign w:val="bottom"/>
          </w:tcPr>
          <w:p w14:paraId="31C568A3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720" w:type="dxa"/>
            <w:vAlign w:val="center"/>
          </w:tcPr>
          <w:p w14:paraId="7D4BF0B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w="720" w:type="dxa"/>
            <w:vAlign w:val="center"/>
          </w:tcPr>
          <w:p w14:paraId="655FA211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</w:t>
            </w:r>
          </w:p>
        </w:tc>
        <w:tc>
          <w:tcPr>
            <w:tcW w:w="630" w:type="dxa"/>
            <w:vAlign w:val="center"/>
          </w:tcPr>
          <w:p w14:paraId="20D96422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676</w:t>
            </w:r>
          </w:p>
        </w:tc>
        <w:tc>
          <w:tcPr>
            <w:tcW w:w="810" w:type="dxa"/>
            <w:vAlign w:val="center"/>
          </w:tcPr>
          <w:p w14:paraId="4EE32CC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787</w:t>
            </w:r>
          </w:p>
        </w:tc>
        <w:tc>
          <w:tcPr>
            <w:tcW w:w="810" w:type="dxa"/>
            <w:vAlign w:val="center"/>
          </w:tcPr>
          <w:p w14:paraId="7C3A235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3085</w:t>
            </w:r>
          </w:p>
        </w:tc>
        <w:tc>
          <w:tcPr>
            <w:tcW w:w="810" w:type="dxa"/>
            <w:vAlign w:val="center"/>
          </w:tcPr>
          <w:p w14:paraId="5D699D69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1420</w:t>
            </w:r>
          </w:p>
        </w:tc>
        <w:tc>
          <w:tcPr>
            <w:tcW w:w="810" w:type="dxa"/>
            <w:vAlign w:val="center"/>
          </w:tcPr>
          <w:p w14:paraId="37C8ADF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</w:t>
            </w:r>
          </w:p>
        </w:tc>
      </w:tr>
      <w:tr w:rsidR="00D65D40" w14:paraId="242008A0" w14:textId="77777777">
        <w:trPr>
          <w:trHeight w:val="245"/>
        </w:trPr>
        <w:tc>
          <w:tcPr>
            <w:tcW w:w="1278" w:type="dxa"/>
            <w:vAlign w:val="center"/>
          </w:tcPr>
          <w:p w14:paraId="70C026DD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-96</w:t>
            </w:r>
          </w:p>
        </w:tc>
        <w:tc>
          <w:tcPr>
            <w:tcW w:w="720" w:type="dxa"/>
            <w:vAlign w:val="bottom"/>
          </w:tcPr>
          <w:p w14:paraId="169FDF14" w14:textId="77777777" w:rsidR="00D65D40" w:rsidRDefault="00040615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720" w:type="dxa"/>
            <w:vAlign w:val="bottom"/>
          </w:tcPr>
          <w:p w14:paraId="0E3DC03C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17.3</w:t>
            </w:r>
          </w:p>
        </w:tc>
        <w:tc>
          <w:tcPr>
            <w:tcW w:w="720" w:type="dxa"/>
            <w:vAlign w:val="bottom"/>
          </w:tcPr>
          <w:p w14:paraId="72047996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34.0</w:t>
            </w:r>
          </w:p>
        </w:tc>
        <w:tc>
          <w:tcPr>
            <w:tcW w:w="720" w:type="dxa"/>
            <w:vAlign w:val="center"/>
          </w:tcPr>
          <w:p w14:paraId="30B96DBF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17.3</w:t>
            </w:r>
          </w:p>
        </w:tc>
        <w:tc>
          <w:tcPr>
            <w:tcW w:w="810" w:type="dxa"/>
            <w:vAlign w:val="center"/>
          </w:tcPr>
          <w:p w14:paraId="54B414C6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34.0</w:t>
            </w:r>
          </w:p>
        </w:tc>
        <w:tc>
          <w:tcPr>
            <w:tcW w:w="720" w:type="dxa"/>
            <w:vAlign w:val="center"/>
          </w:tcPr>
          <w:p w14:paraId="1B8DC859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</w:t>
            </w:r>
          </w:p>
        </w:tc>
        <w:tc>
          <w:tcPr>
            <w:tcW w:w="720" w:type="dxa"/>
            <w:vAlign w:val="bottom"/>
          </w:tcPr>
          <w:p w14:paraId="294BBEB2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720" w:type="dxa"/>
            <w:vAlign w:val="center"/>
          </w:tcPr>
          <w:p w14:paraId="59DF8DA0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720" w:type="dxa"/>
            <w:vAlign w:val="bottom"/>
          </w:tcPr>
          <w:p w14:paraId="7049209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720" w:type="dxa"/>
            <w:vAlign w:val="bottom"/>
          </w:tcPr>
          <w:p w14:paraId="40744F85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</w:p>
        </w:tc>
        <w:tc>
          <w:tcPr>
            <w:tcW w:w="720" w:type="dxa"/>
            <w:vAlign w:val="bottom"/>
          </w:tcPr>
          <w:p w14:paraId="491B752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720" w:type="dxa"/>
            <w:vAlign w:val="center"/>
          </w:tcPr>
          <w:p w14:paraId="3D6A898D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</w:t>
            </w:r>
          </w:p>
        </w:tc>
        <w:tc>
          <w:tcPr>
            <w:tcW w:w="720" w:type="dxa"/>
            <w:vAlign w:val="center"/>
          </w:tcPr>
          <w:p w14:paraId="3B2BB007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</w:t>
            </w:r>
          </w:p>
        </w:tc>
        <w:tc>
          <w:tcPr>
            <w:tcW w:w="630" w:type="dxa"/>
            <w:vAlign w:val="center"/>
          </w:tcPr>
          <w:p w14:paraId="160CD32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810" w:type="dxa"/>
            <w:vAlign w:val="center"/>
          </w:tcPr>
          <w:p w14:paraId="050DA4D7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</w:t>
            </w:r>
          </w:p>
        </w:tc>
        <w:tc>
          <w:tcPr>
            <w:tcW w:w="810" w:type="dxa"/>
            <w:vAlign w:val="center"/>
          </w:tcPr>
          <w:p w14:paraId="7779708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3515</w:t>
            </w:r>
          </w:p>
        </w:tc>
        <w:tc>
          <w:tcPr>
            <w:tcW w:w="810" w:type="dxa"/>
            <w:vAlign w:val="center"/>
          </w:tcPr>
          <w:p w14:paraId="08DE82CD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810" w:type="dxa"/>
            <w:vAlign w:val="center"/>
          </w:tcPr>
          <w:p w14:paraId="5B4C95E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3181</w:t>
            </w:r>
          </w:p>
        </w:tc>
      </w:tr>
      <w:tr w:rsidR="00D65D40" w14:paraId="5A961F07" w14:textId="77777777">
        <w:trPr>
          <w:trHeight w:val="245"/>
        </w:trPr>
        <w:tc>
          <w:tcPr>
            <w:tcW w:w="1278" w:type="dxa"/>
            <w:vAlign w:val="center"/>
          </w:tcPr>
          <w:p w14:paraId="7BF7BB10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-97</w:t>
            </w:r>
          </w:p>
        </w:tc>
        <w:tc>
          <w:tcPr>
            <w:tcW w:w="720" w:type="dxa"/>
            <w:vAlign w:val="bottom"/>
          </w:tcPr>
          <w:p w14:paraId="69D045F4" w14:textId="77777777" w:rsidR="00D65D40" w:rsidRDefault="000406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720" w:type="dxa"/>
            <w:vAlign w:val="bottom"/>
          </w:tcPr>
          <w:p w14:paraId="76188644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19.6</w:t>
            </w:r>
          </w:p>
        </w:tc>
        <w:tc>
          <w:tcPr>
            <w:tcW w:w="720" w:type="dxa"/>
            <w:vAlign w:val="bottom"/>
          </w:tcPr>
          <w:p w14:paraId="25E3DCBC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34.0</w:t>
            </w:r>
          </w:p>
        </w:tc>
        <w:tc>
          <w:tcPr>
            <w:tcW w:w="720" w:type="dxa"/>
            <w:vAlign w:val="center"/>
          </w:tcPr>
          <w:p w14:paraId="3197DFDB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19.6</w:t>
            </w:r>
          </w:p>
        </w:tc>
        <w:tc>
          <w:tcPr>
            <w:tcW w:w="810" w:type="dxa"/>
            <w:vAlign w:val="center"/>
          </w:tcPr>
          <w:p w14:paraId="2A7399F2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34.0</w:t>
            </w:r>
          </w:p>
        </w:tc>
        <w:tc>
          <w:tcPr>
            <w:tcW w:w="720" w:type="dxa"/>
            <w:vAlign w:val="center"/>
          </w:tcPr>
          <w:p w14:paraId="2FE59409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27.2</w:t>
            </w:r>
          </w:p>
        </w:tc>
        <w:tc>
          <w:tcPr>
            <w:tcW w:w="720" w:type="dxa"/>
            <w:vAlign w:val="bottom"/>
          </w:tcPr>
          <w:p w14:paraId="156CDCD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720" w:type="dxa"/>
            <w:vAlign w:val="center"/>
          </w:tcPr>
          <w:p w14:paraId="0C5FCC3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720" w:type="dxa"/>
            <w:vAlign w:val="bottom"/>
          </w:tcPr>
          <w:p w14:paraId="522B0E3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720" w:type="dxa"/>
            <w:vAlign w:val="bottom"/>
          </w:tcPr>
          <w:p w14:paraId="58CDF7F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</w:t>
            </w:r>
          </w:p>
        </w:tc>
        <w:tc>
          <w:tcPr>
            <w:tcW w:w="720" w:type="dxa"/>
            <w:vAlign w:val="bottom"/>
          </w:tcPr>
          <w:p w14:paraId="70AF060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720" w:type="dxa"/>
            <w:vAlign w:val="center"/>
          </w:tcPr>
          <w:p w14:paraId="05878DC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720" w:type="dxa"/>
            <w:vAlign w:val="center"/>
          </w:tcPr>
          <w:p w14:paraId="3C5673D7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1709</w:t>
            </w:r>
          </w:p>
        </w:tc>
        <w:tc>
          <w:tcPr>
            <w:tcW w:w="630" w:type="dxa"/>
            <w:vAlign w:val="center"/>
          </w:tcPr>
          <w:p w14:paraId="5BA6DE9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823</w:t>
            </w:r>
          </w:p>
        </w:tc>
        <w:tc>
          <w:tcPr>
            <w:tcW w:w="810" w:type="dxa"/>
            <w:vAlign w:val="center"/>
          </w:tcPr>
          <w:p w14:paraId="2BB523E3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1280</w:t>
            </w:r>
          </w:p>
        </w:tc>
        <w:tc>
          <w:tcPr>
            <w:tcW w:w="810" w:type="dxa"/>
            <w:vAlign w:val="center"/>
          </w:tcPr>
          <w:p w14:paraId="5F2E92AE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3646</w:t>
            </w:r>
          </w:p>
        </w:tc>
        <w:tc>
          <w:tcPr>
            <w:tcW w:w="810" w:type="dxa"/>
            <w:vAlign w:val="center"/>
          </w:tcPr>
          <w:p w14:paraId="18BE0789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1728</w:t>
            </w:r>
          </w:p>
        </w:tc>
        <w:tc>
          <w:tcPr>
            <w:tcW w:w="810" w:type="dxa"/>
            <w:vAlign w:val="center"/>
          </w:tcPr>
          <w:p w14:paraId="4D33E2F1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2816</w:t>
            </w:r>
          </w:p>
        </w:tc>
      </w:tr>
      <w:tr w:rsidR="00D65D40" w14:paraId="3BF32D10" w14:textId="77777777">
        <w:trPr>
          <w:trHeight w:val="256"/>
        </w:trPr>
        <w:tc>
          <w:tcPr>
            <w:tcW w:w="1278" w:type="dxa"/>
            <w:vAlign w:val="center"/>
          </w:tcPr>
          <w:p w14:paraId="4C312376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Maruthi</w:t>
            </w:r>
            <w:proofErr w:type="spellEnd"/>
          </w:p>
        </w:tc>
        <w:tc>
          <w:tcPr>
            <w:tcW w:w="720" w:type="dxa"/>
            <w:vAlign w:val="bottom"/>
          </w:tcPr>
          <w:p w14:paraId="142A507E" w14:textId="77777777" w:rsidR="00D65D40" w:rsidRDefault="000406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720" w:type="dxa"/>
            <w:vAlign w:val="bottom"/>
          </w:tcPr>
          <w:p w14:paraId="365EB775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20.3</w:t>
            </w:r>
          </w:p>
        </w:tc>
        <w:tc>
          <w:tcPr>
            <w:tcW w:w="720" w:type="dxa"/>
            <w:vAlign w:val="bottom"/>
          </w:tcPr>
          <w:p w14:paraId="6AB0DA7E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25.3</w:t>
            </w:r>
          </w:p>
        </w:tc>
        <w:tc>
          <w:tcPr>
            <w:tcW w:w="720" w:type="dxa"/>
            <w:vAlign w:val="center"/>
          </w:tcPr>
          <w:p w14:paraId="1DBB0F8F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20.3</w:t>
            </w:r>
          </w:p>
        </w:tc>
        <w:tc>
          <w:tcPr>
            <w:tcW w:w="810" w:type="dxa"/>
            <w:vAlign w:val="center"/>
          </w:tcPr>
          <w:p w14:paraId="2C509720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25.3</w:t>
            </w:r>
          </w:p>
        </w:tc>
        <w:tc>
          <w:tcPr>
            <w:tcW w:w="720" w:type="dxa"/>
            <w:vAlign w:val="center"/>
          </w:tcPr>
          <w:p w14:paraId="2AC2669E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25.3</w:t>
            </w:r>
          </w:p>
        </w:tc>
        <w:tc>
          <w:tcPr>
            <w:tcW w:w="720" w:type="dxa"/>
            <w:vAlign w:val="bottom"/>
          </w:tcPr>
          <w:p w14:paraId="7EE7738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720" w:type="dxa"/>
            <w:vAlign w:val="center"/>
          </w:tcPr>
          <w:p w14:paraId="1047910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720" w:type="dxa"/>
            <w:vAlign w:val="bottom"/>
          </w:tcPr>
          <w:p w14:paraId="24939FF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720" w:type="dxa"/>
            <w:vAlign w:val="bottom"/>
          </w:tcPr>
          <w:p w14:paraId="4E6CD28C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dxa"/>
            <w:vAlign w:val="bottom"/>
          </w:tcPr>
          <w:p w14:paraId="3FD61C73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</w:t>
            </w:r>
          </w:p>
        </w:tc>
        <w:tc>
          <w:tcPr>
            <w:tcW w:w="720" w:type="dxa"/>
            <w:vAlign w:val="center"/>
          </w:tcPr>
          <w:p w14:paraId="140E4E9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</w:t>
            </w:r>
          </w:p>
        </w:tc>
        <w:tc>
          <w:tcPr>
            <w:tcW w:w="720" w:type="dxa"/>
            <w:vAlign w:val="center"/>
          </w:tcPr>
          <w:p w14:paraId="03E965B3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1609</w:t>
            </w:r>
          </w:p>
        </w:tc>
        <w:tc>
          <w:tcPr>
            <w:tcW w:w="630" w:type="dxa"/>
            <w:vAlign w:val="center"/>
          </w:tcPr>
          <w:p w14:paraId="2BEF470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722</w:t>
            </w:r>
          </w:p>
        </w:tc>
        <w:tc>
          <w:tcPr>
            <w:tcW w:w="810" w:type="dxa"/>
            <w:vAlign w:val="center"/>
          </w:tcPr>
          <w:p w14:paraId="158426C5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1215</w:t>
            </w:r>
          </w:p>
        </w:tc>
        <w:tc>
          <w:tcPr>
            <w:tcW w:w="810" w:type="dxa"/>
            <w:vAlign w:val="center"/>
          </w:tcPr>
          <w:p w14:paraId="09CFFD8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3436</w:t>
            </w:r>
          </w:p>
        </w:tc>
        <w:tc>
          <w:tcPr>
            <w:tcW w:w="810" w:type="dxa"/>
            <w:vAlign w:val="center"/>
          </w:tcPr>
          <w:p w14:paraId="0B3DF319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1516</w:t>
            </w:r>
          </w:p>
        </w:tc>
        <w:tc>
          <w:tcPr>
            <w:tcW w:w="810" w:type="dxa"/>
            <w:vAlign w:val="center"/>
          </w:tcPr>
          <w:p w14:paraId="62A3AB65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2673</w:t>
            </w:r>
          </w:p>
        </w:tc>
      </w:tr>
      <w:tr w:rsidR="00D65D40" w14:paraId="126FDA8B" w14:textId="77777777">
        <w:trPr>
          <w:trHeight w:val="245"/>
        </w:trPr>
        <w:tc>
          <w:tcPr>
            <w:tcW w:w="1278" w:type="dxa"/>
            <w:vAlign w:val="center"/>
          </w:tcPr>
          <w:p w14:paraId="7B14A3D0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-65</w:t>
            </w:r>
          </w:p>
        </w:tc>
        <w:tc>
          <w:tcPr>
            <w:tcW w:w="720" w:type="dxa"/>
            <w:vAlign w:val="bottom"/>
          </w:tcPr>
          <w:p w14:paraId="61DD5D12" w14:textId="77777777" w:rsidR="00D65D40" w:rsidRDefault="000406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720" w:type="dxa"/>
            <w:vAlign w:val="bottom"/>
          </w:tcPr>
          <w:p w14:paraId="044854C8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22.1</w:t>
            </w:r>
          </w:p>
        </w:tc>
        <w:tc>
          <w:tcPr>
            <w:tcW w:w="720" w:type="dxa"/>
            <w:vAlign w:val="bottom"/>
          </w:tcPr>
          <w:p w14:paraId="65E93CF1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25.3</w:t>
            </w:r>
          </w:p>
        </w:tc>
        <w:tc>
          <w:tcPr>
            <w:tcW w:w="720" w:type="dxa"/>
            <w:vAlign w:val="center"/>
          </w:tcPr>
          <w:p w14:paraId="3FD3E3E9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22.1</w:t>
            </w:r>
          </w:p>
        </w:tc>
        <w:tc>
          <w:tcPr>
            <w:tcW w:w="810" w:type="dxa"/>
            <w:vAlign w:val="center"/>
          </w:tcPr>
          <w:p w14:paraId="3EDB2CDF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25.3</w:t>
            </w:r>
          </w:p>
        </w:tc>
        <w:tc>
          <w:tcPr>
            <w:tcW w:w="720" w:type="dxa"/>
            <w:vAlign w:val="center"/>
          </w:tcPr>
          <w:p w14:paraId="79554EE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26.5</w:t>
            </w:r>
          </w:p>
        </w:tc>
        <w:tc>
          <w:tcPr>
            <w:tcW w:w="720" w:type="dxa"/>
            <w:vAlign w:val="bottom"/>
          </w:tcPr>
          <w:p w14:paraId="58C2248D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720" w:type="dxa"/>
            <w:vAlign w:val="center"/>
          </w:tcPr>
          <w:p w14:paraId="2B012DA2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720" w:type="dxa"/>
            <w:vAlign w:val="bottom"/>
          </w:tcPr>
          <w:p w14:paraId="674075B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720" w:type="dxa"/>
            <w:vAlign w:val="bottom"/>
          </w:tcPr>
          <w:p w14:paraId="2EF0F3D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dxa"/>
            <w:vAlign w:val="bottom"/>
          </w:tcPr>
          <w:p w14:paraId="6CC6D9A4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</w:t>
            </w:r>
          </w:p>
        </w:tc>
        <w:tc>
          <w:tcPr>
            <w:tcW w:w="720" w:type="dxa"/>
            <w:vAlign w:val="center"/>
          </w:tcPr>
          <w:p w14:paraId="23984950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720" w:type="dxa"/>
            <w:vAlign w:val="center"/>
          </w:tcPr>
          <w:p w14:paraId="244148B9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1694</w:t>
            </w:r>
          </w:p>
        </w:tc>
        <w:tc>
          <w:tcPr>
            <w:tcW w:w="630" w:type="dxa"/>
            <w:vAlign w:val="center"/>
          </w:tcPr>
          <w:p w14:paraId="778F9FB2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566</w:t>
            </w:r>
          </w:p>
        </w:tc>
        <w:tc>
          <w:tcPr>
            <w:tcW w:w="810" w:type="dxa"/>
            <w:vAlign w:val="center"/>
          </w:tcPr>
          <w:p w14:paraId="5BEE5C3C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1257</w:t>
            </w:r>
          </w:p>
        </w:tc>
        <w:tc>
          <w:tcPr>
            <w:tcW w:w="810" w:type="dxa"/>
            <w:vAlign w:val="center"/>
          </w:tcPr>
          <w:p w14:paraId="62554B47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3617</w:t>
            </w:r>
          </w:p>
        </w:tc>
        <w:tc>
          <w:tcPr>
            <w:tcW w:w="810" w:type="dxa"/>
            <w:vAlign w:val="center"/>
          </w:tcPr>
          <w:p w14:paraId="7D35C8B1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1188</w:t>
            </w:r>
          </w:p>
        </w:tc>
        <w:tc>
          <w:tcPr>
            <w:tcW w:w="810" w:type="dxa"/>
            <w:vAlign w:val="center"/>
          </w:tcPr>
          <w:p w14:paraId="13612FB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2765</w:t>
            </w:r>
          </w:p>
        </w:tc>
      </w:tr>
      <w:tr w:rsidR="00D65D40" w14:paraId="3A3308E5" w14:textId="77777777">
        <w:trPr>
          <w:trHeight w:val="245"/>
        </w:trPr>
        <w:tc>
          <w:tcPr>
            <w:tcW w:w="1278" w:type="dxa"/>
            <w:vAlign w:val="center"/>
          </w:tcPr>
          <w:p w14:paraId="681FCB47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-27</w:t>
            </w:r>
          </w:p>
        </w:tc>
        <w:tc>
          <w:tcPr>
            <w:tcW w:w="720" w:type="dxa"/>
            <w:vAlign w:val="bottom"/>
          </w:tcPr>
          <w:p w14:paraId="26C65942" w14:textId="77777777" w:rsidR="00D65D40" w:rsidRDefault="000406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20" w:type="dxa"/>
            <w:vAlign w:val="bottom"/>
          </w:tcPr>
          <w:p w14:paraId="225AF320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21.7</w:t>
            </w:r>
          </w:p>
        </w:tc>
        <w:tc>
          <w:tcPr>
            <w:tcW w:w="720" w:type="dxa"/>
            <w:vAlign w:val="bottom"/>
          </w:tcPr>
          <w:p w14:paraId="162DC44E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26.3</w:t>
            </w:r>
          </w:p>
        </w:tc>
        <w:tc>
          <w:tcPr>
            <w:tcW w:w="720" w:type="dxa"/>
            <w:vAlign w:val="center"/>
          </w:tcPr>
          <w:p w14:paraId="74D0A838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/>
              </w:rPr>
              <w:t>21.7</w:t>
            </w:r>
          </w:p>
        </w:tc>
        <w:tc>
          <w:tcPr>
            <w:tcW w:w="810" w:type="dxa"/>
            <w:vAlign w:val="center"/>
          </w:tcPr>
          <w:p w14:paraId="03D25BEA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26.3</w:t>
            </w:r>
          </w:p>
        </w:tc>
        <w:tc>
          <w:tcPr>
            <w:tcW w:w="720" w:type="dxa"/>
            <w:vAlign w:val="center"/>
          </w:tcPr>
          <w:p w14:paraId="381CE551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</w:t>
            </w:r>
          </w:p>
        </w:tc>
        <w:tc>
          <w:tcPr>
            <w:tcW w:w="720" w:type="dxa"/>
            <w:vAlign w:val="bottom"/>
          </w:tcPr>
          <w:p w14:paraId="47962EF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720" w:type="dxa"/>
            <w:vAlign w:val="center"/>
          </w:tcPr>
          <w:p w14:paraId="6793973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720" w:type="dxa"/>
            <w:vAlign w:val="bottom"/>
          </w:tcPr>
          <w:p w14:paraId="241CCD4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720" w:type="dxa"/>
            <w:vAlign w:val="bottom"/>
          </w:tcPr>
          <w:p w14:paraId="7FFC14C0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</w:t>
            </w:r>
          </w:p>
        </w:tc>
        <w:tc>
          <w:tcPr>
            <w:tcW w:w="720" w:type="dxa"/>
            <w:vAlign w:val="bottom"/>
          </w:tcPr>
          <w:p w14:paraId="04B5028A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10.6</w:t>
            </w:r>
          </w:p>
        </w:tc>
        <w:tc>
          <w:tcPr>
            <w:tcW w:w="720" w:type="dxa"/>
            <w:vAlign w:val="center"/>
          </w:tcPr>
          <w:p w14:paraId="2F2F141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w="720" w:type="dxa"/>
            <w:vAlign w:val="center"/>
          </w:tcPr>
          <w:p w14:paraId="3C238E47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1756</w:t>
            </w:r>
          </w:p>
        </w:tc>
        <w:tc>
          <w:tcPr>
            <w:tcW w:w="630" w:type="dxa"/>
            <w:vAlign w:val="center"/>
          </w:tcPr>
          <w:p w14:paraId="3B16094B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776</w:t>
            </w:r>
          </w:p>
        </w:tc>
        <w:tc>
          <w:tcPr>
            <w:tcW w:w="810" w:type="dxa"/>
            <w:vAlign w:val="center"/>
          </w:tcPr>
          <w:p w14:paraId="576F515F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1180</w:t>
            </w:r>
          </w:p>
        </w:tc>
        <w:tc>
          <w:tcPr>
            <w:tcW w:w="810" w:type="dxa"/>
            <w:vAlign w:val="center"/>
          </w:tcPr>
          <w:p w14:paraId="64917C2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3747</w:t>
            </w:r>
          </w:p>
        </w:tc>
        <w:tc>
          <w:tcPr>
            <w:tcW w:w="810" w:type="dxa"/>
            <w:vAlign w:val="center"/>
          </w:tcPr>
          <w:p w14:paraId="3C54F1C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1629</w:t>
            </w:r>
          </w:p>
        </w:tc>
        <w:tc>
          <w:tcPr>
            <w:tcW w:w="810" w:type="dxa"/>
            <w:vAlign w:val="center"/>
          </w:tcPr>
          <w:p w14:paraId="21CC6B09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2596</w:t>
            </w:r>
          </w:p>
        </w:tc>
      </w:tr>
      <w:tr w:rsidR="00D65D40" w14:paraId="2238A16F" w14:textId="77777777">
        <w:trPr>
          <w:trHeight w:val="245"/>
        </w:trPr>
        <w:tc>
          <w:tcPr>
            <w:tcW w:w="1278" w:type="dxa"/>
            <w:vAlign w:val="center"/>
          </w:tcPr>
          <w:p w14:paraId="52E8FDC0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Aasha</w:t>
            </w:r>
            <w:proofErr w:type="spellEnd"/>
          </w:p>
        </w:tc>
        <w:tc>
          <w:tcPr>
            <w:tcW w:w="720" w:type="dxa"/>
            <w:vAlign w:val="bottom"/>
          </w:tcPr>
          <w:p w14:paraId="4F5B904E" w14:textId="77777777" w:rsidR="00D65D40" w:rsidRDefault="000406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720" w:type="dxa"/>
            <w:vAlign w:val="bottom"/>
          </w:tcPr>
          <w:p w14:paraId="06BBED36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20.9</w:t>
            </w:r>
          </w:p>
        </w:tc>
        <w:tc>
          <w:tcPr>
            <w:tcW w:w="720" w:type="dxa"/>
            <w:vAlign w:val="bottom"/>
          </w:tcPr>
          <w:p w14:paraId="7287E12B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21.3</w:t>
            </w:r>
          </w:p>
        </w:tc>
        <w:tc>
          <w:tcPr>
            <w:tcW w:w="720" w:type="dxa"/>
            <w:vAlign w:val="center"/>
          </w:tcPr>
          <w:p w14:paraId="61D6236F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20.9</w:t>
            </w:r>
          </w:p>
        </w:tc>
        <w:tc>
          <w:tcPr>
            <w:tcW w:w="810" w:type="dxa"/>
            <w:vAlign w:val="center"/>
          </w:tcPr>
          <w:p w14:paraId="6F1A3A0E" w14:textId="77777777" w:rsidR="00D65D40" w:rsidRDefault="0004061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21.3</w:t>
            </w:r>
          </w:p>
        </w:tc>
        <w:tc>
          <w:tcPr>
            <w:tcW w:w="720" w:type="dxa"/>
            <w:vAlign w:val="center"/>
          </w:tcPr>
          <w:p w14:paraId="5C321808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</w:t>
            </w:r>
          </w:p>
        </w:tc>
        <w:tc>
          <w:tcPr>
            <w:tcW w:w="720" w:type="dxa"/>
            <w:vAlign w:val="bottom"/>
          </w:tcPr>
          <w:p w14:paraId="08D0C8F2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720" w:type="dxa"/>
            <w:vAlign w:val="center"/>
          </w:tcPr>
          <w:p w14:paraId="4CB99DD1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720" w:type="dxa"/>
            <w:vAlign w:val="bottom"/>
          </w:tcPr>
          <w:p w14:paraId="07E833B8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720" w:type="dxa"/>
            <w:vAlign w:val="bottom"/>
          </w:tcPr>
          <w:p w14:paraId="7214D6AF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dxa"/>
            <w:vAlign w:val="bottom"/>
          </w:tcPr>
          <w:p w14:paraId="247CE44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720" w:type="dxa"/>
            <w:vAlign w:val="center"/>
          </w:tcPr>
          <w:p w14:paraId="664F00AA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720" w:type="dxa"/>
            <w:vAlign w:val="center"/>
          </w:tcPr>
          <w:p w14:paraId="7FD9576A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</w:t>
            </w:r>
          </w:p>
        </w:tc>
        <w:tc>
          <w:tcPr>
            <w:tcW w:w="630" w:type="dxa"/>
            <w:vAlign w:val="center"/>
          </w:tcPr>
          <w:p w14:paraId="4FFB7FA8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810" w:type="dxa"/>
            <w:vAlign w:val="center"/>
          </w:tcPr>
          <w:p w14:paraId="7E5D3D7F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</w:t>
            </w:r>
          </w:p>
        </w:tc>
        <w:tc>
          <w:tcPr>
            <w:tcW w:w="810" w:type="dxa"/>
            <w:vAlign w:val="center"/>
          </w:tcPr>
          <w:p w14:paraId="5A0D3FCD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3457</w:t>
            </w:r>
          </w:p>
        </w:tc>
        <w:tc>
          <w:tcPr>
            <w:tcW w:w="810" w:type="dxa"/>
            <w:vAlign w:val="center"/>
          </w:tcPr>
          <w:p w14:paraId="49556F51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1089</w:t>
            </w:r>
          </w:p>
        </w:tc>
        <w:tc>
          <w:tcPr>
            <w:tcW w:w="810" w:type="dxa"/>
            <w:vAlign w:val="center"/>
          </w:tcPr>
          <w:p w14:paraId="6D9C5A14" w14:textId="77777777" w:rsidR="00D65D40" w:rsidRDefault="000406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2464</w:t>
            </w:r>
          </w:p>
        </w:tc>
      </w:tr>
      <w:tr w:rsidR="00D65D40" w14:paraId="3A6DAA84" w14:textId="77777777">
        <w:trPr>
          <w:trHeight w:val="256"/>
        </w:trPr>
        <w:tc>
          <w:tcPr>
            <w:tcW w:w="1278" w:type="dxa"/>
            <w:vAlign w:val="center"/>
          </w:tcPr>
          <w:p w14:paraId="7195F603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</w:t>
            </w:r>
          </w:p>
          <w:p w14:paraId="210BD75D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(P=0.05%)</w:t>
            </w:r>
          </w:p>
        </w:tc>
        <w:tc>
          <w:tcPr>
            <w:tcW w:w="720" w:type="dxa"/>
            <w:vAlign w:val="center"/>
          </w:tcPr>
          <w:p w14:paraId="5E51D171" w14:textId="77777777" w:rsidR="00D65D40" w:rsidRDefault="000406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720" w:type="dxa"/>
            <w:vAlign w:val="center"/>
          </w:tcPr>
          <w:p w14:paraId="03DCC0E9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1.9</w:t>
            </w:r>
          </w:p>
        </w:tc>
        <w:tc>
          <w:tcPr>
            <w:tcW w:w="720" w:type="dxa"/>
            <w:vAlign w:val="center"/>
          </w:tcPr>
          <w:p w14:paraId="46E14A7D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720" w:type="dxa"/>
            <w:vAlign w:val="center"/>
          </w:tcPr>
          <w:p w14:paraId="4BF37ED1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1.9</w:t>
            </w:r>
          </w:p>
        </w:tc>
        <w:tc>
          <w:tcPr>
            <w:tcW w:w="810" w:type="dxa"/>
            <w:vAlign w:val="center"/>
          </w:tcPr>
          <w:p w14:paraId="5754F6DC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720" w:type="dxa"/>
            <w:vAlign w:val="center"/>
          </w:tcPr>
          <w:p w14:paraId="718F3514" w14:textId="77777777" w:rsidR="00D65D40" w:rsidRDefault="00040615">
            <w:pPr>
              <w:spacing w:after="0" w:line="20" w:lineRule="atLeast"/>
              <w:jc w:val="center"/>
              <w:textAlignment w:val="bottom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1.5</w:t>
            </w:r>
          </w:p>
        </w:tc>
        <w:tc>
          <w:tcPr>
            <w:tcW w:w="720" w:type="dxa"/>
            <w:vAlign w:val="center"/>
          </w:tcPr>
          <w:p w14:paraId="1DF43455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20" w:type="dxa"/>
            <w:vAlign w:val="center"/>
          </w:tcPr>
          <w:p w14:paraId="3C88624B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8.1</w:t>
            </w:r>
          </w:p>
        </w:tc>
        <w:tc>
          <w:tcPr>
            <w:tcW w:w="720" w:type="dxa"/>
            <w:vAlign w:val="center"/>
          </w:tcPr>
          <w:p w14:paraId="572FA0AD" w14:textId="77777777" w:rsidR="00D65D40" w:rsidRDefault="00040615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720" w:type="dxa"/>
            <w:vAlign w:val="center"/>
          </w:tcPr>
          <w:p w14:paraId="5933E6FC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720" w:type="dxa"/>
            <w:vAlign w:val="center"/>
          </w:tcPr>
          <w:p w14:paraId="37313F18" w14:textId="77777777" w:rsidR="00D65D40" w:rsidRDefault="00040615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NS</w:t>
            </w:r>
          </w:p>
        </w:tc>
        <w:tc>
          <w:tcPr>
            <w:tcW w:w="720" w:type="dxa"/>
            <w:vAlign w:val="center"/>
          </w:tcPr>
          <w:p w14:paraId="774E449F" w14:textId="77777777" w:rsidR="00D65D40" w:rsidRDefault="00040615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0.5</w:t>
            </w:r>
          </w:p>
        </w:tc>
        <w:tc>
          <w:tcPr>
            <w:tcW w:w="720" w:type="dxa"/>
            <w:vAlign w:val="center"/>
          </w:tcPr>
          <w:p w14:paraId="10AB7DDA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630" w:type="dxa"/>
            <w:vAlign w:val="center"/>
          </w:tcPr>
          <w:p w14:paraId="1E07D1DD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188</w:t>
            </w:r>
          </w:p>
        </w:tc>
        <w:tc>
          <w:tcPr>
            <w:tcW w:w="810" w:type="dxa"/>
            <w:vAlign w:val="center"/>
          </w:tcPr>
          <w:p w14:paraId="2D0AD192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62</w:t>
            </w:r>
          </w:p>
        </w:tc>
        <w:tc>
          <w:tcPr>
            <w:tcW w:w="810" w:type="dxa"/>
            <w:vAlign w:val="center"/>
          </w:tcPr>
          <w:p w14:paraId="1316900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</w:t>
            </w:r>
          </w:p>
        </w:tc>
        <w:tc>
          <w:tcPr>
            <w:tcW w:w="810" w:type="dxa"/>
            <w:vAlign w:val="center"/>
          </w:tcPr>
          <w:p w14:paraId="63A11D89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IN"/>
              </w:rPr>
            </w:pPr>
            <w:r>
              <w:rPr>
                <w:rFonts w:ascii="Times New Roman" w:hAnsi="Times New Roman"/>
                <w:color w:val="000000"/>
                <w:lang w:eastAsia="en-IN"/>
              </w:rPr>
              <w:t>137</w:t>
            </w:r>
          </w:p>
        </w:tc>
        <w:tc>
          <w:tcPr>
            <w:tcW w:w="810" w:type="dxa"/>
            <w:vAlign w:val="center"/>
          </w:tcPr>
          <w:p w14:paraId="36F6F04E" w14:textId="77777777" w:rsidR="00D65D40" w:rsidRDefault="0004061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IN"/>
              </w:rPr>
            </w:pPr>
            <w:r>
              <w:rPr>
                <w:rFonts w:ascii="Times New Roman" w:hAnsi="Times New Roman"/>
                <w:lang w:eastAsia="en-IN"/>
              </w:rPr>
              <w:t>414</w:t>
            </w:r>
          </w:p>
        </w:tc>
      </w:tr>
    </w:tbl>
    <w:p w14:paraId="1C335D0D" w14:textId="77777777" w:rsidR="00D65D40" w:rsidRDefault="00D65D40">
      <w:pPr>
        <w:tabs>
          <w:tab w:val="left" w:pos="3119"/>
        </w:tabs>
        <w:autoSpaceDE w:val="0"/>
        <w:autoSpaceDN w:val="0"/>
        <w:adjustRightInd w:val="0"/>
        <w:spacing w:after="0"/>
        <w:ind w:left="990" w:hanging="9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85800E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/>
        <w:ind w:left="99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5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Economics of different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Pigeon pea</w:t>
      </w:r>
      <w:r>
        <w:rPr>
          <w:rFonts w:ascii="Times New Roman" w:hAnsi="Times New Roman"/>
          <w:b/>
          <w:bCs/>
          <w:sz w:val="24"/>
          <w:szCs w:val="24"/>
        </w:rPr>
        <w:t xml:space="preserve"> varieties</w:t>
      </w:r>
      <w:r>
        <w:rPr>
          <w:rFonts w:ascii="Times New Roman" w:hAnsi="Times New Roman"/>
          <w:b/>
          <w:bCs/>
          <w:sz w:val="24"/>
          <w:szCs w:val="24"/>
          <w:lang w:eastAsia="en-IN"/>
        </w:rPr>
        <w:t xml:space="preserve"> under rainfed condition (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Pooled data of 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2017-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2019)</w:t>
      </w:r>
    </w:p>
    <w:p w14:paraId="118E8C1B" w14:textId="77777777" w:rsidR="00D65D40" w:rsidRDefault="00D65D40">
      <w:pPr>
        <w:spacing w:after="0"/>
        <w:rPr>
          <w:lang w:val="en-US"/>
        </w:rPr>
      </w:pPr>
    </w:p>
    <w:tbl>
      <w:tblPr>
        <w:tblStyle w:val="TableGrid"/>
        <w:tblW w:w="14614" w:type="dxa"/>
        <w:tblLook w:val="04A0" w:firstRow="1" w:lastRow="0" w:firstColumn="1" w:lastColumn="0" w:noHBand="0" w:noVBand="1"/>
      </w:tblPr>
      <w:tblGrid>
        <w:gridCol w:w="1790"/>
        <w:gridCol w:w="1086"/>
        <w:gridCol w:w="1135"/>
        <w:gridCol w:w="1135"/>
        <w:gridCol w:w="992"/>
        <w:gridCol w:w="997"/>
        <w:gridCol w:w="1229"/>
        <w:gridCol w:w="1014"/>
        <w:gridCol w:w="975"/>
        <w:gridCol w:w="1042"/>
        <w:gridCol w:w="1042"/>
        <w:gridCol w:w="1042"/>
        <w:gridCol w:w="1135"/>
      </w:tblGrid>
      <w:tr w:rsidR="00D65D40" w14:paraId="04E04833" w14:textId="77777777">
        <w:trPr>
          <w:trHeight w:val="295"/>
        </w:trPr>
        <w:tc>
          <w:tcPr>
            <w:tcW w:w="1790" w:type="dxa"/>
          </w:tcPr>
          <w:p w14:paraId="24A19465" w14:textId="77777777" w:rsidR="00D65D40" w:rsidRDefault="0004061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Treatments</w:t>
            </w:r>
          </w:p>
        </w:tc>
        <w:tc>
          <w:tcPr>
            <w:tcW w:w="3356" w:type="dxa"/>
            <w:gridSpan w:val="3"/>
          </w:tcPr>
          <w:p w14:paraId="65C69D1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of cultivation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Rs./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ha)</w:t>
            </w:r>
          </w:p>
        </w:tc>
        <w:tc>
          <w:tcPr>
            <w:tcW w:w="3218" w:type="dxa"/>
            <w:gridSpan w:val="3"/>
          </w:tcPr>
          <w:p w14:paraId="0F85504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Gross returns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Rs./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ha)</w:t>
            </w:r>
          </w:p>
        </w:tc>
        <w:tc>
          <w:tcPr>
            <w:tcW w:w="3031" w:type="dxa"/>
            <w:gridSpan w:val="3"/>
          </w:tcPr>
          <w:p w14:paraId="0864796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 returns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Rs./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ha)</w:t>
            </w:r>
          </w:p>
        </w:tc>
        <w:tc>
          <w:tcPr>
            <w:tcW w:w="3219" w:type="dxa"/>
            <w:gridSpan w:val="3"/>
          </w:tcPr>
          <w:p w14:paraId="11910E5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Benefit cost ratio</w:t>
            </w:r>
          </w:p>
        </w:tc>
      </w:tr>
      <w:tr w:rsidR="00D65D40" w14:paraId="0BBA524D" w14:textId="77777777">
        <w:trPr>
          <w:trHeight w:val="217"/>
        </w:trPr>
        <w:tc>
          <w:tcPr>
            <w:tcW w:w="1790" w:type="dxa"/>
          </w:tcPr>
          <w:p w14:paraId="2B3E742A" w14:textId="77777777" w:rsidR="00D65D40" w:rsidRDefault="00D65D4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14:paraId="15FB4C79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1135" w:type="dxa"/>
          </w:tcPr>
          <w:p w14:paraId="64B16FE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1135" w:type="dxa"/>
          </w:tcPr>
          <w:p w14:paraId="06200396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992" w:type="dxa"/>
          </w:tcPr>
          <w:p w14:paraId="15364A37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997" w:type="dxa"/>
          </w:tcPr>
          <w:p w14:paraId="5EC9E6B6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1229" w:type="dxa"/>
          </w:tcPr>
          <w:p w14:paraId="02A4BFF1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1014" w:type="dxa"/>
          </w:tcPr>
          <w:p w14:paraId="056442A4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975" w:type="dxa"/>
          </w:tcPr>
          <w:p w14:paraId="725D48F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1042" w:type="dxa"/>
          </w:tcPr>
          <w:p w14:paraId="7FC6510A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  <w:tc>
          <w:tcPr>
            <w:tcW w:w="1042" w:type="dxa"/>
          </w:tcPr>
          <w:p w14:paraId="761FEBA2" w14:textId="77777777" w:rsidR="00D65D40" w:rsidRDefault="0004061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2017-18</w:t>
            </w:r>
          </w:p>
        </w:tc>
        <w:tc>
          <w:tcPr>
            <w:tcW w:w="1042" w:type="dxa"/>
          </w:tcPr>
          <w:p w14:paraId="419FA18F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8-19</w:t>
            </w:r>
          </w:p>
        </w:tc>
        <w:tc>
          <w:tcPr>
            <w:tcW w:w="1135" w:type="dxa"/>
          </w:tcPr>
          <w:p w14:paraId="2405C098" w14:textId="77777777" w:rsidR="00D65D40" w:rsidRDefault="0004061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  <w:lang w:val="en-US"/>
              </w:rPr>
              <w:t>9-20</w:t>
            </w:r>
          </w:p>
        </w:tc>
      </w:tr>
      <w:tr w:rsidR="00D65D40" w14:paraId="221D8A8A" w14:textId="77777777">
        <w:trPr>
          <w:trHeight w:val="159"/>
        </w:trPr>
        <w:tc>
          <w:tcPr>
            <w:tcW w:w="1790" w:type="dxa"/>
            <w:vAlign w:val="center"/>
          </w:tcPr>
          <w:p w14:paraId="05F4079A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Durga</w:t>
            </w:r>
          </w:p>
        </w:tc>
        <w:tc>
          <w:tcPr>
            <w:tcW w:w="1086" w:type="dxa"/>
            <w:vAlign w:val="center"/>
          </w:tcPr>
          <w:p w14:paraId="7DD4583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te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28505</w:t>
            </w:r>
          </w:p>
        </w:tc>
        <w:tc>
          <w:tcPr>
            <w:tcW w:w="1135" w:type="dxa"/>
            <w:vAlign w:val="center"/>
          </w:tcPr>
          <w:p w14:paraId="564820F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28650</w:t>
            </w:r>
          </w:p>
        </w:tc>
        <w:tc>
          <w:tcPr>
            <w:tcW w:w="1135" w:type="dxa"/>
            <w:vAlign w:val="center"/>
          </w:tcPr>
          <w:p w14:paraId="2824D95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29305</w:t>
            </w:r>
          </w:p>
        </w:tc>
        <w:tc>
          <w:tcPr>
            <w:tcW w:w="992" w:type="dxa"/>
            <w:vAlign w:val="center"/>
          </w:tcPr>
          <w:p w14:paraId="28B2373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40477</w:t>
            </w:r>
          </w:p>
        </w:tc>
        <w:tc>
          <w:tcPr>
            <w:tcW w:w="997" w:type="dxa"/>
            <w:vAlign w:val="center"/>
          </w:tcPr>
          <w:p w14:paraId="57FC3E2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45057</w:t>
            </w:r>
          </w:p>
        </w:tc>
        <w:tc>
          <w:tcPr>
            <w:tcW w:w="1229" w:type="dxa"/>
            <w:vAlign w:val="center"/>
          </w:tcPr>
          <w:p w14:paraId="02EA02F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39719</w:t>
            </w:r>
          </w:p>
        </w:tc>
        <w:tc>
          <w:tcPr>
            <w:tcW w:w="1014" w:type="dxa"/>
            <w:vAlign w:val="center"/>
          </w:tcPr>
          <w:p w14:paraId="6681780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11972</w:t>
            </w:r>
          </w:p>
        </w:tc>
        <w:tc>
          <w:tcPr>
            <w:tcW w:w="975" w:type="dxa"/>
            <w:vAlign w:val="center"/>
          </w:tcPr>
          <w:p w14:paraId="0FE78A4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16407</w:t>
            </w:r>
          </w:p>
        </w:tc>
        <w:tc>
          <w:tcPr>
            <w:tcW w:w="1042" w:type="dxa"/>
            <w:vAlign w:val="center"/>
          </w:tcPr>
          <w:p w14:paraId="40AFAFF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9199</w:t>
            </w:r>
          </w:p>
        </w:tc>
        <w:tc>
          <w:tcPr>
            <w:tcW w:w="1042" w:type="dxa"/>
            <w:vAlign w:val="center"/>
          </w:tcPr>
          <w:p w14:paraId="2EFD593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1.42</w:t>
            </w:r>
          </w:p>
        </w:tc>
        <w:tc>
          <w:tcPr>
            <w:tcW w:w="1042" w:type="dxa"/>
            <w:vAlign w:val="center"/>
          </w:tcPr>
          <w:p w14:paraId="485544D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1.57</w:t>
            </w:r>
          </w:p>
        </w:tc>
        <w:tc>
          <w:tcPr>
            <w:tcW w:w="1135" w:type="dxa"/>
            <w:vAlign w:val="center"/>
          </w:tcPr>
          <w:p w14:paraId="0A3EB11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</w:tr>
      <w:tr w:rsidR="00D65D40" w14:paraId="34FF4CB0" w14:textId="77777777">
        <w:trPr>
          <w:trHeight w:val="255"/>
        </w:trPr>
        <w:tc>
          <w:tcPr>
            <w:tcW w:w="1790" w:type="dxa"/>
            <w:vAlign w:val="center"/>
          </w:tcPr>
          <w:p w14:paraId="6258A447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-176</w:t>
            </w:r>
          </w:p>
        </w:tc>
        <w:tc>
          <w:tcPr>
            <w:tcW w:w="1086" w:type="dxa"/>
            <w:vAlign w:val="center"/>
          </w:tcPr>
          <w:p w14:paraId="7DA310F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30025</w:t>
            </w:r>
          </w:p>
        </w:tc>
        <w:tc>
          <w:tcPr>
            <w:tcW w:w="1135" w:type="dxa"/>
            <w:vAlign w:val="center"/>
          </w:tcPr>
          <w:p w14:paraId="73CE66A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28736</w:t>
            </w:r>
          </w:p>
        </w:tc>
        <w:tc>
          <w:tcPr>
            <w:tcW w:w="1135" w:type="dxa"/>
            <w:vAlign w:val="center"/>
          </w:tcPr>
          <w:p w14:paraId="5046462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30825</w:t>
            </w:r>
          </w:p>
        </w:tc>
        <w:tc>
          <w:tcPr>
            <w:tcW w:w="992" w:type="dxa"/>
            <w:vAlign w:val="center"/>
          </w:tcPr>
          <w:p w14:paraId="32FD31E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80862</w:t>
            </w:r>
          </w:p>
        </w:tc>
        <w:tc>
          <w:tcPr>
            <w:tcW w:w="997" w:type="dxa"/>
            <w:vAlign w:val="center"/>
          </w:tcPr>
          <w:p w14:paraId="366F996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39040</w:t>
            </w:r>
          </w:p>
        </w:tc>
        <w:tc>
          <w:tcPr>
            <w:tcW w:w="1229" w:type="dxa"/>
            <w:vAlign w:val="center"/>
          </w:tcPr>
          <w:p w14:paraId="725C9FE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52311</w:t>
            </w:r>
          </w:p>
        </w:tc>
        <w:tc>
          <w:tcPr>
            <w:tcW w:w="1014" w:type="dxa"/>
            <w:vAlign w:val="center"/>
          </w:tcPr>
          <w:p w14:paraId="666FC73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50836</w:t>
            </w:r>
          </w:p>
        </w:tc>
        <w:tc>
          <w:tcPr>
            <w:tcW w:w="975" w:type="dxa"/>
            <w:vAlign w:val="center"/>
          </w:tcPr>
          <w:p w14:paraId="693BA3C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10304</w:t>
            </w:r>
          </w:p>
        </w:tc>
        <w:tc>
          <w:tcPr>
            <w:tcW w:w="1042" w:type="dxa"/>
            <w:vAlign w:val="center"/>
          </w:tcPr>
          <w:p w14:paraId="300839E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21353</w:t>
            </w:r>
          </w:p>
        </w:tc>
        <w:tc>
          <w:tcPr>
            <w:tcW w:w="1042" w:type="dxa"/>
            <w:vAlign w:val="center"/>
          </w:tcPr>
          <w:p w14:paraId="46A3315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1042" w:type="dxa"/>
            <w:vAlign w:val="center"/>
          </w:tcPr>
          <w:p w14:paraId="7DA95E5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1.36</w:t>
            </w:r>
          </w:p>
        </w:tc>
        <w:tc>
          <w:tcPr>
            <w:tcW w:w="1135" w:type="dxa"/>
            <w:vAlign w:val="center"/>
          </w:tcPr>
          <w:p w14:paraId="65958AE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1.69</w:t>
            </w:r>
          </w:p>
        </w:tc>
      </w:tr>
      <w:tr w:rsidR="00D65D40" w14:paraId="5998FFB1" w14:textId="77777777">
        <w:trPr>
          <w:trHeight w:val="90"/>
        </w:trPr>
        <w:tc>
          <w:tcPr>
            <w:tcW w:w="1790" w:type="dxa"/>
            <w:vAlign w:val="center"/>
          </w:tcPr>
          <w:p w14:paraId="412DC452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-96</w:t>
            </w:r>
          </w:p>
        </w:tc>
        <w:tc>
          <w:tcPr>
            <w:tcW w:w="1086" w:type="dxa"/>
            <w:vAlign w:val="center"/>
          </w:tcPr>
          <w:p w14:paraId="13D1431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30657</w:t>
            </w:r>
          </w:p>
        </w:tc>
        <w:tc>
          <w:tcPr>
            <w:tcW w:w="1135" w:type="dxa"/>
            <w:vAlign w:val="center"/>
          </w:tcPr>
          <w:p w14:paraId="5E07F09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30150</w:t>
            </w:r>
          </w:p>
        </w:tc>
        <w:tc>
          <w:tcPr>
            <w:tcW w:w="1135" w:type="dxa"/>
            <w:vAlign w:val="center"/>
          </w:tcPr>
          <w:p w14:paraId="71A5E13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31457</w:t>
            </w:r>
          </w:p>
        </w:tc>
        <w:tc>
          <w:tcPr>
            <w:tcW w:w="992" w:type="dxa"/>
            <w:vAlign w:val="center"/>
          </w:tcPr>
          <w:p w14:paraId="03BEE23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91816</w:t>
            </w:r>
          </w:p>
        </w:tc>
        <w:tc>
          <w:tcPr>
            <w:tcW w:w="997" w:type="dxa"/>
            <w:vAlign w:val="center"/>
          </w:tcPr>
          <w:p w14:paraId="4CF81D2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52722</w:t>
            </w:r>
          </w:p>
        </w:tc>
        <w:tc>
          <w:tcPr>
            <w:tcW w:w="1229" w:type="dxa"/>
            <w:vAlign w:val="center"/>
          </w:tcPr>
          <w:p w14:paraId="6584746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85465</w:t>
            </w:r>
          </w:p>
        </w:tc>
        <w:tc>
          <w:tcPr>
            <w:tcW w:w="1014" w:type="dxa"/>
            <w:vAlign w:val="center"/>
          </w:tcPr>
          <w:p w14:paraId="2573906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61159</w:t>
            </w:r>
          </w:p>
        </w:tc>
        <w:tc>
          <w:tcPr>
            <w:tcW w:w="975" w:type="dxa"/>
            <w:vAlign w:val="center"/>
          </w:tcPr>
          <w:p w14:paraId="5D78981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22572</w:t>
            </w:r>
          </w:p>
        </w:tc>
        <w:tc>
          <w:tcPr>
            <w:tcW w:w="1042" w:type="dxa"/>
            <w:vAlign w:val="center"/>
          </w:tcPr>
          <w:p w14:paraId="766F72C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54008</w:t>
            </w:r>
          </w:p>
        </w:tc>
        <w:tc>
          <w:tcPr>
            <w:tcW w:w="1042" w:type="dxa"/>
            <w:vAlign w:val="center"/>
          </w:tcPr>
          <w:p w14:paraId="2C9461D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2.99</w:t>
            </w:r>
          </w:p>
        </w:tc>
        <w:tc>
          <w:tcPr>
            <w:tcW w:w="1042" w:type="dxa"/>
            <w:vAlign w:val="center"/>
          </w:tcPr>
          <w:p w14:paraId="537A4BA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1.75</w:t>
            </w:r>
          </w:p>
        </w:tc>
        <w:tc>
          <w:tcPr>
            <w:tcW w:w="1135" w:type="dxa"/>
            <w:vAlign w:val="center"/>
          </w:tcPr>
          <w:p w14:paraId="15B4F14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2.72</w:t>
            </w:r>
          </w:p>
        </w:tc>
      </w:tr>
      <w:tr w:rsidR="00D65D40" w14:paraId="17C62B10" w14:textId="77777777">
        <w:trPr>
          <w:trHeight w:val="255"/>
        </w:trPr>
        <w:tc>
          <w:tcPr>
            <w:tcW w:w="1790" w:type="dxa"/>
            <w:vAlign w:val="center"/>
          </w:tcPr>
          <w:p w14:paraId="5D960D67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-97</w:t>
            </w:r>
          </w:p>
        </w:tc>
        <w:tc>
          <w:tcPr>
            <w:tcW w:w="1086" w:type="dxa"/>
            <w:vAlign w:val="center"/>
          </w:tcPr>
          <w:p w14:paraId="608D1C0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30230</w:t>
            </w:r>
          </w:p>
        </w:tc>
        <w:tc>
          <w:tcPr>
            <w:tcW w:w="1135" w:type="dxa"/>
            <w:vAlign w:val="center"/>
          </w:tcPr>
          <w:p w14:paraId="2079432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30025</w:t>
            </w:r>
          </w:p>
        </w:tc>
        <w:tc>
          <w:tcPr>
            <w:tcW w:w="1135" w:type="dxa"/>
            <w:vAlign w:val="center"/>
          </w:tcPr>
          <w:p w14:paraId="6712571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31030</w:t>
            </w:r>
          </w:p>
        </w:tc>
        <w:tc>
          <w:tcPr>
            <w:tcW w:w="992" w:type="dxa"/>
            <w:vAlign w:val="center"/>
          </w:tcPr>
          <w:p w14:paraId="45A39CA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95141</w:t>
            </w:r>
          </w:p>
        </w:tc>
        <w:tc>
          <w:tcPr>
            <w:tcW w:w="997" w:type="dxa"/>
            <w:vAlign w:val="center"/>
          </w:tcPr>
          <w:p w14:paraId="30BD1B8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47438</w:t>
            </w:r>
          </w:p>
        </w:tc>
        <w:tc>
          <w:tcPr>
            <w:tcW w:w="1229" w:type="dxa"/>
            <w:vAlign w:val="center"/>
          </w:tcPr>
          <w:p w14:paraId="61D56BE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75642</w:t>
            </w:r>
          </w:p>
        </w:tc>
        <w:tc>
          <w:tcPr>
            <w:tcW w:w="1014" w:type="dxa"/>
            <w:vAlign w:val="center"/>
          </w:tcPr>
          <w:p w14:paraId="539A15D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64911</w:t>
            </w:r>
          </w:p>
        </w:tc>
        <w:tc>
          <w:tcPr>
            <w:tcW w:w="975" w:type="dxa"/>
            <w:vAlign w:val="center"/>
          </w:tcPr>
          <w:p w14:paraId="5944185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17413</w:t>
            </w:r>
          </w:p>
        </w:tc>
        <w:tc>
          <w:tcPr>
            <w:tcW w:w="1042" w:type="dxa"/>
            <w:vAlign w:val="center"/>
          </w:tcPr>
          <w:p w14:paraId="2467AA6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44612</w:t>
            </w:r>
          </w:p>
        </w:tc>
        <w:tc>
          <w:tcPr>
            <w:tcW w:w="1042" w:type="dxa"/>
            <w:vAlign w:val="center"/>
          </w:tcPr>
          <w:p w14:paraId="3800627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1042" w:type="dxa"/>
            <w:vAlign w:val="center"/>
          </w:tcPr>
          <w:p w14:paraId="01CD780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1.58</w:t>
            </w:r>
          </w:p>
        </w:tc>
        <w:tc>
          <w:tcPr>
            <w:tcW w:w="1135" w:type="dxa"/>
            <w:vAlign w:val="center"/>
          </w:tcPr>
          <w:p w14:paraId="4282320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2.44</w:t>
            </w:r>
          </w:p>
        </w:tc>
      </w:tr>
      <w:tr w:rsidR="00D65D40" w14:paraId="1A150BDC" w14:textId="77777777">
        <w:trPr>
          <w:trHeight w:val="255"/>
        </w:trPr>
        <w:tc>
          <w:tcPr>
            <w:tcW w:w="1790" w:type="dxa"/>
            <w:vAlign w:val="center"/>
          </w:tcPr>
          <w:p w14:paraId="286EBA3D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Maruthi</w:t>
            </w:r>
            <w:proofErr w:type="spellEnd"/>
          </w:p>
        </w:tc>
        <w:tc>
          <w:tcPr>
            <w:tcW w:w="1086" w:type="dxa"/>
            <w:vAlign w:val="center"/>
          </w:tcPr>
          <w:p w14:paraId="3AEB7D3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30561</w:t>
            </w:r>
          </w:p>
        </w:tc>
        <w:tc>
          <w:tcPr>
            <w:tcW w:w="1135" w:type="dxa"/>
            <w:vAlign w:val="center"/>
          </w:tcPr>
          <w:p w14:paraId="772EA22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29089</w:t>
            </w:r>
          </w:p>
        </w:tc>
        <w:tc>
          <w:tcPr>
            <w:tcW w:w="1135" w:type="dxa"/>
            <w:vAlign w:val="center"/>
          </w:tcPr>
          <w:p w14:paraId="530ECA5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31361</w:t>
            </w:r>
          </w:p>
        </w:tc>
        <w:tc>
          <w:tcPr>
            <w:tcW w:w="992" w:type="dxa"/>
            <w:vAlign w:val="center"/>
          </w:tcPr>
          <w:p w14:paraId="797468D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89691</w:t>
            </w:r>
          </w:p>
        </w:tc>
        <w:tc>
          <w:tcPr>
            <w:tcW w:w="997" w:type="dxa"/>
            <w:vAlign w:val="center"/>
          </w:tcPr>
          <w:p w14:paraId="01E774D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41616</w:t>
            </w:r>
          </w:p>
        </w:tc>
        <w:tc>
          <w:tcPr>
            <w:tcW w:w="1229" w:type="dxa"/>
            <w:vAlign w:val="center"/>
          </w:tcPr>
          <w:p w14:paraId="27797F6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1014" w:type="dxa"/>
            <w:vAlign w:val="center"/>
          </w:tcPr>
          <w:p w14:paraId="7B1A119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59130</w:t>
            </w:r>
          </w:p>
        </w:tc>
        <w:tc>
          <w:tcPr>
            <w:tcW w:w="975" w:type="dxa"/>
            <w:vAlign w:val="center"/>
          </w:tcPr>
          <w:p w14:paraId="32230B3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12527</w:t>
            </w:r>
          </w:p>
        </w:tc>
        <w:tc>
          <w:tcPr>
            <w:tcW w:w="1042" w:type="dxa"/>
            <w:vAlign w:val="center"/>
          </w:tcPr>
          <w:p w14:paraId="0572A3B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40449</w:t>
            </w:r>
          </w:p>
        </w:tc>
        <w:tc>
          <w:tcPr>
            <w:tcW w:w="1042" w:type="dxa"/>
            <w:vAlign w:val="center"/>
          </w:tcPr>
          <w:p w14:paraId="19FE54D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2.93</w:t>
            </w:r>
          </w:p>
        </w:tc>
        <w:tc>
          <w:tcPr>
            <w:tcW w:w="1042" w:type="dxa"/>
            <w:vAlign w:val="center"/>
          </w:tcPr>
          <w:p w14:paraId="4D09243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1.43</w:t>
            </w:r>
          </w:p>
        </w:tc>
        <w:tc>
          <w:tcPr>
            <w:tcW w:w="1135" w:type="dxa"/>
            <w:vAlign w:val="center"/>
          </w:tcPr>
          <w:p w14:paraId="72BEBAE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2.29</w:t>
            </w:r>
          </w:p>
        </w:tc>
      </w:tr>
      <w:tr w:rsidR="00D65D40" w14:paraId="25E228AA" w14:textId="77777777">
        <w:trPr>
          <w:trHeight w:val="265"/>
        </w:trPr>
        <w:tc>
          <w:tcPr>
            <w:tcW w:w="1790" w:type="dxa"/>
            <w:vAlign w:val="center"/>
          </w:tcPr>
          <w:p w14:paraId="3474A59A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-65</w:t>
            </w:r>
          </w:p>
        </w:tc>
        <w:tc>
          <w:tcPr>
            <w:tcW w:w="1086" w:type="dxa"/>
            <w:vAlign w:val="center"/>
          </w:tcPr>
          <w:p w14:paraId="7A01E50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30943</w:t>
            </w:r>
          </w:p>
        </w:tc>
        <w:tc>
          <w:tcPr>
            <w:tcW w:w="1135" w:type="dxa"/>
            <w:vAlign w:val="center"/>
          </w:tcPr>
          <w:p w14:paraId="35BB2BF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28720</w:t>
            </w:r>
          </w:p>
        </w:tc>
        <w:tc>
          <w:tcPr>
            <w:tcW w:w="1135" w:type="dxa"/>
            <w:vAlign w:val="center"/>
          </w:tcPr>
          <w:p w14:paraId="689232B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31743</w:t>
            </w:r>
          </w:p>
        </w:tc>
        <w:tc>
          <w:tcPr>
            <w:tcW w:w="992" w:type="dxa"/>
            <w:vAlign w:val="center"/>
          </w:tcPr>
          <w:p w14:paraId="4BAF7E3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94323</w:t>
            </w:r>
          </w:p>
        </w:tc>
        <w:tc>
          <w:tcPr>
            <w:tcW w:w="997" w:type="dxa"/>
            <w:vAlign w:val="center"/>
          </w:tcPr>
          <w:p w14:paraId="268A4D5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32676</w:t>
            </w:r>
          </w:p>
        </w:tc>
        <w:tc>
          <w:tcPr>
            <w:tcW w:w="1229" w:type="dxa"/>
            <w:vAlign w:val="center"/>
          </w:tcPr>
          <w:p w14:paraId="22C4D28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1014" w:type="dxa"/>
            <w:vAlign w:val="center"/>
          </w:tcPr>
          <w:p w14:paraId="73CD3E1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63380</w:t>
            </w:r>
          </w:p>
        </w:tc>
        <w:tc>
          <w:tcPr>
            <w:tcW w:w="975" w:type="dxa"/>
            <w:vAlign w:val="center"/>
          </w:tcPr>
          <w:p w14:paraId="23D2CE6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3956</w:t>
            </w:r>
          </w:p>
        </w:tc>
        <w:tc>
          <w:tcPr>
            <w:tcW w:w="1042" w:type="dxa"/>
            <w:vAlign w:val="center"/>
          </w:tcPr>
          <w:p w14:paraId="6945BA3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42527</w:t>
            </w:r>
          </w:p>
        </w:tc>
        <w:tc>
          <w:tcPr>
            <w:tcW w:w="1042" w:type="dxa"/>
            <w:vAlign w:val="center"/>
          </w:tcPr>
          <w:p w14:paraId="33056D3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1042" w:type="dxa"/>
            <w:vAlign w:val="center"/>
          </w:tcPr>
          <w:p w14:paraId="723B379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1.14</w:t>
            </w:r>
          </w:p>
        </w:tc>
        <w:tc>
          <w:tcPr>
            <w:tcW w:w="1135" w:type="dxa"/>
            <w:vAlign w:val="center"/>
          </w:tcPr>
          <w:p w14:paraId="64D04B3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2.34</w:t>
            </w:r>
          </w:p>
        </w:tc>
      </w:tr>
      <w:tr w:rsidR="00D65D40" w14:paraId="4EC9B769" w14:textId="77777777">
        <w:trPr>
          <w:trHeight w:val="255"/>
        </w:trPr>
        <w:tc>
          <w:tcPr>
            <w:tcW w:w="1790" w:type="dxa"/>
            <w:vAlign w:val="center"/>
          </w:tcPr>
          <w:p w14:paraId="703ED79F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-27</w:t>
            </w:r>
          </w:p>
        </w:tc>
        <w:tc>
          <w:tcPr>
            <w:tcW w:w="1086" w:type="dxa"/>
            <w:vAlign w:val="center"/>
          </w:tcPr>
          <w:p w14:paraId="35E2F51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30840</w:t>
            </w:r>
          </w:p>
        </w:tc>
        <w:tc>
          <w:tcPr>
            <w:tcW w:w="1135" w:type="dxa"/>
            <w:vAlign w:val="center"/>
          </w:tcPr>
          <w:p w14:paraId="5EE200D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29016</w:t>
            </w:r>
          </w:p>
        </w:tc>
        <w:tc>
          <w:tcPr>
            <w:tcW w:w="1135" w:type="dxa"/>
            <w:vAlign w:val="center"/>
          </w:tcPr>
          <w:p w14:paraId="1F4852B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31640</w:t>
            </w:r>
          </w:p>
        </w:tc>
        <w:tc>
          <w:tcPr>
            <w:tcW w:w="992" w:type="dxa"/>
            <w:vAlign w:val="center"/>
          </w:tcPr>
          <w:p w14:paraId="3499F8F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97702</w:t>
            </w:r>
          </w:p>
        </w:tc>
        <w:tc>
          <w:tcPr>
            <w:tcW w:w="997" w:type="dxa"/>
            <w:vAlign w:val="center"/>
          </w:tcPr>
          <w:p w14:paraId="11F013D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44791</w:t>
            </w:r>
          </w:p>
        </w:tc>
        <w:tc>
          <w:tcPr>
            <w:tcW w:w="1229" w:type="dxa"/>
            <w:vAlign w:val="center"/>
          </w:tcPr>
          <w:p w14:paraId="4234D95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69732</w:t>
            </w:r>
          </w:p>
        </w:tc>
        <w:tc>
          <w:tcPr>
            <w:tcW w:w="1014" w:type="dxa"/>
            <w:vAlign w:val="center"/>
          </w:tcPr>
          <w:p w14:paraId="0083DDF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66862</w:t>
            </w:r>
          </w:p>
        </w:tc>
        <w:tc>
          <w:tcPr>
            <w:tcW w:w="975" w:type="dxa"/>
            <w:vAlign w:val="center"/>
          </w:tcPr>
          <w:p w14:paraId="5DE6248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15775</w:t>
            </w:r>
          </w:p>
        </w:tc>
        <w:tc>
          <w:tcPr>
            <w:tcW w:w="1042" w:type="dxa"/>
            <w:vAlign w:val="center"/>
          </w:tcPr>
          <w:p w14:paraId="6113BE1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38092</w:t>
            </w:r>
          </w:p>
        </w:tc>
        <w:tc>
          <w:tcPr>
            <w:tcW w:w="1042" w:type="dxa"/>
            <w:vAlign w:val="center"/>
          </w:tcPr>
          <w:p w14:paraId="4D711B8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1042" w:type="dxa"/>
            <w:vAlign w:val="center"/>
          </w:tcPr>
          <w:p w14:paraId="0739DE5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1.54</w:t>
            </w:r>
          </w:p>
        </w:tc>
        <w:tc>
          <w:tcPr>
            <w:tcW w:w="1135" w:type="dxa"/>
            <w:vAlign w:val="center"/>
          </w:tcPr>
          <w:p w14:paraId="5213705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</w:tr>
      <w:tr w:rsidR="00D65D40" w14:paraId="11C83F9A" w14:textId="77777777">
        <w:trPr>
          <w:trHeight w:val="265"/>
        </w:trPr>
        <w:tc>
          <w:tcPr>
            <w:tcW w:w="1790" w:type="dxa"/>
            <w:vAlign w:val="center"/>
          </w:tcPr>
          <w:p w14:paraId="2B8E1003" w14:textId="77777777" w:rsidR="00D65D40" w:rsidRDefault="0004061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lastRenderedPageBreak/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Aasha</w:t>
            </w:r>
            <w:proofErr w:type="spellEnd"/>
          </w:p>
        </w:tc>
        <w:tc>
          <w:tcPr>
            <w:tcW w:w="1086" w:type="dxa"/>
            <w:vAlign w:val="center"/>
          </w:tcPr>
          <w:p w14:paraId="040906E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30495</w:t>
            </w:r>
          </w:p>
        </w:tc>
        <w:tc>
          <w:tcPr>
            <w:tcW w:w="1135" w:type="dxa"/>
            <w:vAlign w:val="center"/>
          </w:tcPr>
          <w:p w14:paraId="695A8E2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28744</w:t>
            </w:r>
          </w:p>
        </w:tc>
        <w:tc>
          <w:tcPr>
            <w:tcW w:w="1135" w:type="dxa"/>
            <w:vAlign w:val="center"/>
          </w:tcPr>
          <w:p w14:paraId="520C5DE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31295</w:t>
            </w:r>
          </w:p>
        </w:tc>
        <w:tc>
          <w:tcPr>
            <w:tcW w:w="992" w:type="dxa"/>
            <w:vAlign w:val="center"/>
          </w:tcPr>
          <w:p w14:paraId="3F7AA0A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90235</w:t>
            </w:r>
          </w:p>
        </w:tc>
        <w:tc>
          <w:tcPr>
            <w:tcW w:w="997" w:type="dxa"/>
            <w:vAlign w:val="center"/>
          </w:tcPr>
          <w:p w14:paraId="5E71588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IN"/>
              </w:rPr>
              <w:t>29925</w:t>
            </w:r>
          </w:p>
        </w:tc>
        <w:tc>
          <w:tcPr>
            <w:tcW w:w="1229" w:type="dxa"/>
            <w:vAlign w:val="center"/>
          </w:tcPr>
          <w:p w14:paraId="3D5DAED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66190</w:t>
            </w:r>
          </w:p>
        </w:tc>
        <w:tc>
          <w:tcPr>
            <w:tcW w:w="1014" w:type="dxa"/>
            <w:vAlign w:val="center"/>
          </w:tcPr>
          <w:p w14:paraId="4E098E1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59741</w:t>
            </w:r>
          </w:p>
        </w:tc>
        <w:tc>
          <w:tcPr>
            <w:tcW w:w="975" w:type="dxa"/>
            <w:vAlign w:val="center"/>
          </w:tcPr>
          <w:p w14:paraId="5F9C678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1181</w:t>
            </w:r>
          </w:p>
        </w:tc>
        <w:tc>
          <w:tcPr>
            <w:tcW w:w="1042" w:type="dxa"/>
            <w:vAlign w:val="center"/>
          </w:tcPr>
          <w:p w14:paraId="0E3CDD8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34895</w:t>
            </w:r>
          </w:p>
        </w:tc>
        <w:tc>
          <w:tcPr>
            <w:tcW w:w="1042" w:type="dxa"/>
            <w:vAlign w:val="center"/>
          </w:tcPr>
          <w:p w14:paraId="500BF11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2.96</w:t>
            </w:r>
          </w:p>
        </w:tc>
        <w:tc>
          <w:tcPr>
            <w:tcW w:w="1042" w:type="dxa"/>
            <w:vAlign w:val="center"/>
          </w:tcPr>
          <w:p w14:paraId="752DDAA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1.04</w:t>
            </w:r>
          </w:p>
        </w:tc>
        <w:tc>
          <w:tcPr>
            <w:tcW w:w="1135" w:type="dxa"/>
            <w:vAlign w:val="center"/>
          </w:tcPr>
          <w:p w14:paraId="7B29E87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</w:tr>
    </w:tbl>
    <w:p w14:paraId="4A3CC219" w14:textId="77777777" w:rsidR="00D65D40" w:rsidRDefault="00D65D40">
      <w:pPr>
        <w:rPr>
          <w:lang w:val="en-US"/>
        </w:rPr>
      </w:pPr>
    </w:p>
    <w:p w14:paraId="17EF1A0B" w14:textId="77777777" w:rsidR="00D65D40" w:rsidRDefault="00040615">
      <w:pPr>
        <w:tabs>
          <w:tab w:val="left" w:pos="3119"/>
        </w:tabs>
        <w:autoSpaceDE w:val="0"/>
        <w:autoSpaceDN w:val="0"/>
        <w:adjustRightInd w:val="0"/>
        <w:spacing w:after="0"/>
        <w:ind w:left="99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6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Growth, yield attributes and yield of different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Pigeon pea</w:t>
      </w:r>
      <w:r>
        <w:rPr>
          <w:rFonts w:ascii="Times New Roman" w:hAnsi="Times New Roman"/>
          <w:b/>
          <w:bCs/>
          <w:sz w:val="24"/>
          <w:szCs w:val="24"/>
        </w:rPr>
        <w:t xml:space="preserve"> varieties</w:t>
      </w:r>
      <w:r>
        <w:rPr>
          <w:rFonts w:ascii="Times New Roman" w:hAnsi="Times New Roman"/>
          <w:b/>
          <w:bCs/>
          <w:sz w:val="24"/>
          <w:szCs w:val="24"/>
          <w:lang w:eastAsia="en-IN"/>
        </w:rPr>
        <w:t xml:space="preserve"> under rainfed condition (</w:t>
      </w:r>
      <w:r>
        <w:rPr>
          <w:rFonts w:ascii="Times New Roman" w:hAnsi="Times New Roman"/>
          <w:b/>
          <w:bCs/>
          <w:sz w:val="24"/>
          <w:szCs w:val="24"/>
          <w:lang w:val="en-US" w:eastAsia="en-IN"/>
        </w:rPr>
        <w:t xml:space="preserve">Pooled data of 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2017-</w:t>
      </w:r>
      <w:r>
        <w:rPr>
          <w:rFonts w:ascii="Times New Roman" w:hAnsi="Times New Roman"/>
          <w:b/>
          <w:i/>
          <w:sz w:val="24"/>
          <w:szCs w:val="24"/>
        </w:rPr>
        <w:t xml:space="preserve">kharif, </w:t>
      </w:r>
      <w:r>
        <w:rPr>
          <w:rFonts w:ascii="Times New Roman" w:hAnsi="Times New Roman"/>
          <w:b/>
          <w:sz w:val="24"/>
          <w:szCs w:val="24"/>
        </w:rPr>
        <w:t>2019)</w:t>
      </w:r>
    </w:p>
    <w:tbl>
      <w:tblPr>
        <w:tblpPr w:leftFromText="180" w:rightFromText="180" w:vertAnchor="text" w:horzAnchor="page" w:tblpX="1229" w:tblpY="432"/>
        <w:tblOverlap w:val="never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872"/>
        <w:gridCol w:w="949"/>
        <w:gridCol w:w="942"/>
        <w:gridCol w:w="1105"/>
        <w:gridCol w:w="990"/>
        <w:gridCol w:w="871"/>
        <w:gridCol w:w="1019"/>
        <w:gridCol w:w="1098"/>
        <w:gridCol w:w="972"/>
        <w:gridCol w:w="972"/>
        <w:gridCol w:w="972"/>
        <w:gridCol w:w="972"/>
        <w:gridCol w:w="972"/>
      </w:tblGrid>
      <w:tr w:rsidR="00D65D40" w14:paraId="15342FF9" w14:textId="77777777">
        <w:trPr>
          <w:trHeight w:val="100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6CD1F" w14:textId="77777777" w:rsidR="00D65D40" w:rsidRDefault="000406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en-IN"/>
              </w:rPr>
            </w:pPr>
            <w:r>
              <w:rPr>
                <w:rFonts w:ascii="Times New Roman" w:hAnsi="Times New Roman"/>
                <w:b/>
                <w:color w:val="000000"/>
                <w:lang w:eastAsia="en-IN"/>
              </w:rPr>
              <w:t>Treatment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FC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Plant height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(cm)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D7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DFF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days)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16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PM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days)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DC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branches plant</w:t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FB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No.of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pods  plant</w:t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E3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100 seed weight (g)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20B" w14:textId="77777777" w:rsidR="00D65D40" w:rsidRDefault="000406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Seed yield (kg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ha</w:t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1D0" w14:textId="77777777" w:rsidR="00D65D40" w:rsidRDefault="000406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Straw yield (kg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ha</w:t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en-US"/>
              </w:rPr>
              <w:t xml:space="preserve"> -1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F1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Harvest index (%)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A0C7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eastAsia="en-IN"/>
              </w:rPr>
              <w:t>Cost of cultivation</w:t>
            </w:r>
          </w:p>
          <w:p w14:paraId="522AE78E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>(Rs</w:t>
            </w:r>
          </w:p>
          <w:p w14:paraId="530216B0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 xml:space="preserve"> ha 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en-IN" w:eastAsia="en-IN" w:bidi="ar-S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18E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Gross returns </w:t>
            </w: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 xml:space="preserve">(Rs ha 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en-IN" w:eastAsia="en-IN" w:bidi="ar-S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7279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eastAsia="en-IN"/>
              </w:rPr>
              <w:t>Net returns</w:t>
            </w:r>
          </w:p>
          <w:p w14:paraId="2C9A8D82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 xml:space="preserve">(Rs ha 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en-IN" w:eastAsia="en-IN" w:bidi="ar-S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IN" w:eastAsia="en-IN" w:bidi="ar-SA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050" w14:textId="77777777" w:rsidR="00D65D40" w:rsidRDefault="000406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eastAsia="en-IN"/>
              </w:rPr>
              <w:t>Benefit cost ratio</w:t>
            </w:r>
          </w:p>
        </w:tc>
      </w:tr>
      <w:tr w:rsidR="00D65D40" w14:paraId="1458577F" w14:textId="77777777">
        <w:trPr>
          <w:trHeight w:val="160"/>
        </w:trPr>
        <w:tc>
          <w:tcPr>
            <w:tcW w:w="10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0DF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Early - duration varieties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004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EA5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DF1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C8B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65D40" w14:paraId="149C0770" w14:textId="77777777">
        <w:trPr>
          <w:trHeight w:val="33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630E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Durga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C13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20F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65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D72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9D2D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A73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0DC8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B7C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E2E0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6307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0A1C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DD11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4A99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1.43</w:t>
            </w:r>
          </w:p>
        </w:tc>
      </w:tr>
      <w:tr w:rsidR="00D65D40" w14:paraId="7095B0DF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22E3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381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A6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A8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346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28C5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DA47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528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BA6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9AD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9F6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181E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57404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2A5C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A0819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1.92</w:t>
            </w:r>
          </w:p>
        </w:tc>
      </w:tr>
      <w:tr w:rsidR="00D65D40" w14:paraId="30AFDC6C" w14:textId="77777777">
        <w:trPr>
          <w:trHeight w:val="281"/>
        </w:trPr>
        <w:tc>
          <w:tcPr>
            <w:tcW w:w="10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5CB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Mid- early duration varieties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C25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BBE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99E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B2E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65D40" w14:paraId="76DE067B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E6AF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E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C46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94C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61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613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2077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99A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4B1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8D71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ABD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CC45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660FB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34963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32A65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2.49</w:t>
            </w:r>
          </w:p>
        </w:tc>
      </w:tr>
      <w:tr w:rsidR="00D65D40" w14:paraId="265414FC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99D0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E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8A79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C5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F8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DB4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DEB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89E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E77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836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A37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DE88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BE55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72740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1872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AA52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2.39</w:t>
            </w:r>
          </w:p>
        </w:tc>
      </w:tr>
      <w:tr w:rsidR="00D65D40" w14:paraId="179CD0B2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D181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Maruthi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000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9C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68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0439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E5EE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886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4A1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FAD4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44A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5F88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CC54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B03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37369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32E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2.23</w:t>
            </w:r>
          </w:p>
        </w:tc>
      </w:tr>
      <w:tr w:rsidR="00D65D40" w14:paraId="5FF424BC" w14:textId="77777777">
        <w:trPr>
          <w:trHeight w:val="281"/>
        </w:trPr>
        <w:tc>
          <w:tcPr>
            <w:tcW w:w="10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F64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Medium duration varieties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C25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82C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CED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459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65D40" w14:paraId="03E6C334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284C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C9F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16B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C9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D20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B90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DF4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3F7F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AA8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11E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61C5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DABC4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358F1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EE1E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</w:tr>
      <w:tr w:rsidR="00D65D40" w14:paraId="794DE429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4E40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B51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E1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932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E66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3C6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AC0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D27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33B5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8DD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E1FF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F2DD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0F275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5B1B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2.32</w:t>
            </w:r>
          </w:p>
        </w:tc>
      </w:tr>
      <w:tr w:rsidR="00D65D40" w14:paraId="3D029E54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F26E" w14:textId="77777777" w:rsidR="00D65D40" w:rsidRDefault="00040615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WRG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F316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5FA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2D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7BA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1593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863C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B59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FAF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832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D892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2B9D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1DFF4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7D24" w14:textId="77777777" w:rsidR="00D65D40" w:rsidRDefault="000406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2.06</w:t>
            </w:r>
          </w:p>
        </w:tc>
      </w:tr>
      <w:tr w:rsidR="00D65D40" w14:paraId="78089A17" w14:textId="77777777">
        <w:trPr>
          <w:trHeight w:val="28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C499" w14:textId="77777777" w:rsidR="00D65D40" w:rsidRDefault="000406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CD (p=0.05)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16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13C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35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11.1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898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A6D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28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0.6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119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D92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IN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A6F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0.4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0B4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750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D72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FE6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65D40" w14:paraId="53116BE5" w14:textId="77777777">
        <w:trPr>
          <w:trHeight w:val="28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65C1" w14:textId="77777777" w:rsidR="00D65D40" w:rsidRDefault="000406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±)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1A0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3.3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925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76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3.6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071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777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6.9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26F6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00B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413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AB8" w14:textId="77777777" w:rsidR="00D65D40" w:rsidRDefault="000406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I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911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AF2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17A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DCF" w14:textId="77777777" w:rsidR="00D65D40" w:rsidRDefault="00D65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5E650708" w14:textId="77777777" w:rsidR="00D65D40" w:rsidRDefault="00D65D40">
      <w:pPr>
        <w:rPr>
          <w:rFonts w:ascii="Times New Roman" w:hAnsi="Times New Roman"/>
          <w:color w:val="FF0000"/>
          <w:sz w:val="24"/>
          <w:szCs w:val="24"/>
        </w:rPr>
      </w:pPr>
    </w:p>
    <w:sectPr w:rsidR="00D65D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BE8FC" w14:textId="77777777" w:rsidR="003A6A84" w:rsidRDefault="003A6A84">
      <w:pPr>
        <w:spacing w:line="240" w:lineRule="auto"/>
      </w:pPr>
      <w:r>
        <w:separator/>
      </w:r>
    </w:p>
  </w:endnote>
  <w:endnote w:type="continuationSeparator" w:id="0">
    <w:p w14:paraId="5C24FCF6" w14:textId="77777777" w:rsidR="003A6A84" w:rsidRDefault="003A6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vOTce3d9a7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ce2aec1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artel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46dcae81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B1D" w14:textId="77777777" w:rsidR="002A3D69" w:rsidRDefault="002A3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515D" w14:textId="77777777" w:rsidR="002A3D69" w:rsidRDefault="002A3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C4FF8" w14:textId="77777777" w:rsidR="002A3D69" w:rsidRDefault="002A3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C1434" w14:textId="77777777" w:rsidR="003A6A84" w:rsidRDefault="003A6A84">
      <w:pPr>
        <w:spacing w:after="0"/>
      </w:pPr>
      <w:r>
        <w:separator/>
      </w:r>
    </w:p>
  </w:footnote>
  <w:footnote w:type="continuationSeparator" w:id="0">
    <w:p w14:paraId="752DC243" w14:textId="77777777" w:rsidR="003A6A84" w:rsidRDefault="003A6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17A7" w14:textId="2853FD05" w:rsidR="002A3D69" w:rsidRDefault="003A6A84">
    <w:pPr>
      <w:pStyle w:val="Header"/>
    </w:pPr>
    <w:r>
      <w:rPr>
        <w:noProof/>
      </w:rPr>
      <w:pict w14:anchorId="539C2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569329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0DCD" w14:textId="7A2065CB" w:rsidR="002A3D69" w:rsidRDefault="003A6A84">
    <w:pPr>
      <w:pStyle w:val="Header"/>
    </w:pPr>
    <w:r>
      <w:rPr>
        <w:noProof/>
      </w:rPr>
      <w:pict w14:anchorId="71D7AD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569330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1098" w14:textId="02A2B01E" w:rsidR="002A3D69" w:rsidRDefault="003A6A84">
    <w:pPr>
      <w:pStyle w:val="Header"/>
    </w:pPr>
    <w:r>
      <w:rPr>
        <w:noProof/>
      </w:rPr>
      <w:pict w14:anchorId="7A935E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569328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7U0NgKyjA3NDJR0lIJTi4sz8/NACoxqAWMeHlAsAAAA"/>
  </w:docVars>
  <w:rsids>
    <w:rsidRoot w:val="00F300C8"/>
    <w:rsid w:val="0000243D"/>
    <w:rsid w:val="0000552A"/>
    <w:rsid w:val="00006970"/>
    <w:rsid w:val="00021BDA"/>
    <w:rsid w:val="00032F5A"/>
    <w:rsid w:val="000375CE"/>
    <w:rsid w:val="00040615"/>
    <w:rsid w:val="00046166"/>
    <w:rsid w:val="00054CE5"/>
    <w:rsid w:val="00064E2D"/>
    <w:rsid w:val="000676CB"/>
    <w:rsid w:val="000712F6"/>
    <w:rsid w:val="00084234"/>
    <w:rsid w:val="00084EEF"/>
    <w:rsid w:val="000A1038"/>
    <w:rsid w:val="000A7D92"/>
    <w:rsid w:val="000B37B4"/>
    <w:rsid w:val="000B4F47"/>
    <w:rsid w:val="000B5FC6"/>
    <w:rsid w:val="000B679F"/>
    <w:rsid w:val="000C62C4"/>
    <w:rsid w:val="000E768D"/>
    <w:rsid w:val="00101F9B"/>
    <w:rsid w:val="00127653"/>
    <w:rsid w:val="001305D4"/>
    <w:rsid w:val="00130C83"/>
    <w:rsid w:val="00131B98"/>
    <w:rsid w:val="0015669F"/>
    <w:rsid w:val="00157D54"/>
    <w:rsid w:val="00176C75"/>
    <w:rsid w:val="00197014"/>
    <w:rsid w:val="001B08DE"/>
    <w:rsid w:val="001B1494"/>
    <w:rsid w:val="001B60BF"/>
    <w:rsid w:val="001C1908"/>
    <w:rsid w:val="001C78D8"/>
    <w:rsid w:val="001D6E99"/>
    <w:rsid w:val="001D7640"/>
    <w:rsid w:val="001E1068"/>
    <w:rsid w:val="001E747D"/>
    <w:rsid w:val="00200803"/>
    <w:rsid w:val="00202002"/>
    <w:rsid w:val="002164B6"/>
    <w:rsid w:val="00224326"/>
    <w:rsid w:val="0024126D"/>
    <w:rsid w:val="00250711"/>
    <w:rsid w:val="002516F3"/>
    <w:rsid w:val="00253969"/>
    <w:rsid w:val="0027521B"/>
    <w:rsid w:val="002755E0"/>
    <w:rsid w:val="00283173"/>
    <w:rsid w:val="002A1F8B"/>
    <w:rsid w:val="002A3D69"/>
    <w:rsid w:val="002B1BC6"/>
    <w:rsid w:val="002B1F8D"/>
    <w:rsid w:val="002C0D24"/>
    <w:rsid w:val="002C4C90"/>
    <w:rsid w:val="002E3611"/>
    <w:rsid w:val="002E48A1"/>
    <w:rsid w:val="002E51DF"/>
    <w:rsid w:val="00300512"/>
    <w:rsid w:val="003015A3"/>
    <w:rsid w:val="00310B67"/>
    <w:rsid w:val="00314D22"/>
    <w:rsid w:val="00333E9D"/>
    <w:rsid w:val="0033661B"/>
    <w:rsid w:val="00355095"/>
    <w:rsid w:val="00367B5B"/>
    <w:rsid w:val="00386E19"/>
    <w:rsid w:val="00394F80"/>
    <w:rsid w:val="00396440"/>
    <w:rsid w:val="003A22C7"/>
    <w:rsid w:val="003A666E"/>
    <w:rsid w:val="003A6A84"/>
    <w:rsid w:val="003B0D3D"/>
    <w:rsid w:val="003B593B"/>
    <w:rsid w:val="003C7117"/>
    <w:rsid w:val="003C7554"/>
    <w:rsid w:val="003D5BF7"/>
    <w:rsid w:val="003F759B"/>
    <w:rsid w:val="00402BB3"/>
    <w:rsid w:val="004101D1"/>
    <w:rsid w:val="0041092A"/>
    <w:rsid w:val="00411304"/>
    <w:rsid w:val="00434873"/>
    <w:rsid w:val="004515B0"/>
    <w:rsid w:val="00455CAC"/>
    <w:rsid w:val="00470B36"/>
    <w:rsid w:val="0047799F"/>
    <w:rsid w:val="00484696"/>
    <w:rsid w:val="00485F82"/>
    <w:rsid w:val="00496925"/>
    <w:rsid w:val="004C1C63"/>
    <w:rsid w:val="004D3CCE"/>
    <w:rsid w:val="004E045F"/>
    <w:rsid w:val="004F60A0"/>
    <w:rsid w:val="00503784"/>
    <w:rsid w:val="00512CA9"/>
    <w:rsid w:val="0052222F"/>
    <w:rsid w:val="005348CD"/>
    <w:rsid w:val="00550B8D"/>
    <w:rsid w:val="0056356E"/>
    <w:rsid w:val="00572CFD"/>
    <w:rsid w:val="00580CDC"/>
    <w:rsid w:val="00587BF8"/>
    <w:rsid w:val="00593D96"/>
    <w:rsid w:val="00594C82"/>
    <w:rsid w:val="00597B20"/>
    <w:rsid w:val="005E431B"/>
    <w:rsid w:val="005F731F"/>
    <w:rsid w:val="00606439"/>
    <w:rsid w:val="00611B71"/>
    <w:rsid w:val="00626378"/>
    <w:rsid w:val="00635244"/>
    <w:rsid w:val="006862F4"/>
    <w:rsid w:val="0069018D"/>
    <w:rsid w:val="00697FA5"/>
    <w:rsid w:val="006B528F"/>
    <w:rsid w:val="006C383F"/>
    <w:rsid w:val="006C527F"/>
    <w:rsid w:val="006C6FA7"/>
    <w:rsid w:val="006D6161"/>
    <w:rsid w:val="006F29D1"/>
    <w:rsid w:val="006F3CAA"/>
    <w:rsid w:val="006F6CFD"/>
    <w:rsid w:val="00727BEF"/>
    <w:rsid w:val="007333C9"/>
    <w:rsid w:val="00734DE9"/>
    <w:rsid w:val="00737CA5"/>
    <w:rsid w:val="00763CD2"/>
    <w:rsid w:val="00764AE5"/>
    <w:rsid w:val="00783E26"/>
    <w:rsid w:val="007A6D9F"/>
    <w:rsid w:val="007D2951"/>
    <w:rsid w:val="007E6CA9"/>
    <w:rsid w:val="00807748"/>
    <w:rsid w:val="00867B54"/>
    <w:rsid w:val="00875B02"/>
    <w:rsid w:val="00881D19"/>
    <w:rsid w:val="00882656"/>
    <w:rsid w:val="008A6EDC"/>
    <w:rsid w:val="008B5BE7"/>
    <w:rsid w:val="008E647C"/>
    <w:rsid w:val="008F2A03"/>
    <w:rsid w:val="008F4728"/>
    <w:rsid w:val="008F61E0"/>
    <w:rsid w:val="00900D20"/>
    <w:rsid w:val="009027C1"/>
    <w:rsid w:val="00905F42"/>
    <w:rsid w:val="009161C9"/>
    <w:rsid w:val="00921D9F"/>
    <w:rsid w:val="00931094"/>
    <w:rsid w:val="00950DDB"/>
    <w:rsid w:val="00953CD9"/>
    <w:rsid w:val="0097092C"/>
    <w:rsid w:val="00971F13"/>
    <w:rsid w:val="00975365"/>
    <w:rsid w:val="0098036C"/>
    <w:rsid w:val="00993340"/>
    <w:rsid w:val="009D5363"/>
    <w:rsid w:val="009F0085"/>
    <w:rsid w:val="009F0273"/>
    <w:rsid w:val="00A109C8"/>
    <w:rsid w:val="00A12FC9"/>
    <w:rsid w:val="00A137EE"/>
    <w:rsid w:val="00A17CD1"/>
    <w:rsid w:val="00A208EE"/>
    <w:rsid w:val="00A53CA8"/>
    <w:rsid w:val="00A629CA"/>
    <w:rsid w:val="00A636FB"/>
    <w:rsid w:val="00A644B2"/>
    <w:rsid w:val="00A8480A"/>
    <w:rsid w:val="00A928EB"/>
    <w:rsid w:val="00AA04F8"/>
    <w:rsid w:val="00AA1C9F"/>
    <w:rsid w:val="00AC1E62"/>
    <w:rsid w:val="00AC3811"/>
    <w:rsid w:val="00AC4C12"/>
    <w:rsid w:val="00AD348B"/>
    <w:rsid w:val="00AE1154"/>
    <w:rsid w:val="00AE1D1B"/>
    <w:rsid w:val="00AF74C0"/>
    <w:rsid w:val="00B0172E"/>
    <w:rsid w:val="00B07DE2"/>
    <w:rsid w:val="00B23CF8"/>
    <w:rsid w:val="00B3102B"/>
    <w:rsid w:val="00B33E02"/>
    <w:rsid w:val="00B40513"/>
    <w:rsid w:val="00B54E2C"/>
    <w:rsid w:val="00B57A75"/>
    <w:rsid w:val="00B81030"/>
    <w:rsid w:val="00B83FAB"/>
    <w:rsid w:val="00B86BBD"/>
    <w:rsid w:val="00BA5283"/>
    <w:rsid w:val="00BB0F27"/>
    <w:rsid w:val="00BC2670"/>
    <w:rsid w:val="00BE36D6"/>
    <w:rsid w:val="00C03E59"/>
    <w:rsid w:val="00C071D9"/>
    <w:rsid w:val="00C07459"/>
    <w:rsid w:val="00C16BE1"/>
    <w:rsid w:val="00C17DA0"/>
    <w:rsid w:val="00C45746"/>
    <w:rsid w:val="00C554CB"/>
    <w:rsid w:val="00C62746"/>
    <w:rsid w:val="00C67DD7"/>
    <w:rsid w:val="00C70BBF"/>
    <w:rsid w:val="00C711F8"/>
    <w:rsid w:val="00C84A55"/>
    <w:rsid w:val="00C91393"/>
    <w:rsid w:val="00C91D4B"/>
    <w:rsid w:val="00CB72AA"/>
    <w:rsid w:val="00CD3044"/>
    <w:rsid w:val="00CE3400"/>
    <w:rsid w:val="00CE654D"/>
    <w:rsid w:val="00CF0FDB"/>
    <w:rsid w:val="00CF3CE4"/>
    <w:rsid w:val="00D16072"/>
    <w:rsid w:val="00D3123B"/>
    <w:rsid w:val="00D3683A"/>
    <w:rsid w:val="00D4780E"/>
    <w:rsid w:val="00D532AF"/>
    <w:rsid w:val="00D564A4"/>
    <w:rsid w:val="00D63CD8"/>
    <w:rsid w:val="00D65D40"/>
    <w:rsid w:val="00D80AAB"/>
    <w:rsid w:val="00DA05D5"/>
    <w:rsid w:val="00DA6180"/>
    <w:rsid w:val="00DC3E57"/>
    <w:rsid w:val="00DD0C40"/>
    <w:rsid w:val="00DD1C10"/>
    <w:rsid w:val="00DD66E2"/>
    <w:rsid w:val="00DE7406"/>
    <w:rsid w:val="00DF2419"/>
    <w:rsid w:val="00DF3E18"/>
    <w:rsid w:val="00DF4258"/>
    <w:rsid w:val="00E03486"/>
    <w:rsid w:val="00E16BE3"/>
    <w:rsid w:val="00E4261B"/>
    <w:rsid w:val="00E5035E"/>
    <w:rsid w:val="00E86AAF"/>
    <w:rsid w:val="00EC10A6"/>
    <w:rsid w:val="00ED09B4"/>
    <w:rsid w:val="00ED6EA9"/>
    <w:rsid w:val="00EE1A59"/>
    <w:rsid w:val="00EF6F5B"/>
    <w:rsid w:val="00F004D0"/>
    <w:rsid w:val="00F26616"/>
    <w:rsid w:val="00F300C8"/>
    <w:rsid w:val="00F70634"/>
    <w:rsid w:val="00F9178F"/>
    <w:rsid w:val="00F9306F"/>
    <w:rsid w:val="00FA61C9"/>
    <w:rsid w:val="00FC5FF9"/>
    <w:rsid w:val="00FF24BD"/>
    <w:rsid w:val="0121699C"/>
    <w:rsid w:val="014B571A"/>
    <w:rsid w:val="02080BC8"/>
    <w:rsid w:val="02606D75"/>
    <w:rsid w:val="02F86AA2"/>
    <w:rsid w:val="03400767"/>
    <w:rsid w:val="03C63F23"/>
    <w:rsid w:val="03F42E84"/>
    <w:rsid w:val="04686EA1"/>
    <w:rsid w:val="04FC4CBC"/>
    <w:rsid w:val="05634A68"/>
    <w:rsid w:val="05BF759F"/>
    <w:rsid w:val="0605145F"/>
    <w:rsid w:val="061978E2"/>
    <w:rsid w:val="0624106B"/>
    <w:rsid w:val="071F2314"/>
    <w:rsid w:val="072975B1"/>
    <w:rsid w:val="07385377"/>
    <w:rsid w:val="07422CA3"/>
    <w:rsid w:val="080B6BE0"/>
    <w:rsid w:val="08E05D29"/>
    <w:rsid w:val="08EE6FEC"/>
    <w:rsid w:val="09393913"/>
    <w:rsid w:val="09896E35"/>
    <w:rsid w:val="09A24E59"/>
    <w:rsid w:val="09B85754"/>
    <w:rsid w:val="0A254A30"/>
    <w:rsid w:val="0ADD01DF"/>
    <w:rsid w:val="0B2C3ECA"/>
    <w:rsid w:val="0B313068"/>
    <w:rsid w:val="0B713B07"/>
    <w:rsid w:val="0C3D1206"/>
    <w:rsid w:val="0C8D386E"/>
    <w:rsid w:val="0D6D4B3A"/>
    <w:rsid w:val="0D9F0DA3"/>
    <w:rsid w:val="0DA9107F"/>
    <w:rsid w:val="0E12371F"/>
    <w:rsid w:val="0E19472A"/>
    <w:rsid w:val="0E203D37"/>
    <w:rsid w:val="0E325AAE"/>
    <w:rsid w:val="0EF23C7E"/>
    <w:rsid w:val="0F6A5F57"/>
    <w:rsid w:val="107F54BE"/>
    <w:rsid w:val="10936159"/>
    <w:rsid w:val="11504E9A"/>
    <w:rsid w:val="129712BD"/>
    <w:rsid w:val="12A51A77"/>
    <w:rsid w:val="1329228E"/>
    <w:rsid w:val="13846E10"/>
    <w:rsid w:val="14065F53"/>
    <w:rsid w:val="142E5E6B"/>
    <w:rsid w:val="14B0573C"/>
    <w:rsid w:val="15997DAA"/>
    <w:rsid w:val="15B60E34"/>
    <w:rsid w:val="15BF2842"/>
    <w:rsid w:val="163B6B49"/>
    <w:rsid w:val="164C12CA"/>
    <w:rsid w:val="18590E42"/>
    <w:rsid w:val="18AD615A"/>
    <w:rsid w:val="18CC06B5"/>
    <w:rsid w:val="19285234"/>
    <w:rsid w:val="19475458"/>
    <w:rsid w:val="19DB0C06"/>
    <w:rsid w:val="1A0314E0"/>
    <w:rsid w:val="1B583BD9"/>
    <w:rsid w:val="1BBC08A0"/>
    <w:rsid w:val="1BF35A30"/>
    <w:rsid w:val="1BFF54F3"/>
    <w:rsid w:val="1C5C41EB"/>
    <w:rsid w:val="1C9D14F9"/>
    <w:rsid w:val="1CF66FC9"/>
    <w:rsid w:val="1D7341EA"/>
    <w:rsid w:val="1DDF1D98"/>
    <w:rsid w:val="1E0363CB"/>
    <w:rsid w:val="1E65606B"/>
    <w:rsid w:val="1EBA3110"/>
    <w:rsid w:val="1ECD2698"/>
    <w:rsid w:val="1F932EF6"/>
    <w:rsid w:val="208C5A94"/>
    <w:rsid w:val="20D776E5"/>
    <w:rsid w:val="210D45BF"/>
    <w:rsid w:val="22B8197F"/>
    <w:rsid w:val="22ED5BE4"/>
    <w:rsid w:val="23BF13C5"/>
    <w:rsid w:val="24190834"/>
    <w:rsid w:val="242661F6"/>
    <w:rsid w:val="24346CFD"/>
    <w:rsid w:val="2493416A"/>
    <w:rsid w:val="24C56E1C"/>
    <w:rsid w:val="25BB2742"/>
    <w:rsid w:val="267C74FF"/>
    <w:rsid w:val="269F1C01"/>
    <w:rsid w:val="26A85A82"/>
    <w:rsid w:val="26CA1FBA"/>
    <w:rsid w:val="27276316"/>
    <w:rsid w:val="27453040"/>
    <w:rsid w:val="278E0BD2"/>
    <w:rsid w:val="27F4785C"/>
    <w:rsid w:val="28402C61"/>
    <w:rsid w:val="28581862"/>
    <w:rsid w:val="28A61383"/>
    <w:rsid w:val="28A91541"/>
    <w:rsid w:val="28F25C19"/>
    <w:rsid w:val="2A29639D"/>
    <w:rsid w:val="2A4D0A24"/>
    <w:rsid w:val="2ACC6307"/>
    <w:rsid w:val="2B3C2306"/>
    <w:rsid w:val="2C7F1974"/>
    <w:rsid w:val="2D236707"/>
    <w:rsid w:val="2DA20B42"/>
    <w:rsid w:val="2DF23786"/>
    <w:rsid w:val="2E4E7BF2"/>
    <w:rsid w:val="2E837E76"/>
    <w:rsid w:val="2ECF1DEF"/>
    <w:rsid w:val="2F6D70F3"/>
    <w:rsid w:val="2F886CA6"/>
    <w:rsid w:val="307468FB"/>
    <w:rsid w:val="319424A5"/>
    <w:rsid w:val="31BD27E7"/>
    <w:rsid w:val="31EE6617"/>
    <w:rsid w:val="320D4273"/>
    <w:rsid w:val="322228A6"/>
    <w:rsid w:val="3310448E"/>
    <w:rsid w:val="331158CD"/>
    <w:rsid w:val="33203100"/>
    <w:rsid w:val="33A22629"/>
    <w:rsid w:val="33A63B2C"/>
    <w:rsid w:val="34292FB8"/>
    <w:rsid w:val="34772BE4"/>
    <w:rsid w:val="349B6AC0"/>
    <w:rsid w:val="357E3283"/>
    <w:rsid w:val="36223B98"/>
    <w:rsid w:val="362801AF"/>
    <w:rsid w:val="368F11B8"/>
    <w:rsid w:val="369C1072"/>
    <w:rsid w:val="369D0320"/>
    <w:rsid w:val="371041CF"/>
    <w:rsid w:val="37907BFA"/>
    <w:rsid w:val="386B5CFE"/>
    <w:rsid w:val="396F788A"/>
    <w:rsid w:val="397566F6"/>
    <w:rsid w:val="39AE6A12"/>
    <w:rsid w:val="3A143C45"/>
    <w:rsid w:val="3A1517BD"/>
    <w:rsid w:val="3B0610EB"/>
    <w:rsid w:val="3B526A17"/>
    <w:rsid w:val="3C565FE8"/>
    <w:rsid w:val="3D414943"/>
    <w:rsid w:val="3D566DFE"/>
    <w:rsid w:val="3D99601D"/>
    <w:rsid w:val="3E1B0AFB"/>
    <w:rsid w:val="3EEE5408"/>
    <w:rsid w:val="3F085EB3"/>
    <w:rsid w:val="3FE601BF"/>
    <w:rsid w:val="404B1EB8"/>
    <w:rsid w:val="414B0735"/>
    <w:rsid w:val="415E1C34"/>
    <w:rsid w:val="419B023D"/>
    <w:rsid w:val="42DB78EB"/>
    <w:rsid w:val="43EF5674"/>
    <w:rsid w:val="4432390B"/>
    <w:rsid w:val="44EB36F6"/>
    <w:rsid w:val="471849FD"/>
    <w:rsid w:val="475A2FAF"/>
    <w:rsid w:val="47765686"/>
    <w:rsid w:val="47911815"/>
    <w:rsid w:val="485834BA"/>
    <w:rsid w:val="492262A5"/>
    <w:rsid w:val="49437095"/>
    <w:rsid w:val="496C48FA"/>
    <w:rsid w:val="497E699E"/>
    <w:rsid w:val="49FC4303"/>
    <w:rsid w:val="4AE64290"/>
    <w:rsid w:val="4B712482"/>
    <w:rsid w:val="4C4E1D52"/>
    <w:rsid w:val="4CA953E3"/>
    <w:rsid w:val="4CE36444"/>
    <w:rsid w:val="4D1F7C01"/>
    <w:rsid w:val="4D2C7242"/>
    <w:rsid w:val="4DE168BE"/>
    <w:rsid w:val="4E3220A2"/>
    <w:rsid w:val="4E7701FF"/>
    <w:rsid w:val="4E955D4E"/>
    <w:rsid w:val="4EFD2A4A"/>
    <w:rsid w:val="4F74548F"/>
    <w:rsid w:val="4FE131B7"/>
    <w:rsid w:val="4FE15FB6"/>
    <w:rsid w:val="51105D7F"/>
    <w:rsid w:val="516E4DB7"/>
    <w:rsid w:val="51712FB3"/>
    <w:rsid w:val="518179D7"/>
    <w:rsid w:val="51894C91"/>
    <w:rsid w:val="52183A81"/>
    <w:rsid w:val="526F74AC"/>
    <w:rsid w:val="526F7E1D"/>
    <w:rsid w:val="52C623AB"/>
    <w:rsid w:val="537916B1"/>
    <w:rsid w:val="54E356CA"/>
    <w:rsid w:val="558F4255"/>
    <w:rsid w:val="559F0823"/>
    <w:rsid w:val="569B398B"/>
    <w:rsid w:val="583D3BE9"/>
    <w:rsid w:val="58857873"/>
    <w:rsid w:val="58C547DD"/>
    <w:rsid w:val="58C76B86"/>
    <w:rsid w:val="58D01FF7"/>
    <w:rsid w:val="58F258F4"/>
    <w:rsid w:val="59112005"/>
    <w:rsid w:val="5B1A2A11"/>
    <w:rsid w:val="5C94621E"/>
    <w:rsid w:val="5DB3302B"/>
    <w:rsid w:val="5DBE6372"/>
    <w:rsid w:val="5DF521CD"/>
    <w:rsid w:val="5E1D7508"/>
    <w:rsid w:val="5EF9563E"/>
    <w:rsid w:val="5FD026F6"/>
    <w:rsid w:val="602440C2"/>
    <w:rsid w:val="60416605"/>
    <w:rsid w:val="605C3EE2"/>
    <w:rsid w:val="60886F6E"/>
    <w:rsid w:val="60A232C4"/>
    <w:rsid w:val="60C13710"/>
    <w:rsid w:val="610300DE"/>
    <w:rsid w:val="61434B49"/>
    <w:rsid w:val="616B747C"/>
    <w:rsid w:val="61D65A65"/>
    <w:rsid w:val="631A5DBA"/>
    <w:rsid w:val="63242683"/>
    <w:rsid w:val="63557868"/>
    <w:rsid w:val="63591001"/>
    <w:rsid w:val="637F05CB"/>
    <w:rsid w:val="63C71633"/>
    <w:rsid w:val="64552A1C"/>
    <w:rsid w:val="64F11116"/>
    <w:rsid w:val="651332A5"/>
    <w:rsid w:val="652561DB"/>
    <w:rsid w:val="655F046D"/>
    <w:rsid w:val="67D6580B"/>
    <w:rsid w:val="68273FB1"/>
    <w:rsid w:val="684100C9"/>
    <w:rsid w:val="6879704B"/>
    <w:rsid w:val="69154EB0"/>
    <w:rsid w:val="695410C5"/>
    <w:rsid w:val="697A326D"/>
    <w:rsid w:val="69AF64A8"/>
    <w:rsid w:val="69C85AA2"/>
    <w:rsid w:val="69D92BD3"/>
    <w:rsid w:val="6A236926"/>
    <w:rsid w:val="6A786D98"/>
    <w:rsid w:val="6AE60489"/>
    <w:rsid w:val="6C25202E"/>
    <w:rsid w:val="6C95516F"/>
    <w:rsid w:val="6CDB059C"/>
    <w:rsid w:val="6D462291"/>
    <w:rsid w:val="6D7476E0"/>
    <w:rsid w:val="6D87227D"/>
    <w:rsid w:val="6DEE2DDB"/>
    <w:rsid w:val="6E7C5AC6"/>
    <w:rsid w:val="6E95284E"/>
    <w:rsid w:val="6E990A04"/>
    <w:rsid w:val="6EB275FF"/>
    <w:rsid w:val="6EDF0615"/>
    <w:rsid w:val="6F104CE6"/>
    <w:rsid w:val="6F1E05C7"/>
    <w:rsid w:val="6F442964"/>
    <w:rsid w:val="6F937E78"/>
    <w:rsid w:val="6F987C02"/>
    <w:rsid w:val="714E2067"/>
    <w:rsid w:val="716C307D"/>
    <w:rsid w:val="72720B8B"/>
    <w:rsid w:val="727631C5"/>
    <w:rsid w:val="72791F54"/>
    <w:rsid w:val="732F62DA"/>
    <w:rsid w:val="73B54E5B"/>
    <w:rsid w:val="741E1A96"/>
    <w:rsid w:val="7427089C"/>
    <w:rsid w:val="749D5A52"/>
    <w:rsid w:val="768D6873"/>
    <w:rsid w:val="77516330"/>
    <w:rsid w:val="776A643C"/>
    <w:rsid w:val="77B21EE8"/>
    <w:rsid w:val="77B43438"/>
    <w:rsid w:val="77FC010B"/>
    <w:rsid w:val="784D4A79"/>
    <w:rsid w:val="785254F8"/>
    <w:rsid w:val="785F6250"/>
    <w:rsid w:val="78DB5A4D"/>
    <w:rsid w:val="7A135710"/>
    <w:rsid w:val="7ADC1487"/>
    <w:rsid w:val="7BEB138A"/>
    <w:rsid w:val="7C902D33"/>
    <w:rsid w:val="7D5A2D0A"/>
    <w:rsid w:val="7D6F4B4A"/>
    <w:rsid w:val="7D784A27"/>
    <w:rsid w:val="7DEF54CA"/>
    <w:rsid w:val="7E780E78"/>
    <w:rsid w:val="7E86481F"/>
    <w:rsid w:val="7E8A7A0E"/>
    <w:rsid w:val="7F116A28"/>
    <w:rsid w:val="7FA7372D"/>
    <w:rsid w:val="7FF5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1D811A4"/>
  <w15:docId w15:val="{0C86F6D5-2EF9-4506-A5BE-ED9F9CF7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spacing w:before="100" w:beforeAutospacing="1" w:after="100" w:afterAutospacing="1"/>
      <w:outlineLvl w:val="0"/>
    </w:pPr>
    <w:rPr>
      <w:rFonts w:ascii="SimSun" w:hAnsi="SimSun"/>
      <w:b/>
      <w:bCs/>
      <w:kern w:val="44"/>
      <w:sz w:val="48"/>
      <w:szCs w:val="48"/>
      <w:lang w:val="en-U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SimSun" w:eastAsia="SimSun" w:hAnsi="SimSun" w:cs="Times New Roman"/>
      <w:b/>
      <w:bCs/>
      <w:kern w:val="44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libri" w:eastAsia="Times New Roman" w:hAnsi="Calibri" w:cs="Times New Roman"/>
      <w:b/>
      <w:bCs/>
      <w:sz w:val="32"/>
      <w:szCs w:val="32"/>
    </w:rPr>
  </w:style>
  <w:style w:type="paragraph" w:styleId="NoSpacing">
    <w:name w:val="No Spacing"/>
    <w:uiPriority w:val="1"/>
    <w:qFormat/>
    <w:rPr>
      <w:rFonts w:ascii="Calibri" w:eastAsia="Times New Roman" w:hAnsi="Calibri" w:cs="Mangal"/>
      <w:sz w:val="22"/>
      <w:szCs w:val="22"/>
      <w:lang w:val="en-US" w:eastAsia="en-US" w:bidi="te-I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5B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6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D69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386E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cbi.nlm.nih.gov/pmc/articles/PMC5489704/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agropedia.iitk.ac.in/content/climate-and-soil-requirements-pigeon-pe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l\Desktop\New%20XLS%20Worksheet%20(4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l\Desktop\REDGRAM%20RAINFED%2028-08-2020\RG%20-2019%20DFF%20AND%20P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l\Desktop\REDGRAM%20RAINFED%2028-08-2020\RG%20-2019%20DFF%20AND%20P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l\Desktop\REDGRAM%20RAINFED%2028-08-2020\RG%20-2019%20DFF%20AND%20P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IN" sz="1200">
                <a:solidFill>
                  <a:sysClr val="windowText" lastClr="000000"/>
                </a:solidFill>
              </a:rPr>
              <a:t>Rainfall pattern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1"/>
          <c:order val="1"/>
          <c:tx>
            <c:strRef>
              <c:f>'[New XLS Worksheet (4).xls]Sheet1'!$B$10</c:f>
              <c:strCache>
                <c:ptCount val="1"/>
                <c:pt idx="0">
                  <c:v>Rainy days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xVal>
            <c:numRef>
              <c:f>'[New XLS Worksheet (4).xls]Sheet1'!$C$8:$E$8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xVal>
          <c:yVal>
            <c:numRef>
              <c:f>'[New XLS Worksheet (4).xls]Sheet1'!$C$10:$E$10</c:f>
              <c:numCache>
                <c:formatCode>General</c:formatCode>
                <c:ptCount val="3"/>
                <c:pt idx="0">
                  <c:v>47</c:v>
                </c:pt>
                <c:pt idx="1">
                  <c:v>35</c:v>
                </c:pt>
                <c:pt idx="2">
                  <c:v>53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503-441E-87E0-B1DB0A123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5276672"/>
        <c:axId val="245278976"/>
      </c:scatterChart>
      <c:scatterChart>
        <c:scatterStyle val="smoothMarker"/>
        <c:varyColors val="0"/>
        <c:ser>
          <c:idx val="0"/>
          <c:order val="0"/>
          <c:tx>
            <c:strRef>
              <c:f>'[New XLS Worksheet (4).xls]Sheet1'!$B$9</c:f>
              <c:strCache>
                <c:ptCount val="1"/>
                <c:pt idx="0">
                  <c:v>Actual Rainfall (mm)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xVal>
            <c:numRef>
              <c:f>'[New XLS Worksheet (4).xls]Sheet1'!$C$8:$E$8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xVal>
          <c:yVal>
            <c:numRef>
              <c:f>'[New XLS Worksheet (4).xls]Sheet1'!$C$9:$E$9</c:f>
              <c:numCache>
                <c:formatCode>General</c:formatCode>
                <c:ptCount val="3"/>
                <c:pt idx="0">
                  <c:v>664</c:v>
                </c:pt>
                <c:pt idx="1">
                  <c:v>535.9</c:v>
                </c:pt>
                <c:pt idx="2">
                  <c:v>1024.9000000000001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503-441E-87E0-B1DB0A123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5781632"/>
        <c:axId val="245783168"/>
      </c:scatterChart>
      <c:valAx>
        <c:axId val="245276672"/>
        <c:scaling>
          <c:orientation val="minMax"/>
          <c:max val="2019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en-US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IN" sz="100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Year</a:t>
                </a:r>
              </a:p>
            </c:rich>
          </c:tx>
          <c:layout>
            <c:manualLayout>
              <c:xMode val="edge"/>
              <c:yMode val="edge"/>
              <c:x val="0.45166666666666699"/>
              <c:y val="0.8856481481481499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278976"/>
        <c:crosses val="autoZero"/>
        <c:crossBetween val="midCat"/>
        <c:majorUnit val="1"/>
        <c:minorUnit val="1"/>
      </c:valAx>
      <c:valAx>
        <c:axId val="24527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en-US" sz="12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IN" sz="1200" b="1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No.of Rainy days</a:t>
                </a:r>
              </a:p>
            </c:rich>
          </c:tx>
          <c:layout>
            <c:manualLayout>
              <c:xMode val="edge"/>
              <c:yMode val="edge"/>
              <c:x val="2.2777777777778001E-2"/>
              <c:y val="0.2605324074074080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276672"/>
        <c:crosses val="autoZero"/>
        <c:crossBetween val="midCat"/>
      </c:valAx>
      <c:valAx>
        <c:axId val="245781632"/>
        <c:scaling>
          <c:orientation val="minMax"/>
          <c:max val="2019"/>
          <c:min val="2017"/>
        </c:scaling>
        <c:delete val="1"/>
        <c:axPos val="t"/>
        <c:numFmt formatCode="General" sourceLinked="1"/>
        <c:majorTickMark val="out"/>
        <c:minorTickMark val="none"/>
        <c:tickLblPos val="nextTo"/>
        <c:crossAx val="245783168"/>
        <c:crosses val="max"/>
        <c:crossBetween val="midCat"/>
        <c:majorUnit val="1"/>
        <c:minorUnit val="1"/>
      </c:valAx>
      <c:valAx>
        <c:axId val="245783168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en-US" sz="12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IN" sz="120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Actual Rainfall (mm)</a:t>
                </a:r>
              </a:p>
            </c:rich>
          </c:tx>
          <c:layout>
            <c:manualLayout>
              <c:xMode val="edge"/>
              <c:yMode val="edge"/>
              <c:x val="0.93291666666666695"/>
              <c:y val="0.14953703703703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781632"/>
        <c:crosses val="max"/>
        <c:crossBetween val="midCat"/>
      </c:valAx>
      <c:spPr>
        <a:pattFill prst="pct50">
          <a:fgClr>
            <a:schemeClr val="bg1">
              <a:lumMod val="85000"/>
            </a:schemeClr>
          </a:fgClr>
          <a:bgClr>
            <a:schemeClr val="lt1"/>
          </a:bgClr>
        </a:pattFill>
        <a:ln>
          <a:noFill/>
        </a:ln>
        <a:effectLst>
          <a:softEdge rad="12700"/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9404f586-e86e-47ac-a958-9e6983c1ef93}"/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00" i="1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kharif</a:t>
            </a:r>
            <a:r>
              <a:rPr lang="en-IN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, 2017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2722222222222604E-2"/>
          <c:y val="0.16725628951327601"/>
          <c:w val="0.89463888888888998"/>
          <c:h val="0.60564814814815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'[RG -2019 DFF AND PM.xlsx]Sheet5'!$C$2</c:f>
              <c:strCache>
                <c:ptCount val="1"/>
                <c:pt idx="0">
                  <c:v>DFF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'[RG -2019 DFF AND PM.xlsx]Sheet5'!$B$3:$B$10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PM.xlsx]Sheet5'!$C$3:$C$10</c:f>
              <c:numCache>
                <c:formatCode>General</c:formatCode>
                <c:ptCount val="8"/>
                <c:pt idx="0">
                  <c:v>68</c:v>
                </c:pt>
                <c:pt idx="1">
                  <c:v>107</c:v>
                </c:pt>
                <c:pt idx="2">
                  <c:v>123</c:v>
                </c:pt>
                <c:pt idx="3">
                  <c:v>118</c:v>
                </c:pt>
                <c:pt idx="4">
                  <c:v>112</c:v>
                </c:pt>
                <c:pt idx="5">
                  <c:v>115</c:v>
                </c:pt>
                <c:pt idx="6">
                  <c:v>120</c:v>
                </c:pt>
                <c:pt idx="7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D7-42B5-85EC-D9691B94B7BC}"/>
            </c:ext>
          </c:extLst>
        </c:ser>
        <c:ser>
          <c:idx val="1"/>
          <c:order val="1"/>
          <c:tx>
            <c:strRef>
              <c:f>'[RG -2019 DFF AND PM.xlsx]Sheet5'!$D$2</c:f>
              <c:strCache>
                <c:ptCount val="1"/>
                <c:pt idx="0">
                  <c:v>DPM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'[RG -2019 DFF AND PM.xlsx]Sheet5'!$B$3:$B$10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PM.xlsx]Sheet5'!$D$3:$D$10</c:f>
              <c:numCache>
                <c:formatCode>General</c:formatCode>
                <c:ptCount val="8"/>
                <c:pt idx="0">
                  <c:v>106</c:v>
                </c:pt>
                <c:pt idx="1">
                  <c:v>147</c:v>
                </c:pt>
                <c:pt idx="2">
                  <c:v>164</c:v>
                </c:pt>
                <c:pt idx="3">
                  <c:v>160</c:v>
                </c:pt>
                <c:pt idx="4">
                  <c:v>157</c:v>
                </c:pt>
                <c:pt idx="5">
                  <c:v>161</c:v>
                </c:pt>
                <c:pt idx="6">
                  <c:v>165</c:v>
                </c:pt>
                <c:pt idx="7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D7-42B5-85EC-D9691B94B7BC}"/>
            </c:ext>
          </c:extLst>
        </c:ser>
        <c:ser>
          <c:idx val="2"/>
          <c:order val="2"/>
          <c:tx>
            <c:strRef>
              <c:f>'[RG -2019 DFF AND PM.xlsx]Sheet5'!$E$2</c:f>
              <c:strCache>
                <c:ptCount val="1"/>
                <c:pt idx="0">
                  <c:v>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'[RG -2019 DFF AND PM.xlsx]Sheet5'!$B$3:$B$10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PM.xlsx]Sheet5'!$E$3:$E$10</c:f>
              <c:numCache>
                <c:formatCode>General</c:formatCode>
                <c:ptCount val="8"/>
                <c:pt idx="0">
                  <c:v>2</c:v>
                </c:pt>
                <c:pt idx="1">
                  <c:v>29</c:v>
                </c:pt>
                <c:pt idx="2">
                  <c:v>41</c:v>
                </c:pt>
                <c:pt idx="3">
                  <c:v>42</c:v>
                </c:pt>
                <c:pt idx="4">
                  <c:v>39</c:v>
                </c:pt>
                <c:pt idx="5">
                  <c:v>43</c:v>
                </c:pt>
                <c:pt idx="6">
                  <c:v>46</c:v>
                </c:pt>
                <c:pt idx="7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D7-42B5-85EC-D9691B94B7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45434240"/>
        <c:axId val="245435776"/>
      </c:barChart>
      <c:catAx>
        <c:axId val="245434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65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435776"/>
        <c:crosses val="autoZero"/>
        <c:auto val="1"/>
        <c:lblAlgn val="ctr"/>
        <c:lblOffset val="100"/>
        <c:noMultiLvlLbl val="0"/>
      </c:catAx>
      <c:valAx>
        <c:axId val="245435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543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6444444444444695"/>
          <c:y val="4.32026297252876E-2"/>
          <c:w val="0.29555555555555602"/>
          <c:h val="8.64052594505752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908c47b-3533-4a72-b274-2d133fb9659d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en-IN" sz="1200" b="1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kharif, 2018</a:t>
            </a:r>
          </a:p>
        </c:rich>
      </c:tx>
      <c:layout>
        <c:manualLayout>
          <c:xMode val="edge"/>
          <c:yMode val="edge"/>
          <c:x val="0.36807946571866001"/>
          <c:y val="6.51991857349001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0111111111111099E-2"/>
          <c:y val="0.281944444444445"/>
          <c:w val="0.919333333333333"/>
          <c:h val="0.452268518518519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'[RG -2019 DFF AND PM.xlsx]Sheet5'!$C$12</c:f>
              <c:strCache>
                <c:ptCount val="1"/>
                <c:pt idx="0">
                  <c:v>DFF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PM.xlsx]Sheet5'!$B$13:$B$20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PM.xlsx]Sheet5'!$C$13:$C$20</c:f>
              <c:numCache>
                <c:formatCode>General</c:formatCode>
                <c:ptCount val="8"/>
                <c:pt idx="0">
                  <c:v>73</c:v>
                </c:pt>
                <c:pt idx="1">
                  <c:v>77</c:v>
                </c:pt>
                <c:pt idx="2">
                  <c:v>81</c:v>
                </c:pt>
                <c:pt idx="3">
                  <c:v>83</c:v>
                </c:pt>
                <c:pt idx="4">
                  <c:v>93</c:v>
                </c:pt>
                <c:pt idx="5">
                  <c:v>105</c:v>
                </c:pt>
                <c:pt idx="6">
                  <c:v>107</c:v>
                </c:pt>
                <c:pt idx="7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15-4995-B2A2-97EDC20166D1}"/>
            </c:ext>
          </c:extLst>
        </c:ser>
        <c:ser>
          <c:idx val="1"/>
          <c:order val="1"/>
          <c:tx>
            <c:strRef>
              <c:f>'[RG -2019 DFF AND PM.xlsx]Sheet5'!$D$12</c:f>
              <c:strCache>
                <c:ptCount val="1"/>
                <c:pt idx="0">
                  <c:v>DPM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PM.xlsx]Sheet5'!$B$13:$B$20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PM.xlsx]Sheet5'!$D$13:$D$20</c:f>
              <c:numCache>
                <c:formatCode>General</c:formatCode>
                <c:ptCount val="8"/>
                <c:pt idx="0">
                  <c:v>101</c:v>
                </c:pt>
                <c:pt idx="1">
                  <c:v>115</c:v>
                </c:pt>
                <c:pt idx="2">
                  <c:v>118</c:v>
                </c:pt>
                <c:pt idx="3">
                  <c:v>119</c:v>
                </c:pt>
                <c:pt idx="4">
                  <c:v>130</c:v>
                </c:pt>
                <c:pt idx="5">
                  <c:v>145</c:v>
                </c:pt>
                <c:pt idx="6">
                  <c:v>143</c:v>
                </c:pt>
                <c:pt idx="7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15-4995-B2A2-97EDC20166D1}"/>
            </c:ext>
          </c:extLst>
        </c:ser>
        <c:ser>
          <c:idx val="2"/>
          <c:order val="2"/>
          <c:tx>
            <c:strRef>
              <c:f>'[RG -2019 DFF AND PM.xlsx]Sheet5'!$E$12</c:f>
              <c:strCache>
                <c:ptCount val="1"/>
                <c:pt idx="0">
                  <c:v>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PM.xlsx]Sheet5'!$B$13:$B$20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PM.xlsx]Sheet5'!$E$13:$E$20</c:f>
              <c:numCache>
                <c:formatCode>General</c:formatCode>
                <c:ptCount val="8"/>
                <c:pt idx="0">
                  <c:v>18</c:v>
                </c:pt>
                <c:pt idx="1">
                  <c:v>32</c:v>
                </c:pt>
                <c:pt idx="2">
                  <c:v>34</c:v>
                </c:pt>
                <c:pt idx="3">
                  <c:v>33</c:v>
                </c:pt>
                <c:pt idx="4">
                  <c:v>38</c:v>
                </c:pt>
                <c:pt idx="5">
                  <c:v>38</c:v>
                </c:pt>
                <c:pt idx="6">
                  <c:v>36</c:v>
                </c:pt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15-4995-B2A2-97EDC2016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45469184"/>
        <c:axId val="245470720"/>
      </c:barChart>
      <c:catAx>
        <c:axId val="245469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8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470720"/>
        <c:crosses val="autoZero"/>
        <c:auto val="1"/>
        <c:lblAlgn val="ctr"/>
        <c:lblOffset val="100"/>
        <c:noMultiLvlLbl val="0"/>
      </c:catAx>
      <c:valAx>
        <c:axId val="245470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546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en-US"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2194444444444705"/>
          <c:y val="0.13171296296296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800" b="1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f56e811-fe21-4b67-9970-25d7210522d2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en-IN" sz="120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kharif, 2019</a:t>
            </a:r>
          </a:p>
        </c:rich>
      </c:tx>
      <c:layout>
        <c:manualLayout>
          <c:xMode val="edge"/>
          <c:yMode val="edge"/>
          <c:x val="0.337361111111112"/>
          <c:y val="7.84722222222221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'[RG -2019 DFF AND PM.xlsx]Sheet5'!$C$23</c:f>
              <c:strCache>
                <c:ptCount val="1"/>
                <c:pt idx="0">
                  <c:v>DFF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PM.xlsx]Sheet5'!$B$24:$B$31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PM.xlsx]Sheet5'!$C$24:$C$31</c:f>
              <c:numCache>
                <c:formatCode>General</c:formatCode>
                <c:ptCount val="8"/>
                <c:pt idx="0">
                  <c:v>88</c:v>
                </c:pt>
                <c:pt idx="1">
                  <c:v>105</c:v>
                </c:pt>
                <c:pt idx="2">
                  <c:v>115</c:v>
                </c:pt>
                <c:pt idx="3">
                  <c:v>109</c:v>
                </c:pt>
                <c:pt idx="4">
                  <c:v>116</c:v>
                </c:pt>
                <c:pt idx="5">
                  <c:v>122</c:v>
                </c:pt>
                <c:pt idx="6">
                  <c:v>126</c:v>
                </c:pt>
                <c:pt idx="7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0-450E-B58E-ABBEB1902E0A}"/>
            </c:ext>
          </c:extLst>
        </c:ser>
        <c:ser>
          <c:idx val="1"/>
          <c:order val="1"/>
          <c:tx>
            <c:strRef>
              <c:f>'[RG -2019 DFF AND PM.xlsx]Sheet5'!$D$23</c:f>
              <c:strCache>
                <c:ptCount val="1"/>
                <c:pt idx="0">
                  <c:v>DPM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PM.xlsx]Sheet5'!$B$24:$B$31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PM.xlsx]Sheet5'!$D$24:$D$31</c:f>
              <c:numCache>
                <c:formatCode>General</c:formatCode>
                <c:ptCount val="8"/>
                <c:pt idx="0">
                  <c:v>131</c:v>
                </c:pt>
                <c:pt idx="1">
                  <c:v>148</c:v>
                </c:pt>
                <c:pt idx="2">
                  <c:v>160</c:v>
                </c:pt>
                <c:pt idx="3">
                  <c:v>153</c:v>
                </c:pt>
                <c:pt idx="4">
                  <c:v>166</c:v>
                </c:pt>
                <c:pt idx="5">
                  <c:v>172</c:v>
                </c:pt>
                <c:pt idx="6">
                  <c:v>176</c:v>
                </c:pt>
                <c:pt idx="7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70-450E-B58E-ABBEB1902E0A}"/>
            </c:ext>
          </c:extLst>
        </c:ser>
        <c:ser>
          <c:idx val="2"/>
          <c:order val="2"/>
          <c:tx>
            <c:strRef>
              <c:f>'[RG -2019 DFF AND PM.xlsx]Sheet5'!$E$23</c:f>
              <c:strCache>
                <c:ptCount val="1"/>
                <c:pt idx="0">
                  <c:v>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'[RG -2019 DFF AND PM.xlsx]Sheet5'!$B$24:$B$31</c:f>
              <c:strCache>
                <c:ptCount val="8"/>
                <c:pt idx="0">
                  <c:v>DURGA</c:v>
                </c:pt>
                <c:pt idx="1">
                  <c:v>PRG 176</c:v>
                </c:pt>
                <c:pt idx="2">
                  <c:v>WRG 96</c:v>
                </c:pt>
                <c:pt idx="3">
                  <c:v>WRG 97</c:v>
                </c:pt>
                <c:pt idx="4">
                  <c:v> MARUTHI</c:v>
                </c:pt>
                <c:pt idx="5">
                  <c:v>WRG 65</c:v>
                </c:pt>
                <c:pt idx="6">
                  <c:v>WRG 27</c:v>
                </c:pt>
                <c:pt idx="7">
                  <c:v>AASHA</c:v>
                </c:pt>
              </c:strCache>
            </c:strRef>
          </c:cat>
          <c:val>
            <c:numRef>
              <c:f>'[RG -2019 DFF AND PM.xlsx]Sheet5'!$E$24:$E$31</c:f>
              <c:numCache>
                <c:formatCode>General</c:formatCode>
                <c:ptCount val="8"/>
                <c:pt idx="0">
                  <c:v>5</c:v>
                </c:pt>
                <c:pt idx="1">
                  <c:v>21</c:v>
                </c:pt>
                <c:pt idx="2">
                  <c:v>33</c:v>
                </c:pt>
                <c:pt idx="3">
                  <c:v>26</c:v>
                </c:pt>
                <c:pt idx="4">
                  <c:v>39</c:v>
                </c:pt>
                <c:pt idx="5">
                  <c:v>45</c:v>
                </c:pt>
                <c:pt idx="6">
                  <c:v>49</c:v>
                </c:pt>
                <c:pt idx="7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70-450E-B58E-ABBEB1902E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45495680"/>
        <c:axId val="245497216"/>
      </c:barChart>
      <c:catAx>
        <c:axId val="245495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8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245497216"/>
        <c:crosses val="autoZero"/>
        <c:auto val="1"/>
        <c:lblAlgn val="ctr"/>
        <c:lblOffset val="100"/>
        <c:noMultiLvlLbl val="0"/>
      </c:catAx>
      <c:valAx>
        <c:axId val="245497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549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2277777777777896"/>
          <c:y val="0.1155092592592590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3a87336-f1f0-4546-a2e3-1aa9ad3cf4fe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DD77-EBF0-40ED-BE3E-DEE94B7B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Editor-1183</cp:lastModifiedBy>
  <cp:revision>171</cp:revision>
  <cp:lastPrinted>2020-09-04T05:44:00Z</cp:lastPrinted>
  <dcterms:created xsi:type="dcterms:W3CDTF">2020-12-30T09:18:00Z</dcterms:created>
  <dcterms:modified xsi:type="dcterms:W3CDTF">2026-02-10T08:57:00Z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BC0186797FCA49468E3A9F65317733A5_12</vt:lpwstr>
  </property>
  <property fmtid="{D5CDD505-2E9C-101B-9397-08002B2CF9AE}" pid="4" name="GrammarlyDocumentId">
    <vt:lpwstr>c9305185-ebff-4ef0-ba9e-198e3104545b</vt:lpwstr>
  </property>
</Properties>
</file>