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52C" w:rsidRDefault="005C6D13">
      <w:pPr>
        <w:spacing w:line="360" w:lineRule="auto"/>
        <w:jc w:val="both"/>
        <w:rPr>
          <w:rFonts w:ascii="Times New Roman" w:hAnsi="Times New Roman"/>
          <w:b/>
          <w:color w:val="000000"/>
          <w:sz w:val="24"/>
          <w:szCs w:val="24"/>
        </w:rPr>
      </w:pPr>
      <w:r>
        <w:rPr>
          <w:rFonts w:ascii="Times New Roman" w:hAnsi="Times New Roman" w:cs="Times New Roman"/>
          <w:b/>
          <w:bCs/>
          <w:sz w:val="24"/>
          <w:szCs w:val="24"/>
        </w:rPr>
        <w:t xml:space="preserve">Review article </w:t>
      </w:r>
    </w:p>
    <w:p w:rsidR="008E652C" w:rsidRDefault="008E652C">
      <w:pPr>
        <w:spacing w:after="0" w:line="240" w:lineRule="auto"/>
        <w:jc w:val="both"/>
        <w:rPr>
          <w:rFonts w:ascii="Times New Roman" w:hAnsi="Times New Roman"/>
          <w:b/>
          <w:color w:val="000000"/>
          <w:sz w:val="24"/>
          <w:szCs w:val="24"/>
        </w:rPr>
      </w:pPr>
    </w:p>
    <w:p w:rsidR="008E652C" w:rsidRDefault="005C6D13">
      <w:pPr>
        <w:spacing w:after="0" w:line="240" w:lineRule="auto"/>
        <w:jc w:val="both"/>
        <w:rPr>
          <w:rFonts w:ascii="Times New Roman" w:hAnsi="Times New Roman"/>
          <w:b/>
          <w:color w:val="000000"/>
          <w:sz w:val="24"/>
          <w:szCs w:val="24"/>
          <w:highlight w:val="yellow"/>
        </w:rPr>
      </w:pPr>
      <w:r w:rsidRPr="00D27FE6">
        <w:rPr>
          <w:rFonts w:ascii="Times New Roman" w:hAnsi="Times New Roman"/>
          <w:b/>
          <w:color w:val="000000"/>
          <w:sz w:val="24"/>
          <w:szCs w:val="24"/>
        </w:rPr>
        <w:t>Substrate Pretreatment for Efficient Bio-ethanol Production</w:t>
      </w:r>
      <w:r w:rsidR="006E3753">
        <w:rPr>
          <w:rFonts w:ascii="Times New Roman" w:hAnsi="Times New Roman"/>
          <w:b/>
          <w:color w:val="000000"/>
          <w:sz w:val="24"/>
          <w:szCs w:val="24"/>
        </w:rPr>
        <w:t xml:space="preserve">: </w:t>
      </w:r>
      <w:r w:rsidR="003519B6">
        <w:rPr>
          <w:rFonts w:ascii="Times New Roman" w:hAnsi="Times New Roman"/>
          <w:b/>
          <w:color w:val="000000"/>
          <w:sz w:val="24"/>
          <w:szCs w:val="24"/>
        </w:rPr>
        <w:t xml:space="preserve">A </w:t>
      </w:r>
      <w:r w:rsidR="003519B6" w:rsidRPr="003519B6">
        <w:rPr>
          <w:rFonts w:ascii="Times New Roman" w:hAnsi="Times New Roman"/>
          <w:b/>
          <w:color w:val="000000"/>
          <w:sz w:val="24"/>
          <w:szCs w:val="24"/>
        </w:rPr>
        <w:t>Review</w:t>
      </w:r>
    </w:p>
    <w:p w:rsidR="008E652C" w:rsidRDefault="008E652C">
      <w:pPr>
        <w:spacing w:after="0" w:line="240" w:lineRule="auto"/>
        <w:jc w:val="both"/>
        <w:rPr>
          <w:rFonts w:ascii="Times New Roman" w:hAnsi="Times New Roman"/>
          <w:b/>
          <w:color w:val="000000"/>
          <w:sz w:val="24"/>
          <w:szCs w:val="24"/>
        </w:rPr>
      </w:pPr>
    </w:p>
    <w:p w:rsidR="008E652C" w:rsidRDefault="008E652C">
      <w:pPr>
        <w:spacing w:after="0" w:line="240" w:lineRule="auto"/>
        <w:jc w:val="both"/>
        <w:rPr>
          <w:rFonts w:ascii="Times New Roman" w:hAnsi="Times New Roman" w:cs="Times New Roman"/>
          <w:sz w:val="24"/>
          <w:szCs w:val="24"/>
        </w:rPr>
      </w:pPr>
    </w:p>
    <w:p w:rsidR="008E652C" w:rsidRDefault="008E652C">
      <w:pPr>
        <w:spacing w:after="0" w:line="240" w:lineRule="auto"/>
        <w:jc w:val="both"/>
        <w:rPr>
          <w:rFonts w:ascii="Times New Roman" w:hAnsi="Times New Roman"/>
          <w:b/>
          <w:color w:val="000000"/>
          <w:sz w:val="24"/>
          <w:szCs w:val="24"/>
        </w:rPr>
      </w:pPr>
    </w:p>
    <w:p w:rsidR="008E652C" w:rsidRDefault="005C6D1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Abstract </w:t>
      </w:r>
    </w:p>
    <w:p w:rsidR="008E652C" w:rsidRDefault="008E652C">
      <w:pPr>
        <w:spacing w:after="0" w:line="240" w:lineRule="auto"/>
        <w:jc w:val="both"/>
        <w:rPr>
          <w:rFonts w:ascii="Times New Roman" w:hAnsi="Times New Roman"/>
          <w:b/>
          <w:color w:val="000000"/>
          <w:sz w:val="24"/>
          <w:szCs w:val="24"/>
        </w:rPr>
      </w:pPr>
    </w:p>
    <w:p w:rsidR="008E652C" w:rsidRDefault="005C6D13">
      <w:pPr>
        <w:spacing w:after="0" w:line="240" w:lineRule="auto"/>
        <w:jc w:val="both"/>
        <w:rPr>
          <w:rFonts w:ascii="Times New Roman" w:hAnsi="Times New Roman"/>
          <w:color w:val="000000"/>
          <w:sz w:val="24"/>
          <w:szCs w:val="24"/>
        </w:rPr>
      </w:pPr>
      <w:r>
        <w:rPr>
          <w:rFonts w:ascii="Times New Roman" w:hAnsi="Times New Roman"/>
          <w:color w:val="000000"/>
          <w:sz w:val="24"/>
          <w:szCs w:val="24"/>
        </w:rPr>
        <w:t>Fermentable sugars are crucial in bioethanol production, as they serve as the primary substrate for microbial fermentation, while microorganisms like yeast convert these sugars into ethanol and other byproducts like carbon dioxide. There is</w:t>
      </w:r>
      <w:r>
        <w:rPr>
          <w:rFonts w:ascii="Times New Roman" w:hAnsi="Times New Roman"/>
          <w:color w:val="000000"/>
          <w:sz w:val="24"/>
          <w:szCs w:val="24"/>
          <w:highlight w:val="yellow"/>
        </w:rPr>
        <w:t xml:space="preserve"> a</w:t>
      </w:r>
      <w:r>
        <w:rPr>
          <w:rFonts w:ascii="Times New Roman" w:hAnsi="Times New Roman"/>
          <w:color w:val="000000"/>
          <w:sz w:val="24"/>
          <w:szCs w:val="24"/>
        </w:rPr>
        <w:t xml:space="preserve"> need to break down complex carbohydrates into fermentable sugars, the process begins with pretreatment. Pretreatment is a crucial step in bioethanol production, particularly when using starchy materials and lignocellulosic biomass. Substrate is prepared by such pretreatment for efficient enzymatic hydrolysis and subsequent fermentation. The primary goal of pretreatment is to disrupt the complex structure of starch, cellulose, hemicellulose and lignocellulosic materials, making them more accessible to enzymes that break them down into fermentable sugars. This is achieved by methods that remove lignin, increase surface area, and modify the crystallinity of cellulose. Therefore, the aim of this research was to review substrate and its treatment for efficient bio-ethanol production by microorganisms. Fermentable feedstock, starchy substrate, saccharification of starch with enzymes such as alpha-amylase, beta-amylase and gamma-amylase were reviewed. Moreover, hemicellulose substrates, lignocellulosic biomass</w:t>
      </w:r>
      <w:r>
        <w:rPr>
          <w:rFonts w:ascii="Times New Roman" w:hAnsi="Times New Roman"/>
          <w:color w:val="000000"/>
          <w:sz w:val="24"/>
          <w:szCs w:val="24"/>
          <w:highlight w:val="yellow"/>
        </w:rPr>
        <w:t xml:space="preserve"> and</w:t>
      </w:r>
      <w:r>
        <w:rPr>
          <w:rFonts w:ascii="Times New Roman" w:hAnsi="Times New Roman"/>
          <w:color w:val="000000"/>
          <w:sz w:val="24"/>
          <w:szCs w:val="24"/>
        </w:rPr>
        <w:t xml:space="preserve"> chemical pretreatment of lignocellulosic substrates, such as acid hydrolysis and alkaline hydrolysis with the formation of fermentation inhibitors during hydrolysis, were discussed. Mechanical pretreatment of lignocellulosic </w:t>
      </w:r>
      <w:r>
        <w:rPr>
          <w:rFonts w:ascii="Times New Roman" w:hAnsi="Times New Roman"/>
          <w:color w:val="000000"/>
          <w:sz w:val="24"/>
          <w:szCs w:val="24"/>
          <w:highlight w:val="yellow"/>
        </w:rPr>
        <w:t>substrate</w:t>
      </w:r>
      <w:r>
        <w:rPr>
          <w:rFonts w:ascii="Times New Roman" w:hAnsi="Times New Roman"/>
          <w:color w:val="000000"/>
          <w:sz w:val="24"/>
          <w:szCs w:val="24"/>
        </w:rPr>
        <w:t xml:space="preserve"> using irradiation, thermal energy, gases, and finally biological pretreatment using lignolytic fungi were mentioned. In conclusion, for optimal bioethanol production, there is a need for substrate pretreatment, especially where complex carbohydrates are involved, but the method should be exploited to avoid production of inhibitors that could negatively impact enzymatic hydrolysis or fermentation process. </w:t>
      </w:r>
    </w:p>
    <w:p w:rsidR="008E652C" w:rsidRDefault="008E652C">
      <w:pPr>
        <w:spacing w:after="0" w:line="240" w:lineRule="auto"/>
        <w:jc w:val="both"/>
        <w:rPr>
          <w:rFonts w:ascii="Times New Roman" w:hAnsi="Times New Roman"/>
          <w:b/>
          <w:color w:val="000000"/>
          <w:sz w:val="24"/>
          <w:szCs w:val="24"/>
        </w:rPr>
      </w:pPr>
    </w:p>
    <w:p w:rsidR="008E652C" w:rsidRDefault="005C6D1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Keywords: Substrate, Treatment,  Enzymes, Bioethanol and Microorganisms </w:t>
      </w:r>
    </w:p>
    <w:p w:rsidR="008E652C" w:rsidRDefault="008E652C">
      <w:pPr>
        <w:autoSpaceDE w:val="0"/>
        <w:autoSpaceDN w:val="0"/>
        <w:adjustRightInd w:val="0"/>
        <w:spacing w:after="0" w:line="480" w:lineRule="auto"/>
        <w:jc w:val="both"/>
        <w:rPr>
          <w:rFonts w:ascii="Times New Roman" w:hAnsi="Times New Roman" w:cs="Times New Roman"/>
          <w:b/>
          <w:sz w:val="24"/>
          <w:szCs w:val="24"/>
        </w:rPr>
      </w:pPr>
    </w:p>
    <w:p w:rsidR="008E652C" w:rsidRDefault="005C6D1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rsidR="008E652C" w:rsidRDefault="005C6D13">
      <w:pPr>
        <w:autoSpaceDE w:val="0"/>
        <w:autoSpaceDN w:val="0"/>
        <w:adjustRightInd w:val="0"/>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Availability of raw material is one major problem with bioethanol production.  </w:t>
      </w:r>
      <w:r>
        <w:rPr>
          <w:rFonts w:ascii="Times New Roman" w:hAnsi="Times New Roman" w:cs="Times New Roman"/>
          <w:sz w:val="24"/>
          <w:szCs w:val="24"/>
          <w:highlight w:val="yellow"/>
        </w:rPr>
        <w:t xml:space="preserve">Geographical location and seasonal variations can significantly affect the availability of substrate for the synthesis of bioethanol. The cost of producing bioethanol can be significantly impacted by the price volatility of these raw materials. Optimizing the yield of bioethanol from substrate is crucial since it usually accounts for more than one-third of the production costs </w:t>
      </w:r>
      <w:r>
        <w:rPr>
          <w:rFonts w:ascii="Times New Roman" w:hAnsi="Times New Roman" w:cs="Times New Roman"/>
          <w:sz w:val="24"/>
          <w:szCs w:val="24"/>
        </w:rPr>
        <w:t xml:space="preserve">(Balat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2008</w:t>
      </w:r>
      <w:r>
        <w:rPr>
          <w:rFonts w:ascii="Times New Roman" w:hAnsi="Times New Roman" w:cs="Times New Roman"/>
          <w:sz w:val="24"/>
          <w:szCs w:val="24"/>
          <w:highlight w:val="yellow"/>
        </w:rPr>
        <w:t xml:space="preserve">; </w:t>
      </w:r>
      <w:r>
        <w:rPr>
          <w:rFonts w:eastAsia="SimSun" w:cs="Times New Roman"/>
          <w:sz w:val="24"/>
          <w:szCs w:val="24"/>
          <w:highlight w:val="yellow"/>
          <w:lang w:eastAsia="zh-CN"/>
        </w:rPr>
        <w:t xml:space="preserve">Ndubuisi </w:t>
      </w:r>
      <w:r>
        <w:rPr>
          <w:rFonts w:eastAsia="SimSun" w:cs="Times New Roman"/>
          <w:i/>
          <w:iCs/>
          <w:sz w:val="24"/>
          <w:szCs w:val="24"/>
          <w:highlight w:val="yellow"/>
          <w:lang w:eastAsia="zh-CN"/>
        </w:rPr>
        <w:t>et al</w:t>
      </w:r>
      <w:r>
        <w:rPr>
          <w:rFonts w:eastAsia="SimSun" w:cs="Times New Roman"/>
          <w:sz w:val="24"/>
          <w:szCs w:val="24"/>
          <w:highlight w:val="yellow"/>
          <w:lang w:eastAsia="zh-CN"/>
        </w:rPr>
        <w:t>., 2023</w:t>
      </w:r>
      <w:r>
        <w:rPr>
          <w:rFonts w:ascii="Times New Roman" w:hAnsi="Times New Roman" w:cs="Times New Roman"/>
          <w:sz w:val="24"/>
          <w:szCs w:val="24"/>
        </w:rPr>
        <w:t xml:space="preserve">). </w:t>
      </w:r>
      <w:r>
        <w:rPr>
          <w:rFonts w:ascii="Times New Roman" w:hAnsi="Times New Roman" w:cs="Times New Roman"/>
          <w:sz w:val="24"/>
          <w:szCs w:val="24"/>
          <w:highlight w:val="yellow"/>
        </w:rPr>
        <w:t>Nowadays, crops including sugar cane, corn, and sugar beet are used to produce bioethanol on a massive scale. Although using these renewable plant materials to produce bioethanol may appear advantageous, there are a number of issues with their use, including the scarcity of food (Balat, 2009). The global hunt for novel and affordable biomass sources to produce bioethanol has been intensifying over time. Before fermentation to produce bioethanol, biological feedstocks that contain significant amounts of sugar or molecules that can be turned into sugar, like cellulose or starch, must be pretreated.</w:t>
      </w:r>
    </w:p>
    <w:p w:rsidR="008E652C" w:rsidRDefault="005C6D13">
      <w:pPr>
        <w:autoSpaceDE w:val="0"/>
        <w:autoSpaceDN w:val="0"/>
        <w:adjustRightInd w:val="0"/>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Pretreatment with acid, alkaline, or enzyme hydrolysis is the most popular technique for producing cellulosic ethanol from wastes (Menglui</w:t>
      </w:r>
      <w:r>
        <w:rPr>
          <w:rFonts w:ascii="Times New Roman" w:hAnsi="Times New Roman" w:cs="Times New Roman"/>
          <w:i/>
          <w:iCs/>
          <w:sz w:val="24"/>
          <w:szCs w:val="24"/>
          <w:highlight w:val="yellow"/>
        </w:rPr>
        <w:t xml:space="preserve"> et al.</w:t>
      </w:r>
      <w:r>
        <w:rPr>
          <w:rFonts w:ascii="Times New Roman" w:hAnsi="Times New Roman" w:cs="Times New Roman"/>
          <w:sz w:val="24"/>
          <w:szCs w:val="24"/>
          <w:highlight w:val="yellow"/>
        </w:rPr>
        <w:t>, 2014). The lignin seal is broken and the crystalline structure of cellulose and hemicelluloses is disrupted by a pretreatment procedure (Menglui</w:t>
      </w:r>
      <w:r>
        <w:rPr>
          <w:rFonts w:ascii="Times New Roman" w:hAnsi="Times New Roman" w:cs="Times New Roman"/>
          <w:i/>
          <w:iCs/>
          <w:sz w:val="24"/>
          <w:szCs w:val="24"/>
          <w:highlight w:val="yellow"/>
        </w:rPr>
        <w:t xml:space="preserve"> et al</w:t>
      </w:r>
      <w:r>
        <w:rPr>
          <w:rFonts w:ascii="Times New Roman" w:hAnsi="Times New Roman" w:cs="Times New Roman"/>
          <w:sz w:val="24"/>
          <w:szCs w:val="24"/>
          <w:highlight w:val="yellow"/>
        </w:rPr>
        <w:t xml:space="preserve">., 2014; Ezea, 2023; Ezea, 2025a). In contrast to other pretreatment factors such as acid and alkaline based hydrolysis, enzyme hydrolysis is moderate. Pretreatment technologies create some inhibitors by using high temperatures, pressure, and residence periods </w:t>
      </w:r>
      <w:r>
        <w:rPr>
          <w:rFonts w:ascii="Times New Roman" w:hAnsi="Times New Roman" w:cs="Times New Roman"/>
          <w:sz w:val="24"/>
          <w:szCs w:val="24"/>
        </w:rPr>
        <w:t xml:space="preserve">(Menglui </w:t>
      </w:r>
      <w:r>
        <w:rPr>
          <w:rFonts w:ascii="Times New Roman" w:hAnsi="Times New Roman" w:cs="Times New Roman"/>
          <w:i/>
          <w:sz w:val="24"/>
          <w:szCs w:val="24"/>
        </w:rPr>
        <w:t>et al</w:t>
      </w:r>
      <w:r>
        <w:rPr>
          <w:rFonts w:ascii="Times New Roman" w:hAnsi="Times New Roman" w:cs="Times New Roman"/>
          <w:sz w:val="24"/>
          <w:szCs w:val="24"/>
        </w:rPr>
        <w:t xml:space="preserve">., 2014; Udeh </w:t>
      </w:r>
      <w:r>
        <w:rPr>
          <w:rFonts w:ascii="Times New Roman" w:hAnsi="Times New Roman" w:cs="Times New Roman"/>
          <w:i/>
          <w:iCs/>
          <w:sz w:val="24"/>
          <w:szCs w:val="24"/>
        </w:rPr>
        <w:t>et al</w:t>
      </w:r>
      <w:r>
        <w:rPr>
          <w:rFonts w:ascii="Times New Roman" w:hAnsi="Times New Roman" w:cs="Times New Roman"/>
          <w:sz w:val="24"/>
          <w:szCs w:val="24"/>
        </w:rPr>
        <w:t>., 2024; Ezea</w:t>
      </w:r>
      <w:r>
        <w:rPr>
          <w:rFonts w:ascii="Times New Roman" w:hAnsi="Times New Roman" w:cs="Times New Roman"/>
          <w:i/>
          <w:iCs/>
          <w:sz w:val="24"/>
          <w:szCs w:val="24"/>
        </w:rPr>
        <w:t xml:space="preserve"> et al.</w:t>
      </w:r>
      <w:r>
        <w:rPr>
          <w:rFonts w:ascii="Times New Roman" w:hAnsi="Times New Roman" w:cs="Times New Roman"/>
          <w:sz w:val="24"/>
          <w:szCs w:val="24"/>
        </w:rPr>
        <w:t>, 2022; Ezea</w:t>
      </w:r>
      <w:r>
        <w:rPr>
          <w:rFonts w:ascii="Times New Roman" w:hAnsi="Times New Roman" w:cs="Times New Roman"/>
          <w:i/>
          <w:iCs/>
          <w:sz w:val="24"/>
          <w:szCs w:val="24"/>
        </w:rPr>
        <w:t xml:space="preserve"> et al</w:t>
      </w:r>
      <w:r>
        <w:rPr>
          <w:rFonts w:ascii="Times New Roman" w:hAnsi="Times New Roman" w:cs="Times New Roman"/>
          <w:sz w:val="24"/>
          <w:szCs w:val="24"/>
          <w:highlight w:val="yellow"/>
        </w:rPr>
        <w:t>., 2025b; Ezea</w:t>
      </w:r>
      <w:r>
        <w:rPr>
          <w:rFonts w:ascii="Times New Roman" w:hAnsi="Times New Roman" w:cs="Times New Roman"/>
          <w:i/>
          <w:iCs/>
          <w:sz w:val="24"/>
          <w:szCs w:val="24"/>
          <w:highlight w:val="yellow"/>
        </w:rPr>
        <w:t xml:space="preserve"> et al</w:t>
      </w:r>
      <w:r>
        <w:rPr>
          <w:rFonts w:ascii="Times New Roman" w:hAnsi="Times New Roman" w:cs="Times New Roman"/>
          <w:sz w:val="24"/>
          <w:szCs w:val="24"/>
          <w:highlight w:val="yellow"/>
        </w:rPr>
        <w:t xml:space="preserve">., 2025c). To create the needed fermentable sugars for the synthesis of bioethanol, cellulosic materials must be pretreated. It is important to take notice of some of the inhibitory compounds created during pretreatment in order to prevent the drawbacks of developing excessive concentrations of inhibitors. A lower concentration of inhibitors can be produced by lowering temperature, pressure, and residence time. Moreover, there is a problem of overcoming the recalcitrance nature of lignocellulosic biomass or substrate. This problem always leads to low yield or productivity of bio-ethanol after fermentation. Low yield of bio- ethanol is the major problem facing commercialization of bio- ethanol. Therefore, there a need for substrate pretreatment for efficient bioethanol production. However, the aim of this review is to look into some substrates </w:t>
      </w:r>
      <w:r>
        <w:rPr>
          <w:rFonts w:ascii="Times New Roman" w:hAnsi="Times New Roman" w:cs="Times New Roman"/>
          <w:sz w:val="24"/>
          <w:szCs w:val="24"/>
          <w:highlight w:val="yellow"/>
        </w:rPr>
        <w:lastRenderedPageBreak/>
        <w:t xml:space="preserve">and their pretreatment techniques for efficient bioethanol production and equally state some of their demerits.   </w:t>
      </w:r>
    </w:p>
    <w:p w:rsidR="008E652C" w:rsidRDefault="005C6D13">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2. Fermentable feedstock substrate </w:t>
      </w:r>
    </w:p>
    <w:p w:rsidR="006E3753" w:rsidRPr="006E3753" w:rsidRDefault="006E3753" w:rsidP="006E3753">
      <w:pPr>
        <w:autoSpaceDE w:val="0"/>
        <w:autoSpaceDN w:val="0"/>
        <w:adjustRightInd w:val="0"/>
        <w:spacing w:after="0" w:line="480" w:lineRule="auto"/>
        <w:jc w:val="both"/>
        <w:rPr>
          <w:rFonts w:ascii="Times New Roman" w:hAnsi="Times New Roman" w:cs="Times New Roman"/>
          <w:sz w:val="24"/>
          <w:szCs w:val="24"/>
        </w:rPr>
      </w:pPr>
      <w:r w:rsidRPr="006E3753">
        <w:rPr>
          <w:rFonts w:ascii="Times New Roman" w:hAnsi="Times New Roman" w:cs="Times New Roman"/>
          <w:sz w:val="24"/>
          <w:szCs w:val="24"/>
        </w:rPr>
        <w:t xml:space="preserve">Microbial strains capable of ethanol production without the need for pretreatment can readily </w:t>
      </w:r>
      <w:proofErr w:type="spellStart"/>
      <w:r w:rsidRPr="006E3753">
        <w:rPr>
          <w:rFonts w:ascii="Times New Roman" w:hAnsi="Times New Roman" w:cs="Times New Roman"/>
          <w:sz w:val="24"/>
          <w:szCs w:val="24"/>
        </w:rPr>
        <w:t>utilise</w:t>
      </w:r>
      <w:proofErr w:type="spellEnd"/>
      <w:r w:rsidRPr="006E3753">
        <w:rPr>
          <w:rFonts w:ascii="Times New Roman" w:hAnsi="Times New Roman" w:cs="Times New Roman"/>
          <w:sz w:val="24"/>
          <w:szCs w:val="24"/>
        </w:rPr>
        <w:t xml:space="preserve"> substrates rich in simple sugars, including raw glucose or sucrose-based materials such as sugar beet, molasses, fruits, fruit juices, grape juice, sweet sorghum juice, sugarcane juice, whey permeate, sugar-enriched wastewater, and wastewater containing substantial quantities of fermentable sugars. Among these substrates, molasses derived from the sugar industry is one of the most widely used raw materials for ethanol production (Lin and Tanaka, 2006; Prasad et al., 2007). Molasses exists in several forms and is generally regarded as a low-value by-product containing approximately 50–55% organic and inorganic constituents, as well as 45–50% (w/w) fermentable sugars (Prasad et al., 2007; O’Malley, 2024).</w:t>
      </w:r>
    </w:p>
    <w:p w:rsidR="006E3753" w:rsidRPr="006E3753" w:rsidRDefault="006E3753" w:rsidP="006E3753">
      <w:pPr>
        <w:autoSpaceDE w:val="0"/>
        <w:autoSpaceDN w:val="0"/>
        <w:adjustRightInd w:val="0"/>
        <w:spacing w:after="0" w:line="480" w:lineRule="auto"/>
        <w:jc w:val="both"/>
        <w:rPr>
          <w:rFonts w:ascii="Times New Roman" w:hAnsi="Times New Roman" w:cs="Times New Roman"/>
          <w:sz w:val="24"/>
          <w:szCs w:val="24"/>
        </w:rPr>
      </w:pPr>
      <w:r w:rsidRPr="006E3753">
        <w:rPr>
          <w:rFonts w:ascii="Times New Roman" w:hAnsi="Times New Roman" w:cs="Times New Roman"/>
          <w:sz w:val="24"/>
          <w:szCs w:val="24"/>
        </w:rPr>
        <w:t xml:space="preserve">Prior to fermentation, the medium is diluted with water to </w:t>
      </w:r>
      <w:proofErr w:type="spellStart"/>
      <w:r w:rsidRPr="006E3753">
        <w:rPr>
          <w:rFonts w:ascii="Times New Roman" w:hAnsi="Times New Roman" w:cs="Times New Roman"/>
          <w:sz w:val="24"/>
          <w:szCs w:val="24"/>
        </w:rPr>
        <w:t>minimise</w:t>
      </w:r>
      <w:proofErr w:type="spellEnd"/>
      <w:r w:rsidRPr="006E3753">
        <w:rPr>
          <w:rFonts w:ascii="Times New Roman" w:hAnsi="Times New Roman" w:cs="Times New Roman"/>
          <w:sz w:val="24"/>
          <w:szCs w:val="24"/>
        </w:rPr>
        <w:t xml:space="preserve"> substrate toxicity and prevent premature termination of the bioprocess resulting from substrate inhibition. Following dilution, the medium undergoes </w:t>
      </w:r>
      <w:proofErr w:type="spellStart"/>
      <w:r w:rsidRPr="006E3753">
        <w:rPr>
          <w:rFonts w:ascii="Times New Roman" w:hAnsi="Times New Roman" w:cs="Times New Roman"/>
          <w:sz w:val="24"/>
          <w:szCs w:val="24"/>
        </w:rPr>
        <w:t>sterilisation</w:t>
      </w:r>
      <w:proofErr w:type="spellEnd"/>
      <w:r w:rsidRPr="006E3753">
        <w:rPr>
          <w:rFonts w:ascii="Times New Roman" w:hAnsi="Times New Roman" w:cs="Times New Roman"/>
          <w:sz w:val="24"/>
          <w:szCs w:val="24"/>
        </w:rPr>
        <w:t>, pH adjustment, and inoculation with suitable bacterial or yeast strains. Previous studies have demonstrated that a wide range of microorganisms cultivated on molasses can be employed in the production of value-added compounds, including gluconic acid, citric acid, fructo-oligosaccharides, pullulan, succinic acid, microbial oils, and erythromycin (El-</w:t>
      </w:r>
      <w:proofErr w:type="spellStart"/>
      <w:r w:rsidRPr="006E3753">
        <w:rPr>
          <w:rFonts w:ascii="Times New Roman" w:hAnsi="Times New Roman" w:cs="Times New Roman"/>
          <w:sz w:val="24"/>
          <w:szCs w:val="24"/>
        </w:rPr>
        <w:t>Enshasy</w:t>
      </w:r>
      <w:proofErr w:type="spellEnd"/>
      <w:r w:rsidRPr="006E3753">
        <w:rPr>
          <w:rFonts w:ascii="Times New Roman" w:hAnsi="Times New Roman" w:cs="Times New Roman"/>
          <w:sz w:val="24"/>
          <w:szCs w:val="24"/>
        </w:rPr>
        <w:t xml:space="preserve"> et al., 2008; Sarris and </w:t>
      </w:r>
      <w:proofErr w:type="spellStart"/>
      <w:r w:rsidRPr="006E3753">
        <w:rPr>
          <w:rFonts w:ascii="Times New Roman" w:hAnsi="Times New Roman" w:cs="Times New Roman"/>
          <w:sz w:val="24"/>
          <w:szCs w:val="24"/>
        </w:rPr>
        <w:t>Papanikolaou</w:t>
      </w:r>
      <w:proofErr w:type="spellEnd"/>
      <w:r w:rsidRPr="006E3753">
        <w:rPr>
          <w:rFonts w:ascii="Times New Roman" w:hAnsi="Times New Roman" w:cs="Times New Roman"/>
          <w:sz w:val="24"/>
          <w:szCs w:val="24"/>
        </w:rPr>
        <w:t>, 2015).</w:t>
      </w:r>
    </w:p>
    <w:p w:rsidR="006E3753" w:rsidRDefault="006E3753" w:rsidP="006E3753">
      <w:pPr>
        <w:autoSpaceDE w:val="0"/>
        <w:autoSpaceDN w:val="0"/>
        <w:adjustRightInd w:val="0"/>
        <w:spacing w:after="0" w:line="480" w:lineRule="auto"/>
        <w:jc w:val="both"/>
        <w:rPr>
          <w:rFonts w:ascii="Times New Roman" w:hAnsi="Times New Roman" w:cs="Times New Roman"/>
          <w:b/>
          <w:sz w:val="24"/>
          <w:szCs w:val="24"/>
        </w:rPr>
      </w:pPr>
    </w:p>
    <w:p w:rsidR="008E652C" w:rsidRDefault="005C6D13" w:rsidP="006E375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Starchy substrates </w:t>
      </w:r>
    </w:p>
    <w:p w:rsidR="008E652C" w:rsidRDefault="005C6D13">
      <w:pPr>
        <w:spacing w:after="0" w:line="480" w:lineRule="auto"/>
        <w:jc w:val="both"/>
        <w:rPr>
          <w:rFonts w:ascii="Times New Roman" w:hAnsi="Times New Roman" w:cs="Times New Roman"/>
          <w:b/>
          <w:sz w:val="24"/>
          <w:szCs w:val="24"/>
        </w:rPr>
      </w:pPr>
      <w:r>
        <w:rPr>
          <w:rFonts w:ascii="Times New Roman" w:eastAsia="Times New Roman" w:hAnsi="Times New Roman" w:cs="Times New Roman"/>
          <w:sz w:val="24"/>
          <w:szCs w:val="24"/>
          <w:highlight w:val="yellow"/>
        </w:rPr>
        <w:t xml:space="preserve">The polymer of glucose, starch, is a plentiful and significant substrate that must first be transformed into glucose (saccharification) before Saccharomyces species may utilize it. and Z. </w:t>
      </w:r>
      <w:r>
        <w:rPr>
          <w:rFonts w:ascii="Times New Roman" w:eastAsia="Times New Roman" w:hAnsi="Times New Roman" w:cs="Times New Roman"/>
          <w:sz w:val="24"/>
          <w:szCs w:val="24"/>
          <w:highlight w:val="yellow"/>
        </w:rPr>
        <w:lastRenderedPageBreak/>
        <w:t>mobilis to make ethanol. Depending on where it comes from, it is made up of the polymers amylose and amylopectin in varying amounts. Amylopectin is a highly branched polymer of glucose that also contains α-1, 6 links at the branch point, while amylose is primarily linked in linear chains by α-1, 4 bonds. Two enzymes must work together to break down starch</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 The enzyme α-amylase, an endo-amylase that targets α-1,4 linkages, hydrolyzes it first, reducing the molecular size of starch. After boiling and liquefying the starch, the exo-amylase enzyme glucoamylase breaks down the chains of amylose and amylopectin to create glucose (Philbrook</w:t>
      </w:r>
      <w:r>
        <w:rPr>
          <w:rFonts w:ascii="Times New Roman" w:eastAsia="Times New Roman" w:hAnsi="Times New Roman" w:cs="Times New Roman"/>
          <w:i/>
          <w:iCs/>
          <w:sz w:val="24"/>
          <w:szCs w:val="24"/>
          <w:highlight w:val="yellow"/>
        </w:rPr>
        <w:t xml:space="preserve"> et al</w:t>
      </w:r>
      <w:r>
        <w:rPr>
          <w:rFonts w:ascii="Times New Roman" w:eastAsia="Times New Roman" w:hAnsi="Times New Roman" w:cs="Times New Roman"/>
          <w:sz w:val="24"/>
          <w:szCs w:val="24"/>
          <w:highlight w:val="yellow"/>
        </w:rPr>
        <w:t>., 2013). Since saccharified starch requires a lot of energy to be absorbed by microorganisms, research is concentrated on creating and studying enzymes that can break down raw (non-saccharified) starch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Galbe </w:t>
      </w:r>
      <w:r>
        <w:rPr>
          <w:rFonts w:ascii="Times New Roman" w:eastAsia="Times New Roman" w:hAnsi="Times New Roman" w:cs="Times New Roman"/>
          <w:i/>
          <w:sz w:val="24"/>
          <w:szCs w:val="24"/>
          <w:highlight w:val="yellow"/>
        </w:rPr>
        <w:t>et</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sz w:val="24"/>
          <w:szCs w:val="24"/>
          <w:highlight w:val="yellow"/>
        </w:rPr>
        <w:t>al</w:t>
      </w:r>
      <w:r>
        <w:rPr>
          <w:rFonts w:ascii="Times New Roman" w:eastAsia="Times New Roman" w:hAnsi="Times New Roman" w:cs="Times New Roman"/>
          <w:sz w:val="24"/>
          <w:szCs w:val="24"/>
          <w:highlight w:val="yellow"/>
        </w:rPr>
        <w:t xml:space="preserve">., 2007; </w:t>
      </w:r>
      <w:r>
        <w:rPr>
          <w:rStyle w:val="CommentReference"/>
          <w:sz w:val="24"/>
          <w:szCs w:val="24"/>
          <w:highlight w:val="yellow"/>
        </w:rPr>
        <w:t xml:space="preserve">Prasad </w:t>
      </w:r>
      <w:r>
        <w:rPr>
          <w:rStyle w:val="CommentReference"/>
          <w:i/>
          <w:iCs/>
          <w:sz w:val="24"/>
          <w:szCs w:val="24"/>
          <w:highlight w:val="yellow"/>
        </w:rPr>
        <w:t>et al</w:t>
      </w:r>
      <w:r>
        <w:rPr>
          <w:rStyle w:val="CommentReference"/>
          <w:sz w:val="24"/>
          <w:szCs w:val="24"/>
          <w:highlight w:val="yellow"/>
        </w:rPr>
        <w:t>., 2007</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highlight w:val="yellow"/>
        </w:rPr>
        <w:t xml:space="preserve">tarchy resources like corn, wheat, potatoes, cassava root, etc. could be used to produce ethanol industrially. First-generation bioethanol is made by converting corn starch in the majority of US bioethanol production facilities. Due to competition with the agricultural area required for food production, ethanol generation from corn should no longer be regarded as feasible. Currently, the most popular starch-based feedstocks for the manufacture of bioethanol are corn and wheat, particularly in North America and Europe. Corn is used as a raw material in the US and is anticipated to continue being the most common substrate </w:t>
      </w:r>
      <w:r>
        <w:rPr>
          <w:rFonts w:ascii="Times New Roman" w:hAnsi="Times New Roman" w:cs="Times New Roman"/>
          <w:sz w:val="24"/>
          <w:szCs w:val="24"/>
        </w:rPr>
        <w:t xml:space="preserve">(Mojovic </w:t>
      </w:r>
      <w:r>
        <w:rPr>
          <w:rFonts w:ascii="Times New Roman" w:hAnsi="Times New Roman" w:cs="Times New Roman"/>
          <w:i/>
          <w:sz w:val="24"/>
          <w:szCs w:val="24"/>
        </w:rPr>
        <w:t>et al</w:t>
      </w:r>
      <w:r>
        <w:rPr>
          <w:rFonts w:ascii="Times New Roman" w:hAnsi="Times New Roman" w:cs="Times New Roman"/>
          <w:sz w:val="24"/>
          <w:szCs w:val="24"/>
        </w:rPr>
        <w:t>., 2009).</w:t>
      </w:r>
      <w:r>
        <w:rPr>
          <w:rFonts w:ascii="Times New Roman" w:hAnsi="Times New Roman" w:cs="Times New Roman"/>
          <w:sz w:val="24"/>
          <w:szCs w:val="24"/>
          <w:highlight w:val="yellow"/>
        </w:rPr>
        <w:t xml:space="preserve"> Lastly, using leftover starchy materials (such as leftover breads, leftover potato chips, leftover cassava hydrolysates, etc.) is an intriguing alternative to using edible starch.</w:t>
      </w:r>
    </w:p>
    <w:p w:rsidR="008E652C" w:rsidRDefault="005C6D13">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3.1 Saccharification of starch with enzyme</w:t>
      </w:r>
    </w:p>
    <w:p w:rsidR="008E652C" w:rsidRPr="006E3753" w:rsidRDefault="006E3753">
      <w:pPr>
        <w:spacing w:before="240" w:line="480" w:lineRule="auto"/>
        <w:jc w:val="both"/>
        <w:rPr>
          <w:rFonts w:ascii="Times New Roman" w:eastAsia="Times New Roman" w:hAnsi="Times New Roman" w:cs="Times New Roman"/>
          <w:bCs/>
          <w:sz w:val="24"/>
          <w:szCs w:val="24"/>
        </w:rPr>
      </w:pPr>
      <w:r w:rsidRPr="006E3753">
        <w:rPr>
          <w:rFonts w:ascii="Times New Roman" w:eastAsia="Times New Roman" w:hAnsi="Times New Roman" w:cs="Times New Roman"/>
          <w:bCs/>
          <w:sz w:val="24"/>
          <w:szCs w:val="24"/>
        </w:rPr>
        <w:t xml:space="preserve">Enzymatic hydrolysis of starch offers several advantages over acid hydrolysis. Since enzymatic hydrolysis is typically conducted at an approximately neutral pH, there is no requirement for </w:t>
      </w:r>
      <w:proofErr w:type="spellStart"/>
      <w:r w:rsidRPr="006E3753">
        <w:rPr>
          <w:rFonts w:ascii="Times New Roman" w:eastAsia="Times New Roman" w:hAnsi="Times New Roman" w:cs="Times New Roman"/>
          <w:bCs/>
          <w:sz w:val="24"/>
          <w:szCs w:val="24"/>
        </w:rPr>
        <w:t>specialised</w:t>
      </w:r>
      <w:proofErr w:type="spellEnd"/>
      <w:r w:rsidRPr="006E3753">
        <w:rPr>
          <w:rFonts w:ascii="Times New Roman" w:eastAsia="Times New Roman" w:hAnsi="Times New Roman" w:cs="Times New Roman"/>
          <w:bCs/>
          <w:sz w:val="24"/>
          <w:szCs w:val="24"/>
        </w:rPr>
        <w:t xml:space="preserve"> equipment capable of withstanding the high temperatures, pressures, and corrosive </w:t>
      </w:r>
      <w:r w:rsidRPr="006E3753">
        <w:rPr>
          <w:rFonts w:ascii="Times New Roman" w:eastAsia="Times New Roman" w:hAnsi="Times New Roman" w:cs="Times New Roman"/>
          <w:bCs/>
          <w:sz w:val="24"/>
          <w:szCs w:val="24"/>
        </w:rPr>
        <w:lastRenderedPageBreak/>
        <w:t xml:space="preserve">conditions associated with acid hydrolysis. In addition, enzymes exhibit greater substrate specificity, thereby reducing the occurrence of side reactions and enhancing product yield. In contrast, acid hydrolysis often generates salts that require continuous or periodic removal, leading to increased operational costs. Owing to the high specificity of enzymes and the reduced likelihood of undesirable side reactions, enzymatic hydrolysis is generally regarded as a more efficient and economically </w:t>
      </w:r>
      <w:proofErr w:type="spellStart"/>
      <w:r w:rsidRPr="006E3753">
        <w:rPr>
          <w:rFonts w:ascii="Times New Roman" w:eastAsia="Times New Roman" w:hAnsi="Times New Roman" w:cs="Times New Roman"/>
          <w:bCs/>
          <w:sz w:val="24"/>
          <w:szCs w:val="24"/>
        </w:rPr>
        <w:t>favourable</w:t>
      </w:r>
      <w:proofErr w:type="spellEnd"/>
      <w:r w:rsidRPr="006E3753">
        <w:rPr>
          <w:rFonts w:ascii="Times New Roman" w:eastAsia="Times New Roman" w:hAnsi="Times New Roman" w:cs="Times New Roman"/>
          <w:bCs/>
          <w:sz w:val="24"/>
          <w:szCs w:val="24"/>
        </w:rPr>
        <w:t xml:space="preserve"> process (Okafor, 2007; Verma and Shastri, 2020).</w:t>
      </w:r>
    </w:p>
    <w:p w:rsidR="008E652C" w:rsidRDefault="005C6D13">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3.1.1 Types of Amylase </w:t>
      </w:r>
    </w:p>
    <w:p w:rsidR="008E652C" w:rsidRDefault="005C6D1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3.1.1.1 Alpha (α)-Amylase</w:t>
      </w:r>
      <w:r>
        <w:rPr>
          <w:rFonts w:ascii="Times New Roman" w:eastAsia="Times New Roman" w:hAnsi="Times New Roman" w:cs="Times New Roman"/>
          <w:bCs/>
          <w:sz w:val="24"/>
          <w:szCs w:val="24"/>
        </w:rPr>
        <w:t xml:space="preserve"> </w:t>
      </w:r>
    </w:p>
    <w:p w:rsidR="008E652C" w:rsidRDefault="005C6D1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The hydrolase enzyme α-amylase (E.C.3.2.1.1) catalyzes the hydrolysis of internal α-1, 4-glycosidic bonds in starch to produce glucose and maltose. It is a calcium metalloenzyme, meaning that its activity is dependent on the presence of a metal co-factor (Sundarram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2014).  Endo-hydrolase and exo-hydrolase are the two different kinds of hydrolases. Exo-hydrolases work on the terminal non-reducing ends of the substrate molecule, while endo-hydrolases work on its inside (Gupta et al., 2003).  Therefore, α-amylase cannot cleave terminal glucose residues and α-1, 6-linkages. Starch is the substrate that α-amylase works on. Amylose and amylopectin are the two forms of polymers that make up starch, a polysaccharide. Twenty to twenty-five percent of the starch molecule is made up of amylose</w:t>
      </w:r>
      <w:r>
        <w:rPr>
          <w:rFonts w:ascii="Times New Roman" w:eastAsia="Times New Roman" w:hAnsi="Times New Roman" w:cs="Times New Roman"/>
          <w:sz w:val="24"/>
          <w:szCs w:val="24"/>
        </w:rPr>
        <w:t>.</w:t>
      </w:r>
    </w:p>
    <w:p w:rsidR="008E652C" w:rsidRDefault="005C6D1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highlight w:val="yellow"/>
        </w:rPr>
        <w:t xml:space="preserve">Repetitive glucose units connected by α-1, 4-glycosidic linkage form a linear chain. 75–80% of starch is made up of amylopectin, which has branching chains of glucose units. Branching happens every 15–45 glucose units where α-1, 6 glycosidic links are present, whereas α-1, 4-glycosidic linkage connects the linear consecutive glucose units. Temperature, hydrolysis conditions, and the enzyme's origin all have a significant impact on the hydrolysate composition </w:t>
      </w:r>
      <w:r>
        <w:rPr>
          <w:rFonts w:ascii="Times New Roman" w:eastAsia="Times New Roman" w:hAnsi="Times New Roman" w:cs="Times New Roman"/>
          <w:sz w:val="24"/>
          <w:szCs w:val="24"/>
          <w:highlight w:val="yellow"/>
        </w:rPr>
        <w:lastRenderedPageBreak/>
        <w:t>that results from the hydrolysis of starch (Sundarram et al., 2014). Because of its ability to hydrolyze starch and the actions it can perform as a result, α-amylase has emerged as an enzyme of critical importance. Making glucose and fructose syrup from starch is one such process. The initial stage in this process is catalyzed by α-amylase. High temperatures and extremely acidic operating conditions are two disadvantages of using acid to hydrolyze starch into glucose. Enzyme hydrolysis of starch produces high fructose syrup, which gets around these restrictions.</w:t>
      </w:r>
    </w:p>
    <w:p w:rsidR="008E652C" w:rsidRDefault="005C6D1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3.1.1.2. Beta (β) – Amylase </w:t>
      </w:r>
    </w:p>
    <w:p w:rsidR="008E652C" w:rsidRDefault="005C6D13">
      <w:pPr>
        <w:spacing w:before="100" w:beforeAutospacing="1" w:after="100" w:afterAutospacing="1"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β-Amylase (EC 3.2.1.2) is an exo-hydrolase enzyme that hydrolyzes α-1, 4-glucan bonds to produce successive maltose units from the non-reducing end of a polysaccharide chain. The hydrolysis is not complete and dextrin units are left behind because it cannot break the branched bonds in branched polysaccharides like glycogen or amylopectin. Sweet potatoes and the seeds of higher plants are the main sources of β-amylase. β-Amylase converts starch to maltose during fruit ripening, giving ripened fruit its sweetness. The ideal pH range for enzyme activity is between 4.0 and 5.5 β- Amylase has a variety of uses in both industry and research. It can be applied to structural analyses of glycogen and starch molecules made using different techniques. It is utilized in the business for fermentation in distillation and brewing. High maltose syrups are also made with it (Sundarram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2014).</w:t>
      </w:r>
    </w:p>
    <w:p w:rsidR="008E652C" w:rsidRDefault="005C6D1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3.1.1.3. Gama (γ) – Amylase</w:t>
      </w:r>
    </w:p>
    <w:p w:rsidR="008E652C" w:rsidRDefault="005C6D13">
      <w:pPr>
        <w:spacing w:before="100" w:beforeAutospacing="1" w:after="100" w:afterAutospacing="1"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Unlike other types of amylase, γ-amylase (EC 3.2.1.3) cleaves α (1-6) glycosidic links in addition to the final α (1-4) glycosidic connections at the non-reducing end of amylose and </w:t>
      </w:r>
      <w:r>
        <w:rPr>
          <w:rFonts w:ascii="Times New Roman" w:eastAsia="Times New Roman" w:hAnsi="Times New Roman" w:cs="Times New Roman"/>
          <w:sz w:val="24"/>
          <w:szCs w:val="24"/>
          <w:highlight w:val="yellow"/>
        </w:rPr>
        <w:lastRenderedPageBreak/>
        <w:t xml:space="preserve">amylopectin, producing glucose. Amylase has an ideal pH of 3 and is most effective in acidic settings (Sundarram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2014).</w:t>
      </w:r>
    </w:p>
    <w:p w:rsidR="008E652C" w:rsidRDefault="005C6D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hAnsi="Times New Roman" w:cs="Times New Roman"/>
          <w:b/>
          <w:bCs/>
          <w:sz w:val="24"/>
          <w:szCs w:val="24"/>
        </w:rPr>
        <w:t xml:space="preserve">Hemicelluloses substrate </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t xml:space="preserve">.Hemicellulose is a collective term. It is used to symbolize a family of polysaccharides that are present in plant cell walls and vary in content and structure based on their origins and extraction technique, including arabinose-xylans, gluco-mannans, galactans, and others (Harmsen </w:t>
      </w:r>
      <w:r>
        <w:rPr>
          <w:rFonts w:ascii="Times New Roman" w:hAnsi="Times New Roman" w:cs="Times New Roman"/>
          <w:i/>
          <w:iCs/>
          <w:sz w:val="24"/>
          <w:szCs w:val="24"/>
          <w:highlight w:val="yellow"/>
        </w:rPr>
        <w:t>et al.</w:t>
      </w:r>
      <w:r>
        <w:rPr>
          <w:rFonts w:ascii="Times New Roman" w:hAnsi="Times New Roman" w:cs="Times New Roman"/>
          <w:sz w:val="24"/>
          <w:szCs w:val="24"/>
          <w:highlight w:val="yellow"/>
        </w:rPr>
        <w:t xml:space="preserve">, 2010). Xylan is the most prevalent kind of polymer in the hemicelluloses family of polysaccharides. The xylan molecule is made up of 1-4 linkages between xylopyranosyl units and α-4-O-methyl-D-glucuronopyranosyl units connected to anhydroxylose units. The end product is a branching polymer chain primarily made up of xylose, a sugar monomer with five carbons, and, to a lesser amount, glucose, a sugar monomer with six carbons. At lower temperatures, hemicellulose is insoluble in water (Harmsen </w:t>
      </w:r>
      <w:r>
        <w:rPr>
          <w:rFonts w:ascii="Times New Roman" w:hAnsi="Times New Roman" w:cs="Times New Roman"/>
          <w:i/>
          <w:iCs/>
          <w:sz w:val="24"/>
          <w:szCs w:val="24"/>
          <w:highlight w:val="yellow"/>
        </w:rPr>
        <w:t>et al</w:t>
      </w:r>
      <w:r>
        <w:rPr>
          <w:rFonts w:ascii="Times New Roman" w:hAnsi="Times New Roman" w:cs="Times New Roman"/>
          <w:sz w:val="24"/>
          <w:szCs w:val="24"/>
          <w:highlight w:val="yellow"/>
        </w:rPr>
        <w:t>., 2010).</w:t>
      </w:r>
    </w:p>
    <w:p w:rsidR="008E652C" w:rsidRDefault="005C6D1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Lignocellulosic biomass (substrate)</w:t>
      </w:r>
    </w:p>
    <w:p w:rsidR="006E3753" w:rsidRPr="006E3753" w:rsidRDefault="006E3753" w:rsidP="006E3753">
      <w:pPr>
        <w:spacing w:before="100" w:beforeAutospacing="1" w:after="100" w:afterAutospacing="1" w:line="480" w:lineRule="auto"/>
        <w:jc w:val="both"/>
        <w:rPr>
          <w:rFonts w:ascii="Times New Roman" w:eastAsia="Times New Roman" w:hAnsi="Times New Roman" w:cs="Times New Roman"/>
          <w:sz w:val="24"/>
          <w:szCs w:val="24"/>
        </w:rPr>
      </w:pPr>
      <w:r w:rsidRPr="006E3753">
        <w:rPr>
          <w:rFonts w:ascii="Times New Roman" w:eastAsia="Times New Roman" w:hAnsi="Times New Roman" w:cs="Times New Roman"/>
          <w:sz w:val="24"/>
          <w:szCs w:val="24"/>
        </w:rPr>
        <w:t>Lignocellulosic biomass includes a wide range of materials such as wood chips, forestry residues, agricultural crop residues, bagasse, grasses, straw, groundnut shells, sawdust, cotton residues, mustard stalks, mulberry residues, and sunflower stalks. Owing to its widespread availability and renewable nature, lignocellulosic biomass has emerged as an important alternative energy resource (Sun and Cheng, 2002; Mishra et al., 2018; Novia et al., 2025).</w:t>
      </w:r>
      <w:bookmarkStart w:id="0" w:name="_GoBack"/>
      <w:bookmarkEnd w:id="0"/>
    </w:p>
    <w:p w:rsidR="008E652C" w:rsidRDefault="006E3753" w:rsidP="006E3753">
      <w:pPr>
        <w:spacing w:before="100" w:beforeAutospacing="1" w:after="100" w:afterAutospacing="1" w:line="480" w:lineRule="auto"/>
        <w:jc w:val="both"/>
        <w:rPr>
          <w:rFonts w:ascii="Times New Roman" w:eastAsia="Times New Roman" w:hAnsi="Times New Roman" w:cs="Times New Roman"/>
          <w:sz w:val="24"/>
          <w:szCs w:val="24"/>
        </w:rPr>
      </w:pPr>
      <w:r w:rsidRPr="006E3753">
        <w:rPr>
          <w:rFonts w:ascii="Times New Roman" w:eastAsia="Times New Roman" w:hAnsi="Times New Roman" w:cs="Times New Roman"/>
          <w:sz w:val="24"/>
          <w:szCs w:val="24"/>
        </w:rPr>
        <w:t xml:space="preserve">In comparison with starch-based feedstocks, particularly maize, lignocellulosic biomass represents a more economically competitive resource due to its abundance and relatively low, or in some cases negative, acquisition cost. Furthermore, when compared with directly fermentable </w:t>
      </w:r>
      <w:r w:rsidRPr="006E3753">
        <w:rPr>
          <w:rFonts w:ascii="Times New Roman" w:eastAsia="Times New Roman" w:hAnsi="Times New Roman" w:cs="Times New Roman"/>
          <w:sz w:val="24"/>
          <w:szCs w:val="24"/>
        </w:rPr>
        <w:lastRenderedPageBreak/>
        <w:t xml:space="preserve">sugar-based feedstocks, lignocellulosic materials provide a vast and inexpensive raw material source. Consequently, lignocellulosic biomass is considered a promising substrate for the production of bioethanol and other fermentation-based bioproducts. However, unlike starch, lignocellulosic biomass is structurally more complex, which presents additional challenges during its conversion and </w:t>
      </w:r>
      <w:proofErr w:type="spellStart"/>
      <w:r w:rsidRPr="006E3753">
        <w:rPr>
          <w:rFonts w:ascii="Times New Roman" w:eastAsia="Times New Roman" w:hAnsi="Times New Roman" w:cs="Times New Roman"/>
          <w:sz w:val="24"/>
          <w:szCs w:val="24"/>
        </w:rPr>
        <w:t>utilisation</w:t>
      </w:r>
      <w:proofErr w:type="spellEnd"/>
      <w:r w:rsidRPr="006E3753">
        <w:rPr>
          <w:rFonts w:ascii="Times New Roman" w:eastAsia="Times New Roman" w:hAnsi="Times New Roman" w:cs="Times New Roman"/>
          <w:sz w:val="24"/>
          <w:szCs w:val="24"/>
        </w:rPr>
        <w:t xml:space="preserve"> in biotechnological processes.</w:t>
      </w:r>
      <w:r>
        <w:rPr>
          <w:rFonts w:ascii="Times New Roman" w:eastAsia="Times New Roman" w:hAnsi="Times New Roman" w:cs="Times New Roman"/>
          <w:sz w:val="24"/>
          <w:szCs w:val="24"/>
        </w:rPr>
        <w:t xml:space="preserve"> </w:t>
      </w:r>
      <w:r w:rsidR="005C6D13">
        <w:rPr>
          <w:rFonts w:ascii="Times New Roman" w:eastAsia="Times New Roman" w:hAnsi="Times New Roman" w:cs="Times New Roman"/>
          <w:sz w:val="24"/>
          <w:szCs w:val="24"/>
          <w:highlight w:val="yellow"/>
        </w:rPr>
        <w:t>The carbohydrate polymers cellulose (glucose polymer) and hemicelluloses are combined with lignin. Tight hydrogen bonds between the carbohydrate polymers and lignin serve as a physical barrier that must be broken in order for the polymers to undergo additional transformations (Sarris and Papanikolaou, 2015; Monda</w:t>
      </w:r>
      <w:r w:rsidR="005C6D13">
        <w:rPr>
          <w:rFonts w:ascii="Times New Roman" w:eastAsia="Times New Roman" w:hAnsi="Times New Roman" w:cs="Times New Roman"/>
          <w:i/>
          <w:iCs/>
          <w:sz w:val="24"/>
          <w:szCs w:val="24"/>
          <w:highlight w:val="yellow"/>
        </w:rPr>
        <w:t xml:space="preserve"> et al.</w:t>
      </w:r>
      <w:r w:rsidR="005C6D13">
        <w:rPr>
          <w:rFonts w:ascii="Times New Roman" w:eastAsia="Times New Roman" w:hAnsi="Times New Roman" w:cs="Times New Roman"/>
          <w:sz w:val="24"/>
          <w:szCs w:val="24"/>
          <w:highlight w:val="yellow"/>
        </w:rPr>
        <w:t>, 2024). Delignification, which releases cellulose and hemicellulose from lignin, depolymerization, which yields free sugars, and fermentation of the blends of hexoses and pentoses are the three stages of the biological process that turns lignocellulosic biomass into ethanol.</w:t>
      </w:r>
    </w:p>
    <w:p w:rsidR="008E652C" w:rsidRDefault="005C6D13">
      <w:pPr>
        <w:spacing w:before="100" w:beforeAutospacing="1" w:after="100" w:afterAutospacing="1"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To make lignocellulosic biomass accessible for hydrolysis, it must be pretreated to increase its surface area, porosity, bulk density, and cellulose's crystallinity (Sun and Cheng, 2002; Prasad</w:t>
      </w:r>
      <w:r>
        <w:rPr>
          <w:rFonts w:ascii="Times New Roman" w:eastAsia="Times New Roman" w:hAnsi="Times New Roman" w:cs="Times New Roman"/>
          <w:i/>
          <w:iCs/>
          <w:sz w:val="24"/>
          <w:szCs w:val="24"/>
          <w:highlight w:val="yellow"/>
        </w:rPr>
        <w:t xml:space="preserve"> et al.</w:t>
      </w:r>
      <w:r>
        <w:rPr>
          <w:rFonts w:ascii="Times New Roman" w:eastAsia="Times New Roman" w:hAnsi="Times New Roman" w:cs="Times New Roman"/>
          <w:sz w:val="24"/>
          <w:szCs w:val="24"/>
          <w:highlight w:val="yellow"/>
        </w:rPr>
        <w:t>, 2007; Saad and Gonçalves, 2024). The three enzymes that make up cellulase—β-glucosidase, endo-1, 4-β-D-glucanase (endoglucanase), and exo-1, 4-β-D-glucanase (exoglucanase)—work together to efficiently hydrolyze lignocellulosic substrates into simple sugars (Ezea, 2025a,b,c). But following pretreatment, cellulase-assisted lignocellulosic hydrolysis is required. Pretreatment is therefore the most significant processing difficulty in the ethanol production process. It is one of the most expensive phases and is vital since it affects the entire ethanol production process (Sarris and Papanikolaou, 2015).</w:t>
      </w:r>
    </w:p>
    <w:p w:rsidR="008E652C" w:rsidRDefault="008E652C">
      <w:pPr>
        <w:spacing w:before="100" w:beforeAutospacing="1" w:after="100" w:afterAutospacing="1" w:line="480" w:lineRule="auto"/>
        <w:jc w:val="both"/>
        <w:rPr>
          <w:rFonts w:ascii="Times New Roman" w:eastAsia="Times New Roman" w:hAnsi="Times New Roman" w:cs="Times New Roman"/>
          <w:sz w:val="24"/>
          <w:szCs w:val="24"/>
        </w:rPr>
      </w:pPr>
    </w:p>
    <w:p w:rsidR="008E652C" w:rsidRDefault="008E652C">
      <w:pPr>
        <w:spacing w:before="100" w:beforeAutospacing="1" w:after="100" w:afterAutospacing="1" w:line="480" w:lineRule="auto"/>
        <w:jc w:val="both"/>
        <w:rPr>
          <w:rFonts w:ascii="Times New Roman" w:eastAsia="Times New Roman" w:hAnsi="Times New Roman" w:cs="Times New Roman"/>
          <w:sz w:val="24"/>
          <w:szCs w:val="24"/>
        </w:rPr>
      </w:pPr>
    </w:p>
    <w:p w:rsidR="008E652C" w:rsidRDefault="005C6D13">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5.1 Chemical hydrolysis of lignocellulosic substrate </w:t>
      </w:r>
    </w:p>
    <w:p w:rsidR="008E652C" w:rsidRDefault="005C6D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Pr>
          <w:rFonts w:ascii="Times New Roman" w:hAnsi="Times New Roman" w:cs="Times New Roman"/>
          <w:b/>
          <w:bCs/>
          <w:sz w:val="24"/>
          <w:szCs w:val="24"/>
        </w:rPr>
        <w:t>Acid hydrolysis</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Lignocellulosic materials have been treated with concentrated acids like HCl and H</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SO</w:t>
      </w:r>
      <w:r>
        <w:rPr>
          <w:rFonts w:ascii="Times New Roman" w:eastAsia="Times New Roman" w:hAnsi="Times New Roman" w:cs="Times New Roman"/>
          <w:sz w:val="24"/>
          <w:szCs w:val="24"/>
          <w:highlight w:val="yellow"/>
          <w:vertAlign w:val="subscript"/>
        </w:rPr>
        <w:t>4</w:t>
      </w:r>
      <w:r>
        <w:rPr>
          <w:rFonts w:ascii="Times New Roman" w:eastAsia="Times New Roman" w:hAnsi="Times New Roman" w:cs="Times New Roman"/>
          <w:sz w:val="24"/>
          <w:szCs w:val="24"/>
          <w:highlight w:val="yellow"/>
        </w:rPr>
        <w:t>. Concentrated acids are a potent agent for cellulose hydrolysis, but they are dangerous, poisonous, and corrosive, necessitating corrosion-resistant reactors (Sun and Cheng, 2002). Additionally, solid waste is created as a result of neutralization (Harmsen</w:t>
      </w:r>
      <w:r>
        <w:rPr>
          <w:rFonts w:ascii="Times New Roman" w:eastAsia="Times New Roman" w:hAnsi="Times New Roman" w:cs="Times New Roman"/>
          <w:i/>
          <w:iCs/>
          <w:sz w:val="24"/>
          <w:szCs w:val="24"/>
          <w:highlight w:val="yellow"/>
        </w:rPr>
        <w:t xml:space="preserve"> et al</w:t>
      </w:r>
      <w:r>
        <w:rPr>
          <w:rFonts w:ascii="Times New Roman" w:eastAsia="Times New Roman" w:hAnsi="Times New Roman" w:cs="Times New Roman"/>
          <w:sz w:val="24"/>
          <w:szCs w:val="24"/>
          <w:highlight w:val="yellow"/>
        </w:rPr>
        <w:t>., 2010). To make the procedure economically viable, the concentrated acid must also be recovered following hydrolysis (Sun and Cheng, 2002). For the processing of lignocellulosic materials, diluted acid hydrolysis has been effectively developed. Cellulose hydrolysis can be greatly enhanced by the diluted H</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SO</w:t>
      </w:r>
      <w:r>
        <w:rPr>
          <w:rFonts w:ascii="Times New Roman" w:eastAsia="Times New Roman" w:hAnsi="Times New Roman" w:cs="Times New Roman"/>
          <w:sz w:val="24"/>
          <w:szCs w:val="24"/>
          <w:highlight w:val="yellow"/>
          <w:vertAlign w:val="subscript"/>
        </w:rPr>
        <w:t>4</w:t>
      </w:r>
      <w:r>
        <w:rPr>
          <w:rFonts w:ascii="Times New Roman" w:eastAsia="Times New Roman" w:hAnsi="Times New Roman" w:cs="Times New Roman"/>
          <w:sz w:val="24"/>
          <w:szCs w:val="24"/>
          <w:highlight w:val="yellow"/>
        </w:rPr>
        <w:t xml:space="preserve"> acid pretreatment, which can produce high reaction rates (Sun and Cheng, 2002; Harmsen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2010). Due to sugar breakdown, direct saccharification has a limited yield at moderate temperatures (Sun and Cheng, 2002).</w:t>
      </w:r>
    </w:p>
    <w:p w:rsidR="008E652C" w:rsidRDefault="005C6D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5.1. 2. </w:t>
      </w:r>
      <w:r>
        <w:rPr>
          <w:rFonts w:ascii="Times New Roman" w:hAnsi="Times New Roman" w:cs="Times New Roman"/>
          <w:b/>
          <w:bCs/>
          <w:sz w:val="24"/>
          <w:szCs w:val="24"/>
        </w:rPr>
        <w:t xml:space="preserve">Formation of fermentation inhibitors during acid hydrolysis </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t>The fermentation process may be inhibited by the breakdown products produced by acid pretreatment of lignocellulosic biomass. The fermenting organisms are poisoned by these inhibitors, which lowers the productivity and production of ethanol. The degree of toxicity is influenced by a number of fermentation-related factors, including as the medium's pH, dissolved oxygen content, and cell physiological state. Furthermore, the fermenting organisms may be somewhat resistant to inhibitors or may gradually adapt to their presence; still, the best course of action is to minimize the production of inhibitors (Harmsen</w:t>
      </w:r>
      <w:r>
        <w:rPr>
          <w:rFonts w:ascii="Times New Roman" w:hAnsi="Times New Roman" w:cs="Times New Roman"/>
          <w:i/>
          <w:iCs/>
          <w:sz w:val="24"/>
          <w:szCs w:val="24"/>
          <w:highlight w:val="yellow"/>
        </w:rPr>
        <w:t xml:space="preserve"> et al</w:t>
      </w:r>
      <w:r>
        <w:rPr>
          <w:rFonts w:ascii="Times New Roman" w:hAnsi="Times New Roman" w:cs="Times New Roman"/>
          <w:sz w:val="24"/>
          <w:szCs w:val="24"/>
          <w:highlight w:val="yellow"/>
        </w:rPr>
        <w:t xml:space="preserve">., 2010; Nanda </w:t>
      </w:r>
      <w:r>
        <w:rPr>
          <w:rFonts w:ascii="Times New Roman" w:hAnsi="Times New Roman" w:cs="Times New Roman"/>
          <w:i/>
          <w:iCs/>
          <w:sz w:val="24"/>
          <w:szCs w:val="24"/>
          <w:highlight w:val="yellow"/>
        </w:rPr>
        <w:t>et al</w:t>
      </w:r>
      <w:r>
        <w:rPr>
          <w:rFonts w:ascii="Times New Roman" w:hAnsi="Times New Roman" w:cs="Times New Roman"/>
          <w:sz w:val="24"/>
          <w:szCs w:val="24"/>
          <w:highlight w:val="yellow"/>
        </w:rPr>
        <w:t>., 2020).</w:t>
      </w:r>
    </w:p>
    <w:p w:rsidR="008E652C" w:rsidRDefault="005C6D13">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lastRenderedPageBreak/>
        <w:t xml:space="preserve"> 5.1. 3. Sugar degradation products of acid hydrolysis </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Pentose sugar monomers may dehydrate to the inhibitor furfural following the acid hydrolysis of cellulose and hemicelluloses. In a similar vein, hexose sugars like glucose can break down into the hazardous hydroxymethylfurfural. Cell development and respiration are impacted by furfural and hydroxymethyl-furfural (Harmsen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2010).</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It is evident that the latter inhibitor chemicals are the result of substantial cellulose degradation. Furfural synthesis increases significantly with temperature and reaction time, according to kinetic studies. It has been reported that furfural or hydroxymethyl-furfural can develop at temperatures above 160</w:t>
      </w:r>
      <w:r>
        <w:rPr>
          <w:rFonts w:ascii="Times New Roman" w:eastAsia="Times New Roman" w:hAnsi="Times New Roman" w:cs="Times New Roman"/>
          <w:sz w:val="24"/>
          <w:szCs w:val="24"/>
          <w:highlight w:val="yellow"/>
          <w:vertAlign w:val="superscript"/>
        </w:rPr>
        <w:t>o</w:t>
      </w:r>
      <w:r>
        <w:rPr>
          <w:rFonts w:ascii="Times New Roman" w:eastAsia="Times New Roman" w:hAnsi="Times New Roman" w:cs="Times New Roman"/>
          <w:sz w:val="24"/>
          <w:szCs w:val="24"/>
          <w:highlight w:val="yellow"/>
        </w:rPr>
        <w:t>C with an acid pretreatment residence time of more than four hours (Harmsen</w:t>
      </w:r>
      <w:r>
        <w:rPr>
          <w:rFonts w:ascii="Times New Roman" w:eastAsia="Times New Roman" w:hAnsi="Times New Roman" w:cs="Times New Roman"/>
          <w:i/>
          <w:iCs/>
          <w:sz w:val="24"/>
          <w:szCs w:val="24"/>
          <w:highlight w:val="yellow"/>
        </w:rPr>
        <w:t xml:space="preserve"> et al</w:t>
      </w:r>
      <w:r>
        <w:rPr>
          <w:rFonts w:ascii="Times New Roman" w:eastAsia="Times New Roman" w:hAnsi="Times New Roman" w:cs="Times New Roman"/>
          <w:sz w:val="24"/>
          <w:szCs w:val="24"/>
          <w:highlight w:val="yellow"/>
        </w:rPr>
        <w:t>., 2010).</w:t>
      </w:r>
    </w:p>
    <w:p w:rsidR="008E652C" w:rsidRDefault="008E652C">
      <w:pPr>
        <w:spacing w:line="480" w:lineRule="auto"/>
        <w:jc w:val="both"/>
        <w:rPr>
          <w:rFonts w:ascii="Times New Roman" w:eastAsia="Times New Roman" w:hAnsi="Times New Roman" w:cs="Times New Roman"/>
          <w:b/>
          <w:bCs/>
          <w:sz w:val="24"/>
          <w:szCs w:val="24"/>
        </w:rPr>
      </w:pPr>
    </w:p>
    <w:p w:rsidR="008E652C" w:rsidRDefault="005C6D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5.1. 4.  </w:t>
      </w:r>
      <w:r>
        <w:rPr>
          <w:rFonts w:ascii="Times New Roman" w:hAnsi="Times New Roman" w:cs="Times New Roman"/>
          <w:b/>
          <w:bCs/>
          <w:sz w:val="24"/>
          <w:szCs w:val="24"/>
        </w:rPr>
        <w:t>Lignin</w:t>
      </w:r>
      <w:r>
        <w:rPr>
          <w:rFonts w:ascii="Times New Roman" w:hAnsi="Times New Roman" w:cs="Times New Roman"/>
          <w:sz w:val="24"/>
          <w:szCs w:val="24"/>
        </w:rPr>
        <w:t xml:space="preserve"> </w:t>
      </w:r>
      <w:r>
        <w:rPr>
          <w:rFonts w:ascii="Times New Roman" w:hAnsi="Times New Roman" w:cs="Times New Roman"/>
          <w:b/>
          <w:bCs/>
          <w:sz w:val="24"/>
          <w:szCs w:val="24"/>
        </w:rPr>
        <w:t>degradation</w:t>
      </w:r>
      <w:r>
        <w:rPr>
          <w:rFonts w:ascii="Times New Roman" w:hAnsi="Times New Roman" w:cs="Times New Roman"/>
          <w:sz w:val="24"/>
          <w:szCs w:val="24"/>
        </w:rPr>
        <w:t xml:space="preserve"> </w:t>
      </w:r>
      <w:r>
        <w:rPr>
          <w:rFonts w:ascii="Times New Roman" w:hAnsi="Times New Roman" w:cs="Times New Roman"/>
          <w:b/>
          <w:bCs/>
          <w:sz w:val="24"/>
          <w:szCs w:val="24"/>
        </w:rPr>
        <w:t xml:space="preserve">products of acid hydrolysis </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lignin fraction may emit a range of chemicals, such as aromatic, polyaromatic, phenolic, and aldehydic. Compared to furfural and hydroxymethyl-furfural, phenolic substances are more toxic (even at low concentrations) and have a significant inhibitory effect (Harmsen</w:t>
      </w:r>
      <w:r>
        <w:rPr>
          <w:rFonts w:ascii="Times New Roman" w:eastAsia="Times New Roman" w:hAnsi="Times New Roman" w:cs="Times New Roman"/>
          <w:i/>
          <w:iCs/>
          <w:sz w:val="24"/>
          <w:szCs w:val="24"/>
          <w:highlight w:val="yellow"/>
        </w:rPr>
        <w:t xml:space="preserve"> et al</w:t>
      </w:r>
      <w:r>
        <w:rPr>
          <w:rFonts w:ascii="Times New Roman" w:eastAsia="Times New Roman" w:hAnsi="Times New Roman" w:cs="Times New Roman"/>
          <w:sz w:val="24"/>
          <w:szCs w:val="24"/>
          <w:highlight w:val="yellow"/>
        </w:rPr>
        <w:t xml:space="preserve">., 2010). The most harmful phenolics are those with low molecular weight. Phenolic chemicals reduce cell development and sugar assimilation by causing the fermenting organisms' cell membranes to partition and lose their integrity. Process temperature and residence time are the primary determinants of formation (Harmsen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xml:space="preserve">, 2010; Yao </w:t>
      </w:r>
      <w:r>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2024).</w:t>
      </w:r>
    </w:p>
    <w:p w:rsidR="008E652C" w:rsidRDefault="005C6D1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bCs/>
          <w:sz w:val="24"/>
          <w:szCs w:val="24"/>
          <w:highlight w:val="yellow"/>
        </w:rPr>
        <w:t xml:space="preserve">5.2.  </w:t>
      </w:r>
      <w:r>
        <w:rPr>
          <w:rFonts w:ascii="Times New Roman" w:hAnsi="Times New Roman" w:cs="Times New Roman"/>
          <w:b/>
          <w:bCs/>
          <w:sz w:val="24"/>
          <w:szCs w:val="24"/>
          <w:highlight w:val="yellow"/>
        </w:rPr>
        <w:t xml:space="preserve">Alkaline hydrolysis </w:t>
      </w:r>
    </w:p>
    <w:p w:rsidR="008E652C" w:rsidRDefault="005C6D13">
      <w:pPr>
        <w:spacing w:before="240" w:line="480" w:lineRule="auto"/>
        <w:jc w:val="both"/>
        <w:rPr>
          <w:rFonts w:ascii="Times New Roman" w:eastAsia="Times New Roman" w:hAnsi="Times New Roman" w:cs="Times New Roman"/>
          <w:b/>
          <w:sz w:val="24"/>
          <w:szCs w:val="24"/>
        </w:rPr>
      </w:pPr>
      <w:r>
        <w:rPr>
          <w:rFonts w:ascii="Times New Roman" w:hAnsi="Times New Roman" w:cs="Times New Roman"/>
          <w:sz w:val="24"/>
          <w:szCs w:val="24"/>
          <w:highlight w:val="yellow"/>
        </w:rPr>
        <w:lastRenderedPageBreak/>
        <w:t>Certain bases can be used to pretreat linnocellulosic materials, and the amount of lignin in the materials determines how effective an alkaline pretreatment is (Sun and Cheng, 2002; Karimi, 2007; Harmsen</w:t>
      </w:r>
      <w:r>
        <w:rPr>
          <w:rFonts w:ascii="Times New Roman" w:hAnsi="Times New Roman" w:cs="Times New Roman"/>
          <w:i/>
          <w:iCs/>
          <w:sz w:val="24"/>
          <w:szCs w:val="24"/>
          <w:highlight w:val="yellow"/>
        </w:rPr>
        <w:t xml:space="preserve"> et al.</w:t>
      </w:r>
      <w:r>
        <w:rPr>
          <w:rFonts w:ascii="Times New Roman" w:hAnsi="Times New Roman" w:cs="Times New Roman"/>
          <w:sz w:val="24"/>
          <w:szCs w:val="24"/>
          <w:highlight w:val="yellow"/>
        </w:rPr>
        <w:t xml:space="preserve">, 2010 and Taherzadeh). Saponification of intermolecular ester bonds that cross-link xylan, hemicelluloses, and other components is thought to constitute the mechanism of alkaline hydrolysis (Sun and Cheng, 2002; Wang </w:t>
      </w:r>
      <w:r>
        <w:rPr>
          <w:rFonts w:ascii="Times New Roman" w:hAnsi="Times New Roman" w:cs="Times New Roman"/>
          <w:i/>
          <w:iCs/>
          <w:sz w:val="24"/>
          <w:szCs w:val="24"/>
          <w:highlight w:val="yellow"/>
        </w:rPr>
        <w:t>et al.</w:t>
      </w:r>
      <w:r>
        <w:rPr>
          <w:rFonts w:ascii="Times New Roman" w:hAnsi="Times New Roman" w:cs="Times New Roman"/>
          <w:sz w:val="24"/>
          <w:szCs w:val="24"/>
          <w:highlight w:val="yellow"/>
        </w:rPr>
        <w:t xml:space="preserve">, 2022). When lignocellulosic materials are treated with diluted NaOH, they swell, increasing internal surface area, decreasing the degree of polymerization, and decreasing the crystalline separation of the structural connections between lignin and carbohydrates (Sun and Cheng, 2002). </w:t>
      </w:r>
      <w:r>
        <w:rPr>
          <w:rFonts w:ascii="Times New Roman" w:eastAsia="Times New Roman" w:hAnsi="Times New Roman" w:cs="Times New Roman"/>
          <w:sz w:val="24"/>
          <w:szCs w:val="24"/>
          <w:highlight w:val="yellow"/>
        </w:rPr>
        <w:t xml:space="preserve">Calcium hydroxides are employed similarly, but when calcium or sodium are used, salt components are created that may be integrated into the biomass and must be eliminated. The base should be reprocessed to reduce the cost (Harmsen </w:t>
      </w:r>
      <w:r>
        <w:rPr>
          <w:rFonts w:ascii="Times New Roman" w:eastAsia="Times New Roman" w:hAnsi="Times New Roman" w:cs="Times New Roman"/>
          <w:i/>
          <w:iCs/>
          <w:sz w:val="24"/>
          <w:szCs w:val="24"/>
          <w:highlight w:val="yellow"/>
        </w:rPr>
        <w:t>et a</w:t>
      </w:r>
      <w:r>
        <w:rPr>
          <w:rFonts w:ascii="Times New Roman" w:eastAsia="Times New Roman" w:hAnsi="Times New Roman" w:cs="Times New Roman"/>
          <w:sz w:val="24"/>
          <w:szCs w:val="24"/>
          <w:highlight w:val="yellow"/>
        </w:rPr>
        <w:t>l., 2010)</w:t>
      </w:r>
      <w:r>
        <w:rPr>
          <w:rFonts w:ascii="Times New Roman" w:eastAsia="Times New Roman" w:hAnsi="Times New Roman" w:cs="Times New Roman"/>
          <w:b/>
          <w:sz w:val="24"/>
          <w:szCs w:val="24"/>
        </w:rPr>
        <w:t>.</w:t>
      </w:r>
    </w:p>
    <w:p w:rsidR="008E652C" w:rsidRDefault="005C6D13">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6.0.  </w:t>
      </w:r>
      <w:r>
        <w:rPr>
          <w:rFonts w:ascii="Times New Roman" w:hAnsi="Times New Roman" w:cs="Times New Roman"/>
          <w:b/>
          <w:sz w:val="24"/>
          <w:szCs w:val="24"/>
        </w:rPr>
        <w:t>Mechanical pretreatment of lignocellulosic substrate</w:t>
      </w:r>
    </w:p>
    <w:p w:rsidR="008E652C" w:rsidRDefault="005C6D13">
      <w:pPr>
        <w:spacing w:before="240"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One of the most important procedures that must be completed before biological pretreatment is successful is milling. Particle size reduction is frequently required to facilitate material handling and to raise the surface area/volume ratio for improved microbial accessibility. This can be accomplished by grinding, milling, or chipping. The intended particle size depends on the processing steps that come after mechanical pretreatment (Harmsen </w:t>
      </w:r>
      <w:r>
        <w:rPr>
          <w:rFonts w:ascii="Times New Roman" w:hAnsi="Times New Roman" w:cs="Times New Roman"/>
          <w:i/>
          <w:iCs/>
          <w:sz w:val="24"/>
          <w:szCs w:val="24"/>
          <w:highlight w:val="yellow"/>
        </w:rPr>
        <w:t>et al</w:t>
      </w:r>
      <w:r>
        <w:rPr>
          <w:rFonts w:ascii="Times New Roman" w:hAnsi="Times New Roman" w:cs="Times New Roman"/>
          <w:sz w:val="24"/>
          <w:szCs w:val="24"/>
          <w:highlight w:val="yellow"/>
        </w:rPr>
        <w:t xml:space="preserve">., 2010; Jose </w:t>
      </w:r>
      <w:r>
        <w:rPr>
          <w:rFonts w:ascii="Times New Roman" w:hAnsi="Times New Roman" w:cs="Times New Roman"/>
          <w:i/>
          <w:iCs/>
          <w:sz w:val="24"/>
          <w:szCs w:val="24"/>
          <w:highlight w:val="yellow"/>
        </w:rPr>
        <w:t>et a</w:t>
      </w:r>
      <w:r>
        <w:rPr>
          <w:rFonts w:ascii="Times New Roman" w:hAnsi="Times New Roman" w:cs="Times New Roman"/>
          <w:sz w:val="24"/>
          <w:szCs w:val="24"/>
          <w:highlight w:val="yellow"/>
        </w:rPr>
        <w:t>l., 2024).</w:t>
      </w:r>
    </w:p>
    <w:p w:rsidR="008E652C" w:rsidRDefault="008E652C">
      <w:pPr>
        <w:spacing w:before="240" w:line="480" w:lineRule="auto"/>
        <w:jc w:val="both"/>
        <w:rPr>
          <w:rFonts w:ascii="Times New Roman" w:hAnsi="Times New Roman" w:cs="Times New Roman"/>
          <w:sz w:val="24"/>
          <w:szCs w:val="24"/>
        </w:rPr>
      </w:pPr>
    </w:p>
    <w:p w:rsidR="008E652C" w:rsidRDefault="005C6D1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 Summary of various pretreatment methods used in lignocelluloses substrates </w:t>
      </w:r>
    </w:p>
    <w:tbl>
      <w:tblPr>
        <w:tblW w:w="0" w:type="auto"/>
        <w:tblInd w:w="108" w:type="dxa"/>
        <w:tblBorders>
          <w:top w:val="single" w:sz="4" w:space="0" w:color="auto"/>
        </w:tblBorders>
        <w:tblLook w:val="0000" w:firstRow="0" w:lastRow="0" w:firstColumn="0" w:lastColumn="0" w:noHBand="0" w:noVBand="0"/>
      </w:tblPr>
      <w:tblGrid>
        <w:gridCol w:w="9421"/>
      </w:tblGrid>
      <w:tr w:rsidR="008E652C">
        <w:trPr>
          <w:trHeight w:val="100"/>
        </w:trPr>
        <w:tc>
          <w:tcPr>
            <w:tcW w:w="9421" w:type="dxa"/>
          </w:tcPr>
          <w:p w:rsidR="008E652C" w:rsidRDefault="008E652C">
            <w:pPr>
              <w:spacing w:line="480" w:lineRule="auto"/>
              <w:jc w:val="both"/>
              <w:rPr>
                <w:rFonts w:ascii="Times New Roman" w:hAnsi="Times New Roman" w:cs="Times New Roman"/>
                <w:sz w:val="24"/>
                <w:szCs w:val="24"/>
              </w:rPr>
            </w:pPr>
          </w:p>
        </w:tc>
      </w:tr>
    </w:tbl>
    <w:p w:rsidR="008E652C" w:rsidRDefault="005C6D13">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Pretreatment type                              Specific method</w:t>
      </w:r>
    </w:p>
    <w:tbl>
      <w:tblPr>
        <w:tblW w:w="0" w:type="auto"/>
        <w:tblInd w:w="231" w:type="dxa"/>
        <w:tblBorders>
          <w:top w:val="single" w:sz="4" w:space="0" w:color="auto"/>
        </w:tblBorders>
        <w:tblLook w:val="0000" w:firstRow="0" w:lastRow="0" w:firstColumn="0" w:lastColumn="0" w:noHBand="0" w:noVBand="0"/>
      </w:tblPr>
      <w:tblGrid>
        <w:gridCol w:w="9253"/>
      </w:tblGrid>
      <w:tr w:rsidR="008E652C">
        <w:trPr>
          <w:trHeight w:val="100"/>
        </w:trPr>
        <w:tc>
          <w:tcPr>
            <w:tcW w:w="9253" w:type="dxa"/>
          </w:tcPr>
          <w:p w:rsidR="008E652C" w:rsidRDefault="008E652C">
            <w:pPr>
              <w:spacing w:line="480" w:lineRule="auto"/>
              <w:jc w:val="both"/>
              <w:rPr>
                <w:rFonts w:ascii="Times New Roman" w:hAnsi="Times New Roman" w:cs="Times New Roman"/>
                <w:b/>
                <w:sz w:val="24"/>
                <w:szCs w:val="24"/>
              </w:rPr>
            </w:pPr>
          </w:p>
        </w:tc>
      </w:tr>
    </w:tbl>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Mechanical                                 Weathering and milling- ball, hammer, roller</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Irradiation                                   Gamma, electron beam, photo oxidation</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Thermal                                      Autohydrolysis, steam explotion, hydrothermolysis,                                  </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Boiling, pyrolysis, moist or dry heat expansion</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Alkali                                            Sodium hydroxide, Ammonium hydroxide</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Acids                                         Sulfuric, hydrochloric, nitric, Phosphoric, maleic</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Oxidizing agents                     Peracetic  acid, Sodium hypochlorite, Sodium chlorite</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Hydrogen peroxide                                                                                    </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Solvents Ethanol                        Butanol, phenol, ethylamine, acetone, ethylene glycol</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Gases                                          Ammonia, chlorine, nitrous oxide, ozone, sulfur dioxide</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Biological                                   Ligninolytic fungi</w:t>
      </w:r>
    </w:p>
    <w:tbl>
      <w:tblPr>
        <w:tblW w:w="0" w:type="auto"/>
        <w:tblInd w:w="139" w:type="dxa"/>
        <w:tblBorders>
          <w:top w:val="single" w:sz="4" w:space="0" w:color="auto"/>
        </w:tblBorders>
        <w:tblLook w:val="0000" w:firstRow="0" w:lastRow="0" w:firstColumn="0" w:lastColumn="0" w:noHBand="0" w:noVBand="0"/>
      </w:tblPr>
      <w:tblGrid>
        <w:gridCol w:w="9437"/>
      </w:tblGrid>
      <w:tr w:rsidR="008E652C">
        <w:trPr>
          <w:trHeight w:val="100"/>
        </w:trPr>
        <w:tc>
          <w:tcPr>
            <w:tcW w:w="9437" w:type="dxa"/>
          </w:tcPr>
          <w:p w:rsidR="008E652C" w:rsidRDefault="008E652C">
            <w:pPr>
              <w:spacing w:line="480" w:lineRule="auto"/>
              <w:jc w:val="both"/>
              <w:rPr>
                <w:rFonts w:ascii="Times New Roman" w:hAnsi="Times New Roman" w:cs="Times New Roman"/>
                <w:b/>
                <w:sz w:val="24"/>
                <w:szCs w:val="24"/>
              </w:rPr>
            </w:pPr>
          </w:p>
        </w:tc>
      </w:tr>
    </w:tbl>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Source: (Okafor, 2007)</w:t>
      </w:r>
    </w:p>
    <w:p w:rsidR="008E652C" w:rsidRDefault="008E652C">
      <w:pPr>
        <w:spacing w:line="480" w:lineRule="auto"/>
        <w:jc w:val="both"/>
        <w:rPr>
          <w:rFonts w:ascii="Times New Roman" w:hAnsi="Times New Roman" w:cs="Times New Roman"/>
          <w:b/>
          <w:bCs/>
          <w:sz w:val="24"/>
          <w:szCs w:val="24"/>
        </w:rPr>
      </w:pPr>
    </w:p>
    <w:p w:rsidR="008E652C" w:rsidRDefault="005C6D1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7. Conclusion </w:t>
      </w:r>
    </w:p>
    <w:p w:rsidR="008E652C" w:rsidRDefault="005C6D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cellulose more accessible to enzymes for hydrolysis by increasing the amount of fermentable sugars produced from the biomass is very vital and can only be achieved by pretreatment. Such pretreatment can lower the amount of enzymes needed for saccharification by increasing the amount of ethanol produced from the biomass. Some pretreatment methods can produce by-products that inhibit fermentation or enzyme activity. Moreover, certain pretreatment methods may be expensive or difficult to scale up for industrial production and may produce wastewater or require energy-intensive processes. By making cellulose more accessible and reducing inhibitory compounds, pretreatment leads to higher yields of fermentable sugars, which translates to more bioethanol production. This, in turn, can lead to a more cost-effective bioethanol production process. </w:t>
      </w:r>
    </w:p>
    <w:p w:rsidR="008E652C" w:rsidRDefault="005C6D13">
      <w:pPr>
        <w:spacing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Declaration of interest </w:t>
      </w:r>
    </w:p>
    <w:p w:rsidR="008E652C" w:rsidRDefault="005C6D1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declare no conflict of interes</w:t>
      </w:r>
      <w:r w:rsidR="00D27FE6">
        <w:rPr>
          <w:rFonts w:ascii="Times New Roman" w:eastAsia="Times New Roman" w:hAnsi="Times New Roman" w:cs="Times New Roman"/>
          <w:sz w:val="24"/>
          <w:szCs w:val="24"/>
        </w:rPr>
        <w:t>t</w:t>
      </w:r>
    </w:p>
    <w:p w:rsidR="00D27FE6" w:rsidRPr="00D27FE6" w:rsidRDefault="00D27FE6" w:rsidP="00D27FE6">
      <w:pPr>
        <w:rPr>
          <w:rFonts w:asciiTheme="minorHAnsi" w:eastAsiaTheme="minorHAnsi" w:hAnsiTheme="minorHAnsi" w:cstheme="minorBidi"/>
          <w:kern w:val="2"/>
        </w:rPr>
      </w:pPr>
      <w:bookmarkStart w:id="1" w:name="_Hlk219900451"/>
      <w:r w:rsidRPr="00D27FE6">
        <w:rPr>
          <w:rFonts w:asciiTheme="minorHAnsi" w:eastAsiaTheme="minorHAnsi" w:hAnsiTheme="minorHAnsi" w:cstheme="minorBidi"/>
          <w:kern w:val="2"/>
        </w:rPr>
        <w:t>Disclaimer (Artificial intelligence)</w:t>
      </w:r>
    </w:p>
    <w:p w:rsidR="00D27FE6" w:rsidRPr="00D27FE6" w:rsidRDefault="00D27FE6" w:rsidP="00D27FE6">
      <w:pPr>
        <w:rPr>
          <w:rFonts w:asciiTheme="minorHAnsi" w:eastAsiaTheme="minorHAnsi" w:hAnsiTheme="minorHAnsi" w:cstheme="minorBidi"/>
          <w:kern w:val="2"/>
        </w:rPr>
      </w:pPr>
      <w:r w:rsidRPr="00D27FE6">
        <w:rPr>
          <w:rFonts w:asciiTheme="minorHAnsi" w:eastAsiaTheme="minorHAnsi" w:hAnsiTheme="minorHAnsi" w:cstheme="minorBidi"/>
          <w:kern w:val="2"/>
        </w:rPr>
        <w:t>Author(s) hereby declare that NO generative AI technologies such as Large Language Models (</w:t>
      </w:r>
      <w:proofErr w:type="spellStart"/>
      <w:r w:rsidRPr="00D27FE6">
        <w:rPr>
          <w:rFonts w:asciiTheme="minorHAnsi" w:eastAsiaTheme="minorHAnsi" w:hAnsiTheme="minorHAnsi" w:cstheme="minorBidi"/>
          <w:kern w:val="2"/>
        </w:rPr>
        <w:t>ChatGPT</w:t>
      </w:r>
      <w:proofErr w:type="spellEnd"/>
      <w:r w:rsidRPr="00D27FE6">
        <w:rPr>
          <w:rFonts w:asciiTheme="minorHAnsi" w:eastAsiaTheme="minorHAnsi" w:hAnsiTheme="minorHAnsi" w:cstheme="minorBidi"/>
          <w:kern w:val="2"/>
        </w:rPr>
        <w:t xml:space="preserve">, COPILOT, etc.) and text-to-image generators have been used during the writing or editing of this manuscript. </w:t>
      </w:r>
      <w:bookmarkEnd w:id="1"/>
    </w:p>
    <w:p w:rsidR="00D27FE6" w:rsidRDefault="00D27FE6">
      <w:pPr>
        <w:spacing w:line="480" w:lineRule="auto"/>
        <w:jc w:val="both"/>
        <w:rPr>
          <w:rFonts w:ascii="Times New Roman" w:hAnsi="Times New Roman" w:cs="Times New Roman"/>
          <w:sz w:val="24"/>
          <w:szCs w:val="24"/>
        </w:rPr>
      </w:pPr>
    </w:p>
    <w:p w:rsidR="008E652C" w:rsidRDefault="005C6D13">
      <w:pPr>
        <w:spacing w:line="480" w:lineRule="auto"/>
        <w:jc w:val="both"/>
        <w:rPr>
          <w:rFonts w:ascii="Times New Roman" w:hAnsi="Times New Roman"/>
          <w:b/>
          <w:bCs/>
          <w:sz w:val="24"/>
          <w:szCs w:val="24"/>
        </w:rPr>
      </w:pPr>
      <w:r>
        <w:rPr>
          <w:rFonts w:ascii="Times New Roman" w:hAnsi="Times New Roman" w:cs="Times New Roman"/>
          <w:b/>
          <w:bCs/>
          <w:sz w:val="24"/>
          <w:szCs w:val="24"/>
        </w:rPr>
        <w:t>Reference</w:t>
      </w:r>
    </w:p>
    <w:p w:rsidR="008E652C" w:rsidRDefault="005C6D13">
      <w:pPr>
        <w:spacing w:line="240" w:lineRule="auto"/>
        <w:jc w:val="both"/>
        <w:rPr>
          <w:rFonts w:ascii="Times New Roman" w:hAnsi="Times New Roman"/>
          <w:sz w:val="24"/>
          <w:szCs w:val="24"/>
        </w:rPr>
      </w:pPr>
      <w:r>
        <w:rPr>
          <w:rFonts w:ascii="Times New Roman" w:hAnsi="Times New Roman"/>
          <w:sz w:val="24"/>
          <w:szCs w:val="24"/>
        </w:rPr>
        <w:t xml:space="preserve">Apiwatanapiwat, W., Prapassorn R., Pilanee, V., Warunee, T., Kosugi, A., Takamitsu, A., Yutaka, M. and Yoshinori, M. (2013). Ethanol production at high temperature from cassava pulp by a newly isolated </w:t>
      </w:r>
      <w:r>
        <w:rPr>
          <w:rFonts w:ascii="Times New Roman" w:hAnsi="Times New Roman"/>
          <w:i/>
          <w:iCs/>
          <w:sz w:val="24"/>
          <w:szCs w:val="24"/>
        </w:rPr>
        <w:t>Kluyveromyces marxianus</w:t>
      </w:r>
      <w:r>
        <w:rPr>
          <w:rFonts w:ascii="Times New Roman" w:hAnsi="Times New Roman"/>
          <w:sz w:val="24"/>
          <w:szCs w:val="24"/>
        </w:rPr>
        <w:t xml:space="preserve"> strain, TISTR 5925. </w:t>
      </w:r>
      <w:r>
        <w:rPr>
          <w:rFonts w:ascii="Times New Roman" w:hAnsi="Times New Roman"/>
          <w:i/>
          <w:iCs/>
          <w:sz w:val="24"/>
          <w:szCs w:val="24"/>
        </w:rPr>
        <w:t>Aims</w:t>
      </w:r>
      <w:r>
        <w:rPr>
          <w:rFonts w:ascii="Times New Roman" w:hAnsi="Times New Roman"/>
          <w:b/>
          <w:bCs/>
          <w:i/>
          <w:iCs/>
          <w:sz w:val="24"/>
          <w:szCs w:val="24"/>
        </w:rPr>
        <w:t xml:space="preserve"> </w:t>
      </w:r>
      <w:r>
        <w:rPr>
          <w:rFonts w:ascii="Times New Roman" w:hAnsi="Times New Roman"/>
          <w:i/>
          <w:iCs/>
          <w:sz w:val="24"/>
          <w:szCs w:val="24"/>
        </w:rPr>
        <w:t>Energy</w:t>
      </w:r>
      <w:r>
        <w:rPr>
          <w:rFonts w:ascii="Times New Roman" w:hAnsi="Times New Roman"/>
          <w:b/>
          <w:bCs/>
          <w:i/>
          <w:iCs/>
          <w:sz w:val="24"/>
          <w:szCs w:val="24"/>
        </w:rPr>
        <w:t>.</w:t>
      </w:r>
      <w:r>
        <w:rPr>
          <w:rFonts w:ascii="Times New Roman" w:hAnsi="Times New Roman"/>
          <w:i/>
          <w:iCs/>
          <w:sz w:val="24"/>
          <w:szCs w:val="24"/>
        </w:rPr>
        <w:t xml:space="preserve"> 1</w:t>
      </w:r>
      <w:r>
        <w:rPr>
          <w:rFonts w:ascii="Times New Roman" w:hAnsi="Times New Roman"/>
          <w:sz w:val="24"/>
          <w:szCs w:val="24"/>
        </w:rPr>
        <w:t xml:space="preserve">: 3-16. </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Balat, M., Balat, H. and Oz, C. (2008). Progress in bioethanol processing, </w:t>
      </w:r>
      <w:r>
        <w:rPr>
          <w:rFonts w:ascii="Times New Roman" w:hAnsi="Times New Roman" w:cs="Times New Roman"/>
          <w:i/>
          <w:iCs/>
          <w:color w:val="000000"/>
          <w:sz w:val="24"/>
          <w:szCs w:val="24"/>
        </w:rPr>
        <w:t>Progress Energy Combustion Science, 34</w:t>
      </w:r>
      <w:r>
        <w:rPr>
          <w:rFonts w:ascii="Times New Roman" w:hAnsi="Times New Roman" w:cs="Times New Roman"/>
          <w:color w:val="000000"/>
          <w:sz w:val="24"/>
          <w:szCs w:val="24"/>
        </w:rPr>
        <w:t>: 551- 573.</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Balat, M. and Balat, H. (2009). Recent trends in global production and utilization of bioethanol fuel. </w:t>
      </w:r>
      <w:r>
        <w:rPr>
          <w:rFonts w:ascii="Times New Roman" w:hAnsi="Times New Roman" w:cs="Times New Roman"/>
          <w:i/>
          <w:iCs/>
          <w:color w:val="000000"/>
          <w:sz w:val="24"/>
          <w:szCs w:val="24"/>
        </w:rPr>
        <w:t>Appl</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Energy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86</w:t>
      </w:r>
      <w:r>
        <w:rPr>
          <w:rFonts w:ascii="Times New Roman" w:hAnsi="Times New Roman" w:cs="Times New Roman"/>
          <w:color w:val="000000"/>
          <w:sz w:val="24"/>
          <w:szCs w:val="24"/>
        </w:rPr>
        <w:t>: 2273-2282.</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Chamnipa, N., Thanonkeo, S. and Thanonkeo, P. (2017). The 26th Annual meeting of the Thai society for Biotechnology and international conference. </w:t>
      </w:r>
    </w:p>
    <w:p w:rsidR="008E652C" w:rsidRDefault="005C6D13">
      <w:pPr>
        <w:spacing w:line="240" w:lineRule="auto"/>
        <w:jc w:val="both"/>
        <w:rPr>
          <w:rFonts w:ascii="Times New Roman" w:hAnsi="Times New Roman"/>
          <w:sz w:val="24"/>
          <w:szCs w:val="24"/>
        </w:rPr>
      </w:pPr>
      <w:r>
        <w:rPr>
          <w:rFonts w:ascii="Times New Roman" w:hAnsi="Times New Roman"/>
          <w:sz w:val="24"/>
          <w:szCs w:val="24"/>
        </w:rPr>
        <w:t xml:space="preserve">Dabhi, B. K., Yas, R. V. V. and Shelat, H. N. (2014). Use of banana waste for the production of cellulolytic enzyme under solid substrate fermentation using bacterial consortium. </w:t>
      </w:r>
      <w:r>
        <w:rPr>
          <w:rFonts w:ascii="Times New Roman" w:hAnsi="Times New Roman"/>
          <w:i/>
          <w:iCs/>
          <w:sz w:val="24"/>
          <w:szCs w:val="24"/>
        </w:rPr>
        <w:t>International Journal of Current Microbiology and Applied Sciences, 3</w:t>
      </w:r>
      <w:r>
        <w:rPr>
          <w:rFonts w:ascii="Times New Roman" w:hAnsi="Times New Roman"/>
          <w:sz w:val="24"/>
          <w:szCs w:val="24"/>
        </w:rPr>
        <w:t>: 337- 346</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Enshasy, H. A., Mohamed, N. A., Farid, M. A. and El-Diwany, A. I. (2008). Improvement of erythromycin production by Saccharopolyspora erythraea in molasses based medium through cultivation medium optimization. </w:t>
      </w:r>
      <w:r>
        <w:rPr>
          <w:rFonts w:ascii="Times New Roman" w:hAnsi="Times New Roman" w:cs="Times New Roman"/>
          <w:i/>
          <w:iCs/>
          <w:color w:val="000000"/>
          <w:sz w:val="24"/>
          <w:szCs w:val="24"/>
        </w:rPr>
        <w:t>Bioresource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Technology</w:t>
      </w:r>
      <w:r>
        <w:rPr>
          <w:rFonts w:ascii="Times New Roman" w:hAnsi="Times New Roman" w:cs="Times New Roman"/>
          <w:color w:val="000000"/>
          <w:sz w:val="24"/>
          <w:szCs w:val="24"/>
        </w:rPr>
        <w:t>, 99: 4263- 4268</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Murata, Y. and Ogbonna J. C. (2022). Simultaneous production of cellulase and amylase by </w:t>
      </w:r>
      <w:r>
        <w:rPr>
          <w:rFonts w:ascii="Times New Roman" w:hAnsi="Times New Roman" w:cs="Times New Roman"/>
          <w:i/>
          <w:iCs/>
          <w:color w:val="000000"/>
          <w:sz w:val="24"/>
          <w:szCs w:val="24"/>
        </w:rPr>
        <w:t>Aspergillus fumigatus</w:t>
      </w:r>
      <w:r>
        <w:rPr>
          <w:rFonts w:ascii="Times New Roman" w:hAnsi="Times New Roman" w:cs="Times New Roman"/>
          <w:color w:val="000000"/>
          <w:sz w:val="24"/>
          <w:szCs w:val="24"/>
        </w:rPr>
        <w:t xml:space="preserve"> IB-A1. </w:t>
      </w:r>
      <w:r>
        <w:rPr>
          <w:rFonts w:ascii="Times New Roman" w:hAnsi="Times New Roman" w:cs="Times New Roman"/>
          <w:i/>
          <w:iCs/>
          <w:color w:val="000000"/>
          <w:sz w:val="24"/>
          <w:szCs w:val="24"/>
        </w:rPr>
        <w:t>Journal of Biological Research and</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(Bio-Research,), 20</w:t>
      </w:r>
      <w:r>
        <w:rPr>
          <w:rFonts w:ascii="Times New Roman" w:hAnsi="Times New Roman" w:cs="Times New Roman"/>
          <w:color w:val="000000"/>
          <w:sz w:val="24"/>
          <w:szCs w:val="24"/>
        </w:rPr>
        <w:t>(2); 1426-1433</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Ezea, I. B. (2023). Technologies and Factors Affecting Bio-ethanol Fermentation and It's Commercialization. </w:t>
      </w:r>
      <w:r>
        <w:rPr>
          <w:rFonts w:ascii="Times New Roman" w:hAnsi="Times New Roman" w:cs="Times New Roman"/>
          <w:i/>
          <w:iCs/>
          <w:color w:val="000000"/>
          <w:sz w:val="24"/>
          <w:szCs w:val="24"/>
        </w:rPr>
        <w:t>Archives of Ecotoxicology</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5</w:t>
      </w:r>
      <w:r>
        <w:rPr>
          <w:rFonts w:ascii="Times New Roman" w:hAnsi="Times New Roman" w:cs="Times New Roman"/>
          <w:color w:val="000000"/>
          <w:sz w:val="24"/>
          <w:szCs w:val="24"/>
        </w:rPr>
        <w:t xml:space="preserve"> (1): 32- 36</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Aneke, C. J. and Ewoh, A. N. (2025a). Optimum culture conditions of microbial isolates obtained from pap processing waste for cellulase production. </w:t>
      </w:r>
      <w:r>
        <w:rPr>
          <w:rFonts w:ascii="Times New Roman" w:hAnsi="Times New Roman" w:cs="Times New Roman"/>
          <w:i/>
          <w:iCs/>
          <w:color w:val="000000"/>
          <w:sz w:val="24"/>
          <w:szCs w:val="24"/>
        </w:rPr>
        <w:t xml:space="preserve">Asia  Journal of Research Biochemistry, 15 </w:t>
      </w:r>
      <w:r>
        <w:rPr>
          <w:rFonts w:ascii="Times New Roman" w:hAnsi="Times New Roman" w:cs="Times New Roman"/>
          <w:color w:val="000000"/>
          <w:sz w:val="24"/>
          <w:szCs w:val="24"/>
        </w:rPr>
        <w:t>(2): 205-212</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Murata, Y. and Ogbonna, J. C. (2025b). Elucidation of optimum culture conditions for cellulase production by thero-tolerant Aspergillus fumigatus isolated from heap of cassava peels. </w:t>
      </w:r>
      <w:r>
        <w:rPr>
          <w:rFonts w:ascii="Times New Roman" w:hAnsi="Times New Roman" w:cs="Times New Roman"/>
          <w:i/>
          <w:iCs/>
          <w:sz w:val="24"/>
          <w:szCs w:val="24"/>
        </w:rPr>
        <w:t>Vegetos</w:t>
      </w:r>
      <w:r>
        <w:rPr>
          <w:rFonts w:ascii="Times New Roman" w:hAnsi="Times New Roman" w:cs="Times New Roman"/>
          <w:sz w:val="24"/>
          <w:szCs w:val="24"/>
        </w:rPr>
        <w:t>. https://doi.org/10.1007/s42535-025-01302-1</w:t>
      </w:r>
      <w:r>
        <w:rPr>
          <w:rFonts w:ascii="Times New Roman" w:hAnsi="Times New Roman" w:cs="Times New Roman"/>
          <w:color w:val="000000"/>
          <w:sz w:val="24"/>
          <w:szCs w:val="24"/>
        </w:rPr>
        <w:t xml:space="preserve"> </w:t>
      </w:r>
    </w:p>
    <w:p w:rsidR="008E652C" w:rsidRDefault="005C6D13">
      <w:pPr>
        <w:spacing w:line="240" w:lineRule="auto"/>
        <w:jc w:val="both"/>
        <w:rPr>
          <w:rFonts w:ascii="Times New Roman" w:hAnsi="Times New Roman" w:cs="Times New Roman"/>
          <w:color w:val="000000"/>
          <w:sz w:val="24"/>
          <w:szCs w:val="24"/>
        </w:rPr>
      </w:pPr>
      <w:r>
        <w:rPr>
          <w:rFonts w:eastAsia="SimSun" w:cs="Times New Roman"/>
          <w:lang w:eastAsia="zh-CN"/>
        </w:rPr>
        <w:t>Ezea, I. B. (2025c). Microbial Cellulase Production -Microorganisms, Technologies and Factors: A Review. International Journal of Biochemistry Research &amp; Review, 34(3): 172-186</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Fatima, H. A. and Fadel, M. (2010). Production of Bioethanol via enzymatic saccharification of     Rice straw by cellulase produced by </w:t>
      </w:r>
      <w:r>
        <w:rPr>
          <w:rFonts w:ascii="Times New Roman" w:hAnsi="Times New Roman" w:cs="Times New Roman"/>
          <w:i/>
          <w:iCs/>
          <w:color w:val="000000"/>
          <w:sz w:val="24"/>
          <w:szCs w:val="24"/>
        </w:rPr>
        <w:t>Trichoderma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reesei</w:t>
      </w:r>
      <w:r>
        <w:rPr>
          <w:rFonts w:ascii="Times New Roman" w:hAnsi="Times New Roman" w:cs="Times New Roman"/>
          <w:color w:val="000000"/>
          <w:sz w:val="24"/>
          <w:szCs w:val="24"/>
        </w:rPr>
        <w:t xml:space="preserve"> under solid state fermentation. </w:t>
      </w:r>
      <w:r>
        <w:rPr>
          <w:rFonts w:ascii="Times New Roman" w:hAnsi="Times New Roman" w:cs="Times New Roman"/>
          <w:i/>
          <w:iCs/>
          <w:color w:val="000000"/>
          <w:sz w:val="24"/>
          <w:szCs w:val="24"/>
        </w:rPr>
        <w:t>New York Science Journal, 72</w:t>
      </w:r>
      <w:r>
        <w:rPr>
          <w:rFonts w:ascii="Times New Roman" w:hAnsi="Times New Roman" w:cs="Times New Roman"/>
          <w:color w:val="000000"/>
          <w:sz w:val="24"/>
          <w:szCs w:val="24"/>
        </w:rPr>
        <w:t>- 78.</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Galbe, M., Sassner, P., Wingren, A., and Zacchi, G. (2007). Process engineering  economics of bioethanol production. </w:t>
      </w:r>
      <w:r>
        <w:rPr>
          <w:rFonts w:ascii="Times New Roman" w:hAnsi="Times New Roman" w:cs="Times New Roman"/>
          <w:i/>
          <w:iCs/>
          <w:color w:val="000000"/>
          <w:sz w:val="24"/>
          <w:szCs w:val="24"/>
        </w:rPr>
        <w:t>Advance Biochemistry Engineering 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108</w:t>
      </w:r>
      <w:r>
        <w:rPr>
          <w:rFonts w:ascii="Times New Roman" w:hAnsi="Times New Roman" w:cs="Times New Roman"/>
          <w:color w:val="000000"/>
          <w:sz w:val="24"/>
          <w:szCs w:val="24"/>
        </w:rPr>
        <w:t>: 303- 327</w:t>
      </w:r>
    </w:p>
    <w:p w:rsidR="008E652C" w:rsidRDefault="005C6D13">
      <w:pPr>
        <w:rPr>
          <w:rFonts w:ascii="Times New Roman" w:hAnsi="Times New Roman" w:cs="Times New Roman"/>
          <w:color w:val="000000"/>
          <w:sz w:val="24"/>
          <w:szCs w:val="24"/>
        </w:rPr>
      </w:pPr>
      <w:r>
        <w:rPr>
          <w:rFonts w:eastAsia="SimSun" w:cs="Times New Roman"/>
          <w:lang w:eastAsia="zh-CN"/>
        </w:rPr>
        <w:t>Gupta, R., Khasa, Y. P. and Kuhad, R. C. (2011). Evaluation of                                                                                                                  pretreatment methods in improving the enzymatic saccharification of cellulosic materials. Carbohydrate polymers, 84: 1103- 1109.</w:t>
      </w:r>
    </w:p>
    <w:p w:rsidR="008E652C" w:rsidRDefault="005C6D13">
      <w:pPr>
        <w:spacing w:line="240" w:lineRule="auto"/>
        <w:jc w:val="both"/>
        <w:rPr>
          <w:rFonts w:ascii="Times New Roman" w:hAnsi="Times New Roman" w:cs="Times New Roman"/>
          <w:color w:val="000000"/>
          <w:sz w:val="24"/>
          <w:szCs w:val="24"/>
          <w:highlight w:val="yellow"/>
        </w:rPr>
      </w:pPr>
      <w:r>
        <w:rPr>
          <w:rFonts w:eastAsia="SimSun" w:cs="Times New Roman"/>
          <w:lang w:eastAsia="zh-CN"/>
        </w:rPr>
        <w:t>Harmsen, P. F. H., Huijgen, W. J. J., Lopez, L. M. B.,and Bakker, R. R. C. (2010). Literature review of physical and chemical pretreatment processes for lignocellulosic biomass. Food and Biobased Research, ECN-E- 10- 013: 2- 49</w:t>
      </w:r>
    </w:p>
    <w:p w:rsidR="008E652C" w:rsidRDefault="005C6D13">
      <w:pPr>
        <w:spacing w:line="240" w:lineRule="auto"/>
        <w:jc w:val="both"/>
        <w:rPr>
          <w:rFonts w:ascii="Times New Roman" w:hAnsi="Times New Roman" w:cs="Times New Roman"/>
          <w:color w:val="000000"/>
          <w:sz w:val="24"/>
          <w:szCs w:val="24"/>
          <w:highlight w:val="yellow"/>
        </w:rPr>
      </w:pPr>
      <w:r>
        <w:rPr>
          <w:rFonts w:eastAsia="SimSun" w:cs="Times New Roman"/>
          <w:sz w:val="24"/>
          <w:szCs w:val="24"/>
          <w:highlight w:val="yellow"/>
          <w:lang w:eastAsia="zh-CN"/>
        </w:rPr>
        <w:t xml:space="preserve">Jose, D., Vasudevan, S., Venkatachalam, P., Maity, S. K., Septevani, A. A. and Gupta, M. (2024). Effective deep eutectic solvent pretreatment in one-pot lignocellulose biorefinery for ethanol production. </w:t>
      </w:r>
      <w:r>
        <w:rPr>
          <w:rFonts w:eastAsia="SimSun" w:cs="Times New Roman"/>
          <w:i/>
          <w:iCs/>
          <w:sz w:val="24"/>
          <w:szCs w:val="24"/>
          <w:highlight w:val="yellow"/>
          <w:lang w:eastAsia="zh-CN"/>
        </w:rPr>
        <w:t>Industrial Crops Production</w:t>
      </w:r>
      <w:r>
        <w:rPr>
          <w:rFonts w:eastAsia="SimSun" w:cs="Times New Roman"/>
          <w:sz w:val="24"/>
          <w:szCs w:val="24"/>
          <w:highlight w:val="yellow"/>
          <w:lang w:eastAsia="zh-CN"/>
        </w:rPr>
        <w:t xml:space="preserve">, </w:t>
      </w:r>
      <w:r>
        <w:rPr>
          <w:rFonts w:eastAsia="SimSun" w:cs="Times New Roman"/>
          <w:i/>
          <w:iCs/>
          <w:sz w:val="24"/>
          <w:szCs w:val="24"/>
          <w:highlight w:val="yellow"/>
          <w:lang w:eastAsia="zh-CN"/>
        </w:rPr>
        <w:t>222</w:t>
      </w:r>
      <w:r>
        <w:rPr>
          <w:rFonts w:eastAsia="SimSun" w:cs="Times New Roman"/>
          <w:sz w:val="24"/>
          <w:szCs w:val="24"/>
          <w:highlight w:val="yellow"/>
          <w:lang w:eastAsia="zh-CN"/>
        </w:rPr>
        <w:t>: 119626. 10.1016/j.indcrop.2024.119626</w:t>
      </w:r>
    </w:p>
    <w:p w:rsidR="008E652C" w:rsidRDefault="005C6D1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Kongkiattikajorn, J. (2012). Ethanol production from Dilute- Acid pretreated cassava peel by fed-batch simultaneous saccharafication and fermentation. International Journal of the Computer, the Internet and Management, 20: 22-27.</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Lin, Y., and Tanaka, S. (2006). Ethanol fermentation from biomass resource: Current state and prospects. Applied Microbiology Biotechnology, 69: 627- 642.</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Menghui, Y., Jihong, L., Sandra, C., Ran, D., Shizhong, L., Lie, Z., Guifang, F., Zhipei, Y., Ting C., Guantao, C. and Gang, Z. (2014). Optimization of ethanol production from NaOH pretreated solid state fermentated sweet sorghum bagasse. </w:t>
      </w:r>
      <w:r>
        <w:rPr>
          <w:rFonts w:ascii="Times New Roman" w:hAnsi="Times New Roman" w:cs="Times New Roman"/>
          <w:i/>
          <w:iCs/>
          <w:color w:val="000000"/>
          <w:sz w:val="24"/>
          <w:szCs w:val="24"/>
        </w:rPr>
        <w:t>Energies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7</w:t>
      </w:r>
      <w:r>
        <w:rPr>
          <w:rFonts w:ascii="Times New Roman" w:hAnsi="Times New Roman" w:cs="Times New Roman"/>
          <w:color w:val="000000"/>
          <w:sz w:val="24"/>
          <w:szCs w:val="24"/>
        </w:rPr>
        <w:t>: 4054- 4067.</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eastAsia="SimSun" w:cs="Times New Roman"/>
          <w:sz w:val="24"/>
          <w:szCs w:val="24"/>
          <w:highlight w:val="yellow"/>
          <w:lang w:eastAsia="zh-CN"/>
        </w:rPr>
        <w:t>Mishra, S., Singh, P. K., Dash, S. and Pattnai, k. R. (2018). Microbial pretreatment of lignocellulosic biomass for enhanced biomethanation and waste management.</w:t>
      </w:r>
      <w:r>
        <w:rPr>
          <w:rFonts w:eastAsia="SimSun" w:cs="Times New Roman"/>
          <w:i/>
          <w:iCs/>
          <w:sz w:val="24"/>
          <w:szCs w:val="24"/>
          <w:highlight w:val="yellow"/>
          <w:lang w:eastAsia="zh-CN"/>
        </w:rPr>
        <w:t xml:space="preserve"> Biotechnology,</w:t>
      </w:r>
      <w:r>
        <w:rPr>
          <w:rFonts w:eastAsia="SimSun" w:cs="Times New Roman"/>
          <w:sz w:val="24"/>
          <w:szCs w:val="24"/>
          <w:highlight w:val="yellow"/>
          <w:lang w:eastAsia="zh-CN"/>
        </w:rPr>
        <w:t xml:space="preserve"> </w:t>
      </w:r>
      <w:r>
        <w:rPr>
          <w:rFonts w:eastAsia="SimSun" w:cs="Times New Roman"/>
          <w:i/>
          <w:iCs/>
          <w:sz w:val="24"/>
          <w:szCs w:val="24"/>
          <w:highlight w:val="yellow"/>
          <w:lang w:eastAsia="zh-CN"/>
        </w:rPr>
        <w:t>8</w:t>
      </w:r>
      <w:r>
        <w:rPr>
          <w:rFonts w:eastAsia="SimSun" w:cs="Times New Roman"/>
          <w:sz w:val="24"/>
          <w:szCs w:val="24"/>
          <w:highlight w:val="yellow"/>
          <w:lang w:eastAsia="zh-CN"/>
        </w:rPr>
        <w:t>(11): 458–512. 10.1007/s13205-018-1480-z</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Mojović Ljiljana, Dušanka Pejin, Olgica Grujić, Siniša Markov, Jelena Pejin, Marica Rakin, Maja Vukašinović, Svetlana  Nikolić and Dragiša Savić (2009). Progress in the production of bioethanol on starch-based feedstocks. Chemical Industry and Chemical Engineering Quarterly, 15: 211-226</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eastAsia="SimSun" w:cs="Times New Roman"/>
          <w:sz w:val="24"/>
          <w:szCs w:val="24"/>
          <w:highlight w:val="yellow"/>
          <w:lang w:eastAsia="zh-CN"/>
        </w:rPr>
        <w:t xml:space="preserve">Monda, l. S., Neogi, S. and Chakraborty, S. (2024). Optimization of reactor parameters for amplifying synergy in enzymatic co-hydrolysis and microbial co-fermentation of lignocellulosic agro-residues. Renew. Energy, </w:t>
      </w:r>
      <w:r>
        <w:rPr>
          <w:rFonts w:eastAsia="SimSun" w:cs="Times New Roman"/>
          <w:i/>
          <w:iCs/>
          <w:sz w:val="24"/>
          <w:szCs w:val="24"/>
          <w:highlight w:val="yellow"/>
          <w:lang w:eastAsia="zh-CN"/>
        </w:rPr>
        <w:t>225</w:t>
      </w:r>
      <w:r>
        <w:rPr>
          <w:rFonts w:eastAsia="SimSun" w:cs="Times New Roman"/>
          <w:sz w:val="24"/>
          <w:szCs w:val="24"/>
          <w:highlight w:val="yellow"/>
          <w:lang w:eastAsia="zh-CN"/>
        </w:rPr>
        <w:t>: 120281. 10.1016/j.renene.2024.120281</w:t>
      </w:r>
    </w:p>
    <w:p w:rsidR="008E652C" w:rsidRDefault="005C6D13">
      <w:pPr>
        <w:jc w:val="both"/>
        <w:rPr>
          <w:rFonts w:ascii="Times New Roman" w:hAnsi="Times New Roman" w:cs="Times New Roman"/>
          <w:color w:val="000000"/>
          <w:sz w:val="24"/>
          <w:szCs w:val="24"/>
          <w:highlight w:val="yellow"/>
        </w:rPr>
      </w:pPr>
      <w:r>
        <w:rPr>
          <w:rFonts w:eastAsia="SimSun" w:cs="Times New Roman"/>
          <w:sz w:val="24"/>
          <w:szCs w:val="24"/>
          <w:highlight w:val="yellow"/>
          <w:lang w:eastAsia="zh-CN"/>
        </w:rPr>
        <w:t>Nanda, l. P., Sharma, S. and Arora, A. (2020). Bioprospecting non-conventional yeasts for ethanol production from rice straw hydrolysate and their inhibitor tolerance.</w:t>
      </w:r>
      <w:r>
        <w:rPr>
          <w:rFonts w:eastAsia="SimSun" w:cs="Times New Roman"/>
          <w:i/>
          <w:iCs/>
          <w:sz w:val="24"/>
          <w:szCs w:val="24"/>
          <w:highlight w:val="yellow"/>
          <w:lang w:eastAsia="zh-CN"/>
        </w:rPr>
        <w:t xml:space="preserve"> Renew. Energy</w:t>
      </w:r>
      <w:r>
        <w:rPr>
          <w:rFonts w:eastAsia="SimSun" w:cs="Times New Roman"/>
          <w:sz w:val="24"/>
          <w:szCs w:val="24"/>
          <w:highlight w:val="yellow"/>
          <w:lang w:eastAsia="zh-CN"/>
        </w:rPr>
        <w:t>,</w:t>
      </w:r>
      <w:r>
        <w:rPr>
          <w:rFonts w:eastAsia="SimSun" w:cs="Times New Roman"/>
          <w:i/>
          <w:iCs/>
          <w:sz w:val="24"/>
          <w:szCs w:val="24"/>
          <w:highlight w:val="yellow"/>
          <w:lang w:eastAsia="zh-CN"/>
        </w:rPr>
        <w:t xml:space="preserve"> 147</w:t>
      </w:r>
      <w:r>
        <w:rPr>
          <w:rFonts w:eastAsia="SimSun" w:cs="Times New Roman"/>
          <w:sz w:val="24"/>
          <w:szCs w:val="24"/>
          <w:highlight w:val="yellow"/>
          <w:lang w:eastAsia="zh-CN"/>
        </w:rPr>
        <w:t>: 1694–1703. 10.1016/j.renene.2019.09.067</w:t>
      </w:r>
    </w:p>
    <w:p w:rsidR="008E652C" w:rsidRDefault="005C6D13">
      <w:pPr>
        <w:jc w:val="both"/>
        <w:rPr>
          <w:rFonts w:ascii="Times New Roman" w:hAnsi="Times New Roman" w:cs="Times New Roman"/>
          <w:color w:val="000000"/>
          <w:sz w:val="24"/>
          <w:szCs w:val="24"/>
          <w:highlight w:val="yellow"/>
        </w:rPr>
      </w:pPr>
      <w:r>
        <w:rPr>
          <w:rFonts w:eastAsia="SimSun" w:cs="Times New Roman"/>
          <w:sz w:val="24"/>
          <w:szCs w:val="24"/>
          <w:highlight w:val="yellow"/>
          <w:lang w:eastAsia="zh-CN"/>
        </w:rPr>
        <w:t xml:space="preserve">Ndubuisi, I. A., Amadi, C. O., Nwagu, T. N., Murata, Y. and Ogbonna, J. C. (2023). Non-conventional yeast strains: unexploited resources for effective commercialization of second generation bioethanol. </w:t>
      </w:r>
      <w:r>
        <w:rPr>
          <w:rFonts w:eastAsia="SimSun" w:cs="Times New Roman"/>
          <w:i/>
          <w:iCs/>
          <w:sz w:val="24"/>
          <w:szCs w:val="24"/>
          <w:highlight w:val="yellow"/>
          <w:lang w:eastAsia="zh-CN"/>
        </w:rPr>
        <w:t>Biotechnol. Advance, 63</w:t>
      </w:r>
      <w:r>
        <w:rPr>
          <w:rFonts w:eastAsia="SimSun" w:cs="Times New Roman"/>
          <w:sz w:val="24"/>
          <w:szCs w:val="24"/>
          <w:highlight w:val="yellow"/>
          <w:lang w:eastAsia="zh-CN"/>
        </w:rPr>
        <w:t>(1): 108100. 10.1016/j.biotechadv.2023.108100</w:t>
      </w:r>
    </w:p>
    <w:p w:rsidR="008E652C" w:rsidRDefault="005C6D13">
      <w:pPr>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 xml:space="preserve">Novia, N., Melwita, E., Jannah, A., M.Selpiana, S., Yandriani, Y. and Afrah, B. D. (2025). Current advances in bioethanol synthesis from lignocellulosic biomass: sustainable methods, technological developments, and challenges. </w:t>
      </w:r>
      <w:r>
        <w:rPr>
          <w:rFonts w:ascii="Times New Roman" w:hAnsi="Times New Roman" w:cs="Times New Roman"/>
          <w:i/>
          <w:iCs/>
          <w:color w:val="000000"/>
          <w:sz w:val="24"/>
          <w:szCs w:val="24"/>
          <w:highlight w:val="yellow"/>
        </w:rPr>
        <w:t>Journal of Umm Al-Qura Universal. Applied. Science. Prepr</w:t>
      </w:r>
      <w:r>
        <w:rPr>
          <w:rFonts w:ascii="Times New Roman" w:hAnsi="Times New Roman" w:cs="Times New Roman"/>
          <w:color w:val="000000"/>
          <w:sz w:val="24"/>
          <w:szCs w:val="24"/>
          <w:highlight w:val="yellow"/>
        </w:rPr>
        <w:t>. 10.1007/s43994-025-00212-x</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Oberoi, H. S., Babbar, N., Sandhu, S. K., Dhaliwal, S. S., Kaur, U., Chadha, B. S. and Bahargav, V. K. (2012). Ethanol production from alkali- treated rice straw via simultaneous saccharification and fermentation using newly isolated thermotolerant Pichia kudriavzevii  HOP-I. Journal of Industrial Microbiology and Biotechnology, 39:557-566.</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Okafor, N. (2007). Overproduction of metabolites of industrial microorganisms. Modern Industrial Microbiology and Biotechnology, Science Publishers, Enfield, NH, USA. Pp 99</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lastRenderedPageBreak/>
        <w:t>O’Malley, J. and Baldino, C. (2024). Availability of biomass feedstocks in the European Union to meet the 2035 ReFuelEU Aviation SAF target. Available online at: https://data.europa.eu/doi/10.2784/8525.8</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Oyeleke, S. B., Daudo, B. E. N., Oyewole, O. A., Okoliegbe, I. N. and Ojebode, T. (2012) Production of Bioethanol from cassava and sweet potato peels. Advances in Environmental Biology, 6: 241- 245.</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Philbrook, A., Alissandratos, A. and Easton, C. J. (2013). Biochemical processes for generating fuels and commodity chemicals from lignocellulosic biomass, in: petre, M.(Ed), Environmental Biotechnology- New Approach and prospective Applications, Intech, pp 39- 64.</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Prasad, S., Singh, A. and Joshi, H. (2007). Ethanol as an alternative fuel from agricultural, Industrial and urban residues. Resources conservation Recycling, 50: 1- 39.</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 xml:space="preserve">Saad, M. B. W. and Gonçalves, A. R. (2024). Industrial pretreatment of lignocellulosic biomass: a review of the early and recent efforts to scale-up pretreatment systems and the current challenges. </w:t>
      </w:r>
      <w:r>
        <w:rPr>
          <w:rFonts w:ascii="Times New Roman" w:hAnsi="Times New Roman" w:cs="Times New Roman"/>
          <w:i/>
          <w:iCs/>
          <w:color w:val="000000"/>
          <w:sz w:val="24"/>
          <w:szCs w:val="24"/>
          <w:highlight w:val="yellow"/>
        </w:rPr>
        <w:t>Biomass</w:t>
      </w:r>
      <w:r>
        <w:rPr>
          <w:rFonts w:ascii="Times New Roman" w:hAnsi="Times New Roman" w:cs="Times New Roman"/>
          <w:color w:val="000000"/>
          <w:sz w:val="24"/>
          <w:szCs w:val="24"/>
          <w:highlight w:val="yellow"/>
        </w:rPr>
        <w:t xml:space="preserve"> </w:t>
      </w:r>
      <w:r>
        <w:rPr>
          <w:rFonts w:ascii="Times New Roman" w:hAnsi="Times New Roman" w:cs="Times New Roman"/>
          <w:i/>
          <w:iCs/>
          <w:color w:val="000000"/>
          <w:sz w:val="24"/>
          <w:szCs w:val="24"/>
          <w:highlight w:val="yellow"/>
        </w:rPr>
        <w:t>Bioenergy</w:t>
      </w:r>
      <w:r>
        <w:rPr>
          <w:rFonts w:ascii="Times New Roman" w:hAnsi="Times New Roman" w:cs="Times New Roman"/>
          <w:color w:val="000000"/>
          <w:sz w:val="24"/>
          <w:szCs w:val="24"/>
          <w:highlight w:val="yellow"/>
        </w:rPr>
        <w:t>, 190, 107426. 10.1016/J.BIOMBIOE.2024.107426</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Sarris, D. Giannakis, M., Philippoussis, A. and Komaitis, M. (2013). Converssion of olive mill waste water based media by Saccharomyces cerevisiae through sterile and non sterile bioprocess. Journal of Chemistry Technology Biotechnology, 88: 958- 969. </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Sharma, N, Kalra, k. l., Oberoi, H. S. and Bansal, S. (2007). Optimization of fermentation parameters for production of ethanol from kinnow waste and banana peels by simultaneous saccharification and fermentation. Indian Journal of Microbiology, 27: 310- 316.</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Shruti, A. B. and Kalburgi, P. B. (2016). Production of Bioethanol from waste Newspaper. Procedia Environmental Science, 35: 555- 562.</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Sivamani, S. and Baskar, R. (2015). Optimizations of bioethanol production from cassava peel using statistical experimental design. Environmental Progress and Sustainable Energy, 34: 567–574. doi: 10.1002/ep.11984. </w:t>
      </w:r>
    </w:p>
    <w:p w:rsidR="008E652C" w:rsidRDefault="005C6D13">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Sun, Y. and Cheng, J. (2002). Hydrolysis of lignocellulosic materials for ethanol production: a review. Bioresource Technology, 83: 1-11.</w:t>
      </w:r>
    </w:p>
    <w:p w:rsidR="008E652C" w:rsidRDefault="005C6D13">
      <w:pPr>
        <w:tabs>
          <w:tab w:val="left" w:pos="134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Sundarram, A., Pandurangappa, T. and Murthy, K. (2014). α-Amylase Production and Applications: a review. Journal of Applied Environmental Microbiology, 2: 166- 175.</w:t>
      </w:r>
    </w:p>
    <w:p w:rsidR="008E652C" w:rsidRDefault="005C6D13">
      <w:pPr>
        <w:tabs>
          <w:tab w:val="left" w:pos="1340"/>
        </w:tabs>
        <w:autoSpaceDE w:val="0"/>
        <w:autoSpaceDN w:val="0"/>
        <w:adjustRightInd w:val="0"/>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Udeh, I. C.,   Ezea, I. B. and Ogbonna, J. C. (2024). Comparative Study on Ethanol Production from Sweet Potato Flour and Sugarcane Juice Using Thermotolerant </w:t>
      </w:r>
      <w:r>
        <w:rPr>
          <w:rFonts w:ascii="Times New Roman" w:hAnsi="Times New Roman" w:cs="Times New Roman"/>
          <w:i/>
          <w:iCs/>
          <w:sz w:val="24"/>
          <w:szCs w:val="24"/>
        </w:rPr>
        <w:t xml:space="preserve">Kluyveromyces marxianus. Asian Journal of Biotechnology and Bioresource and Technology, 10 </w:t>
      </w:r>
      <w:r>
        <w:rPr>
          <w:rFonts w:ascii="Times New Roman" w:hAnsi="Times New Roman" w:cs="Times New Roman"/>
          <w:sz w:val="24"/>
          <w:szCs w:val="24"/>
        </w:rPr>
        <w:t>(1): 55-62</w:t>
      </w:r>
    </w:p>
    <w:p w:rsidR="008E652C" w:rsidRDefault="005C6D13">
      <w:pPr>
        <w:tabs>
          <w:tab w:val="left" w:pos="1340"/>
        </w:tabs>
        <w:autoSpaceDE w:val="0"/>
        <w:autoSpaceDN w:val="0"/>
        <w:adjustRightInd w:val="0"/>
        <w:spacing w:line="240" w:lineRule="auto"/>
        <w:jc w:val="both"/>
        <w:rPr>
          <w:rFonts w:ascii="Times New Roman" w:hAnsi="Times New Roman" w:cs="Times New Roman"/>
          <w:sz w:val="24"/>
          <w:szCs w:val="24"/>
        </w:rPr>
      </w:pPr>
      <w:r>
        <w:rPr>
          <w:rFonts w:eastAsia="SimSun" w:cs="Times New Roman"/>
          <w:sz w:val="24"/>
          <w:szCs w:val="24"/>
          <w:highlight w:val="yellow"/>
          <w:lang w:eastAsia="zh-CN"/>
        </w:rPr>
        <w:t xml:space="preserve">Verma, S. K. and Shastri, Y. (2020). Economic optimization of acid pretreatment: structural changes and impact on enzymatic hydrolysis. </w:t>
      </w:r>
      <w:r>
        <w:rPr>
          <w:rFonts w:eastAsia="SimSun" w:cs="Times New Roman"/>
          <w:i/>
          <w:iCs/>
          <w:sz w:val="24"/>
          <w:szCs w:val="24"/>
          <w:highlight w:val="yellow"/>
          <w:lang w:eastAsia="zh-CN"/>
        </w:rPr>
        <w:t>Industrial Crops Production, 147</w:t>
      </w:r>
      <w:r>
        <w:rPr>
          <w:rFonts w:eastAsia="SimSun" w:cs="Times New Roman"/>
          <w:sz w:val="24"/>
          <w:szCs w:val="24"/>
          <w:highlight w:val="yellow"/>
          <w:lang w:eastAsia="zh-CN"/>
        </w:rPr>
        <w:t>: 112236. 10.1016/j.indcrop.2020.112236</w:t>
      </w:r>
    </w:p>
    <w:p w:rsidR="008E652C" w:rsidRDefault="005C6D13">
      <w:pPr>
        <w:jc w:val="both"/>
        <w:rPr>
          <w:highlight w:val="yellow"/>
        </w:rPr>
      </w:pPr>
      <w:r>
        <w:rPr>
          <w:rFonts w:eastAsia="SimSun" w:cs="Times New Roman"/>
          <w:sz w:val="24"/>
          <w:szCs w:val="24"/>
          <w:highlight w:val="yellow"/>
          <w:lang w:eastAsia="zh-CN"/>
        </w:rPr>
        <w:lastRenderedPageBreak/>
        <w:t xml:space="preserve">Wang, Q., Tan, X., Wang, W., Miao, C., Sun, Y. and Yuan Z. (2022). KOH/urea pretreatment of bagasse for ethanol production without black liquor or wastewater generation. </w:t>
      </w:r>
      <w:r>
        <w:rPr>
          <w:rFonts w:eastAsia="SimSun" w:cs="Times New Roman"/>
          <w:i/>
          <w:iCs/>
          <w:sz w:val="24"/>
          <w:szCs w:val="24"/>
          <w:highlight w:val="yellow"/>
          <w:lang w:eastAsia="zh-CN"/>
        </w:rPr>
        <w:t>Industrial Crops Production, 178</w:t>
      </w:r>
      <w:r>
        <w:rPr>
          <w:rFonts w:eastAsia="SimSun" w:cs="Times New Roman"/>
          <w:sz w:val="24"/>
          <w:szCs w:val="24"/>
          <w:highlight w:val="yellow"/>
          <w:lang w:eastAsia="zh-CN"/>
        </w:rPr>
        <w:t>: 114567. 10.1016/j.indcrop.2022.114567</w:t>
      </w:r>
    </w:p>
    <w:p w:rsidR="008E652C" w:rsidRDefault="005C6D13">
      <w:pPr>
        <w:jc w:val="both"/>
        <w:rPr>
          <w:highlight w:val="yellow"/>
        </w:rPr>
      </w:pPr>
      <w:r>
        <w:rPr>
          <w:rFonts w:eastAsia="SimSun" w:cs="Times New Roman"/>
          <w:sz w:val="24"/>
          <w:szCs w:val="24"/>
          <w:highlight w:val="yellow"/>
          <w:lang w:eastAsia="zh-CN"/>
        </w:rPr>
        <w:t xml:space="preserve">Yao, Z., Chong, G. and  Guo, H. (2024). Deep eutectic solvent pretreatment and green separation of lignocellulose. </w:t>
      </w:r>
      <w:r>
        <w:rPr>
          <w:rFonts w:eastAsia="SimSun" w:cs="Times New Roman"/>
          <w:i/>
          <w:iCs/>
          <w:sz w:val="24"/>
          <w:szCs w:val="24"/>
          <w:highlight w:val="yellow"/>
          <w:lang w:eastAsia="zh-CN"/>
        </w:rPr>
        <w:t>Appl. Sci. Switz.14</w:t>
      </w:r>
      <w:r>
        <w:rPr>
          <w:rFonts w:eastAsia="SimSun" w:cs="Times New Roman"/>
          <w:sz w:val="24"/>
          <w:szCs w:val="24"/>
          <w:highlight w:val="yellow"/>
          <w:lang w:eastAsia="zh-CN"/>
        </w:rPr>
        <w:t xml:space="preserve"> (17), 7662. 10.3390/app14177662</w:t>
      </w:r>
    </w:p>
    <w:p w:rsidR="008E652C" w:rsidRDefault="008E652C">
      <w:pPr>
        <w:jc w:val="both"/>
        <w:rPr>
          <w:highlight w:val="yellow"/>
        </w:rPr>
      </w:pPr>
    </w:p>
    <w:p w:rsidR="008E652C" w:rsidRDefault="008E652C"/>
    <w:sectPr w:rsidR="008E652C">
      <w:headerReference w:type="even" r:id="rId72"/>
      <w:headerReference w:type="default" r:id="rId73"/>
      <w:footerReference w:type="even" r:id="rId74"/>
      <w:footerReference w:type="default" r:id="rId75"/>
      <w:headerReference w:type="firs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C3" w:rsidRDefault="00884EC3">
      <w:pPr>
        <w:spacing w:after="0" w:line="240" w:lineRule="auto"/>
      </w:pPr>
      <w:r>
        <w:separator/>
      </w:r>
    </w:p>
  </w:endnote>
  <w:endnote w:type="continuationSeparator" w:id="0">
    <w:p w:rsidR="00884EC3" w:rsidRDefault="0088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2C" w:rsidRDefault="008E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2C" w:rsidRDefault="008E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C3" w:rsidRDefault="00884EC3">
      <w:pPr>
        <w:spacing w:after="0" w:line="240" w:lineRule="auto"/>
      </w:pPr>
      <w:r>
        <w:separator/>
      </w:r>
    </w:p>
  </w:footnote>
  <w:footnote w:type="continuationSeparator" w:id="0">
    <w:p w:rsidR="00884EC3" w:rsidRDefault="0088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2C" w:rsidRDefault="006E37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2C" w:rsidRDefault="006E37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2C" w:rsidRDefault="006E37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52C"/>
    <w:rsid w:val="003519B6"/>
    <w:rsid w:val="005C6D13"/>
    <w:rsid w:val="006E3753"/>
    <w:rsid w:val="00884EC3"/>
    <w:rsid w:val="008E652C"/>
    <w:rsid w:val="00D2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8869F"/>
  <w15:docId w15:val="{1C5DFD47-8622-4C6C-8577-8FAC917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ubtleEmphasis">
    <w:name w:val="Subtle Emphasis"/>
    <w:basedOn w:val="DefaultParagraphFont"/>
    <w:uiPriority w:val="19"/>
    <w:qFormat/>
    <w:rPr>
      <w:rFonts w:eastAsia="SimSun" w:cs="SimSun"/>
      <w:bCs w:val="0"/>
      <w:i/>
      <w:iCs/>
      <w:color w:val="808080"/>
      <w:szCs w:val="22"/>
      <w:lang w:val="en-US"/>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eastAsia="SimSun" w:hAnsi="Times New Roman" w:cs="Times New Roman"/>
      <w:sz w:val="21"/>
    </w:rPr>
  </w:style>
  <w:style w:type="paragraph" w:styleId="ListParagraph">
    <w:name w:val="List Paragraph"/>
    <w:basedOn w:val="Normal"/>
    <w:qFormat/>
    <w:pPr>
      <w:spacing w:after="0"/>
      <w:ind w:left="72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0000FF"/>
      <w:sz w:val="21"/>
      <w:u w:val="single"/>
    </w:rPr>
  </w:style>
  <w:style w:type="character" w:customStyle="1" w:styleId="UnresolvedMention1">
    <w:name w:val="Unresolved Mention1"/>
    <w:basedOn w:val="DefaultParagraphFont"/>
    <w:uiPriority w:val="99"/>
    <w:rPr>
      <w:color w:val="605E5C"/>
      <w:shd w:val="clear" w:color="auto" w:fill="E1DFD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834">
      <w:bodyDiv w:val="1"/>
      <w:marLeft w:val="0"/>
      <w:marRight w:val="0"/>
      <w:marTop w:val="0"/>
      <w:marBottom w:val="0"/>
      <w:divBdr>
        <w:top w:val="none" w:sz="0" w:space="0" w:color="auto"/>
        <w:left w:val="none" w:sz="0" w:space="0" w:color="auto"/>
        <w:bottom w:val="none" w:sz="0" w:space="0" w:color="auto"/>
        <w:right w:val="none" w:sz="0" w:space="0" w:color="auto"/>
      </w:divBdr>
    </w:div>
    <w:div w:id="914432945">
      <w:bodyDiv w:val="1"/>
      <w:marLeft w:val="0"/>
      <w:marRight w:val="0"/>
      <w:marTop w:val="0"/>
      <w:marBottom w:val="0"/>
      <w:divBdr>
        <w:top w:val="none" w:sz="0" w:space="0" w:color="auto"/>
        <w:left w:val="none" w:sz="0" w:space="0" w:color="auto"/>
        <w:bottom w:val="none" w:sz="0" w:space="0" w:color="auto"/>
        <w:right w:val="none" w:sz="0" w:space="0" w:color="auto"/>
      </w:divBdr>
      <w:divsChild>
        <w:div w:id="1486046808">
          <w:marLeft w:val="0"/>
          <w:marRight w:val="0"/>
          <w:marTop w:val="0"/>
          <w:marBottom w:val="0"/>
          <w:divBdr>
            <w:top w:val="none" w:sz="0" w:space="0" w:color="auto"/>
            <w:left w:val="none" w:sz="0" w:space="0" w:color="auto"/>
            <w:bottom w:val="none" w:sz="0" w:space="0" w:color="auto"/>
            <w:right w:val="none" w:sz="0" w:space="0" w:color="auto"/>
          </w:divBdr>
          <w:divsChild>
            <w:div w:id="1797873396">
              <w:marLeft w:val="0"/>
              <w:marRight w:val="0"/>
              <w:marTop w:val="0"/>
              <w:marBottom w:val="0"/>
              <w:divBdr>
                <w:top w:val="none" w:sz="0" w:space="0" w:color="auto"/>
                <w:left w:val="none" w:sz="0" w:space="0" w:color="auto"/>
                <w:bottom w:val="none" w:sz="0" w:space="0" w:color="auto"/>
                <w:right w:val="none" w:sz="0" w:space="0" w:color="auto"/>
              </w:divBdr>
              <w:divsChild>
                <w:div w:id="870802919">
                  <w:marLeft w:val="0"/>
                  <w:marRight w:val="0"/>
                  <w:marTop w:val="0"/>
                  <w:marBottom w:val="0"/>
                  <w:divBdr>
                    <w:top w:val="none" w:sz="0" w:space="0" w:color="auto"/>
                    <w:left w:val="none" w:sz="0" w:space="0" w:color="auto"/>
                    <w:bottom w:val="none" w:sz="0" w:space="0" w:color="auto"/>
                    <w:right w:val="none" w:sz="0" w:space="0" w:color="auto"/>
                  </w:divBdr>
                  <w:divsChild>
                    <w:div w:id="1412655600">
                      <w:marLeft w:val="0"/>
                      <w:marRight w:val="0"/>
                      <w:marTop w:val="0"/>
                      <w:marBottom w:val="0"/>
                      <w:divBdr>
                        <w:top w:val="none" w:sz="0" w:space="0" w:color="auto"/>
                        <w:left w:val="none" w:sz="0" w:space="0" w:color="auto"/>
                        <w:bottom w:val="none" w:sz="0" w:space="0" w:color="auto"/>
                        <w:right w:val="none" w:sz="0" w:space="0" w:color="auto"/>
                      </w:divBdr>
                      <w:divsChild>
                        <w:div w:id="537357582">
                          <w:marLeft w:val="0"/>
                          <w:marRight w:val="0"/>
                          <w:marTop w:val="0"/>
                          <w:marBottom w:val="0"/>
                          <w:divBdr>
                            <w:top w:val="none" w:sz="0" w:space="0" w:color="auto"/>
                            <w:left w:val="none" w:sz="0" w:space="0" w:color="auto"/>
                            <w:bottom w:val="none" w:sz="0" w:space="0" w:color="auto"/>
                            <w:right w:val="none" w:sz="0" w:space="0" w:color="auto"/>
                          </w:divBdr>
                          <w:divsChild>
                            <w:div w:id="760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4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settings" Target="settings.xm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webSettings" Target="webSettings.xml"/><Relationship Id="rId77"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styles" Target="style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footnotes" Target="footnotes.xm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header" Target="header3.xml"/><Relationship Id="rId7" Type="http://schemas.openxmlformats.org/officeDocument/2006/relationships/customXml" Target="../customXml/item7.xml"/><Relationship Id="rId71" Type="http://schemas.openxmlformats.org/officeDocument/2006/relationships/endnotes" Target="endnotes.xm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E8AA6E0-DD09-482D-84A4-21A36CE45CEC}">
  <ds:schemaRefs>
    <ds:schemaRef ds:uri="http://www.wps.cn/android/officeDocument/2013/mofficeCustomData"/>
  </ds:schemaRefs>
</ds:datastoreItem>
</file>

<file path=customXml/itemProps10.xml><?xml version="1.0" encoding="utf-8"?>
<ds:datastoreItem xmlns:ds="http://schemas.openxmlformats.org/officeDocument/2006/customXml" ds:itemID="{694CC518-475A-4E68-BA78-C817E37EC792}">
  <ds:schemaRefs>
    <ds:schemaRef ds:uri="http://www.wps.cn/android/officeDocument/2013/mofficeCustomData"/>
  </ds:schemaRefs>
</ds:datastoreItem>
</file>

<file path=customXml/itemProps11.xml><?xml version="1.0" encoding="utf-8"?>
<ds:datastoreItem xmlns:ds="http://schemas.openxmlformats.org/officeDocument/2006/customXml" ds:itemID="{60E52C57-71B0-4D37-9009-E7759D1FA778}">
  <ds:schemaRefs>
    <ds:schemaRef ds:uri="http://www.wps.cn/android/officeDocument/2013/mofficeCustomData"/>
  </ds:schemaRefs>
</ds:datastoreItem>
</file>

<file path=customXml/itemProps12.xml><?xml version="1.0" encoding="utf-8"?>
<ds:datastoreItem xmlns:ds="http://schemas.openxmlformats.org/officeDocument/2006/customXml" ds:itemID="{A1BB011E-78EC-4ADA-B266-ECECD76DCAC2}">
  <ds:schemaRefs>
    <ds:schemaRef ds:uri="http://www.wps.cn/android/officeDocument/2013/mofficeCustomData"/>
  </ds:schemaRefs>
</ds:datastoreItem>
</file>

<file path=customXml/itemProps13.xml><?xml version="1.0" encoding="utf-8"?>
<ds:datastoreItem xmlns:ds="http://schemas.openxmlformats.org/officeDocument/2006/customXml" ds:itemID="{2E2AAAD1-BFC7-427C-86C8-2BC66F159F37}">
  <ds:schemaRefs>
    <ds:schemaRef ds:uri="http://www.wps.cn/android/officeDocument/2013/mofficeCustomData"/>
  </ds:schemaRefs>
</ds:datastoreItem>
</file>

<file path=customXml/itemProps14.xml><?xml version="1.0" encoding="utf-8"?>
<ds:datastoreItem xmlns:ds="http://schemas.openxmlformats.org/officeDocument/2006/customXml" ds:itemID="{0D30880E-BC1C-46C2-A0F4-BC53050E3F0B}">
  <ds:schemaRefs>
    <ds:schemaRef ds:uri="http://www.wps.cn/android/officeDocument/2013/mofficeCustomData"/>
  </ds:schemaRefs>
</ds:datastoreItem>
</file>

<file path=customXml/itemProps15.xml><?xml version="1.0" encoding="utf-8"?>
<ds:datastoreItem xmlns:ds="http://schemas.openxmlformats.org/officeDocument/2006/customXml" ds:itemID="{F0C835B4-9194-4E59-89B4-D0861D8AC28F}">
  <ds:schemaRefs>
    <ds:schemaRef ds:uri="http://www.wps.cn/android/officeDocument/2013/mofficeCustomData"/>
  </ds:schemaRefs>
</ds:datastoreItem>
</file>

<file path=customXml/itemProps16.xml><?xml version="1.0" encoding="utf-8"?>
<ds:datastoreItem xmlns:ds="http://schemas.openxmlformats.org/officeDocument/2006/customXml" ds:itemID="{476D66CA-CEA4-4240-ABCA-D0C242967774}">
  <ds:schemaRefs>
    <ds:schemaRef ds:uri="http://www.wps.cn/android/officeDocument/2013/mofficeCustomData"/>
  </ds:schemaRefs>
</ds:datastoreItem>
</file>

<file path=customXml/itemProps17.xml><?xml version="1.0" encoding="utf-8"?>
<ds:datastoreItem xmlns:ds="http://schemas.openxmlformats.org/officeDocument/2006/customXml" ds:itemID="{4818DD25-97BA-446F-9929-53B96E300FD8}">
  <ds:schemaRefs>
    <ds:schemaRef ds:uri="http://www.wps.cn/android/officeDocument/2013/mofficeCustomData"/>
  </ds:schemaRefs>
</ds:datastoreItem>
</file>

<file path=customXml/itemProps18.xml><?xml version="1.0" encoding="utf-8"?>
<ds:datastoreItem xmlns:ds="http://schemas.openxmlformats.org/officeDocument/2006/customXml" ds:itemID="{68D39890-A3BB-4581-BD3E-6E9B0CF49997}">
  <ds:schemaRefs>
    <ds:schemaRef ds:uri="http://www.wps.cn/android/officeDocument/2013/mofficeCustomData"/>
  </ds:schemaRefs>
</ds:datastoreItem>
</file>

<file path=customXml/itemProps19.xml><?xml version="1.0" encoding="utf-8"?>
<ds:datastoreItem xmlns:ds="http://schemas.openxmlformats.org/officeDocument/2006/customXml" ds:itemID="{0991CA27-4205-41D2-BFED-67C6AA104828}">
  <ds:schemaRefs>
    <ds:schemaRef ds:uri="http://www.wps.cn/android/officeDocument/2013/mofficeCustomData"/>
  </ds:schemaRefs>
</ds:datastoreItem>
</file>

<file path=customXml/itemProps2.xml><?xml version="1.0" encoding="utf-8"?>
<ds:datastoreItem xmlns:ds="http://schemas.openxmlformats.org/officeDocument/2006/customXml" ds:itemID="{C4A0CE65-0E8A-448B-BFA1-49B335D5BD70}">
  <ds:schemaRefs>
    <ds:schemaRef ds:uri="http://www.wps.cn/android/officeDocument/2013/mofficeCustomData"/>
  </ds:schemaRefs>
</ds:datastoreItem>
</file>

<file path=customXml/itemProps20.xml><?xml version="1.0" encoding="utf-8"?>
<ds:datastoreItem xmlns:ds="http://schemas.openxmlformats.org/officeDocument/2006/customXml" ds:itemID="{D40B7DFB-1BD9-4822-95F7-953320C38FF5}">
  <ds:schemaRefs>
    <ds:schemaRef ds:uri="http://www.wps.cn/android/officeDocument/2013/mofficeCustomData"/>
  </ds:schemaRefs>
</ds:datastoreItem>
</file>

<file path=customXml/itemProps21.xml><?xml version="1.0" encoding="utf-8"?>
<ds:datastoreItem xmlns:ds="http://schemas.openxmlformats.org/officeDocument/2006/customXml" ds:itemID="{BDCFA4AB-DEFA-4D37-AC70-D13F0079F1FA}">
  <ds:schemaRefs>
    <ds:schemaRef ds:uri="http://www.wps.cn/android/officeDocument/2013/mofficeCustomData"/>
  </ds:schemaRefs>
</ds:datastoreItem>
</file>

<file path=customXml/itemProps22.xml><?xml version="1.0" encoding="utf-8"?>
<ds:datastoreItem xmlns:ds="http://schemas.openxmlformats.org/officeDocument/2006/customXml" ds:itemID="{C8868197-77C9-40A2-AB9D-E1E79276D30E}">
  <ds:schemaRefs>
    <ds:schemaRef ds:uri="http://www.wps.cn/android/officeDocument/2013/mofficeCustomData"/>
  </ds:schemaRefs>
</ds:datastoreItem>
</file>

<file path=customXml/itemProps23.xml><?xml version="1.0" encoding="utf-8"?>
<ds:datastoreItem xmlns:ds="http://schemas.openxmlformats.org/officeDocument/2006/customXml" ds:itemID="{9C6D59F6-3C7E-46E7-979A-F731DB5CB65C}">
  <ds:schemaRefs>
    <ds:schemaRef ds:uri="http://www.wps.cn/android/officeDocument/2013/mofficeCustomData"/>
  </ds:schemaRefs>
</ds:datastoreItem>
</file>

<file path=customXml/itemProps24.xml><?xml version="1.0" encoding="utf-8"?>
<ds:datastoreItem xmlns:ds="http://schemas.openxmlformats.org/officeDocument/2006/customXml" ds:itemID="{FCFA9005-3B35-4F62-B725-3E14BD51E760}">
  <ds:schemaRefs>
    <ds:schemaRef ds:uri="http://www.wps.cn/android/officeDocument/2013/mofficeCustomData"/>
  </ds:schemaRefs>
</ds:datastoreItem>
</file>

<file path=customXml/itemProps25.xml><?xml version="1.0" encoding="utf-8"?>
<ds:datastoreItem xmlns:ds="http://schemas.openxmlformats.org/officeDocument/2006/customXml" ds:itemID="{88F1EBB5-2067-408E-ACB0-FD10B30AE7F8}">
  <ds:schemaRefs>
    <ds:schemaRef ds:uri="http://www.wps.cn/android/officeDocument/2013/mofficeCustomData"/>
  </ds:schemaRefs>
</ds:datastoreItem>
</file>

<file path=customXml/itemProps26.xml><?xml version="1.0" encoding="utf-8"?>
<ds:datastoreItem xmlns:ds="http://schemas.openxmlformats.org/officeDocument/2006/customXml" ds:itemID="{BA1CCCB6-D0A5-4A16-95D5-FC312761C2F0}">
  <ds:schemaRefs>
    <ds:schemaRef ds:uri="http://www.wps.cn/android/officeDocument/2013/mofficeCustomData"/>
  </ds:schemaRefs>
</ds:datastoreItem>
</file>

<file path=customXml/itemProps27.xml><?xml version="1.0" encoding="utf-8"?>
<ds:datastoreItem xmlns:ds="http://schemas.openxmlformats.org/officeDocument/2006/customXml" ds:itemID="{225BF784-9F4B-4FFD-AB72-48BAEE820CBC}">
  <ds:schemaRefs>
    <ds:schemaRef ds:uri="http://www.wps.cn/android/officeDocument/2013/mofficeCustomData"/>
  </ds:schemaRefs>
</ds:datastoreItem>
</file>

<file path=customXml/itemProps28.xml><?xml version="1.0" encoding="utf-8"?>
<ds:datastoreItem xmlns:ds="http://schemas.openxmlformats.org/officeDocument/2006/customXml" ds:itemID="{DF767C58-88B6-442E-9F4F-D4A3C21A3F44}">
  <ds:schemaRefs>
    <ds:schemaRef ds:uri="http://www.wps.cn/android/officeDocument/2013/mofficeCustomData"/>
  </ds:schemaRefs>
</ds:datastoreItem>
</file>

<file path=customXml/itemProps29.xml><?xml version="1.0" encoding="utf-8"?>
<ds:datastoreItem xmlns:ds="http://schemas.openxmlformats.org/officeDocument/2006/customXml" ds:itemID="{DD6CD767-3E29-4D60-9A59-085F8610B6AA}">
  <ds:schemaRefs>
    <ds:schemaRef ds:uri="http://www.wps.cn/android/officeDocument/2013/mofficeCustomData"/>
  </ds:schemaRefs>
</ds:datastoreItem>
</file>

<file path=customXml/itemProps3.xml><?xml version="1.0" encoding="utf-8"?>
<ds:datastoreItem xmlns:ds="http://schemas.openxmlformats.org/officeDocument/2006/customXml" ds:itemID="{64A739E3-5DC4-45A0-BF75-1BE2CD435E6A}">
  <ds:schemaRefs>
    <ds:schemaRef ds:uri="http://www.wps.cn/android/officeDocument/2013/mofficeCustomData"/>
  </ds:schemaRefs>
</ds:datastoreItem>
</file>

<file path=customXml/itemProps30.xml><?xml version="1.0" encoding="utf-8"?>
<ds:datastoreItem xmlns:ds="http://schemas.openxmlformats.org/officeDocument/2006/customXml" ds:itemID="{926BC40B-B611-4610-9373-7E8CEDB1CCDD}">
  <ds:schemaRefs>
    <ds:schemaRef ds:uri="http://www.wps.cn/android/officeDocument/2013/mofficeCustomData"/>
  </ds:schemaRefs>
</ds:datastoreItem>
</file>

<file path=customXml/itemProps31.xml><?xml version="1.0" encoding="utf-8"?>
<ds:datastoreItem xmlns:ds="http://schemas.openxmlformats.org/officeDocument/2006/customXml" ds:itemID="{437D8044-9F8A-4CDB-9DEF-D0E8B65D58A0}">
  <ds:schemaRefs>
    <ds:schemaRef ds:uri="http://www.wps.cn/android/officeDocument/2013/mofficeCustomData"/>
  </ds:schemaRefs>
</ds:datastoreItem>
</file>

<file path=customXml/itemProps32.xml><?xml version="1.0" encoding="utf-8"?>
<ds:datastoreItem xmlns:ds="http://schemas.openxmlformats.org/officeDocument/2006/customXml" ds:itemID="{D6B16F48-8C46-4D23-9DD8-5D464202AFFC}">
  <ds:schemaRefs>
    <ds:schemaRef ds:uri="http://www.wps.cn/android/officeDocument/2013/mofficeCustomData"/>
  </ds:schemaRefs>
</ds:datastoreItem>
</file>

<file path=customXml/itemProps33.xml><?xml version="1.0" encoding="utf-8"?>
<ds:datastoreItem xmlns:ds="http://schemas.openxmlformats.org/officeDocument/2006/customXml" ds:itemID="{6879DAD7-98DD-4771-A666-AA491A99CD55}">
  <ds:schemaRefs>
    <ds:schemaRef ds:uri="http://www.wps.cn/android/officeDocument/2013/mofficeCustomData"/>
  </ds:schemaRefs>
</ds:datastoreItem>
</file>

<file path=customXml/itemProps34.xml><?xml version="1.0" encoding="utf-8"?>
<ds:datastoreItem xmlns:ds="http://schemas.openxmlformats.org/officeDocument/2006/customXml" ds:itemID="{572DD81F-65E0-4C3F-B66A-E7C1A5F2FC15}">
  <ds:schemaRefs>
    <ds:schemaRef ds:uri="http://www.wps.cn/android/officeDocument/2013/mofficeCustomData"/>
  </ds:schemaRefs>
</ds:datastoreItem>
</file>

<file path=customXml/itemProps35.xml><?xml version="1.0" encoding="utf-8"?>
<ds:datastoreItem xmlns:ds="http://schemas.openxmlformats.org/officeDocument/2006/customXml" ds:itemID="{ACBBBE69-3CC6-4A1C-AFF6-6F038F1823D2}">
  <ds:schemaRefs>
    <ds:schemaRef ds:uri="http://www.wps.cn/android/officeDocument/2013/mofficeCustomData"/>
  </ds:schemaRefs>
</ds:datastoreItem>
</file>

<file path=customXml/itemProps36.xml><?xml version="1.0" encoding="utf-8"?>
<ds:datastoreItem xmlns:ds="http://schemas.openxmlformats.org/officeDocument/2006/customXml" ds:itemID="{6A88647F-E31C-4269-91AC-B930225E2161}">
  <ds:schemaRefs>
    <ds:schemaRef ds:uri="http://www.wps.cn/android/officeDocument/2013/mofficeCustomData"/>
  </ds:schemaRefs>
</ds:datastoreItem>
</file>

<file path=customXml/itemProps37.xml><?xml version="1.0" encoding="utf-8"?>
<ds:datastoreItem xmlns:ds="http://schemas.openxmlformats.org/officeDocument/2006/customXml" ds:itemID="{BED09361-8CFC-418C-8420-7F0115FD870C}">
  <ds:schemaRefs>
    <ds:schemaRef ds:uri="http://www.wps.cn/android/officeDocument/2013/mofficeCustomData"/>
  </ds:schemaRefs>
</ds:datastoreItem>
</file>

<file path=customXml/itemProps38.xml><?xml version="1.0" encoding="utf-8"?>
<ds:datastoreItem xmlns:ds="http://schemas.openxmlformats.org/officeDocument/2006/customXml" ds:itemID="{9AC63F81-F641-40CE-A323-7C21686C3EA5}">
  <ds:schemaRefs>
    <ds:schemaRef ds:uri="http://www.wps.cn/android/officeDocument/2013/mofficeCustomData"/>
  </ds:schemaRefs>
</ds:datastoreItem>
</file>

<file path=customXml/itemProps39.xml><?xml version="1.0" encoding="utf-8"?>
<ds:datastoreItem xmlns:ds="http://schemas.openxmlformats.org/officeDocument/2006/customXml" ds:itemID="{DA0C9288-A763-4ED7-A988-73B6ED4DABE4}">
  <ds:schemaRefs>
    <ds:schemaRef ds:uri="http://www.wps.cn/android/officeDocument/2013/mofficeCustomData"/>
  </ds:schemaRefs>
</ds:datastoreItem>
</file>

<file path=customXml/itemProps4.xml><?xml version="1.0" encoding="utf-8"?>
<ds:datastoreItem xmlns:ds="http://schemas.openxmlformats.org/officeDocument/2006/customXml" ds:itemID="{1CDE308D-5CB3-4670-9482-23C3E47D71A6}">
  <ds:schemaRefs>
    <ds:schemaRef ds:uri="http://www.wps.cn/android/officeDocument/2013/mofficeCustomData"/>
  </ds:schemaRefs>
</ds:datastoreItem>
</file>

<file path=customXml/itemProps40.xml><?xml version="1.0" encoding="utf-8"?>
<ds:datastoreItem xmlns:ds="http://schemas.openxmlformats.org/officeDocument/2006/customXml" ds:itemID="{D9AF5AB4-476F-4C0B-9598-BE20A6EDA9E2}">
  <ds:schemaRefs>
    <ds:schemaRef ds:uri="http://www.wps.cn/android/officeDocument/2013/mofficeCustomData"/>
  </ds:schemaRefs>
</ds:datastoreItem>
</file>

<file path=customXml/itemProps41.xml><?xml version="1.0" encoding="utf-8"?>
<ds:datastoreItem xmlns:ds="http://schemas.openxmlformats.org/officeDocument/2006/customXml" ds:itemID="{8BB21229-386A-4B2E-89F6-5FF14B973CE0}">
  <ds:schemaRefs>
    <ds:schemaRef ds:uri="http://www.wps.cn/android/officeDocument/2013/mofficeCustomData"/>
  </ds:schemaRefs>
</ds:datastoreItem>
</file>

<file path=customXml/itemProps42.xml><?xml version="1.0" encoding="utf-8"?>
<ds:datastoreItem xmlns:ds="http://schemas.openxmlformats.org/officeDocument/2006/customXml" ds:itemID="{89481976-1B26-4960-8B5F-6325225BD049}">
  <ds:schemaRefs>
    <ds:schemaRef ds:uri="http://www.wps.cn/android/officeDocument/2013/mofficeCustomData"/>
  </ds:schemaRefs>
</ds:datastoreItem>
</file>

<file path=customXml/itemProps43.xml><?xml version="1.0" encoding="utf-8"?>
<ds:datastoreItem xmlns:ds="http://schemas.openxmlformats.org/officeDocument/2006/customXml" ds:itemID="{490C94AD-A2A8-4631-9DC9-40EDA6129988}">
  <ds:schemaRefs>
    <ds:schemaRef ds:uri="http://www.wps.cn/android/officeDocument/2013/mofficeCustomData"/>
  </ds:schemaRefs>
</ds:datastoreItem>
</file>

<file path=customXml/itemProps44.xml><?xml version="1.0" encoding="utf-8"?>
<ds:datastoreItem xmlns:ds="http://schemas.openxmlformats.org/officeDocument/2006/customXml" ds:itemID="{7B7B1726-3241-47FA-84EA-7FF394E9E787}">
  <ds:schemaRefs>
    <ds:schemaRef ds:uri="http://www.wps.cn/android/officeDocument/2013/mofficeCustomData"/>
  </ds:schemaRefs>
</ds:datastoreItem>
</file>

<file path=customXml/itemProps45.xml><?xml version="1.0" encoding="utf-8"?>
<ds:datastoreItem xmlns:ds="http://schemas.openxmlformats.org/officeDocument/2006/customXml" ds:itemID="{245906AC-5FA9-47A3-A03F-5B120E90E96E}">
  <ds:schemaRefs>
    <ds:schemaRef ds:uri="http://www.wps.cn/android/officeDocument/2013/mofficeCustomData"/>
  </ds:schemaRefs>
</ds:datastoreItem>
</file>

<file path=customXml/itemProps46.xml><?xml version="1.0" encoding="utf-8"?>
<ds:datastoreItem xmlns:ds="http://schemas.openxmlformats.org/officeDocument/2006/customXml" ds:itemID="{4444BB04-1015-4876-9EFD-B045D44FE6F2}">
  <ds:schemaRefs>
    <ds:schemaRef ds:uri="http://www.wps.cn/android/officeDocument/2013/mofficeCustomData"/>
  </ds:schemaRefs>
</ds:datastoreItem>
</file>

<file path=customXml/itemProps47.xml><?xml version="1.0" encoding="utf-8"?>
<ds:datastoreItem xmlns:ds="http://schemas.openxmlformats.org/officeDocument/2006/customXml" ds:itemID="{498316F3-BE46-47C7-8943-20B9D281D3F1}">
  <ds:schemaRefs>
    <ds:schemaRef ds:uri="http://www.wps.cn/android/officeDocument/2013/mofficeCustomData"/>
  </ds:schemaRefs>
</ds:datastoreItem>
</file>

<file path=customXml/itemProps48.xml><?xml version="1.0" encoding="utf-8"?>
<ds:datastoreItem xmlns:ds="http://schemas.openxmlformats.org/officeDocument/2006/customXml" ds:itemID="{35649DD1-F786-40A0-B6A8-03981B88549B}">
  <ds:schemaRefs>
    <ds:schemaRef ds:uri="http://www.wps.cn/android/officeDocument/2013/mofficeCustomData"/>
  </ds:schemaRefs>
</ds:datastoreItem>
</file>

<file path=customXml/itemProps49.xml><?xml version="1.0" encoding="utf-8"?>
<ds:datastoreItem xmlns:ds="http://schemas.openxmlformats.org/officeDocument/2006/customXml" ds:itemID="{95F8B250-BBCB-4897-AE07-9FC88045C44C}">
  <ds:schemaRefs>
    <ds:schemaRef ds:uri="http://www.wps.cn/android/officeDocument/2013/mofficeCustomData"/>
  </ds:schemaRefs>
</ds:datastoreItem>
</file>

<file path=customXml/itemProps5.xml><?xml version="1.0" encoding="utf-8"?>
<ds:datastoreItem xmlns:ds="http://schemas.openxmlformats.org/officeDocument/2006/customXml" ds:itemID="{6D0AC897-6A75-4074-9EC8-526E78BA4FAB}">
  <ds:schemaRefs>
    <ds:schemaRef ds:uri="http://www.wps.cn/android/officeDocument/2013/mofficeCustomData"/>
  </ds:schemaRefs>
</ds:datastoreItem>
</file>

<file path=customXml/itemProps50.xml><?xml version="1.0" encoding="utf-8"?>
<ds:datastoreItem xmlns:ds="http://schemas.openxmlformats.org/officeDocument/2006/customXml" ds:itemID="{BB04CEC9-3930-4904-A603-E12E8C49AD0B}">
  <ds:schemaRefs>
    <ds:schemaRef ds:uri="http://www.wps.cn/android/officeDocument/2013/mofficeCustomData"/>
  </ds:schemaRefs>
</ds:datastoreItem>
</file>

<file path=customXml/itemProps51.xml><?xml version="1.0" encoding="utf-8"?>
<ds:datastoreItem xmlns:ds="http://schemas.openxmlformats.org/officeDocument/2006/customXml" ds:itemID="{7229743A-1921-4930-8DFB-701EF83477E4}">
  <ds:schemaRefs>
    <ds:schemaRef ds:uri="http://www.wps.cn/android/officeDocument/2013/mofficeCustomData"/>
  </ds:schemaRefs>
</ds:datastoreItem>
</file>

<file path=customXml/itemProps52.xml><?xml version="1.0" encoding="utf-8"?>
<ds:datastoreItem xmlns:ds="http://schemas.openxmlformats.org/officeDocument/2006/customXml" ds:itemID="{6B9C45D9-C628-4F9E-8373-3434D295ABF3}">
  <ds:schemaRefs>
    <ds:schemaRef ds:uri="http://www.wps.cn/android/officeDocument/2013/mofficeCustomData"/>
  </ds:schemaRefs>
</ds:datastoreItem>
</file>

<file path=customXml/itemProps53.xml><?xml version="1.0" encoding="utf-8"?>
<ds:datastoreItem xmlns:ds="http://schemas.openxmlformats.org/officeDocument/2006/customXml" ds:itemID="{98997B4A-E8D3-4084-B17D-5A9EAC676DBB}">
  <ds:schemaRefs>
    <ds:schemaRef ds:uri="http://www.wps.cn/android/officeDocument/2013/mofficeCustomData"/>
  </ds:schemaRefs>
</ds:datastoreItem>
</file>

<file path=customXml/itemProps54.xml><?xml version="1.0" encoding="utf-8"?>
<ds:datastoreItem xmlns:ds="http://schemas.openxmlformats.org/officeDocument/2006/customXml" ds:itemID="{9D811574-600E-4642-AABA-E0FDB99CA7CF}">
  <ds:schemaRefs>
    <ds:schemaRef ds:uri="http://www.wps.cn/android/officeDocument/2013/mofficeCustomData"/>
  </ds:schemaRefs>
</ds:datastoreItem>
</file>

<file path=customXml/itemProps55.xml><?xml version="1.0" encoding="utf-8"?>
<ds:datastoreItem xmlns:ds="http://schemas.openxmlformats.org/officeDocument/2006/customXml" ds:itemID="{DAA9E5C8-2994-4A62-8543-65DA5C33052C}">
  <ds:schemaRefs>
    <ds:schemaRef ds:uri="http://www.wps.cn/android/officeDocument/2013/mofficeCustomData"/>
  </ds:schemaRefs>
</ds:datastoreItem>
</file>

<file path=customXml/itemProps56.xml><?xml version="1.0" encoding="utf-8"?>
<ds:datastoreItem xmlns:ds="http://schemas.openxmlformats.org/officeDocument/2006/customXml" ds:itemID="{2EA94C6A-9FEB-431E-A50B-7FEE99511EB9}">
  <ds:schemaRefs>
    <ds:schemaRef ds:uri="http://www.wps.cn/android/officeDocument/2013/mofficeCustomData"/>
  </ds:schemaRefs>
</ds:datastoreItem>
</file>

<file path=customXml/itemProps57.xml><?xml version="1.0" encoding="utf-8"?>
<ds:datastoreItem xmlns:ds="http://schemas.openxmlformats.org/officeDocument/2006/customXml" ds:itemID="{47D3D56F-6350-4ED9-978C-AC9548D5F5FC}">
  <ds:schemaRefs>
    <ds:schemaRef ds:uri="http://www.wps.cn/android/officeDocument/2013/mofficeCustomData"/>
  </ds:schemaRefs>
</ds:datastoreItem>
</file>

<file path=customXml/itemProps58.xml><?xml version="1.0" encoding="utf-8"?>
<ds:datastoreItem xmlns:ds="http://schemas.openxmlformats.org/officeDocument/2006/customXml" ds:itemID="{63AC39E4-1F12-40F4-9EEB-AF81702582EF}">
  <ds:schemaRefs>
    <ds:schemaRef ds:uri="http://www.wps.cn/android/officeDocument/2013/mofficeCustomData"/>
  </ds:schemaRefs>
</ds:datastoreItem>
</file>

<file path=customXml/itemProps59.xml><?xml version="1.0" encoding="utf-8"?>
<ds:datastoreItem xmlns:ds="http://schemas.openxmlformats.org/officeDocument/2006/customXml" ds:itemID="{5E73D378-0302-4E40-A641-1400E0F4673C}">
  <ds:schemaRefs>
    <ds:schemaRef ds:uri="http://www.wps.cn/android/officeDocument/2013/mofficeCustomData"/>
  </ds:schemaRefs>
</ds:datastoreItem>
</file>

<file path=customXml/itemProps6.xml><?xml version="1.0" encoding="utf-8"?>
<ds:datastoreItem xmlns:ds="http://schemas.openxmlformats.org/officeDocument/2006/customXml" ds:itemID="{4D5BE199-9B58-467D-94C3-AE6B959B5153}">
  <ds:schemaRefs>
    <ds:schemaRef ds:uri="http://www.wps.cn/android/officeDocument/2013/mofficeCustomData"/>
  </ds:schemaRefs>
</ds:datastoreItem>
</file>

<file path=customXml/itemProps60.xml><?xml version="1.0" encoding="utf-8"?>
<ds:datastoreItem xmlns:ds="http://schemas.openxmlformats.org/officeDocument/2006/customXml" ds:itemID="{95FB6260-2051-4824-9EAD-7C3247EF541F}">
  <ds:schemaRefs>
    <ds:schemaRef ds:uri="http://www.wps.cn/android/officeDocument/2013/mofficeCustomData"/>
  </ds:schemaRefs>
</ds:datastoreItem>
</file>

<file path=customXml/itemProps61.xml><?xml version="1.0" encoding="utf-8"?>
<ds:datastoreItem xmlns:ds="http://schemas.openxmlformats.org/officeDocument/2006/customXml" ds:itemID="{86D0DA13-BC50-47D7-8E51-B2FD9374C9EA}">
  <ds:schemaRefs>
    <ds:schemaRef ds:uri="http://www.wps.cn/android/officeDocument/2013/mofficeCustomData"/>
  </ds:schemaRefs>
</ds:datastoreItem>
</file>

<file path=customXml/itemProps62.xml><?xml version="1.0" encoding="utf-8"?>
<ds:datastoreItem xmlns:ds="http://schemas.openxmlformats.org/officeDocument/2006/customXml" ds:itemID="{D61B461E-E1AD-48FF-9C9C-0E8E8F83E83C}">
  <ds:schemaRefs>
    <ds:schemaRef ds:uri="http://www.wps.cn/android/officeDocument/2013/mofficeCustomData"/>
  </ds:schemaRefs>
</ds:datastoreItem>
</file>

<file path=customXml/itemProps63.xml><?xml version="1.0" encoding="utf-8"?>
<ds:datastoreItem xmlns:ds="http://schemas.openxmlformats.org/officeDocument/2006/customXml" ds:itemID="{E78A6C9F-627F-4C07-8CEE-45E682B9D3BF}">
  <ds:schemaRefs>
    <ds:schemaRef ds:uri="http://www.wps.cn/android/officeDocument/2013/mofficeCustomData"/>
  </ds:schemaRefs>
</ds:datastoreItem>
</file>

<file path=customXml/itemProps64.xml><?xml version="1.0" encoding="utf-8"?>
<ds:datastoreItem xmlns:ds="http://schemas.openxmlformats.org/officeDocument/2006/customXml" ds:itemID="{FE7FD799-0EF1-4675-8280-61957FAEAC27}">
  <ds:schemaRefs>
    <ds:schemaRef ds:uri="http://www.wps.cn/android/officeDocument/2013/mofficeCustomData"/>
  </ds:schemaRefs>
</ds:datastoreItem>
</file>

<file path=customXml/itemProps65.xml><?xml version="1.0" encoding="utf-8"?>
<ds:datastoreItem xmlns:ds="http://schemas.openxmlformats.org/officeDocument/2006/customXml" ds:itemID="{F94EB676-9CC2-4838-9E68-4A55FF426A1F}">
  <ds:schemaRefs>
    <ds:schemaRef ds:uri="http://www.wps.cn/android/officeDocument/2013/mofficeCustomData"/>
  </ds:schemaRefs>
</ds:datastoreItem>
</file>

<file path=customXml/itemProps66.xml><?xml version="1.0" encoding="utf-8"?>
<ds:datastoreItem xmlns:ds="http://schemas.openxmlformats.org/officeDocument/2006/customXml" ds:itemID="{5010FE18-D7C6-4C08-84C2-5365F46085B1}">
  <ds:schemaRefs>
    <ds:schemaRef ds:uri="http://www.wps.cn/android/officeDocument/2013/mofficeCustomData"/>
  </ds:schemaRefs>
</ds:datastoreItem>
</file>

<file path=customXml/itemProps7.xml><?xml version="1.0" encoding="utf-8"?>
<ds:datastoreItem xmlns:ds="http://schemas.openxmlformats.org/officeDocument/2006/customXml" ds:itemID="{0DD216CE-69BE-420B-B46C-1B0F94966FA2}">
  <ds:schemaRefs>
    <ds:schemaRef ds:uri="http://www.wps.cn/android/officeDocument/2013/mofficeCustomData"/>
  </ds:schemaRefs>
</ds:datastoreItem>
</file>

<file path=customXml/itemProps8.xml><?xml version="1.0" encoding="utf-8"?>
<ds:datastoreItem xmlns:ds="http://schemas.openxmlformats.org/officeDocument/2006/customXml" ds:itemID="{4510CBFC-1624-40E5-8AAC-787FE8480268}">
  <ds:schemaRefs>
    <ds:schemaRef ds:uri="http://www.wps.cn/android/officeDocument/2013/mofficeCustomData"/>
  </ds:schemaRefs>
</ds:datastoreItem>
</file>

<file path=customXml/itemProps9.xml><?xml version="1.0" encoding="utf-8"?>
<ds:datastoreItem xmlns:ds="http://schemas.openxmlformats.org/officeDocument/2006/customXml" ds:itemID="{09CDA2D8-4467-4122-8D70-3D97ED3FB0A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4805</Words>
  <Characters>27393</Characters>
  <Application>Microsoft Office Word</Application>
  <DocSecurity>0</DocSecurity>
  <Lines>228</Lines>
  <Paragraphs>64</Paragraphs>
  <ScaleCrop>false</ScaleCrop>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41</cp:revision>
  <dcterms:created xsi:type="dcterms:W3CDTF">2020-02-14T18:23:00Z</dcterms:created>
  <dcterms:modified xsi:type="dcterms:W3CDTF">2026-05-12T05:50:00Z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aeefd7072ced4cf38bd0e4611124bfa7</vt:lpwstr>
  </property>
  <property fmtid="{D5CDD505-2E9C-101B-9397-08002B2CF9AE}" pid="3" name="GrammarlyDocumentId">
    <vt:lpwstr>df3461c5-c785-416c-ace7-f6dd903c9897</vt:lpwstr>
  </property>
</Properties>
</file>