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6A928" w14:textId="205F982F" w:rsidR="000D7E1E" w:rsidRPr="00DC79D2" w:rsidRDefault="00DC79D2" w:rsidP="00B732EC">
      <w:pPr>
        <w:spacing w:after="0" w:line="360" w:lineRule="auto"/>
        <w:jc w:val="right"/>
        <w:rPr>
          <w:rFonts w:ascii="Arial" w:eastAsia="Times New Roman" w:hAnsi="Arial" w:cs="Arial"/>
          <w:b/>
          <w:bCs/>
          <w:i/>
          <w:color w:val="000000" w:themeColor="text1"/>
          <w:kern w:val="0"/>
          <w:sz w:val="36"/>
          <w:szCs w:val="36"/>
          <w:u w:val="single"/>
          <w:lang w:eastAsia="en-IN"/>
          <w14:ligatures w14:val="none"/>
        </w:rPr>
      </w:pPr>
      <w:r w:rsidRPr="00DC79D2">
        <w:rPr>
          <w:rFonts w:ascii="Arial" w:eastAsia="Times New Roman" w:hAnsi="Arial" w:cs="Arial"/>
          <w:b/>
          <w:bCs/>
          <w:i/>
          <w:color w:val="000000" w:themeColor="text1"/>
          <w:kern w:val="0"/>
          <w:sz w:val="36"/>
          <w:szCs w:val="36"/>
          <w:u w:val="single"/>
          <w:lang w:eastAsia="en-IN"/>
          <w14:ligatures w14:val="none"/>
        </w:rPr>
        <w:t>Short Research Article</w:t>
      </w:r>
    </w:p>
    <w:p w14:paraId="12C39EC3" w14:textId="669B8C3A" w:rsidR="000D7E1E" w:rsidRPr="00323FFC" w:rsidRDefault="007926B4" w:rsidP="00A36295">
      <w:pPr>
        <w:spacing w:after="0" w:line="360" w:lineRule="auto"/>
        <w:jc w:val="right"/>
        <w:rPr>
          <w:rFonts w:ascii="Arial" w:eastAsia="Times New Roman" w:hAnsi="Arial" w:cs="Arial"/>
          <w:color w:val="000000" w:themeColor="text1"/>
          <w:kern w:val="0"/>
          <w:sz w:val="20"/>
          <w:szCs w:val="20"/>
          <w:lang w:eastAsia="en-IN"/>
          <w14:ligatures w14:val="none"/>
        </w:rPr>
      </w:pPr>
      <w:bookmarkStart w:id="0" w:name="_Hlk229407449"/>
      <w:r>
        <w:rPr>
          <w:rFonts w:ascii="Arial" w:eastAsia="Times New Roman" w:hAnsi="Arial" w:cs="Arial"/>
          <w:b/>
          <w:bCs/>
          <w:color w:val="000000" w:themeColor="text1"/>
          <w:kern w:val="0"/>
          <w:sz w:val="36"/>
          <w:szCs w:val="36"/>
          <w:lang w:eastAsia="en-IN"/>
          <w14:ligatures w14:val="none"/>
        </w:rPr>
        <w:t xml:space="preserve">Biology and </w:t>
      </w:r>
      <w:r w:rsidR="00B01E0C">
        <w:rPr>
          <w:rFonts w:ascii="Arial" w:eastAsia="Times New Roman" w:hAnsi="Arial" w:cs="Arial"/>
          <w:b/>
          <w:bCs/>
          <w:color w:val="000000" w:themeColor="text1"/>
          <w:kern w:val="0"/>
          <w:sz w:val="36"/>
          <w:szCs w:val="36"/>
          <w:lang w:eastAsia="en-IN"/>
          <w14:ligatures w14:val="none"/>
        </w:rPr>
        <w:t>P</w:t>
      </w:r>
      <w:r w:rsidR="00304E55" w:rsidRPr="00A475D6">
        <w:rPr>
          <w:rFonts w:ascii="Arial" w:eastAsia="Times New Roman" w:hAnsi="Arial" w:cs="Arial"/>
          <w:b/>
          <w:bCs/>
          <w:color w:val="000000" w:themeColor="text1"/>
          <w:kern w:val="0"/>
          <w:sz w:val="36"/>
          <w:szCs w:val="36"/>
          <w:lang w:eastAsia="en-IN"/>
          <w14:ligatures w14:val="none"/>
        </w:rPr>
        <w:t>henology</w:t>
      </w:r>
      <w:r>
        <w:rPr>
          <w:rFonts w:ascii="Arial" w:eastAsia="Times New Roman" w:hAnsi="Arial" w:cs="Arial"/>
          <w:b/>
          <w:bCs/>
          <w:color w:val="000000" w:themeColor="text1"/>
          <w:kern w:val="0"/>
          <w:sz w:val="36"/>
          <w:szCs w:val="36"/>
          <w:lang w:eastAsia="en-IN"/>
          <w14:ligatures w14:val="none"/>
        </w:rPr>
        <w:t xml:space="preserve"> </w:t>
      </w:r>
      <w:r w:rsidR="006959CC" w:rsidRPr="00A475D6">
        <w:rPr>
          <w:rFonts w:ascii="Arial" w:eastAsia="Times New Roman" w:hAnsi="Arial" w:cs="Arial"/>
          <w:b/>
          <w:bCs/>
          <w:color w:val="000000" w:themeColor="text1"/>
          <w:kern w:val="0"/>
          <w:sz w:val="36"/>
          <w:szCs w:val="36"/>
          <w:lang w:eastAsia="en-IN"/>
          <w14:ligatures w14:val="none"/>
        </w:rPr>
        <w:t xml:space="preserve">of </w:t>
      </w:r>
      <w:r w:rsidR="006959CC" w:rsidRPr="00A475D6">
        <w:rPr>
          <w:rFonts w:ascii="Arial" w:eastAsia="Times New Roman" w:hAnsi="Arial" w:cs="Arial"/>
          <w:b/>
          <w:bCs/>
          <w:i/>
          <w:iCs/>
          <w:color w:val="000000" w:themeColor="text1"/>
          <w:kern w:val="0"/>
          <w:sz w:val="36"/>
          <w:szCs w:val="36"/>
          <w:lang w:eastAsia="en-IN"/>
          <w14:ligatures w14:val="none"/>
        </w:rPr>
        <w:t>Fimbristylis miliacea</w:t>
      </w:r>
      <w:r w:rsidR="006959CC" w:rsidRPr="00A475D6">
        <w:rPr>
          <w:rFonts w:ascii="Arial" w:eastAsia="Times New Roman" w:hAnsi="Arial" w:cs="Arial"/>
          <w:b/>
          <w:bCs/>
          <w:color w:val="000000" w:themeColor="text1"/>
          <w:kern w:val="0"/>
          <w:sz w:val="36"/>
          <w:szCs w:val="36"/>
          <w:lang w:eastAsia="en-IN"/>
          <w14:ligatures w14:val="none"/>
        </w:rPr>
        <w:t xml:space="preserve"> </w:t>
      </w:r>
      <w:r w:rsidR="004E6272" w:rsidRPr="00A475D6">
        <w:rPr>
          <w:rFonts w:ascii="Arial" w:eastAsia="Times New Roman" w:hAnsi="Arial" w:cs="Arial"/>
          <w:b/>
          <w:bCs/>
          <w:color w:val="000000" w:themeColor="text1"/>
          <w:kern w:val="0"/>
          <w:sz w:val="36"/>
          <w:szCs w:val="36"/>
          <w:lang w:eastAsia="en-IN"/>
          <w14:ligatures w14:val="none"/>
        </w:rPr>
        <w:t xml:space="preserve">(L.) </w:t>
      </w:r>
      <w:r w:rsidR="006959CC" w:rsidRPr="00A475D6">
        <w:rPr>
          <w:rFonts w:ascii="Arial" w:eastAsia="Times New Roman" w:hAnsi="Arial" w:cs="Arial"/>
          <w:b/>
          <w:bCs/>
          <w:color w:val="000000" w:themeColor="text1"/>
          <w:kern w:val="0"/>
          <w:sz w:val="36"/>
          <w:szCs w:val="36"/>
          <w:lang w:eastAsia="en-IN"/>
          <w14:ligatures w14:val="none"/>
        </w:rPr>
        <w:t>in wet direct seeded rice</w:t>
      </w:r>
      <w:r w:rsidR="004E6272" w:rsidRPr="00A475D6">
        <w:rPr>
          <w:rFonts w:ascii="Arial" w:eastAsia="Times New Roman" w:hAnsi="Arial" w:cs="Arial"/>
          <w:b/>
          <w:bCs/>
          <w:color w:val="000000" w:themeColor="text1"/>
          <w:kern w:val="0"/>
          <w:sz w:val="36"/>
          <w:szCs w:val="36"/>
          <w:lang w:eastAsia="en-IN"/>
          <w14:ligatures w14:val="none"/>
        </w:rPr>
        <w:t xml:space="preserve"> under humid tropical </w:t>
      </w:r>
      <w:bookmarkEnd w:id="0"/>
      <w:r w:rsidR="0021442C" w:rsidRPr="0021442C">
        <w:rPr>
          <w:rFonts w:ascii="Arial" w:eastAsia="Times New Roman" w:hAnsi="Arial" w:cs="Arial"/>
          <w:b/>
          <w:bCs/>
          <w:color w:val="000000" w:themeColor="text1"/>
          <w:kern w:val="0"/>
          <w:sz w:val="36"/>
          <w:szCs w:val="36"/>
          <w:lang w:eastAsia="en-IN"/>
          <w14:ligatures w14:val="none"/>
        </w:rPr>
        <w:t>conditions</w:t>
      </w:r>
    </w:p>
    <w:p w14:paraId="5556E38A" w14:textId="77777777" w:rsidR="001D67AF" w:rsidRPr="00323FFC" w:rsidRDefault="001D67AF" w:rsidP="00F365FF">
      <w:pPr>
        <w:spacing w:after="0" w:line="360" w:lineRule="auto"/>
        <w:jc w:val="both"/>
        <w:rPr>
          <w:rFonts w:ascii="Arial" w:eastAsia="Times New Roman" w:hAnsi="Arial" w:cs="Arial"/>
          <w:color w:val="000000" w:themeColor="text1"/>
          <w:kern w:val="0"/>
          <w:sz w:val="20"/>
          <w:szCs w:val="20"/>
          <w:lang w:eastAsia="en-IN"/>
          <w14:ligatures w14:val="none"/>
        </w:rPr>
      </w:pPr>
    </w:p>
    <w:p w14:paraId="74541A04" w14:textId="11CD50D1" w:rsidR="00095409" w:rsidRPr="004E08CD" w:rsidRDefault="004E08CD" w:rsidP="00F365FF">
      <w:pPr>
        <w:spacing w:after="0" w:line="360" w:lineRule="auto"/>
        <w:jc w:val="both"/>
        <w:rPr>
          <w:rFonts w:ascii="Arial" w:eastAsia="Times New Roman" w:hAnsi="Arial" w:cs="Arial"/>
          <w:b/>
          <w:bCs/>
          <w:color w:val="000000" w:themeColor="text1"/>
          <w:kern w:val="0"/>
          <w:lang w:eastAsia="en-IN"/>
          <w14:ligatures w14:val="none"/>
        </w:rPr>
      </w:pPr>
      <w:r w:rsidRPr="004E08CD">
        <w:rPr>
          <w:rFonts w:ascii="Arial" w:eastAsia="Times New Roman" w:hAnsi="Arial" w:cs="Arial"/>
          <w:b/>
          <w:bCs/>
          <w:color w:val="000000" w:themeColor="text1"/>
          <w:kern w:val="0"/>
          <w:lang w:eastAsia="en-IN"/>
          <w14:ligatures w14:val="none"/>
        </w:rPr>
        <w:t xml:space="preserve">ABSTRACT </w:t>
      </w:r>
    </w:p>
    <w:p w14:paraId="4B1D023A" w14:textId="3B351C5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Aims:</w:t>
      </w:r>
      <w:r w:rsidRPr="0001699E">
        <w:rPr>
          <w:rFonts w:ascii="Arial" w:eastAsia="Times New Roman" w:hAnsi="Arial" w:cs="Arial"/>
          <w:color w:val="000000" w:themeColor="text1"/>
          <w:kern w:val="0"/>
          <w:sz w:val="20"/>
          <w:szCs w:val="20"/>
          <w:lang w:eastAsia="en-IN"/>
          <w14:ligatures w14:val="none"/>
        </w:rPr>
        <w:t xml:space="preserve"> To study the phenology, growth, floral biology, seed characteristics, and propagation behaviour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under wet direct-seeded rice conditions.</w:t>
      </w:r>
    </w:p>
    <w:p w14:paraId="32EB3B18"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Study design:</w:t>
      </w:r>
      <w:r w:rsidRPr="0001699E">
        <w:rPr>
          <w:rFonts w:ascii="Arial" w:eastAsia="Times New Roman" w:hAnsi="Arial" w:cs="Arial"/>
          <w:color w:val="000000" w:themeColor="text1"/>
          <w:kern w:val="0"/>
          <w:sz w:val="20"/>
          <w:szCs w:val="20"/>
          <w:lang w:eastAsia="en-IN"/>
          <w14:ligatures w14:val="none"/>
        </w:rPr>
        <w:t xml:space="preserve"> Field experiment under wet direct-seeded rice ecosystem.</w:t>
      </w:r>
    </w:p>
    <w:p w14:paraId="0546E143"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Place and Duration of Study:</w:t>
      </w:r>
      <w:r w:rsidRPr="0001699E">
        <w:rPr>
          <w:rFonts w:ascii="Arial" w:eastAsia="Times New Roman" w:hAnsi="Arial" w:cs="Arial"/>
          <w:color w:val="000000" w:themeColor="text1"/>
          <w:kern w:val="0"/>
          <w:sz w:val="20"/>
          <w:szCs w:val="20"/>
          <w:lang w:eastAsia="en-IN"/>
          <w14:ligatures w14:val="none"/>
        </w:rPr>
        <w:t xml:space="preserve"> Farmer’s field at Moncompu, Alappuzha district, Kerala, India during kharif 2023 (August–December 2023).</w:t>
      </w:r>
    </w:p>
    <w:p w14:paraId="0B3C7D24" w14:textId="4FB0873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Methodology:</w:t>
      </w:r>
      <w:r w:rsidRPr="0001699E">
        <w:rPr>
          <w:rFonts w:ascii="Arial" w:eastAsia="Times New Roman" w:hAnsi="Arial" w:cs="Arial"/>
          <w:color w:val="000000" w:themeColor="text1"/>
          <w:kern w:val="0"/>
          <w:sz w:val="20"/>
          <w:szCs w:val="20"/>
          <w:lang w:eastAsia="en-IN"/>
          <w14:ligatures w14:val="none"/>
        </w:rPr>
        <w:t xml:space="preserve"> Ten randomly selected plants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from weedy check plots were tagged and observed from germination to maturity. Phenological stages, growth parameters, floral traits, and seed characters were recorded and statistically analysed using mean, standard deviation, and standard error.</w:t>
      </w:r>
    </w:p>
    <w:p w14:paraId="2A999197" w14:textId="077608EC"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Results:</w:t>
      </w:r>
      <w:r w:rsidRPr="0001699E">
        <w:rPr>
          <w:rFonts w:ascii="Arial" w:eastAsia="Times New Roman" w:hAnsi="Arial" w:cs="Arial"/>
          <w:color w:val="000000" w:themeColor="text1"/>
          <w:kern w:val="0"/>
          <w:sz w:val="20"/>
          <w:szCs w:val="20"/>
          <w:lang w:eastAsia="en-IN"/>
          <w14:ligatures w14:val="none"/>
        </w:rPr>
        <w:t xml:space="preserve"> </w:t>
      </w:r>
      <w:r w:rsidRPr="0001699E">
        <w:rPr>
          <w:rFonts w:ascii="Arial" w:eastAsia="Times New Roman" w:hAnsi="Arial" w:cs="Arial"/>
          <w:i/>
          <w:iCs/>
          <w:color w:val="000000" w:themeColor="text1"/>
          <w:kern w:val="0"/>
          <w:sz w:val="20"/>
          <w:szCs w:val="20"/>
          <w:lang w:eastAsia="en-IN"/>
          <w14:ligatures w14:val="none"/>
        </w:rPr>
        <w:t>Fimbristylis miliacea</w:t>
      </w:r>
      <w:r w:rsidRPr="0001699E">
        <w:rPr>
          <w:rFonts w:ascii="Arial" w:eastAsia="Times New Roman" w:hAnsi="Arial" w:cs="Arial"/>
          <w:color w:val="000000" w:themeColor="text1"/>
          <w:kern w:val="0"/>
          <w:sz w:val="20"/>
          <w:szCs w:val="20"/>
          <w:lang w:eastAsia="en-IN"/>
          <w14:ligatures w14:val="none"/>
        </w:rPr>
        <w:t xml:space="preserve"> completed its life cycle within 76–95 days under humid tropical conditions. Germination occurred within 3–7 days and flowering within 25–32 days. The weed attained a mean height of 82.41 cm and produced an average of 6.2 tillers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plant. High reproductive potential was observed with 91.3 spikelets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inflorescence and 28,394 seeds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plant. The weed produced minute lightweight seeds (0.0332 g per 1000 seeds), which were shed along with glumes after maturity, contributing to persistent soil seed banks and effective dispersal.</w:t>
      </w:r>
    </w:p>
    <w:p w14:paraId="60731A95" w14:textId="3FFB6292"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Conclusion:</w:t>
      </w:r>
      <w:r w:rsidRPr="0001699E">
        <w:rPr>
          <w:rFonts w:ascii="Arial" w:eastAsia="Times New Roman" w:hAnsi="Arial" w:cs="Arial"/>
          <w:color w:val="000000" w:themeColor="text1"/>
          <w:kern w:val="0"/>
          <w:sz w:val="20"/>
          <w:szCs w:val="20"/>
          <w:lang w:eastAsia="en-IN"/>
          <w14:ligatures w14:val="none"/>
        </w:rPr>
        <w:t xml:space="preserve"> Rapid growth, early maturity, prolific seed production, and efficient seed dispersal enable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to persist and dominate wet direct-seeded rice ecosystems. Timely integrated management strategies targeting early growth and reproductive stages are essential for effective control.</w:t>
      </w:r>
    </w:p>
    <w:p w14:paraId="11E6CBFB" w14:textId="77777777" w:rsidR="00604B27" w:rsidRPr="004E08CD" w:rsidRDefault="00604B27" w:rsidP="0001699E">
      <w:pPr>
        <w:spacing w:after="0" w:line="240" w:lineRule="auto"/>
        <w:jc w:val="both"/>
        <w:rPr>
          <w:rFonts w:ascii="Arial" w:eastAsia="Times New Roman" w:hAnsi="Arial" w:cs="Arial"/>
          <w:color w:val="000000" w:themeColor="text1"/>
          <w:kern w:val="0"/>
          <w:sz w:val="24"/>
          <w:szCs w:val="24"/>
          <w:lang w:eastAsia="en-IN"/>
          <w14:ligatures w14:val="none"/>
        </w:rPr>
      </w:pPr>
    </w:p>
    <w:p w14:paraId="23A44769" w14:textId="300AEFD3" w:rsidR="00067AF9" w:rsidRPr="0001699E" w:rsidRDefault="00095409" w:rsidP="00F365FF">
      <w:pPr>
        <w:spacing w:after="0" w:line="24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color w:val="000000" w:themeColor="text1"/>
          <w:kern w:val="0"/>
          <w:sz w:val="20"/>
          <w:szCs w:val="20"/>
          <w:lang w:eastAsia="en-IN"/>
          <w14:ligatures w14:val="none"/>
        </w:rPr>
        <w:t>Keyword</w:t>
      </w:r>
      <w:r w:rsidR="00604B27" w:rsidRPr="0001699E">
        <w:rPr>
          <w:rFonts w:ascii="Arial" w:eastAsia="Times New Roman" w:hAnsi="Arial" w:cs="Arial"/>
          <w:color w:val="000000" w:themeColor="text1"/>
          <w:kern w:val="0"/>
          <w:sz w:val="20"/>
          <w:szCs w:val="20"/>
          <w:lang w:eastAsia="en-IN"/>
          <w14:ligatures w14:val="none"/>
        </w:rPr>
        <w:t>s</w:t>
      </w:r>
      <w:r w:rsidRPr="0001699E">
        <w:rPr>
          <w:rFonts w:ascii="Arial" w:eastAsia="Times New Roman" w:hAnsi="Arial" w:cs="Arial"/>
          <w:color w:val="000000" w:themeColor="text1"/>
          <w:kern w:val="0"/>
          <w:sz w:val="20"/>
          <w:szCs w:val="20"/>
          <w:lang w:eastAsia="en-IN"/>
          <w14:ligatures w14:val="none"/>
        </w:rPr>
        <w:t xml:space="preserve">: </w:t>
      </w:r>
      <w:r w:rsidR="004F7991" w:rsidRPr="0001699E">
        <w:rPr>
          <w:rFonts w:ascii="Arial" w:eastAsia="Times New Roman" w:hAnsi="Arial" w:cs="Arial"/>
          <w:i/>
          <w:iCs/>
          <w:color w:val="000000" w:themeColor="text1"/>
          <w:kern w:val="0"/>
          <w:sz w:val="20"/>
          <w:szCs w:val="20"/>
          <w:lang w:eastAsia="en-IN"/>
          <w14:ligatures w14:val="none"/>
        </w:rPr>
        <w:t xml:space="preserve">Biology, </w:t>
      </w:r>
      <w:r w:rsidR="0053158A" w:rsidRPr="0001699E">
        <w:rPr>
          <w:rFonts w:ascii="Arial" w:eastAsia="Times New Roman" w:hAnsi="Arial" w:cs="Arial"/>
          <w:i/>
          <w:iCs/>
          <w:color w:val="000000" w:themeColor="text1"/>
          <w:kern w:val="0"/>
          <w:sz w:val="20"/>
          <w:szCs w:val="20"/>
          <w:lang w:eastAsia="en-IN"/>
          <w14:ligatures w14:val="none"/>
        </w:rPr>
        <w:t>p</w:t>
      </w:r>
      <w:r w:rsidR="004F7991" w:rsidRPr="0001699E">
        <w:rPr>
          <w:rFonts w:ascii="Arial" w:eastAsia="Times New Roman" w:hAnsi="Arial" w:cs="Arial"/>
          <w:i/>
          <w:iCs/>
          <w:color w:val="000000" w:themeColor="text1"/>
          <w:kern w:val="0"/>
          <w:sz w:val="20"/>
          <w:szCs w:val="20"/>
          <w:lang w:eastAsia="en-IN"/>
          <w14:ligatures w14:val="none"/>
        </w:rPr>
        <w:t xml:space="preserve">henology, Fimbristylis miliacea, </w:t>
      </w:r>
      <w:r w:rsidR="0053158A" w:rsidRPr="0001699E">
        <w:rPr>
          <w:rFonts w:ascii="Arial" w:eastAsia="Times New Roman" w:hAnsi="Arial" w:cs="Arial"/>
          <w:i/>
          <w:iCs/>
          <w:color w:val="000000" w:themeColor="text1"/>
          <w:kern w:val="0"/>
          <w:sz w:val="20"/>
          <w:szCs w:val="20"/>
          <w:lang w:eastAsia="en-IN"/>
          <w14:ligatures w14:val="none"/>
        </w:rPr>
        <w:t xml:space="preserve">ecology, </w:t>
      </w:r>
      <w:r w:rsidR="00067AF9" w:rsidRPr="0001699E">
        <w:rPr>
          <w:rFonts w:ascii="Arial" w:eastAsia="Times New Roman" w:hAnsi="Arial" w:cs="Arial"/>
          <w:i/>
          <w:iCs/>
          <w:color w:val="000000" w:themeColor="text1"/>
          <w:kern w:val="0"/>
          <w:sz w:val="20"/>
          <w:szCs w:val="20"/>
          <w:lang w:eastAsia="en-IN"/>
          <w14:ligatures w14:val="none"/>
        </w:rPr>
        <w:t>sedges</w:t>
      </w:r>
      <w:r w:rsidR="009C61DC">
        <w:rPr>
          <w:rFonts w:ascii="Arial" w:eastAsia="Times New Roman" w:hAnsi="Arial" w:cs="Arial"/>
          <w:color w:val="000000" w:themeColor="text1"/>
          <w:kern w:val="0"/>
          <w:sz w:val="20"/>
          <w:szCs w:val="20"/>
          <w:lang w:eastAsia="en-IN"/>
          <w14:ligatures w14:val="none"/>
        </w:rPr>
        <w:t>, wet land rice</w:t>
      </w:r>
    </w:p>
    <w:p w14:paraId="761DE073" w14:textId="77777777" w:rsidR="00604B27" w:rsidRPr="004E08CD" w:rsidRDefault="00604B27" w:rsidP="00F365FF">
      <w:pPr>
        <w:spacing w:after="0" w:line="240" w:lineRule="auto"/>
        <w:jc w:val="both"/>
        <w:rPr>
          <w:rFonts w:ascii="Arial" w:eastAsia="Times New Roman" w:hAnsi="Arial" w:cs="Arial"/>
          <w:color w:val="000000" w:themeColor="text1"/>
          <w:kern w:val="0"/>
          <w:sz w:val="24"/>
          <w:szCs w:val="24"/>
          <w:lang w:eastAsia="en-IN"/>
          <w14:ligatures w14:val="none"/>
        </w:rPr>
      </w:pPr>
    </w:p>
    <w:p w14:paraId="6CED9936" w14:textId="1817256F" w:rsidR="00575A5A" w:rsidRPr="002D22F5" w:rsidRDefault="00596770" w:rsidP="002D22F5">
      <w:pPr>
        <w:pStyle w:val="ListParagraph"/>
        <w:numPr>
          <w:ilvl w:val="0"/>
          <w:numId w:val="6"/>
        </w:numPr>
        <w:spacing w:after="0" w:line="240" w:lineRule="auto"/>
        <w:jc w:val="both"/>
        <w:rPr>
          <w:rFonts w:ascii="Arial" w:eastAsia="Times New Roman" w:hAnsi="Arial" w:cs="Arial"/>
          <w:b/>
          <w:bCs/>
          <w:color w:val="000000" w:themeColor="text1"/>
          <w:kern w:val="0"/>
          <w:lang w:eastAsia="en-IN"/>
          <w14:ligatures w14:val="none"/>
        </w:rPr>
      </w:pPr>
      <w:r w:rsidRPr="002D22F5">
        <w:rPr>
          <w:rFonts w:ascii="Arial" w:eastAsia="Times New Roman" w:hAnsi="Arial" w:cs="Arial"/>
          <w:b/>
          <w:bCs/>
          <w:color w:val="000000" w:themeColor="text1"/>
          <w:kern w:val="0"/>
          <w:lang w:eastAsia="en-IN"/>
          <w14:ligatures w14:val="none"/>
        </w:rPr>
        <w:t>INTRODUCTION</w:t>
      </w:r>
    </w:p>
    <w:p w14:paraId="3F1A1DA1" w14:textId="77777777" w:rsidR="00FD4AB8" w:rsidRPr="00234231" w:rsidRDefault="00FD4AB8" w:rsidP="00F365FF">
      <w:pPr>
        <w:spacing w:after="0" w:line="240" w:lineRule="auto"/>
        <w:jc w:val="both"/>
        <w:rPr>
          <w:rFonts w:ascii="Arial" w:eastAsia="Times New Roman" w:hAnsi="Arial" w:cs="Arial"/>
          <w:i/>
          <w:iCs/>
          <w:color w:val="000000" w:themeColor="text1"/>
          <w:kern w:val="0"/>
          <w:sz w:val="20"/>
          <w:szCs w:val="20"/>
          <w:lang w:eastAsia="en-IN"/>
          <w14:ligatures w14:val="none"/>
        </w:rPr>
      </w:pPr>
    </w:p>
    <w:p w14:paraId="5CBDC03C" w14:textId="039E41B4" w:rsidR="0014610F" w:rsidRPr="00234231" w:rsidRDefault="0014610F"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234231">
        <w:rPr>
          <w:rFonts w:ascii="Arial" w:eastAsia="Times New Roman" w:hAnsi="Arial" w:cs="Arial"/>
          <w:i/>
          <w:iCs/>
          <w:color w:val="000000" w:themeColor="text1"/>
          <w:kern w:val="0"/>
          <w:sz w:val="20"/>
          <w:szCs w:val="20"/>
          <w:lang w:eastAsia="en-IN"/>
          <w14:ligatures w14:val="none"/>
        </w:rPr>
        <w:t>Fimbristylis miliacea</w:t>
      </w:r>
      <w:r w:rsidRPr="00234231">
        <w:rPr>
          <w:rFonts w:ascii="Arial" w:eastAsia="Times New Roman" w:hAnsi="Arial" w:cs="Arial"/>
          <w:color w:val="000000" w:themeColor="text1"/>
          <w:kern w:val="0"/>
          <w:sz w:val="20"/>
          <w:szCs w:val="20"/>
          <w:lang w:eastAsia="en-IN"/>
          <w14:ligatures w14:val="none"/>
        </w:rPr>
        <w:t xml:space="preserve"> (L.) Vahl, commonly known as </w:t>
      </w:r>
      <w:r w:rsidR="00034BA3" w:rsidRPr="00234231">
        <w:rPr>
          <w:rFonts w:ascii="Arial" w:eastAsia="Times New Roman" w:hAnsi="Arial" w:cs="Arial"/>
          <w:color w:val="000000" w:themeColor="text1"/>
          <w:kern w:val="0"/>
          <w:sz w:val="20"/>
          <w:szCs w:val="20"/>
          <w:lang w:eastAsia="en-IN"/>
          <w14:ligatures w14:val="none"/>
        </w:rPr>
        <w:t>‘g</w:t>
      </w:r>
      <w:r w:rsidRPr="00234231">
        <w:rPr>
          <w:rFonts w:ascii="Arial" w:eastAsia="Times New Roman" w:hAnsi="Arial" w:cs="Arial"/>
          <w:color w:val="000000" w:themeColor="text1"/>
          <w:kern w:val="0"/>
          <w:sz w:val="20"/>
          <w:szCs w:val="20"/>
          <w:lang w:eastAsia="en-IN"/>
          <w14:ligatures w14:val="none"/>
        </w:rPr>
        <w:t>lobe fringe</w:t>
      </w:r>
      <w:r w:rsidR="00034BA3"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rush</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xml:space="preserve"> or </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hoorah grass</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is an important sedge weed belonging to the family Cyperaceae. It is widely recognized as one of the most problematic weed species in rice-based cropping systems (IRRI, 2024). Although the species is believed to have originated in tropical America, it is now widely distributed across major rice-growing regions of the world and is particularly dominant in Southeast Asian rice ecosystems (Moody, 1989).</w:t>
      </w:r>
      <w:r w:rsidR="001F4F76" w:rsidRPr="001F4F76">
        <w:t xml:space="preserve"> </w:t>
      </w:r>
      <w:r w:rsidR="001F4F76" w:rsidRPr="001F4F76">
        <w:rPr>
          <w:rFonts w:ascii="Arial" w:eastAsia="Times New Roman" w:hAnsi="Arial" w:cs="Arial"/>
          <w:color w:val="000000" w:themeColor="text1"/>
          <w:kern w:val="0"/>
          <w:sz w:val="20"/>
          <w:szCs w:val="20"/>
          <w:lang w:eastAsia="en-IN"/>
          <w14:ligatures w14:val="none"/>
        </w:rPr>
        <w:t xml:space="preserve">Adaptation of </w:t>
      </w:r>
      <w:r w:rsidR="001F4F76" w:rsidRPr="001F4F76">
        <w:rPr>
          <w:rFonts w:ascii="Arial" w:eastAsia="Times New Roman" w:hAnsi="Arial" w:cs="Arial"/>
          <w:i/>
          <w:iCs/>
          <w:color w:val="000000" w:themeColor="text1"/>
          <w:kern w:val="0"/>
          <w:sz w:val="20"/>
          <w:szCs w:val="20"/>
          <w:lang w:eastAsia="en-IN"/>
          <w14:ligatures w14:val="none"/>
        </w:rPr>
        <w:t>F. miliacea</w:t>
      </w:r>
      <w:r w:rsidR="001F4F76" w:rsidRPr="001F4F76">
        <w:rPr>
          <w:rFonts w:ascii="Arial" w:eastAsia="Times New Roman" w:hAnsi="Arial" w:cs="Arial"/>
          <w:color w:val="000000" w:themeColor="text1"/>
          <w:kern w:val="0"/>
          <w:sz w:val="20"/>
          <w:szCs w:val="20"/>
          <w:lang w:eastAsia="en-IN"/>
          <w14:ligatures w14:val="none"/>
        </w:rPr>
        <w:t xml:space="preserve"> to wetland rice ecosystems was attributed to its ability to germinate under submerged conditions and its rapid early-stage growth, through which greater competitiveness over crop plants might be achieved (Holm </w:t>
      </w:r>
      <w:r w:rsidR="001F4F76" w:rsidRPr="002D5DD4">
        <w:rPr>
          <w:rFonts w:ascii="Arial" w:eastAsia="Times New Roman" w:hAnsi="Arial" w:cs="Arial"/>
          <w:i/>
          <w:iCs/>
          <w:color w:val="000000" w:themeColor="text1"/>
          <w:kern w:val="0"/>
          <w:sz w:val="20"/>
          <w:szCs w:val="20"/>
          <w:lang w:eastAsia="en-IN"/>
          <w14:ligatures w14:val="none"/>
        </w:rPr>
        <w:t>et al</w:t>
      </w:r>
      <w:r w:rsidR="001F4F76" w:rsidRPr="001F4F76">
        <w:rPr>
          <w:rFonts w:ascii="Arial" w:eastAsia="Times New Roman" w:hAnsi="Arial" w:cs="Arial"/>
          <w:color w:val="000000" w:themeColor="text1"/>
          <w:kern w:val="0"/>
          <w:sz w:val="20"/>
          <w:szCs w:val="20"/>
          <w:lang w:eastAsia="en-IN"/>
          <w14:ligatures w14:val="none"/>
        </w:rPr>
        <w:t>., 19</w:t>
      </w:r>
      <w:r w:rsidR="001F4F76">
        <w:rPr>
          <w:rFonts w:ascii="Arial" w:eastAsia="Times New Roman" w:hAnsi="Arial" w:cs="Arial"/>
          <w:color w:val="000000" w:themeColor="text1"/>
          <w:kern w:val="0"/>
          <w:sz w:val="20"/>
          <w:szCs w:val="20"/>
          <w:lang w:eastAsia="en-IN"/>
          <w14:ligatures w14:val="none"/>
        </w:rPr>
        <w:t>91</w:t>
      </w:r>
      <w:r w:rsidR="001F4F76" w:rsidRPr="001F4F76">
        <w:rPr>
          <w:rFonts w:ascii="Arial" w:eastAsia="Times New Roman" w:hAnsi="Arial" w:cs="Arial"/>
          <w:color w:val="000000" w:themeColor="text1"/>
          <w:kern w:val="0"/>
          <w:sz w:val="20"/>
          <w:szCs w:val="20"/>
          <w:lang w:eastAsia="en-IN"/>
          <w14:ligatures w14:val="none"/>
        </w:rPr>
        <w:t>).</w:t>
      </w:r>
      <w:r w:rsidR="003E141B"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 xml:space="preserve">The success of </w:t>
      </w:r>
      <w:r w:rsidRPr="00234231">
        <w:rPr>
          <w:rFonts w:ascii="Arial" w:eastAsia="Times New Roman" w:hAnsi="Arial" w:cs="Arial"/>
          <w:i/>
          <w:iCs/>
          <w:color w:val="000000" w:themeColor="text1"/>
          <w:kern w:val="0"/>
          <w:sz w:val="20"/>
          <w:szCs w:val="20"/>
          <w:lang w:eastAsia="en-IN"/>
          <w14:ligatures w14:val="none"/>
        </w:rPr>
        <w:t>F. miliacea</w:t>
      </w:r>
      <w:r w:rsidRPr="00234231">
        <w:rPr>
          <w:rFonts w:ascii="Arial" w:eastAsia="Times New Roman" w:hAnsi="Arial" w:cs="Arial"/>
          <w:color w:val="000000" w:themeColor="text1"/>
          <w:kern w:val="0"/>
          <w:sz w:val="20"/>
          <w:szCs w:val="20"/>
          <w:lang w:eastAsia="en-IN"/>
          <w14:ligatures w14:val="none"/>
        </w:rPr>
        <w:t xml:space="preserve"> in wetland rice environments </w:t>
      </w:r>
      <w:r w:rsidR="00631F77" w:rsidRPr="00234231">
        <w:rPr>
          <w:rFonts w:ascii="Arial" w:eastAsia="Times New Roman" w:hAnsi="Arial" w:cs="Arial"/>
          <w:color w:val="000000" w:themeColor="text1"/>
          <w:kern w:val="0"/>
          <w:sz w:val="20"/>
          <w:szCs w:val="20"/>
          <w:lang w:eastAsia="en-IN"/>
          <w14:ligatures w14:val="none"/>
        </w:rPr>
        <w:t>could be</w:t>
      </w:r>
      <w:r w:rsidRPr="00234231">
        <w:rPr>
          <w:rFonts w:ascii="Arial" w:eastAsia="Times New Roman" w:hAnsi="Arial" w:cs="Arial"/>
          <w:color w:val="000000" w:themeColor="text1"/>
          <w:kern w:val="0"/>
          <w:sz w:val="20"/>
          <w:szCs w:val="20"/>
          <w:lang w:eastAsia="en-IN"/>
          <w14:ligatures w14:val="none"/>
        </w:rPr>
        <w:t xml:space="preserve"> largely attributed to its high ecological adaptability. The species is capable of </w:t>
      </w:r>
      <w:r w:rsidRPr="00234231">
        <w:rPr>
          <w:rFonts w:ascii="Arial" w:eastAsia="Times New Roman" w:hAnsi="Arial" w:cs="Arial"/>
          <w:color w:val="000000" w:themeColor="text1"/>
          <w:kern w:val="0"/>
          <w:sz w:val="20"/>
          <w:szCs w:val="20"/>
          <w:lang w:eastAsia="en-IN"/>
          <w14:ligatures w14:val="none"/>
        </w:rPr>
        <w:lastRenderedPageBreak/>
        <w:t xml:space="preserve">germinating under submerged or saturated soil conditions and exhibits rapid early growth, which enhances its competitive ability against rice (Begum </w:t>
      </w:r>
      <w:r w:rsidRPr="00234231">
        <w:rPr>
          <w:rFonts w:ascii="Arial" w:eastAsia="Times New Roman" w:hAnsi="Arial" w:cs="Arial"/>
          <w:i/>
          <w:iCs/>
          <w:color w:val="000000" w:themeColor="text1"/>
          <w:kern w:val="0"/>
          <w:sz w:val="20"/>
          <w:szCs w:val="20"/>
          <w:lang w:eastAsia="en-IN"/>
          <w14:ligatures w14:val="none"/>
        </w:rPr>
        <w:t>et al</w:t>
      </w:r>
      <w:r w:rsidRPr="00234231">
        <w:rPr>
          <w:rFonts w:ascii="Arial" w:eastAsia="Times New Roman" w:hAnsi="Arial" w:cs="Arial"/>
          <w:color w:val="000000" w:themeColor="text1"/>
          <w:kern w:val="0"/>
          <w:sz w:val="20"/>
          <w:szCs w:val="20"/>
          <w:lang w:eastAsia="en-IN"/>
          <w14:ligatures w14:val="none"/>
        </w:rPr>
        <w:t xml:space="preserve">., 2008). </w:t>
      </w:r>
    </w:p>
    <w:p w14:paraId="5A521C03" w14:textId="5896E294" w:rsidR="0014610F" w:rsidRPr="00234231" w:rsidRDefault="00A8395A"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A8395A">
        <w:rPr>
          <w:rFonts w:ascii="Arial" w:eastAsia="Times New Roman" w:hAnsi="Arial" w:cs="Arial"/>
          <w:color w:val="000000" w:themeColor="text1"/>
          <w:kern w:val="0"/>
          <w:sz w:val="20"/>
          <w:szCs w:val="20"/>
          <w:lang w:eastAsia="en-IN"/>
          <w14:ligatures w14:val="none"/>
        </w:rPr>
        <w:t>In recent years, changes in crop establishment methods, particularly the increasing adoption of wet-seeded rice systems has led to severe weed infestation and unrestricted weed growth in rice was reported to remove as much as 43.05 kg N, 3.08 kg P, and 48.28 kg K ha</w:t>
      </w:r>
      <w:r w:rsidRPr="00A8395A">
        <w:rPr>
          <w:rFonts w:ascii="Cambria Math" w:eastAsia="Times New Roman" w:hAnsi="Cambria Math" w:cs="Cambria Math"/>
          <w:color w:val="000000" w:themeColor="text1"/>
          <w:kern w:val="0"/>
          <w:sz w:val="20"/>
          <w:szCs w:val="20"/>
          <w:lang w:eastAsia="en-IN"/>
          <w14:ligatures w14:val="none"/>
        </w:rPr>
        <w:t>⁻</w:t>
      </w:r>
      <w:r w:rsidRPr="00A8395A">
        <w:rPr>
          <w:rFonts w:ascii="Arial" w:eastAsia="Times New Roman" w:hAnsi="Arial" w:cs="Arial"/>
          <w:color w:val="000000" w:themeColor="text1"/>
          <w:kern w:val="0"/>
          <w:sz w:val="20"/>
          <w:szCs w:val="20"/>
          <w:lang w:eastAsia="en-IN"/>
          <w14:ligatures w14:val="none"/>
        </w:rPr>
        <w:t xml:space="preserve">¹ from the system (Reddy and Ameena, 2021). </w:t>
      </w:r>
      <w:r>
        <w:rPr>
          <w:rFonts w:ascii="Arial" w:eastAsia="Times New Roman" w:hAnsi="Arial" w:cs="Arial"/>
          <w:color w:val="000000" w:themeColor="text1"/>
          <w:kern w:val="0"/>
          <w:sz w:val="20"/>
          <w:szCs w:val="20"/>
          <w:lang w:eastAsia="en-IN"/>
          <w14:ligatures w14:val="none"/>
        </w:rPr>
        <w:t>R</w:t>
      </w:r>
      <w:r w:rsidR="0014610F" w:rsidRPr="00234231">
        <w:rPr>
          <w:rFonts w:ascii="Arial" w:eastAsia="Times New Roman" w:hAnsi="Arial" w:cs="Arial"/>
          <w:color w:val="000000" w:themeColor="text1"/>
          <w:kern w:val="0"/>
          <w:sz w:val="20"/>
          <w:szCs w:val="20"/>
          <w:lang w:eastAsia="en-IN"/>
          <w14:ligatures w14:val="none"/>
        </w:rPr>
        <w:t>epeated use of herbicides targeting grass</w:t>
      </w:r>
      <w:r w:rsidR="00D16957" w:rsidRPr="00234231">
        <w:rPr>
          <w:rFonts w:ascii="Arial" w:eastAsia="Times New Roman" w:hAnsi="Arial" w:cs="Arial"/>
          <w:color w:val="000000" w:themeColor="text1"/>
          <w:kern w:val="0"/>
          <w:sz w:val="20"/>
          <w:szCs w:val="20"/>
          <w:lang w:eastAsia="en-IN"/>
          <w14:ligatures w14:val="none"/>
        </w:rPr>
        <w:t xml:space="preserve"> </w:t>
      </w:r>
      <w:r w:rsidR="0014610F" w:rsidRPr="00234231">
        <w:rPr>
          <w:rFonts w:ascii="Arial" w:eastAsia="Times New Roman" w:hAnsi="Arial" w:cs="Arial"/>
          <w:color w:val="000000" w:themeColor="text1"/>
          <w:kern w:val="0"/>
          <w:sz w:val="20"/>
          <w:szCs w:val="20"/>
          <w:lang w:eastAsia="en-IN"/>
          <w14:ligatures w14:val="none"/>
        </w:rPr>
        <w:t>weeds have resulted in shifts in weed flora composition</w:t>
      </w:r>
      <w:r w:rsidR="00663913" w:rsidRPr="00234231">
        <w:rPr>
          <w:rFonts w:ascii="Arial" w:eastAsia="Times New Roman" w:hAnsi="Arial" w:cs="Arial"/>
          <w:color w:val="000000" w:themeColor="text1"/>
          <w:kern w:val="0"/>
          <w:sz w:val="20"/>
          <w:szCs w:val="20"/>
          <w:lang w:eastAsia="en-IN"/>
          <w14:ligatures w14:val="none"/>
        </w:rPr>
        <w:t xml:space="preserve"> (Sekhar </w:t>
      </w:r>
      <w:r w:rsidR="00663913" w:rsidRPr="00234231">
        <w:rPr>
          <w:rFonts w:ascii="Arial" w:eastAsia="Times New Roman" w:hAnsi="Arial" w:cs="Arial"/>
          <w:i/>
          <w:iCs/>
          <w:color w:val="000000" w:themeColor="text1"/>
          <w:kern w:val="0"/>
          <w:sz w:val="20"/>
          <w:szCs w:val="20"/>
          <w:lang w:eastAsia="en-IN"/>
          <w14:ligatures w14:val="none"/>
        </w:rPr>
        <w:t>et al</w:t>
      </w:r>
      <w:r w:rsidR="00663913" w:rsidRPr="00234231">
        <w:rPr>
          <w:rFonts w:ascii="Arial" w:eastAsia="Times New Roman" w:hAnsi="Arial" w:cs="Arial"/>
          <w:color w:val="000000" w:themeColor="text1"/>
          <w:kern w:val="0"/>
          <w:sz w:val="20"/>
          <w:szCs w:val="20"/>
          <w:lang w:eastAsia="en-IN"/>
          <w14:ligatures w14:val="none"/>
        </w:rPr>
        <w:t>., 2024)</w:t>
      </w:r>
      <w:r w:rsidR="0014610F" w:rsidRPr="00234231">
        <w:rPr>
          <w:rFonts w:ascii="Arial" w:eastAsia="Times New Roman" w:hAnsi="Arial" w:cs="Arial"/>
          <w:color w:val="000000" w:themeColor="text1"/>
          <w:kern w:val="0"/>
          <w:sz w:val="20"/>
          <w:szCs w:val="20"/>
          <w:lang w:eastAsia="en-IN"/>
          <w14:ligatures w14:val="none"/>
        </w:rPr>
        <w:t xml:space="preserve">. Consequently, sedges have gained prominence, with </w:t>
      </w:r>
      <w:r w:rsidR="0014610F" w:rsidRPr="00234231">
        <w:rPr>
          <w:rFonts w:ascii="Arial" w:eastAsia="Times New Roman" w:hAnsi="Arial" w:cs="Arial"/>
          <w:i/>
          <w:iCs/>
          <w:color w:val="000000" w:themeColor="text1"/>
          <w:kern w:val="0"/>
          <w:sz w:val="20"/>
          <w:szCs w:val="20"/>
          <w:lang w:eastAsia="en-IN"/>
          <w14:ligatures w14:val="none"/>
        </w:rPr>
        <w:t>F. miliacea</w:t>
      </w:r>
      <w:r w:rsidR="0014610F" w:rsidRPr="00234231">
        <w:rPr>
          <w:rFonts w:ascii="Arial" w:eastAsia="Times New Roman" w:hAnsi="Arial" w:cs="Arial"/>
          <w:color w:val="000000" w:themeColor="text1"/>
          <w:kern w:val="0"/>
          <w:sz w:val="20"/>
          <w:szCs w:val="20"/>
          <w:lang w:eastAsia="en-IN"/>
          <w14:ligatures w14:val="none"/>
        </w:rPr>
        <w:t xml:space="preserve"> emerging as a major weed problem. </w:t>
      </w:r>
      <w:r w:rsidR="00631F77" w:rsidRPr="00234231">
        <w:rPr>
          <w:rFonts w:ascii="Arial" w:eastAsia="Times New Roman" w:hAnsi="Arial" w:cs="Arial"/>
          <w:color w:val="000000" w:themeColor="text1"/>
          <w:kern w:val="0"/>
          <w:sz w:val="20"/>
          <w:szCs w:val="20"/>
          <w:lang w:eastAsia="en-IN"/>
          <w14:ligatures w14:val="none"/>
        </w:rPr>
        <w:t xml:space="preserve">Ameena </w:t>
      </w:r>
      <w:r w:rsidR="00631F77" w:rsidRPr="00234231">
        <w:rPr>
          <w:rFonts w:ascii="Arial" w:eastAsia="Times New Roman" w:hAnsi="Arial" w:cs="Arial"/>
          <w:i/>
          <w:iCs/>
          <w:color w:val="000000" w:themeColor="text1"/>
          <w:kern w:val="0"/>
          <w:sz w:val="20"/>
          <w:szCs w:val="20"/>
          <w:lang w:eastAsia="en-IN"/>
          <w14:ligatures w14:val="none"/>
        </w:rPr>
        <w:t>et al.</w:t>
      </w:r>
      <w:r w:rsidR="00631F77" w:rsidRPr="00234231">
        <w:rPr>
          <w:rFonts w:ascii="Arial" w:eastAsia="Times New Roman" w:hAnsi="Arial" w:cs="Arial"/>
          <w:color w:val="000000" w:themeColor="text1"/>
          <w:kern w:val="0"/>
          <w:sz w:val="20"/>
          <w:szCs w:val="20"/>
          <w:lang w:eastAsia="en-IN"/>
          <w14:ligatures w14:val="none"/>
        </w:rPr>
        <w:t xml:space="preserve"> (2025</w:t>
      </w:r>
      <w:r w:rsidR="00ED0247" w:rsidRPr="00234231">
        <w:rPr>
          <w:rFonts w:ascii="Arial" w:eastAsia="Times New Roman" w:hAnsi="Arial" w:cs="Arial"/>
          <w:color w:val="000000" w:themeColor="text1"/>
          <w:kern w:val="0"/>
          <w:sz w:val="20"/>
          <w:szCs w:val="20"/>
          <w:lang w:eastAsia="en-IN"/>
          <w14:ligatures w14:val="none"/>
        </w:rPr>
        <w:t>a</w:t>
      </w:r>
      <w:r w:rsidR="00631F77" w:rsidRPr="00234231">
        <w:rPr>
          <w:rFonts w:ascii="Arial" w:eastAsia="Times New Roman" w:hAnsi="Arial" w:cs="Arial"/>
          <w:color w:val="000000" w:themeColor="text1"/>
          <w:kern w:val="0"/>
          <w:sz w:val="20"/>
          <w:szCs w:val="20"/>
          <w:lang w:eastAsia="en-IN"/>
          <w14:ligatures w14:val="none"/>
        </w:rPr>
        <w:t xml:space="preserve">) reported that </w:t>
      </w:r>
      <w:r w:rsidR="00631F77" w:rsidRPr="00234231">
        <w:rPr>
          <w:rFonts w:ascii="Arial" w:eastAsia="Times New Roman" w:hAnsi="Arial" w:cs="Arial"/>
          <w:i/>
          <w:iCs/>
          <w:color w:val="000000" w:themeColor="text1"/>
          <w:kern w:val="0"/>
          <w:sz w:val="20"/>
          <w:szCs w:val="20"/>
          <w:lang w:eastAsia="en-IN"/>
          <w14:ligatures w14:val="none"/>
        </w:rPr>
        <w:t>F</w:t>
      </w:r>
      <w:r w:rsidR="0038283B" w:rsidRPr="00234231">
        <w:rPr>
          <w:rFonts w:ascii="Arial" w:eastAsia="Times New Roman" w:hAnsi="Arial" w:cs="Arial"/>
          <w:i/>
          <w:iCs/>
          <w:color w:val="000000" w:themeColor="text1"/>
          <w:kern w:val="0"/>
          <w:sz w:val="20"/>
          <w:szCs w:val="20"/>
          <w:lang w:eastAsia="en-IN"/>
          <w14:ligatures w14:val="none"/>
        </w:rPr>
        <w:t>.</w:t>
      </w:r>
      <w:r w:rsidR="00631F77" w:rsidRPr="00234231">
        <w:rPr>
          <w:rFonts w:ascii="Arial" w:eastAsia="Times New Roman" w:hAnsi="Arial" w:cs="Arial"/>
          <w:i/>
          <w:iCs/>
          <w:color w:val="000000" w:themeColor="text1"/>
          <w:kern w:val="0"/>
          <w:sz w:val="20"/>
          <w:szCs w:val="20"/>
          <w:lang w:eastAsia="en-IN"/>
          <w14:ligatures w14:val="none"/>
        </w:rPr>
        <w:t xml:space="preserve"> miliacea</w:t>
      </w:r>
      <w:r w:rsidR="00631F77" w:rsidRPr="00234231">
        <w:rPr>
          <w:rFonts w:ascii="Arial" w:eastAsia="Times New Roman" w:hAnsi="Arial" w:cs="Arial"/>
          <w:color w:val="000000" w:themeColor="text1"/>
          <w:kern w:val="0"/>
          <w:sz w:val="20"/>
          <w:szCs w:val="20"/>
          <w:lang w:eastAsia="en-IN"/>
          <w14:ligatures w14:val="none"/>
        </w:rPr>
        <w:t xml:space="preserve"> was the most dominant sedge species in direct-seeded rice ecosystems, frequently prevailing over grasses and broad-leaved weeds causing substantial yield reduction in direct-seeded rice. </w:t>
      </w:r>
      <w:r w:rsidR="0014610F" w:rsidRPr="00234231">
        <w:rPr>
          <w:rFonts w:ascii="Arial" w:eastAsia="Times New Roman" w:hAnsi="Arial" w:cs="Arial"/>
          <w:color w:val="000000" w:themeColor="text1"/>
          <w:kern w:val="0"/>
          <w:sz w:val="20"/>
          <w:szCs w:val="20"/>
          <w:lang w:eastAsia="en-IN"/>
          <w14:ligatures w14:val="none"/>
        </w:rPr>
        <w:t xml:space="preserve">Inadequate management of this weed can lead to considerable yield reductions, with losses reported up to 42 </w:t>
      </w:r>
      <w:r w:rsidR="009C61DC">
        <w:rPr>
          <w:rFonts w:ascii="Arial" w:eastAsia="Times New Roman" w:hAnsi="Arial" w:cs="Arial"/>
          <w:color w:val="000000" w:themeColor="text1"/>
          <w:kern w:val="0"/>
          <w:sz w:val="20"/>
          <w:szCs w:val="20"/>
          <w:lang w:eastAsia="en-IN"/>
          <w14:ligatures w14:val="none"/>
        </w:rPr>
        <w:t>%</w:t>
      </w:r>
      <w:r w:rsidR="0014610F" w:rsidRPr="00234231">
        <w:rPr>
          <w:rFonts w:ascii="Arial" w:eastAsia="Times New Roman" w:hAnsi="Arial" w:cs="Arial"/>
          <w:color w:val="000000" w:themeColor="text1"/>
          <w:kern w:val="0"/>
          <w:sz w:val="20"/>
          <w:szCs w:val="20"/>
          <w:lang w:eastAsia="en-IN"/>
          <w14:ligatures w14:val="none"/>
        </w:rPr>
        <w:t xml:space="preserve"> </w:t>
      </w:r>
      <w:r w:rsidR="00663913" w:rsidRPr="00234231">
        <w:rPr>
          <w:rFonts w:ascii="Arial" w:eastAsia="Times New Roman" w:hAnsi="Arial" w:cs="Arial"/>
          <w:color w:val="000000" w:themeColor="text1"/>
          <w:kern w:val="0"/>
          <w:sz w:val="20"/>
          <w:szCs w:val="20"/>
          <w:lang w:eastAsia="en-IN"/>
          <w14:ligatures w14:val="none"/>
        </w:rPr>
        <w:t xml:space="preserve">in rice </w:t>
      </w:r>
      <w:r w:rsidR="0014610F" w:rsidRPr="00234231">
        <w:rPr>
          <w:rFonts w:ascii="Arial" w:eastAsia="Times New Roman" w:hAnsi="Arial" w:cs="Arial"/>
          <w:color w:val="000000" w:themeColor="text1"/>
          <w:kern w:val="0"/>
          <w:sz w:val="20"/>
          <w:szCs w:val="20"/>
          <w:lang w:eastAsia="en-IN"/>
          <w14:ligatures w14:val="none"/>
        </w:rPr>
        <w:t>(Begum, 2006).</w:t>
      </w:r>
      <w:r w:rsidR="00D16957" w:rsidRPr="00234231">
        <w:rPr>
          <w:rFonts w:ascii="Arial" w:eastAsia="Times New Roman" w:hAnsi="Arial" w:cs="Arial"/>
          <w:color w:val="000000" w:themeColor="text1"/>
          <w:kern w:val="0"/>
          <w:sz w:val="20"/>
          <w:szCs w:val="20"/>
          <w:lang w:eastAsia="en-IN"/>
          <w14:ligatures w14:val="none"/>
        </w:rPr>
        <w:t xml:space="preserve"> </w:t>
      </w:r>
      <w:r w:rsidR="00034BA3" w:rsidRPr="00234231">
        <w:rPr>
          <w:rFonts w:ascii="Arial" w:hAnsi="Arial" w:cs="Arial"/>
          <w:color w:val="000000" w:themeColor="text1"/>
          <w:sz w:val="20"/>
          <w:szCs w:val="20"/>
        </w:rPr>
        <w:t>The weed</w:t>
      </w:r>
      <w:r w:rsidR="00EB6F03" w:rsidRPr="00234231">
        <w:rPr>
          <w:rFonts w:ascii="Arial" w:hAnsi="Arial" w:cs="Arial"/>
          <w:color w:val="000000" w:themeColor="text1"/>
          <w:sz w:val="20"/>
          <w:szCs w:val="20"/>
        </w:rPr>
        <w:t xml:space="preserve"> also causes considerable damage through lodging, which interferes with mechanized harvesting and reduces overall crop productivity (Sethulakshmi </w:t>
      </w:r>
      <w:r w:rsidR="00EB6F03" w:rsidRPr="00234231">
        <w:rPr>
          <w:rFonts w:ascii="Arial" w:hAnsi="Arial" w:cs="Arial"/>
          <w:i/>
          <w:iCs/>
          <w:color w:val="000000" w:themeColor="text1"/>
          <w:sz w:val="20"/>
          <w:szCs w:val="20"/>
        </w:rPr>
        <w:t>et al</w:t>
      </w:r>
      <w:r w:rsidR="00034BA3" w:rsidRPr="00234231">
        <w:rPr>
          <w:rFonts w:ascii="Arial" w:hAnsi="Arial" w:cs="Arial"/>
          <w:i/>
          <w:iCs/>
          <w:color w:val="000000" w:themeColor="text1"/>
          <w:sz w:val="20"/>
          <w:szCs w:val="20"/>
        </w:rPr>
        <w:t>.</w:t>
      </w:r>
      <w:r w:rsidR="00EB6F03" w:rsidRPr="00234231">
        <w:rPr>
          <w:rFonts w:ascii="Arial" w:hAnsi="Arial" w:cs="Arial"/>
          <w:i/>
          <w:iCs/>
          <w:color w:val="000000" w:themeColor="text1"/>
          <w:sz w:val="20"/>
          <w:szCs w:val="20"/>
        </w:rPr>
        <w:t>,</w:t>
      </w:r>
      <w:r w:rsidR="00CD608D" w:rsidRPr="00234231">
        <w:rPr>
          <w:rFonts w:ascii="Arial" w:hAnsi="Arial" w:cs="Arial"/>
          <w:color w:val="000000" w:themeColor="text1"/>
          <w:sz w:val="20"/>
          <w:szCs w:val="20"/>
        </w:rPr>
        <w:t>2024</w:t>
      </w:r>
      <w:r w:rsidR="00AC2976" w:rsidRPr="00234231">
        <w:rPr>
          <w:rFonts w:ascii="Arial" w:hAnsi="Arial" w:cs="Arial"/>
          <w:color w:val="000000" w:themeColor="text1"/>
          <w:sz w:val="20"/>
          <w:szCs w:val="20"/>
        </w:rPr>
        <w:t>)</w:t>
      </w:r>
      <w:r w:rsidR="00D16957" w:rsidRPr="00234231">
        <w:rPr>
          <w:rFonts w:ascii="Arial" w:hAnsi="Arial" w:cs="Arial"/>
          <w:color w:val="000000" w:themeColor="text1"/>
          <w:sz w:val="20"/>
          <w:szCs w:val="20"/>
        </w:rPr>
        <w:t>.</w:t>
      </w:r>
      <w:r w:rsidR="00974EED" w:rsidRPr="00234231">
        <w:rPr>
          <w:rFonts w:ascii="Arial" w:hAnsi="Arial" w:cs="Arial"/>
          <w:color w:val="000000" w:themeColor="text1"/>
          <w:sz w:val="20"/>
          <w:szCs w:val="20"/>
        </w:rPr>
        <w:t xml:space="preserve"> </w:t>
      </w:r>
      <w:r w:rsidR="00A576DF" w:rsidRPr="00A576DF">
        <w:rPr>
          <w:rFonts w:ascii="Arial" w:hAnsi="Arial" w:cs="Arial"/>
          <w:color w:val="000000" w:themeColor="text1"/>
          <w:sz w:val="20"/>
          <w:szCs w:val="20"/>
        </w:rPr>
        <w:t xml:space="preserve">Despite the increasing dominance of </w:t>
      </w:r>
      <w:r w:rsidR="00A576DF" w:rsidRPr="00A576DF">
        <w:rPr>
          <w:rFonts w:ascii="Arial" w:hAnsi="Arial" w:cs="Arial"/>
          <w:i/>
          <w:iCs/>
          <w:color w:val="000000" w:themeColor="text1"/>
          <w:sz w:val="20"/>
          <w:szCs w:val="20"/>
        </w:rPr>
        <w:t>F. miliacea</w:t>
      </w:r>
      <w:r w:rsidR="00A576DF" w:rsidRPr="00A576DF">
        <w:rPr>
          <w:rFonts w:ascii="Arial" w:hAnsi="Arial" w:cs="Arial"/>
          <w:color w:val="000000" w:themeColor="text1"/>
          <w:sz w:val="20"/>
          <w:szCs w:val="20"/>
        </w:rPr>
        <w:t xml:space="preserve"> in wet direct-seeded rice ecosystems, detailed information on its phenology, growth behaviour, floral biology, and reproductive traits under humid tropical conditions remains limited. Therefore, the present study was undertaken to characterize the biology and phenology of </w:t>
      </w:r>
      <w:r w:rsidR="00A576DF" w:rsidRPr="00A576DF">
        <w:rPr>
          <w:rFonts w:ascii="Arial" w:hAnsi="Arial" w:cs="Arial"/>
          <w:i/>
          <w:iCs/>
          <w:color w:val="000000" w:themeColor="text1"/>
          <w:sz w:val="20"/>
          <w:szCs w:val="20"/>
        </w:rPr>
        <w:t>F. miliacea</w:t>
      </w:r>
      <w:r w:rsidR="00A576DF" w:rsidRPr="00A576DF">
        <w:rPr>
          <w:rFonts w:ascii="Arial" w:hAnsi="Arial" w:cs="Arial"/>
          <w:color w:val="000000" w:themeColor="text1"/>
          <w:sz w:val="20"/>
          <w:szCs w:val="20"/>
        </w:rPr>
        <w:t xml:space="preserve"> under wet direct-seeded rice conditions to support ecology-based management strategies.</w:t>
      </w:r>
    </w:p>
    <w:p w14:paraId="7F63B66F" w14:textId="77777777" w:rsidR="0014610F" w:rsidRPr="000D07B3" w:rsidRDefault="0014610F" w:rsidP="00F365FF">
      <w:pPr>
        <w:spacing w:after="0" w:line="360" w:lineRule="auto"/>
        <w:jc w:val="both"/>
        <w:rPr>
          <w:rFonts w:ascii="Arial" w:eastAsia="Times New Roman" w:hAnsi="Arial" w:cs="Arial"/>
          <w:color w:val="000000" w:themeColor="text1"/>
          <w:kern w:val="0"/>
          <w:lang w:eastAsia="en-IN"/>
          <w14:ligatures w14:val="none"/>
        </w:rPr>
      </w:pPr>
    </w:p>
    <w:p w14:paraId="37C22371" w14:textId="0ABBF39F" w:rsidR="00254B9A" w:rsidRPr="00254B9A" w:rsidRDefault="00D420D0" w:rsidP="00254B9A">
      <w:pPr>
        <w:pStyle w:val="ListParagraph"/>
        <w:numPr>
          <w:ilvl w:val="0"/>
          <w:numId w:val="6"/>
        </w:numPr>
        <w:spacing w:after="0" w:line="360" w:lineRule="auto"/>
        <w:jc w:val="both"/>
        <w:rPr>
          <w:rFonts w:ascii="Arial" w:eastAsia="Times New Roman" w:hAnsi="Arial" w:cs="Arial"/>
          <w:b/>
          <w:bCs/>
          <w:color w:val="000000" w:themeColor="text1"/>
          <w:kern w:val="0"/>
          <w:lang w:eastAsia="en-IN"/>
          <w14:ligatures w14:val="none"/>
        </w:rPr>
      </w:pPr>
      <w:r w:rsidRPr="002D22F5">
        <w:rPr>
          <w:rFonts w:ascii="Arial" w:eastAsia="Times New Roman" w:hAnsi="Arial" w:cs="Arial"/>
          <w:b/>
          <w:bCs/>
          <w:color w:val="000000" w:themeColor="text1"/>
          <w:kern w:val="0"/>
          <w:lang w:eastAsia="en-IN"/>
          <w14:ligatures w14:val="none"/>
        </w:rPr>
        <w:t>MATERIALS AND METHODS</w:t>
      </w:r>
    </w:p>
    <w:p w14:paraId="0BA77D9C" w14:textId="773A4B73" w:rsidR="00A576DF" w:rsidRPr="00254B9A" w:rsidRDefault="00A576DF" w:rsidP="00A576DF">
      <w:pPr>
        <w:pStyle w:val="ListParagraph"/>
        <w:spacing w:after="0" w:line="360" w:lineRule="auto"/>
        <w:jc w:val="both"/>
        <w:rPr>
          <w:rFonts w:ascii="Arial" w:eastAsia="Times New Roman" w:hAnsi="Arial" w:cs="Arial"/>
          <w:b/>
          <w:bCs/>
          <w:color w:val="000000" w:themeColor="text1"/>
          <w:kern w:val="0"/>
          <w:sz w:val="20"/>
          <w:szCs w:val="20"/>
          <w:lang w:eastAsia="en-IN"/>
          <w14:ligatures w14:val="none"/>
        </w:rPr>
      </w:pPr>
      <w:r w:rsidRPr="00254B9A">
        <w:rPr>
          <w:rFonts w:ascii="Arial" w:eastAsia="Times New Roman" w:hAnsi="Arial" w:cs="Arial"/>
          <w:b/>
          <w:bCs/>
          <w:color w:val="000000" w:themeColor="text1"/>
          <w:kern w:val="0"/>
          <w:sz w:val="20"/>
          <w:szCs w:val="20"/>
          <w:lang w:eastAsia="en-IN"/>
          <w14:ligatures w14:val="none"/>
        </w:rPr>
        <w:t xml:space="preserve">2.1 Study cite </w:t>
      </w:r>
    </w:p>
    <w:p w14:paraId="62550418" w14:textId="2CC7647D" w:rsidR="00CA09B5" w:rsidRDefault="00B53203" w:rsidP="00F365FF">
      <w:pPr>
        <w:spacing w:after="0" w:line="360" w:lineRule="auto"/>
        <w:ind w:firstLine="720"/>
        <w:jc w:val="both"/>
        <w:rPr>
          <w:rFonts w:ascii="Arial" w:hAnsi="Arial" w:cs="Arial"/>
          <w:color w:val="000000" w:themeColor="text1"/>
          <w:sz w:val="20"/>
          <w:szCs w:val="20"/>
        </w:rPr>
      </w:pPr>
      <w:r w:rsidRPr="00234231">
        <w:rPr>
          <w:rFonts w:ascii="Arial" w:eastAsia="Times New Roman" w:hAnsi="Arial" w:cs="Arial"/>
          <w:color w:val="000000" w:themeColor="text1"/>
          <w:kern w:val="0"/>
          <w:sz w:val="20"/>
          <w:szCs w:val="20"/>
          <w:lang w:eastAsia="en-IN"/>
          <w14:ligatures w14:val="none"/>
        </w:rPr>
        <w:t>F</w:t>
      </w:r>
      <w:r w:rsidR="00CA09B5" w:rsidRPr="00234231">
        <w:rPr>
          <w:rFonts w:ascii="Arial" w:hAnsi="Arial" w:cs="Arial"/>
          <w:color w:val="000000" w:themeColor="text1"/>
          <w:sz w:val="20"/>
          <w:szCs w:val="20"/>
        </w:rPr>
        <w:t xml:space="preserve">ield experiments were carried out during the </w:t>
      </w:r>
      <w:r w:rsidR="00663913" w:rsidRPr="00234231">
        <w:rPr>
          <w:rFonts w:ascii="Arial" w:hAnsi="Arial" w:cs="Arial"/>
          <w:color w:val="000000" w:themeColor="text1"/>
          <w:sz w:val="20"/>
          <w:szCs w:val="20"/>
        </w:rPr>
        <w:t>k</w:t>
      </w:r>
      <w:r w:rsidR="00CA09B5" w:rsidRPr="00234231">
        <w:rPr>
          <w:rFonts w:ascii="Arial" w:hAnsi="Arial" w:cs="Arial"/>
          <w:color w:val="000000" w:themeColor="text1"/>
          <w:sz w:val="20"/>
          <w:szCs w:val="20"/>
        </w:rPr>
        <w:t xml:space="preserve">harif season of 2023 (August to December) in a farmer’s field at Moncompu, Alappuzha district, Kerala, where heavy infestation of </w:t>
      </w:r>
      <w:r w:rsidR="00CA09B5" w:rsidRPr="00234231">
        <w:rPr>
          <w:rStyle w:val="whitespace-normal"/>
          <w:rFonts w:ascii="Arial" w:hAnsi="Arial" w:cs="Arial"/>
          <w:i/>
          <w:iCs/>
          <w:color w:val="000000" w:themeColor="text1"/>
          <w:sz w:val="20"/>
          <w:szCs w:val="20"/>
        </w:rPr>
        <w:t>Fimbristylis miliacea</w:t>
      </w:r>
      <w:r w:rsidR="00CA09B5" w:rsidRPr="00234231">
        <w:rPr>
          <w:rFonts w:ascii="Arial" w:hAnsi="Arial" w:cs="Arial"/>
          <w:color w:val="000000" w:themeColor="text1"/>
          <w:sz w:val="20"/>
          <w:szCs w:val="20"/>
        </w:rPr>
        <w:t xml:space="preserve"> ha</w:t>
      </w:r>
      <w:r w:rsidR="00631F77" w:rsidRPr="00234231">
        <w:rPr>
          <w:rFonts w:ascii="Arial" w:hAnsi="Arial" w:cs="Arial"/>
          <w:color w:val="000000" w:themeColor="text1"/>
          <w:sz w:val="20"/>
          <w:szCs w:val="20"/>
        </w:rPr>
        <w:t>d</w:t>
      </w:r>
      <w:r w:rsidR="00CA09B5" w:rsidRPr="00234231">
        <w:rPr>
          <w:rFonts w:ascii="Arial" w:hAnsi="Arial" w:cs="Arial"/>
          <w:color w:val="000000" w:themeColor="text1"/>
          <w:sz w:val="20"/>
          <w:szCs w:val="20"/>
        </w:rPr>
        <w:t xml:space="preserve"> been consistently reported. The experimental site is located at 9°5′ N latitude and 76°5′ E longitude, with an elevation ranging from 0.5 to 2.0 m below mean sea level.</w:t>
      </w:r>
      <w:r w:rsidR="00EE1604"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During the cropping period, the mean temperature was 29.77 °C, relative humidity was 82.6 </w:t>
      </w:r>
      <w:r w:rsidR="009C61DC">
        <w:rPr>
          <w:rFonts w:ascii="Arial" w:hAnsi="Arial" w:cs="Arial"/>
          <w:color w:val="000000" w:themeColor="text1"/>
          <w:sz w:val="20"/>
          <w:szCs w:val="20"/>
        </w:rPr>
        <w:t>%</w:t>
      </w:r>
      <w:r w:rsidR="00CA09B5" w:rsidRPr="00234231">
        <w:rPr>
          <w:rFonts w:ascii="Arial" w:hAnsi="Arial" w:cs="Arial"/>
          <w:color w:val="000000" w:themeColor="text1"/>
          <w:sz w:val="20"/>
          <w:szCs w:val="20"/>
        </w:rPr>
        <w:t xml:space="preserve">, and total rainfall received was 185.26 mm. The soil of the experimental field was extremely acidic in nature </w:t>
      </w:r>
      <w:r w:rsidR="00631F77" w:rsidRPr="00234231">
        <w:rPr>
          <w:rFonts w:ascii="Arial" w:hAnsi="Arial" w:cs="Arial"/>
          <w:color w:val="000000" w:themeColor="text1"/>
          <w:sz w:val="20"/>
          <w:szCs w:val="20"/>
        </w:rPr>
        <w:t xml:space="preserve">with a </w:t>
      </w:r>
      <w:r w:rsidR="00CA09B5" w:rsidRPr="00234231">
        <w:rPr>
          <w:rFonts w:ascii="Arial" w:hAnsi="Arial" w:cs="Arial"/>
          <w:color w:val="000000" w:themeColor="text1"/>
          <w:sz w:val="20"/>
          <w:szCs w:val="20"/>
        </w:rPr>
        <w:t>pH</w:t>
      </w:r>
      <w:r w:rsidR="00631F77" w:rsidRPr="00234231">
        <w:rPr>
          <w:rFonts w:ascii="Arial" w:hAnsi="Arial" w:cs="Arial"/>
          <w:color w:val="000000" w:themeColor="text1"/>
          <w:sz w:val="20"/>
          <w:szCs w:val="20"/>
        </w:rPr>
        <w:t xml:space="preserve"> of</w:t>
      </w:r>
      <w:r w:rsidR="00CA09B5" w:rsidRPr="00234231">
        <w:rPr>
          <w:rFonts w:ascii="Arial" w:hAnsi="Arial" w:cs="Arial"/>
          <w:color w:val="000000" w:themeColor="text1"/>
          <w:sz w:val="20"/>
          <w:szCs w:val="20"/>
        </w:rPr>
        <w:t xml:space="preserve"> 3.89 with normal electrical </w:t>
      </w:r>
      <w:r w:rsidR="00631F77" w:rsidRPr="00234231">
        <w:rPr>
          <w:rFonts w:ascii="Arial" w:hAnsi="Arial" w:cs="Arial"/>
          <w:color w:val="000000" w:themeColor="text1"/>
          <w:sz w:val="20"/>
          <w:szCs w:val="20"/>
        </w:rPr>
        <w:t xml:space="preserve">conductivity of </w:t>
      </w:r>
      <w:r w:rsidR="00CA09B5" w:rsidRPr="00234231">
        <w:rPr>
          <w:rFonts w:ascii="Arial" w:hAnsi="Arial" w:cs="Arial"/>
          <w:color w:val="000000" w:themeColor="text1"/>
          <w:sz w:val="20"/>
          <w:szCs w:val="20"/>
        </w:rPr>
        <w:t>0.9 dS m</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at 25 °C. </w:t>
      </w:r>
      <w:r w:rsidR="00631F77" w:rsidRPr="00234231">
        <w:rPr>
          <w:rFonts w:ascii="Arial" w:hAnsi="Arial" w:cs="Arial"/>
          <w:color w:val="000000" w:themeColor="text1"/>
          <w:sz w:val="20"/>
          <w:szCs w:val="20"/>
        </w:rPr>
        <w:t xml:space="preserve">The soil </w:t>
      </w:r>
      <w:r w:rsidR="00CA09B5" w:rsidRPr="00234231">
        <w:rPr>
          <w:rFonts w:ascii="Arial" w:hAnsi="Arial" w:cs="Arial"/>
          <w:color w:val="000000" w:themeColor="text1"/>
          <w:sz w:val="20"/>
          <w:szCs w:val="20"/>
        </w:rPr>
        <w:t>was high in organic carbon content (2.3%), while available nitrogen (301.76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phosphorus (20.72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and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potassium (264.91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¹) were in the medium range.</w:t>
      </w:r>
      <w:r w:rsidR="00025239"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The field had been under continuous rice cultivation for several years. Land preparation involved thorough puddling followed by proper </w:t>
      </w:r>
      <w:r w:rsidR="00304E55" w:rsidRPr="00234231">
        <w:rPr>
          <w:rFonts w:ascii="Arial" w:hAnsi="Arial" w:cs="Arial"/>
          <w:color w:val="000000" w:themeColor="text1"/>
          <w:sz w:val="20"/>
          <w:szCs w:val="20"/>
        </w:rPr>
        <w:t>levelling</w:t>
      </w:r>
      <w:r w:rsidR="00CA09B5"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The wet seeded rice crop was raised by broadcasting pregerminated seeds at a seed rate of 100 kg per ha. </w:t>
      </w:r>
    </w:p>
    <w:p w14:paraId="08F1F087" w14:textId="428AB8EF" w:rsidR="00A576DF" w:rsidRPr="00A576DF" w:rsidRDefault="00A576DF" w:rsidP="00F365FF">
      <w:pPr>
        <w:spacing w:after="0" w:line="360" w:lineRule="auto"/>
        <w:ind w:firstLine="720"/>
        <w:jc w:val="both"/>
        <w:rPr>
          <w:rFonts w:ascii="Arial" w:eastAsia="Times New Roman" w:hAnsi="Arial" w:cs="Arial"/>
          <w:b/>
          <w:bCs/>
          <w:color w:val="000000" w:themeColor="text1"/>
          <w:kern w:val="0"/>
          <w:sz w:val="20"/>
          <w:szCs w:val="20"/>
          <w:lang w:eastAsia="en-IN"/>
          <w14:ligatures w14:val="none"/>
        </w:rPr>
      </w:pPr>
      <w:r w:rsidRPr="00A576DF">
        <w:rPr>
          <w:rFonts w:ascii="Arial" w:hAnsi="Arial" w:cs="Arial"/>
          <w:b/>
          <w:bCs/>
          <w:color w:val="000000" w:themeColor="text1"/>
          <w:sz w:val="20"/>
          <w:szCs w:val="20"/>
        </w:rPr>
        <w:t>2.2 Data collection</w:t>
      </w:r>
    </w:p>
    <w:p w14:paraId="24FDCF00" w14:textId="77409494" w:rsidR="00A576DF" w:rsidRDefault="00CA09B5" w:rsidP="00F365FF">
      <w:pPr>
        <w:pStyle w:val="NormalWeb"/>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 xml:space="preserve">For studying the phenology and growth of </w:t>
      </w:r>
      <w:r w:rsidRPr="00234231">
        <w:rPr>
          <w:rStyle w:val="Emphasis"/>
          <w:rFonts w:ascii="Arial" w:hAnsi="Arial" w:cs="Arial"/>
          <w:color w:val="000000" w:themeColor="text1"/>
          <w:sz w:val="20"/>
          <w:szCs w:val="20"/>
        </w:rPr>
        <w:t>F. miliacea</w:t>
      </w:r>
      <w:r w:rsidRPr="00234231">
        <w:rPr>
          <w:rFonts w:ascii="Arial" w:hAnsi="Arial" w:cs="Arial"/>
          <w:color w:val="000000" w:themeColor="text1"/>
          <w:sz w:val="20"/>
          <w:szCs w:val="20"/>
        </w:rPr>
        <w:t xml:space="preserve">, ten plants were randomly selected from the </w:t>
      </w:r>
      <w:r w:rsidR="0038283B" w:rsidRPr="00234231">
        <w:rPr>
          <w:rFonts w:ascii="Arial" w:hAnsi="Arial" w:cs="Arial"/>
          <w:color w:val="000000" w:themeColor="text1"/>
          <w:sz w:val="20"/>
          <w:szCs w:val="20"/>
        </w:rPr>
        <w:t>plots where no weeding operation was allowed as per treatments (</w:t>
      </w:r>
      <w:r w:rsidRPr="00234231">
        <w:rPr>
          <w:rFonts w:ascii="Arial" w:hAnsi="Arial" w:cs="Arial"/>
          <w:color w:val="000000" w:themeColor="text1"/>
          <w:sz w:val="20"/>
          <w:szCs w:val="20"/>
        </w:rPr>
        <w:t>weedy check</w:t>
      </w:r>
      <w:r w:rsidR="0038283B" w:rsidRPr="00234231">
        <w:rPr>
          <w:rFonts w:ascii="Arial" w:hAnsi="Arial" w:cs="Arial"/>
          <w:color w:val="000000" w:themeColor="text1"/>
          <w:sz w:val="20"/>
          <w:szCs w:val="20"/>
        </w:rPr>
        <w:t xml:space="preserve">). The weed flora of the field consisted of a mixture of grasses, sedges, and broad-leaved weeds. The plants of </w:t>
      </w:r>
      <w:r w:rsidR="0038283B" w:rsidRPr="00234231">
        <w:rPr>
          <w:rFonts w:ascii="Arial" w:hAnsi="Arial" w:cs="Arial"/>
          <w:i/>
          <w:iCs/>
          <w:color w:val="000000" w:themeColor="text1"/>
          <w:sz w:val="20"/>
          <w:szCs w:val="20"/>
        </w:rPr>
        <w:t>F. miliacea</w:t>
      </w:r>
      <w:r w:rsidR="0038283B" w:rsidRPr="00234231">
        <w:rPr>
          <w:rFonts w:ascii="Arial" w:hAnsi="Arial" w:cs="Arial"/>
          <w:color w:val="000000" w:themeColor="text1"/>
          <w:sz w:val="20"/>
          <w:szCs w:val="20"/>
        </w:rPr>
        <w:t xml:space="preserve"> were</w:t>
      </w:r>
      <w:r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closely monitored from germination onwards. </w:t>
      </w:r>
      <w:r w:rsidR="009C61DC">
        <w:rPr>
          <w:rFonts w:ascii="Arial" w:hAnsi="Arial" w:cs="Arial"/>
          <w:color w:val="000000" w:themeColor="text1"/>
          <w:sz w:val="20"/>
          <w:szCs w:val="20"/>
        </w:rPr>
        <w:t xml:space="preserve">After germination, </w:t>
      </w:r>
      <w:r w:rsidR="009C61DC" w:rsidRPr="00234231">
        <w:rPr>
          <w:rFonts w:ascii="Arial" w:hAnsi="Arial" w:cs="Arial"/>
          <w:color w:val="000000" w:themeColor="text1"/>
          <w:sz w:val="20"/>
          <w:szCs w:val="20"/>
        </w:rPr>
        <w:t xml:space="preserve">ten plants </w:t>
      </w:r>
      <w:r w:rsidR="009C61DC">
        <w:rPr>
          <w:rFonts w:ascii="Arial" w:hAnsi="Arial" w:cs="Arial"/>
          <w:color w:val="000000" w:themeColor="text1"/>
          <w:sz w:val="20"/>
          <w:szCs w:val="20"/>
        </w:rPr>
        <w:t xml:space="preserve">of </w:t>
      </w:r>
      <w:r w:rsidR="009C61DC" w:rsidRPr="009C61DC">
        <w:rPr>
          <w:rFonts w:ascii="Arial" w:hAnsi="Arial" w:cs="Arial"/>
          <w:i/>
          <w:iCs/>
          <w:color w:val="000000" w:themeColor="text1"/>
          <w:sz w:val="20"/>
          <w:szCs w:val="20"/>
        </w:rPr>
        <w:t>F. miliacea</w:t>
      </w:r>
      <w:r w:rsidR="009C61DC">
        <w:rPr>
          <w:rFonts w:ascii="Arial" w:hAnsi="Arial" w:cs="Arial"/>
          <w:color w:val="000000" w:themeColor="text1"/>
          <w:sz w:val="20"/>
          <w:szCs w:val="20"/>
        </w:rPr>
        <w:t xml:space="preserve"> were r</w:t>
      </w:r>
      <w:r w:rsidR="0038283B" w:rsidRPr="00234231">
        <w:rPr>
          <w:rFonts w:ascii="Arial" w:hAnsi="Arial" w:cs="Arial"/>
          <w:color w:val="000000" w:themeColor="text1"/>
          <w:sz w:val="20"/>
          <w:szCs w:val="20"/>
        </w:rPr>
        <w:t>andomly selected</w:t>
      </w:r>
      <w:r w:rsidR="009C61DC">
        <w:rPr>
          <w:rFonts w:ascii="Arial" w:hAnsi="Arial" w:cs="Arial"/>
          <w:color w:val="000000" w:themeColor="text1"/>
          <w:sz w:val="20"/>
          <w:szCs w:val="20"/>
        </w:rPr>
        <w:t>,</w:t>
      </w:r>
      <w:r w:rsidR="0038283B" w:rsidRPr="00234231">
        <w:rPr>
          <w:rFonts w:ascii="Arial" w:hAnsi="Arial" w:cs="Arial"/>
          <w:color w:val="000000" w:themeColor="text1"/>
          <w:sz w:val="20"/>
          <w:szCs w:val="20"/>
        </w:rPr>
        <w:t xml:space="preserve"> tagged and continuously observed until maturity. </w:t>
      </w:r>
      <w:r w:rsidRPr="00234231">
        <w:rPr>
          <w:rFonts w:ascii="Arial" w:hAnsi="Arial" w:cs="Arial"/>
          <w:color w:val="000000" w:themeColor="text1"/>
          <w:sz w:val="20"/>
          <w:szCs w:val="20"/>
        </w:rPr>
        <w:t xml:space="preserve">Observations were recorded on growth </w:t>
      </w:r>
      <w:r w:rsidR="00D14C71">
        <w:rPr>
          <w:rFonts w:ascii="Arial" w:hAnsi="Arial" w:cs="Arial"/>
          <w:color w:val="000000" w:themeColor="text1"/>
          <w:sz w:val="20"/>
          <w:szCs w:val="20"/>
        </w:rPr>
        <w:t xml:space="preserve">stages </w:t>
      </w:r>
      <w:r w:rsidRPr="00234231">
        <w:rPr>
          <w:rFonts w:ascii="Arial" w:hAnsi="Arial" w:cs="Arial"/>
          <w:color w:val="000000" w:themeColor="text1"/>
          <w:sz w:val="20"/>
          <w:szCs w:val="20"/>
        </w:rPr>
        <w:t>and developmental parameters throughout the life cycle of the weed.</w:t>
      </w:r>
      <w:r w:rsidR="00D67B5D" w:rsidRPr="00234231">
        <w:rPr>
          <w:rFonts w:ascii="Arial" w:hAnsi="Arial" w:cs="Arial"/>
          <w:color w:val="000000" w:themeColor="text1"/>
          <w:sz w:val="20"/>
          <w:szCs w:val="20"/>
        </w:rPr>
        <w:t xml:space="preserve"> </w:t>
      </w:r>
      <w:r w:rsidR="00743907" w:rsidRPr="00234231">
        <w:rPr>
          <w:rFonts w:ascii="Arial" w:hAnsi="Arial" w:cs="Arial"/>
          <w:color w:val="000000" w:themeColor="text1"/>
          <w:sz w:val="20"/>
          <w:szCs w:val="20"/>
        </w:rPr>
        <w:t xml:space="preserve">Phenological </w:t>
      </w:r>
      <w:r w:rsidR="00743907" w:rsidRPr="00234231">
        <w:rPr>
          <w:rFonts w:ascii="Arial" w:hAnsi="Arial" w:cs="Arial"/>
          <w:color w:val="000000" w:themeColor="text1"/>
          <w:sz w:val="20"/>
          <w:szCs w:val="20"/>
        </w:rPr>
        <w:lastRenderedPageBreak/>
        <w:t xml:space="preserve">observations on </w:t>
      </w:r>
      <w:r w:rsidR="00743907" w:rsidRPr="00234231">
        <w:rPr>
          <w:rFonts w:ascii="Arial" w:hAnsi="Arial" w:cs="Arial"/>
          <w:i/>
          <w:iCs/>
          <w:color w:val="000000" w:themeColor="text1"/>
          <w:sz w:val="20"/>
          <w:szCs w:val="20"/>
        </w:rPr>
        <w:t>F</w:t>
      </w:r>
      <w:r w:rsidR="00291596" w:rsidRPr="00234231">
        <w:rPr>
          <w:rFonts w:ascii="Arial" w:hAnsi="Arial" w:cs="Arial"/>
          <w:i/>
          <w:iCs/>
          <w:color w:val="000000" w:themeColor="text1"/>
          <w:sz w:val="20"/>
          <w:szCs w:val="20"/>
        </w:rPr>
        <w:t>.</w:t>
      </w:r>
      <w:r w:rsidR="00743907" w:rsidRPr="00234231">
        <w:rPr>
          <w:rFonts w:ascii="Arial" w:hAnsi="Arial" w:cs="Arial"/>
          <w:i/>
          <w:iCs/>
          <w:color w:val="000000" w:themeColor="text1"/>
          <w:sz w:val="20"/>
          <w:szCs w:val="20"/>
        </w:rPr>
        <w:t xml:space="preserve"> miliacea</w:t>
      </w:r>
      <w:r w:rsidR="00743907" w:rsidRPr="00234231">
        <w:rPr>
          <w:rFonts w:ascii="Arial" w:hAnsi="Arial" w:cs="Arial"/>
          <w:color w:val="000000" w:themeColor="text1"/>
          <w:sz w:val="20"/>
          <w:szCs w:val="20"/>
        </w:rPr>
        <w:t xml:space="preserve"> included days to germination, active tillering, flowering, spike maturity, lodging, seed maturity, and complete drying of the plant, and were recorded as days after emergence based on visual observations. Growth and floral parameters such as plant height, number of leaves and tillers, root length, dry matter production, number of inflorescences, spikelets, spike length, and spike diameter were measured using standard procedures. Reproductive characters including number of seeds per spikelet, number of seeds per plant, and thousand-seed weight were also recorded</w:t>
      </w:r>
      <w:r w:rsidR="00DD0BE3">
        <w:rPr>
          <w:rFonts w:ascii="Arial" w:hAnsi="Arial" w:cs="Arial"/>
          <w:color w:val="000000" w:themeColor="text1"/>
          <w:sz w:val="20"/>
          <w:szCs w:val="20"/>
        </w:rPr>
        <w:t xml:space="preserve">. </w:t>
      </w:r>
      <w:r w:rsidR="00DD0BE3" w:rsidRPr="00DD0BE3">
        <w:rPr>
          <w:rFonts w:ascii="Arial" w:hAnsi="Arial" w:cs="Arial"/>
          <w:color w:val="000000" w:themeColor="text1"/>
          <w:sz w:val="20"/>
          <w:szCs w:val="20"/>
        </w:rPr>
        <w:t>The number of seeds per spikelet was determined by manually counting seeds from randomly selected mature spikelets. Total seeds per plant were estimated by multiplying the average number of inflorescences per plant, average spikelets per inflorescence and mean number of seeds per spikelet.</w:t>
      </w:r>
      <w:r w:rsidR="00F5448A" w:rsidRPr="00234231">
        <w:rPr>
          <w:rFonts w:ascii="Arial" w:hAnsi="Arial" w:cs="Arial"/>
          <w:color w:val="000000" w:themeColor="text1"/>
          <w:sz w:val="20"/>
          <w:szCs w:val="20"/>
        </w:rPr>
        <w:t xml:space="preserve"> </w:t>
      </w:r>
    </w:p>
    <w:p w14:paraId="34CC69EB" w14:textId="5B5420D1" w:rsidR="00A576DF" w:rsidRDefault="00A576DF" w:rsidP="00DD0BE3">
      <w:pPr>
        <w:pStyle w:val="NormalWeb"/>
        <w:numPr>
          <w:ilvl w:val="1"/>
          <w:numId w:val="6"/>
        </w:numPr>
        <w:spacing w:line="360" w:lineRule="auto"/>
        <w:jc w:val="both"/>
        <w:rPr>
          <w:rFonts w:ascii="Arial" w:hAnsi="Arial" w:cs="Arial"/>
          <w:b/>
          <w:bCs/>
          <w:color w:val="000000" w:themeColor="text1"/>
          <w:sz w:val="20"/>
          <w:szCs w:val="20"/>
        </w:rPr>
      </w:pPr>
      <w:r w:rsidRPr="00A576DF">
        <w:rPr>
          <w:rFonts w:ascii="Arial" w:hAnsi="Arial" w:cs="Arial"/>
          <w:b/>
          <w:bCs/>
          <w:color w:val="000000" w:themeColor="text1"/>
          <w:sz w:val="20"/>
          <w:szCs w:val="20"/>
        </w:rPr>
        <w:t>Data analysis</w:t>
      </w:r>
    </w:p>
    <w:p w14:paraId="2EDFD0AA" w14:textId="02A231EC" w:rsidR="00DD0BE3" w:rsidRPr="00DD0BE3" w:rsidRDefault="00DD0BE3" w:rsidP="00DD0BE3">
      <w:pPr>
        <w:pStyle w:val="NormalWeb"/>
        <w:spacing w:line="360" w:lineRule="auto"/>
        <w:jc w:val="both"/>
        <w:rPr>
          <w:rFonts w:ascii="Arial" w:hAnsi="Arial" w:cs="Arial"/>
          <w:color w:val="000000" w:themeColor="text1"/>
          <w:sz w:val="20"/>
          <w:szCs w:val="20"/>
        </w:rPr>
      </w:pPr>
      <w:r w:rsidRPr="00DD0BE3">
        <w:rPr>
          <w:rFonts w:ascii="Arial" w:hAnsi="Arial" w:cs="Arial"/>
          <w:color w:val="000000" w:themeColor="text1"/>
          <w:sz w:val="20"/>
          <w:szCs w:val="20"/>
        </w:rPr>
        <w:t>The recorded data were statistically analysed and expressed as minimum, maximum, mean, standard deviation and standard error of mean (SEm). Statistical analysis was carried out using GRAPES 1.0.0 developed by Kerala Agricultural University</w:t>
      </w:r>
    </w:p>
    <w:p w14:paraId="7DD98AD6" w14:textId="507E3821" w:rsidR="000253A2" w:rsidRPr="002D22F5" w:rsidRDefault="00D420D0" w:rsidP="002D22F5">
      <w:pPr>
        <w:pStyle w:val="ListParagraph"/>
        <w:numPr>
          <w:ilvl w:val="0"/>
          <w:numId w:val="6"/>
        </w:numPr>
        <w:spacing w:line="360" w:lineRule="auto"/>
        <w:jc w:val="both"/>
        <w:rPr>
          <w:rFonts w:ascii="Arial" w:hAnsi="Arial" w:cs="Arial"/>
          <w:b/>
          <w:bCs/>
          <w:color w:val="000000" w:themeColor="text1"/>
        </w:rPr>
      </w:pPr>
      <w:r w:rsidRPr="002D22F5">
        <w:rPr>
          <w:rFonts w:ascii="Arial" w:hAnsi="Arial" w:cs="Arial"/>
          <w:b/>
          <w:bCs/>
          <w:color w:val="000000" w:themeColor="text1"/>
        </w:rPr>
        <w:t>RESULTS AND DISCUSSION</w:t>
      </w:r>
    </w:p>
    <w:p w14:paraId="51813461" w14:textId="248CAD83" w:rsidR="00E113E8"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3.1 </w:t>
      </w:r>
      <w:r w:rsidR="000253A2" w:rsidRPr="000D07B3">
        <w:rPr>
          <w:rFonts w:ascii="Arial" w:hAnsi="Arial" w:cs="Arial"/>
          <w:b/>
          <w:bCs/>
          <w:color w:val="000000" w:themeColor="text1"/>
        </w:rPr>
        <w:t>Phenology</w:t>
      </w:r>
      <w:r w:rsidR="004363A0" w:rsidRPr="004363A0">
        <w:rPr>
          <w:rFonts w:ascii="Arial" w:hAnsi="Arial" w:cs="Arial"/>
          <w:b/>
          <w:bCs/>
          <w:color w:val="000000" w:themeColor="text1"/>
        </w:rPr>
        <w:t xml:space="preserve">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F. miliacea</w:t>
      </w:r>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6C7CC8E2" w14:textId="371B11F5" w:rsidR="00B21ED9"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i/>
          <w:iCs/>
          <w:color w:val="000000" w:themeColor="text1"/>
          <w:sz w:val="20"/>
          <w:szCs w:val="20"/>
        </w:rPr>
        <w:t>F</w:t>
      </w:r>
      <w:r w:rsidR="00D443AA" w:rsidRPr="00234231">
        <w:rPr>
          <w:rFonts w:ascii="Arial" w:hAnsi="Arial" w:cs="Arial"/>
          <w:i/>
          <w:iCs/>
          <w:color w:val="000000" w:themeColor="text1"/>
          <w:sz w:val="20"/>
          <w:szCs w:val="20"/>
        </w:rPr>
        <w:t>.</w:t>
      </w:r>
      <w:r w:rsidRPr="00234231">
        <w:rPr>
          <w:rFonts w:ascii="Arial" w:hAnsi="Arial" w:cs="Arial"/>
          <w:i/>
          <w:iCs/>
          <w:color w:val="000000" w:themeColor="text1"/>
          <w:sz w:val="20"/>
          <w:szCs w:val="20"/>
        </w:rPr>
        <w:t xml:space="preserve"> miliacea</w:t>
      </w:r>
      <w:r w:rsidRPr="00234231">
        <w:rPr>
          <w:rFonts w:ascii="Arial" w:hAnsi="Arial" w:cs="Arial"/>
          <w:color w:val="000000" w:themeColor="text1"/>
          <w:sz w:val="20"/>
          <w:szCs w:val="20"/>
        </w:rPr>
        <w:t xml:space="preserve"> was observed to pass through </w:t>
      </w:r>
      <w:r w:rsidR="00912C32" w:rsidRPr="00234231">
        <w:rPr>
          <w:rFonts w:ascii="Arial" w:hAnsi="Arial" w:cs="Arial"/>
          <w:color w:val="000000" w:themeColor="text1"/>
          <w:sz w:val="20"/>
          <w:szCs w:val="20"/>
        </w:rPr>
        <w:t xml:space="preserve">five </w:t>
      </w:r>
      <w:r w:rsidRPr="00234231">
        <w:rPr>
          <w:rFonts w:ascii="Arial" w:hAnsi="Arial" w:cs="Arial"/>
          <w:color w:val="000000" w:themeColor="text1"/>
          <w:sz w:val="20"/>
          <w:szCs w:val="20"/>
        </w:rPr>
        <w:t xml:space="preserve">distinct phenological stages to complete its life cycle under wet-seeded rice conditions. These stages included germination, active tillering, flowering, spike development, seed maturity and </w:t>
      </w:r>
      <w:r w:rsidR="00912C32" w:rsidRPr="00234231">
        <w:rPr>
          <w:rFonts w:ascii="Arial" w:hAnsi="Arial" w:cs="Arial"/>
          <w:color w:val="000000" w:themeColor="text1"/>
          <w:sz w:val="20"/>
          <w:szCs w:val="20"/>
        </w:rPr>
        <w:t xml:space="preserve">complete </w:t>
      </w:r>
      <w:r w:rsidRPr="00234231">
        <w:rPr>
          <w:rFonts w:ascii="Arial" w:hAnsi="Arial" w:cs="Arial"/>
          <w:color w:val="000000" w:themeColor="text1"/>
          <w:sz w:val="20"/>
          <w:szCs w:val="20"/>
        </w:rPr>
        <w:t xml:space="preserve">drying. Seed germination commenced within 3 to 7 </w:t>
      </w:r>
      <w:r w:rsidR="00304E55" w:rsidRPr="00234231">
        <w:rPr>
          <w:rFonts w:ascii="Arial" w:hAnsi="Arial" w:cs="Arial"/>
          <w:color w:val="000000" w:themeColor="text1"/>
          <w:sz w:val="20"/>
          <w:szCs w:val="20"/>
        </w:rPr>
        <w:t>days in</w:t>
      </w:r>
      <w:r w:rsidRPr="00234231">
        <w:rPr>
          <w:rFonts w:ascii="Arial" w:hAnsi="Arial" w:cs="Arial"/>
          <w:color w:val="000000" w:themeColor="text1"/>
          <w:sz w:val="20"/>
          <w:szCs w:val="20"/>
        </w:rPr>
        <w:t xml:space="preserve"> wet seed</w:t>
      </w:r>
      <w:r w:rsidR="00317B42" w:rsidRPr="00234231">
        <w:rPr>
          <w:rFonts w:ascii="Arial" w:hAnsi="Arial" w:cs="Arial"/>
          <w:color w:val="000000" w:themeColor="text1"/>
          <w:sz w:val="20"/>
          <w:szCs w:val="20"/>
        </w:rPr>
        <w:t>ed</w:t>
      </w:r>
      <w:r w:rsidRPr="00234231">
        <w:rPr>
          <w:rFonts w:ascii="Arial" w:hAnsi="Arial" w:cs="Arial"/>
          <w:color w:val="000000" w:themeColor="text1"/>
          <w:sz w:val="20"/>
          <w:szCs w:val="20"/>
        </w:rPr>
        <w:t xml:space="preserve"> rice</w:t>
      </w:r>
      <w:r w:rsidR="00A37C71" w:rsidRPr="00234231">
        <w:rPr>
          <w:rFonts w:ascii="Arial" w:hAnsi="Arial" w:cs="Arial"/>
          <w:color w:val="000000" w:themeColor="text1"/>
          <w:sz w:val="20"/>
          <w:szCs w:val="20"/>
        </w:rPr>
        <w:t xml:space="preserve"> under humid tropical conditions</w:t>
      </w:r>
      <w:r w:rsidR="00D14C71" w:rsidRPr="00D14C71">
        <w:rPr>
          <w:rFonts w:ascii="Arial" w:hAnsi="Arial" w:cs="Arial"/>
          <w:color w:val="000000" w:themeColor="text1"/>
          <w:sz w:val="20"/>
          <w:szCs w:val="20"/>
        </w:rPr>
        <w:t xml:space="preserve"> </w:t>
      </w:r>
      <w:r w:rsidR="00D14C71">
        <w:rPr>
          <w:rFonts w:ascii="Arial" w:hAnsi="Arial" w:cs="Arial"/>
          <w:color w:val="000000" w:themeColor="text1"/>
          <w:sz w:val="20"/>
          <w:szCs w:val="20"/>
        </w:rPr>
        <w:t>with a</w:t>
      </w:r>
      <w:r w:rsidR="00D14C71" w:rsidRPr="00234231">
        <w:rPr>
          <w:rFonts w:ascii="Arial" w:hAnsi="Arial" w:cs="Arial"/>
          <w:color w:val="000000" w:themeColor="text1"/>
          <w:sz w:val="20"/>
          <w:szCs w:val="20"/>
        </w:rPr>
        <w:t xml:space="preserve"> mean temperature </w:t>
      </w:r>
      <w:r w:rsidR="00D14C71">
        <w:rPr>
          <w:rFonts w:ascii="Arial" w:hAnsi="Arial" w:cs="Arial"/>
          <w:color w:val="000000" w:themeColor="text1"/>
          <w:sz w:val="20"/>
          <w:szCs w:val="20"/>
        </w:rPr>
        <w:t>of 30</w:t>
      </w:r>
      <w:r w:rsidR="00D14C71" w:rsidRPr="00234231">
        <w:rPr>
          <w:rFonts w:ascii="Arial" w:hAnsi="Arial" w:cs="Arial"/>
          <w:color w:val="000000" w:themeColor="text1"/>
          <w:sz w:val="20"/>
          <w:szCs w:val="20"/>
        </w:rPr>
        <w:t xml:space="preserve">°C </w:t>
      </w:r>
      <w:r w:rsidR="00D14C71">
        <w:rPr>
          <w:rFonts w:ascii="Arial" w:hAnsi="Arial" w:cs="Arial"/>
          <w:color w:val="000000" w:themeColor="text1"/>
          <w:sz w:val="20"/>
          <w:szCs w:val="20"/>
        </w:rPr>
        <w:t xml:space="preserve">and </w:t>
      </w:r>
      <w:r w:rsidR="00D14C71" w:rsidRPr="00234231">
        <w:rPr>
          <w:rFonts w:ascii="Arial" w:hAnsi="Arial" w:cs="Arial"/>
          <w:color w:val="000000" w:themeColor="text1"/>
          <w:sz w:val="20"/>
          <w:szCs w:val="20"/>
        </w:rPr>
        <w:t xml:space="preserve">relative humidity </w:t>
      </w:r>
      <w:r w:rsidR="00D14C71">
        <w:rPr>
          <w:rFonts w:ascii="Arial" w:hAnsi="Arial" w:cs="Arial"/>
          <w:color w:val="000000" w:themeColor="text1"/>
          <w:sz w:val="20"/>
          <w:szCs w:val="20"/>
        </w:rPr>
        <w:t>of above</w:t>
      </w:r>
      <w:r w:rsidR="00D14C71" w:rsidRPr="00234231">
        <w:rPr>
          <w:rFonts w:ascii="Arial" w:hAnsi="Arial" w:cs="Arial"/>
          <w:color w:val="000000" w:themeColor="text1"/>
          <w:sz w:val="20"/>
          <w:szCs w:val="20"/>
        </w:rPr>
        <w:t xml:space="preserve"> 8</w:t>
      </w:r>
      <w:r w:rsidR="00D14C71">
        <w:rPr>
          <w:rFonts w:ascii="Arial" w:hAnsi="Arial" w:cs="Arial"/>
          <w:color w:val="000000" w:themeColor="text1"/>
          <w:sz w:val="20"/>
          <w:szCs w:val="20"/>
        </w:rPr>
        <w:t xml:space="preserve">0%. These climatic conditions favoured </w:t>
      </w:r>
      <w:r w:rsidRPr="00234231">
        <w:rPr>
          <w:rFonts w:ascii="Arial" w:hAnsi="Arial" w:cs="Arial"/>
          <w:color w:val="000000" w:themeColor="text1"/>
          <w:sz w:val="20"/>
          <w:szCs w:val="20"/>
        </w:rPr>
        <w:t xml:space="preserve">early </w:t>
      </w:r>
      <w:r w:rsidR="00D14C71">
        <w:rPr>
          <w:rFonts w:ascii="Arial" w:hAnsi="Arial" w:cs="Arial"/>
          <w:color w:val="000000" w:themeColor="text1"/>
          <w:sz w:val="20"/>
          <w:szCs w:val="20"/>
        </w:rPr>
        <w:t xml:space="preserve">germination and </w:t>
      </w:r>
      <w:r w:rsidRPr="00234231">
        <w:rPr>
          <w:rFonts w:ascii="Arial" w:hAnsi="Arial" w:cs="Arial"/>
          <w:color w:val="000000" w:themeColor="text1"/>
          <w:sz w:val="20"/>
          <w:szCs w:val="20"/>
        </w:rPr>
        <w:t>establishment</w:t>
      </w:r>
      <w:r w:rsidR="00D14C71">
        <w:rPr>
          <w:rFonts w:ascii="Arial" w:hAnsi="Arial" w:cs="Arial"/>
          <w:color w:val="000000" w:themeColor="text1"/>
          <w:sz w:val="20"/>
          <w:szCs w:val="20"/>
        </w:rPr>
        <w:t>.</w:t>
      </w:r>
      <w:r w:rsidRPr="00234231">
        <w:rPr>
          <w:rFonts w:ascii="Arial" w:hAnsi="Arial" w:cs="Arial"/>
          <w:color w:val="000000" w:themeColor="text1"/>
          <w:sz w:val="20"/>
          <w:szCs w:val="20"/>
        </w:rPr>
        <w:t xml:space="preserve"> </w:t>
      </w:r>
      <w:r w:rsidR="009076E0" w:rsidRPr="00234231">
        <w:rPr>
          <w:rFonts w:ascii="Arial" w:hAnsi="Arial" w:cs="Arial"/>
          <w:color w:val="000000" w:themeColor="text1"/>
          <w:sz w:val="20"/>
          <w:szCs w:val="20"/>
        </w:rPr>
        <w:t>Active tillering was observed between 17 and 23 days, indicating rapid vegetative growth and enhanced clump formation</w:t>
      </w:r>
      <w:r w:rsidR="00912C32" w:rsidRPr="00234231">
        <w:rPr>
          <w:rFonts w:ascii="Arial" w:hAnsi="Arial" w:cs="Arial"/>
          <w:color w:val="000000" w:themeColor="text1"/>
          <w:sz w:val="20"/>
          <w:szCs w:val="20"/>
        </w:rPr>
        <w:t xml:space="preserve"> </w:t>
      </w:r>
      <w:r w:rsidR="00D14C71" w:rsidRPr="00234231">
        <w:rPr>
          <w:rFonts w:ascii="Arial" w:hAnsi="Arial" w:cs="Arial"/>
          <w:color w:val="000000" w:themeColor="text1"/>
          <w:sz w:val="20"/>
          <w:szCs w:val="20"/>
        </w:rPr>
        <w:t xml:space="preserve">competing with the crop for resources during the critical period of crop weed competition </w:t>
      </w:r>
      <w:r w:rsidR="00912C32" w:rsidRPr="00234231">
        <w:rPr>
          <w:rFonts w:ascii="Arial" w:hAnsi="Arial" w:cs="Arial"/>
          <w:color w:val="000000" w:themeColor="text1"/>
          <w:sz w:val="20"/>
          <w:szCs w:val="20"/>
        </w:rPr>
        <w:t>exerting intense competition with rice</w:t>
      </w:r>
      <w:r w:rsidR="009076E0" w:rsidRPr="00234231">
        <w:rPr>
          <w:rFonts w:ascii="Arial" w:hAnsi="Arial" w:cs="Arial"/>
          <w:color w:val="000000" w:themeColor="text1"/>
          <w:sz w:val="20"/>
          <w:szCs w:val="20"/>
        </w:rPr>
        <w:t>.</w:t>
      </w:r>
      <w:r w:rsidR="00CD7F3A" w:rsidRPr="00234231">
        <w:rPr>
          <w:rFonts w:ascii="Arial" w:hAnsi="Arial" w:cs="Arial"/>
          <w:color w:val="000000" w:themeColor="text1"/>
          <w:sz w:val="20"/>
          <w:szCs w:val="20"/>
        </w:rPr>
        <w:t xml:space="preserve"> </w:t>
      </w:r>
      <w:r w:rsidR="00DB18FF" w:rsidRPr="00234231">
        <w:rPr>
          <w:rFonts w:ascii="Arial" w:hAnsi="Arial" w:cs="Arial"/>
          <w:color w:val="000000" w:themeColor="text1"/>
          <w:sz w:val="20"/>
          <w:szCs w:val="20"/>
        </w:rPr>
        <w:t xml:space="preserve">Flowering was initiated between 25 and 32 days, followed by spike development and maturity between 36 and 43 days. </w:t>
      </w:r>
      <w:r w:rsidRPr="00234231">
        <w:rPr>
          <w:rFonts w:ascii="Arial" w:hAnsi="Arial" w:cs="Arial"/>
          <w:color w:val="000000" w:themeColor="text1"/>
          <w:sz w:val="20"/>
          <w:szCs w:val="20"/>
        </w:rPr>
        <w:t xml:space="preserve">Begum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w:t>
      </w:r>
      <w:r w:rsidR="008B7530"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2008</w:t>
      </w:r>
      <w:r w:rsidR="008B7530" w:rsidRPr="00234231">
        <w:rPr>
          <w:rFonts w:ascii="Arial" w:hAnsi="Arial" w:cs="Arial"/>
          <w:color w:val="000000" w:themeColor="text1"/>
          <w:sz w:val="20"/>
          <w:szCs w:val="20"/>
        </w:rPr>
        <w:t>)</w:t>
      </w:r>
      <w:r w:rsidR="00786A73" w:rsidRPr="00234231">
        <w:rPr>
          <w:rFonts w:ascii="Arial" w:hAnsi="Arial" w:cs="Arial"/>
          <w:color w:val="000000" w:themeColor="text1"/>
          <w:sz w:val="20"/>
          <w:szCs w:val="20"/>
        </w:rPr>
        <w:t xml:space="preserve"> reported that </w:t>
      </w:r>
      <w:r w:rsidR="000D6EBB" w:rsidRPr="00234231">
        <w:rPr>
          <w:rFonts w:ascii="Arial" w:hAnsi="Arial" w:cs="Arial"/>
          <w:color w:val="000000" w:themeColor="text1"/>
          <w:sz w:val="20"/>
          <w:szCs w:val="20"/>
        </w:rPr>
        <w:t xml:space="preserve">the seed </w:t>
      </w:r>
      <w:r w:rsidR="00A361D9" w:rsidRPr="00234231">
        <w:rPr>
          <w:rFonts w:ascii="Arial" w:hAnsi="Arial" w:cs="Arial"/>
          <w:color w:val="000000" w:themeColor="text1"/>
          <w:sz w:val="20"/>
          <w:szCs w:val="20"/>
        </w:rPr>
        <w:t>started</w:t>
      </w:r>
      <w:r w:rsidR="000D6EBB" w:rsidRPr="00234231">
        <w:rPr>
          <w:rFonts w:ascii="Arial" w:hAnsi="Arial" w:cs="Arial"/>
          <w:color w:val="000000" w:themeColor="text1"/>
          <w:sz w:val="20"/>
          <w:szCs w:val="20"/>
        </w:rPr>
        <w:t xml:space="preserve"> emerging 3 days after planting</w:t>
      </w:r>
      <w:r w:rsidR="00F369F3" w:rsidRPr="00234231">
        <w:rPr>
          <w:rFonts w:ascii="Arial" w:hAnsi="Arial" w:cs="Arial"/>
          <w:color w:val="000000" w:themeColor="text1"/>
          <w:sz w:val="20"/>
          <w:szCs w:val="20"/>
        </w:rPr>
        <w:t xml:space="preserve"> and first tillering of the plant co</w:t>
      </w:r>
      <w:r w:rsidR="00986175" w:rsidRPr="00234231">
        <w:rPr>
          <w:rFonts w:ascii="Arial" w:hAnsi="Arial" w:cs="Arial"/>
          <w:color w:val="000000" w:themeColor="text1"/>
          <w:sz w:val="20"/>
          <w:szCs w:val="20"/>
        </w:rPr>
        <w:t>mmenced at 35 days after seedling emergence</w:t>
      </w:r>
      <w:r w:rsidR="00CD7F3A"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Early flowering </w:t>
      </w:r>
      <w:r w:rsidR="007221C2" w:rsidRPr="00234231">
        <w:rPr>
          <w:rFonts w:ascii="Arial" w:hAnsi="Arial" w:cs="Arial"/>
          <w:color w:val="000000" w:themeColor="text1"/>
          <w:sz w:val="20"/>
          <w:szCs w:val="20"/>
        </w:rPr>
        <w:t xml:space="preserve">was observed to </w:t>
      </w:r>
      <w:r w:rsidRPr="00234231">
        <w:rPr>
          <w:rFonts w:ascii="Arial" w:hAnsi="Arial" w:cs="Arial"/>
          <w:color w:val="000000" w:themeColor="text1"/>
          <w:sz w:val="20"/>
          <w:szCs w:val="20"/>
        </w:rPr>
        <w:t xml:space="preserve">ensure timely completion of the reproductive phase within the crop duration. </w:t>
      </w:r>
      <w:r w:rsidR="00304E55" w:rsidRPr="00234231">
        <w:rPr>
          <w:rFonts w:ascii="Arial" w:hAnsi="Arial" w:cs="Arial"/>
          <w:color w:val="000000" w:themeColor="text1"/>
          <w:sz w:val="20"/>
          <w:szCs w:val="20"/>
        </w:rPr>
        <w:t>Similarly,</w:t>
      </w:r>
      <w:r w:rsidRPr="00234231">
        <w:rPr>
          <w:rFonts w:ascii="Arial" w:hAnsi="Arial" w:cs="Arial"/>
          <w:color w:val="000000" w:themeColor="text1"/>
          <w:sz w:val="20"/>
          <w:szCs w:val="20"/>
        </w:rPr>
        <w:t xml:space="preserve"> early flowering behaviour in </w:t>
      </w:r>
      <w:r w:rsidRPr="00234231">
        <w:rPr>
          <w:rFonts w:ascii="Arial" w:hAnsi="Arial" w:cs="Arial"/>
          <w:i/>
          <w:iCs/>
          <w:color w:val="000000" w:themeColor="text1"/>
          <w:sz w:val="20"/>
          <w:szCs w:val="20"/>
        </w:rPr>
        <w:t>F. miliacea</w:t>
      </w:r>
      <w:r w:rsidRPr="00234231">
        <w:rPr>
          <w:rFonts w:ascii="Arial" w:hAnsi="Arial" w:cs="Arial"/>
          <w:color w:val="000000" w:themeColor="text1"/>
          <w:sz w:val="20"/>
          <w:szCs w:val="20"/>
        </w:rPr>
        <w:t xml:space="preserve"> has been reported by Awan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(2020</w:t>
      </w:r>
      <w:r w:rsidR="00641E6C" w:rsidRPr="00234231">
        <w:rPr>
          <w:rFonts w:ascii="Arial" w:hAnsi="Arial" w:cs="Arial"/>
          <w:color w:val="000000" w:themeColor="text1"/>
          <w:sz w:val="20"/>
          <w:szCs w:val="20"/>
        </w:rPr>
        <w:t>)</w:t>
      </w:r>
      <w:r w:rsidR="00B80604"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w:t>
      </w:r>
    </w:p>
    <w:p w14:paraId="5C7BF5FD" w14:textId="44AF1EDF" w:rsidR="000253A2"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Seed maturity occurred between 56 and 68 days</w:t>
      </w:r>
      <w:r w:rsidR="00A37C71" w:rsidRPr="00234231">
        <w:rPr>
          <w:rFonts w:ascii="Arial" w:hAnsi="Arial" w:cs="Arial"/>
          <w:color w:val="000000" w:themeColor="text1"/>
          <w:sz w:val="20"/>
          <w:szCs w:val="20"/>
        </w:rPr>
        <w:t xml:space="preserve"> with a mean of</w:t>
      </w:r>
      <w:r w:rsidRPr="00234231">
        <w:rPr>
          <w:rFonts w:ascii="Arial" w:hAnsi="Arial" w:cs="Arial"/>
          <w:color w:val="000000" w:themeColor="text1"/>
          <w:sz w:val="20"/>
          <w:szCs w:val="20"/>
        </w:rPr>
        <w:t xml:space="preserve"> 63 days, after which seeds were shed into the soil, contributing to the soil seed bank. The weed exhibited lodging </w:t>
      </w:r>
      <w:r w:rsidR="008D0288" w:rsidRPr="00234231">
        <w:rPr>
          <w:rFonts w:ascii="Arial" w:hAnsi="Arial" w:cs="Arial"/>
          <w:color w:val="000000" w:themeColor="text1"/>
          <w:sz w:val="20"/>
          <w:szCs w:val="20"/>
        </w:rPr>
        <w:t xml:space="preserve">after growth for a period of </w:t>
      </w:r>
      <w:r w:rsidR="001030A7" w:rsidRPr="00234231">
        <w:rPr>
          <w:rFonts w:ascii="Arial" w:hAnsi="Arial" w:cs="Arial"/>
          <w:color w:val="000000" w:themeColor="text1"/>
          <w:sz w:val="20"/>
          <w:szCs w:val="20"/>
        </w:rPr>
        <w:t xml:space="preserve">49 to </w:t>
      </w:r>
      <w:r w:rsidRPr="00234231">
        <w:rPr>
          <w:rFonts w:ascii="Arial" w:hAnsi="Arial" w:cs="Arial"/>
          <w:color w:val="000000" w:themeColor="text1"/>
          <w:sz w:val="20"/>
          <w:szCs w:val="20"/>
        </w:rPr>
        <w:t>5</w:t>
      </w:r>
      <w:r w:rsidR="001030A7" w:rsidRPr="00234231">
        <w:rPr>
          <w:rFonts w:ascii="Arial" w:hAnsi="Arial" w:cs="Arial"/>
          <w:color w:val="000000" w:themeColor="text1"/>
          <w:sz w:val="20"/>
          <w:szCs w:val="20"/>
        </w:rPr>
        <w:t>8</w:t>
      </w:r>
      <w:r w:rsidRPr="00234231">
        <w:rPr>
          <w:rFonts w:ascii="Arial" w:hAnsi="Arial" w:cs="Arial"/>
          <w:color w:val="000000" w:themeColor="text1"/>
          <w:sz w:val="20"/>
          <w:szCs w:val="20"/>
        </w:rPr>
        <w:t xml:space="preserve"> days </w:t>
      </w:r>
      <w:r w:rsidR="00012892" w:rsidRPr="00234231">
        <w:rPr>
          <w:rFonts w:ascii="Arial" w:hAnsi="Arial" w:cs="Arial"/>
          <w:color w:val="000000" w:themeColor="text1"/>
          <w:sz w:val="20"/>
          <w:szCs w:val="20"/>
        </w:rPr>
        <w:t>(Table</w:t>
      </w:r>
      <w:r w:rsidR="00D17593" w:rsidRPr="00234231">
        <w:rPr>
          <w:rFonts w:ascii="Arial" w:hAnsi="Arial" w:cs="Arial"/>
          <w:color w:val="000000" w:themeColor="text1"/>
          <w:sz w:val="20"/>
          <w:szCs w:val="20"/>
        </w:rPr>
        <w:t xml:space="preserve"> 1</w:t>
      </w:r>
      <w:r w:rsidR="00F72B9E">
        <w:rPr>
          <w:rFonts w:ascii="Arial" w:hAnsi="Arial" w:cs="Arial"/>
          <w:color w:val="000000" w:themeColor="text1"/>
          <w:sz w:val="20"/>
          <w:szCs w:val="20"/>
        </w:rPr>
        <w:t>)</w:t>
      </w:r>
      <w:r w:rsidR="00012892"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 xml:space="preserve">which facilitated seed dispersal by bringing spikelets in </w:t>
      </w:r>
      <w:r w:rsidR="008D0288" w:rsidRPr="00234231">
        <w:rPr>
          <w:rFonts w:ascii="Arial" w:hAnsi="Arial" w:cs="Arial"/>
          <w:color w:val="000000" w:themeColor="text1"/>
          <w:sz w:val="20"/>
          <w:szCs w:val="20"/>
        </w:rPr>
        <w:t xml:space="preserve">close </w:t>
      </w:r>
      <w:r w:rsidRPr="00234231">
        <w:rPr>
          <w:rFonts w:ascii="Arial" w:hAnsi="Arial" w:cs="Arial"/>
          <w:color w:val="000000" w:themeColor="text1"/>
          <w:sz w:val="20"/>
          <w:szCs w:val="20"/>
        </w:rPr>
        <w:t xml:space="preserve">contact with the soil surface. Similar lodging-mediated seed dispersal has been reported in </w:t>
      </w:r>
      <w:r w:rsidRPr="00234231">
        <w:rPr>
          <w:rFonts w:ascii="Arial" w:hAnsi="Arial" w:cs="Arial"/>
          <w:i/>
          <w:iCs/>
          <w:color w:val="000000" w:themeColor="text1"/>
          <w:sz w:val="20"/>
          <w:szCs w:val="20"/>
        </w:rPr>
        <w:t>Schoenoplectus juncoides</w:t>
      </w:r>
      <w:r w:rsidR="00524770" w:rsidRPr="00234231">
        <w:rPr>
          <w:rFonts w:ascii="Arial" w:hAnsi="Arial" w:cs="Arial"/>
          <w:color w:val="000000" w:themeColor="text1"/>
          <w:sz w:val="20"/>
          <w:szCs w:val="20"/>
        </w:rPr>
        <w:t>, where the weed exhibited lodging one week after attaining spike maturity which coincided with 40</w:t>
      </w:r>
      <w:r w:rsidR="00524770" w:rsidRPr="00234231">
        <w:rPr>
          <w:rFonts w:ascii="Arial" w:hAnsi="Arial" w:cs="Arial"/>
          <w:color w:val="000000" w:themeColor="text1"/>
          <w:sz w:val="20"/>
          <w:szCs w:val="20"/>
          <w:vertAlign w:val="superscript"/>
        </w:rPr>
        <w:t>th</w:t>
      </w:r>
      <w:r w:rsidR="00524770" w:rsidRPr="00234231">
        <w:rPr>
          <w:rFonts w:ascii="Arial" w:hAnsi="Arial" w:cs="Arial"/>
          <w:color w:val="000000" w:themeColor="text1"/>
          <w:sz w:val="20"/>
          <w:szCs w:val="20"/>
        </w:rPr>
        <w:t xml:space="preserve"> day of growth</w:t>
      </w:r>
      <w:r w:rsidR="001030A7"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 xml:space="preserve">(Umkhulzum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xml:space="preserve">., 2019). </w:t>
      </w:r>
      <w:r w:rsidR="00CB4288" w:rsidRPr="00234231">
        <w:rPr>
          <w:rFonts w:ascii="Arial" w:hAnsi="Arial" w:cs="Arial"/>
          <w:color w:val="000000" w:themeColor="text1"/>
          <w:sz w:val="20"/>
          <w:szCs w:val="20"/>
        </w:rPr>
        <w:t>Complete drying of the plant occurred between 76 and 95 days, indicating synchronization of the weed life cycle with that of the rice crop</w:t>
      </w:r>
      <w:r w:rsidR="00C77157">
        <w:rPr>
          <w:rFonts w:ascii="Arial" w:hAnsi="Arial" w:cs="Arial"/>
          <w:color w:val="000000" w:themeColor="text1"/>
          <w:sz w:val="20"/>
          <w:szCs w:val="20"/>
        </w:rPr>
        <w:t xml:space="preserve">. </w:t>
      </w:r>
      <w:r w:rsidR="00C77157" w:rsidRPr="00C77157">
        <w:rPr>
          <w:rFonts w:ascii="Arial" w:hAnsi="Arial" w:cs="Arial"/>
          <w:color w:val="000000" w:themeColor="text1"/>
          <w:sz w:val="20"/>
          <w:szCs w:val="20"/>
        </w:rPr>
        <w:t xml:space="preserve">Similar growth duration in </w:t>
      </w:r>
      <w:r w:rsidR="00C77157" w:rsidRPr="00C77157">
        <w:rPr>
          <w:rFonts w:ascii="Arial" w:hAnsi="Arial" w:cs="Arial"/>
          <w:i/>
          <w:iCs/>
          <w:color w:val="000000" w:themeColor="text1"/>
          <w:sz w:val="20"/>
          <w:szCs w:val="20"/>
        </w:rPr>
        <w:t>F. miliacea</w:t>
      </w:r>
      <w:r w:rsidR="00C77157" w:rsidRPr="00C77157">
        <w:rPr>
          <w:rFonts w:ascii="Arial" w:hAnsi="Arial" w:cs="Arial"/>
          <w:color w:val="000000" w:themeColor="text1"/>
          <w:sz w:val="20"/>
          <w:szCs w:val="20"/>
        </w:rPr>
        <w:t xml:space="preserve"> was reported by Begum et al. (2008), where the plant reached maximum height </w:t>
      </w:r>
      <w:r w:rsidR="00C77157" w:rsidRPr="00C77157">
        <w:rPr>
          <w:rFonts w:ascii="Arial" w:hAnsi="Arial" w:cs="Arial"/>
          <w:color w:val="000000" w:themeColor="text1"/>
          <w:sz w:val="20"/>
          <w:szCs w:val="20"/>
        </w:rPr>
        <w:lastRenderedPageBreak/>
        <w:t>at approximately 10 weeks and subsequently entered a senescence phase characterized by drying of leaf tips and cessation of growth.</w:t>
      </w:r>
    </w:p>
    <w:p w14:paraId="118E3D60" w14:textId="720A6CC1" w:rsidR="00A66234" w:rsidRPr="000D07B3" w:rsidRDefault="00A66234"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1. Phenology of </w:t>
      </w:r>
      <w:r w:rsidRPr="000D07B3">
        <w:rPr>
          <w:rFonts w:ascii="Arial" w:hAnsi="Arial" w:cs="Arial"/>
          <w:b/>
          <w:bCs/>
          <w:i/>
          <w:iCs/>
          <w:color w:val="000000" w:themeColor="text1"/>
        </w:rPr>
        <w:t>F. miliacea</w:t>
      </w:r>
      <w:r w:rsidR="00304E55" w:rsidRPr="000D07B3">
        <w:rPr>
          <w:rFonts w:ascii="Arial" w:hAnsi="Arial" w:cs="Arial"/>
          <w:b/>
          <w:bCs/>
          <w:i/>
          <w:iCs/>
          <w:color w:val="000000" w:themeColor="text1"/>
        </w:rPr>
        <w:t xml:space="preserve"> </w:t>
      </w:r>
      <w:r w:rsidR="00304E5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129"/>
        <w:gridCol w:w="1843"/>
        <w:gridCol w:w="1276"/>
      </w:tblGrid>
      <w:tr w:rsidR="00222698" w:rsidRPr="000D07B3" w14:paraId="10400DB0" w14:textId="77777777" w:rsidTr="001030A7">
        <w:tc>
          <w:tcPr>
            <w:tcW w:w="3544" w:type="dxa"/>
          </w:tcPr>
          <w:p w14:paraId="400B30FD" w14:textId="77777777" w:rsidR="00222698" w:rsidRPr="00C77157" w:rsidRDefault="00222698" w:rsidP="00F365FF">
            <w:pPr>
              <w:spacing w:line="360" w:lineRule="auto"/>
              <w:jc w:val="both"/>
              <w:rPr>
                <w:rFonts w:ascii="Arial" w:hAnsi="Arial" w:cs="Arial"/>
                <w:b/>
                <w:bCs/>
                <w:color w:val="000000" w:themeColor="text1"/>
                <w:sz w:val="20"/>
                <w:szCs w:val="20"/>
                <w:lang w:val="en-US"/>
              </w:rPr>
            </w:pPr>
            <w:r w:rsidRPr="00C77157">
              <w:rPr>
                <w:rFonts w:ascii="Arial" w:hAnsi="Arial" w:cs="Arial"/>
                <w:b/>
                <w:bCs/>
                <w:color w:val="000000" w:themeColor="text1"/>
                <w:sz w:val="20"/>
                <w:szCs w:val="20"/>
                <w:lang w:val="en-US"/>
              </w:rPr>
              <w:t>Characteristics</w:t>
            </w:r>
          </w:p>
        </w:tc>
        <w:tc>
          <w:tcPr>
            <w:tcW w:w="1129" w:type="dxa"/>
          </w:tcPr>
          <w:p w14:paraId="086321C5" w14:textId="77777777" w:rsidR="00222698" w:rsidRPr="00C77157" w:rsidRDefault="00222698" w:rsidP="00F365FF">
            <w:pPr>
              <w:spacing w:line="360" w:lineRule="auto"/>
              <w:jc w:val="both"/>
              <w:rPr>
                <w:rFonts w:ascii="Arial" w:hAnsi="Arial" w:cs="Arial"/>
                <w:b/>
                <w:bCs/>
                <w:color w:val="000000" w:themeColor="text1"/>
                <w:sz w:val="20"/>
                <w:szCs w:val="20"/>
                <w:lang w:val="en-US"/>
              </w:rPr>
            </w:pPr>
            <w:r w:rsidRPr="00C77157">
              <w:rPr>
                <w:rFonts w:ascii="Arial" w:hAnsi="Arial" w:cs="Arial"/>
                <w:b/>
                <w:bCs/>
                <w:color w:val="000000" w:themeColor="text1"/>
                <w:sz w:val="20"/>
                <w:szCs w:val="20"/>
                <w:lang w:val="en-US"/>
              </w:rPr>
              <w:t>Range</w:t>
            </w:r>
          </w:p>
        </w:tc>
        <w:tc>
          <w:tcPr>
            <w:tcW w:w="1843" w:type="dxa"/>
          </w:tcPr>
          <w:p w14:paraId="5E133D75" w14:textId="00A52B3C" w:rsidR="00222698" w:rsidRPr="00C77157" w:rsidRDefault="00222698" w:rsidP="00F365FF">
            <w:pPr>
              <w:spacing w:line="360" w:lineRule="auto"/>
              <w:jc w:val="both"/>
              <w:rPr>
                <w:rFonts w:ascii="Arial" w:hAnsi="Arial" w:cs="Arial"/>
                <w:b/>
                <w:bCs/>
                <w:color w:val="000000" w:themeColor="text1"/>
                <w:sz w:val="20"/>
                <w:szCs w:val="20"/>
                <w:lang w:val="en-US"/>
              </w:rPr>
            </w:pPr>
            <w:r w:rsidRPr="00C77157">
              <w:rPr>
                <w:rFonts w:ascii="Arial" w:hAnsi="Arial" w:cs="Arial"/>
                <w:b/>
                <w:bCs/>
                <w:color w:val="000000" w:themeColor="text1"/>
                <w:sz w:val="20"/>
                <w:szCs w:val="20"/>
                <w:lang w:val="en-US"/>
              </w:rPr>
              <w:t>Mean</w:t>
            </w:r>
            <w:r w:rsidR="001030A7" w:rsidRPr="00C77157">
              <w:rPr>
                <w:rFonts w:ascii="Arial" w:hAnsi="Arial" w:cs="Arial"/>
                <w:b/>
                <w:bCs/>
                <w:color w:val="000000" w:themeColor="text1"/>
                <w:sz w:val="20"/>
                <w:szCs w:val="20"/>
                <w:lang w:val="en-US"/>
              </w:rPr>
              <w:t xml:space="preserve"> ± SD</w:t>
            </w:r>
          </w:p>
        </w:tc>
        <w:tc>
          <w:tcPr>
            <w:tcW w:w="1276" w:type="dxa"/>
          </w:tcPr>
          <w:p w14:paraId="2329A8DE" w14:textId="77777777" w:rsidR="00222698" w:rsidRPr="00C77157" w:rsidRDefault="00222698" w:rsidP="00F365FF">
            <w:pPr>
              <w:spacing w:line="360" w:lineRule="auto"/>
              <w:jc w:val="both"/>
              <w:rPr>
                <w:rFonts w:ascii="Arial" w:hAnsi="Arial" w:cs="Arial"/>
                <w:b/>
                <w:bCs/>
                <w:color w:val="000000" w:themeColor="text1"/>
                <w:sz w:val="20"/>
                <w:szCs w:val="20"/>
                <w:lang w:val="en-US"/>
              </w:rPr>
            </w:pPr>
            <w:r w:rsidRPr="00C77157">
              <w:rPr>
                <w:rFonts w:ascii="Arial" w:hAnsi="Arial" w:cs="Arial"/>
                <w:b/>
                <w:bCs/>
                <w:color w:val="000000" w:themeColor="text1"/>
                <w:sz w:val="20"/>
                <w:szCs w:val="20"/>
                <w:lang w:val="en-US"/>
              </w:rPr>
              <w:t>SEm</w:t>
            </w:r>
            <w:r w:rsidRPr="00C77157">
              <w:rPr>
                <w:rFonts w:ascii="Arial" w:hAnsi="Arial" w:cs="Arial"/>
                <w:b/>
                <w:bCs/>
                <w:color w:val="000000" w:themeColor="text1"/>
                <w:sz w:val="20"/>
                <w:szCs w:val="20"/>
              </w:rPr>
              <w:t xml:space="preserve"> (±)</w:t>
            </w:r>
          </w:p>
        </w:tc>
      </w:tr>
      <w:tr w:rsidR="00222698" w:rsidRPr="000D07B3" w14:paraId="4B3451F5" w14:textId="77777777" w:rsidTr="001030A7">
        <w:trPr>
          <w:trHeight w:val="329"/>
        </w:trPr>
        <w:tc>
          <w:tcPr>
            <w:tcW w:w="3544" w:type="dxa"/>
          </w:tcPr>
          <w:p w14:paraId="68598E9C"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germination</w:t>
            </w:r>
          </w:p>
        </w:tc>
        <w:tc>
          <w:tcPr>
            <w:tcW w:w="1129" w:type="dxa"/>
          </w:tcPr>
          <w:p w14:paraId="4EC0E0B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3-7</w:t>
            </w:r>
          </w:p>
        </w:tc>
        <w:tc>
          <w:tcPr>
            <w:tcW w:w="1843" w:type="dxa"/>
          </w:tcPr>
          <w:p w14:paraId="5878E753" w14:textId="0F6B748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1.27</w:t>
            </w:r>
          </w:p>
        </w:tc>
        <w:tc>
          <w:tcPr>
            <w:tcW w:w="1276" w:type="dxa"/>
          </w:tcPr>
          <w:p w14:paraId="314F531D"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0.40</w:t>
            </w:r>
          </w:p>
        </w:tc>
      </w:tr>
      <w:tr w:rsidR="00222698" w:rsidRPr="000D07B3" w14:paraId="3273F32F" w14:textId="77777777" w:rsidTr="001030A7">
        <w:tc>
          <w:tcPr>
            <w:tcW w:w="3544" w:type="dxa"/>
          </w:tcPr>
          <w:p w14:paraId="3138F65A"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active tillering (active tillering)</w:t>
            </w:r>
          </w:p>
        </w:tc>
        <w:tc>
          <w:tcPr>
            <w:tcW w:w="1129" w:type="dxa"/>
          </w:tcPr>
          <w:p w14:paraId="714FA612"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17-23</w:t>
            </w:r>
          </w:p>
          <w:p w14:paraId="17A2F667"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843" w:type="dxa"/>
          </w:tcPr>
          <w:p w14:paraId="61D39C9E" w14:textId="6CF7DDB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19.30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w:t>
            </w:r>
            <w:r w:rsidR="00754F86" w:rsidRPr="00CA4C9B">
              <w:rPr>
                <w:rFonts w:ascii="Arial" w:hAnsi="Arial" w:cs="Arial"/>
                <w:color w:val="000000" w:themeColor="text1"/>
                <w:sz w:val="20"/>
                <w:szCs w:val="20"/>
                <w:lang w:val="en-US"/>
              </w:rPr>
              <w:t>2.11</w:t>
            </w:r>
          </w:p>
          <w:p w14:paraId="0E2C3304"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276" w:type="dxa"/>
          </w:tcPr>
          <w:p w14:paraId="50ADDD38"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0.66</w:t>
            </w:r>
          </w:p>
          <w:p w14:paraId="390C9319" w14:textId="77777777" w:rsidR="00222698" w:rsidRPr="00CA4C9B" w:rsidRDefault="00222698" w:rsidP="00F365FF">
            <w:pPr>
              <w:spacing w:line="360" w:lineRule="auto"/>
              <w:jc w:val="both"/>
              <w:rPr>
                <w:rFonts w:ascii="Arial" w:hAnsi="Arial" w:cs="Arial"/>
                <w:color w:val="000000" w:themeColor="text1"/>
                <w:sz w:val="20"/>
                <w:szCs w:val="20"/>
                <w:lang w:val="en-US"/>
              </w:rPr>
            </w:pPr>
          </w:p>
        </w:tc>
      </w:tr>
      <w:tr w:rsidR="00222698" w:rsidRPr="000D07B3" w14:paraId="0D30C466" w14:textId="77777777" w:rsidTr="001030A7">
        <w:trPr>
          <w:trHeight w:val="387"/>
        </w:trPr>
        <w:tc>
          <w:tcPr>
            <w:tcW w:w="3544" w:type="dxa"/>
          </w:tcPr>
          <w:p w14:paraId="25452865"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flowering (first anthesis)</w:t>
            </w:r>
          </w:p>
        </w:tc>
        <w:tc>
          <w:tcPr>
            <w:tcW w:w="1129" w:type="dxa"/>
          </w:tcPr>
          <w:p w14:paraId="692B67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25-32</w:t>
            </w:r>
          </w:p>
        </w:tc>
        <w:tc>
          <w:tcPr>
            <w:tcW w:w="1843" w:type="dxa"/>
          </w:tcPr>
          <w:p w14:paraId="413858BD" w14:textId="2084D85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26.90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2.23</w:t>
            </w:r>
          </w:p>
        </w:tc>
        <w:tc>
          <w:tcPr>
            <w:tcW w:w="1276" w:type="dxa"/>
          </w:tcPr>
          <w:p w14:paraId="29B12DA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0.70</w:t>
            </w:r>
          </w:p>
        </w:tc>
      </w:tr>
      <w:tr w:rsidR="00222698" w:rsidRPr="000D07B3" w14:paraId="4A2B2B97" w14:textId="77777777" w:rsidTr="001030A7">
        <w:tc>
          <w:tcPr>
            <w:tcW w:w="3544" w:type="dxa"/>
          </w:tcPr>
          <w:p w14:paraId="22EB2C09"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spike maturity</w:t>
            </w:r>
          </w:p>
        </w:tc>
        <w:tc>
          <w:tcPr>
            <w:tcW w:w="1129" w:type="dxa"/>
          </w:tcPr>
          <w:p w14:paraId="33052AD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36-43</w:t>
            </w:r>
          </w:p>
        </w:tc>
        <w:tc>
          <w:tcPr>
            <w:tcW w:w="1843" w:type="dxa"/>
          </w:tcPr>
          <w:p w14:paraId="68493E37" w14:textId="79D3B0A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40.10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w:t>
            </w:r>
            <w:r w:rsidR="004E11BD" w:rsidRPr="00CA4C9B">
              <w:rPr>
                <w:rFonts w:ascii="Arial" w:hAnsi="Arial" w:cs="Arial"/>
                <w:color w:val="000000" w:themeColor="text1"/>
                <w:sz w:val="20"/>
                <w:szCs w:val="20"/>
                <w:lang w:val="en-US"/>
              </w:rPr>
              <w:t>2.56</w:t>
            </w:r>
          </w:p>
        </w:tc>
        <w:tc>
          <w:tcPr>
            <w:tcW w:w="1276" w:type="dxa"/>
          </w:tcPr>
          <w:p w14:paraId="5CE4A21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222698" w:rsidRPr="000D07B3" w14:paraId="2A604473" w14:textId="77777777" w:rsidTr="001030A7">
        <w:tc>
          <w:tcPr>
            <w:tcW w:w="3544" w:type="dxa"/>
          </w:tcPr>
          <w:p w14:paraId="75341486"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lodging</w:t>
            </w:r>
          </w:p>
        </w:tc>
        <w:tc>
          <w:tcPr>
            <w:tcW w:w="1129" w:type="dxa"/>
          </w:tcPr>
          <w:p w14:paraId="6A043C4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49-58</w:t>
            </w:r>
          </w:p>
        </w:tc>
        <w:tc>
          <w:tcPr>
            <w:tcW w:w="1843" w:type="dxa"/>
          </w:tcPr>
          <w:p w14:paraId="3F889940" w14:textId="4409AC7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52.60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3.10</w:t>
            </w:r>
          </w:p>
        </w:tc>
        <w:tc>
          <w:tcPr>
            <w:tcW w:w="1276" w:type="dxa"/>
          </w:tcPr>
          <w:p w14:paraId="766C0DF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0.97</w:t>
            </w:r>
          </w:p>
        </w:tc>
      </w:tr>
      <w:tr w:rsidR="00222698" w:rsidRPr="000D07B3" w14:paraId="016BD7F4" w14:textId="77777777" w:rsidTr="001030A7">
        <w:tc>
          <w:tcPr>
            <w:tcW w:w="3544" w:type="dxa"/>
          </w:tcPr>
          <w:p w14:paraId="4A2EBE87"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seed maturity</w:t>
            </w:r>
          </w:p>
        </w:tc>
        <w:tc>
          <w:tcPr>
            <w:tcW w:w="1129" w:type="dxa"/>
          </w:tcPr>
          <w:p w14:paraId="7E501735"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56-68</w:t>
            </w:r>
          </w:p>
        </w:tc>
        <w:tc>
          <w:tcPr>
            <w:tcW w:w="1843" w:type="dxa"/>
          </w:tcPr>
          <w:p w14:paraId="6197481C" w14:textId="6A619D5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63</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 xml:space="preserve"> 4.27</w:t>
            </w:r>
          </w:p>
        </w:tc>
        <w:tc>
          <w:tcPr>
            <w:tcW w:w="1276" w:type="dxa"/>
          </w:tcPr>
          <w:p w14:paraId="03B63D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222698" w:rsidRPr="000D07B3" w14:paraId="1C35EEA5" w14:textId="77777777" w:rsidTr="001030A7">
        <w:tc>
          <w:tcPr>
            <w:tcW w:w="3544" w:type="dxa"/>
          </w:tcPr>
          <w:p w14:paraId="21486005" w14:textId="57A53386"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 xml:space="preserve">Days to </w:t>
            </w:r>
            <w:r w:rsidR="001030A7" w:rsidRPr="00CA4C9B">
              <w:rPr>
                <w:rFonts w:ascii="Arial" w:hAnsi="Arial" w:cs="Arial"/>
                <w:color w:val="000000" w:themeColor="text1"/>
                <w:sz w:val="20"/>
                <w:szCs w:val="20"/>
              </w:rPr>
              <w:t xml:space="preserve">complete </w:t>
            </w:r>
            <w:r w:rsidRPr="00CA4C9B">
              <w:rPr>
                <w:rFonts w:ascii="Arial" w:hAnsi="Arial" w:cs="Arial"/>
                <w:color w:val="000000" w:themeColor="text1"/>
                <w:sz w:val="20"/>
                <w:szCs w:val="20"/>
              </w:rPr>
              <w:t>drying</w:t>
            </w:r>
          </w:p>
        </w:tc>
        <w:tc>
          <w:tcPr>
            <w:tcW w:w="1129" w:type="dxa"/>
          </w:tcPr>
          <w:p w14:paraId="7098520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76-95</w:t>
            </w:r>
          </w:p>
        </w:tc>
        <w:tc>
          <w:tcPr>
            <w:tcW w:w="1843" w:type="dxa"/>
          </w:tcPr>
          <w:p w14:paraId="1E8F639F" w14:textId="0050080C"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82.50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DC3F07" w:rsidRPr="00CA4C9B">
              <w:rPr>
                <w:rFonts w:ascii="Arial" w:hAnsi="Arial" w:cs="Arial"/>
                <w:color w:val="000000" w:themeColor="text1"/>
                <w:sz w:val="20"/>
                <w:szCs w:val="20"/>
                <w:lang w:val="en-US"/>
              </w:rPr>
              <w:t xml:space="preserve"> 6.1</w:t>
            </w:r>
            <w:r w:rsidR="00612FC9" w:rsidRPr="00CA4C9B">
              <w:rPr>
                <w:rFonts w:ascii="Arial" w:hAnsi="Arial" w:cs="Arial"/>
                <w:color w:val="000000" w:themeColor="text1"/>
                <w:sz w:val="20"/>
                <w:szCs w:val="20"/>
                <w:lang w:val="en-US"/>
              </w:rPr>
              <w:t>9</w:t>
            </w:r>
          </w:p>
        </w:tc>
        <w:tc>
          <w:tcPr>
            <w:tcW w:w="1276" w:type="dxa"/>
          </w:tcPr>
          <w:p w14:paraId="7DED85E0"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1.95</w:t>
            </w:r>
          </w:p>
        </w:tc>
      </w:tr>
    </w:tbl>
    <w:p w14:paraId="0C662324" w14:textId="77777777" w:rsidR="00F365FF" w:rsidRPr="000D07B3" w:rsidRDefault="00F365FF" w:rsidP="00F365FF">
      <w:pPr>
        <w:spacing w:line="360" w:lineRule="auto"/>
        <w:jc w:val="both"/>
        <w:rPr>
          <w:rFonts w:ascii="Arial" w:hAnsi="Arial" w:cs="Arial"/>
          <w:b/>
          <w:bCs/>
          <w:color w:val="000000" w:themeColor="text1"/>
        </w:rPr>
      </w:pPr>
    </w:p>
    <w:p w14:paraId="1C626956" w14:textId="4AC2238A" w:rsidR="00BA31A9" w:rsidRPr="000D07B3" w:rsidRDefault="00BA31A9"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w:t>
      </w:r>
      <w:r w:rsidR="00373236" w:rsidRPr="000D07B3">
        <w:rPr>
          <w:rFonts w:ascii="Arial" w:hAnsi="Arial" w:cs="Arial"/>
          <w:b/>
          <w:bCs/>
          <w:color w:val="000000" w:themeColor="text1"/>
        </w:rPr>
        <w:t>2</w:t>
      </w:r>
      <w:r w:rsidRPr="000D07B3">
        <w:rPr>
          <w:rFonts w:ascii="Arial" w:hAnsi="Arial" w:cs="Arial"/>
          <w:b/>
          <w:bCs/>
          <w:color w:val="000000" w:themeColor="text1"/>
        </w:rPr>
        <w:t>. Habit, habitat</w:t>
      </w:r>
      <w:r w:rsidR="001030A7" w:rsidRPr="000D07B3">
        <w:rPr>
          <w:rFonts w:ascii="Arial" w:hAnsi="Arial" w:cs="Arial"/>
          <w:b/>
          <w:bCs/>
          <w:color w:val="000000" w:themeColor="text1"/>
        </w:rPr>
        <w:t xml:space="preserve"> </w:t>
      </w:r>
      <w:r w:rsidRPr="000D07B3">
        <w:rPr>
          <w:rFonts w:ascii="Arial" w:hAnsi="Arial" w:cs="Arial"/>
          <w:b/>
          <w:bCs/>
          <w:color w:val="000000" w:themeColor="text1"/>
        </w:rPr>
        <w:t xml:space="preserve">and general description of </w:t>
      </w:r>
      <w:r w:rsidR="00601876" w:rsidRPr="000D07B3">
        <w:rPr>
          <w:rFonts w:ascii="Arial" w:hAnsi="Arial" w:cs="Arial"/>
          <w:b/>
          <w:bCs/>
          <w:color w:val="000000" w:themeColor="text1"/>
        </w:rPr>
        <w:t>globe fringerush</w:t>
      </w:r>
      <w:r w:rsidR="009230C9" w:rsidRPr="000D07B3">
        <w:rPr>
          <w:rFonts w:ascii="Arial" w:hAnsi="Arial" w:cs="Arial"/>
          <w:b/>
          <w:bCs/>
          <w:color w:val="000000" w:themeColor="text1"/>
        </w:rPr>
        <w:t xml:space="preserve"> </w:t>
      </w:r>
      <w:r w:rsidRPr="000D07B3">
        <w:rPr>
          <w:rFonts w:ascii="Arial" w:hAnsi="Arial" w:cs="Arial"/>
          <w:b/>
          <w:bCs/>
          <w:color w:val="000000" w:themeColor="text1"/>
        </w:rPr>
        <w:t>(</w:t>
      </w:r>
      <w:r w:rsidR="00601876" w:rsidRPr="000D07B3">
        <w:rPr>
          <w:rFonts w:ascii="Arial" w:hAnsi="Arial" w:cs="Arial"/>
          <w:b/>
          <w:bCs/>
          <w:i/>
          <w:iCs/>
          <w:color w:val="000000" w:themeColor="text1"/>
        </w:rPr>
        <w:t>F</w:t>
      </w:r>
      <w:r w:rsidR="00B148C0" w:rsidRPr="000D07B3">
        <w:rPr>
          <w:rFonts w:ascii="Arial" w:hAnsi="Arial" w:cs="Arial"/>
          <w:b/>
          <w:bCs/>
          <w:i/>
          <w:iCs/>
          <w:color w:val="000000" w:themeColor="text1"/>
        </w:rPr>
        <w:t>.</w:t>
      </w:r>
      <w:r w:rsidR="00601876" w:rsidRPr="000D07B3">
        <w:rPr>
          <w:rFonts w:ascii="Arial" w:hAnsi="Arial" w:cs="Arial"/>
          <w:b/>
          <w:bCs/>
          <w:i/>
          <w:iCs/>
          <w:color w:val="000000" w:themeColor="text1"/>
        </w:rPr>
        <w:t xml:space="preserve"> </w:t>
      </w:r>
      <w:r w:rsidRPr="000D07B3">
        <w:rPr>
          <w:rFonts w:ascii="Arial" w:hAnsi="Arial" w:cs="Arial"/>
          <w:b/>
          <w:bCs/>
          <w:i/>
          <w:iCs/>
          <w:color w:val="000000" w:themeColor="text1"/>
        </w:rPr>
        <w:t>miliacea)</w:t>
      </w:r>
    </w:p>
    <w:tbl>
      <w:tblPr>
        <w:tblStyle w:val="TableGrid"/>
        <w:tblW w:w="9351" w:type="dxa"/>
        <w:tblLook w:val="04A0" w:firstRow="1" w:lastRow="0" w:firstColumn="1" w:lastColumn="0" w:noHBand="0" w:noVBand="1"/>
      </w:tblPr>
      <w:tblGrid>
        <w:gridCol w:w="1838"/>
        <w:gridCol w:w="7513"/>
      </w:tblGrid>
      <w:tr w:rsidR="00740EE9" w:rsidRPr="000D07B3" w14:paraId="543711C0" w14:textId="77777777" w:rsidTr="00B54A2B">
        <w:tc>
          <w:tcPr>
            <w:tcW w:w="1838" w:type="dxa"/>
          </w:tcPr>
          <w:p w14:paraId="24B1B514" w14:textId="06D93894"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Characteristics</w:t>
            </w:r>
          </w:p>
        </w:tc>
        <w:tc>
          <w:tcPr>
            <w:tcW w:w="7513" w:type="dxa"/>
          </w:tcPr>
          <w:p w14:paraId="507C863F" w14:textId="1E7BBC08"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Description</w:t>
            </w:r>
          </w:p>
        </w:tc>
      </w:tr>
      <w:tr w:rsidR="00740EE9" w:rsidRPr="000D07B3" w14:paraId="74700AF4" w14:textId="77777777" w:rsidTr="00B54A2B">
        <w:tc>
          <w:tcPr>
            <w:tcW w:w="1838" w:type="dxa"/>
          </w:tcPr>
          <w:p w14:paraId="5FB0DE0C" w14:textId="593B81A2"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w:t>
            </w:r>
          </w:p>
        </w:tc>
        <w:tc>
          <w:tcPr>
            <w:tcW w:w="7513" w:type="dxa"/>
          </w:tcPr>
          <w:p w14:paraId="1F435066" w14:textId="18124C8C"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Annual tufted sedge</w:t>
            </w:r>
          </w:p>
        </w:tc>
      </w:tr>
      <w:tr w:rsidR="00740EE9" w:rsidRPr="000D07B3" w14:paraId="150005DF" w14:textId="77777777" w:rsidTr="00B54A2B">
        <w:tc>
          <w:tcPr>
            <w:tcW w:w="1838" w:type="dxa"/>
          </w:tcPr>
          <w:p w14:paraId="096131CC" w14:textId="6B7AF942" w:rsidR="00740EE9" w:rsidRPr="00CA4C9B" w:rsidRDefault="001D170E"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Habitat</w:t>
            </w:r>
          </w:p>
        </w:tc>
        <w:tc>
          <w:tcPr>
            <w:tcW w:w="7513" w:type="dxa"/>
          </w:tcPr>
          <w:p w14:paraId="70C01C06" w14:textId="3F2418FE" w:rsidR="00740EE9" w:rsidRPr="00CA4C9B" w:rsidRDefault="00EF5A1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 xml:space="preserve">Wetland rice fields, direct-seeded rice fields, irrigated lowlands, </w:t>
            </w:r>
            <w:r w:rsidR="00A1142B" w:rsidRPr="00CA4C9B">
              <w:rPr>
                <w:rFonts w:ascii="Arial" w:hAnsi="Arial" w:cs="Arial"/>
                <w:color w:val="000000" w:themeColor="text1"/>
                <w:sz w:val="20"/>
                <w:szCs w:val="20"/>
              </w:rPr>
              <w:t xml:space="preserve">rice bunds, </w:t>
            </w:r>
            <w:r w:rsidRPr="00CA4C9B">
              <w:rPr>
                <w:rFonts w:ascii="Arial" w:hAnsi="Arial" w:cs="Arial"/>
                <w:color w:val="000000" w:themeColor="text1"/>
                <w:sz w:val="20"/>
                <w:szCs w:val="20"/>
              </w:rPr>
              <w:t>canals, and moist habitats</w:t>
            </w:r>
          </w:p>
        </w:tc>
      </w:tr>
      <w:tr w:rsidR="00740EE9" w:rsidRPr="000D07B3" w14:paraId="6587D5A6" w14:textId="77777777" w:rsidTr="00B54A2B">
        <w:tc>
          <w:tcPr>
            <w:tcW w:w="1838" w:type="dxa"/>
          </w:tcPr>
          <w:p w14:paraId="3CEE00DF" w14:textId="520C541C"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Season</w:t>
            </w:r>
          </w:p>
        </w:tc>
        <w:tc>
          <w:tcPr>
            <w:tcW w:w="7513" w:type="dxa"/>
          </w:tcPr>
          <w:p w14:paraId="11A44215" w14:textId="5A6FF9BB"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Occurs throughout the year under favourable moisture conditions; profuse growth observed during the rainy season and kharif period</w:t>
            </w:r>
          </w:p>
        </w:tc>
      </w:tr>
      <w:tr w:rsidR="00740EE9" w:rsidRPr="000D07B3" w14:paraId="22251A06" w14:textId="77777777" w:rsidTr="00B54A2B">
        <w:tc>
          <w:tcPr>
            <w:tcW w:w="1838" w:type="dxa"/>
          </w:tcPr>
          <w:p w14:paraId="271C4016" w14:textId="189BF2A6"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Shoot</w:t>
            </w:r>
          </w:p>
        </w:tc>
        <w:tc>
          <w:tcPr>
            <w:tcW w:w="7513" w:type="dxa"/>
          </w:tcPr>
          <w:p w14:paraId="01D34C5C" w14:textId="127E424C"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Erect, slender, tufted culms arising from the base; culms smooth</w:t>
            </w:r>
            <w:r w:rsidR="007D1923">
              <w:rPr>
                <w:rFonts w:ascii="Arial" w:hAnsi="Arial" w:cs="Arial"/>
                <w:color w:val="000000" w:themeColor="text1"/>
                <w:sz w:val="20"/>
                <w:szCs w:val="20"/>
              </w:rPr>
              <w:t xml:space="preserve"> and </w:t>
            </w:r>
            <w:r w:rsidRPr="00CA4C9B">
              <w:rPr>
                <w:rFonts w:ascii="Arial" w:hAnsi="Arial" w:cs="Arial"/>
                <w:color w:val="000000" w:themeColor="text1"/>
                <w:sz w:val="20"/>
                <w:szCs w:val="20"/>
              </w:rPr>
              <w:t>solid</w:t>
            </w:r>
            <w:r w:rsidR="007D1923">
              <w:rPr>
                <w:rFonts w:ascii="Arial" w:hAnsi="Arial" w:cs="Arial"/>
                <w:color w:val="000000" w:themeColor="text1"/>
                <w:sz w:val="20"/>
                <w:szCs w:val="20"/>
              </w:rPr>
              <w:t>.</w:t>
            </w:r>
          </w:p>
        </w:tc>
      </w:tr>
      <w:tr w:rsidR="00740EE9" w:rsidRPr="000D07B3" w14:paraId="7ED7936D" w14:textId="77777777" w:rsidTr="00B54A2B">
        <w:tc>
          <w:tcPr>
            <w:tcW w:w="1838" w:type="dxa"/>
          </w:tcPr>
          <w:p w14:paraId="04641F4B" w14:textId="6790975B"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Leaves</w:t>
            </w:r>
          </w:p>
        </w:tc>
        <w:tc>
          <w:tcPr>
            <w:tcW w:w="7513" w:type="dxa"/>
          </w:tcPr>
          <w:p w14:paraId="101132D3" w14:textId="698933C4"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Linear, narrow leaves arising mainly from the base; leaf blades smooth, flat, and grass-like with pointed tips</w:t>
            </w:r>
          </w:p>
        </w:tc>
      </w:tr>
      <w:tr w:rsidR="00740EE9" w:rsidRPr="000D07B3" w14:paraId="6FC1AF12" w14:textId="77777777" w:rsidTr="00B54A2B">
        <w:tc>
          <w:tcPr>
            <w:tcW w:w="1838" w:type="dxa"/>
          </w:tcPr>
          <w:p w14:paraId="459EE17B" w14:textId="7019A248" w:rsidR="00740EE9" w:rsidRPr="00CA4C9B" w:rsidRDefault="009C2FD7"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Root system</w:t>
            </w:r>
          </w:p>
        </w:tc>
        <w:tc>
          <w:tcPr>
            <w:tcW w:w="7513" w:type="dxa"/>
          </w:tcPr>
          <w:p w14:paraId="7B3D0A51" w14:textId="52C789D6" w:rsidR="00740EE9" w:rsidRPr="00CA4C9B" w:rsidRDefault="009C2FD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Fibrous root system adapted to wetland conditions</w:t>
            </w:r>
          </w:p>
        </w:tc>
      </w:tr>
      <w:tr w:rsidR="00740EE9" w:rsidRPr="000D07B3" w14:paraId="33E7E50D" w14:textId="77777777" w:rsidTr="00B54A2B">
        <w:tc>
          <w:tcPr>
            <w:tcW w:w="1838" w:type="dxa"/>
          </w:tcPr>
          <w:p w14:paraId="52E44670" w14:textId="5C49267E" w:rsidR="00740EE9" w:rsidRPr="00CA4C9B" w:rsidRDefault="00B515C3"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Inflorescence</w:t>
            </w:r>
          </w:p>
        </w:tc>
        <w:tc>
          <w:tcPr>
            <w:tcW w:w="7513" w:type="dxa"/>
          </w:tcPr>
          <w:p w14:paraId="1A6F1E3E" w14:textId="5F7E1C9E" w:rsidR="00740EE9" w:rsidRPr="00CA4C9B" w:rsidRDefault="00B515C3"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Compound umbel-like inflorescence with numerous spikelets clustered at the tip of the culm</w:t>
            </w:r>
          </w:p>
        </w:tc>
      </w:tr>
      <w:tr w:rsidR="00740EE9" w:rsidRPr="000D07B3" w14:paraId="4354BC64" w14:textId="77777777" w:rsidTr="00B54A2B">
        <w:tc>
          <w:tcPr>
            <w:tcW w:w="1838" w:type="dxa"/>
          </w:tcPr>
          <w:p w14:paraId="2B3004F9" w14:textId="1E03A53E" w:rsidR="00740EE9" w:rsidRPr="00CA4C9B" w:rsidRDefault="00B515C3"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Spikelets</w:t>
            </w:r>
          </w:p>
        </w:tc>
        <w:tc>
          <w:tcPr>
            <w:tcW w:w="7513" w:type="dxa"/>
          </w:tcPr>
          <w:p w14:paraId="6C3B8B1D" w14:textId="40DBBAE7" w:rsidR="00740EE9" w:rsidRPr="00CA4C9B" w:rsidRDefault="0076668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Small, ovoid to oblong spikelets, brown to yellowish-brown at maturity, containing several florets</w:t>
            </w:r>
          </w:p>
        </w:tc>
      </w:tr>
      <w:tr w:rsidR="00740EE9" w:rsidRPr="000D07B3" w14:paraId="7440C4DD" w14:textId="77777777" w:rsidTr="00B54A2B">
        <w:tc>
          <w:tcPr>
            <w:tcW w:w="1838" w:type="dxa"/>
          </w:tcPr>
          <w:p w14:paraId="44E69410" w14:textId="7F812C96"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Seeds (achenes)</w:t>
            </w:r>
          </w:p>
        </w:tc>
        <w:tc>
          <w:tcPr>
            <w:tcW w:w="7513" w:type="dxa"/>
          </w:tcPr>
          <w:p w14:paraId="5CCB09B8" w14:textId="645ED227"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Minute,</w:t>
            </w:r>
            <w:r w:rsidR="00304E55"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light yellow colour achenes, easily shattered at maturity and capable of forming persistent soil seed banks</w:t>
            </w:r>
          </w:p>
        </w:tc>
      </w:tr>
      <w:tr w:rsidR="00740EE9" w:rsidRPr="000D07B3" w14:paraId="0ED0EA5D" w14:textId="77777777" w:rsidTr="00B54A2B">
        <w:tc>
          <w:tcPr>
            <w:tcW w:w="1838" w:type="dxa"/>
          </w:tcPr>
          <w:p w14:paraId="19D45FBF" w14:textId="53DED716"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Propagation</w:t>
            </w:r>
          </w:p>
        </w:tc>
        <w:tc>
          <w:tcPr>
            <w:tcW w:w="7513" w:type="dxa"/>
          </w:tcPr>
          <w:p w14:paraId="0369D9B0" w14:textId="28F8B04D"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Mainly through seeds (achenes); prolific seed producer with easy dispersal through irrigation water and field operations</w:t>
            </w:r>
          </w:p>
        </w:tc>
      </w:tr>
    </w:tbl>
    <w:p w14:paraId="7867F696" w14:textId="77777777" w:rsidR="00B54A2B" w:rsidRPr="000D07B3" w:rsidRDefault="00B54A2B" w:rsidP="00F365FF">
      <w:pPr>
        <w:spacing w:line="360" w:lineRule="auto"/>
        <w:jc w:val="both"/>
        <w:rPr>
          <w:rFonts w:ascii="Arial" w:hAnsi="Arial" w:cs="Arial"/>
          <w:color w:val="000000" w:themeColor="text1"/>
        </w:rPr>
      </w:pPr>
    </w:p>
    <w:p w14:paraId="1A98C49A" w14:textId="4036CC7B"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3.2 </w:t>
      </w:r>
      <w:r w:rsidR="000253A2" w:rsidRPr="000D07B3">
        <w:rPr>
          <w:rFonts w:ascii="Arial" w:hAnsi="Arial" w:cs="Arial"/>
          <w:b/>
          <w:bCs/>
          <w:color w:val="000000" w:themeColor="text1"/>
        </w:rPr>
        <w:t>Shoot and Root Characters</w:t>
      </w:r>
    </w:p>
    <w:p w14:paraId="2FBBF3D8" w14:textId="6D7B6B03" w:rsidR="000253A2" w:rsidRPr="00CA4C9B" w:rsidRDefault="00CB300D" w:rsidP="00F365FF">
      <w:pPr>
        <w:spacing w:line="360" w:lineRule="auto"/>
        <w:jc w:val="both"/>
        <w:rPr>
          <w:rFonts w:ascii="Arial" w:hAnsi="Arial" w:cs="Arial"/>
          <w:color w:val="000000" w:themeColor="text1"/>
          <w:sz w:val="20"/>
          <w:szCs w:val="20"/>
        </w:rPr>
      </w:pPr>
      <w:r w:rsidRPr="000D07B3">
        <w:rPr>
          <w:rFonts w:ascii="Arial" w:hAnsi="Arial" w:cs="Arial"/>
          <w:color w:val="000000" w:themeColor="text1"/>
        </w:rPr>
        <w:t xml:space="preserve"> </w:t>
      </w:r>
      <w:r w:rsidR="008F3E30" w:rsidRPr="000D07B3">
        <w:rPr>
          <w:rFonts w:ascii="Arial" w:hAnsi="Arial" w:cs="Arial"/>
          <w:color w:val="000000" w:themeColor="text1"/>
        </w:rPr>
        <w:tab/>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miliacea</w:t>
      </w:r>
      <w:r w:rsidRPr="00CA4C9B">
        <w:rPr>
          <w:rFonts w:ascii="Arial" w:hAnsi="Arial" w:cs="Arial"/>
          <w:color w:val="000000" w:themeColor="text1"/>
          <w:sz w:val="20"/>
          <w:szCs w:val="20"/>
        </w:rPr>
        <w:t xml:space="preserve"> </w:t>
      </w:r>
      <w:r w:rsidR="00B54A2B" w:rsidRPr="00CA4C9B">
        <w:rPr>
          <w:rFonts w:ascii="Arial" w:hAnsi="Arial" w:cs="Arial"/>
          <w:color w:val="000000" w:themeColor="text1"/>
          <w:sz w:val="20"/>
          <w:szCs w:val="20"/>
        </w:rPr>
        <w:t>was observed as a</w:t>
      </w:r>
      <w:r w:rsidRPr="00CA4C9B">
        <w:rPr>
          <w:rFonts w:ascii="Arial" w:hAnsi="Arial" w:cs="Arial"/>
          <w:color w:val="000000" w:themeColor="text1"/>
          <w:sz w:val="20"/>
          <w:szCs w:val="20"/>
        </w:rPr>
        <w:t xml:space="preserve"> tufted, annual sedge with slender, erect shoots arising from the base.  Culms (stems) </w:t>
      </w:r>
      <w:r w:rsidR="00B54A2B" w:rsidRPr="00CA4C9B">
        <w:rPr>
          <w:rFonts w:ascii="Arial" w:hAnsi="Arial" w:cs="Arial"/>
          <w:color w:val="000000" w:themeColor="text1"/>
          <w:sz w:val="20"/>
          <w:szCs w:val="20"/>
        </w:rPr>
        <w:t>we</w:t>
      </w:r>
      <w:r w:rsidRPr="00CA4C9B">
        <w:rPr>
          <w:rFonts w:ascii="Arial" w:hAnsi="Arial" w:cs="Arial"/>
          <w:color w:val="000000" w:themeColor="text1"/>
          <w:sz w:val="20"/>
          <w:szCs w:val="20"/>
        </w:rPr>
        <w:t xml:space="preserve">re </w:t>
      </w:r>
      <w:r w:rsidR="00B54A2B" w:rsidRPr="00CA4C9B">
        <w:rPr>
          <w:rFonts w:ascii="Arial" w:hAnsi="Arial" w:cs="Arial"/>
          <w:color w:val="000000" w:themeColor="text1"/>
          <w:sz w:val="20"/>
          <w:szCs w:val="20"/>
        </w:rPr>
        <w:t xml:space="preserve">observed to be </w:t>
      </w:r>
      <w:r w:rsidRPr="00CA4C9B">
        <w:rPr>
          <w:rFonts w:ascii="Arial" w:hAnsi="Arial" w:cs="Arial"/>
          <w:color w:val="000000" w:themeColor="text1"/>
          <w:sz w:val="20"/>
          <w:szCs w:val="20"/>
        </w:rPr>
        <w:t>thin, smooth, growing upright without branching.</w:t>
      </w:r>
      <w:r w:rsidR="000253A2" w:rsidRPr="00CA4C9B">
        <w:rPr>
          <w:rFonts w:ascii="Arial" w:hAnsi="Arial" w:cs="Arial"/>
          <w:color w:val="000000" w:themeColor="text1"/>
          <w:sz w:val="20"/>
          <w:szCs w:val="20"/>
        </w:rPr>
        <w:t xml:space="preserve"> </w:t>
      </w:r>
      <w:r w:rsidR="00DA5FB5" w:rsidRPr="00CA4C9B">
        <w:rPr>
          <w:rFonts w:ascii="Arial" w:hAnsi="Arial" w:cs="Arial"/>
          <w:color w:val="000000" w:themeColor="text1"/>
          <w:sz w:val="20"/>
          <w:szCs w:val="20"/>
        </w:rPr>
        <w:t>P</w:t>
      </w:r>
      <w:r w:rsidR="000253A2" w:rsidRPr="00CA4C9B">
        <w:rPr>
          <w:rFonts w:ascii="Arial" w:hAnsi="Arial" w:cs="Arial"/>
          <w:color w:val="000000" w:themeColor="text1"/>
          <w:sz w:val="20"/>
          <w:szCs w:val="20"/>
        </w:rPr>
        <w:t xml:space="preserve">lant height </w:t>
      </w:r>
      <w:r w:rsidR="00DA5FB5" w:rsidRPr="00CA4C9B">
        <w:rPr>
          <w:rFonts w:ascii="Arial" w:hAnsi="Arial" w:cs="Arial"/>
          <w:color w:val="000000" w:themeColor="text1"/>
          <w:sz w:val="20"/>
          <w:szCs w:val="20"/>
        </w:rPr>
        <w:lastRenderedPageBreak/>
        <w:t>range</w:t>
      </w:r>
      <w:r w:rsidR="00B54A2B" w:rsidRPr="00CA4C9B">
        <w:rPr>
          <w:rFonts w:ascii="Arial" w:hAnsi="Arial" w:cs="Arial"/>
          <w:color w:val="000000" w:themeColor="text1"/>
          <w:sz w:val="20"/>
          <w:szCs w:val="20"/>
        </w:rPr>
        <w:t>d</w:t>
      </w:r>
      <w:r w:rsidR="000253A2" w:rsidRPr="00CA4C9B">
        <w:rPr>
          <w:rFonts w:ascii="Arial" w:hAnsi="Arial" w:cs="Arial"/>
          <w:color w:val="000000" w:themeColor="text1"/>
          <w:sz w:val="20"/>
          <w:szCs w:val="20"/>
        </w:rPr>
        <w:t xml:space="preserve"> from 4.21 cm at seedling stage to 82.41 cm at maturity </w:t>
      </w:r>
      <w:r w:rsidR="004F57F9" w:rsidRPr="00CA4C9B">
        <w:rPr>
          <w:rFonts w:ascii="Arial" w:hAnsi="Arial" w:cs="Arial"/>
          <w:color w:val="000000" w:themeColor="text1"/>
          <w:sz w:val="20"/>
          <w:szCs w:val="20"/>
        </w:rPr>
        <w:t>with an average tiller production of 6.2 per plant</w:t>
      </w:r>
      <w:r w:rsidR="00012892"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006F05F0" w:rsidRPr="00CA4C9B">
        <w:rPr>
          <w:rFonts w:ascii="Arial" w:hAnsi="Arial" w:cs="Arial"/>
          <w:color w:val="000000" w:themeColor="text1"/>
          <w:sz w:val="20"/>
          <w:szCs w:val="20"/>
        </w:rPr>
        <w:t xml:space="preserve"> contributing to clump formation</w:t>
      </w:r>
      <w:r w:rsidR="00976CF4">
        <w:rPr>
          <w:rFonts w:ascii="Arial" w:hAnsi="Arial" w:cs="Arial"/>
          <w:color w:val="000000" w:themeColor="text1"/>
          <w:sz w:val="20"/>
          <w:szCs w:val="20"/>
        </w:rPr>
        <w:t xml:space="preserve">. </w:t>
      </w:r>
      <w:r w:rsidR="00976CF4" w:rsidRPr="00976CF4">
        <w:rPr>
          <w:rFonts w:ascii="Arial" w:hAnsi="Arial" w:cs="Arial"/>
          <w:color w:val="000000" w:themeColor="text1"/>
          <w:sz w:val="20"/>
          <w:szCs w:val="20"/>
        </w:rPr>
        <w:t xml:space="preserve">The humid climate, acidic soil conditions, high organic carbon content, and moderate nutrient availability appeared favourable for the vigorous growth of </w:t>
      </w:r>
      <w:r w:rsidR="00976CF4" w:rsidRPr="00976CF4">
        <w:rPr>
          <w:rFonts w:ascii="Arial" w:hAnsi="Arial" w:cs="Arial"/>
          <w:i/>
          <w:iCs/>
          <w:color w:val="000000" w:themeColor="text1"/>
          <w:sz w:val="20"/>
          <w:szCs w:val="20"/>
        </w:rPr>
        <w:t>F. miliacea</w:t>
      </w:r>
      <w:r w:rsidR="00976CF4" w:rsidRPr="00976CF4">
        <w:rPr>
          <w:rFonts w:ascii="Arial" w:hAnsi="Arial" w:cs="Arial"/>
          <w:color w:val="000000" w:themeColor="text1"/>
          <w:sz w:val="20"/>
          <w:szCs w:val="20"/>
        </w:rPr>
        <w:t>.</w:t>
      </w:r>
      <w:r w:rsidR="004F57F9"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 xml:space="preserve">Similar growth patterns have been </w:t>
      </w:r>
      <w:r w:rsidR="00B54A2B" w:rsidRPr="00CA4C9B">
        <w:rPr>
          <w:rFonts w:ascii="Arial" w:hAnsi="Arial" w:cs="Arial"/>
          <w:color w:val="000000" w:themeColor="text1"/>
          <w:sz w:val="20"/>
          <w:szCs w:val="20"/>
        </w:rPr>
        <w:t xml:space="preserve">earlier </w:t>
      </w:r>
      <w:r w:rsidR="000253A2" w:rsidRPr="00CA4C9B">
        <w:rPr>
          <w:rFonts w:ascii="Arial" w:hAnsi="Arial" w:cs="Arial"/>
          <w:color w:val="000000" w:themeColor="text1"/>
          <w:sz w:val="20"/>
          <w:szCs w:val="20"/>
        </w:rPr>
        <w:t xml:space="preserve">reported in </w:t>
      </w:r>
      <w:r w:rsidR="000253A2" w:rsidRPr="00CA4C9B">
        <w:rPr>
          <w:rFonts w:ascii="Arial" w:hAnsi="Arial" w:cs="Arial"/>
          <w:i/>
          <w:iCs/>
          <w:color w:val="000000" w:themeColor="text1"/>
          <w:sz w:val="20"/>
          <w:szCs w:val="20"/>
        </w:rPr>
        <w:t>F. miliacea</w:t>
      </w:r>
      <w:r w:rsidR="000253A2" w:rsidRPr="00CA4C9B">
        <w:rPr>
          <w:rFonts w:ascii="Arial" w:hAnsi="Arial" w:cs="Arial"/>
          <w:color w:val="000000" w:themeColor="text1"/>
          <w:sz w:val="20"/>
          <w:szCs w:val="20"/>
        </w:rPr>
        <w:t xml:space="preserve"> by Begum </w:t>
      </w:r>
      <w:r w:rsidR="000253A2" w:rsidRPr="00CA4C9B">
        <w:rPr>
          <w:rFonts w:ascii="Arial" w:hAnsi="Arial" w:cs="Arial"/>
          <w:i/>
          <w:iCs/>
          <w:color w:val="000000" w:themeColor="text1"/>
          <w:sz w:val="20"/>
          <w:szCs w:val="20"/>
        </w:rPr>
        <w:t>et al.</w:t>
      </w:r>
      <w:r w:rsidR="000253A2" w:rsidRPr="00CA4C9B">
        <w:rPr>
          <w:rFonts w:ascii="Arial" w:hAnsi="Arial" w:cs="Arial"/>
          <w:color w:val="000000" w:themeColor="text1"/>
          <w:sz w:val="20"/>
          <w:szCs w:val="20"/>
        </w:rPr>
        <w:t xml:space="preserve"> (2008). </w:t>
      </w:r>
      <w:r w:rsidR="00685F45" w:rsidRPr="00CA4C9B">
        <w:rPr>
          <w:rFonts w:ascii="Arial" w:hAnsi="Arial" w:cs="Arial"/>
          <w:color w:val="000000" w:themeColor="text1"/>
          <w:sz w:val="20"/>
          <w:szCs w:val="20"/>
        </w:rPr>
        <w:t>Similarly,</w:t>
      </w:r>
      <w:r w:rsidR="00221DC9" w:rsidRPr="00CA4C9B">
        <w:rPr>
          <w:rFonts w:ascii="Arial" w:hAnsi="Arial" w:cs="Arial"/>
          <w:color w:val="000000" w:themeColor="text1"/>
          <w:sz w:val="20"/>
          <w:szCs w:val="20"/>
        </w:rPr>
        <w:t xml:space="preserve"> </w:t>
      </w:r>
      <w:r w:rsidR="00AD7C38" w:rsidRPr="00CA4C9B">
        <w:rPr>
          <w:rFonts w:ascii="Arial" w:hAnsi="Arial" w:cs="Arial"/>
          <w:color w:val="000000" w:themeColor="text1"/>
          <w:sz w:val="20"/>
          <w:szCs w:val="20"/>
        </w:rPr>
        <w:t xml:space="preserve">Awan et al. </w:t>
      </w:r>
      <w:r w:rsidR="007F2B30" w:rsidRPr="00CA4C9B">
        <w:rPr>
          <w:rFonts w:ascii="Arial" w:hAnsi="Arial" w:cs="Arial"/>
          <w:color w:val="000000" w:themeColor="text1"/>
          <w:sz w:val="20"/>
          <w:szCs w:val="20"/>
        </w:rPr>
        <w:t>(</w:t>
      </w:r>
      <w:r w:rsidR="00AD7C38" w:rsidRPr="00CA4C9B">
        <w:rPr>
          <w:rFonts w:ascii="Arial" w:hAnsi="Arial" w:cs="Arial"/>
          <w:color w:val="000000" w:themeColor="text1"/>
          <w:sz w:val="20"/>
          <w:szCs w:val="20"/>
        </w:rPr>
        <w:t>2020</w:t>
      </w:r>
      <w:r w:rsidR="007F2B30" w:rsidRPr="00CA4C9B">
        <w:rPr>
          <w:rFonts w:ascii="Arial" w:hAnsi="Arial" w:cs="Arial"/>
          <w:color w:val="000000" w:themeColor="text1"/>
          <w:sz w:val="20"/>
          <w:szCs w:val="20"/>
        </w:rPr>
        <w:t>)</w:t>
      </w:r>
      <w:r w:rsidR="00DD0BE3">
        <w:rPr>
          <w:rFonts w:ascii="Arial" w:hAnsi="Arial" w:cs="Arial"/>
          <w:color w:val="000000" w:themeColor="text1"/>
          <w:sz w:val="20"/>
          <w:szCs w:val="20"/>
        </w:rPr>
        <w:t>,</w:t>
      </w:r>
      <w:r w:rsidR="007F2B30" w:rsidRPr="00CA4C9B">
        <w:rPr>
          <w:rFonts w:ascii="Arial" w:hAnsi="Arial" w:cs="Arial"/>
          <w:color w:val="000000" w:themeColor="text1"/>
          <w:sz w:val="20"/>
          <w:szCs w:val="20"/>
        </w:rPr>
        <w:t xml:space="preserve"> observed that </w:t>
      </w:r>
      <w:r w:rsidR="007F2B30" w:rsidRPr="00CA4C9B">
        <w:rPr>
          <w:rFonts w:ascii="Arial" w:hAnsi="Arial" w:cs="Arial"/>
          <w:i/>
          <w:iCs/>
          <w:color w:val="000000" w:themeColor="text1"/>
          <w:sz w:val="20"/>
          <w:szCs w:val="20"/>
        </w:rPr>
        <w:t>F. miliacea</w:t>
      </w:r>
      <w:r w:rsidR="007F2B30" w:rsidRPr="00CA4C9B">
        <w:rPr>
          <w:rFonts w:ascii="Arial" w:hAnsi="Arial" w:cs="Arial"/>
          <w:color w:val="000000" w:themeColor="text1"/>
          <w:sz w:val="20"/>
          <w:szCs w:val="20"/>
        </w:rPr>
        <w:t xml:space="preserve"> when grown </w:t>
      </w:r>
      <w:r w:rsidR="00685F45" w:rsidRPr="00CA4C9B">
        <w:rPr>
          <w:rFonts w:ascii="Arial" w:hAnsi="Arial" w:cs="Arial"/>
          <w:color w:val="000000" w:themeColor="text1"/>
          <w:sz w:val="20"/>
          <w:szCs w:val="20"/>
        </w:rPr>
        <w:t>without rice</w:t>
      </w:r>
      <w:r w:rsidR="007F2B30" w:rsidRPr="00CA4C9B">
        <w:rPr>
          <w:rFonts w:ascii="Arial" w:hAnsi="Arial" w:cs="Arial"/>
          <w:color w:val="000000" w:themeColor="text1"/>
          <w:sz w:val="20"/>
          <w:szCs w:val="20"/>
        </w:rPr>
        <w:t xml:space="preserve"> interference in aerobic condition can produce </w:t>
      </w:r>
      <w:r w:rsidR="00221DC9" w:rsidRPr="00CA4C9B">
        <w:rPr>
          <w:rFonts w:ascii="Arial" w:hAnsi="Arial" w:cs="Arial"/>
          <w:color w:val="000000" w:themeColor="text1"/>
          <w:sz w:val="20"/>
          <w:szCs w:val="20"/>
        </w:rPr>
        <w:t>7 tillers per plant.</w:t>
      </w:r>
    </w:p>
    <w:p w14:paraId="58867305" w14:textId="4887E7FD"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Leaves were long and narrow, with </w:t>
      </w:r>
      <w:r w:rsidR="00B54A2B"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length of 42.49 cm and width of 0.30 cm. Such morphology is typical of sedges and is considered an adaptation to flooded environments </w:t>
      </w:r>
      <w:r w:rsidR="007429BA" w:rsidRPr="00CA4C9B">
        <w:rPr>
          <w:rFonts w:ascii="Arial" w:hAnsi="Arial" w:cs="Arial"/>
          <w:color w:val="000000" w:themeColor="text1"/>
          <w:sz w:val="20"/>
          <w:szCs w:val="20"/>
        </w:rPr>
        <w:t xml:space="preserve">In </w:t>
      </w:r>
      <w:r w:rsidR="007429BA"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007429BA" w:rsidRPr="00CA4C9B">
        <w:rPr>
          <w:rFonts w:ascii="Arial" w:hAnsi="Arial" w:cs="Arial"/>
          <w:i/>
          <w:iCs/>
          <w:color w:val="000000" w:themeColor="text1"/>
          <w:sz w:val="20"/>
          <w:szCs w:val="20"/>
        </w:rPr>
        <w:t xml:space="preserve"> miliacea</w:t>
      </w:r>
      <w:r w:rsidR="007429BA" w:rsidRPr="00CA4C9B">
        <w:rPr>
          <w:rFonts w:ascii="Arial" w:hAnsi="Arial" w:cs="Arial"/>
          <w:color w:val="000000" w:themeColor="text1"/>
          <w:sz w:val="20"/>
          <w:szCs w:val="20"/>
        </w:rPr>
        <w:t>, the leaves are predominantly basal, arising from the base of the plant, while the culm bears only reduced bladeless sheaths.</w:t>
      </w:r>
      <w:r w:rsidRPr="00CA4C9B">
        <w:rPr>
          <w:rFonts w:ascii="Arial" w:hAnsi="Arial" w:cs="Arial"/>
          <w:color w:val="000000" w:themeColor="text1"/>
          <w:sz w:val="20"/>
          <w:szCs w:val="20"/>
        </w:rPr>
        <w:t xml:space="preserve"> Comparable leaf characteristics have been reported in </w:t>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w:t>
      </w:r>
      <w:r w:rsidR="00685F45" w:rsidRPr="00CA4C9B">
        <w:rPr>
          <w:rFonts w:ascii="Arial" w:hAnsi="Arial" w:cs="Arial"/>
          <w:i/>
          <w:iCs/>
          <w:color w:val="000000" w:themeColor="text1"/>
          <w:sz w:val="20"/>
          <w:szCs w:val="20"/>
        </w:rPr>
        <w:t>littoralis</w:t>
      </w:r>
      <w:r w:rsidR="00685F45" w:rsidRPr="00CA4C9B">
        <w:rPr>
          <w:rFonts w:ascii="Arial" w:hAnsi="Arial" w:cs="Arial"/>
          <w:color w:val="000000" w:themeColor="text1"/>
          <w:sz w:val="20"/>
          <w:szCs w:val="20"/>
        </w:rPr>
        <w:t xml:space="preserve"> and</w:t>
      </w:r>
      <w:r w:rsidR="003F1E69" w:rsidRPr="00CA4C9B">
        <w:rPr>
          <w:rFonts w:ascii="Arial" w:hAnsi="Arial" w:cs="Arial"/>
          <w:color w:val="000000" w:themeColor="text1"/>
          <w:sz w:val="20"/>
          <w:szCs w:val="20"/>
        </w:rPr>
        <w:t xml:space="preserve"> </w:t>
      </w:r>
      <w:r w:rsidR="003F1E69" w:rsidRPr="00CA4C9B">
        <w:rPr>
          <w:rFonts w:ascii="Arial" w:hAnsi="Arial" w:cs="Arial"/>
          <w:i/>
          <w:iCs/>
          <w:color w:val="000000" w:themeColor="text1"/>
          <w:sz w:val="20"/>
          <w:szCs w:val="20"/>
        </w:rPr>
        <w:t>F</w:t>
      </w:r>
      <w:r w:rsidR="007446A0" w:rsidRPr="00CA4C9B">
        <w:rPr>
          <w:rFonts w:ascii="Arial" w:hAnsi="Arial" w:cs="Arial"/>
          <w:i/>
          <w:iCs/>
          <w:color w:val="000000" w:themeColor="text1"/>
          <w:sz w:val="20"/>
          <w:szCs w:val="20"/>
        </w:rPr>
        <w:t>. quinquangularis</w:t>
      </w:r>
      <w:r w:rsidRPr="00CA4C9B">
        <w:rPr>
          <w:rFonts w:ascii="Arial" w:hAnsi="Arial" w:cs="Arial"/>
          <w:color w:val="000000" w:themeColor="text1"/>
          <w:sz w:val="20"/>
          <w:szCs w:val="20"/>
        </w:rPr>
        <w:t xml:space="preserve"> </w:t>
      </w:r>
      <w:r w:rsidR="00FE7688" w:rsidRPr="00CA4C9B">
        <w:rPr>
          <w:rFonts w:ascii="Arial" w:hAnsi="Arial" w:cs="Arial"/>
          <w:color w:val="000000" w:themeColor="text1"/>
          <w:sz w:val="20"/>
          <w:szCs w:val="20"/>
        </w:rPr>
        <w:t>(Aryal, 2023</w:t>
      </w:r>
      <w:r w:rsidRPr="00CA4C9B">
        <w:rPr>
          <w:rFonts w:ascii="Arial" w:hAnsi="Arial" w:cs="Arial"/>
          <w:color w:val="000000" w:themeColor="text1"/>
          <w:sz w:val="20"/>
          <w:szCs w:val="20"/>
        </w:rPr>
        <w:t>).</w:t>
      </w:r>
    </w:p>
    <w:p w14:paraId="38F76095" w14:textId="56A7BE85"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The root system was fibrous with mean length of 18.86 cm. Fibrous roots are characteristic of sedges and enhance nutrient uptake under anaerobic soil conditions.</w:t>
      </w:r>
      <w:r w:rsidR="00A64B1D" w:rsidRPr="00CA4C9B">
        <w:rPr>
          <w:rFonts w:ascii="Arial" w:hAnsi="Arial" w:cs="Arial"/>
          <w:color w:val="000000" w:themeColor="text1"/>
          <w:sz w:val="20"/>
          <w:szCs w:val="20"/>
        </w:rPr>
        <w:t xml:space="preserve"> Awan </w:t>
      </w:r>
      <w:r w:rsidR="00A64B1D" w:rsidRPr="00CA4C9B">
        <w:rPr>
          <w:rFonts w:ascii="Arial" w:hAnsi="Arial" w:cs="Arial"/>
          <w:i/>
          <w:iCs/>
          <w:color w:val="000000" w:themeColor="text1"/>
          <w:sz w:val="20"/>
          <w:szCs w:val="20"/>
        </w:rPr>
        <w:t>et al.</w:t>
      </w:r>
      <w:r w:rsidR="00A64B1D" w:rsidRPr="00CA4C9B">
        <w:rPr>
          <w:rFonts w:ascii="Arial" w:hAnsi="Arial" w:cs="Arial"/>
          <w:color w:val="000000" w:themeColor="text1"/>
          <w:sz w:val="20"/>
          <w:szCs w:val="20"/>
        </w:rPr>
        <w:t xml:space="preserve"> (2020) reported that </w:t>
      </w:r>
      <w:r w:rsidR="00A64B1D" w:rsidRPr="00CA4C9B">
        <w:rPr>
          <w:rFonts w:ascii="Arial" w:hAnsi="Arial" w:cs="Arial"/>
          <w:i/>
          <w:iCs/>
          <w:color w:val="000000" w:themeColor="text1"/>
          <w:sz w:val="20"/>
          <w:szCs w:val="20"/>
        </w:rPr>
        <w:t>F. miliacea</w:t>
      </w:r>
      <w:r w:rsidR="00A64B1D" w:rsidRPr="00CA4C9B">
        <w:rPr>
          <w:rFonts w:ascii="Arial" w:hAnsi="Arial" w:cs="Arial"/>
          <w:color w:val="000000" w:themeColor="text1"/>
          <w:sz w:val="20"/>
          <w:szCs w:val="20"/>
        </w:rPr>
        <w:t xml:space="preserve"> develops a well-established fibrous root system, which facilitates efficient nutrient uptake under anaerobic conditions</w:t>
      </w:r>
      <w:r w:rsidR="00FB6552" w:rsidRPr="00CA4C9B">
        <w:rPr>
          <w:rFonts w:ascii="Arial" w:hAnsi="Arial" w:cs="Arial"/>
          <w:color w:val="000000" w:themeColor="text1"/>
          <w:sz w:val="20"/>
          <w:szCs w:val="20"/>
        </w:rPr>
        <w:t xml:space="preserve">. </w:t>
      </w:r>
      <w:r w:rsidR="009552F7" w:rsidRPr="00CA4C9B">
        <w:rPr>
          <w:rFonts w:ascii="Arial" w:hAnsi="Arial" w:cs="Arial"/>
          <w:color w:val="000000" w:themeColor="text1"/>
          <w:sz w:val="20"/>
          <w:szCs w:val="20"/>
        </w:rPr>
        <w:t>G</w:t>
      </w:r>
      <w:r w:rsidR="00E26B49" w:rsidRPr="00CA4C9B">
        <w:rPr>
          <w:rFonts w:ascii="Arial" w:hAnsi="Arial" w:cs="Arial"/>
          <w:color w:val="000000" w:themeColor="text1"/>
          <w:sz w:val="20"/>
          <w:szCs w:val="20"/>
        </w:rPr>
        <w:t>rowth</w:t>
      </w:r>
      <w:r w:rsidR="009552F7" w:rsidRPr="00CA4C9B">
        <w:rPr>
          <w:rFonts w:ascii="Arial" w:hAnsi="Arial" w:cs="Arial"/>
          <w:color w:val="000000" w:themeColor="text1"/>
          <w:sz w:val="20"/>
          <w:szCs w:val="20"/>
        </w:rPr>
        <w:t xml:space="preserve"> studies conducted in rice fields have indicated that the root system of </w:t>
      </w:r>
      <w:r w:rsidR="009552F7" w:rsidRPr="00CA4C9B">
        <w:rPr>
          <w:rFonts w:ascii="Arial" w:hAnsi="Arial" w:cs="Arial"/>
          <w:i/>
          <w:iCs/>
          <w:color w:val="000000" w:themeColor="text1"/>
          <w:sz w:val="20"/>
          <w:szCs w:val="20"/>
        </w:rPr>
        <w:t>F</w:t>
      </w:r>
      <w:r w:rsidR="006E2A32" w:rsidRPr="00CA4C9B">
        <w:rPr>
          <w:rFonts w:ascii="Arial" w:hAnsi="Arial" w:cs="Arial"/>
          <w:i/>
          <w:iCs/>
          <w:color w:val="000000" w:themeColor="text1"/>
          <w:sz w:val="20"/>
          <w:szCs w:val="20"/>
        </w:rPr>
        <w:t>.</w:t>
      </w:r>
      <w:r w:rsidR="009552F7" w:rsidRPr="00CA4C9B">
        <w:rPr>
          <w:rFonts w:ascii="Arial" w:hAnsi="Arial" w:cs="Arial"/>
          <w:i/>
          <w:iCs/>
          <w:color w:val="000000" w:themeColor="text1"/>
          <w:sz w:val="20"/>
          <w:szCs w:val="20"/>
        </w:rPr>
        <w:t xml:space="preserve"> miliacea</w:t>
      </w:r>
      <w:r w:rsidR="009552F7" w:rsidRPr="00CA4C9B">
        <w:rPr>
          <w:rFonts w:ascii="Arial" w:hAnsi="Arial" w:cs="Arial"/>
          <w:color w:val="000000" w:themeColor="text1"/>
          <w:sz w:val="20"/>
          <w:szCs w:val="20"/>
        </w:rPr>
        <w:t xml:space="preserve"> expands more rapidly compared to that of rice (Holm </w:t>
      </w:r>
      <w:r w:rsidR="009552F7" w:rsidRPr="00CA4C9B">
        <w:rPr>
          <w:rFonts w:ascii="Arial" w:hAnsi="Arial" w:cs="Arial"/>
          <w:i/>
          <w:iCs/>
          <w:color w:val="000000" w:themeColor="text1"/>
          <w:sz w:val="20"/>
          <w:szCs w:val="20"/>
        </w:rPr>
        <w:t>et al</w:t>
      </w:r>
      <w:r w:rsidR="009552F7" w:rsidRPr="00CA4C9B">
        <w:rPr>
          <w:rFonts w:ascii="Arial" w:hAnsi="Arial" w:cs="Arial"/>
          <w:color w:val="000000" w:themeColor="text1"/>
          <w:sz w:val="20"/>
          <w:szCs w:val="20"/>
        </w:rPr>
        <w:t>., 1991). The roots proliferate extensively in all directions, penetrating the crop root zone and eventually encircling rice roots, thereby intensifying competition for available nutrients.</w:t>
      </w:r>
      <w:r w:rsidR="00DC0F9E" w:rsidRPr="00CA4C9B">
        <w:rPr>
          <w:rFonts w:ascii="Arial" w:hAnsi="Arial" w:cs="Arial"/>
          <w:color w:val="000000" w:themeColor="text1"/>
          <w:sz w:val="20"/>
          <w:szCs w:val="20"/>
        </w:rPr>
        <w:t xml:space="preserve"> (Chauhan and Johnson, 2009)</w:t>
      </w:r>
    </w:p>
    <w:p w14:paraId="0540FED6" w14:textId="25340E80"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Dry matter production </w:t>
      </w:r>
      <w:r w:rsidR="00B54A2B" w:rsidRPr="00CA4C9B">
        <w:rPr>
          <w:rFonts w:ascii="Arial" w:hAnsi="Arial" w:cs="Arial"/>
          <w:color w:val="000000" w:themeColor="text1"/>
          <w:sz w:val="20"/>
          <w:szCs w:val="20"/>
        </w:rPr>
        <w:t xml:space="preserve">of the weed under humid tropical conditions in soils with higher acidity and nutrient status </w:t>
      </w:r>
      <w:r w:rsidRPr="00CA4C9B">
        <w:rPr>
          <w:rFonts w:ascii="Arial" w:hAnsi="Arial" w:cs="Arial"/>
          <w:color w:val="000000" w:themeColor="text1"/>
          <w:sz w:val="20"/>
          <w:szCs w:val="20"/>
        </w:rPr>
        <w:t>ranged from 1.4 to 3.7 g</w:t>
      </w:r>
      <w:r w:rsidR="00685F45">
        <w:rPr>
          <w:rFonts w:ascii="Arial" w:hAnsi="Arial" w:cs="Arial"/>
          <w:color w:val="000000" w:themeColor="text1"/>
          <w:sz w:val="20"/>
          <w:szCs w:val="20"/>
        </w:rPr>
        <w:t xml:space="preserve"> per </w:t>
      </w:r>
      <w:r w:rsidRPr="00CA4C9B">
        <w:rPr>
          <w:rFonts w:ascii="Arial" w:hAnsi="Arial" w:cs="Arial"/>
          <w:color w:val="000000" w:themeColor="text1"/>
          <w:sz w:val="20"/>
          <w:szCs w:val="20"/>
        </w:rPr>
        <w:t>plant</w:t>
      </w:r>
      <w:r w:rsidR="00012892" w:rsidRPr="00CA4C9B">
        <w:rPr>
          <w:rFonts w:ascii="Arial" w:hAnsi="Arial" w:cs="Arial"/>
          <w:color w:val="000000" w:themeColor="text1"/>
          <w:sz w:val="20"/>
          <w:szCs w:val="20"/>
        </w:rPr>
        <w:t xml:space="preserve"> (Table</w:t>
      </w:r>
      <w:r w:rsidR="006C5AEB"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Under these soil conditions, the vigorous growth could be due to its strong adaptability to acidic, waterlogged rice ecosystems. The high organic carbon content and medium availability of major nutrients might have supported active vegetative growth and tillering</w:t>
      </w:r>
      <w:r w:rsidR="00E113E8" w:rsidRPr="00E113E8">
        <w:t xml:space="preserve"> </w:t>
      </w:r>
      <w:r w:rsidR="00E113E8" w:rsidRPr="00E113E8">
        <w:rPr>
          <w:rFonts w:ascii="Arial" w:hAnsi="Arial" w:cs="Arial"/>
          <w:color w:val="000000" w:themeColor="text1"/>
          <w:sz w:val="20"/>
          <w:szCs w:val="20"/>
        </w:rPr>
        <w:t>Biomass accumulation in sedges is influenced by environmental conditions, particularly moisture and nutrient availability, and may enhance resource capture, nutrient depletion, and light interception, thereby increasing competitive interference with cultivated crops and potentially affecting the growth and yield of direct-seeded lowland rice (Rao et al., 2007; Lekshmi et al., 2026).</w:t>
      </w:r>
    </w:p>
    <w:p w14:paraId="47E2F4D9" w14:textId="2CDE232F" w:rsidR="00373236" w:rsidRPr="00685F45" w:rsidRDefault="00373236" w:rsidP="00F365FF">
      <w:pPr>
        <w:spacing w:line="360" w:lineRule="auto"/>
        <w:jc w:val="both"/>
        <w:rPr>
          <w:rFonts w:ascii="Arial" w:hAnsi="Arial" w:cs="Arial"/>
          <w:b/>
          <w:bCs/>
          <w:color w:val="000000" w:themeColor="text1"/>
        </w:rPr>
      </w:pPr>
      <w:r w:rsidRPr="000D07B3">
        <w:rPr>
          <w:rFonts w:ascii="Arial" w:hAnsi="Arial" w:cs="Arial"/>
          <w:b/>
          <w:bCs/>
          <w:color w:val="000000" w:themeColor="text1"/>
        </w:rPr>
        <w:t xml:space="preserve">Table 3. Shoot and root character of </w:t>
      </w:r>
      <w:r w:rsidRPr="000D07B3">
        <w:rPr>
          <w:rFonts w:ascii="Arial" w:hAnsi="Arial" w:cs="Arial"/>
          <w:b/>
          <w:bCs/>
          <w:i/>
          <w:iCs/>
          <w:color w:val="000000" w:themeColor="text1"/>
        </w:rPr>
        <w:t>F. miliacea</w:t>
      </w:r>
      <w:r w:rsidR="00685F45">
        <w:rPr>
          <w:rFonts w:ascii="Arial" w:hAnsi="Arial" w:cs="Arial"/>
          <w:b/>
          <w:bCs/>
          <w:i/>
          <w:i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271"/>
        <w:gridCol w:w="1843"/>
        <w:gridCol w:w="1559"/>
      </w:tblGrid>
      <w:tr w:rsidR="00316282" w:rsidRPr="000D07B3" w14:paraId="119758D0" w14:textId="77777777" w:rsidTr="008475BC">
        <w:tc>
          <w:tcPr>
            <w:tcW w:w="3544" w:type="dxa"/>
          </w:tcPr>
          <w:p w14:paraId="0A008B77" w14:textId="77777777" w:rsidR="00316282" w:rsidRPr="00CA4C9B" w:rsidRDefault="00316282"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271" w:type="dxa"/>
          </w:tcPr>
          <w:p w14:paraId="51F30D1A" w14:textId="77777777"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1843" w:type="dxa"/>
          </w:tcPr>
          <w:p w14:paraId="744A731D" w14:textId="3A468541"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SD</w:t>
            </w:r>
          </w:p>
        </w:tc>
        <w:tc>
          <w:tcPr>
            <w:tcW w:w="1559" w:type="dxa"/>
          </w:tcPr>
          <w:p w14:paraId="672F031D" w14:textId="77777777"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SEm</w:t>
            </w:r>
            <w:r w:rsidRPr="00CA4C9B">
              <w:rPr>
                <w:rFonts w:ascii="Arial" w:hAnsi="Arial" w:cs="Arial"/>
                <w:b/>
                <w:bCs/>
                <w:color w:val="000000" w:themeColor="text1"/>
                <w:sz w:val="20"/>
                <w:szCs w:val="20"/>
              </w:rPr>
              <w:t xml:space="preserve"> (±)</w:t>
            </w:r>
          </w:p>
        </w:tc>
      </w:tr>
      <w:tr w:rsidR="00316282" w:rsidRPr="000D07B3" w14:paraId="48D89563" w14:textId="77777777" w:rsidTr="008475BC">
        <w:trPr>
          <w:trHeight w:val="329"/>
        </w:trPr>
        <w:tc>
          <w:tcPr>
            <w:tcW w:w="3544" w:type="dxa"/>
          </w:tcPr>
          <w:p w14:paraId="0CCD03F6" w14:textId="17052924"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s</w:t>
            </w:r>
            <w:r w:rsidR="00316282" w:rsidRPr="00CA4C9B">
              <w:rPr>
                <w:rFonts w:ascii="Arial" w:hAnsi="Arial" w:cs="Arial"/>
                <w:color w:val="000000" w:themeColor="text1"/>
                <w:sz w:val="20"/>
                <w:szCs w:val="20"/>
              </w:rPr>
              <w:t>eedling stage (cm)</w:t>
            </w:r>
          </w:p>
        </w:tc>
        <w:tc>
          <w:tcPr>
            <w:tcW w:w="1271" w:type="dxa"/>
            <w:vAlign w:val="bottom"/>
          </w:tcPr>
          <w:p w14:paraId="301DA380" w14:textId="2CC0052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2.8-5.7</w:t>
            </w:r>
          </w:p>
        </w:tc>
        <w:tc>
          <w:tcPr>
            <w:tcW w:w="1843" w:type="dxa"/>
            <w:vAlign w:val="bottom"/>
          </w:tcPr>
          <w:p w14:paraId="7C162E24" w14:textId="62E997C6"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4.21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C9005E" w:rsidRPr="00CA4C9B">
              <w:rPr>
                <w:rFonts w:ascii="Arial" w:hAnsi="Arial" w:cs="Arial"/>
                <w:color w:val="000000" w:themeColor="text1"/>
                <w:sz w:val="20"/>
                <w:szCs w:val="20"/>
                <w:lang w:val="en-US"/>
              </w:rPr>
              <w:t>0.8</w:t>
            </w:r>
            <w:r w:rsidR="00237129" w:rsidRPr="00CA4C9B">
              <w:rPr>
                <w:rFonts w:ascii="Arial" w:hAnsi="Arial" w:cs="Arial"/>
                <w:color w:val="000000" w:themeColor="text1"/>
                <w:sz w:val="20"/>
                <w:szCs w:val="20"/>
                <w:lang w:val="en-US"/>
              </w:rPr>
              <w:t>7</w:t>
            </w:r>
          </w:p>
        </w:tc>
        <w:tc>
          <w:tcPr>
            <w:tcW w:w="1559" w:type="dxa"/>
            <w:vAlign w:val="bottom"/>
          </w:tcPr>
          <w:p w14:paraId="79F50BF4" w14:textId="32DEC95B"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0.27</w:t>
            </w:r>
          </w:p>
        </w:tc>
      </w:tr>
      <w:tr w:rsidR="00316282" w:rsidRPr="000D07B3" w14:paraId="779D954D" w14:textId="77777777" w:rsidTr="008475BC">
        <w:tc>
          <w:tcPr>
            <w:tcW w:w="3544" w:type="dxa"/>
          </w:tcPr>
          <w:p w14:paraId="37E7D9A5" w14:textId="7942EB17"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f</w:t>
            </w:r>
            <w:r w:rsidR="00316282" w:rsidRPr="00CA4C9B">
              <w:rPr>
                <w:rFonts w:ascii="Arial" w:hAnsi="Arial" w:cs="Arial"/>
                <w:color w:val="000000" w:themeColor="text1"/>
                <w:sz w:val="20"/>
                <w:szCs w:val="20"/>
              </w:rPr>
              <w:t>lowering (cm)</w:t>
            </w:r>
          </w:p>
        </w:tc>
        <w:tc>
          <w:tcPr>
            <w:tcW w:w="1271" w:type="dxa"/>
            <w:vAlign w:val="bottom"/>
          </w:tcPr>
          <w:p w14:paraId="042663B8" w14:textId="45253F1D"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38-52</w:t>
            </w:r>
          </w:p>
        </w:tc>
        <w:tc>
          <w:tcPr>
            <w:tcW w:w="1843" w:type="dxa"/>
            <w:vAlign w:val="bottom"/>
          </w:tcPr>
          <w:p w14:paraId="687BEE6B" w14:textId="188F1DB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46.37</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4.00</w:t>
            </w:r>
          </w:p>
        </w:tc>
        <w:tc>
          <w:tcPr>
            <w:tcW w:w="1559" w:type="dxa"/>
            <w:vAlign w:val="bottom"/>
          </w:tcPr>
          <w:p w14:paraId="59B45E96" w14:textId="48FDB03F"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1.26</w:t>
            </w:r>
          </w:p>
        </w:tc>
      </w:tr>
      <w:tr w:rsidR="00316282" w:rsidRPr="000D07B3" w14:paraId="3F6FC250" w14:textId="77777777" w:rsidTr="008475BC">
        <w:trPr>
          <w:trHeight w:val="387"/>
        </w:trPr>
        <w:tc>
          <w:tcPr>
            <w:tcW w:w="3544" w:type="dxa"/>
          </w:tcPr>
          <w:p w14:paraId="7375B1FE" w14:textId="475F2AC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height at maturity (cm)</w:t>
            </w:r>
          </w:p>
        </w:tc>
        <w:tc>
          <w:tcPr>
            <w:tcW w:w="1271" w:type="dxa"/>
            <w:vAlign w:val="bottom"/>
          </w:tcPr>
          <w:p w14:paraId="053A4368" w14:textId="28F87ECA"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70-93</w:t>
            </w:r>
          </w:p>
        </w:tc>
        <w:tc>
          <w:tcPr>
            <w:tcW w:w="1843" w:type="dxa"/>
            <w:vAlign w:val="bottom"/>
          </w:tcPr>
          <w:p w14:paraId="27389013" w14:textId="6DC6A1B9"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82.41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6.53</w:t>
            </w:r>
          </w:p>
        </w:tc>
        <w:tc>
          <w:tcPr>
            <w:tcW w:w="1559" w:type="dxa"/>
            <w:vAlign w:val="bottom"/>
          </w:tcPr>
          <w:p w14:paraId="3FFBF195" w14:textId="01B9F60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2.06</w:t>
            </w:r>
          </w:p>
        </w:tc>
      </w:tr>
      <w:tr w:rsidR="00316282" w:rsidRPr="000D07B3" w14:paraId="68CFC96D" w14:textId="77777777" w:rsidTr="008475BC">
        <w:tc>
          <w:tcPr>
            <w:tcW w:w="3544" w:type="dxa"/>
          </w:tcPr>
          <w:p w14:paraId="3D7E4118" w14:textId="5620E4F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tillers</w:t>
            </w:r>
          </w:p>
        </w:tc>
        <w:tc>
          <w:tcPr>
            <w:tcW w:w="1271" w:type="dxa"/>
            <w:vAlign w:val="bottom"/>
          </w:tcPr>
          <w:p w14:paraId="2F93FAE1" w14:textId="46FC402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w:t>
            </w:r>
          </w:p>
        </w:tc>
        <w:tc>
          <w:tcPr>
            <w:tcW w:w="1843" w:type="dxa"/>
            <w:vAlign w:val="bottom"/>
          </w:tcPr>
          <w:p w14:paraId="5B0C5650" w14:textId="72483F9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6.2</w:t>
            </w:r>
            <w:r w:rsidR="00976CF4">
              <w:rPr>
                <w:rFonts w:ascii="Arial" w:hAnsi="Arial" w:cs="Arial"/>
                <w:color w:val="000000" w:themeColor="text1"/>
                <w:sz w:val="20"/>
                <w:szCs w:val="20"/>
              </w:rPr>
              <w:t>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w:t>
            </w:r>
            <w:r w:rsidR="00D55A44" w:rsidRPr="00CA4C9B">
              <w:rPr>
                <w:rFonts w:ascii="Arial" w:hAnsi="Arial" w:cs="Arial"/>
                <w:color w:val="000000" w:themeColor="text1"/>
                <w:sz w:val="20"/>
                <w:szCs w:val="20"/>
                <w:lang w:val="en-US"/>
              </w:rPr>
              <w:t>1.13</w:t>
            </w:r>
          </w:p>
        </w:tc>
        <w:tc>
          <w:tcPr>
            <w:tcW w:w="1559" w:type="dxa"/>
            <w:vAlign w:val="bottom"/>
          </w:tcPr>
          <w:p w14:paraId="03582D55" w14:textId="4E46FC57"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0.35</w:t>
            </w:r>
          </w:p>
        </w:tc>
      </w:tr>
      <w:tr w:rsidR="00316282" w:rsidRPr="000D07B3" w14:paraId="3CDB551A" w14:textId="77777777" w:rsidTr="008475BC">
        <w:tc>
          <w:tcPr>
            <w:tcW w:w="3544" w:type="dxa"/>
          </w:tcPr>
          <w:p w14:paraId="066F599B" w14:textId="144B6CE6"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leaves</w:t>
            </w:r>
          </w:p>
        </w:tc>
        <w:tc>
          <w:tcPr>
            <w:tcW w:w="1271" w:type="dxa"/>
            <w:vAlign w:val="bottom"/>
          </w:tcPr>
          <w:p w14:paraId="78CD3E36" w14:textId="2C9D7E7C"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5-11</w:t>
            </w:r>
          </w:p>
        </w:tc>
        <w:tc>
          <w:tcPr>
            <w:tcW w:w="1843" w:type="dxa"/>
            <w:vAlign w:val="bottom"/>
          </w:tcPr>
          <w:p w14:paraId="74D89294" w14:textId="58BBA239"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8.5</w:t>
            </w:r>
            <w:r w:rsidR="00976CF4">
              <w:rPr>
                <w:rFonts w:ascii="Arial" w:hAnsi="Arial" w:cs="Arial"/>
                <w:color w:val="000000" w:themeColor="text1"/>
                <w:sz w:val="20"/>
                <w:szCs w:val="20"/>
              </w:rPr>
              <w:t>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044EB8" w:rsidRPr="00CA4C9B">
              <w:rPr>
                <w:rFonts w:ascii="Arial" w:hAnsi="Arial" w:cs="Arial"/>
                <w:color w:val="000000" w:themeColor="text1"/>
                <w:sz w:val="20"/>
                <w:szCs w:val="20"/>
                <w:lang w:val="en-US"/>
              </w:rPr>
              <w:t xml:space="preserve"> 1.84</w:t>
            </w:r>
          </w:p>
        </w:tc>
        <w:tc>
          <w:tcPr>
            <w:tcW w:w="1559" w:type="dxa"/>
            <w:vAlign w:val="bottom"/>
          </w:tcPr>
          <w:p w14:paraId="337C2670" w14:textId="6D8AD1E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0.58</w:t>
            </w:r>
          </w:p>
        </w:tc>
      </w:tr>
      <w:tr w:rsidR="00316282" w:rsidRPr="000D07B3" w14:paraId="1BB49E3B" w14:textId="77777777" w:rsidTr="008475BC">
        <w:tc>
          <w:tcPr>
            <w:tcW w:w="3544" w:type="dxa"/>
          </w:tcPr>
          <w:p w14:paraId="455CAC0C" w14:textId="01A48E3A"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length (cm)</w:t>
            </w:r>
          </w:p>
        </w:tc>
        <w:tc>
          <w:tcPr>
            <w:tcW w:w="1271" w:type="dxa"/>
            <w:vAlign w:val="bottom"/>
          </w:tcPr>
          <w:p w14:paraId="0F412DE4" w14:textId="3CE98B78"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39-53</w:t>
            </w:r>
          </w:p>
        </w:tc>
        <w:tc>
          <w:tcPr>
            <w:tcW w:w="1843" w:type="dxa"/>
            <w:vAlign w:val="bottom"/>
          </w:tcPr>
          <w:p w14:paraId="528A3C06" w14:textId="2DC6C925"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42.49</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8F0E30" w:rsidRPr="00CA4C9B">
              <w:rPr>
                <w:rFonts w:ascii="Arial" w:hAnsi="Arial" w:cs="Arial"/>
                <w:color w:val="000000" w:themeColor="text1"/>
                <w:sz w:val="20"/>
                <w:szCs w:val="20"/>
                <w:lang w:val="en-US"/>
              </w:rPr>
              <w:t xml:space="preserve"> </w:t>
            </w:r>
            <w:r w:rsidR="00AA37CC" w:rsidRPr="00CA4C9B">
              <w:rPr>
                <w:rFonts w:ascii="Arial" w:hAnsi="Arial" w:cs="Arial"/>
                <w:color w:val="000000" w:themeColor="text1"/>
                <w:sz w:val="20"/>
                <w:szCs w:val="20"/>
                <w:lang w:val="en-US"/>
              </w:rPr>
              <w:t>3.90</w:t>
            </w:r>
          </w:p>
        </w:tc>
        <w:tc>
          <w:tcPr>
            <w:tcW w:w="1559" w:type="dxa"/>
            <w:vAlign w:val="bottom"/>
          </w:tcPr>
          <w:p w14:paraId="1C2D94DD" w14:textId="3CB5FDC4"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1.23</w:t>
            </w:r>
          </w:p>
        </w:tc>
      </w:tr>
      <w:tr w:rsidR="00316282" w:rsidRPr="000D07B3" w14:paraId="40C02AE4" w14:textId="77777777" w:rsidTr="008475BC">
        <w:tc>
          <w:tcPr>
            <w:tcW w:w="3544" w:type="dxa"/>
          </w:tcPr>
          <w:p w14:paraId="7B26FCE5" w14:textId="2CD51262"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width (cm)</w:t>
            </w:r>
          </w:p>
        </w:tc>
        <w:tc>
          <w:tcPr>
            <w:tcW w:w="1271" w:type="dxa"/>
            <w:vAlign w:val="bottom"/>
          </w:tcPr>
          <w:p w14:paraId="21C0D7A0" w14:textId="052F0CB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0.26-0.35</w:t>
            </w:r>
          </w:p>
        </w:tc>
        <w:tc>
          <w:tcPr>
            <w:tcW w:w="1843" w:type="dxa"/>
            <w:vAlign w:val="bottom"/>
          </w:tcPr>
          <w:p w14:paraId="7E1CE778" w14:textId="1E6B1CB2"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0.30</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AA37CC" w:rsidRPr="00CA4C9B">
              <w:rPr>
                <w:rFonts w:ascii="Arial" w:hAnsi="Arial" w:cs="Arial"/>
                <w:color w:val="000000" w:themeColor="text1"/>
                <w:sz w:val="20"/>
                <w:szCs w:val="20"/>
                <w:lang w:val="en-US"/>
              </w:rPr>
              <w:t xml:space="preserve"> </w:t>
            </w:r>
            <w:r w:rsidR="00F02F7C" w:rsidRPr="00CA4C9B">
              <w:rPr>
                <w:rFonts w:ascii="Arial" w:hAnsi="Arial" w:cs="Arial"/>
                <w:color w:val="000000" w:themeColor="text1"/>
                <w:sz w:val="20"/>
                <w:szCs w:val="20"/>
                <w:lang w:val="en-US"/>
              </w:rPr>
              <w:t>0.02</w:t>
            </w:r>
          </w:p>
        </w:tc>
        <w:tc>
          <w:tcPr>
            <w:tcW w:w="1559" w:type="dxa"/>
            <w:vAlign w:val="bottom"/>
          </w:tcPr>
          <w:p w14:paraId="35E8D856" w14:textId="1AB30370"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w:t>
            </w:r>
          </w:p>
        </w:tc>
      </w:tr>
      <w:tr w:rsidR="00316282" w:rsidRPr="000D07B3" w14:paraId="498CC4ED" w14:textId="77777777" w:rsidTr="008475BC">
        <w:tc>
          <w:tcPr>
            <w:tcW w:w="3544" w:type="dxa"/>
          </w:tcPr>
          <w:p w14:paraId="426AB0F7" w14:textId="386B97D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Root length (cm)</w:t>
            </w:r>
          </w:p>
        </w:tc>
        <w:tc>
          <w:tcPr>
            <w:tcW w:w="1271" w:type="dxa"/>
            <w:vAlign w:val="bottom"/>
          </w:tcPr>
          <w:p w14:paraId="1213CF98" w14:textId="12AD971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16-22</w:t>
            </w:r>
          </w:p>
        </w:tc>
        <w:tc>
          <w:tcPr>
            <w:tcW w:w="1843" w:type="dxa"/>
            <w:vAlign w:val="bottom"/>
          </w:tcPr>
          <w:p w14:paraId="1D0FC839" w14:textId="0A55A94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18.86</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F02F7C" w:rsidRPr="00CA4C9B">
              <w:rPr>
                <w:rFonts w:ascii="Arial" w:hAnsi="Arial" w:cs="Arial"/>
                <w:color w:val="000000" w:themeColor="text1"/>
                <w:sz w:val="20"/>
                <w:szCs w:val="20"/>
                <w:lang w:val="en-US"/>
              </w:rPr>
              <w:t xml:space="preserve"> </w:t>
            </w:r>
            <w:r w:rsidR="00237F31" w:rsidRPr="00CA4C9B">
              <w:rPr>
                <w:rFonts w:ascii="Arial" w:hAnsi="Arial" w:cs="Arial"/>
                <w:color w:val="000000" w:themeColor="text1"/>
                <w:sz w:val="20"/>
                <w:szCs w:val="20"/>
                <w:lang w:val="en-US"/>
              </w:rPr>
              <w:t>2.30</w:t>
            </w:r>
          </w:p>
        </w:tc>
        <w:tc>
          <w:tcPr>
            <w:tcW w:w="1559" w:type="dxa"/>
            <w:vAlign w:val="bottom"/>
          </w:tcPr>
          <w:p w14:paraId="0180E98F" w14:textId="6FBC9E9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316282" w:rsidRPr="000D07B3" w14:paraId="021FB4C5" w14:textId="77777777" w:rsidTr="008475BC">
        <w:tc>
          <w:tcPr>
            <w:tcW w:w="3544" w:type="dxa"/>
          </w:tcPr>
          <w:p w14:paraId="5D999FD4" w14:textId="1566A8B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Dry matter plant</w:t>
            </w:r>
            <w:r w:rsidRPr="00CA4C9B">
              <w:rPr>
                <w:rFonts w:ascii="Arial" w:hAnsi="Arial" w:cs="Arial"/>
                <w:color w:val="000000" w:themeColor="text1"/>
                <w:sz w:val="20"/>
                <w:szCs w:val="20"/>
                <w:vertAlign w:val="superscript"/>
              </w:rPr>
              <w:t xml:space="preserve">-1 </w:t>
            </w:r>
            <w:r w:rsidRPr="00CA4C9B">
              <w:rPr>
                <w:rFonts w:ascii="Arial" w:hAnsi="Arial" w:cs="Arial"/>
                <w:color w:val="000000" w:themeColor="text1"/>
                <w:sz w:val="20"/>
                <w:szCs w:val="20"/>
              </w:rPr>
              <w:t>(g)</w:t>
            </w:r>
            <w:r w:rsidRPr="00CA4C9B">
              <w:rPr>
                <w:rFonts w:ascii="Arial" w:hAnsi="Arial" w:cs="Arial"/>
                <w:color w:val="000000" w:themeColor="text1"/>
                <w:sz w:val="20"/>
                <w:szCs w:val="20"/>
                <w:vertAlign w:val="superscript"/>
              </w:rPr>
              <w:t xml:space="preserve"> </w:t>
            </w:r>
          </w:p>
        </w:tc>
        <w:tc>
          <w:tcPr>
            <w:tcW w:w="1271" w:type="dxa"/>
            <w:vAlign w:val="bottom"/>
          </w:tcPr>
          <w:p w14:paraId="69955EDB" w14:textId="1E63EC7F"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1.4-3.7</w:t>
            </w:r>
          </w:p>
        </w:tc>
        <w:tc>
          <w:tcPr>
            <w:tcW w:w="1843" w:type="dxa"/>
            <w:vAlign w:val="bottom"/>
          </w:tcPr>
          <w:p w14:paraId="2264E568" w14:textId="3D61F6DD"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2.5</w:t>
            </w:r>
            <w:r w:rsidR="00976CF4">
              <w:rPr>
                <w:rFonts w:ascii="Arial" w:hAnsi="Arial" w:cs="Arial"/>
                <w:color w:val="000000" w:themeColor="text1"/>
                <w:sz w:val="20"/>
                <w:szCs w:val="20"/>
              </w:rPr>
              <w:t>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237F31" w:rsidRPr="00CA4C9B">
              <w:rPr>
                <w:rFonts w:ascii="Arial" w:hAnsi="Arial" w:cs="Arial"/>
                <w:color w:val="000000" w:themeColor="text1"/>
                <w:sz w:val="20"/>
                <w:szCs w:val="20"/>
                <w:lang w:val="en-US"/>
              </w:rPr>
              <w:t xml:space="preserve"> 0.77</w:t>
            </w:r>
          </w:p>
        </w:tc>
        <w:tc>
          <w:tcPr>
            <w:tcW w:w="1559" w:type="dxa"/>
            <w:vAlign w:val="bottom"/>
          </w:tcPr>
          <w:p w14:paraId="13C18533" w14:textId="65E33CB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0.24</w:t>
            </w:r>
          </w:p>
        </w:tc>
      </w:tr>
    </w:tbl>
    <w:p w14:paraId="74E6F10D" w14:textId="77777777" w:rsidR="00F365FF" w:rsidRPr="000D07B3" w:rsidRDefault="00F365FF" w:rsidP="00F365FF">
      <w:pPr>
        <w:spacing w:line="360" w:lineRule="auto"/>
        <w:jc w:val="both"/>
        <w:rPr>
          <w:rFonts w:ascii="Arial" w:hAnsi="Arial" w:cs="Arial"/>
          <w:b/>
          <w:bCs/>
          <w:color w:val="000000" w:themeColor="text1"/>
        </w:rPr>
      </w:pPr>
    </w:p>
    <w:p w14:paraId="3DB10EAE" w14:textId="692141C0"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3.3 </w:t>
      </w:r>
      <w:r w:rsidR="000253A2" w:rsidRPr="000D07B3">
        <w:rPr>
          <w:rFonts w:ascii="Arial" w:hAnsi="Arial" w:cs="Arial"/>
          <w:b/>
          <w:bCs/>
          <w:color w:val="000000" w:themeColor="text1"/>
        </w:rPr>
        <w:t xml:space="preserve">Floral </w:t>
      </w:r>
      <w:r w:rsidR="00BE5DE3" w:rsidRPr="000D07B3">
        <w:rPr>
          <w:rFonts w:ascii="Arial" w:hAnsi="Arial" w:cs="Arial"/>
          <w:b/>
          <w:bCs/>
          <w:color w:val="000000" w:themeColor="text1"/>
        </w:rPr>
        <w:t>and seed character</w:t>
      </w:r>
      <w:r w:rsidR="004363A0">
        <w:rPr>
          <w:rFonts w:ascii="Arial" w:hAnsi="Arial" w:cs="Arial"/>
          <w:b/>
          <w:bCs/>
          <w:color w:val="000000" w:themeColor="text1"/>
        </w:rPr>
        <w:t xml:space="preserve">s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F. miliacea</w:t>
      </w:r>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0610F28D" w14:textId="4A801506" w:rsidR="00412693"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weed exhibited high reproductive capacity, with number of inflorescences ranging from 3 to 8 per plant </w:t>
      </w:r>
      <w:r w:rsidR="00EB2E7C" w:rsidRPr="00CA4C9B">
        <w:rPr>
          <w:rFonts w:ascii="Arial" w:hAnsi="Arial" w:cs="Arial"/>
          <w:color w:val="000000" w:themeColor="text1"/>
          <w:sz w:val="20"/>
          <w:szCs w:val="20"/>
        </w:rPr>
        <w:t xml:space="preserve">with </w:t>
      </w:r>
      <w:r w:rsidR="00012892"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w:t>
      </w:r>
      <w:r w:rsidR="00012892" w:rsidRPr="00CA4C9B">
        <w:rPr>
          <w:rFonts w:ascii="Arial" w:hAnsi="Arial" w:cs="Arial"/>
          <w:color w:val="000000" w:themeColor="text1"/>
          <w:sz w:val="20"/>
          <w:szCs w:val="20"/>
        </w:rPr>
        <w:t>of five (Plate</w:t>
      </w:r>
      <w:r w:rsidR="00D77C7C" w:rsidRPr="00CA4C9B">
        <w:rPr>
          <w:rFonts w:ascii="Arial" w:hAnsi="Arial" w:cs="Arial"/>
          <w:color w:val="000000" w:themeColor="text1"/>
          <w:sz w:val="20"/>
          <w:szCs w:val="20"/>
        </w:rPr>
        <w:t xml:space="preserve"> 2.</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6A5D50" w:rsidRPr="00CA4C9B">
        <w:rPr>
          <w:rFonts w:ascii="Arial" w:hAnsi="Arial" w:cs="Arial"/>
          <w:color w:val="000000" w:themeColor="text1"/>
          <w:sz w:val="20"/>
          <w:szCs w:val="20"/>
        </w:rPr>
        <w:t xml:space="preserve">The inflorescence of </w:t>
      </w:r>
      <w:r w:rsidR="006A5D50" w:rsidRPr="00CA4C9B">
        <w:rPr>
          <w:rFonts w:ascii="Arial" w:hAnsi="Arial" w:cs="Arial"/>
          <w:i/>
          <w:iCs/>
          <w:color w:val="000000" w:themeColor="text1"/>
          <w:sz w:val="20"/>
          <w:szCs w:val="20"/>
        </w:rPr>
        <w:t>F</w:t>
      </w:r>
      <w:r w:rsidR="00C828E4" w:rsidRPr="00CA4C9B">
        <w:rPr>
          <w:rFonts w:ascii="Arial" w:hAnsi="Arial" w:cs="Arial"/>
          <w:i/>
          <w:iCs/>
          <w:color w:val="000000" w:themeColor="text1"/>
          <w:sz w:val="20"/>
          <w:szCs w:val="20"/>
        </w:rPr>
        <w:t>.</w:t>
      </w:r>
      <w:r w:rsidR="006A5D50" w:rsidRPr="00CA4C9B">
        <w:rPr>
          <w:rFonts w:ascii="Arial" w:hAnsi="Arial" w:cs="Arial"/>
          <w:i/>
          <w:iCs/>
          <w:color w:val="000000" w:themeColor="text1"/>
          <w:sz w:val="20"/>
          <w:szCs w:val="20"/>
        </w:rPr>
        <w:t xml:space="preserve"> miliacea</w:t>
      </w:r>
      <w:r w:rsidR="006A5D50" w:rsidRPr="00CA4C9B">
        <w:rPr>
          <w:rFonts w:ascii="Arial" w:hAnsi="Arial" w:cs="Arial"/>
          <w:color w:val="000000" w:themeColor="text1"/>
          <w:sz w:val="20"/>
          <w:szCs w:val="20"/>
        </w:rPr>
        <w:t xml:space="preserve"> is a compound structure consisting of numerous spikelets arranged in clusters</w:t>
      </w:r>
      <w:r w:rsidR="003D4716" w:rsidRPr="00CA4C9B">
        <w:rPr>
          <w:rFonts w:ascii="Arial" w:hAnsi="Arial" w:cs="Arial"/>
          <w:color w:val="000000" w:themeColor="text1"/>
          <w:sz w:val="20"/>
          <w:szCs w:val="20"/>
        </w:rPr>
        <w:t>.</w:t>
      </w:r>
      <w:r w:rsidR="005B638E"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The length of i</w:t>
      </w:r>
      <w:r w:rsidR="005B638E" w:rsidRPr="00CA4C9B">
        <w:rPr>
          <w:rFonts w:ascii="Arial" w:hAnsi="Arial" w:cs="Arial"/>
          <w:color w:val="000000" w:themeColor="text1"/>
          <w:sz w:val="20"/>
          <w:szCs w:val="20"/>
        </w:rPr>
        <w:t>nflorescence ranged from 4.8 to 9.5 cm.</w:t>
      </w:r>
      <w:r w:rsidR="00E90A10"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Each inflorescence consisted of 52 to 110 spikelets</w:t>
      </w:r>
      <w:r w:rsidR="00012892" w:rsidRPr="00CA4C9B">
        <w:rPr>
          <w:rFonts w:ascii="Arial" w:hAnsi="Arial" w:cs="Arial"/>
          <w:color w:val="000000" w:themeColor="text1"/>
          <w:sz w:val="20"/>
          <w:szCs w:val="20"/>
        </w:rPr>
        <w:t xml:space="preserve"> and</w:t>
      </w:r>
      <w:r w:rsidR="001D3C1B"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e</w:t>
      </w:r>
      <w:r w:rsidR="005029CD" w:rsidRPr="00CA4C9B">
        <w:rPr>
          <w:rFonts w:ascii="Arial" w:hAnsi="Arial" w:cs="Arial"/>
          <w:color w:val="000000" w:themeColor="text1"/>
          <w:sz w:val="20"/>
          <w:szCs w:val="20"/>
        </w:rPr>
        <w:t>ach spikelet contain</w:t>
      </w:r>
      <w:r w:rsidR="00012892" w:rsidRPr="00CA4C9B">
        <w:rPr>
          <w:rFonts w:ascii="Arial" w:hAnsi="Arial" w:cs="Arial"/>
          <w:color w:val="000000" w:themeColor="text1"/>
          <w:sz w:val="20"/>
          <w:szCs w:val="20"/>
        </w:rPr>
        <w:t>ed</w:t>
      </w:r>
      <w:r w:rsidR="005029CD" w:rsidRPr="00CA4C9B">
        <w:rPr>
          <w:rFonts w:ascii="Arial" w:hAnsi="Arial" w:cs="Arial"/>
          <w:color w:val="000000" w:themeColor="text1"/>
          <w:sz w:val="20"/>
          <w:szCs w:val="20"/>
        </w:rPr>
        <w:t xml:space="preserve"> a large number of small seeds, contributing to the high</w:t>
      </w:r>
      <w:r w:rsidR="00012892" w:rsidRPr="00CA4C9B">
        <w:rPr>
          <w:rFonts w:ascii="Arial" w:hAnsi="Arial" w:cs="Arial"/>
          <w:color w:val="000000" w:themeColor="text1"/>
          <w:sz w:val="20"/>
          <w:szCs w:val="20"/>
        </w:rPr>
        <w:t>er</w:t>
      </w:r>
      <w:r w:rsidR="005029CD" w:rsidRPr="00CA4C9B">
        <w:rPr>
          <w:rFonts w:ascii="Arial" w:hAnsi="Arial" w:cs="Arial"/>
          <w:color w:val="000000" w:themeColor="text1"/>
          <w:sz w:val="20"/>
          <w:szCs w:val="20"/>
        </w:rPr>
        <w:t xml:space="preserve"> reproductive potential of the weed. </w:t>
      </w:r>
    </w:p>
    <w:p w14:paraId="0896F17A" w14:textId="3D0ADB56" w:rsidR="004741F8" w:rsidRPr="00CA4C9B" w:rsidRDefault="00CA559A"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enclosed within the glumes of the spikelet. The glumes protect the developing seed and aid in dispersal, as spikelets or seeds </w:t>
      </w:r>
      <w:r w:rsidR="00646E6B" w:rsidRPr="00CA4C9B">
        <w:rPr>
          <w:rFonts w:ascii="Arial" w:hAnsi="Arial" w:cs="Arial"/>
          <w:color w:val="000000" w:themeColor="text1"/>
          <w:sz w:val="20"/>
          <w:szCs w:val="20"/>
        </w:rPr>
        <w:t xml:space="preserve">are </w:t>
      </w:r>
      <w:r w:rsidRPr="00CA4C9B">
        <w:rPr>
          <w:rFonts w:ascii="Arial" w:hAnsi="Arial" w:cs="Arial"/>
          <w:color w:val="000000" w:themeColor="text1"/>
          <w:sz w:val="20"/>
          <w:szCs w:val="20"/>
        </w:rPr>
        <w:t>detach</w:t>
      </w:r>
      <w:r w:rsidR="00012892" w:rsidRPr="00CA4C9B">
        <w:rPr>
          <w:rFonts w:ascii="Arial" w:hAnsi="Arial" w:cs="Arial"/>
          <w:color w:val="000000" w:themeColor="text1"/>
          <w:sz w:val="20"/>
          <w:szCs w:val="20"/>
        </w:rPr>
        <w:t>ed</w:t>
      </w:r>
      <w:r w:rsidRPr="00CA4C9B">
        <w:rPr>
          <w:rFonts w:ascii="Arial" w:hAnsi="Arial" w:cs="Arial"/>
          <w:color w:val="000000" w:themeColor="text1"/>
          <w:sz w:val="20"/>
          <w:szCs w:val="20"/>
        </w:rPr>
        <w:t xml:space="preserve"> easily and spread through water and field disturbances. The 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very small and light in weight, with a 1000-seed weight ranging from 0.031 to 0.036 g (mean 0.0332 g). The small seed size facilitates easy dispersal and enhances seed bank persistence. Comparable observations on small and lightweight seeds aiding dispersal have been reported in sedges including </w:t>
      </w:r>
      <w:r w:rsidRPr="00CA4C9B">
        <w:rPr>
          <w:rFonts w:ascii="Arial" w:hAnsi="Arial" w:cs="Arial"/>
          <w:i/>
          <w:iCs/>
          <w:color w:val="000000" w:themeColor="text1"/>
          <w:sz w:val="20"/>
          <w:szCs w:val="20"/>
        </w:rPr>
        <w:t>Cyperus difformis</w:t>
      </w:r>
      <w:r w:rsidRPr="00CA4C9B">
        <w:rPr>
          <w:rFonts w:ascii="Arial" w:hAnsi="Arial" w:cs="Arial"/>
          <w:color w:val="000000" w:themeColor="text1"/>
          <w:sz w:val="20"/>
          <w:szCs w:val="20"/>
        </w:rPr>
        <w:t xml:space="preserve"> (Chauhan and Johnson, 2009). </w:t>
      </w:r>
      <w:r w:rsidR="005029CD" w:rsidRPr="00CA4C9B">
        <w:rPr>
          <w:rFonts w:ascii="Arial" w:hAnsi="Arial" w:cs="Arial"/>
          <w:color w:val="000000" w:themeColor="text1"/>
          <w:sz w:val="20"/>
          <w:szCs w:val="20"/>
        </w:rPr>
        <w:t>The number of seeds produced per spikelet ranged from 3</w:t>
      </w:r>
      <w:r w:rsidR="00DC1075" w:rsidRPr="00CA4C9B">
        <w:rPr>
          <w:rFonts w:ascii="Arial" w:hAnsi="Arial" w:cs="Arial"/>
          <w:color w:val="000000" w:themeColor="text1"/>
          <w:sz w:val="20"/>
          <w:szCs w:val="20"/>
        </w:rPr>
        <w:t>8</w:t>
      </w:r>
      <w:r w:rsidR="005029CD" w:rsidRPr="00CA4C9B">
        <w:rPr>
          <w:rFonts w:ascii="Arial" w:hAnsi="Arial" w:cs="Arial"/>
          <w:color w:val="000000" w:themeColor="text1"/>
          <w:sz w:val="20"/>
          <w:szCs w:val="20"/>
        </w:rPr>
        <w:t xml:space="preserve"> to 4</w:t>
      </w:r>
      <w:r w:rsidR="00DC1075" w:rsidRPr="00CA4C9B">
        <w:rPr>
          <w:rFonts w:ascii="Arial" w:hAnsi="Arial" w:cs="Arial"/>
          <w:color w:val="000000" w:themeColor="text1"/>
          <w:sz w:val="20"/>
          <w:szCs w:val="20"/>
        </w:rPr>
        <w:t>0</w:t>
      </w:r>
      <w:r w:rsidR="005029CD" w:rsidRPr="00CA4C9B">
        <w:rPr>
          <w:rFonts w:ascii="Arial" w:hAnsi="Arial" w:cs="Arial"/>
          <w:color w:val="000000" w:themeColor="text1"/>
          <w:sz w:val="20"/>
          <w:szCs w:val="20"/>
        </w:rPr>
        <w:t>, with a mean of 3</w:t>
      </w:r>
      <w:r w:rsidR="00DC1075" w:rsidRPr="00CA4C9B">
        <w:rPr>
          <w:rFonts w:ascii="Arial" w:hAnsi="Arial" w:cs="Arial"/>
          <w:color w:val="000000" w:themeColor="text1"/>
          <w:sz w:val="20"/>
          <w:szCs w:val="20"/>
        </w:rPr>
        <w:t>3</w:t>
      </w:r>
      <w:r w:rsidR="005029CD" w:rsidRPr="00CA4C9B">
        <w:rPr>
          <w:rFonts w:ascii="Arial" w:hAnsi="Arial" w:cs="Arial"/>
          <w:color w:val="000000" w:themeColor="text1"/>
          <w:sz w:val="20"/>
          <w:szCs w:val="20"/>
        </w:rPr>
        <w:t xml:space="preserve"> seeds</w:t>
      </w:r>
      <w:r w:rsidR="00E30A5F" w:rsidRPr="00CA4C9B">
        <w:rPr>
          <w:rFonts w:ascii="Arial" w:hAnsi="Arial" w:cs="Arial"/>
          <w:color w:val="000000" w:themeColor="text1"/>
          <w:sz w:val="20"/>
          <w:szCs w:val="20"/>
        </w:rPr>
        <w:t xml:space="preserve"> per spikelet</w:t>
      </w:r>
      <w:r w:rsidR="00646E6B"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4.</w:t>
      </w:r>
      <w:r w:rsidR="00646E6B" w:rsidRPr="00CA4C9B">
        <w:rPr>
          <w:rFonts w:ascii="Arial" w:hAnsi="Arial" w:cs="Arial"/>
          <w:color w:val="000000" w:themeColor="text1"/>
          <w:sz w:val="20"/>
          <w:szCs w:val="20"/>
        </w:rPr>
        <w:t>)</w:t>
      </w:r>
      <w:r w:rsidR="005029CD" w:rsidRPr="00CA4C9B">
        <w:rPr>
          <w:rFonts w:ascii="Arial" w:hAnsi="Arial" w:cs="Arial"/>
          <w:color w:val="000000" w:themeColor="text1"/>
          <w:sz w:val="20"/>
          <w:szCs w:val="20"/>
        </w:rPr>
        <w:t xml:space="preserve">. Similar prolific seed production in </w:t>
      </w:r>
      <w:r w:rsidR="005029CD" w:rsidRPr="00CA4C9B">
        <w:rPr>
          <w:rFonts w:ascii="Arial" w:hAnsi="Arial" w:cs="Arial"/>
          <w:i/>
          <w:iCs/>
          <w:color w:val="000000" w:themeColor="text1"/>
          <w:sz w:val="20"/>
          <w:szCs w:val="20"/>
        </w:rPr>
        <w:t>F. miliacea</w:t>
      </w:r>
      <w:r w:rsidR="005029CD" w:rsidRPr="00CA4C9B">
        <w:rPr>
          <w:rFonts w:ascii="Arial" w:hAnsi="Arial" w:cs="Arial"/>
          <w:color w:val="000000" w:themeColor="text1"/>
          <w:sz w:val="20"/>
          <w:szCs w:val="20"/>
        </w:rPr>
        <w:t xml:space="preserve"> has been reported by Begum </w:t>
      </w:r>
      <w:r w:rsidR="005029CD" w:rsidRPr="00CA4C9B">
        <w:rPr>
          <w:rFonts w:ascii="Arial" w:hAnsi="Arial" w:cs="Arial"/>
          <w:i/>
          <w:iCs/>
          <w:color w:val="000000" w:themeColor="text1"/>
          <w:sz w:val="20"/>
          <w:szCs w:val="20"/>
        </w:rPr>
        <w:t>et al</w:t>
      </w:r>
      <w:r w:rsidR="005029CD" w:rsidRPr="00CA4C9B">
        <w:rPr>
          <w:rFonts w:ascii="Arial" w:hAnsi="Arial" w:cs="Arial"/>
          <w:color w:val="000000" w:themeColor="text1"/>
          <w:sz w:val="20"/>
          <w:szCs w:val="20"/>
        </w:rPr>
        <w:t>. (2008), indicating its strong reproductive capacity.</w:t>
      </w:r>
      <w:r w:rsidR="00FF0D18"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Seed shedding occurred after maturity</w:t>
      </w:r>
      <w:r w:rsidR="00A44CA7" w:rsidRPr="00CA4C9B">
        <w:rPr>
          <w:rFonts w:ascii="Arial" w:hAnsi="Arial" w:cs="Arial"/>
          <w:color w:val="000000" w:themeColor="text1"/>
          <w:sz w:val="20"/>
          <w:szCs w:val="20"/>
        </w:rPr>
        <w:t xml:space="preserve"> and s</w:t>
      </w:r>
      <w:r w:rsidR="000253A2" w:rsidRPr="00CA4C9B">
        <w:rPr>
          <w:rFonts w:ascii="Arial" w:hAnsi="Arial" w:cs="Arial"/>
          <w:color w:val="000000" w:themeColor="text1"/>
          <w:sz w:val="20"/>
          <w:szCs w:val="20"/>
        </w:rPr>
        <w:t>eeds</w:t>
      </w:r>
      <w:r w:rsidR="00A44CA7" w:rsidRPr="00CA4C9B">
        <w:rPr>
          <w:rFonts w:ascii="Arial" w:hAnsi="Arial" w:cs="Arial"/>
          <w:color w:val="000000" w:themeColor="text1"/>
          <w:sz w:val="20"/>
          <w:szCs w:val="20"/>
        </w:rPr>
        <w:t xml:space="preserve"> </w:t>
      </w:r>
      <w:r w:rsidR="00646E6B" w:rsidRPr="00CA4C9B">
        <w:rPr>
          <w:rFonts w:ascii="Arial" w:hAnsi="Arial" w:cs="Arial"/>
          <w:color w:val="000000" w:themeColor="text1"/>
          <w:sz w:val="20"/>
          <w:szCs w:val="20"/>
        </w:rPr>
        <w:t>we</w:t>
      </w:r>
      <w:r w:rsidR="00A44CA7" w:rsidRPr="00CA4C9B">
        <w:rPr>
          <w:rFonts w:ascii="Arial" w:hAnsi="Arial" w:cs="Arial"/>
          <w:color w:val="000000" w:themeColor="text1"/>
          <w:sz w:val="20"/>
          <w:szCs w:val="20"/>
        </w:rPr>
        <w:t>re</w:t>
      </w:r>
      <w:r w:rsidR="00646E6B" w:rsidRPr="00CA4C9B">
        <w:rPr>
          <w:rFonts w:ascii="Arial" w:hAnsi="Arial" w:cs="Arial"/>
          <w:color w:val="000000" w:themeColor="text1"/>
          <w:sz w:val="20"/>
          <w:szCs w:val="20"/>
        </w:rPr>
        <w:t xml:space="preserve"> found to be </w:t>
      </w:r>
      <w:r w:rsidR="000253A2" w:rsidRPr="00CA4C9B">
        <w:rPr>
          <w:rFonts w:ascii="Arial" w:hAnsi="Arial" w:cs="Arial"/>
          <w:color w:val="000000" w:themeColor="text1"/>
          <w:sz w:val="20"/>
          <w:szCs w:val="20"/>
        </w:rPr>
        <w:t xml:space="preserve">dispersed along with glumes and contributed to the soil seed bank. Overall, early maturity, high reproductive output and efficient seed dispersal enable </w:t>
      </w:r>
      <w:r w:rsidR="000253A2" w:rsidRPr="00CA4C9B">
        <w:rPr>
          <w:rFonts w:ascii="Arial" w:hAnsi="Arial" w:cs="Arial"/>
          <w:i/>
          <w:iCs/>
          <w:color w:val="000000" w:themeColor="text1"/>
          <w:sz w:val="20"/>
          <w:szCs w:val="20"/>
        </w:rPr>
        <w:t>F</w:t>
      </w:r>
      <w:r w:rsidR="00B04015" w:rsidRPr="00CA4C9B">
        <w:rPr>
          <w:rFonts w:ascii="Arial" w:hAnsi="Arial" w:cs="Arial"/>
          <w:i/>
          <w:iCs/>
          <w:color w:val="000000" w:themeColor="text1"/>
          <w:sz w:val="20"/>
          <w:szCs w:val="20"/>
        </w:rPr>
        <w:t>.</w:t>
      </w:r>
      <w:r w:rsidR="000253A2" w:rsidRPr="00CA4C9B">
        <w:rPr>
          <w:rFonts w:ascii="Arial" w:hAnsi="Arial" w:cs="Arial"/>
          <w:i/>
          <w:iCs/>
          <w:color w:val="000000" w:themeColor="text1"/>
          <w:sz w:val="20"/>
          <w:szCs w:val="20"/>
        </w:rPr>
        <w:t xml:space="preserve"> miliacea</w:t>
      </w:r>
      <w:r w:rsidR="000253A2" w:rsidRPr="00CA4C9B">
        <w:rPr>
          <w:rFonts w:ascii="Arial" w:hAnsi="Arial" w:cs="Arial"/>
          <w:color w:val="000000" w:themeColor="text1"/>
          <w:sz w:val="20"/>
          <w:szCs w:val="20"/>
        </w:rPr>
        <w:t xml:space="preserve"> to persist in wet seeded rice ecosystems.</w:t>
      </w:r>
    </w:p>
    <w:p w14:paraId="27677D3E" w14:textId="34CE6F88" w:rsidR="00416B40" w:rsidRPr="00CA4C9B" w:rsidRDefault="004741F8"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total number of seeds produced per plant varied widely from </w:t>
      </w:r>
      <w:r w:rsidR="00BC2F4D" w:rsidRPr="00CA4C9B">
        <w:rPr>
          <w:rFonts w:ascii="Arial" w:hAnsi="Arial" w:cs="Arial"/>
          <w:color w:val="000000" w:themeColor="text1"/>
          <w:sz w:val="20"/>
          <w:szCs w:val="20"/>
        </w:rPr>
        <w:t>5</w:t>
      </w:r>
      <w:r w:rsidR="00DD0BE3">
        <w:rPr>
          <w:rFonts w:ascii="Arial" w:hAnsi="Arial" w:cs="Arial"/>
          <w:color w:val="000000" w:themeColor="text1"/>
          <w:sz w:val="20"/>
          <w:szCs w:val="20"/>
        </w:rPr>
        <w:t>5</w:t>
      </w:r>
      <w:r w:rsidR="00BC2F4D" w:rsidRPr="00CA4C9B">
        <w:rPr>
          <w:rFonts w:ascii="Arial" w:hAnsi="Arial" w:cs="Arial"/>
          <w:color w:val="000000" w:themeColor="text1"/>
          <w:sz w:val="20"/>
          <w:szCs w:val="20"/>
        </w:rPr>
        <w:t>5</w:t>
      </w:r>
      <w:r w:rsidRPr="00CA4C9B">
        <w:rPr>
          <w:rFonts w:ascii="Arial" w:hAnsi="Arial" w:cs="Arial"/>
          <w:color w:val="000000" w:themeColor="text1"/>
          <w:sz w:val="20"/>
          <w:szCs w:val="20"/>
        </w:rPr>
        <w:t>0 to 4</w:t>
      </w:r>
      <w:r w:rsidR="00BC2F4D" w:rsidRPr="00CA4C9B">
        <w:rPr>
          <w:rFonts w:ascii="Arial" w:hAnsi="Arial" w:cs="Arial"/>
          <w:color w:val="000000" w:themeColor="text1"/>
          <w:sz w:val="20"/>
          <w:szCs w:val="20"/>
        </w:rPr>
        <w:t>1600</w:t>
      </w:r>
      <w:r w:rsidRPr="00CA4C9B">
        <w:rPr>
          <w:rFonts w:ascii="Arial" w:hAnsi="Arial" w:cs="Arial"/>
          <w:color w:val="000000" w:themeColor="text1"/>
          <w:sz w:val="20"/>
          <w:szCs w:val="20"/>
        </w:rPr>
        <w:t xml:space="preserve">, with a mean of </w:t>
      </w:r>
      <w:r w:rsidR="00546719" w:rsidRPr="00CA4C9B">
        <w:rPr>
          <w:rFonts w:ascii="Arial" w:hAnsi="Arial" w:cs="Arial"/>
          <w:color w:val="000000" w:themeColor="text1"/>
          <w:sz w:val="20"/>
          <w:szCs w:val="20"/>
        </w:rPr>
        <w:t>28394</w:t>
      </w:r>
      <w:r w:rsidRPr="00CA4C9B">
        <w:rPr>
          <w:rFonts w:ascii="Arial" w:hAnsi="Arial" w:cs="Arial"/>
          <w:color w:val="000000" w:themeColor="text1"/>
          <w:sz w:val="20"/>
          <w:szCs w:val="20"/>
        </w:rPr>
        <w:t xml:space="preserve"> seeds per plant, indicating extremely high fecundity. </w:t>
      </w:r>
      <w:r w:rsidR="00A87355" w:rsidRPr="00CA4C9B">
        <w:rPr>
          <w:rFonts w:ascii="Arial" w:hAnsi="Arial" w:cs="Arial"/>
          <w:color w:val="000000" w:themeColor="text1"/>
          <w:sz w:val="20"/>
          <w:szCs w:val="20"/>
        </w:rPr>
        <w:t xml:space="preserve">Similar </w:t>
      </w:r>
      <w:r w:rsidR="002866F2" w:rsidRPr="00CA4C9B">
        <w:rPr>
          <w:rFonts w:ascii="Arial" w:hAnsi="Arial" w:cs="Arial"/>
          <w:color w:val="000000" w:themeColor="text1"/>
          <w:sz w:val="20"/>
          <w:szCs w:val="20"/>
        </w:rPr>
        <w:t xml:space="preserve">reports on </w:t>
      </w:r>
      <w:r w:rsidR="00A87355" w:rsidRPr="00CA4C9B">
        <w:rPr>
          <w:rFonts w:ascii="Arial" w:hAnsi="Arial" w:cs="Arial"/>
          <w:color w:val="000000" w:themeColor="text1"/>
          <w:sz w:val="20"/>
          <w:szCs w:val="20"/>
        </w:rPr>
        <w:t xml:space="preserve">prolific seed production </w:t>
      </w:r>
      <w:r w:rsidR="002866F2" w:rsidRPr="00CA4C9B">
        <w:rPr>
          <w:rFonts w:ascii="Arial" w:hAnsi="Arial" w:cs="Arial"/>
          <w:color w:val="000000" w:themeColor="text1"/>
          <w:sz w:val="20"/>
          <w:szCs w:val="20"/>
        </w:rPr>
        <w:t>by</w:t>
      </w:r>
      <w:r w:rsidR="00A87355" w:rsidRPr="00CA4C9B">
        <w:rPr>
          <w:rFonts w:ascii="Arial" w:hAnsi="Arial" w:cs="Arial"/>
          <w:color w:val="000000" w:themeColor="text1"/>
          <w:sz w:val="20"/>
          <w:szCs w:val="20"/>
        </w:rPr>
        <w:t xml:space="preserve"> </w:t>
      </w:r>
      <w:r w:rsidR="003E4356" w:rsidRPr="00CA4C9B">
        <w:rPr>
          <w:rFonts w:ascii="Arial" w:hAnsi="Arial" w:cs="Arial"/>
          <w:i/>
          <w:iCs/>
          <w:color w:val="000000" w:themeColor="text1"/>
          <w:sz w:val="20"/>
          <w:szCs w:val="20"/>
        </w:rPr>
        <w:t>F.</w:t>
      </w:r>
      <w:r w:rsidR="00A87355" w:rsidRPr="00CA4C9B">
        <w:rPr>
          <w:rFonts w:ascii="Arial" w:hAnsi="Arial" w:cs="Arial"/>
          <w:i/>
          <w:iCs/>
          <w:color w:val="000000" w:themeColor="text1"/>
          <w:sz w:val="20"/>
          <w:szCs w:val="20"/>
        </w:rPr>
        <w:t xml:space="preserve"> miliacea</w:t>
      </w:r>
      <w:r w:rsidR="00A87355" w:rsidRPr="00CA4C9B">
        <w:rPr>
          <w:rFonts w:ascii="Arial" w:hAnsi="Arial" w:cs="Arial"/>
          <w:color w:val="000000" w:themeColor="text1"/>
          <w:sz w:val="20"/>
          <w:szCs w:val="20"/>
        </w:rPr>
        <w:t xml:space="preserve"> </w:t>
      </w:r>
      <w:r w:rsidR="002866F2" w:rsidRPr="00CA4C9B">
        <w:rPr>
          <w:rFonts w:ascii="Arial" w:hAnsi="Arial" w:cs="Arial"/>
          <w:color w:val="000000" w:themeColor="text1"/>
          <w:sz w:val="20"/>
          <w:szCs w:val="20"/>
        </w:rPr>
        <w:t xml:space="preserve">had been reported earlier </w:t>
      </w:r>
      <w:r w:rsidR="00A87355" w:rsidRPr="00CA4C9B">
        <w:rPr>
          <w:rFonts w:ascii="Arial" w:hAnsi="Arial" w:cs="Arial"/>
          <w:color w:val="000000" w:themeColor="text1"/>
          <w:sz w:val="20"/>
          <w:szCs w:val="20"/>
        </w:rPr>
        <w:t>with seed output reaching nearly 42,275 seeds per plant, while other sedge species have been reported to produce up to 10,000 seeds per plant</w:t>
      </w:r>
      <w:r w:rsidR="002866F2"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 xml:space="preserve">(Begum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2008;</w:t>
      </w:r>
      <w:r w:rsidR="000A445E" w:rsidRPr="00CA4C9B">
        <w:rPr>
          <w:rFonts w:ascii="Arial" w:hAnsi="Arial" w:cs="Arial"/>
          <w:color w:val="000000" w:themeColor="text1"/>
          <w:sz w:val="20"/>
          <w:szCs w:val="20"/>
        </w:rPr>
        <w:t xml:space="preserve"> </w:t>
      </w:r>
      <w:r w:rsidR="009B35F3" w:rsidRPr="00CA4C9B">
        <w:rPr>
          <w:rFonts w:ascii="Arial" w:hAnsi="Arial" w:cs="Arial"/>
          <w:color w:val="000000" w:themeColor="text1"/>
          <w:sz w:val="20"/>
          <w:szCs w:val="20"/>
        </w:rPr>
        <w:t xml:space="preserve">Xu </w:t>
      </w:r>
      <w:r w:rsidR="009B35F3" w:rsidRPr="00CA4C9B">
        <w:rPr>
          <w:rFonts w:ascii="Arial" w:hAnsi="Arial" w:cs="Arial"/>
          <w:i/>
          <w:iCs/>
          <w:color w:val="000000" w:themeColor="text1"/>
          <w:sz w:val="20"/>
          <w:szCs w:val="20"/>
        </w:rPr>
        <w:t>et al</w:t>
      </w:r>
      <w:r w:rsidR="009B35F3" w:rsidRPr="00CA4C9B">
        <w:rPr>
          <w:rFonts w:ascii="Arial" w:hAnsi="Arial" w:cs="Arial"/>
          <w:color w:val="000000" w:themeColor="text1"/>
          <w:sz w:val="20"/>
          <w:szCs w:val="20"/>
        </w:rPr>
        <w:t>, 2025</w:t>
      </w:r>
      <w:r w:rsidR="008D5208" w:rsidRPr="00CA4C9B">
        <w:rPr>
          <w:rFonts w:ascii="Arial" w:hAnsi="Arial" w:cs="Arial"/>
          <w:color w:val="000000" w:themeColor="text1"/>
          <w:sz w:val="20"/>
          <w:szCs w:val="20"/>
        </w:rPr>
        <w:t>)</w:t>
      </w:r>
      <w:r w:rsidR="009B35F3"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Umkhulzum </w:t>
      </w:r>
      <w:r w:rsidR="00065142" w:rsidRPr="00CA4C9B">
        <w:rPr>
          <w:rFonts w:ascii="Arial" w:hAnsi="Arial" w:cs="Arial"/>
          <w:color w:val="000000" w:themeColor="text1"/>
          <w:sz w:val="20"/>
          <w:szCs w:val="20"/>
        </w:rPr>
        <w:t>and Ameena</w:t>
      </w:r>
      <w:r w:rsidR="00065142" w:rsidRPr="00CA4C9B">
        <w:rPr>
          <w:rFonts w:ascii="Arial" w:hAnsi="Arial" w:cs="Arial"/>
          <w:i/>
          <w:iCs/>
          <w:color w:val="000000" w:themeColor="text1"/>
          <w:sz w:val="20"/>
          <w:szCs w:val="20"/>
        </w:rPr>
        <w:t xml:space="preserve"> </w:t>
      </w:r>
      <w:r w:rsidRPr="00CA4C9B">
        <w:rPr>
          <w:rFonts w:ascii="Arial" w:hAnsi="Arial" w:cs="Arial"/>
          <w:color w:val="000000" w:themeColor="text1"/>
          <w:sz w:val="20"/>
          <w:szCs w:val="20"/>
        </w:rPr>
        <w:t>(2019)</w:t>
      </w:r>
      <w:r w:rsidR="00D80D83">
        <w:rPr>
          <w:rFonts w:ascii="Arial" w:hAnsi="Arial" w:cs="Arial"/>
          <w:color w:val="000000" w:themeColor="text1"/>
          <w:sz w:val="20"/>
          <w:szCs w:val="20"/>
        </w:rPr>
        <w:t>,</w:t>
      </w:r>
      <w:r w:rsidRPr="00CA4C9B">
        <w:rPr>
          <w:rFonts w:ascii="Arial" w:hAnsi="Arial" w:cs="Arial"/>
          <w:color w:val="000000" w:themeColor="text1"/>
          <w:sz w:val="20"/>
          <w:szCs w:val="20"/>
        </w:rPr>
        <w:t xml:space="preserve"> also reported that sedges possess efficient reproductive strategies, including high seed production and effective dispersal mechanisms, which enhance their persistence in rice ecosystems.</w:t>
      </w:r>
      <w:r w:rsidR="003F75C8" w:rsidRPr="00CA4C9B">
        <w:rPr>
          <w:rFonts w:ascii="Arial" w:hAnsi="Arial" w:cs="Arial"/>
          <w:color w:val="000000" w:themeColor="text1"/>
          <w:sz w:val="20"/>
          <w:szCs w:val="20"/>
        </w:rPr>
        <w:t xml:space="preserve"> </w:t>
      </w:r>
      <w:r w:rsidR="0041629A" w:rsidRPr="00CA4C9B">
        <w:rPr>
          <w:rFonts w:ascii="Arial" w:hAnsi="Arial" w:cs="Arial"/>
          <w:color w:val="000000" w:themeColor="text1"/>
          <w:sz w:val="20"/>
          <w:szCs w:val="20"/>
        </w:rPr>
        <w:t>The</w:t>
      </w:r>
      <w:r w:rsidRPr="00CA4C9B">
        <w:rPr>
          <w:rFonts w:ascii="Arial" w:hAnsi="Arial" w:cs="Arial"/>
          <w:color w:val="000000" w:themeColor="text1"/>
          <w:sz w:val="20"/>
          <w:szCs w:val="20"/>
        </w:rPr>
        <w:t xml:space="preserve"> seeds are shed</w:t>
      </w:r>
      <w:r w:rsidR="0077498E" w:rsidRPr="00CA4C9B">
        <w:rPr>
          <w:rFonts w:ascii="Arial" w:hAnsi="Arial" w:cs="Arial"/>
          <w:color w:val="000000" w:themeColor="text1"/>
          <w:sz w:val="20"/>
          <w:szCs w:val="20"/>
        </w:rPr>
        <w:t xml:space="preserve"> along with the g</w:t>
      </w:r>
      <w:r w:rsidR="003F75C8" w:rsidRPr="00CA4C9B">
        <w:rPr>
          <w:rFonts w:ascii="Arial" w:hAnsi="Arial" w:cs="Arial"/>
          <w:color w:val="000000" w:themeColor="text1"/>
          <w:sz w:val="20"/>
          <w:szCs w:val="20"/>
        </w:rPr>
        <w:t>l</w:t>
      </w:r>
      <w:r w:rsidR="0077498E" w:rsidRPr="00CA4C9B">
        <w:rPr>
          <w:rFonts w:ascii="Arial" w:hAnsi="Arial" w:cs="Arial"/>
          <w:color w:val="000000" w:themeColor="text1"/>
          <w:sz w:val="20"/>
          <w:szCs w:val="20"/>
        </w:rPr>
        <w:t>umes</w:t>
      </w:r>
      <w:r w:rsidRPr="00CA4C9B">
        <w:rPr>
          <w:rFonts w:ascii="Arial" w:hAnsi="Arial" w:cs="Arial"/>
          <w:color w:val="000000" w:themeColor="text1"/>
          <w:sz w:val="20"/>
          <w:szCs w:val="20"/>
        </w:rPr>
        <w:t xml:space="preserve"> soon after maturity, contributing to the soil seed bank</w:t>
      </w:r>
      <w:r w:rsidR="00361356" w:rsidRPr="00CA4C9B">
        <w:rPr>
          <w:rFonts w:ascii="Arial" w:hAnsi="Arial" w:cs="Arial"/>
          <w:color w:val="000000" w:themeColor="text1"/>
          <w:sz w:val="20"/>
          <w:szCs w:val="20"/>
        </w:rPr>
        <w:t xml:space="preserve"> (Plate 1.)</w:t>
      </w:r>
      <w:r w:rsidR="0005548A"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Their small size and surface characteristics aid dispersal through water, crop residues and field operations. Similar seed dispersal behaviour has been reported in</w:t>
      </w:r>
      <w:r w:rsidR="0092797C" w:rsidRPr="00CA4C9B">
        <w:rPr>
          <w:rFonts w:ascii="Arial" w:hAnsi="Arial" w:cs="Arial"/>
          <w:color w:val="000000" w:themeColor="text1"/>
          <w:sz w:val="20"/>
          <w:szCs w:val="20"/>
        </w:rPr>
        <w:t xml:space="preserve"> another member of this family</w:t>
      </w:r>
      <w:r w:rsidRPr="00CA4C9B">
        <w:rPr>
          <w:rFonts w:ascii="Arial" w:hAnsi="Arial" w:cs="Arial"/>
          <w:color w:val="000000" w:themeColor="text1"/>
          <w:sz w:val="20"/>
          <w:szCs w:val="20"/>
        </w:rPr>
        <w:t xml:space="preserve"> </w:t>
      </w:r>
      <w:r w:rsidRPr="00CA4C9B">
        <w:rPr>
          <w:rFonts w:ascii="Arial" w:hAnsi="Arial" w:cs="Arial"/>
          <w:i/>
          <w:iCs/>
          <w:color w:val="000000" w:themeColor="text1"/>
          <w:sz w:val="20"/>
          <w:szCs w:val="20"/>
        </w:rPr>
        <w:t>Schoenoplectus juncoides</w:t>
      </w:r>
      <w:r w:rsidRPr="00CA4C9B">
        <w:rPr>
          <w:rFonts w:ascii="Arial" w:hAnsi="Arial" w:cs="Arial"/>
          <w:color w:val="000000" w:themeColor="text1"/>
          <w:sz w:val="20"/>
          <w:szCs w:val="20"/>
        </w:rPr>
        <w:t xml:space="preserve"> </w:t>
      </w:r>
      <w:r w:rsidR="0092797C"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Umkhulzum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2019).</w:t>
      </w:r>
      <w:r w:rsidR="00F5772A" w:rsidRPr="00CA4C9B">
        <w:rPr>
          <w:rFonts w:ascii="Arial" w:hAnsi="Arial" w:cs="Arial"/>
          <w:color w:val="000000" w:themeColor="text1"/>
          <w:sz w:val="20"/>
          <w:szCs w:val="20"/>
        </w:rPr>
        <w:t xml:space="preserve"> </w:t>
      </w:r>
      <w:r w:rsidR="00AC2976" w:rsidRPr="00CA4C9B">
        <w:rPr>
          <w:rFonts w:ascii="Arial" w:hAnsi="Arial" w:cs="Arial"/>
          <w:color w:val="000000" w:themeColor="text1"/>
          <w:sz w:val="20"/>
          <w:szCs w:val="20"/>
        </w:rPr>
        <w:t xml:space="preserve">Profuse seed production enables weeds to persist and successfully establish in wetland rice ecosystems of tropical regions (Ameena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202</w:t>
      </w:r>
      <w:r w:rsidR="000649F9" w:rsidRPr="00CA4C9B">
        <w:rPr>
          <w:rFonts w:ascii="Arial" w:hAnsi="Arial" w:cs="Arial"/>
          <w:color w:val="000000" w:themeColor="text1"/>
          <w:sz w:val="20"/>
          <w:szCs w:val="20"/>
        </w:rPr>
        <w:t>5b</w:t>
      </w:r>
      <w:r w:rsidR="00AC2976" w:rsidRPr="00CA4C9B">
        <w:rPr>
          <w:rFonts w:ascii="Arial" w:hAnsi="Arial" w:cs="Arial"/>
          <w:color w:val="000000" w:themeColor="text1"/>
          <w:sz w:val="20"/>
          <w:szCs w:val="20"/>
        </w:rPr>
        <w:t xml:space="preserve">). The combination of small seed size, prolific seed production, and efficient dispersal capacity enables </w:t>
      </w:r>
      <w:r w:rsidR="00AC2976" w:rsidRPr="00CA4C9B">
        <w:rPr>
          <w:rFonts w:ascii="Arial" w:hAnsi="Arial" w:cs="Arial"/>
          <w:i/>
          <w:iCs/>
          <w:color w:val="000000" w:themeColor="text1"/>
          <w:sz w:val="20"/>
          <w:szCs w:val="20"/>
        </w:rPr>
        <w:t>F. miliacea</w:t>
      </w:r>
      <w:r w:rsidR="00AC2976" w:rsidRPr="00CA4C9B">
        <w:rPr>
          <w:rFonts w:ascii="Arial" w:hAnsi="Arial" w:cs="Arial"/>
          <w:color w:val="000000" w:themeColor="text1"/>
          <w:sz w:val="20"/>
          <w:szCs w:val="20"/>
        </w:rPr>
        <w:t xml:space="preserve"> to maintain severe infestation in wetland rice fields.</w:t>
      </w:r>
    </w:p>
    <w:p w14:paraId="12CDA5C1" w14:textId="77777777" w:rsidR="00E113E8" w:rsidRDefault="00E113E8" w:rsidP="00685F45">
      <w:pPr>
        <w:spacing w:line="360" w:lineRule="auto"/>
        <w:jc w:val="both"/>
        <w:rPr>
          <w:rFonts w:ascii="Arial" w:hAnsi="Arial" w:cs="Arial"/>
          <w:b/>
          <w:bCs/>
          <w:color w:val="000000" w:themeColor="text1"/>
          <w:lang w:val="en-US"/>
        </w:rPr>
      </w:pPr>
    </w:p>
    <w:p w14:paraId="3E72DDAA" w14:textId="6E99869A" w:rsidR="00685F45" w:rsidRPr="000D07B3" w:rsidRDefault="008C4CE8" w:rsidP="00685F45">
      <w:pPr>
        <w:spacing w:line="360" w:lineRule="auto"/>
        <w:jc w:val="both"/>
        <w:rPr>
          <w:rFonts w:ascii="Arial" w:hAnsi="Arial" w:cs="Arial"/>
          <w:b/>
          <w:bCs/>
          <w:i/>
          <w:iCs/>
          <w:color w:val="000000" w:themeColor="text1"/>
        </w:rPr>
      </w:pPr>
      <w:r w:rsidRPr="000D07B3">
        <w:rPr>
          <w:rFonts w:ascii="Arial" w:hAnsi="Arial" w:cs="Arial"/>
          <w:b/>
          <w:bCs/>
          <w:color w:val="000000" w:themeColor="text1"/>
          <w:lang w:val="en-US"/>
        </w:rPr>
        <w:t xml:space="preserve">Table </w:t>
      </w:r>
      <w:r w:rsidR="008C6CD4" w:rsidRPr="000D07B3">
        <w:rPr>
          <w:rFonts w:ascii="Arial" w:hAnsi="Arial" w:cs="Arial"/>
          <w:b/>
          <w:bCs/>
          <w:color w:val="000000" w:themeColor="text1"/>
          <w:lang w:val="en-US"/>
        </w:rPr>
        <w:t>4. Floral and seed character</w:t>
      </w:r>
      <w:r w:rsidR="00304E55" w:rsidRPr="000D07B3">
        <w:rPr>
          <w:rFonts w:ascii="Arial" w:hAnsi="Arial" w:cs="Arial"/>
          <w:b/>
          <w:bCs/>
          <w:color w:val="000000" w:themeColor="text1"/>
          <w:lang w:val="en-US"/>
        </w:rPr>
        <w:t>s</w:t>
      </w:r>
      <w:r w:rsidR="008C6CD4" w:rsidRPr="000D07B3">
        <w:rPr>
          <w:rFonts w:ascii="Arial" w:hAnsi="Arial" w:cs="Arial"/>
          <w:b/>
          <w:bCs/>
          <w:color w:val="000000" w:themeColor="text1"/>
          <w:lang w:val="en-US"/>
        </w:rPr>
        <w:t xml:space="preserve"> of </w:t>
      </w:r>
      <w:r w:rsidR="008C6CD4" w:rsidRPr="000D07B3">
        <w:rPr>
          <w:rFonts w:ascii="Arial" w:hAnsi="Arial" w:cs="Arial"/>
          <w:b/>
          <w:bCs/>
          <w:i/>
          <w:iCs/>
          <w:color w:val="000000" w:themeColor="text1"/>
          <w:lang w:val="en-US"/>
        </w:rPr>
        <w:t>F.</w:t>
      </w:r>
      <w:r w:rsidR="008C6CD4" w:rsidRPr="000D07B3">
        <w:rPr>
          <w:rFonts w:ascii="Arial" w:hAnsi="Arial" w:cs="Arial"/>
          <w:b/>
          <w:bCs/>
          <w:color w:val="000000" w:themeColor="text1"/>
          <w:lang w:val="en-US"/>
        </w:rPr>
        <w:t xml:space="preserve"> </w:t>
      </w:r>
      <w:r w:rsidR="008C6CD4" w:rsidRPr="000D07B3">
        <w:rPr>
          <w:rFonts w:ascii="Arial" w:hAnsi="Arial" w:cs="Arial"/>
          <w:b/>
          <w:bCs/>
          <w:i/>
          <w:iCs/>
          <w:color w:val="000000" w:themeColor="text1"/>
          <w:lang w:val="en-US"/>
        </w:rPr>
        <w:t>miliace</w:t>
      </w:r>
      <w:r w:rsidR="008C6CD4" w:rsidRPr="000D07B3">
        <w:rPr>
          <w:rFonts w:ascii="Arial" w:hAnsi="Arial" w:cs="Arial"/>
          <w:b/>
          <w:bCs/>
          <w:color w:val="000000" w:themeColor="text1"/>
          <w:lang w:val="en-US"/>
        </w:rPr>
        <w:t>a</w:t>
      </w:r>
      <w:r w:rsidR="00685F45" w:rsidRPr="00685F45">
        <w:rPr>
          <w:rFonts w:ascii="Arial" w:hAnsi="Arial" w:cs="Arial"/>
          <w:b/>
          <w:b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554"/>
        <w:gridCol w:w="2127"/>
        <w:gridCol w:w="1275"/>
      </w:tblGrid>
      <w:tr w:rsidR="00B148C0" w:rsidRPr="000D07B3" w14:paraId="221DA974" w14:textId="77777777" w:rsidTr="006122F6">
        <w:tc>
          <w:tcPr>
            <w:tcW w:w="3544" w:type="dxa"/>
          </w:tcPr>
          <w:p w14:paraId="65968807" w14:textId="77777777" w:rsidR="00B148C0" w:rsidRPr="00CA4C9B" w:rsidRDefault="00B148C0"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554" w:type="dxa"/>
          </w:tcPr>
          <w:p w14:paraId="5AED6250" w14:textId="77777777"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2127" w:type="dxa"/>
          </w:tcPr>
          <w:p w14:paraId="5FE174DF" w14:textId="77A52970"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CD608D" w:rsidRPr="00CA4C9B">
              <w:rPr>
                <w:rFonts w:ascii="Arial" w:hAnsi="Arial" w:cs="Arial"/>
                <w:b/>
                <w:bCs/>
                <w:color w:val="000000" w:themeColor="text1"/>
                <w:sz w:val="20"/>
                <w:szCs w:val="20"/>
                <w:lang w:val="en-US"/>
              </w:rPr>
              <w:t xml:space="preserve"> ± SD</w:t>
            </w:r>
          </w:p>
        </w:tc>
        <w:tc>
          <w:tcPr>
            <w:tcW w:w="1275" w:type="dxa"/>
          </w:tcPr>
          <w:p w14:paraId="674D78BC" w14:textId="77777777"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SEm</w:t>
            </w:r>
            <w:r w:rsidRPr="00CA4C9B">
              <w:rPr>
                <w:rFonts w:ascii="Arial" w:hAnsi="Arial" w:cs="Arial"/>
                <w:b/>
                <w:bCs/>
                <w:color w:val="000000" w:themeColor="text1"/>
                <w:sz w:val="20"/>
                <w:szCs w:val="20"/>
              </w:rPr>
              <w:t xml:space="preserve"> (±)</w:t>
            </w:r>
          </w:p>
        </w:tc>
      </w:tr>
      <w:tr w:rsidR="00DA3FFC" w:rsidRPr="000D07B3" w14:paraId="46048648" w14:textId="77777777" w:rsidTr="006122F6">
        <w:trPr>
          <w:trHeight w:val="329"/>
        </w:trPr>
        <w:tc>
          <w:tcPr>
            <w:tcW w:w="3544" w:type="dxa"/>
          </w:tcPr>
          <w:p w14:paraId="66FA82DB" w14:textId="70248CA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inflorescence</w:t>
            </w:r>
            <w:r w:rsidR="009D00C3" w:rsidRPr="00CA4C9B">
              <w:rPr>
                <w:rFonts w:ascii="Arial" w:hAnsi="Arial" w:cs="Arial"/>
                <w:color w:val="000000" w:themeColor="text1"/>
                <w:sz w:val="20"/>
                <w:szCs w:val="20"/>
              </w:rPr>
              <w:t>s</w:t>
            </w:r>
            <w:r w:rsidRPr="00CA4C9B">
              <w:rPr>
                <w:rFonts w:ascii="Arial" w:hAnsi="Arial" w:cs="Arial"/>
                <w:color w:val="000000" w:themeColor="text1"/>
                <w:sz w:val="20"/>
                <w:szCs w:val="20"/>
              </w:rPr>
              <w:t xml:space="preserve"> per plant</w:t>
            </w:r>
          </w:p>
        </w:tc>
        <w:tc>
          <w:tcPr>
            <w:tcW w:w="1554" w:type="dxa"/>
            <w:vAlign w:val="bottom"/>
          </w:tcPr>
          <w:p w14:paraId="337B02D8" w14:textId="5F8E70D3"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w:t>
            </w:r>
          </w:p>
        </w:tc>
        <w:tc>
          <w:tcPr>
            <w:tcW w:w="2127" w:type="dxa"/>
            <w:vAlign w:val="bottom"/>
          </w:tcPr>
          <w:p w14:paraId="1128F8E8" w14:textId="53B75208"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E4641F"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1.50</w:t>
            </w:r>
          </w:p>
        </w:tc>
        <w:tc>
          <w:tcPr>
            <w:tcW w:w="1275" w:type="dxa"/>
            <w:vAlign w:val="bottom"/>
          </w:tcPr>
          <w:p w14:paraId="6BE186FD" w14:textId="58AAC13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0796B77E" w14:textId="77777777" w:rsidTr="006122F6">
        <w:tc>
          <w:tcPr>
            <w:tcW w:w="3544" w:type="dxa"/>
          </w:tcPr>
          <w:p w14:paraId="36A04110" w14:textId="4534444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lastRenderedPageBreak/>
              <w:t>No of spikelet</w:t>
            </w:r>
            <w:r w:rsidR="009D00C3" w:rsidRPr="00CA4C9B">
              <w:rPr>
                <w:rFonts w:ascii="Arial" w:hAnsi="Arial" w:cs="Arial"/>
                <w:color w:val="000000" w:themeColor="text1"/>
                <w:sz w:val="20"/>
                <w:szCs w:val="20"/>
              </w:rPr>
              <w:t>s</w:t>
            </w:r>
            <w:r w:rsidRPr="00CA4C9B">
              <w:rPr>
                <w:rFonts w:ascii="Arial" w:hAnsi="Arial" w:cs="Arial"/>
                <w:color w:val="000000" w:themeColor="text1"/>
                <w:sz w:val="20"/>
                <w:szCs w:val="20"/>
              </w:rPr>
              <w:t xml:space="preserve"> per inflorescence</w:t>
            </w:r>
          </w:p>
        </w:tc>
        <w:tc>
          <w:tcPr>
            <w:tcW w:w="1554" w:type="dxa"/>
            <w:vAlign w:val="bottom"/>
          </w:tcPr>
          <w:p w14:paraId="3CECD289" w14:textId="29C4809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66-</w:t>
            </w:r>
            <w:r w:rsidRPr="00CA4C9B">
              <w:rPr>
                <w:rFonts w:ascii="Arial" w:hAnsi="Arial" w:cs="Arial"/>
                <w:color w:val="000000" w:themeColor="text1"/>
                <w:sz w:val="20"/>
                <w:szCs w:val="20"/>
              </w:rPr>
              <w:t>130</w:t>
            </w:r>
          </w:p>
        </w:tc>
        <w:tc>
          <w:tcPr>
            <w:tcW w:w="2127" w:type="dxa"/>
            <w:vAlign w:val="bottom"/>
          </w:tcPr>
          <w:p w14:paraId="6455B5CC" w14:textId="507F1E0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91.3</w:t>
            </w:r>
            <w:r w:rsidR="002401CE"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 xml:space="preserve"> 19.41</w:t>
            </w:r>
          </w:p>
        </w:tc>
        <w:tc>
          <w:tcPr>
            <w:tcW w:w="1275" w:type="dxa"/>
            <w:vAlign w:val="bottom"/>
          </w:tcPr>
          <w:p w14:paraId="472C3FC1" w14:textId="2AB5A39D"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6.14</w:t>
            </w:r>
          </w:p>
        </w:tc>
      </w:tr>
      <w:tr w:rsidR="00DA3FFC" w:rsidRPr="000D07B3" w14:paraId="2F4042BF" w14:textId="77777777" w:rsidTr="006122F6">
        <w:trPr>
          <w:trHeight w:val="387"/>
        </w:trPr>
        <w:tc>
          <w:tcPr>
            <w:tcW w:w="3544" w:type="dxa"/>
          </w:tcPr>
          <w:p w14:paraId="3C0A1139" w14:textId="50D8C3B4" w:rsidR="00DA3FFC" w:rsidRPr="00CA4C9B" w:rsidRDefault="009D00C3"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w:t>
            </w:r>
            <w:r w:rsidR="00DA3FFC" w:rsidRPr="00CA4C9B">
              <w:rPr>
                <w:rFonts w:ascii="Arial" w:hAnsi="Arial" w:cs="Arial"/>
                <w:color w:val="000000" w:themeColor="text1"/>
                <w:sz w:val="20"/>
                <w:szCs w:val="20"/>
              </w:rPr>
              <w:t xml:space="preserve"> of inflorescence (cm)</w:t>
            </w:r>
          </w:p>
        </w:tc>
        <w:tc>
          <w:tcPr>
            <w:tcW w:w="1554" w:type="dxa"/>
            <w:vAlign w:val="bottom"/>
          </w:tcPr>
          <w:p w14:paraId="6943973D" w14:textId="155295A1"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4.8-9.5</w:t>
            </w:r>
          </w:p>
        </w:tc>
        <w:tc>
          <w:tcPr>
            <w:tcW w:w="2127" w:type="dxa"/>
            <w:vAlign w:val="bottom"/>
          </w:tcPr>
          <w:p w14:paraId="610DEFB3" w14:textId="1571C37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7.08</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1.48</w:t>
            </w:r>
          </w:p>
        </w:tc>
        <w:tc>
          <w:tcPr>
            <w:tcW w:w="1275" w:type="dxa"/>
            <w:vAlign w:val="bottom"/>
          </w:tcPr>
          <w:p w14:paraId="6EB19F7C" w14:textId="51ADC30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6D97A61B" w14:textId="77777777" w:rsidTr="006122F6">
        <w:tc>
          <w:tcPr>
            <w:tcW w:w="3544" w:type="dxa"/>
          </w:tcPr>
          <w:p w14:paraId="4F4D660A" w14:textId="2BF63AEA"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 of spike (cm)</w:t>
            </w:r>
          </w:p>
        </w:tc>
        <w:tc>
          <w:tcPr>
            <w:tcW w:w="1554" w:type="dxa"/>
            <w:vAlign w:val="bottom"/>
          </w:tcPr>
          <w:p w14:paraId="67506080" w14:textId="121FCCE5"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0.109-0.127</w:t>
            </w:r>
          </w:p>
        </w:tc>
        <w:tc>
          <w:tcPr>
            <w:tcW w:w="2127" w:type="dxa"/>
            <w:vAlign w:val="bottom"/>
          </w:tcPr>
          <w:p w14:paraId="11930AA9" w14:textId="220D9C12"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0.115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w:t>
            </w:r>
            <w:r w:rsidR="00330EEA" w:rsidRPr="00CA4C9B">
              <w:rPr>
                <w:rFonts w:ascii="Arial" w:hAnsi="Arial" w:cs="Arial"/>
                <w:color w:val="000000" w:themeColor="text1"/>
                <w:sz w:val="20"/>
                <w:szCs w:val="20"/>
                <w:lang w:val="en-US"/>
              </w:rPr>
              <w:t>0.005</w:t>
            </w:r>
          </w:p>
        </w:tc>
        <w:tc>
          <w:tcPr>
            <w:tcW w:w="1275" w:type="dxa"/>
            <w:vAlign w:val="bottom"/>
          </w:tcPr>
          <w:p w14:paraId="510CA80C" w14:textId="609F382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0.001</w:t>
            </w:r>
          </w:p>
        </w:tc>
      </w:tr>
      <w:tr w:rsidR="00DA3FFC" w:rsidRPr="000D07B3" w14:paraId="7A1A7E9E" w14:textId="77777777" w:rsidTr="006122F6">
        <w:tc>
          <w:tcPr>
            <w:tcW w:w="3544" w:type="dxa"/>
          </w:tcPr>
          <w:p w14:paraId="6DCC3A2A" w14:textId="203EFD7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Diameter of spike (cm)</w:t>
            </w:r>
          </w:p>
        </w:tc>
        <w:tc>
          <w:tcPr>
            <w:tcW w:w="1554" w:type="dxa"/>
            <w:vAlign w:val="bottom"/>
          </w:tcPr>
          <w:p w14:paraId="4EE04DE0" w14:textId="573B587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0.071-0.076</w:t>
            </w:r>
          </w:p>
        </w:tc>
        <w:tc>
          <w:tcPr>
            <w:tcW w:w="2127" w:type="dxa"/>
            <w:vAlign w:val="bottom"/>
          </w:tcPr>
          <w:p w14:paraId="0E186484" w14:textId="1958E916"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0.003</w:t>
            </w:r>
          </w:p>
        </w:tc>
        <w:tc>
          <w:tcPr>
            <w:tcW w:w="1275" w:type="dxa"/>
            <w:vAlign w:val="bottom"/>
          </w:tcPr>
          <w:p w14:paraId="58D4E322" w14:textId="191E5A5E"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0.0008</w:t>
            </w:r>
          </w:p>
        </w:tc>
      </w:tr>
      <w:tr w:rsidR="00DA3FFC" w:rsidRPr="000D07B3" w14:paraId="1F9C129D" w14:textId="77777777" w:rsidTr="006122F6">
        <w:tc>
          <w:tcPr>
            <w:tcW w:w="3544" w:type="dxa"/>
            <w:tcBorders>
              <w:bottom w:val="single" w:sz="4" w:space="0" w:color="auto"/>
            </w:tcBorders>
          </w:tcPr>
          <w:p w14:paraId="6578697C" w14:textId="2B8DE179"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seeds per spikelet</w:t>
            </w:r>
          </w:p>
        </w:tc>
        <w:tc>
          <w:tcPr>
            <w:tcW w:w="1554" w:type="dxa"/>
            <w:vAlign w:val="bottom"/>
          </w:tcPr>
          <w:p w14:paraId="57739E13" w14:textId="2C0215B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28.00-40.00</w:t>
            </w:r>
          </w:p>
        </w:tc>
        <w:tc>
          <w:tcPr>
            <w:tcW w:w="2127" w:type="dxa"/>
            <w:vAlign w:val="bottom"/>
          </w:tcPr>
          <w:p w14:paraId="09842B8D" w14:textId="543376E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4.26</w:t>
            </w:r>
          </w:p>
        </w:tc>
        <w:tc>
          <w:tcPr>
            <w:tcW w:w="1275" w:type="dxa"/>
            <w:vAlign w:val="bottom"/>
          </w:tcPr>
          <w:p w14:paraId="2E87823C" w14:textId="312FB6F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DA3FFC" w:rsidRPr="000D07B3" w14:paraId="4AC762B1" w14:textId="77777777" w:rsidTr="006122F6">
        <w:tc>
          <w:tcPr>
            <w:tcW w:w="3544" w:type="dxa"/>
            <w:tcBorders>
              <w:bottom w:val="single" w:sz="4" w:space="0" w:color="auto"/>
            </w:tcBorders>
          </w:tcPr>
          <w:p w14:paraId="4182CA35" w14:textId="7D0F976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1000 seed weight (g)</w:t>
            </w:r>
          </w:p>
        </w:tc>
        <w:tc>
          <w:tcPr>
            <w:tcW w:w="1554" w:type="dxa"/>
            <w:vAlign w:val="bottom"/>
          </w:tcPr>
          <w:p w14:paraId="51941D6F" w14:textId="57BCDFF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0.031-0.036</w:t>
            </w:r>
          </w:p>
        </w:tc>
        <w:tc>
          <w:tcPr>
            <w:tcW w:w="2127" w:type="dxa"/>
            <w:vAlign w:val="bottom"/>
          </w:tcPr>
          <w:p w14:paraId="3A39FE6C" w14:textId="5FF03314"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0.0332</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CB7DF3" w:rsidRPr="00CA4C9B">
              <w:rPr>
                <w:rFonts w:ascii="Arial" w:hAnsi="Arial" w:cs="Arial"/>
                <w:color w:val="000000" w:themeColor="text1"/>
                <w:sz w:val="20"/>
                <w:szCs w:val="20"/>
                <w:lang w:val="en-US"/>
              </w:rPr>
              <w:t xml:space="preserve"> </w:t>
            </w:r>
            <w:r w:rsidR="00AE3367" w:rsidRPr="00CA4C9B">
              <w:rPr>
                <w:rFonts w:ascii="Arial" w:hAnsi="Arial" w:cs="Arial"/>
                <w:color w:val="000000" w:themeColor="text1"/>
                <w:sz w:val="20"/>
                <w:szCs w:val="20"/>
                <w:lang w:val="en-US"/>
              </w:rPr>
              <w:t>0.002</w:t>
            </w:r>
          </w:p>
        </w:tc>
        <w:tc>
          <w:tcPr>
            <w:tcW w:w="1275" w:type="dxa"/>
            <w:vAlign w:val="bottom"/>
          </w:tcPr>
          <w:p w14:paraId="5DE23991" w14:textId="6189C86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0.0005</w:t>
            </w:r>
          </w:p>
        </w:tc>
      </w:tr>
      <w:tr w:rsidR="00DA3FFC" w:rsidRPr="000D07B3" w14:paraId="73C7C4C5" w14:textId="77777777" w:rsidTr="006122F6">
        <w:tc>
          <w:tcPr>
            <w:tcW w:w="3544" w:type="dxa"/>
            <w:tcBorders>
              <w:top w:val="single" w:sz="4" w:space="0" w:color="auto"/>
              <w:bottom w:val="single" w:sz="4" w:space="0" w:color="auto"/>
              <w:right w:val="single" w:sz="4" w:space="0" w:color="auto"/>
            </w:tcBorders>
          </w:tcPr>
          <w:p w14:paraId="5E21F32C" w14:textId="5A2F3576" w:rsidR="00DA3FFC" w:rsidRPr="00CA4C9B" w:rsidRDefault="00DA3FFC"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No of seeds produced per plant</w:t>
            </w:r>
          </w:p>
        </w:tc>
        <w:tc>
          <w:tcPr>
            <w:tcW w:w="1554" w:type="dxa"/>
            <w:vAlign w:val="bottom"/>
          </w:tcPr>
          <w:p w14:paraId="577AB4C7" w14:textId="6C88B0D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5500-41600</w:t>
            </w:r>
          </w:p>
        </w:tc>
        <w:tc>
          <w:tcPr>
            <w:tcW w:w="2127" w:type="dxa"/>
            <w:vAlign w:val="bottom"/>
          </w:tcPr>
          <w:p w14:paraId="19760F4F" w14:textId="3FE6721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28394</w:t>
            </w:r>
            <w:r w:rsidR="002401CE" w:rsidRPr="00CA4C9B">
              <w:rPr>
                <w:rFonts w:ascii="Arial" w:hAnsi="Arial" w:cs="Arial"/>
                <w:color w:val="000000" w:themeColor="text1"/>
                <w:sz w:val="20"/>
                <w:szCs w:val="20"/>
                <w:lang w:val="en-US"/>
              </w:rPr>
              <w:t xml:space="preserve"> ±</w:t>
            </w:r>
            <w:r w:rsidR="00CB7DF3" w:rsidRPr="00CA4C9B">
              <w:rPr>
                <w:rFonts w:ascii="Arial" w:hAnsi="Arial" w:cs="Arial"/>
                <w:color w:val="000000" w:themeColor="text1"/>
                <w:sz w:val="20"/>
                <w:szCs w:val="20"/>
                <w:lang w:val="en-US"/>
              </w:rPr>
              <w:t xml:space="preserve"> </w:t>
            </w:r>
            <w:r w:rsidR="006122F6" w:rsidRPr="00CA4C9B">
              <w:rPr>
                <w:rFonts w:ascii="Arial" w:hAnsi="Arial" w:cs="Arial"/>
                <w:color w:val="000000" w:themeColor="text1"/>
                <w:sz w:val="20"/>
                <w:szCs w:val="20"/>
              </w:rPr>
              <w:t>11638.7</w:t>
            </w:r>
          </w:p>
        </w:tc>
        <w:tc>
          <w:tcPr>
            <w:tcW w:w="1275" w:type="dxa"/>
            <w:vAlign w:val="bottom"/>
          </w:tcPr>
          <w:p w14:paraId="61361B72" w14:textId="5ADA0EE8"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3680.20</w:t>
            </w:r>
          </w:p>
        </w:tc>
      </w:tr>
    </w:tbl>
    <w:p w14:paraId="45B19C44" w14:textId="77777777" w:rsidR="00685F45" w:rsidRDefault="00685F45" w:rsidP="00F365FF">
      <w:pPr>
        <w:spacing w:line="360" w:lineRule="auto"/>
        <w:jc w:val="both"/>
        <w:rPr>
          <w:rFonts w:ascii="Arial" w:hAnsi="Arial" w:cs="Arial"/>
          <w:b/>
          <w:bCs/>
          <w:color w:val="000000" w:themeColor="text1"/>
        </w:rPr>
      </w:pPr>
    </w:p>
    <w:p w14:paraId="703BDB08" w14:textId="00B548AC" w:rsidR="00772AF4"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3.4 </w:t>
      </w:r>
      <w:r w:rsidR="00772AF4" w:rsidRPr="000D07B3">
        <w:rPr>
          <w:rFonts w:ascii="Arial" w:hAnsi="Arial" w:cs="Arial"/>
          <w:b/>
          <w:bCs/>
          <w:color w:val="000000" w:themeColor="text1"/>
        </w:rPr>
        <w:t>Prop</w:t>
      </w:r>
      <w:r w:rsidR="009D00C3" w:rsidRPr="000D07B3">
        <w:rPr>
          <w:rFonts w:ascii="Arial" w:hAnsi="Arial" w:cs="Arial"/>
          <w:b/>
          <w:bCs/>
          <w:color w:val="000000" w:themeColor="text1"/>
        </w:rPr>
        <w:t>a</w:t>
      </w:r>
      <w:r w:rsidR="00772AF4" w:rsidRPr="000D07B3">
        <w:rPr>
          <w:rFonts w:ascii="Arial" w:hAnsi="Arial" w:cs="Arial"/>
          <w:b/>
          <w:bCs/>
          <w:color w:val="000000" w:themeColor="text1"/>
        </w:rPr>
        <w:t>gation</w:t>
      </w:r>
      <w:r w:rsidR="00CF5E96" w:rsidRPr="000D07B3">
        <w:rPr>
          <w:rFonts w:ascii="Arial" w:hAnsi="Arial" w:cs="Arial"/>
          <w:b/>
          <w:bCs/>
          <w:color w:val="000000" w:themeColor="text1"/>
        </w:rPr>
        <w:t xml:space="preserve"> and dispersal of seeds</w:t>
      </w:r>
    </w:p>
    <w:p w14:paraId="033C4B4A" w14:textId="2DF93E90" w:rsidR="00864B0E" w:rsidRPr="000D07B3" w:rsidRDefault="00021320" w:rsidP="0006431B">
      <w:pPr>
        <w:spacing w:line="360" w:lineRule="auto"/>
        <w:ind w:firstLine="720"/>
        <w:jc w:val="both"/>
        <w:rPr>
          <w:rFonts w:ascii="Arial" w:hAnsi="Arial" w:cs="Arial"/>
          <w:color w:val="000000" w:themeColor="text1"/>
        </w:rPr>
      </w:pPr>
      <w:r w:rsidRPr="00CA4C9B">
        <w:rPr>
          <w:rFonts w:ascii="Arial" w:hAnsi="Arial" w:cs="Arial"/>
          <w:color w:val="000000" w:themeColor="text1"/>
          <w:sz w:val="20"/>
          <w:szCs w:val="20"/>
        </w:rPr>
        <w:t xml:space="preserve">Propagation of </w:t>
      </w:r>
      <w:r w:rsidRPr="00CA4C9B">
        <w:rPr>
          <w:rFonts w:ascii="Arial" w:hAnsi="Arial" w:cs="Arial"/>
          <w:i/>
          <w:iCs/>
          <w:color w:val="000000" w:themeColor="text1"/>
          <w:sz w:val="20"/>
          <w:szCs w:val="20"/>
        </w:rPr>
        <w:t>F</w:t>
      </w:r>
      <w:r w:rsidR="00701BE1"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miliacea</w:t>
      </w:r>
      <w:r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was found to </w:t>
      </w:r>
      <w:r w:rsidRPr="00CA4C9B">
        <w:rPr>
          <w:rFonts w:ascii="Arial" w:hAnsi="Arial" w:cs="Arial"/>
          <w:color w:val="000000" w:themeColor="text1"/>
          <w:sz w:val="20"/>
          <w:szCs w:val="20"/>
        </w:rPr>
        <w:t xml:space="preserve">occur primarily through sexual reproduction via seeds, which plays a crucial role in its persistence in rice ecosystems. The species exhibited a high reproductive capacity, producing an average of </w:t>
      </w:r>
      <w:r w:rsidR="006D0788" w:rsidRPr="00CA4C9B">
        <w:rPr>
          <w:rFonts w:ascii="Arial" w:hAnsi="Arial" w:cs="Arial"/>
          <w:color w:val="000000" w:themeColor="text1"/>
          <w:sz w:val="20"/>
          <w:szCs w:val="20"/>
        </w:rPr>
        <w:t>2839</w:t>
      </w:r>
      <w:r w:rsidR="00BC2F4D" w:rsidRPr="00CA4C9B">
        <w:rPr>
          <w:rFonts w:ascii="Arial" w:hAnsi="Arial" w:cs="Arial"/>
          <w:color w:val="000000" w:themeColor="text1"/>
          <w:sz w:val="20"/>
          <w:szCs w:val="20"/>
        </w:rPr>
        <w:t>4</w:t>
      </w:r>
      <w:r w:rsidRPr="00CA4C9B">
        <w:rPr>
          <w:rFonts w:ascii="Arial" w:hAnsi="Arial" w:cs="Arial"/>
          <w:color w:val="000000" w:themeColor="text1"/>
          <w:sz w:val="20"/>
          <w:szCs w:val="20"/>
        </w:rPr>
        <w:t xml:space="preserve"> seeds per plant. The low thousand-seed weight </w:t>
      </w:r>
      <w:r w:rsidR="009D00C3" w:rsidRPr="00CA4C9B">
        <w:rPr>
          <w:rFonts w:ascii="Arial" w:hAnsi="Arial" w:cs="Arial"/>
          <w:color w:val="000000" w:themeColor="text1"/>
          <w:sz w:val="20"/>
          <w:szCs w:val="20"/>
        </w:rPr>
        <w:t>of 0.031-</w:t>
      </w:r>
      <w:r w:rsidR="00D01244"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0.036 g </w:t>
      </w:r>
      <w:r w:rsidRPr="00CA4C9B">
        <w:rPr>
          <w:rFonts w:ascii="Arial" w:hAnsi="Arial" w:cs="Arial"/>
          <w:color w:val="000000" w:themeColor="text1"/>
          <w:sz w:val="20"/>
          <w:szCs w:val="20"/>
        </w:rPr>
        <w:t xml:space="preserve">reflects the minute size of the seeds, facilitating easy dispersal. Holm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(1991)</w:t>
      </w:r>
      <w:r w:rsidR="0001176C" w:rsidRPr="00CA4C9B">
        <w:rPr>
          <w:rFonts w:ascii="Arial" w:hAnsi="Arial" w:cs="Arial"/>
          <w:color w:val="000000" w:themeColor="text1"/>
          <w:sz w:val="20"/>
          <w:szCs w:val="20"/>
        </w:rPr>
        <w:t xml:space="preserve"> also</w:t>
      </w:r>
      <w:r w:rsidRPr="00CA4C9B">
        <w:rPr>
          <w:rFonts w:ascii="Arial" w:hAnsi="Arial" w:cs="Arial"/>
          <w:color w:val="000000" w:themeColor="text1"/>
          <w:sz w:val="20"/>
          <w:szCs w:val="20"/>
        </w:rPr>
        <w:t xml:space="preserve"> noted that the small, lightweight 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readily dispersed by water and agricultural activities, contributing to its widespread distribution and persistence.</w:t>
      </w:r>
      <w:r w:rsidR="00DE28A5" w:rsidRPr="00CA4C9B">
        <w:rPr>
          <w:rFonts w:ascii="Arial" w:hAnsi="Arial" w:cs="Arial"/>
          <w:color w:val="000000" w:themeColor="text1"/>
          <w:sz w:val="20"/>
          <w:szCs w:val="20"/>
        </w:rPr>
        <w:t xml:space="preserve"> </w:t>
      </w:r>
      <w:r w:rsidR="001B42AE" w:rsidRPr="00CA4C9B">
        <w:rPr>
          <w:rFonts w:ascii="Arial" w:hAnsi="Arial" w:cs="Arial"/>
          <w:color w:val="000000" w:themeColor="text1"/>
          <w:sz w:val="20"/>
          <w:szCs w:val="20"/>
        </w:rPr>
        <w:t xml:space="preserve">High reproductive capacity coupled with effective dispersal strategies, particularly the movement of its minute seeds through water, allows </w:t>
      </w:r>
      <w:r w:rsidR="001B42AE" w:rsidRPr="00CA4C9B">
        <w:rPr>
          <w:rFonts w:ascii="Arial" w:hAnsi="Arial" w:cs="Arial"/>
          <w:i/>
          <w:iCs/>
          <w:color w:val="000000" w:themeColor="text1"/>
          <w:sz w:val="20"/>
          <w:szCs w:val="20"/>
        </w:rPr>
        <w:t>F</w:t>
      </w:r>
      <w:r w:rsidR="00204A10" w:rsidRPr="00CA4C9B">
        <w:rPr>
          <w:rFonts w:ascii="Arial" w:hAnsi="Arial" w:cs="Arial"/>
          <w:i/>
          <w:iCs/>
          <w:color w:val="000000" w:themeColor="text1"/>
          <w:sz w:val="20"/>
          <w:szCs w:val="20"/>
        </w:rPr>
        <w:t>.</w:t>
      </w:r>
      <w:r w:rsidR="001B42AE" w:rsidRPr="00CA4C9B">
        <w:rPr>
          <w:rFonts w:ascii="Arial" w:hAnsi="Arial" w:cs="Arial"/>
          <w:i/>
          <w:iCs/>
          <w:color w:val="000000" w:themeColor="text1"/>
          <w:sz w:val="20"/>
          <w:szCs w:val="20"/>
        </w:rPr>
        <w:t xml:space="preserve"> miliacea</w:t>
      </w:r>
      <w:r w:rsidR="001B42AE" w:rsidRPr="00CA4C9B">
        <w:rPr>
          <w:rFonts w:ascii="Arial" w:hAnsi="Arial" w:cs="Arial"/>
          <w:color w:val="000000" w:themeColor="text1"/>
          <w:sz w:val="20"/>
          <w:szCs w:val="20"/>
        </w:rPr>
        <w:t xml:space="preserve"> to rapidly invade new areas and sustain a large soil seed bank in disturbed habitats such as rice fields (Begum, 2006).</w:t>
      </w:r>
      <w:r w:rsidR="00B649D9" w:rsidRPr="00CA4C9B">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The growth pattern of the weed recorded in the present study showed differences from those reported in earlier investigations with lodging commonly observed in the field.  Lodging of plants brings the spikelets into direct contact with the soil, promoting effective seed shedding and incorporation into the soil seed bank.</w:t>
      </w:r>
      <w:r w:rsidR="00C77157" w:rsidRPr="00C77157">
        <w:t xml:space="preserve"> </w:t>
      </w:r>
      <w:r w:rsidR="00C77157" w:rsidRPr="00C77157">
        <w:rPr>
          <w:rFonts w:ascii="Arial" w:hAnsi="Arial" w:cs="Arial"/>
          <w:color w:val="000000" w:themeColor="text1"/>
          <w:sz w:val="20"/>
          <w:szCs w:val="20"/>
        </w:rPr>
        <w:t xml:space="preserve">Lodging of </w:t>
      </w:r>
      <w:r w:rsidR="00C77157" w:rsidRPr="00C77157">
        <w:rPr>
          <w:rFonts w:ascii="Arial" w:hAnsi="Arial" w:cs="Arial"/>
          <w:i/>
          <w:iCs/>
          <w:color w:val="000000" w:themeColor="text1"/>
          <w:sz w:val="20"/>
          <w:szCs w:val="20"/>
        </w:rPr>
        <w:t>F. miliacea</w:t>
      </w:r>
      <w:r w:rsidR="00C77157" w:rsidRPr="00C77157">
        <w:rPr>
          <w:rFonts w:ascii="Arial" w:hAnsi="Arial" w:cs="Arial"/>
          <w:color w:val="000000" w:themeColor="text1"/>
          <w:sz w:val="20"/>
          <w:szCs w:val="20"/>
        </w:rPr>
        <w:t xml:space="preserve"> under the present ecological conditions may be associated with favourable wetland rice ecosystem conditions, which appeared to support vigorous vegetative growth and proliferation.</w:t>
      </w:r>
      <w:r w:rsidR="00C2723C" w:rsidRPr="00CA4C9B">
        <w:rPr>
          <w:rFonts w:ascii="Arial" w:hAnsi="Arial" w:cs="Arial"/>
          <w:color w:val="000000" w:themeColor="text1"/>
          <w:sz w:val="20"/>
          <w:szCs w:val="20"/>
        </w:rPr>
        <w:t xml:space="preserve"> </w:t>
      </w:r>
      <w:r w:rsidR="00316645">
        <w:rPr>
          <w:rFonts w:ascii="Arial" w:hAnsi="Arial" w:cs="Arial"/>
          <w:color w:val="000000" w:themeColor="text1"/>
          <w:sz w:val="20"/>
          <w:szCs w:val="20"/>
        </w:rPr>
        <w:t>H</w:t>
      </w:r>
      <w:r w:rsidR="00C2723C" w:rsidRPr="00CA4C9B">
        <w:rPr>
          <w:rFonts w:ascii="Arial" w:hAnsi="Arial" w:cs="Arial"/>
          <w:color w:val="000000" w:themeColor="text1"/>
          <w:sz w:val="20"/>
          <w:szCs w:val="20"/>
        </w:rPr>
        <w:t xml:space="preserve">igh phenotypic plasticity </w:t>
      </w:r>
      <w:r w:rsidR="00316645">
        <w:rPr>
          <w:rFonts w:ascii="Arial" w:hAnsi="Arial" w:cs="Arial"/>
          <w:color w:val="000000" w:themeColor="text1"/>
          <w:sz w:val="20"/>
          <w:szCs w:val="20"/>
        </w:rPr>
        <w:t xml:space="preserve">of </w:t>
      </w:r>
      <w:r w:rsidR="00101DA8">
        <w:rPr>
          <w:rFonts w:ascii="Arial" w:hAnsi="Arial" w:cs="Arial"/>
          <w:color w:val="000000" w:themeColor="text1"/>
          <w:sz w:val="20"/>
          <w:szCs w:val="20"/>
        </w:rPr>
        <w:t>blood grass</w:t>
      </w:r>
      <w:r w:rsidR="00316645">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 xml:space="preserve">enables it to invade wetlands across diverse soil types and climatic conditions (Renjan </w:t>
      </w:r>
      <w:r w:rsidR="00C2723C" w:rsidRPr="00CA4C9B">
        <w:rPr>
          <w:rFonts w:ascii="Arial" w:hAnsi="Arial" w:cs="Arial"/>
          <w:i/>
          <w:iCs/>
          <w:color w:val="000000" w:themeColor="text1"/>
          <w:sz w:val="20"/>
          <w:szCs w:val="20"/>
        </w:rPr>
        <w:t>et al</w:t>
      </w:r>
      <w:r w:rsidR="00C2723C" w:rsidRPr="00CA4C9B">
        <w:rPr>
          <w:rFonts w:ascii="Arial" w:hAnsi="Arial" w:cs="Arial"/>
          <w:color w:val="000000" w:themeColor="text1"/>
          <w:sz w:val="20"/>
          <w:szCs w:val="20"/>
        </w:rPr>
        <w:t xml:space="preserve">., 2026). </w:t>
      </w:r>
      <w:r w:rsidR="00AC2976" w:rsidRPr="00CA4C9B">
        <w:rPr>
          <w:rFonts w:ascii="Arial" w:hAnsi="Arial" w:cs="Arial"/>
          <w:color w:val="000000" w:themeColor="text1"/>
          <w:sz w:val="20"/>
          <w:szCs w:val="20"/>
        </w:rPr>
        <w:t xml:space="preserve">Similarly, Umkhulzum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(2019) reported lodging in another member of the same family</w:t>
      </w:r>
      <w:r w:rsidR="00960FFD">
        <w:rPr>
          <w:rFonts w:ascii="Arial" w:hAnsi="Arial" w:cs="Arial"/>
          <w:color w:val="000000" w:themeColor="text1"/>
          <w:sz w:val="20"/>
          <w:szCs w:val="20"/>
        </w:rPr>
        <w:t xml:space="preserve"> (</w:t>
      </w:r>
      <w:r w:rsidR="00960FFD" w:rsidRPr="00960FFD">
        <w:rPr>
          <w:rFonts w:ascii="Arial" w:hAnsi="Arial" w:cs="Arial"/>
          <w:i/>
          <w:iCs/>
          <w:color w:val="000000" w:themeColor="text1"/>
          <w:sz w:val="20"/>
          <w:szCs w:val="20"/>
        </w:rPr>
        <w:t xml:space="preserve">S. </w:t>
      </w:r>
      <w:r w:rsidR="00960FFD">
        <w:rPr>
          <w:rFonts w:ascii="Arial" w:hAnsi="Arial" w:cs="Arial"/>
          <w:i/>
          <w:iCs/>
          <w:color w:val="000000" w:themeColor="text1"/>
          <w:sz w:val="20"/>
          <w:szCs w:val="20"/>
        </w:rPr>
        <w:t>j</w:t>
      </w:r>
      <w:r w:rsidR="00960FFD" w:rsidRPr="00960FFD">
        <w:rPr>
          <w:rFonts w:ascii="Arial" w:hAnsi="Arial" w:cs="Arial"/>
          <w:i/>
          <w:iCs/>
          <w:color w:val="000000" w:themeColor="text1"/>
          <w:sz w:val="20"/>
          <w:szCs w:val="20"/>
        </w:rPr>
        <w:t>uncoides</w:t>
      </w:r>
      <w:r w:rsidR="00960FFD">
        <w:rPr>
          <w:rFonts w:ascii="Arial" w:hAnsi="Arial" w:cs="Arial"/>
          <w:color w:val="000000" w:themeColor="text1"/>
          <w:sz w:val="20"/>
          <w:szCs w:val="20"/>
        </w:rPr>
        <w:t>)</w:t>
      </w:r>
      <w:r w:rsidR="00AC2976" w:rsidRPr="00CA4C9B">
        <w:rPr>
          <w:rFonts w:ascii="Arial" w:hAnsi="Arial" w:cs="Arial"/>
          <w:color w:val="000000" w:themeColor="text1"/>
          <w:sz w:val="20"/>
          <w:szCs w:val="20"/>
        </w:rPr>
        <w:t>, wherein lodging along with the spiny seed structure facilitated dispersal through water, soil movement, and farm implements</w:t>
      </w:r>
      <w:r w:rsidR="00AC2976" w:rsidRPr="000D07B3">
        <w:rPr>
          <w:rFonts w:ascii="Arial" w:hAnsi="Arial" w:cs="Arial"/>
          <w:color w:val="000000" w:themeColor="text1"/>
        </w:rPr>
        <w:t>.</w:t>
      </w:r>
    </w:p>
    <w:p w14:paraId="4D0DA75F" w14:textId="752CD51D" w:rsidR="00FC4014" w:rsidRPr="000D07B3" w:rsidRDefault="00A0698E" w:rsidP="00F365FF">
      <w:pPr>
        <w:spacing w:line="360" w:lineRule="auto"/>
        <w:ind w:firstLine="720"/>
        <w:jc w:val="both"/>
        <w:rPr>
          <w:rFonts w:ascii="Arial" w:hAnsi="Arial" w:cs="Arial"/>
          <w:color w:val="000000" w:themeColor="text1"/>
        </w:rPr>
      </w:pPr>
      <w:r w:rsidRPr="000D07B3">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53F8BD2F" wp14:editId="07BC0270">
                <wp:simplePos x="0" y="0"/>
                <wp:positionH relativeFrom="margin">
                  <wp:align>right</wp:align>
                </wp:positionH>
                <wp:positionV relativeFrom="paragraph">
                  <wp:posOffset>1201363</wp:posOffset>
                </wp:positionV>
                <wp:extent cx="373034" cy="249382"/>
                <wp:effectExtent l="0" t="0" r="0" b="0"/>
                <wp:wrapNone/>
                <wp:docPr id="81016208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8BD2F" id="_x0000_t202" coordsize="21600,21600" o:spt="202" path="m,l,21600r21600,l21600,xe">
                <v:stroke joinstyle="miter"/>
                <v:path gradientshapeok="t" o:connecttype="rect"/>
              </v:shapetype>
              <v:shape id="Text Box 8" o:spid="_x0000_s1026" type="#_x0000_t202" style="position:absolute;left:0;text-align:left;margin-left:-21.85pt;margin-top:94.6pt;width:29.35pt;height:1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8FgIAACsEAAAOAAAAZHJzL2Uyb0RvYy54bWysU8lu2zAQvRfoPxC815KXbILlwE3gokCQ&#10;BHCKnGmKtASQHJakLblf3yElL0h7KnqhZjijWd57nN93WpG9cL4BU9LxKKdEGA5VY7Yl/fG2+nJL&#10;iQ/MVEyBESU9CE/vF58/zVtbiAnUoCrhCBYxvmhtSesQbJFlntdCMz8CKwwGJTjNArpum1WOtVhd&#10;q2yS59dZC66yDrjwHm8f+yBdpPpSCh5epPQiEFVSnC2k06VzE89sMWfF1jFbN3wYg/3DFJo1Bpue&#10;Sj2ywMjONX+U0g134EGGEQedgZQNF2kH3Gacf9hmXTMr0i4IjrcnmPz/K8uf92v76kjovkKHBEZA&#10;WusLj5dxn046Hb84KcE4Qng4wSa6QDheTm+m+XRGCcfQZHY3vZ3EKtn5Z+t8+CZAk2iU1CErCSy2&#10;f/KhTz2mxF4GVo1SiRllSFvS6+lVnn44RbC4MtjjPGq0Qrfphvk3UB1wLQc9497yVYPNn5gPr8wh&#10;xbgJyja84CEVYBMYLEpqcL/+dh/zEXmMUtKiZErqf+6YE5So7wY5uRvPZlFjyZld3UzQcZeRzWXE&#10;7PQDoCrH+EAsT2bMD+poSgf6HdW9jF0xxAzH3iUNR/Mh9ELG18HFcpmSUFWWhSeztjyWjnBGaN+6&#10;d+bsgH9A4p7hKC5WfKChz+2JWO4CyCZxFAHuUR1wR0UmlofXEyV/6aes8xtf/AYAAP//AwBQSwME&#10;FAAGAAgAAAAhAOYXQ6jeAAAABwEAAA8AAABkcnMvZG93bnJldi54bWxMj81OwzAQhO9IvIO1SNyo&#10;g6VQE+JUVaQKCcGhpRdum9hNIvwTYrcNPD3LqRx3ZjTzbbmanWUnM8UheAX3iwyY8W3Qg+8U7N83&#10;dxJYTOg12uCNgm8TYVVdX5VY6HD2W3PapY5RiY8FKuhTGgvOY9sbh3ERRuPJO4TJYaJz6rie8Ezl&#10;znKRZQ/c4eBpocfR1L1pP3dHp+Cl3rzhthFO/tj6+fWwHr/2H7lStzfz+glYMnO6hOEPn9ChIqYm&#10;HL2OzCqgRxKp8lEAIzuXS2CNAiFkDrwq+X/+6hcAAP//AwBQSwECLQAUAAYACAAAACEAtoM4kv4A&#10;AADhAQAAEwAAAAAAAAAAAAAAAAAAAAAAW0NvbnRlbnRfVHlwZXNdLnhtbFBLAQItABQABgAIAAAA&#10;IQA4/SH/1gAAAJQBAAALAAAAAAAAAAAAAAAAAC8BAABfcmVscy8ucmVsc1BLAQItABQABgAIAAAA&#10;IQA/Mbo8FgIAACsEAAAOAAAAAAAAAAAAAAAAAC4CAABkcnMvZTJvRG9jLnhtbFBLAQItABQABgAI&#10;AAAAIQDmF0Oo3gAAAAcBAAAPAAAAAAAAAAAAAAAAAHAEAABkcnMvZG93bnJldi54bWxQSwUGAAAA&#10;AAQABADzAAAAewUAAAAA&#10;" filled="f" stroked="f" strokeweight=".5pt">
                <v:textbo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293FB52" wp14:editId="16AFD6AE">
                <wp:simplePos x="0" y="0"/>
                <wp:positionH relativeFrom="column">
                  <wp:posOffset>3338484</wp:posOffset>
                </wp:positionH>
                <wp:positionV relativeFrom="paragraph">
                  <wp:posOffset>1184275</wp:posOffset>
                </wp:positionV>
                <wp:extent cx="373034" cy="249382"/>
                <wp:effectExtent l="0" t="0" r="0" b="0"/>
                <wp:wrapNone/>
                <wp:docPr id="107705768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FB52" id="_x0000_s1027" type="#_x0000_t202" style="position:absolute;left:0;text-align:left;margin-left:262.85pt;margin-top:93.25pt;width:29.3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fHGAIAADIEAAAOAAAAZHJzL2Uyb0RvYy54bWysU8lu2zAQvRfIPxC8x5KXbILlwE3gooCR&#10;BHCKnGmKtASQHJakLblf3yHlDWlPRS/UDGc0y3uP08dOK7ITzjdgSjoc5JQIw6FqzKakP94X1/eU&#10;+MBMxRQYUdK98PRxdvVl2tpCjKAGVQlHsIjxRWtLWodgiyzzvBaa+QFYYTAowWkW0HWbrHKsxepa&#10;ZaM8v81acJV1wIX3ePvcB+ks1ZdS8PAqpReBqJLibCGdLp3reGazKSs2jtm64Ycx2D9MoVljsOmp&#10;1DMLjGxd80cp3XAHHmQYcNAZSNlwkXbAbYb5p21WNbMi7YLgeHuCyf+/svxlt7JvjoTuK3RIYASk&#10;tb7weBn36aTT8YuTEowjhPsTbKILhOPl+G6cjyeUcAyNJg/j+1Gskp1/ts6HbwI0iUZJHbKSwGK7&#10;pQ996jEl9jKwaJRKzChD2pLejm/y9MMpgsWVwR7nUaMVunVHmupijTVUe9zOQU+8t3zR4AxL5sMb&#10;c8g0LoTqDa94SAXYCw4WJTW4X3+7j/lIAEYpaVE5JfU/t8wJStR3g9Q8DCeTKLXkTG7uRui4y8j6&#10;MmK2+glQnEN8J5YnM+YHdTSlA/2BIp/HrhhihmPvkoaj+RR6PeMj4WI+T0koLsvC0qwsj6UjqhHh&#10;9+6DOXugISB/L3DUGCs+sdHn9nzMtwFkk6iKOPeoHuBHYSayD48oKv/ST1nnpz77DQAA//8DAFBL&#10;AwQUAAYACAAAACEAeFF9A+EAAAALAQAADwAAAGRycy9kb3ducmV2LnhtbEyPwU7DMBBE70j8g7VI&#10;3KhDVBcrxKmqSBUSgkNLL9yc2E0i7HWI3Tbw9SwnOK7maeZtuZ69Y2c7xSGggvtFBsxiG8yAnYLD&#10;2/ZOAotJo9EuoFXwZSOsq+urUhcmXHBnz/vUMSrBWGgFfUpjwXlse+t1XITRImXHMHmd6Jw6biZ9&#10;oXLveJ5lK+71gLTQ69HWvW0/9iev4Lnevupdk3v57eqnl+Nm/Dy8C6Vub+bNI7Bk5/QHw68+qUNF&#10;Tk04oYnMKRC5eCCUArkSwIgQcrkE1ijIcyGBVyX//0P1AwAA//8DAFBLAQItABQABgAIAAAAIQC2&#10;gziS/gAAAOEBAAATAAAAAAAAAAAAAAAAAAAAAABbQ29udGVudF9UeXBlc10ueG1sUEsBAi0AFAAG&#10;AAgAAAAhADj9If/WAAAAlAEAAAsAAAAAAAAAAAAAAAAALwEAAF9yZWxzLy5yZWxzUEsBAi0AFAAG&#10;AAgAAAAhAOEKN8cYAgAAMgQAAA4AAAAAAAAAAAAAAAAALgIAAGRycy9lMm9Eb2MueG1sUEsBAi0A&#10;FAAGAAgAAAAhAHhRfQPhAAAACwEAAA8AAAAAAAAAAAAAAAAAcgQAAGRycy9kb3ducmV2LnhtbFBL&#10;BQYAAAAABAAEAPMAAACABQAAAAA=&#10;" filled="f" stroked="f" strokeweight=".5pt">
                <v:textbo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28013E" w:rsidRPr="000D07B3">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3A570132" wp14:editId="578DD21B">
                <wp:simplePos x="0" y="0"/>
                <wp:positionH relativeFrom="column">
                  <wp:posOffset>1219200</wp:posOffset>
                </wp:positionH>
                <wp:positionV relativeFrom="paragraph">
                  <wp:posOffset>1212273</wp:posOffset>
                </wp:positionV>
                <wp:extent cx="373034" cy="249382"/>
                <wp:effectExtent l="0" t="0" r="0" b="0"/>
                <wp:wrapNone/>
                <wp:docPr id="1325307678"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132" id="_x0000_s1028" type="#_x0000_t202" style="position:absolute;left:0;text-align:left;margin-left:96pt;margin-top:95.45pt;width:29.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ZjGgIAADIEAAAOAAAAZHJzL2Uyb0RvYy54bWysU8lu2zAQvRfIPxC8x5KXbILlwE3gooCR&#10;BHCKnGmKtASQHJakLblf3yHlDWlPRS/UDGc0y3uP08dOK7ITzjdgSjoc5JQIw6FqzKakP94X1/eU&#10;+MBMxRQYUdK98PRxdvVl2tpCjKAGVQlHsIjxRWtLWodgiyzzvBaa+QFYYTAowWkW0HWbrHKsxepa&#10;ZaM8v81acJV1wIX3ePvcB+ks1ZdS8PAqpReBqJLibCGdLp3reGazKSs2jtm64Ycx2D9MoVljsOmp&#10;1DMLjGxd80cp3XAHHmQYcNAZSNlwkXbAbYb5p21WNbMi7YLgeHuCyf+/svxlt7JvjoTuK3RIYASk&#10;tb7weBn36aTT8YuTEowjhPsTbKILhOPl+G6cjyeUcAyNJg/j+1Gskp1/ts6HbwI0iUZJHbKSwGK7&#10;pQ996jEl9jKwaJRKzChD2pLejm/y9MMpgsWVwR7nUaMVunVHmgqnOK6xhmqP2znoifeWLxqcYcl8&#10;eGMOmcaFUL3hFQ+pAHvBwaKkBvfrb/cxHwnAKCUtKqek/ueWOUGJ+m6QmofhZBKllpzJzd0IHXcZ&#10;WV9GzFY/AYpziO/E8mTG/KCOpnSgP1Dk89gVQ8xw7F3ScDSfQq9nfCRczOcpCcVlWVialeWxdEQ1&#10;IvzefTBnDzQE5O8FjhpjxSc2+tyej/k2gGwSVRHnHtUD/CjMRPbhEUXlX/op6/zUZ78BAAD//wMA&#10;UEsDBBQABgAIAAAAIQBLdspk4QAAAAsBAAAPAAAAZHJzL2Rvd25yZXYueG1sTI/NTsMwEITvSLyD&#10;tUjcqI1RoU3jVFWkCgnBoaUXbpvYTaL6J8RuG3h6tqdym9GOZr/Jl6Oz7GSG2AWv4HEigBlfB935&#10;RsHuc/0wAxYTeo02eKPgx0RYFrc3OWY6nP3GnLapYVTiY4YK2pT6jPNYt8ZhnITeeLrtw+AwkR0a&#10;rgc8U7mzXArxzB12nj602JuyNfVhe3QK3sr1B24q6Wa/tnx936/6793XVKn7u3G1AJbMmK5huOAT&#10;OhTEVIWj15FZ8nNJW9JFiDkwSsipeAFWkXgSEniR8/8bij8AAAD//wMAUEsBAi0AFAAGAAgAAAAh&#10;ALaDOJL+AAAA4QEAABMAAAAAAAAAAAAAAAAAAAAAAFtDb250ZW50X1R5cGVzXS54bWxQSwECLQAU&#10;AAYACAAAACEAOP0h/9YAAACUAQAACwAAAAAAAAAAAAAAAAAvAQAAX3JlbHMvLnJlbHNQSwECLQAU&#10;AAYACAAAACEAIdqWYxoCAAAyBAAADgAAAAAAAAAAAAAAAAAuAgAAZHJzL2Uyb0RvYy54bWxQSwEC&#10;LQAUAAYACAAAACEAS3bKZOEAAAALAQAADwAAAAAAAAAAAAAAAAB0BAAAZHJzL2Rvd25yZXYueG1s&#10;UEsFBgAAAAAEAAQA8wAAAIIFAAAAAA==&#10;" filled="f" stroked="f" strokeweight=".5pt">
                <v:textbo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FC4014" w:rsidRPr="000D07B3">
        <w:rPr>
          <w:rFonts w:ascii="Arial" w:hAnsi="Arial" w:cs="Arial"/>
          <w:noProof/>
          <w:color w:val="000000" w:themeColor="text1"/>
        </w:rPr>
        <w:drawing>
          <wp:inline distT="0" distB="0" distL="0" distR="0" wp14:anchorId="399C0A7F" wp14:editId="67F952C7">
            <wp:extent cx="1217658" cy="1429721"/>
            <wp:effectExtent l="0" t="0" r="1905" b="0"/>
            <wp:docPr id="1637865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16" r="28469" b="11572"/>
                    <a:stretch>
                      <a:fillRect/>
                    </a:stretch>
                  </pic:blipFill>
                  <pic:spPr bwMode="auto">
                    <a:xfrm>
                      <a:off x="0" y="0"/>
                      <a:ext cx="1270408" cy="1491657"/>
                    </a:xfrm>
                    <a:prstGeom prst="rect">
                      <a:avLst/>
                    </a:prstGeom>
                    <a:noFill/>
                    <a:ln>
                      <a:noFill/>
                    </a:ln>
                    <a:extLst>
                      <a:ext uri="{53640926-AAD7-44D8-BBD7-CCE9431645EC}">
                        <a14:shadowObscured xmlns:a14="http://schemas.microsoft.com/office/drawing/2010/main"/>
                      </a:ext>
                    </a:extLst>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5B7CFAF2" wp14:editId="36B80EF0">
            <wp:extent cx="2063115" cy="1457135"/>
            <wp:effectExtent l="0" t="0" r="0" b="0"/>
            <wp:docPr id="1805132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529" cy="1509692"/>
                    </a:xfrm>
                    <a:prstGeom prst="rect">
                      <a:avLst/>
                    </a:prstGeom>
                    <a:noFill/>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0692F9B8" wp14:editId="250B24B9">
            <wp:extent cx="1880870" cy="1444897"/>
            <wp:effectExtent l="0" t="0" r="5080" b="3175"/>
            <wp:docPr id="1831100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86" b="6694"/>
                    <a:stretch>
                      <a:fillRect/>
                    </a:stretch>
                  </pic:blipFill>
                  <pic:spPr bwMode="auto">
                    <a:xfrm>
                      <a:off x="0" y="0"/>
                      <a:ext cx="1987025" cy="1526446"/>
                    </a:xfrm>
                    <a:prstGeom prst="rect">
                      <a:avLst/>
                    </a:prstGeom>
                    <a:noFill/>
                    <a:ln>
                      <a:noFill/>
                    </a:ln>
                    <a:extLst>
                      <a:ext uri="{53640926-AAD7-44D8-BBD7-CCE9431645EC}">
                        <a14:shadowObscured xmlns:a14="http://schemas.microsoft.com/office/drawing/2010/main"/>
                      </a:ext>
                    </a:extLst>
                  </pic:spPr>
                </pic:pic>
              </a:graphicData>
            </a:graphic>
          </wp:inline>
        </w:drawing>
      </w:r>
      <w:r w:rsidR="0036789A" w:rsidRPr="000D07B3">
        <w:rPr>
          <w:rFonts w:ascii="Arial" w:hAnsi="Arial" w:cs="Arial"/>
          <w:noProof/>
          <w:color w:val="000000" w:themeColor="text1"/>
        </w:rPr>
        <w:t xml:space="preserve"> </w:t>
      </w:r>
      <w:r w:rsidR="00EA3F8A" w:rsidRPr="000D07B3">
        <w:rPr>
          <w:rFonts w:ascii="Arial" w:hAnsi="Arial" w:cs="Arial"/>
          <w:noProof/>
          <w:color w:val="000000" w:themeColor="text1"/>
        </w:rPr>
        <w:t xml:space="preserve"> </w:t>
      </w:r>
    </w:p>
    <w:p w14:paraId="3DA6EDDD" w14:textId="20B2B1B7" w:rsidR="00FC4014" w:rsidRPr="000D07B3" w:rsidRDefault="00D77C7C" w:rsidP="00A8395A">
      <w:pPr>
        <w:spacing w:line="360" w:lineRule="auto"/>
        <w:jc w:val="both"/>
        <w:rPr>
          <w:rFonts w:ascii="Arial" w:hAnsi="Arial" w:cs="Arial"/>
          <w:color w:val="000000" w:themeColor="text1"/>
        </w:rPr>
      </w:pPr>
      <w:r w:rsidRPr="000D07B3">
        <w:rPr>
          <w:rFonts w:ascii="Arial" w:hAnsi="Arial" w:cs="Arial"/>
          <w:color w:val="000000" w:themeColor="text1"/>
        </w:rPr>
        <w:t>Plate 1</w:t>
      </w:r>
      <w:r w:rsidR="00F75EDF" w:rsidRPr="000D07B3">
        <w:rPr>
          <w:rFonts w:ascii="Arial" w:hAnsi="Arial" w:cs="Arial"/>
          <w:color w:val="000000" w:themeColor="text1"/>
        </w:rPr>
        <w:t>.</w:t>
      </w:r>
      <w:r w:rsidR="00202601" w:rsidRPr="000D07B3">
        <w:rPr>
          <w:rFonts w:ascii="Arial" w:hAnsi="Arial" w:cs="Arial"/>
          <w:color w:val="000000" w:themeColor="text1"/>
        </w:rPr>
        <w:t xml:space="preserve"> </w:t>
      </w:r>
      <w:r w:rsidR="00F75EDF" w:rsidRPr="000D07B3">
        <w:rPr>
          <w:rFonts w:ascii="Arial" w:hAnsi="Arial" w:cs="Arial"/>
          <w:color w:val="000000" w:themeColor="text1"/>
        </w:rPr>
        <w:t xml:space="preserve"> </w:t>
      </w:r>
      <w:r w:rsidR="00C63893" w:rsidRPr="000D07B3">
        <w:rPr>
          <w:rFonts w:ascii="Arial" w:hAnsi="Arial" w:cs="Arial"/>
          <w:color w:val="000000" w:themeColor="text1"/>
        </w:rPr>
        <w:t>a.</w:t>
      </w:r>
      <w:r w:rsidR="007979FF" w:rsidRPr="000D07B3">
        <w:rPr>
          <w:rFonts w:ascii="Arial" w:hAnsi="Arial" w:cs="Arial"/>
          <w:color w:val="000000" w:themeColor="text1"/>
        </w:rPr>
        <w:t xml:space="preserve"> </w:t>
      </w:r>
      <w:r w:rsidR="00F75EDF" w:rsidRPr="000D07B3">
        <w:rPr>
          <w:rFonts w:ascii="Arial" w:hAnsi="Arial" w:cs="Arial"/>
          <w:color w:val="000000" w:themeColor="text1"/>
        </w:rPr>
        <w:t xml:space="preserve">Seedling of F. </w:t>
      </w:r>
      <w:r w:rsidR="00F75EDF" w:rsidRPr="000D07B3">
        <w:rPr>
          <w:rFonts w:ascii="Arial" w:hAnsi="Arial" w:cs="Arial"/>
          <w:i/>
          <w:iCs/>
          <w:color w:val="000000" w:themeColor="text1"/>
        </w:rPr>
        <w:t xml:space="preserve">miliacea </w:t>
      </w:r>
      <w:r w:rsidR="00F75EDF"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b.</w:t>
      </w:r>
      <w:r w:rsidR="00BD1ACB" w:rsidRPr="000D07B3">
        <w:rPr>
          <w:rFonts w:ascii="Arial" w:hAnsi="Arial" w:cs="Arial"/>
          <w:color w:val="000000" w:themeColor="text1"/>
        </w:rPr>
        <w:t xml:space="preserve"> </w:t>
      </w:r>
      <w:r w:rsidR="00F75EDF" w:rsidRPr="000D07B3">
        <w:rPr>
          <w:rFonts w:ascii="Arial" w:hAnsi="Arial" w:cs="Arial"/>
          <w:color w:val="000000" w:themeColor="text1"/>
        </w:rPr>
        <w:t xml:space="preserve">Seedlings of F. </w:t>
      </w:r>
      <w:r w:rsidR="00F75EDF" w:rsidRPr="000D07B3">
        <w:rPr>
          <w:rFonts w:ascii="Arial" w:hAnsi="Arial" w:cs="Arial"/>
          <w:i/>
          <w:iCs/>
          <w:color w:val="000000" w:themeColor="text1"/>
        </w:rPr>
        <w:t>miliacea</w:t>
      </w:r>
      <w:r w:rsidR="00F75EDF" w:rsidRPr="000D07B3">
        <w:rPr>
          <w:rFonts w:ascii="Arial" w:hAnsi="Arial" w:cs="Arial"/>
          <w:color w:val="000000" w:themeColor="text1"/>
        </w:rPr>
        <w:t xml:space="preserve"> in rice field</w:t>
      </w:r>
      <w:r w:rsidR="00C63893"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c.</w:t>
      </w:r>
      <w:r w:rsidR="00AF25CE" w:rsidRPr="000D07B3">
        <w:rPr>
          <w:rFonts w:ascii="Arial" w:hAnsi="Arial" w:cs="Arial"/>
        </w:rPr>
        <w:t xml:space="preserve"> Lodging of F</w:t>
      </w:r>
      <w:r w:rsidR="00AF25CE" w:rsidRPr="000D07B3">
        <w:rPr>
          <w:rFonts w:ascii="Arial" w:hAnsi="Arial" w:cs="Arial"/>
          <w:i/>
          <w:iCs/>
        </w:rPr>
        <w:t>.miliacea</w:t>
      </w:r>
    </w:p>
    <w:p w14:paraId="1F3ED8B2" w14:textId="77777777" w:rsidR="00EA3F8A" w:rsidRPr="000D07B3" w:rsidRDefault="00EA3F8A" w:rsidP="00F365FF">
      <w:pPr>
        <w:spacing w:line="360" w:lineRule="auto"/>
        <w:jc w:val="both"/>
        <w:rPr>
          <w:rFonts w:ascii="Arial" w:hAnsi="Arial" w:cs="Arial"/>
          <w:color w:val="000000" w:themeColor="text1"/>
        </w:rPr>
      </w:pPr>
    </w:p>
    <w:p w14:paraId="0E737440" w14:textId="4D2B0B64" w:rsidR="006B1725" w:rsidRPr="000D07B3" w:rsidRDefault="00265481" w:rsidP="00F365FF">
      <w:pPr>
        <w:spacing w:line="360" w:lineRule="auto"/>
        <w:jc w:val="both"/>
        <w:rPr>
          <w:rFonts w:ascii="Arial" w:hAnsi="Arial" w:cs="Arial"/>
          <w:color w:val="000000" w:themeColor="text1"/>
        </w:rPr>
      </w:pPr>
      <w:r w:rsidRPr="000D07B3">
        <w:rPr>
          <w:rFonts w:ascii="Arial" w:hAnsi="Arial" w:cs="Arial"/>
          <w:noProof/>
          <w:color w:val="000000" w:themeColor="text1"/>
        </w:rPr>
        <w:lastRenderedPageBreak/>
        <mc:AlternateContent>
          <mc:Choice Requires="wps">
            <w:drawing>
              <wp:anchor distT="0" distB="0" distL="114300" distR="114300" simplePos="0" relativeHeight="251669504" behindDoc="0" locked="0" layoutInCell="1" allowOverlap="1" wp14:anchorId="4AB60C4A" wp14:editId="4B9F5467">
                <wp:simplePos x="0" y="0"/>
                <wp:positionH relativeFrom="margin">
                  <wp:posOffset>3920837</wp:posOffset>
                </wp:positionH>
                <wp:positionV relativeFrom="paragraph">
                  <wp:posOffset>1541318</wp:posOffset>
                </wp:positionV>
                <wp:extent cx="407382" cy="235066"/>
                <wp:effectExtent l="0" t="0" r="0" b="0"/>
                <wp:wrapNone/>
                <wp:docPr id="87733921" name="Text Box 8"/>
                <wp:cNvGraphicFramePr/>
                <a:graphic xmlns:a="http://schemas.openxmlformats.org/drawingml/2006/main">
                  <a:graphicData uri="http://schemas.microsoft.com/office/word/2010/wordprocessingShape">
                    <wps:wsp>
                      <wps:cNvSpPr txBox="1"/>
                      <wps:spPr>
                        <a:xfrm>
                          <a:off x="0" y="0"/>
                          <a:ext cx="407382" cy="235066"/>
                        </a:xfrm>
                        <a:prstGeom prst="rect">
                          <a:avLst/>
                        </a:prstGeom>
                        <a:noFill/>
                        <a:ln w="6350">
                          <a:noFill/>
                        </a:ln>
                      </wps:spPr>
                      <wps:txb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0C4A" id="_x0000_s1029" type="#_x0000_t202" style="position:absolute;left:0;text-align:left;margin-left:308.75pt;margin-top:121.35pt;width:32.1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LUGgIAADIEAAAOAAAAZHJzL2Uyb0RvYy54bWysU01v2zAMvQ/YfxB0X+x8NG2NOEXWIsOA&#10;oC2QDj0rshQbkERNUmJnv36UnC90Ow27yKRIP5LvUbOHTiuyF843YEo6HOSUCMOhasy2pD/ell/u&#10;KPGBmYopMKKkB+Hpw/zzp1lrCzGCGlQlHEEQ44vWlrQOwRZZ5nktNPMDsMJgUILTLKDrtlnlWIvo&#10;WmWjPJ9mLbjKOuDCe7x96oN0nvClFDy8SOlFIKqk2FtIp0vnJp7ZfMaKrWO2bvixDfYPXWjWGCx6&#10;hnpigZGda/6A0g134EGGAQedgZQNF2kGnGaYf5hmXTMr0ixIjrdnmvz/g+XP+7V9dSR0X6FDASMh&#10;rfWFx8s4Tyedjl/slGAcKTycaRNdIBwvJ/nt+G5ECcfQaHyTT6cRJbv8bJ0P3wRoEo2SOlQlkcX2&#10;Kx/61FNKrGVg2SiVlFGGtCWdImj64RxBcGWwxqXVaIVu05GmKun4NMYGqgNO56AX3lu+bLCHFfPh&#10;lTlUGgfC7Q0veEgFWAuOFiU1uF9/u4/5KABGKWlxc0rqf+6YE5So7waluR9OJnHVkjO5uR2h464j&#10;m+uI2elHwOUc4juxPJkxP6iTKR3od1zyRayKIWY41i5pOJmPod9nfCRcLBYpCZfLsrAya8sjdGQ1&#10;MvzWvTNnjzIE1O8ZTjvGig9q9Lm9HotdANkkqSLPPatH+nExk9jHRxQ3/9pPWZenPv8NAAD//wMA&#10;UEsDBBQABgAIAAAAIQD3gVFJ4gAAAAsBAAAPAAAAZHJzL2Rvd25yZXYueG1sTI9NT4NAEIbvJv6H&#10;zZh4swvEAqUsTUPSmBg9tPbibWC3QNwPZLct+usdT3qbjyfvPFNuZqPZRU1+cFZAvIiAKds6OdhO&#10;wPFt95AD8wGtRO2sEvClPGyq25sSC+mudq8uh9AxCrG+QAF9CGPBuW97ZdAv3Kgs7U5uMhionTou&#10;J7xSuNE8iaKUGxwsXehxVHWv2o/D2Qh4rnevuG8Sk3/r+unltB0/j+9LIe7v5u0aWFBz+IPhV5/U&#10;oSKnxp2t9EwLSONsSaiA5DHJgBGR5jEVDU2yVQa8Kvn/H6ofAAAA//8DAFBLAQItABQABgAIAAAA&#10;IQC2gziS/gAAAOEBAAATAAAAAAAAAAAAAAAAAAAAAABbQ29udGVudF9UeXBlc10ueG1sUEsBAi0A&#10;FAAGAAgAAAAhADj9If/WAAAAlAEAAAsAAAAAAAAAAAAAAAAALwEAAF9yZWxzLy5yZWxzUEsBAi0A&#10;FAAGAAgAAAAhAGXKYtQaAgAAMgQAAA4AAAAAAAAAAAAAAAAALgIAAGRycy9lMm9Eb2MueG1sUEsB&#10;Ai0AFAAGAAgAAAAhAPeBUUniAAAACwEAAA8AAAAAAAAAAAAAAAAAdAQAAGRycy9kb3ducmV2Lnht&#10;bFBLBQYAAAAABAAEAPMAAACDBQAAAAA=&#10;" filled="f" stroked="f" strokeweight=".5pt">
                <v:textbo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00717AD2" w:rsidRPr="000D07B3">
        <w:rPr>
          <w:rFonts w:ascii="Arial" w:hAnsi="Arial" w:cs="Arial"/>
          <w:noProof/>
          <w:color w:val="000000" w:themeColor="text1"/>
        </w:rPr>
        <mc:AlternateContent>
          <mc:Choice Requires="wps">
            <w:drawing>
              <wp:anchor distT="0" distB="0" distL="114300" distR="114300" simplePos="0" relativeHeight="251671552" behindDoc="0" locked="0" layoutInCell="1" allowOverlap="1" wp14:anchorId="4DEF8178" wp14:editId="03673019">
                <wp:simplePos x="0" y="0"/>
                <wp:positionH relativeFrom="margin">
                  <wp:align>right</wp:align>
                </wp:positionH>
                <wp:positionV relativeFrom="paragraph">
                  <wp:posOffset>1541030</wp:posOffset>
                </wp:positionV>
                <wp:extent cx="373034" cy="249382"/>
                <wp:effectExtent l="0" t="0" r="0" b="0"/>
                <wp:wrapNone/>
                <wp:docPr id="167873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8178" id="_x0000_s1030" type="#_x0000_t202" style="position:absolute;left:0;text-align:left;margin-left:-21.85pt;margin-top:121.35pt;width:29.35pt;height:19.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TxGwIAADIEAAAOAAAAZHJzL2Uyb0RvYy54bWysU8lu2zAQvRfoPxC815JtZRMsB24CFwWC&#10;JIBT5ExTpCWA5LAkbcn9+g4pb0h7KnqhZjijWd57nN33WpGdcL4FU9HxKKdEGA51azYV/fG2/HJL&#10;iQ/M1EyBERXdC0/v558/zTpbigk0oGrhCBYxvuxsRZsQbJllnjdCMz8CKwwGJTjNArpuk9WOdVhd&#10;q2yS59dZB662DrjwHm8fhyCdp/pSCh5epPQiEFVRnC2k06VzHc9sPmPlxjHbtPwwBvuHKTRrDTY9&#10;lXpkgZGta/8opVvuwIMMIw46AylbLtIOuM04/7DNqmFWpF0QHG9PMPn/V5Y/71b21ZHQf4UeCYyA&#10;dNaXHi/jPr10On5xUoJxhHB/gk30gXC8nN5M82lBCcfQpLib3k5ilez8s3U+fBOgSTQq6pCVBBbb&#10;PfkwpB5TYi8Dy1apxIwypKvo9fQqTz+cIlhcGexxHjVaoV/3pK0rWhzXWEO9x+0cDMR7y5ctzvDE&#10;fHhlDpnGhVC94QUPqQB7wcGipAH362/3MR8JwCglHSqnov7nljlBifpukJq7cVFEqSWnuLqZoOMu&#10;I+vLiNnqB0BxjvGdWJ7MmB/U0ZQO9DuKfBG7YogZjr0rGo7mQxj0jI+Ei8UiJaG4LAtPZmV5LB1R&#10;jQi/9e/M2QMNAfl7hqPGWPmBjSF34GOxDSDbRFXEeUD1AD8KM5F9eERR+Zd+yjo/9flvAAAA//8D&#10;AFBLAwQUAAYACAAAACEAUzdHFN4AAAAHAQAADwAAAGRycy9kb3ducmV2LnhtbEyPQU/DMAyF70j8&#10;h8hI3FhKxKAqTaep0oSE4LCxC7e08dqKxClNthV+PeYEJ+v5We99Llezd+KEUxwCabhdZCCQ2mAH&#10;6jTs3zY3OYiYDFnjAqGGL4ywqi4vSlPYcKYtnnapExxCsTAa+pTGQsrY9uhNXIQRib1DmLxJLKdO&#10;2smcOdw7qbLsXnozEDf0ZsS6x/Zjd/QanuvNq9k2yuffrn56OazHz/37Uuvrq3n9CCLhnP6O4Ref&#10;0aFipiYcyUbhNPAjSYO6Uw8g2F7mPBte5CoDWZXyP3/1AwAA//8DAFBLAQItABQABgAIAAAAIQC2&#10;gziS/gAAAOEBAAATAAAAAAAAAAAAAAAAAAAAAABbQ29udGVudF9UeXBlc10ueG1sUEsBAi0AFAAG&#10;AAgAAAAhADj9If/WAAAAlAEAAAsAAAAAAAAAAAAAAAAALwEAAF9yZWxzLy5yZWxzUEsBAi0AFAAG&#10;AAgAAAAhAOB9pPEbAgAAMgQAAA4AAAAAAAAAAAAAAAAALgIAAGRycy9lMm9Eb2MueG1sUEsBAi0A&#10;FAAGAAgAAAAhAFM3RxTeAAAABwEAAA8AAAAAAAAAAAAAAAAAdQQAAGRycy9kb3ducmV2LnhtbFBL&#10;BQYAAAAABAAEAPMAAACABQAAAAA=&#10;" filled="f" stroked="f" strokeweight=".5pt">
                <v:textbo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22A42A78" wp14:editId="2DBABC67">
                <wp:simplePos x="0" y="0"/>
                <wp:positionH relativeFrom="column">
                  <wp:posOffset>2618509</wp:posOffset>
                </wp:positionH>
                <wp:positionV relativeFrom="paragraph">
                  <wp:posOffset>1527752</wp:posOffset>
                </wp:positionV>
                <wp:extent cx="373034" cy="249382"/>
                <wp:effectExtent l="0" t="0" r="0" b="0"/>
                <wp:wrapNone/>
                <wp:docPr id="881960402"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2A78" id="_x0000_s1031" type="#_x0000_t202" style="position:absolute;left:0;text-align:left;margin-left:206.2pt;margin-top:120.3pt;width:29.3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kGg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fjfDyhhGNoNLkf341ilezys3U+fBPQkGiU1CErCSy2&#10;X/nQp55SYi8DS6V1YkYb0pb0ZjzN0w/nCBbXBntcRo1W6DYdUVVJp6c1NlAdcDsHPfHe8qXCGVbM&#10;h1fmkGlcCNUbXvCQGrAXHC1KanC//nYf85EAjFLSonJK6n/umBOU6O8GqbkfTiZRasmZTG9H6Ljr&#10;yOY6YnbNI6A4h/hOLE9mzA/6ZEoHzTuKfBG7YogZjr1LGk7mY+j1jI+Ei8UiJaG4LAsrs7Y8lo6o&#10;RoTfunfm7JGGgPw9w0ljrPjARp/b87HYBZAqURVx7lE9wo/CTGQfH1FU/rWfsi5Pff4bAAD//wMA&#10;UEsDBBQABgAIAAAAIQBq9n+l4wAAAAsBAAAPAAAAZHJzL2Rvd25yZXYueG1sTI9NT8MwDIbvSPyH&#10;yEjcWNqq7KM0naZKExKCw8Yu3NLGaysapzTZVvj1mNM42n70+nnz9WR7ccbRd44UxLMIBFLtTEeN&#10;gsP79mEJwgdNRveOUME3elgXtze5zoy70A7P+9AIDiGfaQVtCEMmpa9btNrP3IDEt6MbrQ48jo00&#10;o75wuO1lEkVzaXVH/KHVA5Yt1p/7k1XwUm7f9K5K7PKnL59fj5vh6/DxqNT93bR5AhFwClcY/vRZ&#10;HQp2qtyJjBe9gjROUkYVJGk0B8FEuohjEBVvFqsVyCKX/zsUvwAAAP//AwBQSwECLQAUAAYACAAA&#10;ACEAtoM4kv4AAADhAQAAEwAAAAAAAAAAAAAAAAAAAAAAW0NvbnRlbnRfVHlwZXNdLnhtbFBLAQIt&#10;ABQABgAIAAAAIQA4/SH/1gAAAJQBAAALAAAAAAAAAAAAAAAAAC8BAABfcmVscy8ucmVsc1BLAQIt&#10;ABQABgAIAAAAIQCfz+skGgIAADIEAAAOAAAAAAAAAAAAAAAAAC4CAABkcnMvZTJvRG9jLnhtbFBL&#10;AQItABQABgAIAAAAIQBq9n+l4wAAAAsBAAAPAAAAAAAAAAAAAAAAAHQEAABkcnMvZG93bnJldi54&#10;bWxQSwUGAAAAAAQABADzAAAAhAUAAAAA&#10;" filled="f" stroked="f" strokeweight=".5pt">
                <v:textbo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2CA06D78" wp14:editId="02F105A1">
                <wp:simplePos x="0" y="0"/>
                <wp:positionH relativeFrom="column">
                  <wp:posOffset>1108017</wp:posOffset>
                </wp:positionH>
                <wp:positionV relativeFrom="paragraph">
                  <wp:posOffset>1561465</wp:posOffset>
                </wp:positionV>
                <wp:extent cx="373034" cy="249382"/>
                <wp:effectExtent l="0" t="0" r="0" b="0"/>
                <wp:wrapNone/>
                <wp:docPr id="486351401"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6D78" id="_x0000_s1032" type="#_x0000_t202" style="position:absolute;left:0;text-align:left;margin-left:87.25pt;margin-top:122.95pt;width:29.3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qAGgIAADI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cLwc343z8YQSjq7R5GF8P4pZsvNj63z4JkCTaJTUISsJLLZb&#10;+tCHHkNiLQOLRqnEjDKkLent+CZPD04eTK4M1ji3Gq3QrTvSVPjgOMYaqj1O56An3lu+aLCHJfPh&#10;jTlkGgdC9YZXXKQCrAUHi5Ia3K+/3cd4JAC9lLSonJL6n1vmBCXqu0FqHoaTSZRaOkxu7kZ4cJee&#10;9aXHbPUToDiH+E8sT2aMD+poSgf6A0U+j1XRxQzH2iUNR/Mp9HrGT8LFfJ6CUFyWhaVZWR5TR1Qj&#10;wu/dB3P2QENA/l7gqDFWfGKjj+35mG8DyCZRFXHuUT3Aj8JMZB8+UVT+5TlFnb/67DcAAAD//wMA&#10;UEsDBBQABgAIAAAAIQD6BaQ84gAAAAsBAAAPAAAAZHJzL2Rvd25yZXYueG1sTI/LTsMwEEX3SPyD&#10;NUjsqIPbQJrGqapIFRKCRUs37Jx4mkT4EWK3DXw9wwp2czVHd84U68kadsYx9N5JuJ8lwNA1Xveu&#10;lXB4295lwEJUTivjHUr4wgDr8vqqULn2F7fD8z62jEpcyJWELsYh5zw0HVoVZn5AR7ujH62KFMeW&#10;61FdqNwaLpLkgVvVO7rQqQGrDpuP/clKeK62r2pXC5t9m+rp5bgZPg/vqZS3N9NmBSziFP9g+NUn&#10;dSjJqfYnpwMzlB8XKaESxCJdAiNCzOcCWE1DlgrgZcH//1D+AAAA//8DAFBLAQItABQABgAIAAAA&#10;IQC2gziS/gAAAOEBAAATAAAAAAAAAAAAAAAAAAAAAABbQ29udGVudF9UeXBlc10ueG1sUEsBAi0A&#10;FAAGAAgAAAAhADj9If/WAAAAlAEAAAsAAAAAAAAAAAAAAAAALwEAAF9yZWxzLy5yZWxzUEsBAi0A&#10;FAAGAAgAAAAhAF8fSoAaAgAAMgQAAA4AAAAAAAAAAAAAAAAALgIAAGRycy9lMm9Eb2MueG1sUEsB&#10;Ai0AFAAGAAgAAAAhAPoFpDziAAAACwEAAA8AAAAAAAAAAAAAAAAAdAQAAGRycy9kb3ducmV2Lnht&#10;bFBLBQYAAAAABAAEAPMAAACDBQAAAAA=&#10;" filled="f" stroked="f" strokeweight=".5pt">
                <v:textbo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35554C" w:rsidRPr="000D07B3">
        <w:rPr>
          <w:rFonts w:ascii="Arial" w:hAnsi="Arial" w:cs="Arial"/>
          <w:noProof/>
          <w:color w:val="000000" w:themeColor="text1"/>
        </w:rPr>
        <w:t xml:space="preserve"> </w:t>
      </w:r>
      <w:r w:rsidR="006B1725" w:rsidRPr="000D07B3">
        <w:rPr>
          <w:rFonts w:ascii="Arial" w:hAnsi="Arial" w:cs="Arial"/>
          <w:noProof/>
          <w:color w:val="000000" w:themeColor="text1"/>
        </w:rPr>
        <w:drawing>
          <wp:inline distT="0" distB="0" distL="0" distR="0" wp14:anchorId="31273D93" wp14:editId="11C9EFD9">
            <wp:extent cx="1403859" cy="1806012"/>
            <wp:effectExtent l="0" t="0" r="6350" b="3810"/>
            <wp:docPr id="1167951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207" cy="1854058"/>
                    </a:xfrm>
                    <a:prstGeom prst="rect">
                      <a:avLst/>
                    </a:prstGeom>
                    <a:noFill/>
                    <a:ln>
                      <a:noFill/>
                    </a:ln>
                  </pic:spPr>
                </pic:pic>
              </a:graphicData>
            </a:graphic>
          </wp:inline>
        </w:drawing>
      </w:r>
      <w:r w:rsidR="0034135D" w:rsidRPr="000D07B3">
        <w:rPr>
          <w:rFonts w:ascii="Arial" w:hAnsi="Arial" w:cs="Arial"/>
          <w:noProof/>
          <w:color w:val="000000" w:themeColor="text1"/>
        </w:rPr>
        <w:drawing>
          <wp:inline distT="0" distB="0" distL="0" distR="0" wp14:anchorId="3BD586E4" wp14:editId="263C0CFC">
            <wp:extent cx="1447800" cy="1810634"/>
            <wp:effectExtent l="0" t="0" r="0" b="0"/>
            <wp:docPr id="1918420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722" cy="1861812"/>
                    </a:xfrm>
                    <a:prstGeom prst="rect">
                      <a:avLst/>
                    </a:prstGeom>
                    <a:noFill/>
                    <a:ln>
                      <a:noFill/>
                    </a:ln>
                  </pic:spPr>
                </pic:pic>
              </a:graphicData>
            </a:graphic>
          </wp:inline>
        </w:drawing>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7B63D5F7" wp14:editId="46194433">
            <wp:extent cx="1348740" cy="1791182"/>
            <wp:effectExtent l="0" t="0" r="3810" b="0"/>
            <wp:docPr id="956572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10"/>
                    <a:stretch>
                      <a:fillRect/>
                    </a:stretch>
                  </pic:blipFill>
                  <pic:spPr bwMode="auto">
                    <a:xfrm>
                      <a:off x="0" y="0"/>
                      <a:ext cx="1407795" cy="1869610"/>
                    </a:xfrm>
                    <a:prstGeom prst="rect">
                      <a:avLst/>
                    </a:prstGeom>
                    <a:noFill/>
                    <a:ln>
                      <a:noFill/>
                    </a:ln>
                    <a:extLst>
                      <a:ext uri="{53640926-AAD7-44D8-BBD7-CCE9431645EC}">
                        <a14:shadowObscured xmlns:a14="http://schemas.microsoft.com/office/drawing/2010/main"/>
                      </a:ext>
                    </a:extLst>
                  </pic:spPr>
                </pic:pic>
              </a:graphicData>
            </a:graphic>
          </wp:inline>
        </w:drawing>
      </w:r>
      <w:r w:rsidR="004F74AB" w:rsidRPr="000D07B3">
        <w:rPr>
          <w:rFonts w:ascii="Arial" w:hAnsi="Arial" w:cs="Arial"/>
          <w:noProof/>
          <w:color w:val="000000" w:themeColor="text1"/>
        </w:rPr>
        <w:t xml:space="preserve"> </w:t>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6DE516A8" wp14:editId="1351D9B2">
            <wp:extent cx="1357194" cy="1805940"/>
            <wp:effectExtent l="0" t="0" r="0" b="3810"/>
            <wp:docPr id="1265186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619"/>
                    <a:stretch>
                      <a:fillRect/>
                    </a:stretch>
                  </pic:blipFill>
                  <pic:spPr bwMode="auto">
                    <a:xfrm>
                      <a:off x="0" y="0"/>
                      <a:ext cx="1391506" cy="1851597"/>
                    </a:xfrm>
                    <a:prstGeom prst="rect">
                      <a:avLst/>
                    </a:prstGeom>
                    <a:noFill/>
                    <a:ln>
                      <a:noFill/>
                    </a:ln>
                    <a:extLst>
                      <a:ext uri="{53640926-AAD7-44D8-BBD7-CCE9431645EC}">
                        <a14:shadowObscured xmlns:a14="http://schemas.microsoft.com/office/drawing/2010/main"/>
                      </a:ext>
                    </a:extLst>
                  </pic:spPr>
                </pic:pic>
              </a:graphicData>
            </a:graphic>
          </wp:inline>
        </w:drawing>
      </w:r>
    </w:p>
    <w:p w14:paraId="7966A5EB" w14:textId="7CDC77B6" w:rsidR="00DD28C0" w:rsidRPr="000D07B3" w:rsidRDefault="00D77C7C" w:rsidP="00F365FF">
      <w:pPr>
        <w:spacing w:line="360" w:lineRule="auto"/>
        <w:rPr>
          <w:rFonts w:ascii="Arial" w:hAnsi="Arial" w:cs="Arial"/>
        </w:rPr>
      </w:pPr>
      <w:r w:rsidRPr="000D07B3">
        <w:rPr>
          <w:rFonts w:ascii="Arial" w:hAnsi="Arial" w:cs="Arial"/>
          <w:noProof/>
          <w:color w:val="000000" w:themeColor="text1"/>
        </w:rPr>
        <w:t xml:space="preserve">Plate </w:t>
      </w:r>
      <w:r w:rsidR="00AF25CE" w:rsidRPr="000D07B3">
        <w:rPr>
          <w:rFonts w:ascii="Arial" w:hAnsi="Arial" w:cs="Arial"/>
          <w:noProof/>
          <w:color w:val="000000" w:themeColor="text1"/>
        </w:rPr>
        <w:t xml:space="preserve"> 2.</w:t>
      </w:r>
      <w:r w:rsidR="00E9217F" w:rsidRPr="000D07B3">
        <w:rPr>
          <w:rFonts w:ascii="Arial" w:hAnsi="Arial" w:cs="Arial"/>
          <w:noProof/>
          <w:color w:val="000000" w:themeColor="text1"/>
        </w:rPr>
        <w:t xml:space="preserve"> </w:t>
      </w:r>
      <w:r w:rsidR="00B643DB" w:rsidRPr="000D07B3">
        <w:rPr>
          <w:rFonts w:ascii="Arial" w:hAnsi="Arial" w:cs="Arial"/>
          <w:noProof/>
          <w:color w:val="000000" w:themeColor="text1"/>
        </w:rPr>
        <w:t>a.</w:t>
      </w:r>
      <w:r w:rsidR="00B643DB" w:rsidRPr="000D07B3">
        <w:rPr>
          <w:rFonts w:ascii="Arial" w:hAnsi="Arial" w:cs="Arial"/>
        </w:rPr>
        <w:t xml:space="preserve"> Plant </w:t>
      </w:r>
      <w:r w:rsidR="00B643DB" w:rsidRPr="000D07B3">
        <w:rPr>
          <w:rFonts w:ascii="Arial" w:hAnsi="Arial" w:cs="Arial"/>
          <w:i/>
          <w:iCs/>
        </w:rPr>
        <w:t xml:space="preserve"> </w:t>
      </w:r>
      <w:r w:rsidR="00B643DB" w:rsidRPr="000D07B3">
        <w:rPr>
          <w:rFonts w:ascii="Arial" w:hAnsi="Arial" w:cs="Arial"/>
        </w:rPr>
        <w:t xml:space="preserve"> </w:t>
      </w:r>
      <w:r w:rsidR="00E9217F" w:rsidRPr="000D07B3">
        <w:rPr>
          <w:rFonts w:ascii="Arial" w:hAnsi="Arial" w:cs="Arial"/>
        </w:rPr>
        <w:t xml:space="preserve">  </w:t>
      </w:r>
      <w:r w:rsidR="00685F45">
        <w:rPr>
          <w:rFonts w:ascii="Arial" w:hAnsi="Arial" w:cs="Arial"/>
        </w:rPr>
        <w:tab/>
      </w:r>
      <w:r w:rsidR="00685F45">
        <w:rPr>
          <w:rFonts w:ascii="Arial" w:hAnsi="Arial" w:cs="Arial"/>
        </w:rPr>
        <w:tab/>
      </w:r>
      <w:r w:rsidR="00B643DB" w:rsidRPr="000D07B3">
        <w:rPr>
          <w:rFonts w:ascii="Arial" w:hAnsi="Arial" w:cs="Arial"/>
        </w:rPr>
        <w:t xml:space="preserve">b. Leaf </w:t>
      </w:r>
      <w:r w:rsidR="00B643DB" w:rsidRPr="000D07B3">
        <w:rPr>
          <w:rFonts w:ascii="Arial" w:hAnsi="Arial" w:cs="Arial"/>
          <w:i/>
          <w:iCs/>
        </w:rPr>
        <w:t xml:space="preserve"> </w:t>
      </w:r>
      <w:r w:rsidR="00E9217F" w:rsidRPr="000D07B3">
        <w:rPr>
          <w:rFonts w:ascii="Arial" w:hAnsi="Arial" w:cs="Arial"/>
          <w:i/>
          <w:iCs/>
        </w:rPr>
        <w:t xml:space="preserve">  </w:t>
      </w:r>
      <w:r w:rsidR="00B643DB" w:rsidRPr="000D07B3">
        <w:rPr>
          <w:rFonts w:ascii="Arial" w:hAnsi="Arial" w:cs="Arial"/>
          <w:i/>
          <w:iCs/>
        </w:rPr>
        <w:t xml:space="preserve"> </w:t>
      </w:r>
      <w:r w:rsidR="00685F45">
        <w:rPr>
          <w:rFonts w:ascii="Arial" w:hAnsi="Arial" w:cs="Arial"/>
          <w:i/>
          <w:iCs/>
        </w:rPr>
        <w:tab/>
      </w:r>
      <w:r w:rsidR="00B643DB" w:rsidRPr="000D07B3">
        <w:rPr>
          <w:rFonts w:ascii="Arial" w:hAnsi="Arial" w:cs="Arial"/>
        </w:rPr>
        <w:t>c.</w:t>
      </w:r>
      <w:r w:rsidR="00DD28C0" w:rsidRPr="000D07B3">
        <w:rPr>
          <w:rFonts w:ascii="Arial" w:hAnsi="Arial" w:cs="Arial"/>
        </w:rPr>
        <w:t xml:space="preserve"> Inflorescence </w:t>
      </w:r>
      <w:r w:rsidR="00E9217F" w:rsidRPr="000D07B3">
        <w:rPr>
          <w:rFonts w:ascii="Arial" w:hAnsi="Arial" w:cs="Arial"/>
        </w:rPr>
        <w:t xml:space="preserve">  </w:t>
      </w:r>
      <w:r w:rsidR="00D51F5F" w:rsidRPr="000D07B3">
        <w:rPr>
          <w:rFonts w:ascii="Arial" w:hAnsi="Arial" w:cs="Arial"/>
        </w:rPr>
        <w:t xml:space="preserve"> d. Fibrous root system</w:t>
      </w:r>
    </w:p>
    <w:p w14:paraId="6A5C96D1" w14:textId="77777777" w:rsidR="00D51F5F" w:rsidRPr="000D07B3" w:rsidRDefault="00D51F5F" w:rsidP="00F365FF">
      <w:pPr>
        <w:spacing w:line="360" w:lineRule="auto"/>
        <w:rPr>
          <w:rFonts w:ascii="Arial" w:hAnsi="Arial" w:cs="Arial"/>
        </w:rPr>
      </w:pPr>
    </w:p>
    <w:p w14:paraId="673FAB49" w14:textId="49142EF7" w:rsidR="00D51F5F" w:rsidRPr="000D07B3" w:rsidRDefault="00717AD2" w:rsidP="00F365FF">
      <w:pPr>
        <w:spacing w:line="360" w:lineRule="auto"/>
        <w:rPr>
          <w:rFonts w:ascii="Arial" w:hAnsi="Arial" w:cs="Arial"/>
        </w:rPr>
      </w:pPr>
      <w:r w:rsidRPr="000D07B3">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265A9E23" wp14:editId="3F4E3E52">
                <wp:simplePos x="0" y="0"/>
                <wp:positionH relativeFrom="margin">
                  <wp:posOffset>5479357</wp:posOffset>
                </wp:positionH>
                <wp:positionV relativeFrom="paragraph">
                  <wp:posOffset>1247313</wp:posOffset>
                </wp:positionV>
                <wp:extent cx="477982" cy="247967"/>
                <wp:effectExtent l="0" t="0" r="0" b="0"/>
                <wp:wrapNone/>
                <wp:docPr id="1754073693" name="Text Box 8"/>
                <wp:cNvGraphicFramePr/>
                <a:graphic xmlns:a="http://schemas.openxmlformats.org/drawingml/2006/main">
                  <a:graphicData uri="http://schemas.microsoft.com/office/word/2010/wordprocessingShape">
                    <wps:wsp>
                      <wps:cNvSpPr txBox="1"/>
                      <wps:spPr>
                        <a:xfrm>
                          <a:off x="0" y="0"/>
                          <a:ext cx="477982" cy="247967"/>
                        </a:xfrm>
                        <a:prstGeom prst="rect">
                          <a:avLst/>
                        </a:prstGeom>
                        <a:noFill/>
                        <a:ln w="6350">
                          <a:noFill/>
                        </a:ln>
                      </wps:spPr>
                      <wps:txb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9E23" id="_x0000_s1033" type="#_x0000_t202" style="position:absolute;margin-left:431.45pt;margin-top:98.2pt;width:37.6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3GgIAADIEAAAOAAAAZHJzL2Uyb0RvYy54bWysU01vGjEQvVfKf7B8DwuUQFixRDQRVSWU&#10;RCJRzsZrs5a8Htc27NJf37GXL6U9Vb14xzOz8/He8+yhrTXZC+cVmIIOen1KhOFQKrMt6Pvb8vae&#10;Eh+YKZkGIwp6EJ4+zG++zBqbiyFUoEvhCBYxPm9sQasQbJ5lnleiZr4HVhgMSnA1C3h126x0rMHq&#10;tc6G/f44a8CV1gEX3qP3qQvSeaovpeDhRUovAtEFxdlCOl06N/HM5jOWbx2zleLHMdg/TFEzZbDp&#10;udQTC4zsnPqjVK24Aw8y9DjUGUipuEg74DaD/qdt1hWzIu2C4Hh7hsn/v7L8eb+2r46E9hu0SGAE&#10;pLE+9+iM+7TS1fGLkxKMI4SHM2yiDYSjczSZTO+HlHAMDUeT6XgSq2SXn63z4buAmkSjoA5ZSWCx&#10;/cqHLvWUEnsZWCqtEzPakKag4693/fTDOYLFtcEel1GjFdpNS1RZ0DRA9GygPOB2DjriveVLhTOs&#10;mA+vzCHTuBCqN7zgITVgLzhalFTgfv3NH/ORAIxS0qByCup/7pgTlOgfBqmZDkajKLV0Gd1Nhnhx&#10;15HNdcTs6kdAcQ7wnViezJgf9MmUDuoPFPkidsUQMxx7FzSczMfQ6RkfCReLRUpCcVkWVmZteSwd&#10;UY0Iv7UfzNkjDQH5e4aTxlj+iY0ut+NjsQsgVaLqguoRfhRmIvv4iKLyr+8p6/LU578BAAD//wMA&#10;UEsDBBQABgAIAAAAIQBmV5Gg4wAAAAsBAAAPAAAAZHJzL2Rvd25yZXYueG1sTI/BTsMwEETvSPyD&#10;tUjcqFO3jZIQp6oiVUgIDi29cHPibRI1XofYbQNfjzmV42qeZt7m68n07IKj6yxJmM8iYEi11R01&#10;Eg4f26cEmPOKtOotoYRvdLAu7u9ylWl7pR1e9r5hoYRcpiS03g8Z565u0Sg3swNSyI52NMqHc2y4&#10;HtU1lJueiyiKuVEdhYVWDVi2WJ/2ZyPhtdy+q10lTPLTly9vx83wdfhcSfn4MG2egXmc/A2GP/2g&#10;DkVwquyZtGO9hCQWaUBDkMZLYIFIF4kAVkkQi9USeJHz/z8UvwAAAP//AwBQSwECLQAUAAYACAAA&#10;ACEAtoM4kv4AAADhAQAAEwAAAAAAAAAAAAAAAAAAAAAAW0NvbnRlbnRfVHlwZXNdLnhtbFBLAQIt&#10;ABQABgAIAAAAIQA4/SH/1gAAAJQBAAALAAAAAAAAAAAAAAAAAC8BAABfcmVscy8ucmVsc1BLAQIt&#10;ABQABgAIAAAAIQCZFWS3GgIAADIEAAAOAAAAAAAAAAAAAAAAAC4CAABkcnMvZTJvRG9jLnhtbFBL&#10;AQItABQABgAIAAAAIQBmV5Gg4wAAAAsBAAAPAAAAAAAAAAAAAAAAAHQEAABkcnMvZG93bnJldi54&#10;bWxQSwUGAAAAAAQABADzAAAAhAUAAAAA&#10;" filled="f" stroked="f" strokeweight=".5pt">
                <v:textbo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3A1FDA58" wp14:editId="591B850E">
                <wp:simplePos x="0" y="0"/>
                <wp:positionH relativeFrom="margin">
                  <wp:posOffset>4039350</wp:posOffset>
                </wp:positionH>
                <wp:positionV relativeFrom="paragraph">
                  <wp:posOffset>1233227</wp:posOffset>
                </wp:positionV>
                <wp:extent cx="373034" cy="249382"/>
                <wp:effectExtent l="0" t="0" r="0" b="0"/>
                <wp:wrapNone/>
                <wp:docPr id="159999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DA58" id="_x0000_s1034" type="#_x0000_t202" style="position:absolute;margin-left:318.05pt;margin-top:97.1pt;width:29.35pt;height:19.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AOGwIAADIEAAAOAAAAZHJzL2Uyb0RvYy54bWysU8lu2zAQvRfoPxC815KXJI5gOXATuChg&#10;JAGcImeaIi0CFIclaUvu13dIeUPaU9ELNcMZzfLe4+yhazTZC+cVmJIOBzklwnColNmW9Mfb8suU&#10;Eh+YqZgGI0p6EJ4+zD9/mrW2ECOoQVfCESxifNHaktYh2CLLPK9Fw/wArDAYlOAaFtB126xyrMXq&#10;jc5GeX6bteAq64AL7/H2qQ/SeaovpeDhRUovAtElxdlCOl06N/HM5jNWbB2zteLHMdg/TNEwZbDp&#10;udQTC4zsnPqjVKO4Aw8yDDg0GUipuEg74DbD/MM265pZkXZBcLw9w+T/X1n+vF/bV0dC9xU6JDAC&#10;0lpfeLyM+3TSNfGLkxKMI4SHM2yiC4Tj5fhunI8nlHAMjSb34+koVskuP1vnwzcBDYlGSR2yksBi&#10;+5UPfeopJfYysFRaJ2a0IW1Jb8c3efrhHMHi2mCPy6jRCt2mI6oq6fS0xgaqA27noCfeW75UOMOK&#10;+fDKHDKNC6F6wwseUgP2gqNFSQ3u19/uYz4SgFFKWlROSf3PHXOCEv3dIDX3w8kkSi05k5u7ETru&#10;OrK5jphd8wgoziG+E8uTGfODPpnSQfOOIl/ErhhihmPvkoaT+Rh6PeMj4WKxSEkoLsvCyqwtj6Uj&#10;qhHht+6dOXukISB/z3DSGCs+sNHn9nwsdgGkSlRFnHtUj/CjMBPZx0cUlX/tp6zLU5//BgAA//8D&#10;AFBLAwQUAAYACAAAACEANF8jpuIAAAALAQAADwAAAGRycy9kb3ducmV2LnhtbEyPQUvDQBCF74L/&#10;YRnBm900aUMbsyklUATRQ2sv3ibZaRLM7sbsto3+eseTHof38eZ7+WYyvbjQ6DtnFcxnEQiytdOd&#10;bRQc33YPKxA+oNXYO0sKvsjDpri9yTHT7mr3dDmERnCJ9RkqaEMYMil93ZJBP3MDWc5ObjQY+Bwb&#10;qUe8crnpZRxFqTTYWf7Q4kBlS/XH4WwUPJe7V9xXsVl99+XTy2k7fB7fl0rd303bRxCBpvAHw68+&#10;q0PBTpU7W+1FryBN0jmjHKwXMQgm0vWCx1QK4iRZgixy+X9D8QMAAP//AwBQSwECLQAUAAYACAAA&#10;ACEAtoM4kv4AAADhAQAAEwAAAAAAAAAAAAAAAAAAAAAAW0NvbnRlbnRfVHlwZXNdLnhtbFBLAQIt&#10;ABQABgAIAAAAIQA4/SH/1gAAAJQBAAALAAAAAAAAAAAAAAAAAC8BAABfcmVscy8ucmVsc1BLAQIt&#10;ABQABgAIAAAAIQAjNLAOGwIAADIEAAAOAAAAAAAAAAAAAAAAAC4CAABkcnMvZTJvRG9jLnhtbFBL&#10;AQItABQABgAIAAAAIQA0XyOm4gAAAAsBAAAPAAAAAAAAAAAAAAAAAHUEAABkcnMvZG93bnJldi54&#10;bWxQSwUGAAAAAAQABADzAAAAhAUAAAAA&#10;" filled="f" stroked="f" strokeweight=".5pt">
                <v:textbo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24183A9F" wp14:editId="0EE66B5B">
                <wp:simplePos x="0" y="0"/>
                <wp:positionH relativeFrom="column">
                  <wp:posOffset>2888153</wp:posOffset>
                </wp:positionH>
                <wp:positionV relativeFrom="paragraph">
                  <wp:posOffset>1274214</wp:posOffset>
                </wp:positionV>
                <wp:extent cx="373034" cy="249382"/>
                <wp:effectExtent l="0" t="0" r="0" b="0"/>
                <wp:wrapNone/>
                <wp:docPr id="70989573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A9F" id="_x0000_s1035" type="#_x0000_t202" style="position:absolute;margin-left:227.4pt;margin-top:100.35pt;width:29.3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bGwIAADIEAAAOAAAAZHJzL2Uyb0RvYy54bWysU8lu2zAQvRfoPxC815KXLBYsB24CFwWM&#10;JIBT5ExTpEWA4rAkbcn9+g4pb0h7KnqhZjijWd57nD10jSZ74bwCU9LhIKdEGA6VMtuS/nhbfrmn&#10;xAdmKqbBiJIehKcP88+fZq0txAhq0JVwBIsYX7S2pHUItsgyz2vRMD8AKwwGJbiGBXTdNqsca7F6&#10;o7NRnt9mLbjKOuDCe7x96oN0nupLKXh4kdKLQHRJcbaQTpfOTTyz+YwVW8dsrfhxDPYPUzRMGWx6&#10;LvXEAiM7p/4o1SjuwIMMAw5NBlIqLtIOuM0w/7DNumZWpF0QHG/PMPn/V5Y/79f21ZHQfYUOCYyA&#10;tNYXHi/jPp10TfzipATjCOHhDJvoAuF4Ob4b5+MJJRxDo8l0fD+KVbLLz9b58E1AQ6JRUoesJLDY&#10;fuVDn3pKib0MLJXWiRltSFvS2/FNnn44R7C4NtjjMmq0QrfpiKpKOj2tsYHqgNs56In3li8VzrBi&#10;Prwyh0zjQqje8IKH1IC94GhRUoP79bf7mI8EYJSSFpVTUv9zx5ygRH83SM10OJlEqSVncnM3Qsdd&#10;RzbXEbNrHgHFOcR3YnkyY37QJ1M6aN5R5IvYFUPMcOxd0nAyH0OvZ3wkXCwWKQnFZVlYmbXlsXRE&#10;NSL81r0zZ480BOTvGU4aY8UHNvrcno/FLoBUiaqIc4/qEX4UZiL7+Iii8q/9lHV56vPfAAAA//8D&#10;AFBLAwQUAAYACAAAACEA/+kf6OIAAAALAQAADwAAAGRycy9kb3ducmV2LnhtbEyPwU7DMBBE70j8&#10;g7VI3KjdkkAV4lRVpAoJwaGlF26b2E0i4nWI3Tbw9Syncpyd0czbfDW5XpzsGDpPGuYzBcJS7U1H&#10;jYb9++ZuCSJEJIO9J6vh2wZYFddXOWbGn2lrT7vYCC6hkKGGNsYhkzLUrXUYZn6wxN7Bjw4jy7GR&#10;ZsQzl7teLpR6kA474oUWB1u2tv7cHZ2Gl3Lzhttq4ZY/ffn8elgPX/uPVOvbm2n9BCLaKV7C8IfP&#10;6FAwU+WPZILoNSRpwuhRA888guBEOr9PQVR8SZQCWeTy/w/FLwAAAP//AwBQSwECLQAUAAYACAAA&#10;ACEAtoM4kv4AAADhAQAAEwAAAAAAAAAAAAAAAAAAAAAAW0NvbnRlbnRfVHlwZXNdLnhtbFBLAQIt&#10;ABQABgAIAAAAIQA4/SH/1gAAAJQBAAALAAAAAAAAAAAAAAAAAC8BAABfcmVscy8ucmVsc1BLAQIt&#10;ABQABgAIAAAAIQBchv/bGwIAADIEAAAOAAAAAAAAAAAAAAAAAC4CAABkcnMvZTJvRG9jLnhtbFBL&#10;AQItABQABgAIAAAAIQD/6R/o4gAAAAsBAAAPAAAAAAAAAAAAAAAAAHUEAABkcnMvZG93bnJldi54&#10;bWxQSwUGAAAAAAQABADzAAAAhAUAAAAA&#10;" filled="f" stroked="f" strokeweight=".5pt">
                <v:textbo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v:textbox>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59743968" wp14:editId="5F363843">
                <wp:simplePos x="0" y="0"/>
                <wp:positionH relativeFrom="column">
                  <wp:posOffset>793173</wp:posOffset>
                </wp:positionH>
                <wp:positionV relativeFrom="paragraph">
                  <wp:posOffset>1256145</wp:posOffset>
                </wp:positionV>
                <wp:extent cx="373034" cy="249382"/>
                <wp:effectExtent l="0" t="0" r="0" b="0"/>
                <wp:wrapNone/>
                <wp:docPr id="26835760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3968" id="_x0000_s1036" type="#_x0000_t202" style="position:absolute;margin-left:62.45pt;margin-top:98.9pt;width:29.3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ErGQIAADMEAAAOAAAAZHJzL2Uyb0RvYy54bWysU8lu2zAQvRfIPxC8x5KXbILlwE3gooCR&#10;BHCKnGmKtASQHJakLblf3yHlDWlPRS/UcGY0y3uP08dOK7ITzjdgSjoc5JQIw6FqzKakP94X1/eU&#10;+MBMxRQYUdK98PRxdvVl2tpCjKAGVQlHsIjxRWtLWodgiyzzvBaa+QFYYTAowWkW8Oo2WeVYi9W1&#10;ykZ5fpu14CrrgAvv0fvcB+ks1ZdS8PAqpReBqJLibCGdLp3reGazKSs2jtm64Ycx2D9MoVljsOmp&#10;1DMLjGxd80cp3XAHHmQYcNAZSNlwkXbAbYb5p21WNbMi7YLgeHuCyf+/svxlt7JvjoTuK3RIYASk&#10;tb7w6Iz7dNLp+MVJCcYRwv0JNtEFwtE5vhvn4wklHEOjycP4fhSrZOefrfPhmwBNolFSh6wksNhu&#10;6UOfekyJvQwsGqUSM8qQtqS345s8/XCKYHFlsMd51GiFbt2RpsI1ErHRtYZqj+s56Jn3li8aHGLJ&#10;fHhjDqnGjVC+4RUPqQCbwcGipAb362/+mI8MYJSSFqVTUv9zy5ygRH03yM3DcDKJWkuXyc3dCC/u&#10;MrK+jJitfgJU5xAfiuXJjPlBHU3pQH+gyuexK4aY4di7pOFoPoVe0PhKuJjPUxKqy7KwNCvLY+kI&#10;a4T4vftgzh54CEjgCxxFxopPdPS5PSHzbQDZJK7OqB7wR2Umtg+vKEr/8p6yzm999hsAAP//AwBQ&#10;SwMEFAAGAAgAAAAhADpBXBnhAAAACwEAAA8AAABkcnMvZG93bnJldi54bWxMj01PwkAQhu8m/ofN&#10;mHiTLUWh1G4JaUJMjBxALt623aFt7M7W7gLVX+9w0tu8mSfvR7YabSfOOPjWkYLpJAKBVDnTUq3g&#10;8L55SED4oMnozhEq+EYPq/z2JtOpcRfa4XkfasEm5FOtoAmhT6X0VYNW+4nrkfh3dIPVgeVQSzPo&#10;C5vbTsZRNJdWt8QJje6xaLD63J+sgtdis9W7MrbJT1e8vB3X/dfh40mp+7tx/Qwi4Bj+YLjW5+qQ&#10;c6fSnch40bGOH5eM8rFc8IYrkczmIEoF8WwxBZln8v+G/BcAAP//AwBQSwECLQAUAAYACAAAACEA&#10;toM4kv4AAADhAQAAEwAAAAAAAAAAAAAAAAAAAAAAW0NvbnRlbnRfVHlwZXNdLnhtbFBLAQItABQA&#10;BgAIAAAAIQA4/SH/1gAAAJQBAAALAAAAAAAAAAAAAAAAAC8BAABfcmVscy8ucmVsc1BLAQItABQA&#10;BgAIAAAAIQDhxJErGQIAADMEAAAOAAAAAAAAAAAAAAAAAC4CAABkcnMvZTJvRG9jLnhtbFBLAQIt&#10;ABQABgAIAAAAIQA6QVwZ4QAAAAsBAAAPAAAAAAAAAAAAAAAAAHMEAABkcnMvZG93bnJldi54bWxQ&#10;SwUGAAAAAAQABADzAAAAgQUAAAAA&#10;" filled="f" stroked="f" strokeweight=".5pt">
                <v:textbo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D51F5F" w:rsidRPr="000D07B3">
        <w:rPr>
          <w:rFonts w:ascii="Arial" w:hAnsi="Arial" w:cs="Arial"/>
          <w:noProof/>
          <w:color w:val="000000" w:themeColor="text1"/>
        </w:rPr>
        <w:drawing>
          <wp:inline distT="0" distB="0" distL="0" distR="0" wp14:anchorId="4DF92BA6" wp14:editId="30E97076">
            <wp:extent cx="1480074" cy="1094877"/>
            <wp:effectExtent l="1905" t="0" r="8255" b="8255"/>
            <wp:docPr id="61991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70" t="13224" r="22512" b="10377"/>
                    <a:stretch>
                      <a:fillRect/>
                    </a:stretch>
                  </pic:blipFill>
                  <pic:spPr bwMode="auto">
                    <a:xfrm rot="16200000">
                      <a:off x="0" y="0"/>
                      <a:ext cx="1542089" cy="1140752"/>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4AF4D0AD" wp14:editId="72016ECB">
            <wp:extent cx="2036618" cy="1488440"/>
            <wp:effectExtent l="0" t="0" r="1905" b="0"/>
            <wp:docPr id="40179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6" r="8543"/>
                    <a:stretch>
                      <a:fillRect/>
                    </a:stretch>
                  </pic:blipFill>
                  <pic:spPr bwMode="auto">
                    <a:xfrm rot="10800000" flipV="1">
                      <a:off x="0" y="0"/>
                      <a:ext cx="2064125" cy="1508543"/>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22186DA2" wp14:editId="2298354C">
            <wp:extent cx="1475049" cy="1169035"/>
            <wp:effectExtent l="317" t="0" r="0" b="0"/>
            <wp:docPr id="729828444" name="Picture 3" descr="The image shows several small, green, seed-like objects scattered on a dark, possibly metallic,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8444" name="Picture 3" descr="The image shows several small, green, seed-like objects scattered on a dark, possibly metallic, background.&#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65855" r="15618" b="78505"/>
                    <a:stretch>
                      <a:fillRect/>
                    </a:stretch>
                  </pic:blipFill>
                  <pic:spPr bwMode="auto">
                    <a:xfrm rot="5400000">
                      <a:off x="0" y="0"/>
                      <a:ext cx="1506619" cy="1194056"/>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0CD8987F" wp14:editId="3837F6BF">
            <wp:extent cx="1450581" cy="1274946"/>
            <wp:effectExtent l="0" t="7303" r="9208" b="9207"/>
            <wp:docPr id="1288673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41" t="12764" r="28872" b="14357"/>
                    <a:stretch>
                      <a:fillRect/>
                    </a:stretch>
                  </pic:blipFill>
                  <pic:spPr bwMode="auto">
                    <a:xfrm rot="16200000">
                      <a:off x="0" y="0"/>
                      <a:ext cx="1520350" cy="1336267"/>
                    </a:xfrm>
                    <a:prstGeom prst="rect">
                      <a:avLst/>
                    </a:prstGeom>
                    <a:noFill/>
                    <a:ln>
                      <a:noFill/>
                    </a:ln>
                    <a:extLst>
                      <a:ext uri="{53640926-AAD7-44D8-BBD7-CCE9431645EC}">
                        <a14:shadowObscured xmlns:a14="http://schemas.microsoft.com/office/drawing/2010/main"/>
                      </a:ext>
                    </a:extLst>
                  </pic:spPr>
                </pic:pic>
              </a:graphicData>
            </a:graphic>
          </wp:inline>
        </w:drawing>
      </w:r>
    </w:p>
    <w:p w14:paraId="4D3F6A43" w14:textId="51802A74" w:rsidR="00B643DB" w:rsidRPr="000D07B3" w:rsidRDefault="00D77C7C" w:rsidP="00F365FF">
      <w:pPr>
        <w:spacing w:line="360" w:lineRule="auto"/>
        <w:rPr>
          <w:rFonts w:ascii="Arial" w:hAnsi="Arial" w:cs="Arial"/>
        </w:rPr>
      </w:pPr>
      <w:r w:rsidRPr="000D07B3">
        <w:rPr>
          <w:rFonts w:ascii="Arial" w:hAnsi="Arial" w:cs="Arial"/>
          <w:color w:val="000000" w:themeColor="text1"/>
        </w:rPr>
        <w:t xml:space="preserve">Plate </w:t>
      </w:r>
      <w:r w:rsidR="00685F45" w:rsidRPr="000D07B3">
        <w:rPr>
          <w:rFonts w:ascii="Arial" w:hAnsi="Arial" w:cs="Arial"/>
          <w:color w:val="000000" w:themeColor="text1"/>
        </w:rPr>
        <w:t>3. Microscopic</w:t>
      </w:r>
      <w:r w:rsidR="007F1A7E" w:rsidRPr="000D07B3">
        <w:rPr>
          <w:rFonts w:ascii="Arial" w:hAnsi="Arial" w:cs="Arial"/>
          <w:color w:val="000000" w:themeColor="text1"/>
        </w:rPr>
        <w:t xml:space="preserve"> view (10X)</w:t>
      </w:r>
      <w:r w:rsidR="00E9217F" w:rsidRPr="000D07B3">
        <w:rPr>
          <w:rFonts w:ascii="Arial" w:hAnsi="Arial" w:cs="Arial"/>
          <w:color w:val="000000" w:themeColor="text1"/>
        </w:rPr>
        <w:t xml:space="preserve"> </w:t>
      </w:r>
      <w:r w:rsidR="007F1A7E" w:rsidRPr="000D07B3">
        <w:rPr>
          <w:rFonts w:ascii="Arial" w:hAnsi="Arial" w:cs="Arial"/>
          <w:color w:val="000000" w:themeColor="text1"/>
        </w:rPr>
        <w:t>a.</w:t>
      </w:r>
      <w:r w:rsidR="00E9217F" w:rsidRPr="000D07B3">
        <w:rPr>
          <w:rFonts w:ascii="Arial" w:hAnsi="Arial" w:cs="Arial"/>
          <w:color w:val="000000" w:themeColor="text1"/>
        </w:rPr>
        <w:t xml:space="preserve"> </w:t>
      </w:r>
      <w:r w:rsidR="007F1A7E" w:rsidRPr="000D07B3">
        <w:rPr>
          <w:rFonts w:ascii="Arial" w:hAnsi="Arial" w:cs="Arial"/>
          <w:color w:val="000000" w:themeColor="text1"/>
        </w:rPr>
        <w:t xml:space="preserve">spikelet </w:t>
      </w:r>
      <w:r w:rsidR="00E9217F" w:rsidRPr="000D07B3">
        <w:rPr>
          <w:rFonts w:ascii="Arial" w:hAnsi="Arial" w:cs="Arial"/>
          <w:color w:val="000000" w:themeColor="text1"/>
        </w:rPr>
        <w:t xml:space="preserve">  </w:t>
      </w:r>
      <w:r w:rsidR="007F1A7E" w:rsidRPr="000D07B3">
        <w:rPr>
          <w:rFonts w:ascii="Arial" w:hAnsi="Arial" w:cs="Arial"/>
          <w:color w:val="000000" w:themeColor="text1"/>
        </w:rPr>
        <w:t>b.</w:t>
      </w:r>
      <w:r w:rsidR="00E9217F" w:rsidRPr="000D07B3">
        <w:rPr>
          <w:rFonts w:ascii="Arial" w:hAnsi="Arial" w:cs="Arial"/>
          <w:color w:val="000000" w:themeColor="text1"/>
        </w:rPr>
        <w:t xml:space="preserve"> seeds    c. seeds inside glume   d. seed and spikelet</w:t>
      </w:r>
    </w:p>
    <w:p w14:paraId="29EF1B4D" w14:textId="73F60ABD" w:rsidR="00FA6E41" w:rsidRPr="00B9297D" w:rsidRDefault="002D22F5" w:rsidP="00B9297D">
      <w:pPr>
        <w:pStyle w:val="ListParagraph"/>
        <w:numPr>
          <w:ilvl w:val="0"/>
          <w:numId w:val="6"/>
        </w:numPr>
        <w:spacing w:line="360" w:lineRule="auto"/>
        <w:jc w:val="both"/>
        <w:rPr>
          <w:rFonts w:ascii="Arial" w:hAnsi="Arial" w:cs="Arial"/>
          <w:color w:val="000000" w:themeColor="text1"/>
        </w:rPr>
      </w:pPr>
      <w:r w:rsidRPr="00B9297D">
        <w:rPr>
          <w:rFonts w:ascii="Arial" w:hAnsi="Arial" w:cs="Arial"/>
          <w:b/>
          <w:bCs/>
          <w:color w:val="000000" w:themeColor="text1"/>
        </w:rPr>
        <w:t xml:space="preserve">CONCLUSION </w:t>
      </w:r>
    </w:p>
    <w:p w14:paraId="1056BC28" w14:textId="1F8B2AFF" w:rsidR="0015601F" w:rsidRDefault="00CD608D" w:rsidP="0015601F">
      <w:pPr>
        <w:spacing w:line="360" w:lineRule="auto"/>
        <w:ind w:firstLine="720"/>
        <w:jc w:val="both"/>
        <w:rPr>
          <w:rFonts w:ascii="Arial" w:hAnsi="Arial" w:cs="Arial"/>
          <w:sz w:val="28"/>
          <w:szCs w:val="28"/>
          <w:shd w:val="clear" w:color="auto" w:fill="FFFFFF"/>
        </w:rPr>
      </w:pPr>
      <w:r w:rsidRPr="000D07B3">
        <w:rPr>
          <w:rFonts w:ascii="Arial" w:hAnsi="Arial" w:cs="Arial"/>
          <w:i/>
          <w:iCs/>
          <w:color w:val="000000" w:themeColor="text1"/>
        </w:rPr>
        <w:t>Fimbristylis miliacea</w:t>
      </w:r>
      <w:r w:rsidRPr="000D07B3">
        <w:rPr>
          <w:rFonts w:ascii="Arial" w:hAnsi="Arial" w:cs="Arial"/>
          <w:color w:val="000000" w:themeColor="text1"/>
        </w:rPr>
        <w:t xml:space="preserve"> exhibited remarkable ecological adaptability and reproductive efficiency under wet direct-seeded rice conditions of the humid tropics. The species was characterized by rapid vegetative growth, early flowering, prolific biomass accumulation, and exceptionally high seed production, enabling completion of its life cycle within the crop duration. The production of numerous small, lightweight seeds with efficient shattering and dispersal mechanisms contributed substantially to persistent soil seed banks and recurring infestations in rice ecosystems. These biological and phenological attributes collectively explain the strong competitive ability and persistence of the weed in wet-seeded rice fields. The findings emphasize the necessity for timely, integrated, and stage-specific management interventions targeting early growth and reproductive phases to effectively suppress population buildup and reduce future weed infestations.</w:t>
      </w:r>
      <w:r w:rsidR="00D574A1" w:rsidRPr="00D574A1">
        <w:rPr>
          <w:rFonts w:ascii="Arial" w:hAnsi="Arial" w:cs="Arial"/>
          <w:sz w:val="28"/>
          <w:szCs w:val="28"/>
          <w:shd w:val="clear" w:color="auto" w:fill="FFFFFF"/>
        </w:rPr>
        <w:t xml:space="preserve"> </w:t>
      </w:r>
    </w:p>
    <w:p w14:paraId="33BB9082" w14:textId="32593483" w:rsidR="0015601F" w:rsidRPr="0015601F" w:rsidRDefault="0015601F" w:rsidP="00F365FF">
      <w:pPr>
        <w:spacing w:line="360" w:lineRule="auto"/>
        <w:ind w:firstLine="720"/>
        <w:jc w:val="both"/>
        <w:rPr>
          <w:rFonts w:ascii="Arial" w:hAnsi="Arial" w:cs="Arial"/>
          <w:shd w:val="clear" w:color="auto" w:fill="FFFFFF"/>
        </w:rPr>
      </w:pPr>
      <w:r w:rsidRPr="0015601F">
        <w:rPr>
          <w:rFonts w:ascii="Arial" w:hAnsi="Arial" w:cs="Arial"/>
          <w:shd w:val="clear" w:color="auto" w:fill="FFFFFF"/>
        </w:rPr>
        <w:t xml:space="preserve">The findings of the present study were generated under a humid tropical wet direct-seeded rice ecosystem and may vary under different agroecological and management conditions. Since observations were recorded from a single season and location, further </w:t>
      </w:r>
      <w:r w:rsidRPr="0015601F">
        <w:rPr>
          <w:rFonts w:ascii="Arial" w:hAnsi="Arial" w:cs="Arial"/>
          <w:shd w:val="clear" w:color="auto" w:fill="FFFFFF"/>
        </w:rPr>
        <w:lastRenderedPageBreak/>
        <w:t>validation across multiple seasons and environments may improve broader applicability of the findings.</w:t>
      </w:r>
    </w:p>
    <w:p w14:paraId="110210E9" w14:textId="77777777" w:rsidR="00D574A1"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Disclaimer (Artificial Intelligence)</w:t>
      </w:r>
    </w:p>
    <w:p w14:paraId="7BFC7666" w14:textId="4BEF292B" w:rsidR="00817BDB" w:rsidRDefault="00817BDB" w:rsidP="00F365FF">
      <w:pPr>
        <w:spacing w:line="360" w:lineRule="auto"/>
        <w:ind w:firstLine="720"/>
        <w:jc w:val="both"/>
        <w:rPr>
          <w:rFonts w:ascii="Arial" w:hAnsi="Arial" w:cs="Arial"/>
          <w:color w:val="000000" w:themeColor="text1"/>
        </w:rPr>
      </w:pPr>
      <w:r>
        <w:rPr>
          <w:rFonts w:ascii="Arial" w:hAnsi="Arial" w:cs="Arial"/>
          <w:color w:val="000000" w:themeColor="text1"/>
        </w:rPr>
        <w:t>I</w:t>
      </w:r>
      <w:r w:rsidR="00D574A1" w:rsidRPr="00D574A1">
        <w:rPr>
          <w:rFonts w:ascii="Arial" w:hAnsi="Arial" w:cs="Arial"/>
          <w:color w:val="000000" w:themeColor="text1"/>
        </w:rPr>
        <w:t xml:space="preserve"> </w:t>
      </w:r>
      <w:r w:rsidR="004363A0" w:rsidRPr="00D574A1">
        <w:rPr>
          <w:rFonts w:ascii="Arial" w:hAnsi="Arial" w:cs="Arial"/>
          <w:color w:val="000000" w:themeColor="text1"/>
        </w:rPr>
        <w:t>hereby declare that</w:t>
      </w:r>
      <w:r w:rsidR="00A8395A" w:rsidRPr="00D574A1">
        <w:rPr>
          <w:rFonts w:ascii="Arial" w:hAnsi="Arial" w:cs="Arial"/>
          <w:color w:val="000000" w:themeColor="text1"/>
        </w:rPr>
        <w:t xml:space="preserve"> </w:t>
      </w:r>
      <w:r w:rsidR="004363A0" w:rsidRPr="00D574A1">
        <w:rPr>
          <w:rFonts w:ascii="Arial" w:hAnsi="Arial" w:cs="Arial"/>
          <w:color w:val="000000" w:themeColor="text1"/>
        </w:rPr>
        <w:t>NO generative AI</w:t>
      </w:r>
      <w:r w:rsidR="00D574A1" w:rsidRPr="00D574A1">
        <w:rPr>
          <w:rFonts w:ascii="Arial" w:hAnsi="Arial" w:cs="Arial"/>
          <w:color w:val="000000" w:themeColor="text1"/>
        </w:rPr>
        <w:t xml:space="preserve"> </w:t>
      </w:r>
      <w:r w:rsidR="004363A0" w:rsidRPr="00D574A1">
        <w:rPr>
          <w:rFonts w:ascii="Arial" w:hAnsi="Arial" w:cs="Arial"/>
          <w:color w:val="000000" w:themeColor="text1"/>
        </w:rPr>
        <w:t>technologies such as Large Language Models</w:t>
      </w:r>
      <w:r w:rsidR="00D574A1" w:rsidRPr="00D574A1">
        <w:rPr>
          <w:rFonts w:ascii="Arial" w:hAnsi="Arial" w:cs="Arial"/>
          <w:color w:val="000000" w:themeColor="text1"/>
        </w:rPr>
        <w:t xml:space="preserve"> (</w:t>
      </w:r>
      <w:r w:rsidR="004363A0" w:rsidRPr="00D574A1">
        <w:rPr>
          <w:rFonts w:ascii="Arial" w:hAnsi="Arial" w:cs="Arial"/>
          <w:color w:val="000000" w:themeColor="text1"/>
        </w:rPr>
        <w:t>ChatGPT,  COPILOT, etc</w:t>
      </w:r>
      <w:r w:rsidR="00D574A1" w:rsidRPr="00D574A1">
        <w:rPr>
          <w:rFonts w:ascii="Arial" w:hAnsi="Arial" w:cs="Arial"/>
          <w:color w:val="000000" w:themeColor="text1"/>
        </w:rPr>
        <w:t xml:space="preserve">)   and   text-to-image </w:t>
      </w:r>
      <w:r w:rsidR="004363A0" w:rsidRPr="00D574A1">
        <w:rPr>
          <w:rFonts w:ascii="Arial" w:hAnsi="Arial" w:cs="Arial"/>
          <w:color w:val="000000" w:themeColor="text1"/>
        </w:rPr>
        <w:t>generators have been used during writing or</w:t>
      </w:r>
      <w:r w:rsidR="00D574A1" w:rsidRPr="00D574A1">
        <w:rPr>
          <w:rFonts w:ascii="Arial" w:hAnsi="Arial" w:cs="Arial"/>
          <w:color w:val="000000" w:themeColor="text1"/>
        </w:rPr>
        <w:t xml:space="preserve"> editing of this manuscript. </w:t>
      </w:r>
    </w:p>
    <w:p w14:paraId="6A622523" w14:textId="77777777" w:rsidR="00817BDB"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Competing Interests</w:t>
      </w:r>
    </w:p>
    <w:p w14:paraId="434E3ABC" w14:textId="50F723EB" w:rsidR="00D574A1" w:rsidRPr="00B9297D" w:rsidRDefault="00D574A1" w:rsidP="00B9297D">
      <w:pPr>
        <w:spacing w:line="360" w:lineRule="auto"/>
        <w:ind w:firstLine="720"/>
        <w:jc w:val="both"/>
        <w:rPr>
          <w:rFonts w:ascii="Arial" w:hAnsi="Arial" w:cs="Arial"/>
          <w:color w:val="000000" w:themeColor="text1"/>
        </w:rPr>
      </w:pPr>
      <w:r w:rsidRPr="00D574A1">
        <w:rPr>
          <w:rFonts w:ascii="Arial" w:hAnsi="Arial" w:cs="Arial"/>
          <w:color w:val="000000" w:themeColor="text1"/>
        </w:rPr>
        <w:t xml:space="preserve">   </w:t>
      </w:r>
      <w:r w:rsidR="00FB36C3">
        <w:rPr>
          <w:rFonts w:ascii="Arial" w:hAnsi="Arial" w:cs="Arial"/>
          <w:color w:val="000000" w:themeColor="text1"/>
        </w:rPr>
        <w:t>N</w:t>
      </w:r>
      <w:r w:rsidRPr="00D574A1">
        <w:rPr>
          <w:rFonts w:ascii="Arial" w:hAnsi="Arial" w:cs="Arial"/>
          <w:color w:val="000000" w:themeColor="text1"/>
        </w:rPr>
        <w:t>o competing interests exist</w:t>
      </w:r>
    </w:p>
    <w:p w14:paraId="493C4AC1" w14:textId="437E561D" w:rsidR="00FD5E30" w:rsidRPr="000D07B3" w:rsidRDefault="00681176" w:rsidP="00F365FF">
      <w:pPr>
        <w:spacing w:line="360" w:lineRule="auto"/>
        <w:jc w:val="both"/>
        <w:rPr>
          <w:rFonts w:ascii="Arial" w:hAnsi="Arial" w:cs="Arial"/>
          <w:b/>
          <w:bCs/>
          <w:color w:val="000000" w:themeColor="text1"/>
          <w:shd w:val="clear" w:color="auto" w:fill="FFFFFF"/>
        </w:rPr>
      </w:pPr>
      <w:r w:rsidRPr="000D07B3">
        <w:rPr>
          <w:rFonts w:ascii="Arial" w:hAnsi="Arial" w:cs="Arial"/>
          <w:b/>
          <w:bCs/>
          <w:color w:val="000000" w:themeColor="text1"/>
          <w:shd w:val="clear" w:color="auto" w:fill="FFFFFF"/>
        </w:rPr>
        <w:t>REFERENCES</w:t>
      </w:r>
    </w:p>
    <w:p w14:paraId="178958AE" w14:textId="55E3E41D" w:rsidR="00327EEC" w:rsidRPr="0012249F" w:rsidRDefault="00327EEC" w:rsidP="00327EEC">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Ameena, M., Deb, A., Umkhulzum, F., Kalyani, M.S.R., Sethulakshmi, V.S., Sreelakshmi, K., Renjan, B. and Shanavas, S. (2025a). Ecology and management of sedges in direct-seeded rice: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(5), pp.774-781.</w:t>
      </w:r>
      <w:r w:rsidR="00790035" w:rsidRPr="00790035">
        <w:t xml:space="preserve"> </w:t>
      </w:r>
      <w:r w:rsidR="00790035" w:rsidRPr="00790035">
        <w:rPr>
          <w:rFonts w:ascii="Arial" w:hAnsi="Arial" w:cs="Arial"/>
          <w:color w:val="000000" w:themeColor="text1"/>
          <w:sz w:val="20"/>
          <w:szCs w:val="20"/>
          <w:shd w:val="clear" w:color="auto" w:fill="FFFFFF"/>
        </w:rPr>
        <w:t>DOI: 10.18805/ag.R-2717</w:t>
      </w:r>
    </w:p>
    <w:p w14:paraId="66EE5169" w14:textId="77777777" w:rsidR="00790035" w:rsidRPr="00790035" w:rsidRDefault="00686D33" w:rsidP="00790035">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Ameena, M., Deb, A., Sethulakshmi, V. S., Sekhar, L., Susha, V. S., Kalyani, M. S. R., &amp; Umkhulzum, F. (2025</w:t>
      </w:r>
      <w:r w:rsidR="000649F9" w:rsidRPr="0012249F">
        <w:rPr>
          <w:rFonts w:ascii="Arial" w:hAnsi="Arial" w:cs="Arial"/>
          <w:color w:val="000000" w:themeColor="text1"/>
          <w:sz w:val="20"/>
          <w:szCs w:val="20"/>
          <w:shd w:val="clear" w:color="auto" w:fill="FFFFFF"/>
        </w:rPr>
        <w:t>b</w:t>
      </w:r>
      <w:r w:rsidRPr="0012249F">
        <w:rPr>
          <w:rFonts w:ascii="Arial" w:hAnsi="Arial" w:cs="Arial"/>
          <w:color w:val="000000" w:themeColor="text1"/>
          <w:sz w:val="20"/>
          <w:szCs w:val="20"/>
          <w:shd w:val="clear" w:color="auto" w:fill="FFFFFF"/>
        </w:rPr>
        <w:t>). Weed ecology: Insights for successful management strategies: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(4), 655-662.</w:t>
      </w:r>
      <w:r w:rsidR="00790035">
        <w:rPr>
          <w:rFonts w:ascii="Arial" w:hAnsi="Arial" w:cs="Arial"/>
          <w:color w:val="000000" w:themeColor="text1"/>
          <w:sz w:val="20"/>
          <w:szCs w:val="20"/>
          <w:shd w:val="clear" w:color="auto" w:fill="FFFFFF"/>
        </w:rPr>
        <w:t xml:space="preserve"> </w:t>
      </w:r>
      <w:r w:rsidR="00790035" w:rsidRPr="00790035">
        <w:rPr>
          <w:rFonts w:ascii="Arial" w:hAnsi="Arial" w:cs="Arial"/>
          <w:color w:val="000000" w:themeColor="text1"/>
          <w:sz w:val="20"/>
          <w:szCs w:val="20"/>
          <w:shd w:val="clear" w:color="auto" w:fill="FFFFFF"/>
        </w:rPr>
        <w:t>DOI</w:t>
      </w:r>
      <w:r w:rsidR="00790035" w:rsidRPr="00790035">
        <w:rPr>
          <w:rFonts w:ascii="Arial" w:hAnsi="Arial" w:cs="Arial"/>
          <w:b/>
          <w:bCs/>
          <w:color w:val="000000" w:themeColor="text1"/>
          <w:sz w:val="20"/>
          <w:szCs w:val="20"/>
          <w:shd w:val="clear" w:color="auto" w:fill="FFFFFF"/>
        </w:rPr>
        <w:t>:</w:t>
      </w:r>
      <w:r w:rsidR="00790035" w:rsidRPr="00790035">
        <w:rPr>
          <w:rFonts w:ascii="Arial" w:hAnsi="Arial" w:cs="Arial"/>
          <w:color w:val="000000" w:themeColor="text1"/>
          <w:sz w:val="20"/>
          <w:szCs w:val="20"/>
          <w:shd w:val="clear" w:color="auto" w:fill="FFFFFF"/>
        </w:rPr>
        <w:t> </w:t>
      </w:r>
      <w:hyperlink r:id="rId19" w:tgtFrame="_blank" w:history="1">
        <w:r w:rsidR="00790035" w:rsidRPr="00790035">
          <w:rPr>
            <w:rStyle w:val="Hyperlink"/>
            <w:rFonts w:ascii="Arial" w:hAnsi="Arial" w:cs="Arial"/>
            <w:sz w:val="20"/>
            <w:szCs w:val="20"/>
            <w:shd w:val="clear" w:color="auto" w:fill="FFFFFF"/>
          </w:rPr>
          <w:t>10.18805/ag.R-2661</w:t>
        </w:r>
      </w:hyperlink>
    </w:p>
    <w:p w14:paraId="57336FC7" w14:textId="31329C6D"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Aryal, S.</w:t>
      </w:r>
      <w:r w:rsidR="00A8395A">
        <w:rPr>
          <w:rFonts w:ascii="Arial" w:hAnsi="Arial" w:cs="Arial"/>
          <w:color w:val="000000" w:themeColor="text1"/>
          <w:sz w:val="20"/>
          <w:szCs w:val="20"/>
          <w:shd w:val="clear" w:color="auto" w:fill="FFFFFF"/>
        </w:rPr>
        <w:t xml:space="preserve">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2023</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 xml:space="preserve">Taxonomic Study of Genus Fimbristylis </w:t>
      </w:r>
      <w:r w:rsidR="004363A0" w:rsidRPr="004363A0">
        <w:rPr>
          <w:rFonts w:ascii="Arial" w:hAnsi="Arial" w:cs="Arial"/>
          <w:color w:val="000000" w:themeColor="text1"/>
          <w:sz w:val="20"/>
          <w:szCs w:val="20"/>
          <w:shd w:val="clear" w:color="auto" w:fill="FFFFFF"/>
        </w:rPr>
        <w:t>Vahl</w:t>
      </w:r>
      <w:r w:rsidR="004363A0" w:rsidRPr="0012249F">
        <w:rPr>
          <w:rFonts w:ascii="Arial" w:hAnsi="Arial" w:cs="Arial"/>
          <w:i/>
          <w:iCs/>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Cyperaceae) in Nepal</w:t>
      </w:r>
      <w:r w:rsidRPr="0012249F">
        <w:rPr>
          <w:rFonts w:ascii="Arial" w:hAnsi="Arial" w:cs="Arial"/>
          <w:color w:val="000000" w:themeColor="text1"/>
          <w:sz w:val="20"/>
          <w:szCs w:val="20"/>
          <w:shd w:val="clear" w:color="auto" w:fill="FFFFFF"/>
        </w:rPr>
        <w:t> (Doctoral dissertation, Department of Botany). 74p</w:t>
      </w:r>
      <w:r w:rsidR="00790035">
        <w:rPr>
          <w:rFonts w:ascii="Arial" w:hAnsi="Arial" w:cs="Arial"/>
          <w:color w:val="000000" w:themeColor="text1"/>
          <w:sz w:val="20"/>
          <w:szCs w:val="20"/>
          <w:shd w:val="clear" w:color="auto" w:fill="FFFFFF"/>
        </w:rPr>
        <w:t xml:space="preserve"> DOI: </w:t>
      </w:r>
      <w:r w:rsidR="00790035" w:rsidRPr="00790035">
        <w:rPr>
          <w:rFonts w:ascii="Arial" w:hAnsi="Arial" w:cs="Arial"/>
          <w:color w:val="000000" w:themeColor="text1"/>
          <w:sz w:val="20"/>
          <w:szCs w:val="20"/>
          <w:shd w:val="clear" w:color="auto" w:fill="FFFFFF"/>
        </w:rPr>
        <w:t>https://hdl.handle.net/20.500.14540/19299</w:t>
      </w:r>
    </w:p>
    <w:p w14:paraId="6B53F696" w14:textId="3475583D"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Awan, T.H., Ahmed, S., Cruz, P.C.S. and Chauhan, B.S.,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2020</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Ecological studies for plant characteristics of </w:t>
      </w:r>
      <w:r w:rsidRPr="0012249F">
        <w:rPr>
          <w:rFonts w:ascii="Arial" w:hAnsi="Arial" w:cs="Arial"/>
          <w:i/>
          <w:iCs/>
          <w:color w:val="000000" w:themeColor="text1"/>
          <w:sz w:val="20"/>
          <w:szCs w:val="20"/>
          <w:shd w:val="clear" w:color="auto" w:fill="FFFFFF"/>
        </w:rPr>
        <w:t xml:space="preserve">Fimbristylis miliacea </w:t>
      </w:r>
      <w:r w:rsidRPr="0012249F">
        <w:rPr>
          <w:rFonts w:ascii="Arial" w:hAnsi="Arial" w:cs="Arial"/>
          <w:color w:val="000000" w:themeColor="text1"/>
          <w:sz w:val="20"/>
          <w:szCs w:val="20"/>
          <w:shd w:val="clear" w:color="auto" w:fill="FFFFFF"/>
        </w:rPr>
        <w:t>under multiple resource limitations in dry-seeded upland ecosystems. </w:t>
      </w:r>
      <w:r w:rsidRPr="0012249F">
        <w:rPr>
          <w:rFonts w:ascii="Arial" w:hAnsi="Arial" w:cs="Arial"/>
          <w:i/>
          <w:iCs/>
          <w:color w:val="000000" w:themeColor="text1"/>
          <w:sz w:val="20"/>
          <w:szCs w:val="20"/>
          <w:shd w:val="clear" w:color="auto" w:fill="FFFFFF"/>
        </w:rPr>
        <w:t>International Journal of Pest Management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68</w:t>
      </w:r>
      <w:r w:rsidRPr="0012249F">
        <w:rPr>
          <w:rFonts w:ascii="Arial" w:hAnsi="Arial" w:cs="Arial"/>
          <w:color w:val="000000" w:themeColor="text1"/>
          <w:sz w:val="20"/>
          <w:szCs w:val="20"/>
          <w:shd w:val="clear" w:color="auto" w:fill="FFFFFF"/>
        </w:rPr>
        <w:t>(3), pp.256-266.</w:t>
      </w:r>
      <w:r w:rsidR="00790035">
        <w:rPr>
          <w:rFonts w:ascii="Arial" w:hAnsi="Arial" w:cs="Arial"/>
          <w:color w:val="000000" w:themeColor="text1"/>
          <w:sz w:val="20"/>
          <w:szCs w:val="20"/>
          <w:shd w:val="clear" w:color="auto" w:fill="FFFFFF"/>
        </w:rPr>
        <w:t xml:space="preserve">DOI: </w:t>
      </w:r>
      <w:r w:rsidR="00790035" w:rsidRPr="00790035">
        <w:rPr>
          <w:rFonts w:ascii="Arial" w:hAnsi="Arial" w:cs="Arial"/>
          <w:color w:val="000000" w:themeColor="text1"/>
          <w:sz w:val="20"/>
          <w:szCs w:val="20"/>
          <w:shd w:val="clear" w:color="auto" w:fill="FFFFFF"/>
        </w:rPr>
        <w:t>https://doi.org/10.1080/09670874.2020.1831648</w:t>
      </w:r>
    </w:p>
    <w:p w14:paraId="0F27DBC5" w14:textId="22B297BF"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Chauhan</w:t>
      </w:r>
      <w:r w:rsidR="00A8395A">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00A8395A" w:rsidRPr="0012249F">
        <w:rPr>
          <w:rFonts w:ascii="Arial" w:hAnsi="Arial" w:cs="Arial"/>
          <w:color w:val="000000" w:themeColor="text1"/>
          <w:sz w:val="20"/>
          <w:szCs w:val="20"/>
        </w:rPr>
        <w:t xml:space="preserve">B.S. </w:t>
      </w:r>
      <w:r w:rsidRPr="0012249F">
        <w:rPr>
          <w:rFonts w:ascii="Arial" w:hAnsi="Arial" w:cs="Arial"/>
          <w:color w:val="000000" w:themeColor="text1"/>
          <w:sz w:val="20"/>
          <w:szCs w:val="20"/>
        </w:rPr>
        <w:t xml:space="preserve">&amp; </w:t>
      </w:r>
      <w:r w:rsidR="00C6047B" w:rsidRPr="0012249F">
        <w:rPr>
          <w:rFonts w:ascii="Arial" w:hAnsi="Arial" w:cs="Arial"/>
          <w:color w:val="000000" w:themeColor="text1"/>
          <w:sz w:val="20"/>
          <w:szCs w:val="20"/>
        </w:rPr>
        <w:t>Johnson</w:t>
      </w:r>
      <w:r w:rsidR="00C6047B">
        <w:rPr>
          <w:rFonts w:ascii="Arial" w:hAnsi="Arial" w:cs="Arial"/>
          <w:color w:val="000000" w:themeColor="text1"/>
          <w:sz w:val="20"/>
          <w:szCs w:val="20"/>
        </w:rPr>
        <w:t>,</w:t>
      </w:r>
      <w:r w:rsidR="00C6047B" w:rsidRPr="0012249F">
        <w:rPr>
          <w:rFonts w:ascii="Arial" w:hAnsi="Arial" w:cs="Arial"/>
          <w:color w:val="000000" w:themeColor="text1"/>
          <w:sz w:val="20"/>
          <w:szCs w:val="20"/>
        </w:rPr>
        <w:t xml:space="preserve"> D.E.</w:t>
      </w:r>
      <w:r w:rsidR="00A8395A" w:rsidRPr="0012249F">
        <w:rPr>
          <w:rFonts w:ascii="Arial" w:hAnsi="Arial" w:cs="Arial"/>
          <w:color w:val="000000" w:themeColor="text1"/>
          <w:sz w:val="20"/>
          <w:szCs w:val="20"/>
        </w:rPr>
        <w:t xml:space="preserv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2009</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Annals of Applied Biology Ecological studies on </w:t>
      </w:r>
      <w:r w:rsidRPr="0012249F">
        <w:rPr>
          <w:rFonts w:ascii="Arial" w:hAnsi="Arial" w:cs="Arial"/>
          <w:i/>
          <w:iCs/>
          <w:color w:val="000000" w:themeColor="text1"/>
          <w:sz w:val="20"/>
          <w:szCs w:val="20"/>
        </w:rPr>
        <w:t>Cyperus difformis</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Cyperus iria</w:t>
      </w:r>
      <w:r w:rsidRPr="0012249F">
        <w:rPr>
          <w:rFonts w:ascii="Arial" w:hAnsi="Arial" w:cs="Arial"/>
          <w:color w:val="000000" w:themeColor="text1"/>
          <w:sz w:val="20"/>
          <w:szCs w:val="20"/>
        </w:rPr>
        <w:t xml:space="preserve"> and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three troublesome annual sedge weeds of rice . 255: 103-112</w:t>
      </w:r>
      <w:r w:rsidR="00790035">
        <w:rPr>
          <w:rFonts w:ascii="Arial" w:hAnsi="Arial" w:cs="Arial"/>
          <w:color w:val="000000" w:themeColor="text1"/>
          <w:sz w:val="20"/>
          <w:szCs w:val="20"/>
        </w:rPr>
        <w:t xml:space="preserve"> DOI:</w:t>
      </w:r>
      <w:r w:rsidR="00790035" w:rsidRPr="00790035">
        <w:t xml:space="preserve"> </w:t>
      </w:r>
      <w:r w:rsidR="00790035" w:rsidRPr="00790035">
        <w:rPr>
          <w:rFonts w:ascii="Arial" w:hAnsi="Arial" w:cs="Arial"/>
          <w:color w:val="000000" w:themeColor="text1"/>
          <w:sz w:val="20"/>
          <w:szCs w:val="20"/>
        </w:rPr>
        <w:t>https://doi.org/10.1111/j.1744-7348.2009.00325.x</w:t>
      </w:r>
    </w:p>
    <w:p w14:paraId="0726D10A" w14:textId="6F1013EA" w:rsidR="00FD5E30" w:rsidRPr="0012249F" w:rsidRDefault="00FD5E30" w:rsidP="00F365FF">
      <w:pPr>
        <w:spacing w:line="360" w:lineRule="auto"/>
        <w:ind w:left="567" w:hanging="567"/>
        <w:jc w:val="both"/>
        <w:rPr>
          <w:rFonts w:ascii="Arial" w:hAnsi="Arial" w:cs="Arial"/>
          <w:color w:val="000000" w:themeColor="text1"/>
          <w:sz w:val="20"/>
          <w:szCs w:val="20"/>
        </w:rPr>
      </w:pPr>
      <w:r w:rsidRPr="0012249F">
        <w:rPr>
          <w:rFonts w:ascii="Arial" w:hAnsi="Arial" w:cs="Arial"/>
          <w:color w:val="000000" w:themeColor="text1"/>
          <w:sz w:val="20"/>
          <w:szCs w:val="20"/>
        </w:rPr>
        <w:t xml:space="preserve">Begum, M.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2006</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Biology and management of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xml:space="preserve"> (L.) Vahl. Ph.D.      thesis, Universiti Putra Malaysia, Serdang, Malaysia.</w:t>
      </w:r>
    </w:p>
    <w:p w14:paraId="772E1025" w14:textId="79021DF8"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Begum, M., Juraimi, A.S., Amartalingam, R., Rastan, S.O.S. and Man, A. (2008). Growth and development of Fimbristylis miliacea. Biotropia, 15: 1–11.</w:t>
      </w:r>
      <w:r w:rsidR="00790035" w:rsidRPr="00790035">
        <w:t xml:space="preserve"> </w:t>
      </w:r>
      <w:r w:rsidR="00790035" w:rsidRPr="00790035">
        <w:rPr>
          <w:rFonts w:ascii="Arial" w:hAnsi="Arial" w:cs="Arial"/>
          <w:color w:val="000000" w:themeColor="text1"/>
          <w:sz w:val="20"/>
          <w:szCs w:val="20"/>
        </w:rPr>
        <w:t>https://doi.org/10.11598/btb.2008.15.1.1</w:t>
      </w:r>
    </w:p>
    <w:p w14:paraId="370E5439" w14:textId="5B69905D"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 xml:space="preserve">Holm, L. G., Plucknett, D. L., Pancho, J. V., and Herberger, J. P.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1991</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The World’s Worst Weeds: Distribution and Biology</w:t>
      </w:r>
      <w:r w:rsidRPr="0012249F">
        <w:rPr>
          <w:rFonts w:ascii="Arial" w:hAnsi="Arial" w:cs="Arial"/>
          <w:color w:val="000000" w:themeColor="text1"/>
          <w:sz w:val="20"/>
          <w:szCs w:val="20"/>
        </w:rPr>
        <w:t>. Krieger Publishing Company, Malabar, Florida, USA. 609 p.</w:t>
      </w:r>
    </w:p>
    <w:p w14:paraId="3BC1E0D4" w14:textId="1D81FE17" w:rsidR="00FD5E30" w:rsidRPr="0012249F" w:rsidRDefault="00FD5E30" w:rsidP="00F365FF">
      <w:pPr>
        <w:spacing w:line="360" w:lineRule="auto"/>
        <w:ind w:left="547" w:hanging="547"/>
        <w:jc w:val="both"/>
        <w:rPr>
          <w:rFonts w:ascii="Arial" w:hAnsi="Arial" w:cs="Arial"/>
          <w:color w:val="000000" w:themeColor="text1"/>
          <w:sz w:val="20"/>
          <w:szCs w:val="20"/>
        </w:rPr>
      </w:pPr>
      <w:r w:rsidRPr="0012249F">
        <w:rPr>
          <w:rFonts w:ascii="Arial" w:hAnsi="Arial" w:cs="Arial"/>
          <w:color w:val="000000" w:themeColor="text1"/>
          <w:sz w:val="20"/>
          <w:szCs w:val="20"/>
        </w:rPr>
        <w:t xml:space="preserve">IRRI [International Rice Research Institute].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2022</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xml:space="preserve"> [on-line]. Available: </w:t>
      </w:r>
      <w:hyperlink r:id="rId20" w:history="1">
        <w:r w:rsidRPr="0012249F">
          <w:rPr>
            <w:rStyle w:val="Hyperlink"/>
            <w:rFonts w:ascii="Arial" w:hAnsi="Arial" w:cs="Arial"/>
            <w:color w:val="000000" w:themeColor="text1"/>
            <w:sz w:val="20"/>
            <w:szCs w:val="20"/>
          </w:rPr>
          <w:t>http://www.knowledgebank.irri.org/training/fact-sheets/item/fimbristylis-miliacea</w:t>
        </w:r>
      </w:hyperlink>
      <w:r w:rsidRPr="0012249F">
        <w:rPr>
          <w:rFonts w:ascii="Arial" w:hAnsi="Arial" w:cs="Arial"/>
          <w:color w:val="000000" w:themeColor="text1"/>
          <w:sz w:val="20"/>
          <w:szCs w:val="20"/>
        </w:rPr>
        <w:t xml:space="preserve"> [30 July 202</w:t>
      </w:r>
      <w:r w:rsidR="00483C19" w:rsidRPr="0012249F">
        <w:rPr>
          <w:rFonts w:ascii="Arial" w:hAnsi="Arial" w:cs="Arial"/>
          <w:color w:val="000000" w:themeColor="text1"/>
          <w:sz w:val="20"/>
          <w:szCs w:val="20"/>
        </w:rPr>
        <w:t>5</w:t>
      </w:r>
      <w:r w:rsidRPr="0012249F">
        <w:rPr>
          <w:rFonts w:ascii="Arial" w:hAnsi="Arial" w:cs="Arial"/>
          <w:color w:val="000000" w:themeColor="text1"/>
          <w:sz w:val="20"/>
          <w:szCs w:val="20"/>
        </w:rPr>
        <w:t>].</w:t>
      </w:r>
    </w:p>
    <w:p w14:paraId="37D1351B" w14:textId="58F0C2D2" w:rsidR="00C6047B" w:rsidRDefault="00C6047B" w:rsidP="00C6047B">
      <w:p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lastRenderedPageBreak/>
        <w:t>Lekshmi, S.,</w:t>
      </w:r>
      <w:r w:rsidRPr="00C6047B">
        <w:rPr>
          <w:rFonts w:ascii="Arial" w:hAnsi="Arial" w:cs="Arial"/>
          <w:color w:val="000000" w:themeColor="text1"/>
          <w:sz w:val="20"/>
          <w:szCs w:val="20"/>
          <w:shd w:val="clear" w:color="auto" w:fill="FFFFFF"/>
        </w:rPr>
        <w:t xml:space="preserve"> Ameena M, Nimmy J, Shalini PP, Susha VS, Sreelakshmi K, Renjan B, Gayathri K. 2026. Emergence dynamics of Chinese sprangletop (</w:t>
      </w:r>
      <w:r w:rsidRPr="00C6047B">
        <w:rPr>
          <w:rFonts w:ascii="Arial" w:hAnsi="Arial" w:cs="Arial"/>
          <w:i/>
          <w:iCs/>
          <w:color w:val="000000" w:themeColor="text1"/>
          <w:sz w:val="20"/>
          <w:szCs w:val="20"/>
          <w:shd w:val="clear" w:color="auto" w:fill="FFFFFF"/>
        </w:rPr>
        <w:t>Leptochloa chinensis</w:t>
      </w:r>
      <w:r w:rsidRPr="00C6047B">
        <w:rPr>
          <w:rFonts w:ascii="Arial" w:hAnsi="Arial" w:cs="Arial"/>
          <w:color w:val="000000" w:themeColor="text1"/>
          <w:sz w:val="20"/>
          <w:szCs w:val="20"/>
          <w:shd w:val="clear" w:color="auto" w:fill="FFFFFF"/>
        </w:rPr>
        <w:t xml:space="preserve"> (L.) Nees.) in wet direct-seeded lowland rice. </w:t>
      </w:r>
      <w:r w:rsidRPr="00C6047B">
        <w:rPr>
          <w:rFonts w:ascii="Arial" w:hAnsi="Arial" w:cs="Arial"/>
          <w:i/>
          <w:iCs/>
          <w:color w:val="000000" w:themeColor="text1"/>
          <w:sz w:val="20"/>
          <w:szCs w:val="20"/>
          <w:shd w:val="clear" w:color="auto" w:fill="FFFFFF"/>
        </w:rPr>
        <w:t>Plant Science Today</w:t>
      </w:r>
      <w:r w:rsidRPr="00C6047B">
        <w:rPr>
          <w:rFonts w:ascii="Arial" w:hAnsi="Arial" w:cs="Arial"/>
          <w:color w:val="000000" w:themeColor="text1"/>
          <w:sz w:val="20"/>
          <w:szCs w:val="20"/>
          <w:shd w:val="clear" w:color="auto" w:fill="FFFFFF"/>
        </w:rPr>
        <w:t xml:space="preserve">. 13(sp3): 1-7. </w:t>
      </w:r>
      <w:hyperlink r:id="rId21" w:history="1">
        <w:r w:rsidRPr="0067799A">
          <w:rPr>
            <w:rStyle w:val="Hyperlink"/>
            <w:rFonts w:ascii="Arial" w:hAnsi="Arial" w:cs="Arial"/>
            <w:sz w:val="20"/>
            <w:szCs w:val="20"/>
            <w:shd w:val="clear" w:color="auto" w:fill="FFFFFF"/>
          </w:rPr>
          <w:t>https://doi.org/10.14719/pst.13467</w:t>
        </w:r>
      </w:hyperlink>
    </w:p>
    <w:p w14:paraId="47E2E40F" w14:textId="10E82381"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Moody, K.,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1989</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Weeds reported in rice in South and Southeast Asia</w:t>
      </w:r>
      <w:r w:rsidRPr="0012249F">
        <w:rPr>
          <w:rFonts w:ascii="Arial" w:hAnsi="Arial" w:cs="Arial"/>
          <w:color w:val="000000" w:themeColor="text1"/>
          <w:sz w:val="20"/>
          <w:szCs w:val="20"/>
          <w:shd w:val="clear" w:color="auto" w:fill="FFFFFF"/>
        </w:rPr>
        <w:t>. Int. Rice Res. Inst.</w:t>
      </w:r>
    </w:p>
    <w:p w14:paraId="6653E173" w14:textId="595F724B"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 xml:space="preserve">Rao, A.N., Johnson, D.E., Sivaprasad, B., Ladha, J.K. and Mortimer, A.M.,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2007</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Weed management in direct</w:t>
      </w:r>
      <w:r w:rsidRPr="0012249F">
        <w:rPr>
          <w:rFonts w:ascii="Cambria Math" w:hAnsi="Cambria Math" w:cs="Cambria Math"/>
          <w:color w:val="000000" w:themeColor="text1"/>
          <w:sz w:val="20"/>
          <w:szCs w:val="20"/>
        </w:rPr>
        <w:t>‐</w:t>
      </w:r>
      <w:r w:rsidRPr="0012249F">
        <w:rPr>
          <w:rFonts w:ascii="Arial" w:hAnsi="Arial" w:cs="Arial"/>
          <w:color w:val="000000" w:themeColor="text1"/>
          <w:sz w:val="20"/>
          <w:szCs w:val="20"/>
        </w:rPr>
        <w:t>seeded rice. </w:t>
      </w:r>
      <w:r w:rsidRPr="0012249F">
        <w:rPr>
          <w:rFonts w:ascii="Arial" w:hAnsi="Arial" w:cs="Arial"/>
          <w:i/>
          <w:iCs/>
          <w:color w:val="000000" w:themeColor="text1"/>
          <w:sz w:val="20"/>
          <w:szCs w:val="20"/>
        </w:rPr>
        <w:t>Advances in agronomy</w:t>
      </w:r>
      <w:r w:rsidRPr="0012249F">
        <w:rPr>
          <w:rFonts w:ascii="Arial" w:hAnsi="Arial" w:cs="Arial"/>
          <w:color w:val="000000" w:themeColor="text1"/>
          <w:sz w:val="20"/>
          <w:szCs w:val="20"/>
        </w:rPr>
        <w:t>, </w:t>
      </w:r>
      <w:r w:rsidRPr="0012249F">
        <w:rPr>
          <w:rFonts w:ascii="Arial" w:hAnsi="Arial" w:cs="Arial"/>
          <w:i/>
          <w:iCs/>
          <w:color w:val="000000" w:themeColor="text1"/>
          <w:sz w:val="20"/>
          <w:szCs w:val="20"/>
        </w:rPr>
        <w:t>93</w:t>
      </w:r>
      <w:r w:rsidRPr="0012249F">
        <w:rPr>
          <w:rFonts w:ascii="Arial" w:hAnsi="Arial" w:cs="Arial"/>
          <w:color w:val="000000" w:themeColor="text1"/>
          <w:sz w:val="20"/>
          <w:szCs w:val="20"/>
        </w:rPr>
        <w:t>, pp.153-255.</w:t>
      </w:r>
      <w:r w:rsidR="00463757">
        <w:rPr>
          <w:rFonts w:ascii="Arial" w:hAnsi="Arial" w:cs="Arial"/>
          <w:color w:val="000000" w:themeColor="text1"/>
          <w:sz w:val="20"/>
          <w:szCs w:val="20"/>
        </w:rPr>
        <w:t xml:space="preserve"> </w:t>
      </w:r>
      <w:r w:rsidR="00463757" w:rsidRPr="00463757">
        <w:rPr>
          <w:rFonts w:ascii="Arial" w:hAnsi="Arial" w:cs="Arial"/>
          <w:color w:val="000000" w:themeColor="text1"/>
          <w:sz w:val="20"/>
          <w:szCs w:val="20"/>
        </w:rPr>
        <w:t>https://doi.org/10.1016/S0065-2113(06)93004-1</w:t>
      </w:r>
    </w:p>
    <w:p w14:paraId="2E8D8205" w14:textId="0F0528B4" w:rsidR="00A8395A" w:rsidRDefault="00A8395A" w:rsidP="00F365FF">
      <w:pPr>
        <w:spacing w:line="360" w:lineRule="auto"/>
        <w:jc w:val="both"/>
        <w:rPr>
          <w:rFonts w:ascii="Arial" w:hAnsi="Arial" w:cs="Arial"/>
          <w:color w:val="000000" w:themeColor="text1"/>
          <w:sz w:val="20"/>
          <w:szCs w:val="20"/>
        </w:rPr>
      </w:pPr>
      <w:r w:rsidRPr="00A8395A">
        <w:rPr>
          <w:rFonts w:ascii="Arial" w:hAnsi="Arial" w:cs="Arial"/>
          <w:color w:val="000000" w:themeColor="text1"/>
          <w:sz w:val="20"/>
          <w:szCs w:val="20"/>
        </w:rPr>
        <w:t>Reddy</w:t>
      </w:r>
      <w:r>
        <w:rPr>
          <w:rFonts w:ascii="Arial" w:hAnsi="Arial" w:cs="Arial"/>
          <w:color w:val="000000" w:themeColor="text1"/>
          <w:sz w:val="20"/>
          <w:szCs w:val="20"/>
        </w:rPr>
        <w:t>,</w:t>
      </w:r>
      <w:r w:rsidRPr="00A8395A">
        <w:rPr>
          <w:rFonts w:ascii="Arial" w:hAnsi="Arial" w:cs="Arial"/>
          <w:color w:val="000000" w:themeColor="text1"/>
          <w:sz w:val="20"/>
          <w:szCs w:val="20"/>
        </w:rPr>
        <w:t xml:space="preserve"> M</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K</w:t>
      </w:r>
      <w:r>
        <w:rPr>
          <w:rFonts w:ascii="Arial" w:hAnsi="Arial" w:cs="Arial"/>
          <w:color w:val="000000" w:themeColor="text1"/>
          <w:sz w:val="20"/>
          <w:szCs w:val="20"/>
        </w:rPr>
        <w:t xml:space="preserve"> and</w:t>
      </w:r>
      <w:r w:rsidRPr="00A8395A">
        <w:rPr>
          <w:rFonts w:ascii="Arial" w:hAnsi="Arial" w:cs="Arial"/>
          <w:color w:val="000000" w:themeColor="text1"/>
          <w:sz w:val="20"/>
          <w:szCs w:val="20"/>
        </w:rPr>
        <w:t xml:space="preserve"> Ameena</w:t>
      </w:r>
      <w:r>
        <w:rPr>
          <w:rFonts w:ascii="Arial" w:hAnsi="Arial" w:cs="Arial"/>
          <w:color w:val="000000" w:themeColor="text1"/>
          <w:sz w:val="20"/>
          <w:szCs w:val="20"/>
        </w:rPr>
        <w:t>,</w:t>
      </w:r>
      <w:r w:rsidRPr="00A8395A">
        <w:rPr>
          <w:rFonts w:ascii="Arial" w:hAnsi="Arial" w:cs="Arial"/>
          <w:color w:val="000000" w:themeColor="text1"/>
          <w:sz w:val="20"/>
          <w:szCs w:val="20"/>
        </w:rPr>
        <w:t xml:space="preserve"> M. </w:t>
      </w:r>
      <w:r>
        <w:rPr>
          <w:rFonts w:ascii="Arial" w:hAnsi="Arial" w:cs="Arial"/>
          <w:color w:val="000000" w:themeColor="text1"/>
          <w:sz w:val="20"/>
          <w:szCs w:val="20"/>
        </w:rPr>
        <w:t>(</w:t>
      </w:r>
      <w:r w:rsidRPr="00A8395A">
        <w:rPr>
          <w:rFonts w:ascii="Arial" w:hAnsi="Arial" w:cs="Arial"/>
          <w:color w:val="000000" w:themeColor="text1"/>
          <w:sz w:val="20"/>
          <w:szCs w:val="20"/>
        </w:rPr>
        <w:t>2021</w:t>
      </w:r>
      <w:r>
        <w:rPr>
          <w:rFonts w:ascii="Arial" w:hAnsi="Arial" w:cs="Arial"/>
          <w:color w:val="000000" w:themeColor="text1"/>
          <w:sz w:val="20"/>
          <w:szCs w:val="20"/>
        </w:rPr>
        <w:t xml:space="preserve">). </w:t>
      </w:r>
      <w:r w:rsidRPr="00A8395A">
        <w:rPr>
          <w:rFonts w:ascii="Arial" w:hAnsi="Arial" w:cs="Arial"/>
          <w:color w:val="000000" w:themeColor="text1"/>
          <w:sz w:val="20"/>
          <w:szCs w:val="20"/>
        </w:rPr>
        <w:t xml:space="preserve">Influence of weed management practices on weed flora, crop yield and nutrient uptake in direct-seeded rainfed lowland rice. </w:t>
      </w:r>
      <w:r w:rsidRPr="00C6047B">
        <w:rPr>
          <w:rFonts w:ascii="Arial" w:hAnsi="Arial" w:cs="Arial"/>
          <w:i/>
          <w:iCs/>
          <w:color w:val="000000" w:themeColor="text1"/>
          <w:sz w:val="20"/>
          <w:szCs w:val="20"/>
        </w:rPr>
        <w:t>Journal of Crop and Weed</w:t>
      </w:r>
      <w:r w:rsidRPr="00A8395A">
        <w:rPr>
          <w:rFonts w:ascii="Arial" w:hAnsi="Arial" w:cs="Arial"/>
          <w:color w:val="000000" w:themeColor="text1"/>
          <w:sz w:val="20"/>
          <w:szCs w:val="20"/>
        </w:rPr>
        <w:t xml:space="preserve"> 17(2):1–8. </w:t>
      </w:r>
      <w:hyperlink r:id="rId22" w:history="1">
        <w:r w:rsidRPr="0067799A">
          <w:rPr>
            <w:rStyle w:val="Hyperlink"/>
            <w:rFonts w:ascii="Arial" w:hAnsi="Arial" w:cs="Arial"/>
            <w:sz w:val="20"/>
            <w:szCs w:val="20"/>
          </w:rPr>
          <w:t>https://doi.org/10.22271/09746315.2021.v17.i2.1472</w:t>
        </w:r>
      </w:hyperlink>
    </w:p>
    <w:p w14:paraId="3AFCD5FD" w14:textId="7C9D031E"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Renjan B, Bindu B, Gayathri K, Ameena M. Eco biological adaptability of blood grass (</w:t>
      </w:r>
      <w:r w:rsidRPr="0012249F">
        <w:rPr>
          <w:rFonts w:ascii="Arial" w:hAnsi="Arial" w:cs="Arial"/>
          <w:i/>
          <w:iCs/>
          <w:color w:val="000000" w:themeColor="text1"/>
          <w:sz w:val="20"/>
          <w:szCs w:val="20"/>
        </w:rPr>
        <w:t>Isachne miliacea</w:t>
      </w:r>
      <w:r w:rsidRPr="0012249F">
        <w:rPr>
          <w:rFonts w:ascii="Arial" w:hAnsi="Arial" w:cs="Arial"/>
          <w:color w:val="000000" w:themeColor="text1"/>
          <w:sz w:val="20"/>
          <w:szCs w:val="20"/>
        </w:rPr>
        <w:t xml:space="preserve">) proliferation in wetland rice ecosystems. </w:t>
      </w:r>
      <w:r w:rsidRPr="00C6047B">
        <w:rPr>
          <w:rFonts w:ascii="Arial" w:hAnsi="Arial" w:cs="Arial"/>
          <w:i/>
          <w:iCs/>
          <w:color w:val="000000" w:themeColor="text1"/>
          <w:sz w:val="20"/>
          <w:szCs w:val="20"/>
        </w:rPr>
        <w:t>Plant Science Today</w:t>
      </w:r>
      <w:r w:rsidRPr="0012249F">
        <w:rPr>
          <w:rFonts w:ascii="Arial" w:hAnsi="Arial" w:cs="Arial"/>
          <w:color w:val="000000" w:themeColor="text1"/>
          <w:sz w:val="20"/>
          <w:szCs w:val="20"/>
        </w:rPr>
        <w:t xml:space="preserve">.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2025</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13(sp3): 1-7. </w:t>
      </w:r>
      <w:hyperlink r:id="rId23" w:history="1">
        <w:r w:rsidRPr="0012249F">
          <w:rPr>
            <w:rStyle w:val="Hyperlink"/>
            <w:rFonts w:ascii="Arial" w:hAnsi="Arial" w:cs="Arial"/>
            <w:color w:val="000000" w:themeColor="text1"/>
            <w:sz w:val="20"/>
            <w:szCs w:val="20"/>
          </w:rPr>
          <w:t>https://doi.org/10.14719/pst.13447</w:t>
        </w:r>
      </w:hyperlink>
    </w:p>
    <w:p w14:paraId="10AA2341" w14:textId="38D9459E" w:rsidR="00FD5E30" w:rsidRPr="0012249F" w:rsidRDefault="00FD5E30" w:rsidP="00F365FF">
      <w:pPr>
        <w:spacing w:line="360" w:lineRule="auto"/>
        <w:jc w:val="both"/>
        <w:rPr>
          <w:rFonts w:ascii="Arial" w:hAnsi="Arial" w:cs="Arial"/>
          <w:sz w:val="20"/>
          <w:szCs w:val="20"/>
        </w:rPr>
      </w:pPr>
      <w:r w:rsidRPr="0012249F">
        <w:rPr>
          <w:rFonts w:ascii="Arial" w:hAnsi="Arial" w:cs="Arial"/>
          <w:sz w:val="20"/>
          <w:szCs w:val="20"/>
        </w:rPr>
        <w:t xml:space="preserve">Sekhar L, Ameena M, Jose N, Pillai SP. Post-emergence herbicide combinations for wet-seeded rice dominated with grass weed flora. </w:t>
      </w:r>
      <w:r w:rsidR="00532DC6" w:rsidRPr="0012249F">
        <w:rPr>
          <w:rFonts w:ascii="Arial" w:hAnsi="Arial" w:cs="Arial"/>
          <w:sz w:val="20"/>
          <w:szCs w:val="20"/>
        </w:rPr>
        <w:t>(</w:t>
      </w:r>
      <w:r w:rsidRPr="0012249F">
        <w:rPr>
          <w:rFonts w:ascii="Arial" w:hAnsi="Arial" w:cs="Arial"/>
          <w:sz w:val="20"/>
          <w:szCs w:val="20"/>
        </w:rPr>
        <w:t>2024</w:t>
      </w:r>
      <w:r w:rsidR="00532DC6" w:rsidRPr="0012249F">
        <w:rPr>
          <w:rFonts w:ascii="Arial" w:hAnsi="Arial" w:cs="Arial"/>
          <w:sz w:val="20"/>
          <w:szCs w:val="20"/>
        </w:rPr>
        <w:t>)</w:t>
      </w:r>
      <w:r w:rsidRPr="0012249F">
        <w:rPr>
          <w:rFonts w:ascii="Arial" w:hAnsi="Arial" w:cs="Arial"/>
          <w:sz w:val="20"/>
          <w:szCs w:val="20"/>
        </w:rPr>
        <w:t xml:space="preserve">. </w:t>
      </w:r>
      <w:r w:rsidRPr="00C6047B">
        <w:rPr>
          <w:rFonts w:ascii="Arial" w:hAnsi="Arial" w:cs="Arial"/>
          <w:i/>
          <w:iCs/>
          <w:sz w:val="20"/>
          <w:szCs w:val="20"/>
        </w:rPr>
        <w:t>Indian J Weed Sci</w:t>
      </w:r>
      <w:r w:rsidRPr="0012249F">
        <w:rPr>
          <w:rFonts w:ascii="Arial" w:hAnsi="Arial" w:cs="Arial"/>
          <w:sz w:val="20"/>
          <w:szCs w:val="20"/>
        </w:rPr>
        <w:t>. 56(3):251–7. https://doi.org/10.5958/0974-8164.2024.00041.8</w:t>
      </w:r>
    </w:p>
    <w:p w14:paraId="6A172E02" w14:textId="2D4D263C"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Sethulakshmi, V.S., Ameena, M.,</w:t>
      </w:r>
      <w:r w:rsidR="00F63038" w:rsidRPr="0012249F">
        <w:rPr>
          <w:rFonts w:ascii="Arial" w:hAnsi="Arial" w:cs="Arial"/>
          <w:color w:val="000000" w:themeColor="text1"/>
          <w:sz w:val="20"/>
          <w:szCs w:val="20"/>
          <w:shd w:val="clear" w:color="auto" w:fill="FFFFFF"/>
        </w:rPr>
        <w:t xml:space="preserve"> Deb</w:t>
      </w:r>
      <w:r w:rsidR="000049AE" w:rsidRPr="0012249F">
        <w:rPr>
          <w:rFonts w:ascii="Arial" w:hAnsi="Arial" w:cs="Arial"/>
          <w:color w:val="000000" w:themeColor="text1"/>
          <w:sz w:val="20"/>
          <w:szCs w:val="20"/>
          <w:shd w:val="clear" w:color="auto" w:fill="FFFFFF"/>
        </w:rPr>
        <w:t>, A.,</w:t>
      </w:r>
      <w:r w:rsidRPr="0012249F">
        <w:rPr>
          <w:rFonts w:ascii="Arial" w:hAnsi="Arial" w:cs="Arial"/>
          <w:color w:val="000000" w:themeColor="text1"/>
          <w:sz w:val="20"/>
          <w:szCs w:val="20"/>
          <w:shd w:val="clear" w:color="auto" w:fill="FFFFFF"/>
        </w:rPr>
        <w:t xml:space="preserve"> Fathima Umkhulzum, S., Renjan, B. and Shilpa, S.,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2024</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Germination ecology and ecology-based management of </w:t>
      </w:r>
      <w:r w:rsidRPr="0012249F">
        <w:rPr>
          <w:rFonts w:ascii="Arial" w:hAnsi="Arial" w:cs="Arial"/>
          <w:i/>
          <w:iCs/>
          <w:color w:val="000000" w:themeColor="text1"/>
          <w:sz w:val="20"/>
          <w:szCs w:val="20"/>
          <w:shd w:val="clear" w:color="auto" w:fill="FFFFFF"/>
        </w:rPr>
        <w:t>Fimbristylis miliacea</w:t>
      </w:r>
      <w:r w:rsidRPr="0012249F">
        <w:rPr>
          <w:rFonts w:ascii="Arial" w:hAnsi="Arial" w:cs="Arial"/>
          <w:color w:val="000000" w:themeColor="text1"/>
          <w:sz w:val="20"/>
          <w:szCs w:val="20"/>
          <w:shd w:val="clear" w:color="auto" w:fill="FFFFFF"/>
        </w:rPr>
        <w:t xml:space="preserve"> (L.) in lowland rice: A review. </w:t>
      </w:r>
      <w:r w:rsidRPr="0012249F">
        <w:rPr>
          <w:rFonts w:ascii="Arial" w:hAnsi="Arial" w:cs="Arial"/>
          <w:i/>
          <w:iCs/>
          <w:color w:val="000000" w:themeColor="text1"/>
          <w:sz w:val="20"/>
          <w:szCs w:val="20"/>
          <w:shd w:val="clear" w:color="auto" w:fill="FFFFFF"/>
        </w:rPr>
        <w:t>International Journal of Environment and Climate Change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14</w:t>
      </w:r>
      <w:r w:rsidRPr="0012249F">
        <w:rPr>
          <w:rFonts w:ascii="Arial" w:hAnsi="Arial" w:cs="Arial"/>
          <w:color w:val="000000" w:themeColor="text1"/>
          <w:sz w:val="20"/>
          <w:szCs w:val="20"/>
          <w:shd w:val="clear" w:color="auto" w:fill="FFFFFF"/>
        </w:rPr>
        <w:t>(7), pp.577-589.</w:t>
      </w:r>
      <w:r w:rsidR="00463757" w:rsidRPr="00463757">
        <w:t xml:space="preserve"> </w:t>
      </w:r>
      <w:r w:rsidR="00463757" w:rsidRPr="00463757">
        <w:rPr>
          <w:rFonts w:ascii="Arial" w:hAnsi="Arial" w:cs="Arial"/>
          <w:color w:val="000000" w:themeColor="text1"/>
          <w:sz w:val="20"/>
          <w:szCs w:val="20"/>
          <w:shd w:val="clear" w:color="auto" w:fill="FFFFFF"/>
        </w:rPr>
        <w:t>DOI : 10.9734/ijecc/2024/v14i74295</w:t>
      </w:r>
    </w:p>
    <w:p w14:paraId="4CC328AA" w14:textId="791FBC1A" w:rsidR="0083443A" w:rsidRPr="0012249F" w:rsidRDefault="0083443A"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Umkhulzum, F., &amp; Ameen</w:t>
      </w:r>
      <w:r w:rsidR="0002084C">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 A. M. (2019). Integrated management of rock bulrush (</w:t>
      </w:r>
      <w:r w:rsidRPr="00C6047B">
        <w:rPr>
          <w:rFonts w:ascii="Arial" w:hAnsi="Arial" w:cs="Arial"/>
          <w:i/>
          <w:iCs/>
          <w:color w:val="000000" w:themeColor="text1"/>
          <w:sz w:val="20"/>
          <w:szCs w:val="20"/>
          <w:shd w:val="clear" w:color="auto" w:fill="FFFFFF"/>
        </w:rPr>
        <w:t>Schoenoplectus juncoides</w:t>
      </w:r>
      <w:r w:rsidRPr="0012249F">
        <w:rPr>
          <w:rFonts w:ascii="Arial" w:hAnsi="Arial" w:cs="Arial"/>
          <w:color w:val="000000" w:themeColor="text1"/>
          <w:sz w:val="20"/>
          <w:szCs w:val="20"/>
          <w:shd w:val="clear" w:color="auto" w:fill="FFFFFF"/>
        </w:rPr>
        <w:t>) in wet seeded rice.</w:t>
      </w:r>
      <w:r w:rsidR="00463757" w:rsidRPr="00463757">
        <w:t xml:space="preserve"> </w:t>
      </w:r>
      <w:r w:rsidR="00463757" w:rsidRPr="00463757">
        <w:rPr>
          <w:rFonts w:ascii="Arial" w:hAnsi="Arial" w:cs="Arial"/>
          <w:color w:val="000000" w:themeColor="text1"/>
          <w:sz w:val="20"/>
          <w:szCs w:val="20"/>
          <w:shd w:val="clear" w:color="auto" w:fill="FFFFFF"/>
        </w:rPr>
        <w:t>DOI: 10.22271/09746315.2019.v15.i3.1250</w:t>
      </w:r>
    </w:p>
    <w:p w14:paraId="58914CDA" w14:textId="015AD550" w:rsidR="00A0701E" w:rsidRPr="0012249F" w:rsidRDefault="00A0701E"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Umkhulzum, S. F., Ameena, M., &amp; Pillai, P. S. (2019). Biology of rock bulrush (</w:t>
      </w:r>
      <w:r w:rsidRPr="00C6047B">
        <w:rPr>
          <w:rFonts w:ascii="Arial" w:hAnsi="Arial" w:cs="Arial"/>
          <w:i/>
          <w:iCs/>
          <w:color w:val="000000" w:themeColor="text1"/>
          <w:sz w:val="20"/>
          <w:szCs w:val="20"/>
          <w:shd w:val="clear" w:color="auto" w:fill="FFFFFF"/>
        </w:rPr>
        <w:t>Schoenoplectus juncoides</w:t>
      </w:r>
      <w:r w:rsidRPr="0012249F">
        <w:rPr>
          <w:rFonts w:ascii="Arial" w:hAnsi="Arial" w:cs="Arial"/>
          <w:color w:val="000000" w:themeColor="text1"/>
          <w:sz w:val="20"/>
          <w:szCs w:val="20"/>
          <w:shd w:val="clear" w:color="auto" w:fill="FFFFFF"/>
        </w:rPr>
        <w:t>) in the wet land rice fields of south Kerala. </w:t>
      </w:r>
      <w:r w:rsidRPr="0012249F">
        <w:rPr>
          <w:rFonts w:ascii="Arial" w:hAnsi="Arial" w:cs="Arial"/>
          <w:i/>
          <w:iCs/>
          <w:color w:val="000000" w:themeColor="text1"/>
          <w:sz w:val="20"/>
          <w:szCs w:val="20"/>
          <w:shd w:val="clear" w:color="auto" w:fill="FFFFFF"/>
        </w:rPr>
        <w:t>Journal of Tropical Agriculture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57</w:t>
      </w:r>
      <w:r w:rsidRPr="0012249F">
        <w:rPr>
          <w:rFonts w:ascii="Arial" w:hAnsi="Arial" w:cs="Arial"/>
          <w:color w:val="000000" w:themeColor="text1"/>
          <w:sz w:val="20"/>
          <w:szCs w:val="20"/>
          <w:shd w:val="clear" w:color="auto" w:fill="FFFFFF"/>
        </w:rPr>
        <w:t>(2).</w:t>
      </w:r>
    </w:p>
    <w:p w14:paraId="505FC0A0" w14:textId="4B8F5F9F"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Xu, W.D., Lu, Q., Yao, Z.L. </w:t>
      </w:r>
      <w:r w:rsidR="004363A0">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 xml:space="preserve">nd Zhu, J.W. </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2025</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Integrated management of </w:t>
      </w:r>
      <w:r w:rsidRPr="0012249F">
        <w:rPr>
          <w:rFonts w:ascii="Arial" w:hAnsi="Arial" w:cs="Arial"/>
          <w:i/>
          <w:iCs/>
          <w:color w:val="000000" w:themeColor="text1"/>
          <w:sz w:val="20"/>
          <w:szCs w:val="20"/>
          <w:shd w:val="clear" w:color="auto" w:fill="FFFFFF"/>
        </w:rPr>
        <w:t>Fimbristylis miliacea</w:t>
      </w:r>
      <w:r w:rsidRPr="0012249F">
        <w:rPr>
          <w:rFonts w:ascii="Arial" w:hAnsi="Arial" w:cs="Arial"/>
          <w:color w:val="000000" w:themeColor="text1"/>
          <w:sz w:val="20"/>
          <w:szCs w:val="20"/>
          <w:shd w:val="clear" w:color="auto" w:fill="FFFFFF"/>
        </w:rPr>
        <w:t xml:space="preserve"> (</w:t>
      </w:r>
      <w:r w:rsidR="004363A0">
        <w:rPr>
          <w:rFonts w:ascii="Arial" w:hAnsi="Arial" w:cs="Arial"/>
          <w:color w:val="000000" w:themeColor="text1"/>
          <w:sz w:val="20"/>
          <w:szCs w:val="20"/>
          <w:shd w:val="clear" w:color="auto" w:fill="FFFFFF"/>
        </w:rPr>
        <w:t>L</w:t>
      </w:r>
      <w:r w:rsidRPr="0012249F">
        <w:rPr>
          <w:rFonts w:ascii="Arial" w:hAnsi="Arial" w:cs="Arial"/>
          <w:color w:val="000000" w:themeColor="text1"/>
          <w:sz w:val="20"/>
          <w:szCs w:val="20"/>
          <w:shd w:val="clear" w:color="auto" w:fill="FFFFFF"/>
        </w:rPr>
        <w:t>.) Vahl in rice systems: seed ecology, herbicide sensitivity, and crop competition effects. </w:t>
      </w:r>
      <w:r w:rsidRPr="0012249F">
        <w:rPr>
          <w:rFonts w:ascii="Arial" w:hAnsi="Arial" w:cs="Arial"/>
          <w:i/>
          <w:iCs/>
          <w:color w:val="000000" w:themeColor="text1"/>
          <w:sz w:val="20"/>
          <w:szCs w:val="20"/>
          <w:shd w:val="clear" w:color="auto" w:fill="FFFFFF"/>
        </w:rPr>
        <w:t>Applied Ecology &amp; Environmental Research</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23</w:t>
      </w:r>
      <w:r w:rsidRPr="0012249F">
        <w:rPr>
          <w:rFonts w:ascii="Arial" w:hAnsi="Arial" w:cs="Arial"/>
          <w:color w:val="000000" w:themeColor="text1"/>
          <w:sz w:val="20"/>
          <w:szCs w:val="20"/>
          <w:shd w:val="clear" w:color="auto" w:fill="FFFFFF"/>
        </w:rPr>
        <w:t>(4).</w:t>
      </w:r>
      <w:r w:rsidR="00CF33F3" w:rsidRPr="00CF33F3">
        <w:t xml:space="preserve"> </w:t>
      </w:r>
      <w:r w:rsidR="00CF33F3" w:rsidRPr="00CF33F3">
        <w:rPr>
          <w:rFonts w:ascii="Arial" w:hAnsi="Arial" w:cs="Arial"/>
          <w:color w:val="000000" w:themeColor="text1"/>
          <w:sz w:val="20"/>
          <w:szCs w:val="20"/>
          <w:shd w:val="clear" w:color="auto" w:fill="FFFFFF"/>
        </w:rPr>
        <w:t>DOI: http://dx.doi.org/10.15666/aeer/2304_79217933</w:t>
      </w:r>
    </w:p>
    <w:sectPr w:rsidR="00FD5E30" w:rsidRPr="0012249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9A3D0" w14:textId="77777777" w:rsidR="00CF7192" w:rsidRDefault="00CF7192" w:rsidP="00A36295">
      <w:pPr>
        <w:spacing w:after="0" w:line="240" w:lineRule="auto"/>
      </w:pPr>
      <w:r>
        <w:separator/>
      </w:r>
    </w:p>
  </w:endnote>
  <w:endnote w:type="continuationSeparator" w:id="0">
    <w:p w14:paraId="0062D656" w14:textId="77777777" w:rsidR="00CF7192" w:rsidRDefault="00CF7192" w:rsidP="00A3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30A2" w14:textId="77777777" w:rsidR="00A36295" w:rsidRDefault="00A36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3E2A" w14:textId="77777777" w:rsidR="00A36295" w:rsidRDefault="00A36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6311" w14:textId="77777777" w:rsidR="00A36295" w:rsidRDefault="00A3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E9A0" w14:textId="77777777" w:rsidR="00CF7192" w:rsidRDefault="00CF7192" w:rsidP="00A36295">
      <w:pPr>
        <w:spacing w:after="0" w:line="240" w:lineRule="auto"/>
      </w:pPr>
      <w:r>
        <w:separator/>
      </w:r>
    </w:p>
  </w:footnote>
  <w:footnote w:type="continuationSeparator" w:id="0">
    <w:p w14:paraId="52A609DA" w14:textId="77777777" w:rsidR="00CF7192" w:rsidRDefault="00CF7192" w:rsidP="00A36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59A3" w14:textId="1A953E89" w:rsidR="00A36295" w:rsidRDefault="00000000">
    <w:pPr>
      <w:pStyle w:val="Header"/>
    </w:pPr>
    <w:r>
      <w:rPr>
        <w:noProof/>
      </w:rPr>
      <w:pict w14:anchorId="2D651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5CC3" w14:textId="62D61D16" w:rsidR="00A36295" w:rsidRDefault="00000000">
    <w:pPr>
      <w:pStyle w:val="Header"/>
    </w:pPr>
    <w:r>
      <w:rPr>
        <w:noProof/>
      </w:rPr>
      <w:pict w14:anchorId="4CBF5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1219" w14:textId="7886D440" w:rsidR="00A36295" w:rsidRDefault="00000000">
    <w:pPr>
      <w:pStyle w:val="Header"/>
    </w:pPr>
    <w:r>
      <w:rPr>
        <w:noProof/>
      </w:rPr>
      <w:pict w14:anchorId="4912F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E2E86"/>
    <w:multiLevelType w:val="multilevel"/>
    <w:tmpl w:val="18A8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57D01"/>
    <w:multiLevelType w:val="hybridMultilevel"/>
    <w:tmpl w:val="806C305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EF2D19"/>
    <w:multiLevelType w:val="multilevel"/>
    <w:tmpl w:val="BCE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8556A7"/>
    <w:multiLevelType w:val="hybridMultilevel"/>
    <w:tmpl w:val="A9F252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72C6051"/>
    <w:multiLevelType w:val="multilevel"/>
    <w:tmpl w:val="32646D0A"/>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6A440CEC"/>
    <w:multiLevelType w:val="hybridMultilevel"/>
    <w:tmpl w:val="0A8E61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0E36B9"/>
    <w:multiLevelType w:val="hybridMultilevel"/>
    <w:tmpl w:val="806C30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3192497">
    <w:abstractNumId w:val="2"/>
  </w:num>
  <w:num w:numId="2" w16cid:durableId="1608468331">
    <w:abstractNumId w:val="5"/>
  </w:num>
  <w:num w:numId="3" w16cid:durableId="1869834760">
    <w:abstractNumId w:val="3"/>
  </w:num>
  <w:num w:numId="4" w16cid:durableId="1516266078">
    <w:abstractNumId w:val="1"/>
  </w:num>
  <w:num w:numId="5" w16cid:durableId="1519350368">
    <w:abstractNumId w:val="6"/>
  </w:num>
  <w:num w:numId="6" w16cid:durableId="951667724">
    <w:abstractNumId w:val="4"/>
  </w:num>
  <w:num w:numId="7" w16cid:durableId="59803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A5A"/>
    <w:rsid w:val="000049AE"/>
    <w:rsid w:val="000079C3"/>
    <w:rsid w:val="0001176C"/>
    <w:rsid w:val="00012892"/>
    <w:rsid w:val="0001699E"/>
    <w:rsid w:val="0002084C"/>
    <w:rsid w:val="00021320"/>
    <w:rsid w:val="00021804"/>
    <w:rsid w:val="00025239"/>
    <w:rsid w:val="000253A2"/>
    <w:rsid w:val="00026B8A"/>
    <w:rsid w:val="00027C2A"/>
    <w:rsid w:val="00034BA3"/>
    <w:rsid w:val="00044EB8"/>
    <w:rsid w:val="00046430"/>
    <w:rsid w:val="000467BD"/>
    <w:rsid w:val="00047AB7"/>
    <w:rsid w:val="0005548A"/>
    <w:rsid w:val="00055604"/>
    <w:rsid w:val="0006431B"/>
    <w:rsid w:val="000649F9"/>
    <w:rsid w:val="00065142"/>
    <w:rsid w:val="00067AF9"/>
    <w:rsid w:val="00074117"/>
    <w:rsid w:val="000843C8"/>
    <w:rsid w:val="000857A7"/>
    <w:rsid w:val="00094D13"/>
    <w:rsid w:val="00095409"/>
    <w:rsid w:val="000A3A8C"/>
    <w:rsid w:val="000A42F4"/>
    <w:rsid w:val="000A445E"/>
    <w:rsid w:val="000A5475"/>
    <w:rsid w:val="000A66DB"/>
    <w:rsid w:val="000B4529"/>
    <w:rsid w:val="000B6E59"/>
    <w:rsid w:val="000C6A5D"/>
    <w:rsid w:val="000C737B"/>
    <w:rsid w:val="000D07B3"/>
    <w:rsid w:val="000D348F"/>
    <w:rsid w:val="000D6EBB"/>
    <w:rsid w:val="000D7E1E"/>
    <w:rsid w:val="000E1CB0"/>
    <w:rsid w:val="000E30A0"/>
    <w:rsid w:val="000E6AFE"/>
    <w:rsid w:val="00101DA8"/>
    <w:rsid w:val="001030A7"/>
    <w:rsid w:val="00104559"/>
    <w:rsid w:val="00107A24"/>
    <w:rsid w:val="001124FB"/>
    <w:rsid w:val="001130FE"/>
    <w:rsid w:val="0012249F"/>
    <w:rsid w:val="00123A2B"/>
    <w:rsid w:val="00123B45"/>
    <w:rsid w:val="001314C9"/>
    <w:rsid w:val="00137334"/>
    <w:rsid w:val="00142EE1"/>
    <w:rsid w:val="0014610F"/>
    <w:rsid w:val="00154AE6"/>
    <w:rsid w:val="0015601F"/>
    <w:rsid w:val="00161267"/>
    <w:rsid w:val="00162DEE"/>
    <w:rsid w:val="0016300F"/>
    <w:rsid w:val="00171EDF"/>
    <w:rsid w:val="0018632A"/>
    <w:rsid w:val="0018682E"/>
    <w:rsid w:val="001908BB"/>
    <w:rsid w:val="0019600F"/>
    <w:rsid w:val="00197182"/>
    <w:rsid w:val="001A328C"/>
    <w:rsid w:val="001B14FA"/>
    <w:rsid w:val="001B42AE"/>
    <w:rsid w:val="001D170E"/>
    <w:rsid w:val="001D3C1B"/>
    <w:rsid w:val="001D67AF"/>
    <w:rsid w:val="001F4F76"/>
    <w:rsid w:val="00202601"/>
    <w:rsid w:val="00202906"/>
    <w:rsid w:val="00204A10"/>
    <w:rsid w:val="0021442C"/>
    <w:rsid w:val="00221DC9"/>
    <w:rsid w:val="00222698"/>
    <w:rsid w:val="00234231"/>
    <w:rsid w:val="002368E4"/>
    <w:rsid w:val="00237129"/>
    <w:rsid w:val="00237F31"/>
    <w:rsid w:val="002401CE"/>
    <w:rsid w:val="00247C58"/>
    <w:rsid w:val="00247F6D"/>
    <w:rsid w:val="00254B9A"/>
    <w:rsid w:val="002566CA"/>
    <w:rsid w:val="00265481"/>
    <w:rsid w:val="002667EF"/>
    <w:rsid w:val="002669C1"/>
    <w:rsid w:val="002672FC"/>
    <w:rsid w:val="002724FA"/>
    <w:rsid w:val="00275E61"/>
    <w:rsid w:val="0027676A"/>
    <w:rsid w:val="0028013E"/>
    <w:rsid w:val="002866F2"/>
    <w:rsid w:val="00291596"/>
    <w:rsid w:val="00296157"/>
    <w:rsid w:val="002B14F3"/>
    <w:rsid w:val="002B21C3"/>
    <w:rsid w:val="002B24E2"/>
    <w:rsid w:val="002C2975"/>
    <w:rsid w:val="002C73FF"/>
    <w:rsid w:val="002C7511"/>
    <w:rsid w:val="002C7690"/>
    <w:rsid w:val="002D22F5"/>
    <w:rsid w:val="002D3A3C"/>
    <w:rsid w:val="002D53CE"/>
    <w:rsid w:val="002D554D"/>
    <w:rsid w:val="002D5DD4"/>
    <w:rsid w:val="002E193D"/>
    <w:rsid w:val="002E3D7B"/>
    <w:rsid w:val="002F6A22"/>
    <w:rsid w:val="00304E55"/>
    <w:rsid w:val="00310FF4"/>
    <w:rsid w:val="003136AD"/>
    <w:rsid w:val="00315F28"/>
    <w:rsid w:val="00316282"/>
    <w:rsid w:val="00316645"/>
    <w:rsid w:val="00317B42"/>
    <w:rsid w:val="00323FFC"/>
    <w:rsid w:val="00327EEC"/>
    <w:rsid w:val="00330EEA"/>
    <w:rsid w:val="0034135D"/>
    <w:rsid w:val="00343600"/>
    <w:rsid w:val="00343785"/>
    <w:rsid w:val="00346925"/>
    <w:rsid w:val="0035554C"/>
    <w:rsid w:val="003557DD"/>
    <w:rsid w:val="00360A5E"/>
    <w:rsid w:val="00361356"/>
    <w:rsid w:val="0036789A"/>
    <w:rsid w:val="00373236"/>
    <w:rsid w:val="0038283B"/>
    <w:rsid w:val="00385A9D"/>
    <w:rsid w:val="00392CC9"/>
    <w:rsid w:val="00392E7C"/>
    <w:rsid w:val="00395B3C"/>
    <w:rsid w:val="00396205"/>
    <w:rsid w:val="003A5E6D"/>
    <w:rsid w:val="003A6D2E"/>
    <w:rsid w:val="003C07AF"/>
    <w:rsid w:val="003C0B9D"/>
    <w:rsid w:val="003C2120"/>
    <w:rsid w:val="003C7830"/>
    <w:rsid w:val="003D0C9B"/>
    <w:rsid w:val="003D0FAC"/>
    <w:rsid w:val="003D1837"/>
    <w:rsid w:val="003D4716"/>
    <w:rsid w:val="003D529B"/>
    <w:rsid w:val="003E141B"/>
    <w:rsid w:val="003E4356"/>
    <w:rsid w:val="003F0880"/>
    <w:rsid w:val="003F1E69"/>
    <w:rsid w:val="003F3C2E"/>
    <w:rsid w:val="003F53C6"/>
    <w:rsid w:val="003F75C8"/>
    <w:rsid w:val="003F7ECC"/>
    <w:rsid w:val="00406240"/>
    <w:rsid w:val="00412693"/>
    <w:rsid w:val="0041629A"/>
    <w:rsid w:val="00416B40"/>
    <w:rsid w:val="0041788C"/>
    <w:rsid w:val="0042184F"/>
    <w:rsid w:val="0042273C"/>
    <w:rsid w:val="004262DC"/>
    <w:rsid w:val="004275F8"/>
    <w:rsid w:val="004324F1"/>
    <w:rsid w:val="00432C5E"/>
    <w:rsid w:val="004363A0"/>
    <w:rsid w:val="004405EC"/>
    <w:rsid w:val="00451996"/>
    <w:rsid w:val="00454EBB"/>
    <w:rsid w:val="00460F10"/>
    <w:rsid w:val="00463757"/>
    <w:rsid w:val="004741F8"/>
    <w:rsid w:val="0047477B"/>
    <w:rsid w:val="00483C19"/>
    <w:rsid w:val="004879F9"/>
    <w:rsid w:val="0049533B"/>
    <w:rsid w:val="004A512C"/>
    <w:rsid w:val="004B3FFD"/>
    <w:rsid w:val="004B5F8C"/>
    <w:rsid w:val="004C0B76"/>
    <w:rsid w:val="004D4EB4"/>
    <w:rsid w:val="004E08CD"/>
    <w:rsid w:val="004E11BD"/>
    <w:rsid w:val="004E24B4"/>
    <w:rsid w:val="004E57F2"/>
    <w:rsid w:val="004E6272"/>
    <w:rsid w:val="004E6B4E"/>
    <w:rsid w:val="004F07E5"/>
    <w:rsid w:val="004F57F9"/>
    <w:rsid w:val="004F74AB"/>
    <w:rsid w:val="004F7991"/>
    <w:rsid w:val="005029CD"/>
    <w:rsid w:val="00515FD1"/>
    <w:rsid w:val="00523406"/>
    <w:rsid w:val="00524770"/>
    <w:rsid w:val="0052504D"/>
    <w:rsid w:val="0053158A"/>
    <w:rsid w:val="00532DC6"/>
    <w:rsid w:val="00533AF2"/>
    <w:rsid w:val="00533EFA"/>
    <w:rsid w:val="005352B6"/>
    <w:rsid w:val="00540692"/>
    <w:rsid w:val="00546719"/>
    <w:rsid w:val="0055184C"/>
    <w:rsid w:val="00553EF0"/>
    <w:rsid w:val="00554932"/>
    <w:rsid w:val="00555C1F"/>
    <w:rsid w:val="005573CA"/>
    <w:rsid w:val="005625FA"/>
    <w:rsid w:val="005711DA"/>
    <w:rsid w:val="00571727"/>
    <w:rsid w:val="00575A5A"/>
    <w:rsid w:val="00583894"/>
    <w:rsid w:val="00584B6E"/>
    <w:rsid w:val="00584F04"/>
    <w:rsid w:val="0058519B"/>
    <w:rsid w:val="00596770"/>
    <w:rsid w:val="005A4C2F"/>
    <w:rsid w:val="005B49EA"/>
    <w:rsid w:val="005B638E"/>
    <w:rsid w:val="005C4CFE"/>
    <w:rsid w:val="005D7B98"/>
    <w:rsid w:val="005E1790"/>
    <w:rsid w:val="005E21C8"/>
    <w:rsid w:val="005E2346"/>
    <w:rsid w:val="0060074C"/>
    <w:rsid w:val="00601876"/>
    <w:rsid w:val="00604B27"/>
    <w:rsid w:val="00607717"/>
    <w:rsid w:val="0060772D"/>
    <w:rsid w:val="00607852"/>
    <w:rsid w:val="00607D0B"/>
    <w:rsid w:val="006122F6"/>
    <w:rsid w:val="00612FC9"/>
    <w:rsid w:val="00616EEE"/>
    <w:rsid w:val="00617E5C"/>
    <w:rsid w:val="00621681"/>
    <w:rsid w:val="00625361"/>
    <w:rsid w:val="00630281"/>
    <w:rsid w:val="00631F77"/>
    <w:rsid w:val="0064089B"/>
    <w:rsid w:val="00641E6C"/>
    <w:rsid w:val="0064499D"/>
    <w:rsid w:val="00646E6B"/>
    <w:rsid w:val="00663913"/>
    <w:rsid w:val="0067616C"/>
    <w:rsid w:val="00681176"/>
    <w:rsid w:val="00685F45"/>
    <w:rsid w:val="00686D33"/>
    <w:rsid w:val="006959CC"/>
    <w:rsid w:val="00696A24"/>
    <w:rsid w:val="006A0FAE"/>
    <w:rsid w:val="006A4F03"/>
    <w:rsid w:val="006A5D50"/>
    <w:rsid w:val="006B1725"/>
    <w:rsid w:val="006B1C88"/>
    <w:rsid w:val="006B6388"/>
    <w:rsid w:val="006C5AEB"/>
    <w:rsid w:val="006D0788"/>
    <w:rsid w:val="006D0D3A"/>
    <w:rsid w:val="006D30CF"/>
    <w:rsid w:val="006D3258"/>
    <w:rsid w:val="006E2A32"/>
    <w:rsid w:val="006E408D"/>
    <w:rsid w:val="006E757B"/>
    <w:rsid w:val="006F05F0"/>
    <w:rsid w:val="006F7D3E"/>
    <w:rsid w:val="00701BE1"/>
    <w:rsid w:val="0070443A"/>
    <w:rsid w:val="007132F3"/>
    <w:rsid w:val="00717AD2"/>
    <w:rsid w:val="007221C2"/>
    <w:rsid w:val="00723FFB"/>
    <w:rsid w:val="00735AA3"/>
    <w:rsid w:val="0073759A"/>
    <w:rsid w:val="00740EE9"/>
    <w:rsid w:val="007429BA"/>
    <w:rsid w:val="00743907"/>
    <w:rsid w:val="007446A0"/>
    <w:rsid w:val="00754830"/>
    <w:rsid w:val="00754F86"/>
    <w:rsid w:val="00766682"/>
    <w:rsid w:val="007666E5"/>
    <w:rsid w:val="00772AF4"/>
    <w:rsid w:val="0077498E"/>
    <w:rsid w:val="00786A73"/>
    <w:rsid w:val="00787DA0"/>
    <w:rsid w:val="00790035"/>
    <w:rsid w:val="00790078"/>
    <w:rsid w:val="007926B4"/>
    <w:rsid w:val="00793ABC"/>
    <w:rsid w:val="00794828"/>
    <w:rsid w:val="007979FF"/>
    <w:rsid w:val="007B1FBE"/>
    <w:rsid w:val="007C092D"/>
    <w:rsid w:val="007D1923"/>
    <w:rsid w:val="007E3530"/>
    <w:rsid w:val="007E49E5"/>
    <w:rsid w:val="007F1A7E"/>
    <w:rsid w:val="007F1CFD"/>
    <w:rsid w:val="007F2B30"/>
    <w:rsid w:val="0081606B"/>
    <w:rsid w:val="00817BDB"/>
    <w:rsid w:val="00825E21"/>
    <w:rsid w:val="0083443A"/>
    <w:rsid w:val="008446F7"/>
    <w:rsid w:val="008475BC"/>
    <w:rsid w:val="008540CC"/>
    <w:rsid w:val="008565C6"/>
    <w:rsid w:val="00864B0E"/>
    <w:rsid w:val="00883469"/>
    <w:rsid w:val="008878B1"/>
    <w:rsid w:val="00893A1B"/>
    <w:rsid w:val="008B3301"/>
    <w:rsid w:val="008B7530"/>
    <w:rsid w:val="008C4CE8"/>
    <w:rsid w:val="008C6CD4"/>
    <w:rsid w:val="008C70A4"/>
    <w:rsid w:val="008D0288"/>
    <w:rsid w:val="008D5208"/>
    <w:rsid w:val="008E00B0"/>
    <w:rsid w:val="008E6D7D"/>
    <w:rsid w:val="008F0E30"/>
    <w:rsid w:val="008F3E30"/>
    <w:rsid w:val="009076E0"/>
    <w:rsid w:val="00912C32"/>
    <w:rsid w:val="009230C9"/>
    <w:rsid w:val="00924979"/>
    <w:rsid w:val="0092797C"/>
    <w:rsid w:val="009329DE"/>
    <w:rsid w:val="009330DB"/>
    <w:rsid w:val="009341D3"/>
    <w:rsid w:val="00934CEA"/>
    <w:rsid w:val="0094275A"/>
    <w:rsid w:val="0094296B"/>
    <w:rsid w:val="009552F7"/>
    <w:rsid w:val="00960FFD"/>
    <w:rsid w:val="00974101"/>
    <w:rsid w:val="00974EED"/>
    <w:rsid w:val="00976CF4"/>
    <w:rsid w:val="009832F0"/>
    <w:rsid w:val="00986175"/>
    <w:rsid w:val="00990D45"/>
    <w:rsid w:val="009924A0"/>
    <w:rsid w:val="009A0C60"/>
    <w:rsid w:val="009A3D49"/>
    <w:rsid w:val="009B35F3"/>
    <w:rsid w:val="009C1643"/>
    <w:rsid w:val="009C2FD7"/>
    <w:rsid w:val="009C44B4"/>
    <w:rsid w:val="009C61DC"/>
    <w:rsid w:val="009D0046"/>
    <w:rsid w:val="009D00C3"/>
    <w:rsid w:val="009E2D74"/>
    <w:rsid w:val="009E6BB1"/>
    <w:rsid w:val="009F0E39"/>
    <w:rsid w:val="009F37AC"/>
    <w:rsid w:val="00A015D1"/>
    <w:rsid w:val="00A0698E"/>
    <w:rsid w:val="00A0701E"/>
    <w:rsid w:val="00A07A6F"/>
    <w:rsid w:val="00A1142B"/>
    <w:rsid w:val="00A13777"/>
    <w:rsid w:val="00A13F5F"/>
    <w:rsid w:val="00A16E5E"/>
    <w:rsid w:val="00A16F36"/>
    <w:rsid w:val="00A17AC8"/>
    <w:rsid w:val="00A20423"/>
    <w:rsid w:val="00A24705"/>
    <w:rsid w:val="00A255EE"/>
    <w:rsid w:val="00A25CB8"/>
    <w:rsid w:val="00A275DD"/>
    <w:rsid w:val="00A355D4"/>
    <w:rsid w:val="00A361D9"/>
    <w:rsid w:val="00A36295"/>
    <w:rsid w:val="00A36836"/>
    <w:rsid w:val="00A37C71"/>
    <w:rsid w:val="00A44CA7"/>
    <w:rsid w:val="00A475D6"/>
    <w:rsid w:val="00A517F5"/>
    <w:rsid w:val="00A545C6"/>
    <w:rsid w:val="00A55102"/>
    <w:rsid w:val="00A576DF"/>
    <w:rsid w:val="00A64B1D"/>
    <w:rsid w:val="00A66234"/>
    <w:rsid w:val="00A8395A"/>
    <w:rsid w:val="00A87355"/>
    <w:rsid w:val="00A9403B"/>
    <w:rsid w:val="00A9526A"/>
    <w:rsid w:val="00A962EB"/>
    <w:rsid w:val="00A97BC3"/>
    <w:rsid w:val="00AA37CC"/>
    <w:rsid w:val="00AA52DA"/>
    <w:rsid w:val="00AB28C4"/>
    <w:rsid w:val="00AC2976"/>
    <w:rsid w:val="00AD0E16"/>
    <w:rsid w:val="00AD2B5E"/>
    <w:rsid w:val="00AD7C38"/>
    <w:rsid w:val="00AE3367"/>
    <w:rsid w:val="00AE409F"/>
    <w:rsid w:val="00AE4741"/>
    <w:rsid w:val="00AF25CE"/>
    <w:rsid w:val="00B00A5A"/>
    <w:rsid w:val="00B0190A"/>
    <w:rsid w:val="00B01E0C"/>
    <w:rsid w:val="00B04015"/>
    <w:rsid w:val="00B04205"/>
    <w:rsid w:val="00B13ED3"/>
    <w:rsid w:val="00B148C0"/>
    <w:rsid w:val="00B1737B"/>
    <w:rsid w:val="00B215FB"/>
    <w:rsid w:val="00B21ED9"/>
    <w:rsid w:val="00B30E7E"/>
    <w:rsid w:val="00B509CD"/>
    <w:rsid w:val="00B515C3"/>
    <w:rsid w:val="00B51F5D"/>
    <w:rsid w:val="00B53203"/>
    <w:rsid w:val="00B54A2B"/>
    <w:rsid w:val="00B57CE4"/>
    <w:rsid w:val="00B643DB"/>
    <w:rsid w:val="00B649D9"/>
    <w:rsid w:val="00B732EC"/>
    <w:rsid w:val="00B77BB5"/>
    <w:rsid w:val="00B80604"/>
    <w:rsid w:val="00B855A3"/>
    <w:rsid w:val="00B86ACE"/>
    <w:rsid w:val="00B9297D"/>
    <w:rsid w:val="00B93E55"/>
    <w:rsid w:val="00B97DE5"/>
    <w:rsid w:val="00BA1606"/>
    <w:rsid w:val="00BA31A9"/>
    <w:rsid w:val="00BA3458"/>
    <w:rsid w:val="00BA63D9"/>
    <w:rsid w:val="00BC039D"/>
    <w:rsid w:val="00BC2F4D"/>
    <w:rsid w:val="00BD0477"/>
    <w:rsid w:val="00BD1ACB"/>
    <w:rsid w:val="00BD2DFF"/>
    <w:rsid w:val="00BD500E"/>
    <w:rsid w:val="00BD529A"/>
    <w:rsid w:val="00BE0A01"/>
    <w:rsid w:val="00BE158D"/>
    <w:rsid w:val="00BE5DE3"/>
    <w:rsid w:val="00BF2CC4"/>
    <w:rsid w:val="00BF652B"/>
    <w:rsid w:val="00BF7708"/>
    <w:rsid w:val="00C0190E"/>
    <w:rsid w:val="00C03F46"/>
    <w:rsid w:val="00C07C15"/>
    <w:rsid w:val="00C101BD"/>
    <w:rsid w:val="00C20896"/>
    <w:rsid w:val="00C20901"/>
    <w:rsid w:val="00C25BCE"/>
    <w:rsid w:val="00C2723C"/>
    <w:rsid w:val="00C539F1"/>
    <w:rsid w:val="00C6047B"/>
    <w:rsid w:val="00C63893"/>
    <w:rsid w:val="00C67F2D"/>
    <w:rsid w:val="00C71943"/>
    <w:rsid w:val="00C77157"/>
    <w:rsid w:val="00C77893"/>
    <w:rsid w:val="00C807C5"/>
    <w:rsid w:val="00C828E4"/>
    <w:rsid w:val="00C84CA1"/>
    <w:rsid w:val="00C9005E"/>
    <w:rsid w:val="00CA09B5"/>
    <w:rsid w:val="00CA1376"/>
    <w:rsid w:val="00CA1835"/>
    <w:rsid w:val="00CA21A5"/>
    <w:rsid w:val="00CA4C9B"/>
    <w:rsid w:val="00CA559A"/>
    <w:rsid w:val="00CB300D"/>
    <w:rsid w:val="00CB4288"/>
    <w:rsid w:val="00CB7B42"/>
    <w:rsid w:val="00CB7DF3"/>
    <w:rsid w:val="00CC492F"/>
    <w:rsid w:val="00CC7399"/>
    <w:rsid w:val="00CD2C9F"/>
    <w:rsid w:val="00CD608D"/>
    <w:rsid w:val="00CD62AC"/>
    <w:rsid w:val="00CD7F3A"/>
    <w:rsid w:val="00CF11A4"/>
    <w:rsid w:val="00CF1A6E"/>
    <w:rsid w:val="00CF33F3"/>
    <w:rsid w:val="00CF5E96"/>
    <w:rsid w:val="00CF7192"/>
    <w:rsid w:val="00D01244"/>
    <w:rsid w:val="00D045C6"/>
    <w:rsid w:val="00D05F0A"/>
    <w:rsid w:val="00D14C71"/>
    <w:rsid w:val="00D16957"/>
    <w:rsid w:val="00D16AD6"/>
    <w:rsid w:val="00D17593"/>
    <w:rsid w:val="00D25D1F"/>
    <w:rsid w:val="00D37F84"/>
    <w:rsid w:val="00D420D0"/>
    <w:rsid w:val="00D443AA"/>
    <w:rsid w:val="00D44A1C"/>
    <w:rsid w:val="00D455AE"/>
    <w:rsid w:val="00D51F5F"/>
    <w:rsid w:val="00D52CBF"/>
    <w:rsid w:val="00D53009"/>
    <w:rsid w:val="00D55A44"/>
    <w:rsid w:val="00D574A1"/>
    <w:rsid w:val="00D664CB"/>
    <w:rsid w:val="00D67B5D"/>
    <w:rsid w:val="00D71414"/>
    <w:rsid w:val="00D77C7C"/>
    <w:rsid w:val="00D80D83"/>
    <w:rsid w:val="00D82F81"/>
    <w:rsid w:val="00D90264"/>
    <w:rsid w:val="00DA3FFC"/>
    <w:rsid w:val="00DA4C21"/>
    <w:rsid w:val="00DA5FB5"/>
    <w:rsid w:val="00DB18FF"/>
    <w:rsid w:val="00DC0F9E"/>
    <w:rsid w:val="00DC1075"/>
    <w:rsid w:val="00DC1CF3"/>
    <w:rsid w:val="00DC3F07"/>
    <w:rsid w:val="00DC610E"/>
    <w:rsid w:val="00DC79D2"/>
    <w:rsid w:val="00DD0BE3"/>
    <w:rsid w:val="00DD1E0A"/>
    <w:rsid w:val="00DD28C0"/>
    <w:rsid w:val="00DE28A5"/>
    <w:rsid w:val="00DE6AAB"/>
    <w:rsid w:val="00DF3558"/>
    <w:rsid w:val="00E113E8"/>
    <w:rsid w:val="00E168A8"/>
    <w:rsid w:val="00E26B49"/>
    <w:rsid w:val="00E274D3"/>
    <w:rsid w:val="00E30A5F"/>
    <w:rsid w:val="00E321A1"/>
    <w:rsid w:val="00E355FA"/>
    <w:rsid w:val="00E375D6"/>
    <w:rsid w:val="00E378E7"/>
    <w:rsid w:val="00E4641F"/>
    <w:rsid w:val="00E61432"/>
    <w:rsid w:val="00E63239"/>
    <w:rsid w:val="00E729AD"/>
    <w:rsid w:val="00E7303B"/>
    <w:rsid w:val="00E76B45"/>
    <w:rsid w:val="00E84614"/>
    <w:rsid w:val="00E87DBE"/>
    <w:rsid w:val="00E90A10"/>
    <w:rsid w:val="00E9217F"/>
    <w:rsid w:val="00EA3F8A"/>
    <w:rsid w:val="00EB2E7C"/>
    <w:rsid w:val="00EB6F03"/>
    <w:rsid w:val="00EC0AB1"/>
    <w:rsid w:val="00ED0247"/>
    <w:rsid w:val="00ED099A"/>
    <w:rsid w:val="00ED47F0"/>
    <w:rsid w:val="00EE1604"/>
    <w:rsid w:val="00EE1B27"/>
    <w:rsid w:val="00EE1E8A"/>
    <w:rsid w:val="00EE2460"/>
    <w:rsid w:val="00EF0D20"/>
    <w:rsid w:val="00EF273B"/>
    <w:rsid w:val="00EF5A12"/>
    <w:rsid w:val="00F02F7C"/>
    <w:rsid w:val="00F2662A"/>
    <w:rsid w:val="00F2738E"/>
    <w:rsid w:val="00F273CA"/>
    <w:rsid w:val="00F31AA1"/>
    <w:rsid w:val="00F365FF"/>
    <w:rsid w:val="00F369F3"/>
    <w:rsid w:val="00F522B4"/>
    <w:rsid w:val="00F5448A"/>
    <w:rsid w:val="00F54DCB"/>
    <w:rsid w:val="00F5519C"/>
    <w:rsid w:val="00F553C6"/>
    <w:rsid w:val="00F5772A"/>
    <w:rsid w:val="00F623A6"/>
    <w:rsid w:val="00F63038"/>
    <w:rsid w:val="00F632A7"/>
    <w:rsid w:val="00F662EB"/>
    <w:rsid w:val="00F67708"/>
    <w:rsid w:val="00F707F4"/>
    <w:rsid w:val="00F72B9E"/>
    <w:rsid w:val="00F73E17"/>
    <w:rsid w:val="00F75D8F"/>
    <w:rsid w:val="00F75EDF"/>
    <w:rsid w:val="00F93074"/>
    <w:rsid w:val="00FA6E41"/>
    <w:rsid w:val="00FB2B41"/>
    <w:rsid w:val="00FB2F03"/>
    <w:rsid w:val="00FB36C3"/>
    <w:rsid w:val="00FB5D3B"/>
    <w:rsid w:val="00FB6552"/>
    <w:rsid w:val="00FC18C6"/>
    <w:rsid w:val="00FC4014"/>
    <w:rsid w:val="00FC6219"/>
    <w:rsid w:val="00FD3648"/>
    <w:rsid w:val="00FD4AB8"/>
    <w:rsid w:val="00FD529D"/>
    <w:rsid w:val="00FD5E30"/>
    <w:rsid w:val="00FE01BB"/>
    <w:rsid w:val="00FE16A6"/>
    <w:rsid w:val="00FE6DCB"/>
    <w:rsid w:val="00FE7688"/>
    <w:rsid w:val="00FF0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76959"/>
  <w15:chartTrackingRefBased/>
  <w15:docId w15:val="{5033FBBE-605F-472A-9F20-AE229FC8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A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A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A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A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5A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5A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A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A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A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5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5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A5A"/>
    <w:rPr>
      <w:rFonts w:eastAsiaTheme="majorEastAsia" w:cstheme="majorBidi"/>
      <w:color w:val="272727" w:themeColor="text1" w:themeTint="D8"/>
    </w:rPr>
  </w:style>
  <w:style w:type="paragraph" w:styleId="Title">
    <w:name w:val="Title"/>
    <w:basedOn w:val="Normal"/>
    <w:next w:val="Normal"/>
    <w:link w:val="TitleChar"/>
    <w:uiPriority w:val="10"/>
    <w:qFormat/>
    <w:rsid w:val="00575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5A5A"/>
    <w:pPr>
      <w:spacing w:before="160"/>
      <w:jc w:val="center"/>
    </w:pPr>
    <w:rPr>
      <w:i/>
      <w:iCs/>
      <w:color w:val="404040" w:themeColor="text1" w:themeTint="BF"/>
    </w:rPr>
  </w:style>
  <w:style w:type="character" w:customStyle="1" w:styleId="QuoteChar">
    <w:name w:val="Quote Char"/>
    <w:basedOn w:val="DefaultParagraphFont"/>
    <w:link w:val="Quote"/>
    <w:uiPriority w:val="29"/>
    <w:rsid w:val="00575A5A"/>
    <w:rPr>
      <w:i/>
      <w:iCs/>
      <w:color w:val="404040" w:themeColor="text1" w:themeTint="BF"/>
    </w:rPr>
  </w:style>
  <w:style w:type="paragraph" w:styleId="ListParagraph">
    <w:name w:val="List Paragraph"/>
    <w:basedOn w:val="Normal"/>
    <w:uiPriority w:val="34"/>
    <w:qFormat/>
    <w:rsid w:val="00575A5A"/>
    <w:pPr>
      <w:ind w:left="720"/>
      <w:contextualSpacing/>
    </w:pPr>
  </w:style>
  <w:style w:type="character" w:styleId="IntenseEmphasis">
    <w:name w:val="Intense Emphasis"/>
    <w:basedOn w:val="DefaultParagraphFont"/>
    <w:uiPriority w:val="21"/>
    <w:qFormat/>
    <w:rsid w:val="00575A5A"/>
    <w:rPr>
      <w:i/>
      <w:iCs/>
      <w:color w:val="2F5496" w:themeColor="accent1" w:themeShade="BF"/>
    </w:rPr>
  </w:style>
  <w:style w:type="paragraph" w:styleId="IntenseQuote">
    <w:name w:val="Intense Quote"/>
    <w:basedOn w:val="Normal"/>
    <w:next w:val="Normal"/>
    <w:link w:val="IntenseQuoteChar"/>
    <w:uiPriority w:val="30"/>
    <w:qFormat/>
    <w:rsid w:val="00575A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A5A"/>
    <w:rPr>
      <w:i/>
      <w:iCs/>
      <w:color w:val="2F5496" w:themeColor="accent1" w:themeShade="BF"/>
    </w:rPr>
  </w:style>
  <w:style w:type="character" w:styleId="IntenseReference">
    <w:name w:val="Intense Reference"/>
    <w:basedOn w:val="DefaultParagraphFont"/>
    <w:uiPriority w:val="32"/>
    <w:qFormat/>
    <w:rsid w:val="00575A5A"/>
    <w:rPr>
      <w:b/>
      <w:bCs/>
      <w:smallCaps/>
      <w:color w:val="2F5496" w:themeColor="accent1" w:themeShade="BF"/>
      <w:spacing w:val="5"/>
    </w:rPr>
  </w:style>
  <w:style w:type="paragraph" w:styleId="NormalWeb">
    <w:name w:val="Normal (Web)"/>
    <w:basedOn w:val="Normal"/>
    <w:uiPriority w:val="99"/>
    <w:unhideWhenUsed/>
    <w:rsid w:val="00A2470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35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0DB"/>
    <w:rPr>
      <w:color w:val="0563C1" w:themeColor="hyperlink"/>
      <w:u w:val="single"/>
    </w:rPr>
  </w:style>
  <w:style w:type="character" w:styleId="UnresolvedMention">
    <w:name w:val="Unresolved Mention"/>
    <w:basedOn w:val="DefaultParagraphFont"/>
    <w:uiPriority w:val="99"/>
    <w:semiHidden/>
    <w:unhideWhenUsed/>
    <w:rsid w:val="009330DB"/>
    <w:rPr>
      <w:color w:val="605E5C"/>
      <w:shd w:val="clear" w:color="auto" w:fill="E1DFDD"/>
    </w:rPr>
  </w:style>
  <w:style w:type="character" w:styleId="Emphasis">
    <w:name w:val="Emphasis"/>
    <w:basedOn w:val="DefaultParagraphFont"/>
    <w:uiPriority w:val="20"/>
    <w:qFormat/>
    <w:rsid w:val="00CA09B5"/>
    <w:rPr>
      <w:i/>
      <w:iCs/>
    </w:rPr>
  </w:style>
  <w:style w:type="character" w:customStyle="1" w:styleId="whitespace-normal">
    <w:name w:val="whitespace-normal"/>
    <w:basedOn w:val="DefaultParagraphFont"/>
    <w:rsid w:val="00CA09B5"/>
  </w:style>
  <w:style w:type="character" w:styleId="FollowedHyperlink">
    <w:name w:val="FollowedHyperlink"/>
    <w:basedOn w:val="DefaultParagraphFont"/>
    <w:uiPriority w:val="99"/>
    <w:semiHidden/>
    <w:unhideWhenUsed/>
    <w:rsid w:val="00B148C0"/>
    <w:rPr>
      <w:color w:val="954F72" w:themeColor="followedHyperlink"/>
      <w:u w:val="single"/>
    </w:rPr>
  </w:style>
  <w:style w:type="paragraph" w:styleId="NoSpacing">
    <w:name w:val="No Spacing"/>
    <w:link w:val="NoSpacingChar"/>
    <w:uiPriority w:val="1"/>
    <w:qFormat/>
    <w:rsid w:val="0028013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8013E"/>
    <w:rPr>
      <w:rFonts w:eastAsiaTheme="minorEastAsia"/>
      <w:kern w:val="0"/>
      <w:lang w:val="en-US"/>
      <w14:ligatures w14:val="none"/>
    </w:rPr>
  </w:style>
  <w:style w:type="paragraph" w:styleId="Header">
    <w:name w:val="header"/>
    <w:basedOn w:val="Normal"/>
    <w:link w:val="HeaderChar"/>
    <w:uiPriority w:val="99"/>
    <w:unhideWhenUsed/>
    <w:rsid w:val="00A36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295"/>
  </w:style>
  <w:style w:type="paragraph" w:styleId="Footer">
    <w:name w:val="footer"/>
    <w:basedOn w:val="Normal"/>
    <w:link w:val="FooterChar"/>
    <w:uiPriority w:val="99"/>
    <w:unhideWhenUsed/>
    <w:rsid w:val="00A36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4719/pst.1346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knowledgebank.irri.org/training/fact-sheets/item/fimbristylis-miliace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4719/pst.13447"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dx.doi.org/10.18805/ag.R-26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2271/09746315.2021.v17.i2.147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7543-B39D-41BC-B8B9-A520D128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10</Pages>
  <Words>3903</Words>
  <Characters>22251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Sethulakshmi V.S</dc:creator>
  <cp:keywords/>
  <dc:description/>
  <cp:lastModifiedBy>Sethulakshmi V.S</cp:lastModifiedBy>
  <cp:revision>51</cp:revision>
  <dcterms:created xsi:type="dcterms:W3CDTF">2026-05-10T07:17:00Z</dcterms:created>
  <dcterms:modified xsi:type="dcterms:W3CDTF">2026-05-20T06:48:00Z</dcterms:modified>
</cp:coreProperties>
</file>