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53B" w:rsidRDefault="00E6353B" w:rsidP="00225472">
      <w:pPr>
        <w:pStyle w:val="Heading1"/>
        <w:jc w:val="both"/>
      </w:pPr>
      <w:r>
        <w:t>AI-Driven Plant Disease and Pest Surveillance: Deep Learning, IoT, and Next-Generation Crop Protection</w:t>
      </w:r>
    </w:p>
    <w:p w:rsidR="00E6353B" w:rsidRDefault="00E6353B" w:rsidP="00225472">
      <w:pPr>
        <w:pStyle w:val="Heading2"/>
        <w:jc w:val="both"/>
      </w:pPr>
      <w:r>
        <w:t>Abstract</w:t>
      </w:r>
      <w:bookmarkStart w:id="0" w:name="_GoBack"/>
      <w:bookmarkEnd w:id="0"/>
    </w:p>
    <w:p w:rsidR="00E6353B" w:rsidRDefault="00E6353B" w:rsidP="00225472">
      <w:pPr>
        <w:pStyle w:val="NormalWeb"/>
        <w:jc w:val="both"/>
      </w:pPr>
      <w:r>
        <w:t xml:space="preserve">Plant disease and pest surveillance is undergoing a profound technological transition. Conventional crop protection has historically depended on episodic field scouting, expert visual inspection, and broad-spectrum preventative spraying, all of which are constrained by </w:t>
      </w:r>
      <w:proofErr w:type="spellStart"/>
      <w:r>
        <w:t>labour</w:t>
      </w:r>
      <w:proofErr w:type="spellEnd"/>
      <w:r>
        <w:t xml:space="preserve"> intensity, uneven diagnostic accuracy, and weak temporal resolution. In contrast, recent advances in artificial intelligence, deep learning, the Internet of Things, remote sensing, and edge computing have enabled crop-health monitoring systems that are more continuous, data-rich, and spatially explicit. This review analyses the evolution of AI-driven plant disease and pest surveillance, with particular attention to how image-based deep learning, connected environmental sensing, unmanned aerial vehicle platforms, cloud-edge infrastructures, and multimodal analytics are reshaping next-generation crop protection. The article argues that the central innovation is not merely automated diagnosis, but the emergence of surveillance ecosystems capable of </w:t>
      </w:r>
      <w:proofErr w:type="spellStart"/>
      <w:r>
        <w:t>recognising</w:t>
      </w:r>
      <w:proofErr w:type="spellEnd"/>
      <w:r>
        <w:t xml:space="preserve"> symptoms, estimating risk, </w:t>
      </w:r>
      <w:proofErr w:type="spellStart"/>
      <w:r>
        <w:t>localising</w:t>
      </w:r>
      <w:proofErr w:type="spellEnd"/>
      <w:r>
        <w:t xml:space="preserve"> hotspots, and informing more selective intervention. The review </w:t>
      </w:r>
      <w:proofErr w:type="spellStart"/>
      <w:r>
        <w:t>synthesises</w:t>
      </w:r>
      <w:proofErr w:type="spellEnd"/>
      <w:r>
        <w:t xml:space="preserve"> major developments in convolutional neural networks, object detection, semantic segmentation, transfer learning, domain adaptation, transformer-based computer vision, anomaly detection, environmental time-series modelling, and multimodal analytics. It also evaluates the practical obstacles that still limit real-world deployment, including dataset bias, annotation uncertainty, poor cross-domain </w:t>
      </w:r>
      <w:proofErr w:type="spellStart"/>
      <w:r>
        <w:t>generalisation</w:t>
      </w:r>
      <w:proofErr w:type="spellEnd"/>
      <w:r>
        <w:t xml:space="preserve">, limited interoperability, energy and connectivity constraints, weak model </w:t>
      </w:r>
      <w:proofErr w:type="spellStart"/>
      <w:r>
        <w:t>explainability</w:t>
      </w:r>
      <w:proofErr w:type="spellEnd"/>
      <w:r>
        <w:t>, and uneven economic accessibility. The article further considers how AI-based surveillance may strengthen integrated pest management by supporting earlier warning, more precise treatment timing, reduced blanket pesticide use, and stronger alignment between biological risk and management action. It concludes that the future of crop protection will depend less on isolated improvements in benchmark accuracy and more on the development of trustworthy, scalable, and biologically meaningful surveillance systems that can support sustainable decisions under real agricultural conditions.</w:t>
      </w:r>
    </w:p>
    <w:p w:rsidR="00E6353B" w:rsidRDefault="00E6353B" w:rsidP="00225472">
      <w:pPr>
        <w:pStyle w:val="NormalWeb"/>
        <w:jc w:val="both"/>
      </w:pPr>
      <w:r>
        <w:rPr>
          <w:rStyle w:val="Strong"/>
        </w:rPr>
        <w:t>Keywords:</w:t>
      </w:r>
      <w:r>
        <w:t xml:space="preserve"> plant disease surveillance, pest monitoring, deep learning, precision agriculture, Internet of Things, remote sensing, crop protection, integrated pest management</w:t>
      </w:r>
    </w:p>
    <w:p w:rsidR="00E6353B" w:rsidRDefault="00E6353B" w:rsidP="00225472">
      <w:pPr>
        <w:pStyle w:val="Heading2"/>
        <w:jc w:val="both"/>
      </w:pPr>
      <w:r>
        <w:t>1. Introduction</w:t>
      </w:r>
    </w:p>
    <w:p w:rsidR="00E6353B" w:rsidRDefault="00225472" w:rsidP="00225472">
      <w:pPr>
        <w:pStyle w:val="NormalWeb"/>
        <w:jc w:val="both"/>
        <w:rPr>
          <w:rFonts w:ascii="Georgia" w:hAnsi="Georgia"/>
          <w:color w:val="1F1F1F"/>
          <w:sz w:val="20"/>
          <w:highlight w:val="yellow"/>
        </w:rPr>
      </w:pPr>
      <w:r w:rsidRPr="0051729B">
        <w:rPr>
          <w:rFonts w:ascii="Georgia" w:hAnsi="Georgia"/>
          <w:color w:val="1F1F1F"/>
          <w:sz w:val="18"/>
          <w:highlight w:val="yellow"/>
        </w:rPr>
        <w:t>Global agriculture faces critical challenges from insect pests, plant diseases, and weeds, which cause substantial yield losses and lead to heavy reliance on chemical pesticides. Such practices threaten biodiversity, human health, and environmental sustainability. In this context, artificial intelligence (AI) is transforming agricultural production and forestry by enabling accurate identification, early detection, and predictive modeling, thereby driving significant advancements toward sustainable agriculture. In particular, AI in crop protection modernizes traditional management practices through the use of machine learning (ML), computer vision, and data analytics.</w:t>
      </w:r>
      <w:r w:rsidRPr="0051729B">
        <w:rPr>
          <w:rFonts w:ascii="Georgia" w:hAnsi="Georgia"/>
          <w:color w:val="1F1F1F"/>
          <w:sz w:val="18"/>
        </w:rPr>
        <w:t> </w:t>
      </w:r>
      <w:r w:rsidRPr="0051729B">
        <w:rPr>
          <w:sz w:val="18"/>
        </w:rPr>
        <w:t xml:space="preserve"> </w:t>
      </w:r>
      <w:r w:rsidR="00E6353B">
        <w:t xml:space="preserve">Plant diseases and pests remain among the most consequential biological constraints on agricultural production. </w:t>
      </w:r>
      <w:r w:rsidR="00FA509C" w:rsidRPr="0051729B">
        <w:rPr>
          <w:color w:val="222222"/>
          <w:sz w:val="22"/>
          <w:szCs w:val="27"/>
          <w:highlight w:val="yellow"/>
          <w:shd w:val="clear" w:color="auto" w:fill="FFFFFF"/>
        </w:rPr>
        <w:t>Plant diseases cause significant damage to agriculture, leading to substantial yield losses and posing a major threat to food security. Detection, identification, quantification, and diagnosis of plant diseases are crucial parts of precision agriculture and crop protection</w:t>
      </w:r>
      <w:r w:rsidR="00D026BE">
        <w:rPr>
          <w:color w:val="222222"/>
          <w:sz w:val="22"/>
          <w:szCs w:val="27"/>
          <w:highlight w:val="yellow"/>
          <w:shd w:val="clear" w:color="auto" w:fill="FFFFFF"/>
        </w:rPr>
        <w:t xml:space="preserve"> (</w:t>
      </w:r>
      <w:r w:rsidR="00D026BE" w:rsidRPr="00E44BA6">
        <w:rPr>
          <w:rFonts w:ascii="Helvetica" w:hAnsi="Helvetica" w:cs="Helvetica"/>
          <w:color w:val="222222"/>
          <w:sz w:val="20"/>
          <w:highlight w:val="yellow"/>
          <w:shd w:val="clear" w:color="auto" w:fill="FFFFFF"/>
        </w:rPr>
        <w:t>Upadhyay et al., 2025</w:t>
      </w:r>
      <w:r w:rsidR="00D026BE">
        <w:rPr>
          <w:rFonts w:ascii="Helvetica" w:hAnsi="Helvetica" w:cs="Helvetica"/>
          <w:color w:val="222222"/>
          <w:sz w:val="20"/>
          <w:highlight w:val="yellow"/>
          <w:shd w:val="clear" w:color="auto" w:fill="FFFFFF"/>
        </w:rPr>
        <w:t xml:space="preserve">; </w:t>
      </w:r>
      <w:proofErr w:type="spellStart"/>
      <w:r w:rsidR="00D026BE" w:rsidRPr="00E44BA6">
        <w:rPr>
          <w:rFonts w:ascii="Arial" w:hAnsi="Arial" w:cs="Arial"/>
          <w:color w:val="222222"/>
          <w:sz w:val="20"/>
          <w:szCs w:val="20"/>
          <w:highlight w:val="yellow"/>
          <w:shd w:val="clear" w:color="auto" w:fill="FFFFFF"/>
        </w:rPr>
        <w:t>Minhans</w:t>
      </w:r>
      <w:proofErr w:type="spellEnd"/>
      <w:r w:rsidR="00D026BE">
        <w:rPr>
          <w:rFonts w:ascii="Arial" w:hAnsi="Arial" w:cs="Arial"/>
          <w:color w:val="222222"/>
          <w:sz w:val="20"/>
          <w:szCs w:val="20"/>
          <w:highlight w:val="yellow"/>
          <w:shd w:val="clear" w:color="auto" w:fill="FFFFFF"/>
        </w:rPr>
        <w:t xml:space="preserve"> et </w:t>
      </w:r>
      <w:r w:rsidR="00D026BE">
        <w:rPr>
          <w:rFonts w:ascii="Arial" w:hAnsi="Arial" w:cs="Arial"/>
          <w:color w:val="222222"/>
          <w:sz w:val="20"/>
          <w:szCs w:val="20"/>
          <w:highlight w:val="yellow"/>
          <w:shd w:val="clear" w:color="auto" w:fill="FFFFFF"/>
        </w:rPr>
        <w:lastRenderedPageBreak/>
        <w:t>al., 2025</w:t>
      </w:r>
      <w:r w:rsidR="00D026BE">
        <w:rPr>
          <w:color w:val="222222"/>
          <w:sz w:val="22"/>
          <w:szCs w:val="27"/>
          <w:highlight w:val="yellow"/>
          <w:shd w:val="clear" w:color="auto" w:fill="FFFFFF"/>
        </w:rPr>
        <w:t>)</w:t>
      </w:r>
      <w:r w:rsidR="00FA509C" w:rsidRPr="0051729B">
        <w:rPr>
          <w:color w:val="222222"/>
          <w:sz w:val="27"/>
          <w:szCs w:val="27"/>
          <w:highlight w:val="yellow"/>
          <w:shd w:val="clear" w:color="auto" w:fill="FFFFFF"/>
        </w:rPr>
        <w:t>.</w:t>
      </w:r>
      <w:r w:rsidR="00FA509C">
        <w:t xml:space="preserve"> </w:t>
      </w:r>
      <w:r w:rsidR="00E6353B">
        <w:t>Their significance lies not only in direct yield loss, but also in their effects on crop quality, storage stability, marketability, farm profitability, and food security. These pressures are intensifying in many regions because cropping systems are being reshaped by climate variability, globalised trade, resistance evolution, and changing pest and pathogen geographies. The global burden of crop pathogens and pests is substantial across major staple crops, and its consequences are especially severe where extension support, diagnostic infrastructure, and rapid response capacity are limited (</w:t>
      </w:r>
      <w:proofErr w:type="spellStart"/>
      <w:r w:rsidR="00E6353B">
        <w:t>Savary</w:t>
      </w:r>
      <w:proofErr w:type="spellEnd"/>
      <w:r w:rsidR="00E6353B">
        <w:t xml:space="preserve"> et al., 2019). At the same time, the traditional logic of crop protection has often been reactive. Symptoms are typically noticed after biological establishment has already occurred, and management decisions are frequently based on periodic observation rather than on continuous situational awareness. This creates a structural mismatch between the tempo of biological outbreaks and the tempo of human monitoring.</w:t>
      </w:r>
      <w:r>
        <w:t xml:space="preserve"> </w:t>
      </w:r>
      <w:r w:rsidRPr="0051729B">
        <w:rPr>
          <w:rFonts w:ascii="Georgia" w:hAnsi="Georgia"/>
          <w:color w:val="1F1F1F"/>
          <w:sz w:val="20"/>
          <w:highlight w:val="yellow"/>
        </w:rPr>
        <w:t>Crop protection cannot be considered separately from the broader vision of smart agriculture and global food security. As the world faces challenges from climate change, biodiversity loss, and population growth, ensuring sustainable crop yields is essential. Smart agriculture integrates AI, IoT, robotics, cloud computing, and renewable energy into farming systems to safeguard productivity and resilience</w:t>
      </w:r>
      <w:r>
        <w:rPr>
          <w:rFonts w:ascii="Georgia" w:hAnsi="Georgia"/>
          <w:color w:val="1F1F1F"/>
          <w:sz w:val="20"/>
          <w:highlight w:val="yellow"/>
        </w:rPr>
        <w:t xml:space="preserve"> (</w:t>
      </w:r>
      <w:proofErr w:type="spellStart"/>
      <w:r w:rsidRPr="00E44BA6">
        <w:rPr>
          <w:rFonts w:ascii="Arial" w:hAnsi="Arial" w:cs="Arial"/>
          <w:color w:val="222222"/>
          <w:sz w:val="20"/>
          <w:szCs w:val="20"/>
          <w:highlight w:val="yellow"/>
          <w:shd w:val="clear" w:color="auto" w:fill="FFFFFF"/>
        </w:rPr>
        <w:t>Javed</w:t>
      </w:r>
      <w:proofErr w:type="spellEnd"/>
      <w:r>
        <w:rPr>
          <w:rFonts w:ascii="Arial" w:hAnsi="Arial" w:cs="Arial"/>
          <w:color w:val="222222"/>
          <w:sz w:val="20"/>
          <w:szCs w:val="20"/>
          <w:highlight w:val="yellow"/>
          <w:shd w:val="clear" w:color="auto" w:fill="FFFFFF"/>
        </w:rPr>
        <w:t xml:space="preserve"> et al., 2025</w:t>
      </w:r>
      <w:r>
        <w:rPr>
          <w:rFonts w:ascii="Georgia" w:hAnsi="Georgia"/>
          <w:color w:val="1F1F1F"/>
          <w:sz w:val="20"/>
          <w:highlight w:val="yellow"/>
        </w:rPr>
        <w:t>).</w:t>
      </w:r>
    </w:p>
    <w:p w:rsidR="00FA509C" w:rsidRPr="0051729B" w:rsidRDefault="00FA509C" w:rsidP="00225472">
      <w:pPr>
        <w:pStyle w:val="NormalWeb"/>
        <w:jc w:val="both"/>
        <w:rPr>
          <w:sz w:val="22"/>
        </w:rPr>
      </w:pPr>
      <w:r w:rsidRPr="0051729B">
        <w:rPr>
          <w:color w:val="222222"/>
          <w:szCs w:val="27"/>
          <w:highlight w:val="yellow"/>
          <w:shd w:val="clear" w:color="auto" w:fill="FFFFFF"/>
        </w:rPr>
        <w:t>A plant disease refers to any modification that disrupts the inherent physiological processes of the plant. These pathogens can knowingly reduce the overall quantity and quality of harvest, affecting agricultural output. A plant disease refers to any modification that disrupts the inherent physiological processes of the plant. These pathogens can knowingly reduce the overall quantity and quality of harvest, affecting agricultural output</w:t>
      </w:r>
      <w:r w:rsidRPr="00FA509C">
        <w:rPr>
          <w:color w:val="222222"/>
          <w:szCs w:val="27"/>
          <w:highlight w:val="yellow"/>
          <w:shd w:val="clear" w:color="auto" w:fill="FFFFFF"/>
        </w:rPr>
        <w:t xml:space="preserve"> (</w:t>
      </w:r>
      <w:r w:rsidRPr="0051729B">
        <w:rPr>
          <w:rFonts w:ascii="Helvetica" w:hAnsi="Helvetica" w:cs="Helvetica"/>
          <w:color w:val="222222"/>
          <w:sz w:val="20"/>
          <w:highlight w:val="yellow"/>
          <w:shd w:val="clear" w:color="auto" w:fill="FFFFFF"/>
        </w:rPr>
        <w:t>Upadhyay et al., 2025</w:t>
      </w:r>
      <w:r w:rsidRPr="00FA509C">
        <w:rPr>
          <w:color w:val="222222"/>
          <w:szCs w:val="27"/>
          <w:highlight w:val="yellow"/>
          <w:shd w:val="clear" w:color="auto" w:fill="FFFFFF"/>
        </w:rPr>
        <w:t>)</w:t>
      </w:r>
      <w:r w:rsidRPr="0051729B">
        <w:rPr>
          <w:color w:val="222222"/>
          <w:szCs w:val="27"/>
          <w:highlight w:val="yellow"/>
          <w:shd w:val="clear" w:color="auto" w:fill="FFFFFF"/>
        </w:rPr>
        <w:t>.</w:t>
      </w:r>
      <w:r w:rsidRPr="0051729B">
        <w:rPr>
          <w:color w:val="222222"/>
          <w:szCs w:val="27"/>
          <w:shd w:val="clear" w:color="auto" w:fill="FFFFFF"/>
        </w:rPr>
        <w:t> </w:t>
      </w:r>
    </w:p>
    <w:p w:rsidR="00E6353B" w:rsidRDefault="00E6353B" w:rsidP="00225472">
      <w:pPr>
        <w:pStyle w:val="NormalWeb"/>
        <w:jc w:val="both"/>
      </w:pPr>
      <w:r>
        <w:t xml:space="preserve">For decades, the main surveillance instruments in crop protection were human field scouting, laboratory confirmation, pheromone or sticky traps, weather-based forecasting rules, and expert advisory judgement. These approaches remain valuable, but they also reveal several weaknesses when applied to modern agricultural systems. Manual scouting is </w:t>
      </w:r>
      <w:proofErr w:type="spellStart"/>
      <w:r>
        <w:t>labour-intensive</w:t>
      </w:r>
      <w:proofErr w:type="spellEnd"/>
      <w:r>
        <w:t>, spatially sparse, and highly dependent on operator expertise. Visual diagnosis is vulnerable to symptom similarity, co-infections, abiotic confounding, and variation in disease stage. Rule-based forecasting models can be useful, yet they often rely on limited variables and may not capture the heterogeneity of modern production environments. As agriculture becomes more data-intensive, the scientific challenge is no longer simply to identify whether a plant is diseased, but to build systems capable of observing crop-health dynamics continuously across space and time, while connecting those observations to timely intervention (</w:t>
      </w:r>
      <w:proofErr w:type="spellStart"/>
      <w:r>
        <w:t>Liakos</w:t>
      </w:r>
      <w:proofErr w:type="spellEnd"/>
      <w:r>
        <w:t xml:space="preserve"> et al., 2018).</w:t>
      </w:r>
    </w:p>
    <w:p w:rsidR="00E6353B" w:rsidRDefault="00E6353B" w:rsidP="00225472">
      <w:pPr>
        <w:pStyle w:val="NormalWeb"/>
        <w:jc w:val="both"/>
      </w:pPr>
      <w:r>
        <w:t>It was in this context that image-based artificial intelligence began to influence plant pathology and pest management. Early deep learning studies demonstrated that convolutional neural networks could classify diseases from leaf images with strikingly high accuracy, particularly when trained on clean, well-labelled datasets. Such work was important because it showed that machine-learned representations could outperform hand-engineered features and rapidly transform visual disease diagnosis into a mainstream computer-vision task (</w:t>
      </w:r>
      <w:proofErr w:type="spellStart"/>
      <w:r>
        <w:t>Ferentinos</w:t>
      </w:r>
      <w:proofErr w:type="spellEnd"/>
      <w:r>
        <w:t xml:space="preserve">, 2018; Mohanty et al., 2016). Yet the success of these early models also exposed a critical problem. High performance on curated datasets did not necessarily translate to robust performance in real fields, where backgrounds are cluttered, symptoms are mixed, lighting is inconsistent, and crop organs other than leaves may carry relevant signals. As </w:t>
      </w:r>
      <w:proofErr w:type="spellStart"/>
      <w:r>
        <w:t>Barbedo</w:t>
      </w:r>
      <w:proofErr w:type="spellEnd"/>
      <w:r>
        <w:t xml:space="preserve"> (2016) argued, the main challenge in automatic plant disease recognition is not merely designing a classifier, but confronting the complexity of visible symptoms under realistic imaging conditions.</w:t>
      </w:r>
    </w:p>
    <w:p w:rsidR="00E6353B" w:rsidRDefault="00E6353B" w:rsidP="00225472">
      <w:pPr>
        <w:pStyle w:val="NormalWeb"/>
        <w:jc w:val="both"/>
      </w:pPr>
      <w:r>
        <w:lastRenderedPageBreak/>
        <w:t>This recognition has pushed the field towards a broader conception of plant health intelligence. Recent work no longer treats disease and pest detection as a narrow classification problem alone. Instead, it increasingly encompasses object detection, lesion segmentation, severity quantification, temporal forecasting, environmental risk modelling, anomaly detection, and multisource data fusion (Liu &amp; Wang, 2021; Upadhyay et al., 2025; Wang et al., 2025). Surveillance has become the more appropriate frame because it captures continuity, context, and decision relevance. A disease or pest management system is useful not simply when it can assign a label to an image, but when it can indicate where risk is emerging, how certain that interpretation is, whether intervention is necessary, and how urgency varies across the field or greenhouse.</w:t>
      </w:r>
    </w:p>
    <w:p w:rsidR="00E6353B" w:rsidRDefault="00E6353B" w:rsidP="00225472">
      <w:pPr>
        <w:pStyle w:val="NormalWeb"/>
        <w:jc w:val="both"/>
      </w:pPr>
      <w:r>
        <w:t xml:space="preserve">The rise of the Internet of Things has reinforced this transition. IoT-enabled agriculture extends crop monitoring beyond images by incorporating sensor networks that collect data on temperature, relative humidity, rainfall, carbon dioxide, soil moisture, and other environmental parameters. These signals are highly relevant because pathogen infection and pest development are often governed by microclimatic conditions and temporal exposure windows. When combined with computer vision, such data enable surveillance systems to move upstream from visible symptom detection towards predictive inference. Instead of asking only whether disease is present now, systems can ask whether conditions are becoming </w:t>
      </w:r>
      <w:proofErr w:type="spellStart"/>
      <w:r>
        <w:t>favourable</w:t>
      </w:r>
      <w:proofErr w:type="spellEnd"/>
      <w:r>
        <w:t xml:space="preserve"> for outbreak development (</w:t>
      </w:r>
      <w:proofErr w:type="spellStart"/>
      <w:r>
        <w:t>Alahmad</w:t>
      </w:r>
      <w:proofErr w:type="spellEnd"/>
      <w:r>
        <w:t xml:space="preserve"> et al., 2023; Lee &amp; Yun, 2023).</w:t>
      </w:r>
    </w:p>
    <w:p w:rsidR="00E6353B" w:rsidRDefault="00E6353B" w:rsidP="00225472">
      <w:pPr>
        <w:pStyle w:val="NormalWeb"/>
        <w:jc w:val="both"/>
      </w:pPr>
      <w:r>
        <w:t>Remote sensing has also expanded the scale and capability of surveillance. Unmanned aerial vehicles equipped with RGB, multispectral, hyperspectral, or thermal sensors can detect canopy-level patterns, spatial clustering, and physiological disturbance that are difficult to capture through manual inspection alone. In parallel, lightweight models and mobile applications have made disease recognition feasible on smartphones and edge devices, increasing the possibility of field deployment under connectivity and power constraints (</w:t>
      </w:r>
      <w:proofErr w:type="spellStart"/>
      <w:r>
        <w:t>Ramcharan</w:t>
      </w:r>
      <w:proofErr w:type="spellEnd"/>
      <w:r>
        <w:t xml:space="preserve"> et al., 2019; Zhu et al., 2024). The result is a rapidly evolving technical ecology in which image analytics, IoT sensing, edge computing, and geospatial intelligence are beginning to converge.</w:t>
      </w:r>
    </w:p>
    <w:p w:rsidR="00E6353B" w:rsidRDefault="00E6353B" w:rsidP="00225472">
      <w:pPr>
        <w:pStyle w:val="NormalWeb"/>
        <w:jc w:val="both"/>
      </w:pPr>
      <w:r>
        <w:t xml:space="preserve">This convergence is scientifically important because it changes how crop protection itself is </w:t>
      </w:r>
      <w:proofErr w:type="spellStart"/>
      <w:r>
        <w:t>organised</w:t>
      </w:r>
      <w:proofErr w:type="spellEnd"/>
      <w:r>
        <w:t xml:space="preserve">. Surveillance systems can potentially support more targeted spraying, </w:t>
      </w:r>
      <w:proofErr w:type="spellStart"/>
      <w:r>
        <w:t>prioritised</w:t>
      </w:r>
      <w:proofErr w:type="spellEnd"/>
      <w:r>
        <w:t xml:space="preserve"> scouting, dynamic thresholding, and stronger integration with integrated pest management. They may also reduce dependency on blanket chemical applications by improving the timing and selectivity of intervention. However, these possibilities are not guaranteed. Many models remain brittle under domain shift, datasets are often unrepresentative of real field diversity, and the costs of deployment can be prohibitive for some farming systems. The challenge, therefore, is not simply to develop more sophisticated algorithms, but to understand how AI-driven surveillance can become agronomically trustworthy, operationally feasible, and ecologically meaningful.</w:t>
      </w:r>
    </w:p>
    <w:p w:rsidR="00E6353B" w:rsidRDefault="00E6353B" w:rsidP="00225472">
      <w:pPr>
        <w:pStyle w:val="Heading3"/>
        <w:jc w:val="both"/>
      </w:pPr>
      <w:r>
        <w:t>1.1 Scope and objective</w:t>
      </w:r>
    </w:p>
    <w:p w:rsidR="00E6353B" w:rsidRDefault="00E6353B" w:rsidP="00225472">
      <w:pPr>
        <w:pStyle w:val="NormalWeb"/>
        <w:jc w:val="both"/>
      </w:pPr>
      <w:r>
        <w:t xml:space="preserve">This review examines the emergence of AI-driven plant disease and pest surveillance as a central pillar of next-generation crop protection. Its objective is to </w:t>
      </w:r>
      <w:proofErr w:type="spellStart"/>
      <w:r>
        <w:t>synthesise</w:t>
      </w:r>
      <w:proofErr w:type="spellEnd"/>
      <w:r>
        <w:t xml:space="preserve"> how deep learning, IoT infrastructures, remote sensing, edge deployment, and multimodal analytics are transforming crop-health monitoring from episodic diagnosis to continuous, decision-oriented surveillance. </w:t>
      </w:r>
      <w:r>
        <w:lastRenderedPageBreak/>
        <w:t>The review focuses on image-based and sensor-based surveillance systems relevant to plant disease and pest detection, forecasting, and intervention support. It does not attempt a detailed treatment of molecular diagnostics, laboratory biosensing, or purely genomic approaches unless they intersect directly with field surveillance logic.</w:t>
      </w:r>
    </w:p>
    <w:p w:rsidR="00E6353B" w:rsidRDefault="00E6353B" w:rsidP="00225472">
      <w:pPr>
        <w:pStyle w:val="Heading2"/>
        <w:jc w:val="both"/>
      </w:pPr>
      <w:r>
        <w:t>2. Methods for literature selection</w:t>
      </w:r>
    </w:p>
    <w:p w:rsidR="00E6353B" w:rsidRDefault="00E6353B" w:rsidP="00225472">
      <w:pPr>
        <w:pStyle w:val="NormalWeb"/>
        <w:jc w:val="both"/>
      </w:pPr>
      <w:r>
        <w:t>This review was prepared as a critical narrative synthesis informed by an explicit literature search. Searches were conducted in Web of Science, Scopus, Google Scholar, and PubMed, covering the period from January 2005 to March 2026. Core search combinations included “plant disease detection”, “pest detection”, “plant disease surveillance”, “deep learning”, “computer vision”, “object detection”, “segmentation”, “transfer learning”, “domain adaptation”, “IoT”, “wireless sensor network”, “remote sensing”, “UAV”, “hyperspectral imaging”, “thermal imaging”, “crop disease forecasting”, and “precision crop protection”.</w:t>
      </w:r>
    </w:p>
    <w:p w:rsidR="00E6353B" w:rsidRDefault="00E6353B" w:rsidP="00225472">
      <w:pPr>
        <w:pStyle w:val="NormalWeb"/>
        <w:jc w:val="both"/>
      </w:pPr>
      <w:r>
        <w:t>Priority was given to peer-reviewed journal articles in English that addressed disease or pest recognition, monitoring, forecasting, or surveillance through image analysis, deep learning, IoT-enabled sensing, environmental sequence modelling, anomaly detection, or UAV-based remote sensing. Review articles were included where they provided broad technical synthesis or conceptual framing relevant to surveillance. Conference papers, book chapters, patents, and non-peer-reviewed technical pieces were excluded from the reference list. Additional studies were identified through backward and forward citation tracking from foundational and recent review papers. Preference was given to articles with clear methodological detail, strong relevance to field deployment, multimodal integration, or direct implications for crop protection decision-making.</w:t>
      </w:r>
    </w:p>
    <w:p w:rsidR="00E6353B" w:rsidRDefault="00E6353B" w:rsidP="00225472">
      <w:pPr>
        <w:pStyle w:val="Heading2"/>
        <w:jc w:val="both"/>
      </w:pPr>
      <w:r>
        <w:t>3. Why plant disease and pest surveillance is changing</w:t>
      </w:r>
    </w:p>
    <w:p w:rsidR="00E6353B" w:rsidRDefault="00E6353B" w:rsidP="00225472">
      <w:pPr>
        <w:pStyle w:val="Heading3"/>
        <w:jc w:val="both"/>
      </w:pPr>
      <w:r>
        <w:t>3.1 The agronomic burden of delayed detection</w:t>
      </w:r>
    </w:p>
    <w:p w:rsidR="00E6353B" w:rsidRDefault="00E6353B" w:rsidP="00225472">
      <w:pPr>
        <w:pStyle w:val="NormalWeb"/>
        <w:jc w:val="both"/>
      </w:pPr>
      <w:r>
        <w:t xml:space="preserve">The agronomic cost of delayed disease and pest detection is often underestimated because damage is usually most visible only after the biological process is well established. Infection and infestation begin earlier than recognition, and the consequences of this lag may include not only greater yield loss but also reduced control efficacy, higher pesticide expenditure, and greater risk of resistance selection. </w:t>
      </w:r>
      <w:proofErr w:type="spellStart"/>
      <w:r>
        <w:t>Savary</w:t>
      </w:r>
      <w:proofErr w:type="spellEnd"/>
      <w:r>
        <w:t xml:space="preserve"> et al. (2019) showed that pathogens and pests impose a major burden on key food crops globally, underscoring that surveillance is not a peripheral technical issue but a core component of food-system resilience. In many farming systems, the real difficulty is not that farmers are unaware of crop threats in principle, but that the available surveillance tools do not provide timely, sufficiently </w:t>
      </w:r>
      <w:proofErr w:type="spellStart"/>
      <w:r>
        <w:t>localised</w:t>
      </w:r>
      <w:proofErr w:type="spellEnd"/>
      <w:r>
        <w:t xml:space="preserve">, or sufficiently reliable information to </w:t>
      </w:r>
      <w:proofErr w:type="spellStart"/>
      <w:r>
        <w:t>optimise</w:t>
      </w:r>
      <w:proofErr w:type="spellEnd"/>
      <w:r>
        <w:t xml:space="preserve"> response.</w:t>
      </w:r>
    </w:p>
    <w:p w:rsidR="00E6353B" w:rsidRDefault="00E6353B" w:rsidP="00225472">
      <w:pPr>
        <w:pStyle w:val="NormalWeb"/>
        <w:jc w:val="both"/>
      </w:pPr>
      <w:r>
        <w:t xml:space="preserve">Traditional control strategies often compensate for surveillance uncertainty through precaution. Calendar-based spraying, repeated blanket applications, and conservative intervention routines arise partly because uncertainty is costly. If growers cannot observe risk accurately, they hedge against possible outbreak development with broader treatments. This can protect yield in some circumstances, but it may also increase input costs, ecological exposure, and resistance pressure. </w:t>
      </w:r>
      <w:r>
        <w:lastRenderedPageBreak/>
        <w:t xml:space="preserve">By contrast, a surveillance system that narrows uncertainty can alter management logic. The value of AI-driven surveillance is therefore not just computational efficiency; it lies in the possibility of shifting crop protection from </w:t>
      </w:r>
      <w:proofErr w:type="spellStart"/>
      <w:r>
        <w:t>generalised</w:t>
      </w:r>
      <w:proofErr w:type="spellEnd"/>
      <w:r>
        <w:t xml:space="preserve"> precaution to evidence-guided selectivity.</w:t>
      </w:r>
    </w:p>
    <w:p w:rsidR="00E6353B" w:rsidRDefault="00E6353B" w:rsidP="00225472">
      <w:pPr>
        <w:pStyle w:val="Heading3"/>
        <w:jc w:val="both"/>
      </w:pPr>
      <w:r>
        <w:t>3.2 Diagnosis versus surveillance</w:t>
      </w:r>
    </w:p>
    <w:p w:rsidR="00E6353B" w:rsidRDefault="00E6353B" w:rsidP="00225472">
      <w:pPr>
        <w:pStyle w:val="NormalWeb"/>
        <w:jc w:val="both"/>
      </w:pPr>
      <w:r>
        <w:t>It is useful to distinguish diagnosis from surveillance because much confusion in the literature arises when the two are treated as interchangeable. Diagnosis usually concerns the correct identification of a disease or pest from a specimen, plant, or image. Surveillance, by contrast, concerns the systematic observation of crop-health status over time and space for the purpose of anticipating, detecting, and managing risk. Diagnosis answers the question “What is this?” Surveillance adds further questions: “Where is it occurring?”, “How severe is it?”, “How fast is it changing?”, “What is the likelihood of spread?”, and “What action is warranted?”</w:t>
      </w:r>
    </w:p>
    <w:p w:rsidR="00E6353B" w:rsidRDefault="00E6353B" w:rsidP="00225472">
      <w:pPr>
        <w:pStyle w:val="NormalWeb"/>
        <w:jc w:val="both"/>
      </w:pPr>
      <w:r>
        <w:t>This difference has important implications for model design and evaluation. A classification model may achieve high accuracy by distinguishing among a fixed set of symptom categories on a balanced dataset. Yet such a model may be poorly suited to surveillance if it cannot handle ambiguous early symptoms, multiple simultaneous disorders, variable lighting, mixed backgrounds, or the need for uncertainty-aware outputs. Recent reviews repeatedly note that disease and pest detection in real agricultural systems must move beyond laboratory-like recognition tasks and towards robust, field-oriented monitoring frameworks (Liu &amp; Wang, 2021; Shoaib et al., 2025; Wang et al., 2025). The key scientific shift is therefore from isolated image interpretation to context-aware and temporally meaningful inference.</w:t>
      </w:r>
    </w:p>
    <w:p w:rsidR="00E6353B" w:rsidRDefault="00E6353B" w:rsidP="00225472">
      <w:pPr>
        <w:pStyle w:val="Heading3"/>
        <w:jc w:val="both"/>
      </w:pPr>
      <w:r>
        <w:t>3.3 Surveillance across scales</w:t>
      </w:r>
    </w:p>
    <w:p w:rsidR="00E6353B" w:rsidRDefault="00E6353B" w:rsidP="00225472">
      <w:pPr>
        <w:pStyle w:val="NormalWeb"/>
        <w:jc w:val="both"/>
      </w:pPr>
      <w:r>
        <w:t>Another reason surveillance is changing is that crop-health phenomena unfold at multiple scales. A lesion may begin at the cellular or tissue level, become visible on a leaf, spread across a canopy, and eventually create field-level patterns. Pest pressure may be first visible through a trap catch, then through patchy foliar injury, and later through broader crop decline. No single sensing modality captures all of these stages equally well. RGB close-up imagery may be useful for lesion recognition, but thermal imagery may reveal physiological stress earlier. UAV imagery may detect field heterogeneity better than ground photography. Environmental sensors may indicate infection-conducive conditions before any visible symptoms appear.</w:t>
      </w:r>
    </w:p>
    <w:p w:rsidR="00E6353B" w:rsidRDefault="00E6353B" w:rsidP="00225472">
      <w:pPr>
        <w:pStyle w:val="NormalWeb"/>
        <w:jc w:val="both"/>
      </w:pPr>
      <w:r>
        <w:t xml:space="preserve">This multi-scale character explains why the field has increasingly embraced a surveillance architecture based on complementary data streams rather than on a single input type. Hyperspectral and thermal imaging, IoT-based environmental sensing, UAV remote sensing, and mobile computer vision are not separate technological fashions; they are responses to the fact that disease and pest signals are distributed across biological levels, time horizons, and spatial extents. The most useful systems are therefore those that can integrate evidence rather than merely </w:t>
      </w:r>
      <w:proofErr w:type="spellStart"/>
      <w:r>
        <w:t>optimise</w:t>
      </w:r>
      <w:proofErr w:type="spellEnd"/>
      <w:r>
        <w:t xml:space="preserve"> one sensing channel in isolation (Lu et al., 2020; Zhu et al., 2024).</w:t>
      </w:r>
    </w:p>
    <w:p w:rsidR="00E6353B" w:rsidRDefault="00E6353B" w:rsidP="00225472">
      <w:pPr>
        <w:pStyle w:val="Heading2"/>
        <w:jc w:val="both"/>
      </w:pPr>
      <w:r>
        <w:t>4. Deep learning as the computational core of crop-health surveillance</w:t>
      </w:r>
    </w:p>
    <w:p w:rsidR="00E6353B" w:rsidRDefault="00E6353B" w:rsidP="00225472">
      <w:pPr>
        <w:pStyle w:val="Heading3"/>
        <w:jc w:val="both"/>
      </w:pPr>
      <w:r>
        <w:t>4.1 The classification era and its achievements</w:t>
      </w:r>
    </w:p>
    <w:p w:rsidR="00E6353B" w:rsidRDefault="00E6353B" w:rsidP="00225472">
      <w:pPr>
        <w:pStyle w:val="NormalWeb"/>
        <w:jc w:val="both"/>
      </w:pPr>
      <w:r>
        <w:lastRenderedPageBreak/>
        <w:t xml:space="preserve">The modern wave of AI in plant disease detection began with image classification. Mohanty et al. (2016) demonstrated that deep learning could perform image-based plant disease recognition with very high accuracy using publicly available leaf datasets, while </w:t>
      </w:r>
      <w:proofErr w:type="spellStart"/>
      <w:r>
        <w:t>Ferentinos</w:t>
      </w:r>
      <w:proofErr w:type="spellEnd"/>
      <w:r>
        <w:t xml:space="preserve"> (2018) further showed that deep architectures could </w:t>
      </w:r>
      <w:proofErr w:type="spellStart"/>
      <w:r>
        <w:t>generalise</w:t>
      </w:r>
      <w:proofErr w:type="spellEnd"/>
      <w:r>
        <w:t xml:space="preserve"> across multiple crop–disease classes with strong performance. These studies were seminal because they made two contributions simultaneously. First, they established that disease symptoms could be treated as a computer-vision problem rather than only as a handcrafted feature engineering problem. Second, they created a replicable benchmark culture that accelerated entry into the field.</w:t>
      </w:r>
    </w:p>
    <w:p w:rsidR="00E6353B" w:rsidRDefault="00E6353B" w:rsidP="00225472">
      <w:pPr>
        <w:pStyle w:val="NormalWeb"/>
        <w:jc w:val="both"/>
      </w:pPr>
      <w:r>
        <w:t xml:space="preserve">The classification era achieved genuine progress. It reduced dependence on manually designed texture, </w:t>
      </w:r>
      <w:proofErr w:type="spellStart"/>
      <w:r>
        <w:t>colour</w:t>
      </w:r>
      <w:proofErr w:type="spellEnd"/>
      <w:r>
        <w:t xml:space="preserve">, and shape features, and it encouraged the use of transfer learning from large-scale visual models. It also </w:t>
      </w:r>
      <w:proofErr w:type="spellStart"/>
      <w:r>
        <w:t>catalysed</w:t>
      </w:r>
      <w:proofErr w:type="spellEnd"/>
      <w:r>
        <w:t xml:space="preserve"> the development of open datasets and made plant-health diagnostics accessible to a broader computational research community. For surveillance research, however, the limitations of this era quickly became clear. Classification is inherently coarse when the agronomic question concerns lesion </w:t>
      </w:r>
      <w:proofErr w:type="spellStart"/>
      <w:r>
        <w:t>localisation</w:t>
      </w:r>
      <w:proofErr w:type="spellEnd"/>
      <w:r>
        <w:t>, severity estimation, or mixed symptomatic content. A single crop image may contain several leaves, multiple disease stages, pest injury, or no clear pathology at all. A categorical label alone may be insufficient for action.</w:t>
      </w:r>
    </w:p>
    <w:p w:rsidR="00E6353B" w:rsidRDefault="00E6353B" w:rsidP="00225472">
      <w:pPr>
        <w:pStyle w:val="Heading3"/>
        <w:jc w:val="both"/>
      </w:pPr>
      <w:r>
        <w:t xml:space="preserve">4.2 Object detection, </w:t>
      </w:r>
      <w:proofErr w:type="spellStart"/>
      <w:r>
        <w:t>localisation</w:t>
      </w:r>
      <w:proofErr w:type="spellEnd"/>
      <w:r>
        <w:t>, and lesion quantification</w:t>
      </w:r>
    </w:p>
    <w:p w:rsidR="00E6353B" w:rsidRDefault="00E6353B" w:rsidP="00225472">
      <w:pPr>
        <w:pStyle w:val="NormalWeb"/>
        <w:jc w:val="both"/>
      </w:pPr>
      <w:r>
        <w:t>The transition from classification to object detection and segmentation marked an important step towards surveillance relevance. Detection models identify the location of lesions, insects, or infected organs within an image, while segmentation models delineate affected tissue more precisely. Fuentes et al. (2017) were particularly influential in demonstrating that a deep-learning detector could identify both tomato diseases and pests in real time under more realistic conditions. Their work showed that agricultural computer vision could move beyond the clean-leaf paradigm and begin addressing practical scene complexity.</w:t>
      </w:r>
    </w:p>
    <w:p w:rsidR="00E6353B" w:rsidRDefault="00E6353B" w:rsidP="00225472">
      <w:pPr>
        <w:pStyle w:val="NormalWeb"/>
        <w:jc w:val="both"/>
      </w:pPr>
      <w:r>
        <w:t>Segmentation adds another layer of value because it enables severity estimation, lesion area calculation, and finer discrimination between disease stages. From a crop protection perspective, severity matters because intervention decisions often depend on thresholds rather than on presence alone. A system that can quantify lesion extent or pest density is therefore closer to operational use than one that provides only a categorical diagnosis. Recent reviews consistently identify segmentation and severity estimation as critical directions for the maturation of plant-health AI, precisely because surveillance requires quantification as well as recognition (Liu &amp; Wang, 2021; Upadhyay et al., 2025).</w:t>
      </w:r>
    </w:p>
    <w:p w:rsidR="00E6353B" w:rsidRDefault="00E6353B" w:rsidP="00225472">
      <w:pPr>
        <w:pStyle w:val="NormalWeb"/>
        <w:jc w:val="both"/>
      </w:pPr>
      <w:r>
        <w:t xml:space="preserve">The movement towards detection and segmentation also reflects biological realism. Diseases and pests do not occur as isolated, perfectly </w:t>
      </w:r>
      <w:proofErr w:type="spellStart"/>
      <w:r>
        <w:t>centred</w:t>
      </w:r>
      <w:proofErr w:type="spellEnd"/>
      <w:r>
        <w:t xml:space="preserve"> objects. They overlap, occlude one another, and change appearance over time. Detection frameworks handle these situations more naturally than classification models, especially when surveillance must operate in cluttered environments such as greenhouse canopies, field rows, or mixed orchard backgrounds. In this sense, the rise of object-level and pixel-level modelling is not simply a technical refinement; it is a shift towards representations that align better with the observational demands of real crop protection.</w:t>
      </w:r>
    </w:p>
    <w:p w:rsidR="00E6353B" w:rsidRDefault="00E6353B" w:rsidP="00225472">
      <w:pPr>
        <w:pStyle w:val="Heading3"/>
        <w:jc w:val="both"/>
      </w:pPr>
      <w:r>
        <w:t xml:space="preserve">4.3 Transfer learning, augmentation, and the problem of </w:t>
      </w:r>
      <w:proofErr w:type="spellStart"/>
      <w:r>
        <w:t>generalisation</w:t>
      </w:r>
      <w:proofErr w:type="spellEnd"/>
    </w:p>
    <w:p w:rsidR="00E6353B" w:rsidRDefault="00E6353B" w:rsidP="00225472">
      <w:pPr>
        <w:pStyle w:val="NormalWeb"/>
        <w:jc w:val="both"/>
      </w:pPr>
      <w:r>
        <w:lastRenderedPageBreak/>
        <w:t xml:space="preserve">If one issue has defined the maturity of plant disease and pest AI, it is </w:t>
      </w:r>
      <w:proofErr w:type="spellStart"/>
      <w:r>
        <w:t>generalisation</w:t>
      </w:r>
      <w:proofErr w:type="spellEnd"/>
      <w:r>
        <w:t xml:space="preserve">. Strong performance on a familiar dataset does not guarantee reliable performance across new cultivars, cameras, backgrounds, environments, or seasons. </w:t>
      </w:r>
      <w:proofErr w:type="spellStart"/>
      <w:r>
        <w:t>Barbedo</w:t>
      </w:r>
      <w:proofErr w:type="spellEnd"/>
      <w:r>
        <w:t xml:space="preserve"> (2016) highlighted these challenges early, noting that visible-range disease recognition is complicated by lighting variability, symptom similarity, background clutter, and the interaction between disease symptoms and normal plant heterogeneity. These problems remain central.</w:t>
      </w:r>
    </w:p>
    <w:p w:rsidR="00E6353B" w:rsidRDefault="00E6353B" w:rsidP="00225472">
      <w:pPr>
        <w:pStyle w:val="NormalWeb"/>
        <w:jc w:val="both"/>
      </w:pPr>
      <w:r>
        <w:t>One response has been extensive use of transfer learning. Chen et al. (2020) showed that pretrained deep models can improve plant disease identification when labelled agricultural data are limited. Transfer learning is especially useful because agricultural datasets are rarely as large or diverse as generic image corpora. A second response has been data augmentation and synthetic variation. Augmentations such as rotation, cropping, background alteration, brightness change, and copy-paste composition are widely used to expose models to a broader set of visual conditions. In pest monitoring, for example, Zhang et al. (2023) used copy-pasting strategies to improve tiny-pest recognition in greenhouse settings. Such methods are not merely procedural conveniences; they attempt to compensate for the fact that real surveillance data are more diverse than available training labels.</w:t>
      </w:r>
    </w:p>
    <w:p w:rsidR="00E6353B" w:rsidRDefault="00E6353B" w:rsidP="00225472">
      <w:pPr>
        <w:pStyle w:val="NormalWeb"/>
        <w:jc w:val="both"/>
      </w:pPr>
      <w:r>
        <w:t xml:space="preserve">A more advanced response has been domain adaptation. </w:t>
      </w:r>
      <w:proofErr w:type="spellStart"/>
      <w:r>
        <w:t>Nazki</w:t>
      </w:r>
      <w:proofErr w:type="spellEnd"/>
      <w:r>
        <w:t xml:space="preserve"> et al. (2020) showed that adversarial image translation can improve plant disease recognition by reducing the gap between source and target image distributions. This is particularly important when training data are collected under one set of conditions and deployment occurs under another. Domain adaptation addresses one of the most persistent problems in agricultural AI: the model often learns incidental correlations, such as background characteristics or camera artefacts, rather than disease-specific structure. The broader implication is that plant disease and pest surveillance is increasingly data-centric. Future progress depends not only on architecture innovation, but also on data diversity, annotation quality, and cross-domain evaluation.</w:t>
      </w:r>
    </w:p>
    <w:p w:rsidR="00E6353B" w:rsidRDefault="00E6353B" w:rsidP="00225472">
      <w:pPr>
        <w:pStyle w:val="Heading3"/>
        <w:jc w:val="both"/>
      </w:pPr>
      <w:r>
        <w:t>4.4 Beyond CNNs: transformers and large pretrained models</w:t>
      </w:r>
    </w:p>
    <w:p w:rsidR="00E6353B" w:rsidRDefault="00E6353B" w:rsidP="00225472">
      <w:pPr>
        <w:pStyle w:val="NormalWeb"/>
        <w:jc w:val="both"/>
      </w:pPr>
      <w:r>
        <w:t xml:space="preserve">Convolutional neural networks still dominate many successful agricultural computer-vision systems because they are efficient and effective at learning local textures, </w:t>
      </w:r>
      <w:proofErr w:type="spellStart"/>
      <w:r>
        <w:t>colour</w:t>
      </w:r>
      <w:proofErr w:type="spellEnd"/>
      <w:r>
        <w:t xml:space="preserve"> gradients, and lesion boundaries. However, the recent literature points to a broader model ecosystem. Reviews published in 2025 indicate growing interest in transformer-based vision models, hybrid CNN-transformer systems, generative models, and larger pretrained architectures that may support richer contextual reasoning and stronger transfer across tasks (Shoaib et al., 2025; Upadhyay et al., 2025; Wang et al., 2025).</w:t>
      </w:r>
    </w:p>
    <w:p w:rsidR="00E6353B" w:rsidRDefault="00E6353B" w:rsidP="00225472">
      <w:pPr>
        <w:pStyle w:val="NormalWeb"/>
        <w:jc w:val="both"/>
      </w:pPr>
      <w:r>
        <w:t xml:space="preserve">The appeal of these newer approaches is understandable. Agricultural scenes often contain long-range spatial dependencies, multiple interacting symptoms, and heterogeneous visual contexts. Transformer-style models are attractive because they can capture broader relationships across the image and may benefit more strongly from large-scale pretraining. Yet their promise should be interpreted cautiously. Many agricultural datasets remain too small or too biased to support decisive conclusions about superiority across all surveillance tasks. Larger models also create practical problems related to computation, power consumption, and interpretability. For </w:t>
      </w:r>
      <w:r>
        <w:lastRenderedPageBreak/>
        <w:t>surveillance, a moderately sized, well-calibrated model that performs reliably on edge hardware may be more useful than a larger model that is difficult to deploy.</w:t>
      </w:r>
    </w:p>
    <w:p w:rsidR="00E6353B" w:rsidRDefault="00E6353B" w:rsidP="00225472">
      <w:pPr>
        <w:pStyle w:val="NormalWeb"/>
        <w:jc w:val="both"/>
      </w:pPr>
      <w:r>
        <w:t>What is clear is that the field is moving away from a narrow architecture debate and towards a question of fitness for purpose. Different surveillance problems require different computational compromises. Early warning from sensor sequences, lesion segmentation on smartphones, greenhouse pest counting from sticky traps, and UAV-based canopy anomaly detection do not necessarily call for the same model family. The future will likely belong to flexible model ecosystems rather than to a single dominant architecture.</w:t>
      </w:r>
    </w:p>
    <w:p w:rsidR="00E6353B" w:rsidRDefault="00E6353B" w:rsidP="00225472">
      <w:pPr>
        <w:pStyle w:val="Heading2"/>
        <w:jc w:val="both"/>
      </w:pPr>
      <w:r>
        <w:t>5. IoT and sensor-based surveillance infrastructures</w:t>
      </w:r>
    </w:p>
    <w:p w:rsidR="00E6353B" w:rsidRDefault="00E6353B" w:rsidP="00225472">
      <w:pPr>
        <w:pStyle w:val="Heading3"/>
        <w:jc w:val="both"/>
      </w:pPr>
      <w:r>
        <w:t>5.1 Environmental sensing and infection-conducive conditions</w:t>
      </w:r>
    </w:p>
    <w:p w:rsidR="00E6353B" w:rsidRDefault="00E6353B" w:rsidP="00225472">
      <w:pPr>
        <w:pStyle w:val="NormalWeb"/>
        <w:jc w:val="both"/>
      </w:pPr>
      <w:r>
        <w:t xml:space="preserve">Pathogens and pests are strongly shaped by environmental conditions. Temperature, relative humidity, leaf wetness, dew point, rainfall, and carbon dioxide influence pathogen infection processes, sporulation, vector </w:t>
      </w:r>
      <w:proofErr w:type="spellStart"/>
      <w:r>
        <w:t>behaviour</w:t>
      </w:r>
      <w:proofErr w:type="spellEnd"/>
      <w:r>
        <w:t xml:space="preserve">, and host susceptibility. This makes IoT-based environmental sensing particularly valuable because it transforms surveillance from a static record into a time-resolved process. In connected agricultural systems, sensors can capture conditions continuously and transmit them to local gateways or cloud platforms for analysis. This capability is central to predictive crop protection because many biological threats become manageable only when </w:t>
      </w:r>
      <w:proofErr w:type="spellStart"/>
      <w:r>
        <w:t>favourable</w:t>
      </w:r>
      <w:proofErr w:type="spellEnd"/>
      <w:r>
        <w:t xml:space="preserve"> conditions are detected early enough to inform action (</w:t>
      </w:r>
      <w:proofErr w:type="spellStart"/>
      <w:r>
        <w:t>Alahmad</w:t>
      </w:r>
      <w:proofErr w:type="spellEnd"/>
      <w:r>
        <w:t xml:space="preserve"> et al., 2023; </w:t>
      </w:r>
      <w:proofErr w:type="spellStart"/>
      <w:r>
        <w:t>Liakos</w:t>
      </w:r>
      <w:proofErr w:type="spellEnd"/>
      <w:r>
        <w:t xml:space="preserve"> et al., 2018).</w:t>
      </w:r>
    </w:p>
    <w:p w:rsidR="00E6353B" w:rsidRDefault="00E6353B" w:rsidP="00225472">
      <w:pPr>
        <w:pStyle w:val="NormalWeb"/>
        <w:jc w:val="both"/>
      </w:pPr>
      <w:r>
        <w:t>Lee and Yun (2023) provide a notable example of this logic. Rather than predicting disease only from images, they used sequential environmental data to estimate pest and disease risks, thereby showing that temporal patterns in greenhouse variables can serve as predictive signals in their own right. This is a significant development because it moves surveillance upstream in the causal chain. Symptoms are often lagging indicators; environmental trajectories can serve as earlier indicators. In practical terms, such models may help trigger increased scouting intensity, targeted imaging, or preventive adjustments before visible damage becomes widespread.</w:t>
      </w:r>
    </w:p>
    <w:p w:rsidR="00E6353B" w:rsidRDefault="00E6353B" w:rsidP="00225472">
      <w:pPr>
        <w:pStyle w:val="NormalWeb"/>
        <w:jc w:val="both"/>
      </w:pPr>
      <w:r>
        <w:t>Environmental sensing also brings surveillance closer to epidemiological reasoning. Disease development is not random visual change; it is the product of interactions among host, pathogen, environment, and management. IoT systems enrich that environmental component and allow AI models to operate with more biologically grounded inputs. This does not eliminate uncertainty, but it can reduce reliance on purely reactive recognition.</w:t>
      </w:r>
    </w:p>
    <w:p w:rsidR="00E6353B" w:rsidRDefault="00E6353B" w:rsidP="00225472">
      <w:pPr>
        <w:pStyle w:val="Heading3"/>
        <w:jc w:val="both"/>
      </w:pPr>
      <w:r>
        <w:t>5.2 Wireless sensor networks and connected crop-health platforms</w:t>
      </w:r>
    </w:p>
    <w:p w:rsidR="00E6353B" w:rsidRDefault="00E6353B" w:rsidP="00225472">
      <w:pPr>
        <w:pStyle w:val="NormalWeb"/>
        <w:jc w:val="both"/>
      </w:pPr>
      <w:r>
        <w:t xml:space="preserve">The surveillance value of IoT lies not only in single sensors but in the architecture of sensing networks. Wireless sensor systems can distribute measurement points across fields, orchards, or greenhouse zones, thereby revealing microclimatic heterogeneity that is invisible to a single weather station. Such heterogeneity matters because outbreaks often begin locally. Moisture pockets, ventilation gradients, canopy density effects, or irrigation irregularities can generate </w:t>
      </w:r>
      <w:r>
        <w:lastRenderedPageBreak/>
        <w:t>highly specific disease-</w:t>
      </w:r>
      <w:proofErr w:type="spellStart"/>
      <w:r>
        <w:t>favourable</w:t>
      </w:r>
      <w:proofErr w:type="spellEnd"/>
      <w:r>
        <w:t xml:space="preserve"> conditions. Connected platforms enable these signals to be aggregated, </w:t>
      </w:r>
      <w:proofErr w:type="spellStart"/>
      <w:r>
        <w:t>visualised</w:t>
      </w:r>
      <w:proofErr w:type="spellEnd"/>
      <w:r>
        <w:t>, and linked to risk analytics.</w:t>
      </w:r>
    </w:p>
    <w:p w:rsidR="00E6353B" w:rsidRDefault="00E6353B" w:rsidP="00225472">
      <w:pPr>
        <w:pStyle w:val="NormalWeb"/>
        <w:jc w:val="both"/>
      </w:pPr>
      <w:proofErr w:type="spellStart"/>
      <w:r>
        <w:t>Alahmad</w:t>
      </w:r>
      <w:proofErr w:type="spellEnd"/>
      <w:r>
        <w:t xml:space="preserve"> et al. (2023) reviewed the broader role of IoT and data integration in precision crop production, </w:t>
      </w:r>
      <w:proofErr w:type="spellStart"/>
      <w:r>
        <w:t>emphasising</w:t>
      </w:r>
      <w:proofErr w:type="spellEnd"/>
      <w:r>
        <w:t xml:space="preserve"> that sensors become most useful when they participate in coordinated decision systems rather than in isolated measurement routines. In crop-health contexts, this means that environmental observations, image evidence, geolocation, and management history must be combined coherently. The challenge is not simply collecting data, but integrating it in a form that supports agronomic action.</w:t>
      </w:r>
    </w:p>
    <w:p w:rsidR="00E6353B" w:rsidRDefault="00E6353B" w:rsidP="00225472">
      <w:pPr>
        <w:pStyle w:val="Heading3"/>
        <w:jc w:val="both"/>
      </w:pPr>
      <w:r>
        <w:t>5.3 Smart traps, greenhouse monitoring, and persistent pest observation</w:t>
      </w:r>
    </w:p>
    <w:p w:rsidR="00E6353B" w:rsidRDefault="00E6353B" w:rsidP="00225472">
      <w:pPr>
        <w:pStyle w:val="NormalWeb"/>
        <w:jc w:val="both"/>
      </w:pPr>
      <w:r>
        <w:t xml:space="preserve">Pest surveillance has benefited especially from the combination of imaging and connected sensing. Unlike many diseases, insect pests can often be monitored through trapping systems that generate semi-structured visual data over time. Zhang et al. (2023) demonstrated an automatic greenhouse pest identification system based on deep learning and machine vision, using sticky paper and controlled image collection to monitor pest populations continuously. Their work illustrates an important principle: surveillance becomes more powerful when data capture is </w:t>
      </w:r>
      <w:proofErr w:type="spellStart"/>
      <w:r>
        <w:t>standardised</w:t>
      </w:r>
      <w:proofErr w:type="spellEnd"/>
      <w:r>
        <w:t xml:space="preserve"> enough to support reliable analytics, but still embedded in an operational environment.</w:t>
      </w:r>
    </w:p>
    <w:p w:rsidR="00E6353B" w:rsidRDefault="00E6353B" w:rsidP="00225472">
      <w:pPr>
        <w:pStyle w:val="NormalWeb"/>
        <w:jc w:val="both"/>
      </w:pPr>
      <w:r>
        <w:t xml:space="preserve">Greenhouse and controlled-environment agriculture are particularly suitable for such systems because the background conditions are comparatively manageable, and the economic value of early detection is often high. Yet the conceptual lesson extends beyond protected cultivation. Persistent pest observation allows models to move from presence detection to population dynamics. This temporal dimension is critical for intervention planning, thresholding, and integration with broader pest management strategies. Automated traps can reduce </w:t>
      </w:r>
      <w:proofErr w:type="spellStart"/>
      <w:r>
        <w:t>labour</w:t>
      </w:r>
      <w:proofErr w:type="spellEnd"/>
      <w:r>
        <w:t xml:space="preserve"> requirements, improve monitoring frequency, and reveal changes that would be difficult to capture through periodic manual counts alone.</w:t>
      </w:r>
    </w:p>
    <w:p w:rsidR="00E6353B" w:rsidRDefault="00E6353B" w:rsidP="00225472">
      <w:pPr>
        <w:pStyle w:val="Heading3"/>
        <w:jc w:val="both"/>
      </w:pPr>
      <w:r>
        <w:t>5.4 Mobile applications, edge AI, and low-latency field deployment</w:t>
      </w:r>
    </w:p>
    <w:p w:rsidR="00E6353B" w:rsidRDefault="00E6353B" w:rsidP="00225472">
      <w:pPr>
        <w:pStyle w:val="NormalWeb"/>
        <w:jc w:val="both"/>
      </w:pPr>
      <w:r>
        <w:t xml:space="preserve">No surveillance system is useful if it cannot function under the practical constraints of agricultural deployment. Connectivity gaps, energy limitations, and the need for rapid in-field responses make edge computing and mobile inference especially relevant. </w:t>
      </w:r>
      <w:proofErr w:type="spellStart"/>
      <w:r>
        <w:t>Ramcharan</w:t>
      </w:r>
      <w:proofErr w:type="spellEnd"/>
      <w:r>
        <w:t xml:space="preserve"> et al. (2019) showed that mobile-based deep learning for cassava disease diagnosis could deliver meaningful field utility, but also highlighted the importance of evaluating models under actual operating conditions. Similarly, Rahman et al. (2020) designed deep-learning approaches for rice disease and pest recognition with attention to real-world deployment constraints.</w:t>
      </w:r>
    </w:p>
    <w:p w:rsidR="00E6353B" w:rsidRDefault="00E6353B" w:rsidP="00225472">
      <w:pPr>
        <w:pStyle w:val="NormalWeb"/>
        <w:jc w:val="both"/>
      </w:pPr>
      <w:r>
        <w:t xml:space="preserve">Edge AI changes the architecture of surveillance by distributing computation. Instead of sending all raw data to the cloud, devices can perform preliminary recognition, anomaly screening, or alert generation locally. This reduces latency, conserves bandwidth, and allows response in settings where connectivity is intermittent. Cloud systems still remain important for historical storage, model retraining, cross-farm analytics, and large-scale risk mapping, but edge layers </w:t>
      </w:r>
      <w:r>
        <w:lastRenderedPageBreak/>
        <w:t xml:space="preserve">bring surveillance closer to the crop and the decision moment. The most resilient systems are therefore likely to be hybrid cloud-edge infrastructures rather than fully </w:t>
      </w:r>
      <w:proofErr w:type="spellStart"/>
      <w:r>
        <w:t>centralised</w:t>
      </w:r>
      <w:proofErr w:type="spellEnd"/>
      <w:r>
        <w:t xml:space="preserve"> platforms.</w:t>
      </w:r>
    </w:p>
    <w:p w:rsidR="00E6353B" w:rsidRDefault="00E6353B" w:rsidP="00225472">
      <w:pPr>
        <w:pStyle w:val="Heading2"/>
        <w:jc w:val="both"/>
      </w:pPr>
      <w:r>
        <w:t>6. Remote sensing and multimodal crop-health intelligence</w:t>
      </w:r>
    </w:p>
    <w:p w:rsidR="00E6353B" w:rsidRDefault="00E6353B" w:rsidP="00225472">
      <w:pPr>
        <w:pStyle w:val="Heading3"/>
        <w:jc w:val="both"/>
      </w:pPr>
      <w:r>
        <w:t>6.1 UAV-based monitoring and canopy-scale inference</w:t>
      </w:r>
    </w:p>
    <w:p w:rsidR="00E6353B" w:rsidRDefault="00E6353B" w:rsidP="00225472">
      <w:pPr>
        <w:pStyle w:val="NormalWeb"/>
        <w:jc w:val="both"/>
      </w:pPr>
      <w:r>
        <w:t xml:space="preserve">Disease and pest monitoring at the canopy and field scale has been transformed by UAV platforms. Compared with manual scouting, UAVs can survey larger areas quickly and with consistent spatial coverage. Compared with satellites, they provide higher resolution, flexible timing, and payload diversity. Zhu et al. (2024) reviewed the growing importance of UAV-based remote sensing in crop disease and pest detection, highlighting how aerial platforms are becoming integral to intelligent </w:t>
      </w:r>
      <w:proofErr w:type="spellStart"/>
      <w:r>
        <w:t>phytoprotection</w:t>
      </w:r>
      <w:proofErr w:type="spellEnd"/>
      <w:r>
        <w:t xml:space="preserve">. The significance of UAVs is not just speed or convenience; it is the ability to transform field-scale heterogeneity into </w:t>
      </w:r>
      <w:proofErr w:type="spellStart"/>
      <w:r>
        <w:t>analysable</w:t>
      </w:r>
      <w:proofErr w:type="spellEnd"/>
      <w:r>
        <w:t xml:space="preserve"> image data.</w:t>
      </w:r>
    </w:p>
    <w:p w:rsidR="00E6353B" w:rsidRDefault="00E6353B" w:rsidP="00225472">
      <w:pPr>
        <w:pStyle w:val="NormalWeb"/>
        <w:jc w:val="both"/>
      </w:pPr>
      <w:r>
        <w:t>Canopy-scale inference is especially important because plant health problems rarely distribute themselves uniformly. Outbreaks often begin as patches or gradients shaped by topography, humidity, irrigation, host density, or vector movement. UAV imagery can identify these spatial structures and support georeferenced management decisions. This is particularly valuable for site-specific crop protection, where intervention zones rather than whole fields become the operational unit.</w:t>
      </w:r>
    </w:p>
    <w:p w:rsidR="00E6353B" w:rsidRDefault="00E6353B" w:rsidP="00225472">
      <w:pPr>
        <w:pStyle w:val="Heading3"/>
        <w:jc w:val="both"/>
      </w:pPr>
      <w:r>
        <w:t>6.2 Multispectral, hyperspectral, and thermal signatures</w:t>
      </w:r>
    </w:p>
    <w:p w:rsidR="00E6353B" w:rsidRDefault="00E6353B" w:rsidP="00225472">
      <w:pPr>
        <w:pStyle w:val="NormalWeb"/>
        <w:jc w:val="both"/>
      </w:pPr>
      <w:r>
        <w:t xml:space="preserve">RGB imagery is accessible and informative, but it captures only part of the crop-health signal. Many plant stress responses are expressed through reflectance or thermal changes before they become visually obvious. Lu et al. (2020) reviewed advances in hyperspectral imaging for agriculture, showing that spectral technologies can detect subtle biochemical and structural changes associated with disease, stress, and physiological disruption. Thermal imaging adds another dimension by capturing canopy temperature variation linked to stomatal </w:t>
      </w:r>
      <w:proofErr w:type="spellStart"/>
      <w:r>
        <w:t>behaviour</w:t>
      </w:r>
      <w:proofErr w:type="spellEnd"/>
      <w:r>
        <w:t>, transpiration, and tissue damage.</w:t>
      </w:r>
    </w:p>
    <w:p w:rsidR="00E6353B" w:rsidRDefault="00E6353B" w:rsidP="00225472">
      <w:pPr>
        <w:pStyle w:val="NormalWeb"/>
        <w:jc w:val="both"/>
      </w:pPr>
      <w:r>
        <w:t>These modalities matter because they expand surveillance from visible symptom recognition to physiological sensing. A pathogen-induced change in leaf pigment, water content, or canopy temperature may be detectable before a grower would classify the plant as diseased by eye. In aerial surveillance, such early signals can make the difference between preventative and reactive management. The challenge, however, is that spectral and thermal data are more complex to process and often require careful calibration, sensor registration, and ground validation. Their greatest value therefore arises when integrated with simpler modalities rather than treated as standalone replacements for field knowledge.</w:t>
      </w:r>
    </w:p>
    <w:p w:rsidR="00E6353B" w:rsidRDefault="00E6353B" w:rsidP="00225472">
      <w:pPr>
        <w:pStyle w:val="Heading3"/>
        <w:jc w:val="both"/>
      </w:pPr>
      <w:r>
        <w:t>6.3 Vine, horticultural, and field-crop case studies</w:t>
      </w:r>
    </w:p>
    <w:p w:rsidR="00E6353B" w:rsidRDefault="00E6353B" w:rsidP="00225472">
      <w:pPr>
        <w:pStyle w:val="NormalWeb"/>
        <w:jc w:val="both"/>
      </w:pPr>
      <w:r>
        <w:t xml:space="preserve">The practical usefulness of UAV and multispectral surveillance is illustrated by crop-specific studies. </w:t>
      </w:r>
      <w:proofErr w:type="spellStart"/>
      <w:r>
        <w:t>Kerkech</w:t>
      </w:r>
      <w:proofErr w:type="spellEnd"/>
      <w:r>
        <w:t xml:space="preserve"> et al. (2018) used </w:t>
      </w:r>
      <w:proofErr w:type="spellStart"/>
      <w:r>
        <w:t>colourimetric</w:t>
      </w:r>
      <w:proofErr w:type="spellEnd"/>
      <w:r>
        <w:t xml:space="preserve"> spaces and vegetation indices to detect vine disease in UAV imagery, while </w:t>
      </w:r>
      <w:proofErr w:type="spellStart"/>
      <w:r>
        <w:t>Kerkech</w:t>
      </w:r>
      <w:proofErr w:type="spellEnd"/>
      <w:r>
        <w:t xml:space="preserve"> et al. (2020) extended this work through </w:t>
      </w:r>
      <w:proofErr w:type="spellStart"/>
      <w:r>
        <w:t>optimised</w:t>
      </w:r>
      <w:proofErr w:type="spellEnd"/>
      <w:r>
        <w:t xml:space="preserve"> </w:t>
      </w:r>
      <w:r>
        <w:lastRenderedPageBreak/>
        <w:t>image registration and deep segmentation. These studies show that aerial disease monitoring can move beyond coarse anomaly identification towards more refined spatial discrimination. Broader hyperspectral and UAV-based reviews similarly indicate that field-scale disease assessment benefits from spectral feature extraction, sensor fusion, and better alignment between canopy observation and agronomic interpretation (Lu et al., 2020; Zhu et al., 2024).</w:t>
      </w:r>
    </w:p>
    <w:p w:rsidR="00E6353B" w:rsidRDefault="00E6353B" w:rsidP="00225472">
      <w:pPr>
        <w:pStyle w:val="NormalWeb"/>
        <w:jc w:val="both"/>
      </w:pPr>
      <w:r>
        <w:t xml:space="preserve">What unites these studies is not only technical sophistication, but the attempt to map crop-health signals at scales relevant to management. UAV surveillance does not replace ground truth; rather, it extends ground observation into a broader spatial frame. It can help locate hotspots, track spread, and </w:t>
      </w:r>
      <w:proofErr w:type="spellStart"/>
      <w:r>
        <w:t>prioritise</w:t>
      </w:r>
      <w:proofErr w:type="spellEnd"/>
      <w:r>
        <w:t xml:space="preserve"> where detailed inspection or intervention should occur. This complementarity between aerial and proximal sensing is likely to become increasingly important as crop protection systems evolve.</w:t>
      </w:r>
    </w:p>
    <w:p w:rsidR="00E6353B" w:rsidRDefault="00E6353B" w:rsidP="00225472">
      <w:pPr>
        <w:pStyle w:val="Heading2"/>
        <w:jc w:val="both"/>
      </w:pPr>
      <w:r>
        <w:t>7. Multimodal analytics and decision-oriented surveillance</w:t>
      </w:r>
    </w:p>
    <w:p w:rsidR="00E6353B" w:rsidRDefault="00E6353B" w:rsidP="00225472">
      <w:pPr>
        <w:pStyle w:val="Heading3"/>
        <w:jc w:val="both"/>
      </w:pPr>
      <w:r>
        <w:t>7.1 Why multimodal fusion matters</w:t>
      </w:r>
    </w:p>
    <w:p w:rsidR="00E6353B" w:rsidRDefault="00E6353B" w:rsidP="00225472">
      <w:pPr>
        <w:pStyle w:val="NormalWeb"/>
        <w:jc w:val="both"/>
      </w:pPr>
      <w:r>
        <w:t xml:space="preserve">Single-modality systems often fail for predictable reasons. An image may capture a symptom but miss the environmental sequence that explains its emergence. A sensor may detect humidity conditions </w:t>
      </w:r>
      <w:proofErr w:type="spellStart"/>
      <w:r>
        <w:t>favourable</w:t>
      </w:r>
      <w:proofErr w:type="spellEnd"/>
      <w:r>
        <w:t xml:space="preserve"> for disease but cannot confirm where symptoms are manifesting. A UAV may observe canopy stress but cannot always distinguish among biotic and abiotic causes. Multimodal fusion addresses these limits by combining complementary evidence streams. In crop-health surveillance, fusion may involve imagery, microclimate, soil or substrate data, geospatial context, trap counts, and historical management records.</w:t>
      </w:r>
    </w:p>
    <w:p w:rsidR="00E6353B" w:rsidRDefault="00E6353B" w:rsidP="00225472">
      <w:pPr>
        <w:pStyle w:val="NormalWeb"/>
        <w:jc w:val="both"/>
      </w:pPr>
      <w:r>
        <w:t>The scientific value of multimodal systems lies in disambiguation and robustness. When one modality is noisy or incomplete, another may compensate. For example, environmental sequence data may flag a risk window, while camera-based models verify symptom appearance. Aerial imagery may identify a hotspot, while ground sensors help interpret whether the pattern reflects disease, irrigation failure, or nutrient stress. Reviews of intelligent agriculture and recent plant surveillance research increasingly frame this kind of fusion as the next major step in practical system design (</w:t>
      </w:r>
      <w:proofErr w:type="spellStart"/>
      <w:r>
        <w:t>Alahmad</w:t>
      </w:r>
      <w:proofErr w:type="spellEnd"/>
      <w:r>
        <w:t xml:space="preserve"> et al., 2023; Wang et al., 2025; Zhu et al., 2024).</w:t>
      </w:r>
    </w:p>
    <w:p w:rsidR="00E6353B" w:rsidRDefault="00E6353B" w:rsidP="00225472">
      <w:pPr>
        <w:pStyle w:val="Heading3"/>
        <w:jc w:val="both"/>
      </w:pPr>
      <w:r>
        <w:t>7.2 Forecasting and sequential inference</w:t>
      </w:r>
    </w:p>
    <w:p w:rsidR="00E6353B" w:rsidRDefault="00E6353B" w:rsidP="00225472">
      <w:pPr>
        <w:pStyle w:val="NormalWeb"/>
        <w:jc w:val="both"/>
      </w:pPr>
      <w:r>
        <w:t xml:space="preserve">A surveillance system becomes especially powerful when it can model change through time. Static image classification is limited because plant disease and pest development are temporal processes. Sequence modelling allows AI systems to capture lagged effects, changing environmental </w:t>
      </w:r>
      <w:proofErr w:type="spellStart"/>
      <w:r>
        <w:t>favourability</w:t>
      </w:r>
      <w:proofErr w:type="spellEnd"/>
      <w:r>
        <w:t>, and evolving symptom trajectories. Lee and Yun (2023) illustrated this approach using sequential environmental data for risk prediction, while broader sensor and anomaly-detection work suggests that temporal structure is one of the richest underused sources of crop-health information (Mendoza-Bernal et al., 2024).</w:t>
      </w:r>
    </w:p>
    <w:p w:rsidR="00E6353B" w:rsidRDefault="00E6353B" w:rsidP="00225472">
      <w:pPr>
        <w:pStyle w:val="NormalWeb"/>
        <w:jc w:val="both"/>
      </w:pPr>
      <w:r>
        <w:t xml:space="preserve">Forecasting does not require perfect certainty to be useful. In agricultural decision-making, even a probabilistic indication that risk is rising may justify altered scouting frequency, adjusted irrigation or ventilation, or targeted inspection of vulnerable blocks. The importance of </w:t>
      </w:r>
      <w:r>
        <w:lastRenderedPageBreak/>
        <w:t>forecasting therefore lies not only in prediction accuracy, but in its ability to alter the timing of management. In many cases, an earlier, moderately confident warning is more valuable than a later, highly confident diagnosis.</w:t>
      </w:r>
    </w:p>
    <w:p w:rsidR="00E6353B" w:rsidRDefault="00E6353B" w:rsidP="00225472">
      <w:pPr>
        <w:pStyle w:val="Heading3"/>
        <w:jc w:val="both"/>
      </w:pPr>
      <w:r>
        <w:t>7.3 Anomaly detection, weak labels, and the open-world problem</w:t>
      </w:r>
    </w:p>
    <w:p w:rsidR="00E6353B" w:rsidRDefault="00E6353B" w:rsidP="00225472">
      <w:pPr>
        <w:pStyle w:val="NormalWeb"/>
        <w:jc w:val="both"/>
      </w:pPr>
      <w:r>
        <w:t>Real agricultural systems are open worlds. Not all diseases, pests, or abiotic disorders present in deployment are represented in training data. This makes anomaly detection increasingly relevant. Rather than assuming every observed state belongs to a known class, anomaly-detection models attempt to identify departures from expected patterns. Mendoza-Bernal et al. (2024) showed how convolutional neural approaches can be used for image-based anomaly detection in smart agriculture, pointing towards systems capable of flagging unusual crop-health events even when precise labels are unavailable.</w:t>
      </w:r>
    </w:p>
    <w:p w:rsidR="00E6353B" w:rsidRDefault="00E6353B" w:rsidP="00225472">
      <w:pPr>
        <w:pStyle w:val="NormalWeb"/>
        <w:jc w:val="both"/>
      </w:pPr>
      <w:r>
        <w:t>This is important because surveillance systems must often detect the unexpected. New disease introductions, rare symptom combinations, mixed infections, or unusual environmental events may not fit pre-labelled categories. Anomaly-aware systems are therefore better aligned with real surveillance than closed-set classifiers alone. They also create a bridge between AI surveillance and expert agronomy, because flagged anomalies can be routed for human inspection, laboratory testing, or more detailed field assessment.</w:t>
      </w:r>
    </w:p>
    <w:p w:rsidR="00E6353B" w:rsidRDefault="00E6353B" w:rsidP="00225472">
      <w:pPr>
        <w:pStyle w:val="Heading3"/>
        <w:jc w:val="both"/>
      </w:pPr>
      <w:r>
        <w:t xml:space="preserve">7.4 </w:t>
      </w:r>
      <w:proofErr w:type="spellStart"/>
      <w:r>
        <w:t>Explainability</w:t>
      </w:r>
      <w:proofErr w:type="spellEnd"/>
      <w:r>
        <w:t>, uncertainty, and action thresholds</w:t>
      </w:r>
    </w:p>
    <w:p w:rsidR="00E6353B" w:rsidRDefault="00E6353B" w:rsidP="00225472">
      <w:pPr>
        <w:pStyle w:val="NormalWeb"/>
        <w:jc w:val="both"/>
      </w:pPr>
      <w:r>
        <w:t xml:space="preserve">Surveillance becomes operationally meaningful only when its outputs can be interpreted and acted upon. This is why </w:t>
      </w:r>
      <w:proofErr w:type="spellStart"/>
      <w:r>
        <w:t>explainability</w:t>
      </w:r>
      <w:proofErr w:type="spellEnd"/>
      <w:r>
        <w:t xml:space="preserve"> and uncertainty are not optional additions but central design requirements. Growers and advisors need to know not only what the model predicts, but how strongly it supports that prediction and what evidence informed it. Reviews in this area </w:t>
      </w:r>
      <w:proofErr w:type="spellStart"/>
      <w:r>
        <w:t>emphasise</w:t>
      </w:r>
      <w:proofErr w:type="spellEnd"/>
      <w:r>
        <w:t xml:space="preserve"> that a major obstacle to adoption is the gap between model performance metrics and decision trust (Shoaib et al., 2025; Upadhyay et al., 2025).</w:t>
      </w:r>
    </w:p>
    <w:p w:rsidR="00E6353B" w:rsidRDefault="00E6353B" w:rsidP="00225472">
      <w:pPr>
        <w:pStyle w:val="NormalWeb"/>
        <w:jc w:val="both"/>
      </w:pPr>
      <w:r>
        <w:t xml:space="preserve">Uncertainty is especially important because crop protection decisions carry cost and ecological consequences. A false negative may allow outbreak escalation, while a false positive may trigger unnecessary spraying. Good surveillance systems should therefore support threshold-based action in a calibrated way. The practical aim is not simply to </w:t>
      </w:r>
      <w:proofErr w:type="spellStart"/>
      <w:r>
        <w:t>maximise</w:t>
      </w:r>
      <w:proofErr w:type="spellEnd"/>
      <w:r>
        <w:t xml:space="preserve"> accuracy, but to deliver reliable, interpretable recommendations that can be situated within agronomic judgement.</w:t>
      </w:r>
    </w:p>
    <w:p w:rsidR="00E6353B" w:rsidRDefault="00E6353B" w:rsidP="00225472">
      <w:pPr>
        <w:pStyle w:val="Heading2"/>
        <w:jc w:val="both"/>
      </w:pPr>
      <w:r>
        <w:t>8. Implications for next-generation crop protection</w:t>
      </w:r>
    </w:p>
    <w:p w:rsidR="00E6353B" w:rsidRDefault="00E6353B" w:rsidP="00225472">
      <w:pPr>
        <w:pStyle w:val="Heading3"/>
        <w:jc w:val="both"/>
      </w:pPr>
      <w:r>
        <w:t>8.1 From blanket treatment to targeted intervention</w:t>
      </w:r>
    </w:p>
    <w:p w:rsidR="00E6353B" w:rsidRDefault="00E6353B" w:rsidP="00225472">
      <w:pPr>
        <w:pStyle w:val="NormalWeb"/>
        <w:jc w:val="both"/>
      </w:pPr>
      <w:r>
        <w:t xml:space="preserve">One of the most significant implications of AI-driven surveillance is the possibility of moving from blanket treatment towards targeted intervention. Detection and </w:t>
      </w:r>
      <w:proofErr w:type="spellStart"/>
      <w:r>
        <w:t>localisation</w:t>
      </w:r>
      <w:proofErr w:type="spellEnd"/>
      <w:r>
        <w:t xml:space="preserve"> systems, especially when georeferenced, make it possible to identify treatment zones rather than treating entire fields or greenhouse compartments as homogeneous units. Fuentes et al. (2017) showed how real-time disease and pest recognition can operate in a practical detection framework, while </w:t>
      </w:r>
      <w:r>
        <w:lastRenderedPageBreak/>
        <w:t>UAV-based systems reviewed by Zhu et al. (2024) indicate how aerial imagery can support hotspot mapping at scale.</w:t>
      </w:r>
    </w:p>
    <w:p w:rsidR="00E6353B" w:rsidRDefault="00E6353B" w:rsidP="00225472">
      <w:pPr>
        <w:pStyle w:val="NormalWeb"/>
        <w:jc w:val="both"/>
      </w:pPr>
      <w:r>
        <w:t xml:space="preserve">Targeted intervention has several benefits. It can reduce input use, lower non-target ecological exposure, preserve beneficial organisms, and improve the economic efficiency of control </w:t>
      </w:r>
      <w:proofErr w:type="spellStart"/>
      <w:r>
        <w:t>programmes</w:t>
      </w:r>
      <w:proofErr w:type="spellEnd"/>
      <w:r>
        <w:t xml:space="preserve">. It also fits with broader trends in precision agriculture and variable-rate application. Yet the real value of targeting depends on surveillance quality. If detection is unstable or delayed, precision intervention may become false precision. The scientific challenge is therefore to ensure that surveillance resolution, calibration, and temporal frequency are sufficient to justify </w:t>
      </w:r>
      <w:proofErr w:type="spellStart"/>
      <w:r>
        <w:t>localised</w:t>
      </w:r>
      <w:proofErr w:type="spellEnd"/>
      <w:r>
        <w:t xml:space="preserve"> action.</w:t>
      </w:r>
    </w:p>
    <w:p w:rsidR="00E6353B" w:rsidRDefault="00E6353B" w:rsidP="00225472">
      <w:pPr>
        <w:pStyle w:val="Heading3"/>
        <w:jc w:val="both"/>
      </w:pPr>
      <w:r>
        <w:t>8.2 Strengthening integrated pest management</w:t>
      </w:r>
    </w:p>
    <w:p w:rsidR="00E6353B" w:rsidRDefault="00E6353B" w:rsidP="00225472">
      <w:pPr>
        <w:pStyle w:val="NormalWeb"/>
        <w:jc w:val="both"/>
      </w:pPr>
      <w:r>
        <w:t>Integrated pest management depends fundamentally on monitoring, thresholds, and the sequencing of multiple control options. AI-driven surveillance has the potential to strengthen all three. Monitoring becomes more frequent and spatially detailed. Thresholds can be informed not only by counts or visual scores, but by multimodal estimates of risk and spread. Sequencing improves because managers gain a clearer picture of when and where pressure is building.</w:t>
      </w:r>
    </w:p>
    <w:p w:rsidR="00E6353B" w:rsidRDefault="00E6353B" w:rsidP="00225472">
      <w:pPr>
        <w:pStyle w:val="NormalWeb"/>
        <w:jc w:val="both"/>
      </w:pPr>
      <w:r>
        <w:t xml:space="preserve">This is especially important in systems where overreliance on chemical control has produced resistance, ecological disruption, or rising costs. Better surveillance can support more discriminating use of fungicides and insecticides, while also creating opportunities for non-chemical strategies such as pruning, sanitation, greenhouse climate adjustment, biological control release, or the targeted use of resistant cultivars. In this sense, AI-driven surveillance should not be viewed as a high-technology substitute for IPM, but as an enabling infrastructure for more effective IPM. Its strategic value lies in helping managers align intervention intensity with actual biological risk rather than with </w:t>
      </w:r>
      <w:proofErr w:type="spellStart"/>
      <w:r>
        <w:t>generalised</w:t>
      </w:r>
      <w:proofErr w:type="spellEnd"/>
      <w:r>
        <w:t xml:space="preserve"> precaution (</w:t>
      </w:r>
      <w:proofErr w:type="spellStart"/>
      <w:r>
        <w:t>Savary</w:t>
      </w:r>
      <w:proofErr w:type="spellEnd"/>
      <w:r>
        <w:t xml:space="preserve"> et al., 2019).</w:t>
      </w:r>
    </w:p>
    <w:p w:rsidR="00E6353B" w:rsidRDefault="00E6353B" w:rsidP="00225472">
      <w:pPr>
        <w:pStyle w:val="Heading3"/>
        <w:jc w:val="both"/>
      </w:pPr>
      <w:r>
        <w:t>8.3 Farm-scale versus regional surveillance</w:t>
      </w:r>
    </w:p>
    <w:p w:rsidR="00E6353B" w:rsidRDefault="00E6353B" w:rsidP="00225472">
      <w:pPr>
        <w:pStyle w:val="NormalWeb"/>
        <w:jc w:val="both"/>
      </w:pPr>
      <w:r>
        <w:t>Another major implication concerns scale. Much of the literature focuses on plant-level or field-level detection, but the same technologies can contribute to broader surveillance networks. Farm-scale data from sensors, traps, and UAVs may feed into regional outbreak intelligence if interoperable systems and governance structures are in place. Such networks could improve the detection of invasive pests, emerging disease fronts, and climate-sensitive shifts in outbreak geography. The scientific and institutional requirements for this are substantial, but the logic is strong: disease and pest threats do not respect farm boundaries, and surveillance systems become more powerful as their spatial context expands.</w:t>
      </w:r>
    </w:p>
    <w:p w:rsidR="00E6353B" w:rsidRDefault="00E6353B" w:rsidP="00225472">
      <w:pPr>
        <w:pStyle w:val="Heading2"/>
        <w:jc w:val="both"/>
      </w:pPr>
      <w:r>
        <w:t>9. Barriers to deployment and scientific translation</w:t>
      </w:r>
    </w:p>
    <w:p w:rsidR="00E6353B" w:rsidRDefault="00E6353B" w:rsidP="00225472">
      <w:pPr>
        <w:pStyle w:val="Heading3"/>
        <w:jc w:val="both"/>
      </w:pPr>
      <w:r>
        <w:t>9.1 Dataset bias and annotation fragility</w:t>
      </w:r>
    </w:p>
    <w:p w:rsidR="00E6353B" w:rsidRDefault="00E6353B" w:rsidP="00225472">
      <w:pPr>
        <w:pStyle w:val="NormalWeb"/>
        <w:jc w:val="both"/>
      </w:pPr>
      <w:r>
        <w:t xml:space="preserve">Perhaps the most persistent barrier in this field is data quality. Many datasets used in plant disease and pest detection are limited in scope, collected under controlled conditions, or insufficiently representative of deployment environments. Mohanty et al. (2016) and </w:t>
      </w:r>
      <w:proofErr w:type="spellStart"/>
      <w:r>
        <w:t>Ferentinos</w:t>
      </w:r>
      <w:proofErr w:type="spellEnd"/>
      <w:r>
        <w:t xml:space="preserve"> </w:t>
      </w:r>
      <w:r>
        <w:lastRenderedPageBreak/>
        <w:t xml:space="preserve">(2018) were foundational, but their success also reinforced a benchmark culture heavily </w:t>
      </w:r>
      <w:proofErr w:type="spellStart"/>
      <w:r>
        <w:t>centred</w:t>
      </w:r>
      <w:proofErr w:type="spellEnd"/>
      <w:r>
        <w:t xml:space="preserve"> on curated visual datasets. Later studies and reviews repeatedly caution that these data regimes often underestimate real-world complexity (</w:t>
      </w:r>
      <w:proofErr w:type="spellStart"/>
      <w:r>
        <w:t>Barbedo</w:t>
      </w:r>
      <w:proofErr w:type="spellEnd"/>
      <w:r>
        <w:t>, 2016; Liu &amp; Wang, 2021).</w:t>
      </w:r>
    </w:p>
    <w:p w:rsidR="00E6353B" w:rsidRDefault="00E6353B" w:rsidP="00225472">
      <w:pPr>
        <w:pStyle w:val="NormalWeb"/>
        <w:jc w:val="both"/>
      </w:pPr>
      <w:r>
        <w:t>Annotation quality is equally important. Symptoms may be ambiguous, disease boundaries uncertain, and pest life stages difficult to distinguish. Ground truth may itself be imperfect, especially when based solely on field observation rather than laboratory confirmation. For surveillance, this creates a compounding problem: the model is expected to support action, yet its labels may already contain substantial uncertainty. Future progress requires more representative datasets, stronger protocols for label quality, and wider use of uncertainty-aware learning rather than assuming that all annotations are equally certain.</w:t>
      </w:r>
    </w:p>
    <w:p w:rsidR="00E6353B" w:rsidRDefault="00E6353B" w:rsidP="00225472">
      <w:pPr>
        <w:pStyle w:val="Heading3"/>
        <w:jc w:val="both"/>
      </w:pPr>
      <w:r>
        <w:t>9.2 Domain shift and limited field transfer</w:t>
      </w:r>
    </w:p>
    <w:p w:rsidR="00E6353B" w:rsidRDefault="00E6353B" w:rsidP="00225472">
      <w:pPr>
        <w:pStyle w:val="NormalWeb"/>
        <w:jc w:val="both"/>
      </w:pPr>
      <w:r>
        <w:t xml:space="preserve">Domain shift remains a major obstacle to deployment. Models trained on one crop variety, region, camera type, or season often degrade when exposed to others. Rahman et al. (2020) and </w:t>
      </w:r>
      <w:proofErr w:type="spellStart"/>
      <w:r>
        <w:t>Ramcharan</w:t>
      </w:r>
      <w:proofErr w:type="spellEnd"/>
      <w:r>
        <w:t xml:space="preserve"> et al. (2019) are particularly informative in this regard because they pushed closer to field conditions and thereby exposed the gap between controlled benchmarking and practical robustness. </w:t>
      </w:r>
      <w:proofErr w:type="spellStart"/>
      <w:r>
        <w:t>Nazki</w:t>
      </w:r>
      <w:proofErr w:type="spellEnd"/>
      <w:r>
        <w:t xml:space="preserve"> et al. (2020) addressed this through adversarial translation, but domain shift is unlikely to be solved by any single technique. It is rooted in the diversity of agriculture itself.</w:t>
      </w:r>
    </w:p>
    <w:p w:rsidR="00E6353B" w:rsidRDefault="00E6353B" w:rsidP="00225472">
      <w:pPr>
        <w:pStyle w:val="NormalWeb"/>
        <w:jc w:val="both"/>
      </w:pPr>
      <w:r>
        <w:t>For surveillance systems, limited transferability is especially problematic because managers need stable performance over time, not merely on a one-off validation set. Longitudinal evaluation, cross-site testing, and continual learning protocols are therefore more relevant than isolated performance claims. The field must increasingly judge models by their robustness across environments rather than by headline accuracy values alone.</w:t>
      </w:r>
    </w:p>
    <w:p w:rsidR="00E6353B" w:rsidRDefault="00E6353B" w:rsidP="00225472">
      <w:pPr>
        <w:pStyle w:val="Heading3"/>
        <w:jc w:val="both"/>
      </w:pPr>
      <w:r>
        <w:t>9.3 Interoperability and systems integration</w:t>
      </w:r>
    </w:p>
    <w:p w:rsidR="00E6353B" w:rsidRDefault="00E6353B" w:rsidP="00225472">
      <w:pPr>
        <w:pStyle w:val="NormalWeb"/>
        <w:jc w:val="both"/>
      </w:pPr>
      <w:r>
        <w:t>Even when individual models perform well, they may fail to create value if they cannot integrate with broader agricultural workflows. Sensors, UAV platforms, mobile applications, trap systems, and cloud dashboards often operate in fragmented ecosystems. Data standards may be inconsistent, metadata incomplete, and device compatibility poor. Reviews of precision agriculture and smart sensing make clear that infrastructure integration is one of the least glamorous but most important conditions for practical success (</w:t>
      </w:r>
      <w:proofErr w:type="spellStart"/>
      <w:r>
        <w:t>Alahmad</w:t>
      </w:r>
      <w:proofErr w:type="spellEnd"/>
      <w:r>
        <w:t xml:space="preserve"> et al., 2023; </w:t>
      </w:r>
      <w:proofErr w:type="spellStart"/>
      <w:r>
        <w:t>Liakos</w:t>
      </w:r>
      <w:proofErr w:type="spellEnd"/>
      <w:r>
        <w:t xml:space="preserve"> et al., 2018).</w:t>
      </w:r>
    </w:p>
    <w:p w:rsidR="00E6353B" w:rsidRDefault="00E6353B" w:rsidP="00225472">
      <w:pPr>
        <w:pStyle w:val="NormalWeb"/>
        <w:jc w:val="both"/>
      </w:pPr>
      <w:r>
        <w:t>Interoperability matters because surveillance is cumulative. Environmental signals, image data, management logs, and field maps gain value when they can be joined. Without this, even sophisticated analytics remain siloed. The future of crop-health surveillance will therefore depend not only on better models, but also on better digital plumbing.</w:t>
      </w:r>
    </w:p>
    <w:p w:rsidR="00E6353B" w:rsidRDefault="00E6353B" w:rsidP="00225472">
      <w:pPr>
        <w:pStyle w:val="Heading3"/>
        <w:jc w:val="both"/>
      </w:pPr>
      <w:r>
        <w:t xml:space="preserve">9.4 Economics, </w:t>
      </w:r>
      <w:proofErr w:type="spellStart"/>
      <w:r>
        <w:t>labour</w:t>
      </w:r>
      <w:proofErr w:type="spellEnd"/>
      <w:r>
        <w:t>, and unequal access</w:t>
      </w:r>
    </w:p>
    <w:p w:rsidR="00E6353B" w:rsidRDefault="00E6353B" w:rsidP="00225472">
      <w:pPr>
        <w:pStyle w:val="NormalWeb"/>
        <w:jc w:val="both"/>
      </w:pPr>
      <w:r>
        <w:t xml:space="preserve">Adoption is also constrained by economics. Cameras, UAVs, sensors, data plans, technical support, and device maintenance all carry cost. Large commercial operations may absorb these </w:t>
      </w:r>
      <w:r>
        <w:lastRenderedPageBreak/>
        <w:t xml:space="preserve">costs more easily than smallholders or resource-constrained farmers. Mobile-based approaches partly address this challenge because they leverage widely available hardware, but even mobile systems require training, model updating, and trust-building. </w:t>
      </w:r>
      <w:proofErr w:type="spellStart"/>
      <w:r>
        <w:t>Ramcharan</w:t>
      </w:r>
      <w:proofErr w:type="spellEnd"/>
      <w:r>
        <w:t xml:space="preserve"> et al. (2019) showed that field-ready mobile diagnosis can be useful, yet the social conditions of use remain decisive.</w:t>
      </w:r>
    </w:p>
    <w:p w:rsidR="00E6353B" w:rsidRDefault="00E6353B" w:rsidP="00225472">
      <w:pPr>
        <w:pStyle w:val="NormalWeb"/>
        <w:jc w:val="both"/>
      </w:pPr>
      <w:r>
        <w:t xml:space="preserve">This has important implications for the equity of next-generation crop protection. If AI surveillance is developed primarily for high-capital systems, its benefits may be unevenly distributed. Designing for low-bandwidth, low-power, and intermittent-connectivity contexts is therefore not a secondary </w:t>
      </w:r>
      <w:proofErr w:type="spellStart"/>
      <w:r>
        <w:t>optimisation</w:t>
      </w:r>
      <w:proofErr w:type="spellEnd"/>
      <w:r>
        <w:t>; it is a condition of inclusive agricultural innovation.</w:t>
      </w:r>
    </w:p>
    <w:p w:rsidR="00E6353B" w:rsidRDefault="00E6353B" w:rsidP="00225472">
      <w:pPr>
        <w:pStyle w:val="Heading3"/>
        <w:jc w:val="both"/>
      </w:pPr>
      <w:r>
        <w:t>9.5 Trust, accountability, and governance</w:t>
      </w:r>
    </w:p>
    <w:p w:rsidR="00E6353B" w:rsidRDefault="00E6353B" w:rsidP="00225472">
      <w:pPr>
        <w:pStyle w:val="NormalWeb"/>
        <w:jc w:val="both"/>
      </w:pPr>
      <w:r>
        <w:t>Surveillance systems influence decisions that affect income, chemical exposure, and environmental risk. This creates governance questions about accountability, data ownership, privacy, and the role of automated recommendations in agronomic decision-making. If a model recommends treatment and the recommendation is wrong, who bears responsibility? If surveillance data are aggregated across farms, who controls access? These questions have not yet received as much attention as model performance, but they are central to the long-term legitimacy of AI-driven crop protection.</w:t>
      </w:r>
    </w:p>
    <w:p w:rsidR="00E6353B" w:rsidRDefault="00E6353B" w:rsidP="00225472">
      <w:pPr>
        <w:pStyle w:val="NormalWeb"/>
        <w:jc w:val="both"/>
      </w:pPr>
      <w:r>
        <w:t>Trust will depend on transparency, validation, and human oversight. Growers are more likely to rely on systems that present evidence clearly, express uncertainty honestly, and support rather than override expert judgement. The future of agricultural AI is therefore likely to involve human-in-the-loop designs rather than full automation in most contexts.</w:t>
      </w:r>
    </w:p>
    <w:p w:rsidR="00E6353B" w:rsidRDefault="00E6353B" w:rsidP="00225472">
      <w:pPr>
        <w:pStyle w:val="Heading2"/>
        <w:jc w:val="both"/>
      </w:pPr>
      <w:r>
        <w:t>10. Future directions</w:t>
      </w:r>
    </w:p>
    <w:p w:rsidR="00E6353B" w:rsidRDefault="00E6353B" w:rsidP="00225472">
      <w:pPr>
        <w:pStyle w:val="Heading3"/>
        <w:jc w:val="both"/>
      </w:pPr>
      <w:r>
        <w:t>10.1 Self-supervised learning, synthetic data, and data-efficient modelling</w:t>
      </w:r>
    </w:p>
    <w:p w:rsidR="00E6353B" w:rsidRDefault="00E6353B" w:rsidP="00225472">
      <w:pPr>
        <w:pStyle w:val="NormalWeb"/>
        <w:jc w:val="both"/>
      </w:pPr>
      <w:r>
        <w:t>One of the clearest future directions is the search for data-efficient learning. Agricultural annotation is expensive and often uncertain, which makes self-supervised pretraining, weak supervision, and synthetic data especially attractive. These approaches may help models learn useful representations from large unlabelled corpora of crop images or sensor sequences before being adapted to specific disease and pest tasks. Recent reviews suggest that such methods may be essential for overcoming the limited scale and diversity of many existing agricultural datasets (Shoaib et al., 2025; Upadhyay et al., 2025).</w:t>
      </w:r>
    </w:p>
    <w:p w:rsidR="00E6353B" w:rsidRDefault="00E6353B" w:rsidP="00225472">
      <w:pPr>
        <w:pStyle w:val="NormalWeb"/>
        <w:jc w:val="both"/>
      </w:pPr>
      <w:r>
        <w:t>Synthetic data generation may also become more important, particularly for rare diseases, early symptom stages, and small pest instances that are difficult to capture in sufficient numbers. The aim is not to replace real data, but to broaden the variability to which models are exposed. However, synthetic augmentation must be biologically and visually plausible. Unrealistic augmentation risks teaching models shortcuts rather than meaningful crop-health features.</w:t>
      </w:r>
    </w:p>
    <w:p w:rsidR="00E6353B" w:rsidRDefault="00E6353B" w:rsidP="00225472">
      <w:pPr>
        <w:pStyle w:val="Heading3"/>
        <w:jc w:val="both"/>
      </w:pPr>
      <w:r>
        <w:t>10.2 Federated learning and distributed agricultural intelligence</w:t>
      </w:r>
    </w:p>
    <w:p w:rsidR="00E6353B" w:rsidRDefault="00E6353B" w:rsidP="00225472">
      <w:pPr>
        <w:pStyle w:val="NormalWeb"/>
        <w:jc w:val="both"/>
      </w:pPr>
      <w:r>
        <w:lastRenderedPageBreak/>
        <w:t xml:space="preserve">Because agricultural data are geographically distributed and sometimes commercially sensitive, federated learning may offer a useful path forward. In such frameworks, models are trained across multiple sites without requiring raw data to be </w:t>
      </w:r>
      <w:proofErr w:type="spellStart"/>
      <w:r>
        <w:t>centralised</w:t>
      </w:r>
      <w:proofErr w:type="spellEnd"/>
      <w:r>
        <w:t xml:space="preserve">. This is appealing for crop-health surveillance because it could improve </w:t>
      </w:r>
      <w:proofErr w:type="spellStart"/>
      <w:r>
        <w:t>generalisation</w:t>
      </w:r>
      <w:proofErr w:type="spellEnd"/>
      <w:r>
        <w:t xml:space="preserve"> across environments while preserving local control over data. Although still relatively early in this application area, federated approaches align well with the need for broader training diversity and more equitable participation in agricultural AI development.</w:t>
      </w:r>
    </w:p>
    <w:p w:rsidR="00E6353B" w:rsidRDefault="00E6353B" w:rsidP="00225472">
      <w:pPr>
        <w:pStyle w:val="Heading3"/>
        <w:jc w:val="both"/>
      </w:pPr>
      <w:r>
        <w:t>10.3 Robotics, automated treatment, and closed-loop crop protection</w:t>
      </w:r>
    </w:p>
    <w:p w:rsidR="00E6353B" w:rsidRDefault="00E6353B" w:rsidP="00225472">
      <w:pPr>
        <w:pStyle w:val="NormalWeb"/>
        <w:jc w:val="both"/>
      </w:pPr>
      <w:r>
        <w:t xml:space="preserve">Another frontier lies in closed-loop crop protection, where surveillance outputs feed directly into robotic or semi-automated intervention systems. Detection and </w:t>
      </w:r>
      <w:proofErr w:type="spellStart"/>
      <w:r>
        <w:t>localisation</w:t>
      </w:r>
      <w:proofErr w:type="spellEnd"/>
      <w:r>
        <w:t xml:space="preserve"> models may guide targeted spraying, robotic removal, or selective scouting routes. UAV-generated hotspot maps may inform variable-rate operations or ground-robot navigation. The attraction of this approach is obvious: it reduces the gap between observation and action. Yet closed-loop systems also raise new demands for reliability, safety, and uncertainty management. A surveillance error in a passive monitoring system is one thing; the same error in an automated treatment loop is another. Careful human oversight will remain essential as these systems develop.</w:t>
      </w:r>
    </w:p>
    <w:p w:rsidR="00E6353B" w:rsidRDefault="00E6353B" w:rsidP="00225472">
      <w:pPr>
        <w:pStyle w:val="Heading3"/>
        <w:jc w:val="both"/>
      </w:pPr>
      <w:r>
        <w:t>10.4 Towards crop-health intelligence platforms</w:t>
      </w:r>
    </w:p>
    <w:p w:rsidR="00E6353B" w:rsidRDefault="00E6353B" w:rsidP="00225472">
      <w:pPr>
        <w:pStyle w:val="NormalWeb"/>
        <w:jc w:val="both"/>
      </w:pPr>
      <w:r>
        <w:t xml:space="preserve">The longer-term trajectory is likely to be the emergence of crop-health intelligence platforms rather than isolated tools. Such platforms would combine multimodal sensing, robust visual inference, temporal modelling, anomaly detection, geospatial mapping, uncertainty calibration, and decision support in one coherent system. They would not only </w:t>
      </w:r>
      <w:proofErr w:type="spellStart"/>
      <w:r>
        <w:t>recognise</w:t>
      </w:r>
      <w:proofErr w:type="spellEnd"/>
      <w:r>
        <w:t xml:space="preserve"> disease and pests, but track risk, explain alerts, support thresholds, and learn over time from new data. In that sense, the future of AI-driven surveillance is not just better recognition, but better agricultural cognition: systems that represent crop-health processes in ways that are actionable, interpretable, and biologically grounded.</w:t>
      </w:r>
    </w:p>
    <w:p w:rsidR="00E6353B" w:rsidRDefault="00E6353B" w:rsidP="00225472">
      <w:pPr>
        <w:pStyle w:val="Heading2"/>
        <w:jc w:val="both"/>
      </w:pPr>
      <w:r>
        <w:t>11. Conclusions</w:t>
      </w:r>
    </w:p>
    <w:p w:rsidR="00E6353B" w:rsidRDefault="00E6353B" w:rsidP="00225472">
      <w:pPr>
        <w:pStyle w:val="NormalWeb"/>
        <w:jc w:val="both"/>
      </w:pPr>
      <w:r>
        <w:t xml:space="preserve">AI-driven plant disease and pest surveillance is redefining the technical basis of crop protection. The field has evolved from narrow image-classification tasks towards more integrated systems that combine deep learning, IoT sensing, UAV-based remote sensing, edge computing, and multimodal analytics. This transformation matters because effective crop protection depends not only on </w:t>
      </w:r>
      <w:proofErr w:type="spellStart"/>
      <w:r>
        <w:t>recognising</w:t>
      </w:r>
      <w:proofErr w:type="spellEnd"/>
      <w:r>
        <w:t xml:space="preserve"> symptoms accurately, but on observing risk early, </w:t>
      </w:r>
      <w:proofErr w:type="spellStart"/>
      <w:r>
        <w:t>localising</w:t>
      </w:r>
      <w:proofErr w:type="spellEnd"/>
      <w:r>
        <w:t xml:space="preserve"> outbreaks, supporting timely intervention, and aligning management intensity with biological conditions. The most promising systems are those that shift surveillance from episodic inspection to continuous, context-aware monitoring. In that transition lies the real significance of next-generation crop protection.</w:t>
      </w:r>
    </w:p>
    <w:p w:rsidR="00E6353B" w:rsidRDefault="00E6353B" w:rsidP="00225472">
      <w:pPr>
        <w:pStyle w:val="Heading2"/>
        <w:jc w:val="both"/>
      </w:pPr>
      <w:r>
        <w:t>12. Limitations</w:t>
      </w:r>
    </w:p>
    <w:p w:rsidR="00E6353B" w:rsidRDefault="00E6353B" w:rsidP="00225472">
      <w:pPr>
        <w:pStyle w:val="NormalWeb"/>
        <w:jc w:val="both"/>
      </w:pPr>
      <w:r>
        <w:t xml:space="preserve">This review is a critical narrative synthesis rather than a formal systematic review with meta-analytic pooling. It therefore does not provide quantitative effect-size comparisons across model </w:t>
      </w:r>
      <w:r>
        <w:lastRenderedPageBreak/>
        <w:t>families, crops, or sensing modalities. In addition, although the article covers a broad range of surveillance technologies, it gives less attention to molecular diagnostics, pathogen genomics, and regulatory implementation pathways. The literature is also evolving rapidly, especially in relation to transformer-based models, foundation-style architectures, and closed-loop robotic crop protection, so some emerging directions remain ahead of the long-term evidence needed for definitive field-wide assessment.</w:t>
      </w:r>
    </w:p>
    <w:p w:rsidR="003B52B3" w:rsidRDefault="003B52B3" w:rsidP="00225472">
      <w:pPr>
        <w:pStyle w:val="NormalWeb"/>
        <w:jc w:val="both"/>
      </w:pPr>
    </w:p>
    <w:p w:rsidR="003B52B3" w:rsidRPr="00005ED1" w:rsidRDefault="003B52B3" w:rsidP="00225472">
      <w:pPr>
        <w:pStyle w:val="NoSpacing"/>
        <w:jc w:val="both"/>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3B52B3" w:rsidRPr="00005ED1" w:rsidRDefault="003B52B3" w:rsidP="00225472">
      <w:pPr>
        <w:pStyle w:val="NoSpacing"/>
        <w:jc w:val="both"/>
        <w:rPr>
          <w:rFonts w:ascii="Arial" w:hAnsi="Arial" w:cs="Arial"/>
          <w:highlight w:val="yellow"/>
        </w:rPr>
      </w:pPr>
    </w:p>
    <w:p w:rsidR="003B52B3" w:rsidRPr="00005ED1" w:rsidRDefault="003B52B3" w:rsidP="00225472">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3B52B3" w:rsidRDefault="003B52B3" w:rsidP="00225472">
      <w:pPr>
        <w:pStyle w:val="NormalWeb"/>
        <w:jc w:val="both"/>
      </w:pPr>
    </w:p>
    <w:p w:rsidR="00E6353B" w:rsidRDefault="00E6353B" w:rsidP="00225472">
      <w:pPr>
        <w:pStyle w:val="Heading2"/>
        <w:jc w:val="both"/>
      </w:pPr>
      <w:r>
        <w:t>References</w:t>
      </w:r>
    </w:p>
    <w:p w:rsidR="00E6353B" w:rsidRDefault="00E6353B" w:rsidP="00225472">
      <w:pPr>
        <w:pStyle w:val="NormalWeb"/>
        <w:jc w:val="both"/>
      </w:pPr>
      <w:proofErr w:type="spellStart"/>
      <w:r>
        <w:t>Alahmad</w:t>
      </w:r>
      <w:proofErr w:type="spellEnd"/>
      <w:r>
        <w:t xml:space="preserve">, T., </w:t>
      </w:r>
      <w:proofErr w:type="spellStart"/>
      <w:r>
        <w:t>Neményi</w:t>
      </w:r>
      <w:proofErr w:type="spellEnd"/>
      <w:r>
        <w:t xml:space="preserve">, M., &amp; </w:t>
      </w:r>
      <w:proofErr w:type="spellStart"/>
      <w:r>
        <w:t>Nyéki</w:t>
      </w:r>
      <w:proofErr w:type="spellEnd"/>
      <w:r>
        <w:t xml:space="preserve">, A. (2023). Applying IoT sensors and big data to improve precision crop production: A review. </w:t>
      </w:r>
      <w:r>
        <w:rPr>
          <w:rStyle w:val="Emphasis"/>
        </w:rPr>
        <w:t>Agronomy, 13</w:t>
      </w:r>
      <w:r>
        <w:t xml:space="preserve">(10), 2603. </w:t>
      </w:r>
      <w:hyperlink r:id="rId7" w:tgtFrame="_new" w:history="1">
        <w:r>
          <w:rPr>
            <w:rStyle w:val="Hyperlink"/>
          </w:rPr>
          <w:t>https://doi.org/10.3390/agronomy13102603</w:t>
        </w:r>
      </w:hyperlink>
    </w:p>
    <w:p w:rsidR="00E6353B" w:rsidRDefault="00E6353B" w:rsidP="00225472">
      <w:pPr>
        <w:pStyle w:val="NormalWeb"/>
        <w:jc w:val="both"/>
      </w:pPr>
      <w:proofErr w:type="spellStart"/>
      <w:r>
        <w:t>Barbedo</w:t>
      </w:r>
      <w:proofErr w:type="spellEnd"/>
      <w:r>
        <w:t xml:space="preserve">, J. G. A. (2016). A review on the main challenges in automatic plant disease identification based on visible range images. </w:t>
      </w:r>
      <w:r>
        <w:rPr>
          <w:rStyle w:val="Emphasis"/>
        </w:rPr>
        <w:t>Biosystems Engineering, 144</w:t>
      </w:r>
      <w:r>
        <w:t>, 52–60. https://doi.org/10.1016/j.biosystemseng.2016.01.017</w:t>
      </w:r>
    </w:p>
    <w:p w:rsidR="00E6353B" w:rsidRDefault="00E6353B" w:rsidP="00225472">
      <w:pPr>
        <w:pStyle w:val="NormalWeb"/>
        <w:jc w:val="both"/>
      </w:pPr>
      <w:r>
        <w:t xml:space="preserve">Chen, J., Chen, J., Zhang, D., Sun, Y., &amp; </w:t>
      </w:r>
      <w:proofErr w:type="spellStart"/>
      <w:r>
        <w:t>Nanehkaran</w:t>
      </w:r>
      <w:proofErr w:type="spellEnd"/>
      <w:r>
        <w:t xml:space="preserve">, Y. A. (2020). Using deep transfer learning for image-based plant disease identification. </w:t>
      </w:r>
      <w:r>
        <w:rPr>
          <w:rStyle w:val="Emphasis"/>
        </w:rPr>
        <w:t>Computers and Electronics in Agriculture, 173</w:t>
      </w:r>
      <w:r>
        <w:t>, 105393. https://doi.org/10.1016/j.compag.2020.105393</w:t>
      </w:r>
    </w:p>
    <w:p w:rsidR="00E6353B" w:rsidRDefault="00E6353B" w:rsidP="00225472">
      <w:pPr>
        <w:pStyle w:val="NormalWeb"/>
        <w:jc w:val="both"/>
      </w:pPr>
      <w:proofErr w:type="spellStart"/>
      <w:r>
        <w:t>Ferentinos</w:t>
      </w:r>
      <w:proofErr w:type="spellEnd"/>
      <w:r>
        <w:t xml:space="preserve">, K. P. (2018). Deep learning models for plant disease detection and diagnosis. </w:t>
      </w:r>
      <w:r>
        <w:rPr>
          <w:rStyle w:val="Emphasis"/>
        </w:rPr>
        <w:t>Computers and Electronics in Agriculture, 145</w:t>
      </w:r>
      <w:r>
        <w:t xml:space="preserve">, 311–318. </w:t>
      </w:r>
      <w:hyperlink r:id="rId8" w:tgtFrame="_new" w:history="1">
        <w:r>
          <w:rPr>
            <w:rStyle w:val="Hyperlink"/>
          </w:rPr>
          <w:t>https://doi.org/10.1016/j.compag.2018.01.009</w:t>
        </w:r>
      </w:hyperlink>
    </w:p>
    <w:p w:rsidR="00E6353B" w:rsidRDefault="00E6353B" w:rsidP="00225472">
      <w:pPr>
        <w:pStyle w:val="NormalWeb"/>
        <w:jc w:val="both"/>
      </w:pPr>
      <w:r>
        <w:t xml:space="preserve">Fuentes, A., Yoon, S., Kim, S. C., &amp; Park, D. S. (2017). A robust deep-learning-based detector for real-time tomato plant diseases and </w:t>
      </w:r>
      <w:proofErr w:type="gramStart"/>
      <w:r>
        <w:t>pests</w:t>
      </w:r>
      <w:proofErr w:type="gramEnd"/>
      <w:r>
        <w:t xml:space="preserve"> recognition. </w:t>
      </w:r>
      <w:r>
        <w:rPr>
          <w:rStyle w:val="Emphasis"/>
        </w:rPr>
        <w:t>Sensors, 17</w:t>
      </w:r>
      <w:r>
        <w:t xml:space="preserve">(9), 2022. </w:t>
      </w:r>
      <w:hyperlink r:id="rId9" w:tgtFrame="_new" w:history="1">
        <w:r>
          <w:rPr>
            <w:rStyle w:val="Hyperlink"/>
          </w:rPr>
          <w:t>https://doi.org/10.3390/s17092022</w:t>
        </w:r>
      </w:hyperlink>
    </w:p>
    <w:p w:rsidR="00E6353B" w:rsidRDefault="00E6353B" w:rsidP="00225472">
      <w:pPr>
        <w:pStyle w:val="NormalWeb"/>
        <w:jc w:val="both"/>
      </w:pPr>
      <w:r>
        <w:t xml:space="preserve">Gao, D., Sun, Q., Hu, B., &amp; Zhang, S. (2020). A framework for agricultural pest and disease monitoring based on Internet-of-Things and unmanned aerial vehicles. </w:t>
      </w:r>
      <w:r>
        <w:rPr>
          <w:rStyle w:val="Emphasis"/>
        </w:rPr>
        <w:t>Sensors, 20</w:t>
      </w:r>
      <w:r>
        <w:t>(5), 1487. https://doi.org/10.3390/s20051487</w:t>
      </w:r>
    </w:p>
    <w:p w:rsidR="00E6353B" w:rsidRDefault="00E6353B" w:rsidP="00225472">
      <w:pPr>
        <w:pStyle w:val="NormalWeb"/>
        <w:jc w:val="both"/>
      </w:pPr>
      <w:proofErr w:type="spellStart"/>
      <w:r>
        <w:t>Kerkech</w:t>
      </w:r>
      <w:proofErr w:type="spellEnd"/>
      <w:r>
        <w:t xml:space="preserve">, M., </w:t>
      </w:r>
      <w:proofErr w:type="spellStart"/>
      <w:r>
        <w:t>Hafiane</w:t>
      </w:r>
      <w:proofErr w:type="spellEnd"/>
      <w:r>
        <w:t xml:space="preserve">, A., &amp; Canals, R. (2018). Deep learning approach with </w:t>
      </w:r>
      <w:proofErr w:type="spellStart"/>
      <w:r>
        <w:t>colourimetric</w:t>
      </w:r>
      <w:proofErr w:type="spellEnd"/>
      <w:r>
        <w:t xml:space="preserve"> spaces and vegetation indices for vine disease detection in UAV images. </w:t>
      </w:r>
      <w:r>
        <w:rPr>
          <w:rStyle w:val="Emphasis"/>
        </w:rPr>
        <w:t>Computers and Electronics in Agriculture, 155</w:t>
      </w:r>
      <w:r>
        <w:t xml:space="preserve">, 237–243. </w:t>
      </w:r>
      <w:hyperlink r:id="rId10" w:tgtFrame="_new" w:history="1">
        <w:r>
          <w:rPr>
            <w:rStyle w:val="Hyperlink"/>
          </w:rPr>
          <w:t>https://doi.org/10.1016/j.compag.2018.10.015</w:t>
        </w:r>
      </w:hyperlink>
    </w:p>
    <w:p w:rsidR="00E6353B" w:rsidRDefault="00E6353B" w:rsidP="00225472">
      <w:pPr>
        <w:pStyle w:val="NormalWeb"/>
        <w:jc w:val="both"/>
      </w:pPr>
      <w:proofErr w:type="spellStart"/>
      <w:r>
        <w:lastRenderedPageBreak/>
        <w:t>Kerkech</w:t>
      </w:r>
      <w:proofErr w:type="spellEnd"/>
      <w:r>
        <w:t xml:space="preserve">, M., </w:t>
      </w:r>
      <w:proofErr w:type="spellStart"/>
      <w:r>
        <w:t>Hafiane</w:t>
      </w:r>
      <w:proofErr w:type="spellEnd"/>
      <w:r>
        <w:t xml:space="preserve">, A., &amp; Canals, R. (2020). Vine disease detection in UAV multispectral images using optimized image registration and deep learning segmentation approach. </w:t>
      </w:r>
      <w:r>
        <w:rPr>
          <w:rStyle w:val="Emphasis"/>
        </w:rPr>
        <w:t>Computers and Electronics in Agriculture, 174</w:t>
      </w:r>
      <w:r>
        <w:t>, 105446. https://doi.org/10.1016/j.compag.2020.105446</w:t>
      </w:r>
    </w:p>
    <w:p w:rsidR="00E6353B" w:rsidRDefault="00E6353B" w:rsidP="00225472">
      <w:pPr>
        <w:pStyle w:val="NormalWeb"/>
        <w:jc w:val="both"/>
      </w:pPr>
      <w:r>
        <w:t xml:space="preserve">Lee, S., &amp; Yun, C. M. (2023). A deep learning model for predicting risks of crop pests and diseases from sequential environmental data. </w:t>
      </w:r>
      <w:r>
        <w:rPr>
          <w:rStyle w:val="Emphasis"/>
        </w:rPr>
        <w:t>Plant Methods, 19</w:t>
      </w:r>
      <w:r>
        <w:t xml:space="preserve">, Article 145. </w:t>
      </w:r>
      <w:hyperlink r:id="rId11" w:tgtFrame="_new" w:history="1">
        <w:r>
          <w:rPr>
            <w:rStyle w:val="Hyperlink"/>
          </w:rPr>
          <w:t>https://doi.org/10.1186/s13007-023-01122-x</w:t>
        </w:r>
      </w:hyperlink>
    </w:p>
    <w:p w:rsidR="00E6353B" w:rsidRDefault="00E6353B" w:rsidP="00225472">
      <w:pPr>
        <w:pStyle w:val="NormalWeb"/>
        <w:jc w:val="both"/>
      </w:pPr>
      <w:proofErr w:type="spellStart"/>
      <w:r>
        <w:t>Liakos</w:t>
      </w:r>
      <w:proofErr w:type="spellEnd"/>
      <w:r>
        <w:t xml:space="preserve">, K. G., </w:t>
      </w:r>
      <w:proofErr w:type="spellStart"/>
      <w:r>
        <w:t>Busato</w:t>
      </w:r>
      <w:proofErr w:type="spellEnd"/>
      <w:r>
        <w:t xml:space="preserve">, P., </w:t>
      </w:r>
      <w:proofErr w:type="spellStart"/>
      <w:r>
        <w:t>Moshou</w:t>
      </w:r>
      <w:proofErr w:type="spellEnd"/>
      <w:r>
        <w:t xml:space="preserve">, D., Pearson, S., &amp; </w:t>
      </w:r>
      <w:proofErr w:type="spellStart"/>
      <w:r>
        <w:t>Bochtis</w:t>
      </w:r>
      <w:proofErr w:type="spellEnd"/>
      <w:r>
        <w:t xml:space="preserve">, D. (2018). Machine learning in agriculture: A review. </w:t>
      </w:r>
      <w:r>
        <w:rPr>
          <w:rStyle w:val="Emphasis"/>
        </w:rPr>
        <w:t>Sensors, 18</w:t>
      </w:r>
      <w:r>
        <w:t xml:space="preserve">(8), 2674. </w:t>
      </w:r>
      <w:hyperlink r:id="rId12" w:tgtFrame="_new" w:history="1">
        <w:r>
          <w:rPr>
            <w:rStyle w:val="Hyperlink"/>
          </w:rPr>
          <w:t>https://doi.org/10.3390/s18082674</w:t>
        </w:r>
      </w:hyperlink>
    </w:p>
    <w:p w:rsidR="00E6353B" w:rsidRDefault="00E6353B" w:rsidP="00225472">
      <w:pPr>
        <w:pStyle w:val="NormalWeb"/>
        <w:jc w:val="both"/>
      </w:pPr>
      <w:r>
        <w:t xml:space="preserve">Liu, J., &amp; Wang, X. (2021). Plant diseases and pests detection based on deep learning: A review. </w:t>
      </w:r>
      <w:r>
        <w:rPr>
          <w:rStyle w:val="Emphasis"/>
        </w:rPr>
        <w:t>Plant Methods, 17</w:t>
      </w:r>
      <w:r>
        <w:t xml:space="preserve">, Article 22. </w:t>
      </w:r>
      <w:hyperlink r:id="rId13" w:tgtFrame="_new" w:history="1">
        <w:r>
          <w:rPr>
            <w:rStyle w:val="Hyperlink"/>
          </w:rPr>
          <w:t>https://doi.org/10.1186/s13007-021-00722-9</w:t>
        </w:r>
      </w:hyperlink>
    </w:p>
    <w:p w:rsidR="00E6353B" w:rsidRDefault="00E6353B" w:rsidP="00225472">
      <w:pPr>
        <w:pStyle w:val="NormalWeb"/>
        <w:jc w:val="both"/>
      </w:pPr>
      <w:r>
        <w:t xml:space="preserve">Lu, B., Dao, P. D., Liu, J., He, Y., &amp; Shang, J. (2020). Recent advances of hyperspectral imaging technology and applications in agriculture. </w:t>
      </w:r>
      <w:r>
        <w:rPr>
          <w:rStyle w:val="Emphasis"/>
        </w:rPr>
        <w:t>Remote Sensing, 12</w:t>
      </w:r>
      <w:r>
        <w:t xml:space="preserve">(16), 2659. </w:t>
      </w:r>
      <w:hyperlink r:id="rId14" w:tgtFrame="_new" w:history="1">
        <w:r>
          <w:rPr>
            <w:rStyle w:val="Hyperlink"/>
          </w:rPr>
          <w:t>https://doi.org/10.3390/rs12162659</w:t>
        </w:r>
      </w:hyperlink>
    </w:p>
    <w:p w:rsidR="00E6353B" w:rsidRDefault="00E6353B" w:rsidP="00225472">
      <w:pPr>
        <w:pStyle w:val="NormalWeb"/>
        <w:jc w:val="both"/>
      </w:pPr>
      <w:r>
        <w:t xml:space="preserve">Mendoza-Bernal, J., González-Vidal, A., &amp; </w:t>
      </w:r>
      <w:proofErr w:type="spellStart"/>
      <w:r>
        <w:t>Skarmeta</w:t>
      </w:r>
      <w:proofErr w:type="spellEnd"/>
      <w:r>
        <w:t xml:space="preserve">, A. F. (2024). A convolutional neural network approach for image-based anomaly detection in smart agriculture. </w:t>
      </w:r>
      <w:r>
        <w:rPr>
          <w:rStyle w:val="Emphasis"/>
        </w:rPr>
        <w:t>Expert Systems with Applications, 247</w:t>
      </w:r>
      <w:r>
        <w:t>, 123210. https://doi.org/10.1016/j.eswa.2024.123210</w:t>
      </w:r>
    </w:p>
    <w:p w:rsidR="00E6353B" w:rsidRDefault="00E6353B" w:rsidP="00225472">
      <w:pPr>
        <w:pStyle w:val="NormalWeb"/>
        <w:jc w:val="both"/>
      </w:pPr>
      <w:r>
        <w:t xml:space="preserve">Mohanty, S. P., Hughes, D. P., &amp; </w:t>
      </w:r>
      <w:proofErr w:type="spellStart"/>
      <w:r>
        <w:t>Salathé</w:t>
      </w:r>
      <w:proofErr w:type="spellEnd"/>
      <w:r>
        <w:t xml:space="preserve">, M. (2016). Using deep learning for image-based plant disease detection. </w:t>
      </w:r>
      <w:r>
        <w:rPr>
          <w:rStyle w:val="Emphasis"/>
        </w:rPr>
        <w:t>Frontiers in Plant Science, 7</w:t>
      </w:r>
      <w:r>
        <w:t xml:space="preserve">, Article 1419. </w:t>
      </w:r>
      <w:hyperlink r:id="rId15" w:tgtFrame="_new" w:history="1">
        <w:r>
          <w:rPr>
            <w:rStyle w:val="Hyperlink"/>
          </w:rPr>
          <w:t>https://doi.org/10.3389/fpls.2016.01419</w:t>
        </w:r>
      </w:hyperlink>
    </w:p>
    <w:p w:rsidR="00E6353B" w:rsidRDefault="00E6353B" w:rsidP="00225472">
      <w:pPr>
        <w:pStyle w:val="NormalWeb"/>
        <w:jc w:val="both"/>
      </w:pPr>
      <w:proofErr w:type="spellStart"/>
      <w:r>
        <w:t>Nazki</w:t>
      </w:r>
      <w:proofErr w:type="spellEnd"/>
      <w:r>
        <w:t xml:space="preserve">, H., Yoon, S., Fuentes, A., &amp; Park, D. S. (2020). Unsupervised image translation using adversarial networks for improved plant disease recognition. </w:t>
      </w:r>
      <w:r>
        <w:rPr>
          <w:rStyle w:val="Emphasis"/>
        </w:rPr>
        <w:t>Computers and Electronics in Agriculture, 168</w:t>
      </w:r>
      <w:r>
        <w:t>, 105117. https://doi.org/10.1016/j.compag.2019.105117</w:t>
      </w:r>
    </w:p>
    <w:p w:rsidR="00E6353B" w:rsidRDefault="00E6353B" w:rsidP="00225472">
      <w:pPr>
        <w:pStyle w:val="NormalWeb"/>
        <w:jc w:val="both"/>
      </w:pPr>
      <w:r>
        <w:t xml:space="preserve">Rahman, C. R., Arko, P. S., Ali, M. E., Khan, M. A. I., </w:t>
      </w:r>
      <w:proofErr w:type="spellStart"/>
      <w:r>
        <w:t>Apon</w:t>
      </w:r>
      <w:proofErr w:type="spellEnd"/>
      <w:r>
        <w:t xml:space="preserve">, S. H., </w:t>
      </w:r>
      <w:proofErr w:type="spellStart"/>
      <w:r>
        <w:t>Nowrin</w:t>
      </w:r>
      <w:proofErr w:type="spellEnd"/>
      <w:r>
        <w:t xml:space="preserve">, F., &amp; Wasif, A. (2020). Identification and recognition of rice diseases and pests using convolutional neural networks. </w:t>
      </w:r>
      <w:r>
        <w:rPr>
          <w:rStyle w:val="Emphasis"/>
        </w:rPr>
        <w:t>Biosystems Engineering, 194</w:t>
      </w:r>
      <w:r>
        <w:t xml:space="preserve">, 112–120. </w:t>
      </w:r>
      <w:hyperlink r:id="rId16" w:tgtFrame="_new" w:history="1">
        <w:r>
          <w:rPr>
            <w:rStyle w:val="Hyperlink"/>
          </w:rPr>
          <w:t>https://doi.org/10.1016/j.biosystemseng.2020.03.020</w:t>
        </w:r>
      </w:hyperlink>
    </w:p>
    <w:p w:rsidR="00E6353B" w:rsidRDefault="00E6353B" w:rsidP="00225472">
      <w:pPr>
        <w:pStyle w:val="NormalWeb"/>
        <w:jc w:val="both"/>
      </w:pPr>
      <w:proofErr w:type="spellStart"/>
      <w:r>
        <w:t>Ramcharan</w:t>
      </w:r>
      <w:proofErr w:type="spellEnd"/>
      <w:r>
        <w:t xml:space="preserve">, A., McCloskey, P., Baranowski, K., </w:t>
      </w:r>
      <w:proofErr w:type="spellStart"/>
      <w:r>
        <w:t>Mbilinyi</w:t>
      </w:r>
      <w:proofErr w:type="spellEnd"/>
      <w:r>
        <w:t xml:space="preserve">, N., </w:t>
      </w:r>
      <w:proofErr w:type="spellStart"/>
      <w:r>
        <w:t>Mrisho</w:t>
      </w:r>
      <w:proofErr w:type="spellEnd"/>
      <w:r>
        <w:t xml:space="preserve">, L., </w:t>
      </w:r>
      <w:proofErr w:type="spellStart"/>
      <w:r>
        <w:t>Ndalahwa</w:t>
      </w:r>
      <w:proofErr w:type="spellEnd"/>
      <w:r>
        <w:t xml:space="preserve">, M., Legg, J., &amp; Hughes, D. P. (2019). A mobile-based deep learning model for cassava disease diagnosis. </w:t>
      </w:r>
      <w:r>
        <w:rPr>
          <w:rStyle w:val="Emphasis"/>
        </w:rPr>
        <w:t>Frontiers in Plant Science, 10</w:t>
      </w:r>
      <w:r>
        <w:t>, Article 272. https://doi.org/10.3389/fpls.2019.00272</w:t>
      </w:r>
    </w:p>
    <w:p w:rsidR="00E6353B" w:rsidRDefault="00E6353B" w:rsidP="00225472">
      <w:pPr>
        <w:pStyle w:val="NormalWeb"/>
        <w:jc w:val="both"/>
      </w:pPr>
      <w:proofErr w:type="spellStart"/>
      <w:r>
        <w:t>Savary</w:t>
      </w:r>
      <w:proofErr w:type="spellEnd"/>
      <w:r>
        <w:t xml:space="preserve">, S., </w:t>
      </w:r>
      <w:proofErr w:type="spellStart"/>
      <w:r>
        <w:t>Willocquet</w:t>
      </w:r>
      <w:proofErr w:type="spellEnd"/>
      <w:r>
        <w:t xml:space="preserve">, L., </w:t>
      </w:r>
      <w:proofErr w:type="spellStart"/>
      <w:r>
        <w:t>Pethybridge</w:t>
      </w:r>
      <w:proofErr w:type="spellEnd"/>
      <w:r>
        <w:t xml:space="preserve">, S. J., Esker, P., McRoberts, N., &amp; Nelson, A. (2019). The global burden of pathogens and pests on major food crops. </w:t>
      </w:r>
      <w:r>
        <w:rPr>
          <w:rStyle w:val="Emphasis"/>
        </w:rPr>
        <w:t>Nature Ecology &amp; Evolution, 3</w:t>
      </w:r>
      <w:r>
        <w:t xml:space="preserve">, 430–439. </w:t>
      </w:r>
      <w:hyperlink r:id="rId17" w:tgtFrame="_new" w:history="1">
        <w:r>
          <w:rPr>
            <w:rStyle w:val="Hyperlink"/>
          </w:rPr>
          <w:t>https://doi.org/10.1038/s41559-018-0793-y</w:t>
        </w:r>
      </w:hyperlink>
    </w:p>
    <w:p w:rsidR="00E6353B" w:rsidRDefault="00E6353B" w:rsidP="00225472">
      <w:pPr>
        <w:pStyle w:val="NormalWeb"/>
        <w:jc w:val="both"/>
      </w:pPr>
      <w:r>
        <w:t>Shoaib, M., Sadeghi-</w:t>
      </w:r>
      <w:proofErr w:type="spellStart"/>
      <w:r>
        <w:t>Niaraki</w:t>
      </w:r>
      <w:proofErr w:type="spellEnd"/>
      <w:r>
        <w:t xml:space="preserve">, A., Ali, F., Hussain, I., &amp; Khalid, S. (2025). Leveraging deep learning for plant disease and pest detection: A comprehensive review and future directions. </w:t>
      </w:r>
      <w:r>
        <w:rPr>
          <w:rStyle w:val="Emphasis"/>
        </w:rPr>
        <w:t>Frontiers in Plant Science, 16</w:t>
      </w:r>
      <w:r>
        <w:t xml:space="preserve">, Article 1538163. </w:t>
      </w:r>
      <w:hyperlink r:id="rId18" w:tgtFrame="_new" w:history="1">
        <w:r>
          <w:rPr>
            <w:rStyle w:val="Hyperlink"/>
          </w:rPr>
          <w:t>https://doi.org/10.3389/fpls.2025.1538163</w:t>
        </w:r>
      </w:hyperlink>
    </w:p>
    <w:p w:rsidR="00E6353B" w:rsidRDefault="00E6353B" w:rsidP="00225472">
      <w:pPr>
        <w:pStyle w:val="NormalWeb"/>
        <w:jc w:val="both"/>
      </w:pPr>
      <w:r>
        <w:lastRenderedPageBreak/>
        <w:t xml:space="preserve">Upadhyay, A., </w:t>
      </w:r>
      <w:proofErr w:type="spellStart"/>
      <w:r>
        <w:t>Chandel</w:t>
      </w:r>
      <w:proofErr w:type="spellEnd"/>
      <w:r>
        <w:t xml:space="preserve">, N. S., Singh, K. P., Chakraborty, S. K., </w:t>
      </w:r>
      <w:proofErr w:type="spellStart"/>
      <w:r>
        <w:t>Nandede</w:t>
      </w:r>
      <w:proofErr w:type="spellEnd"/>
      <w:r>
        <w:t xml:space="preserve">, B. M., Kumar, M., </w:t>
      </w:r>
      <w:proofErr w:type="spellStart"/>
      <w:r>
        <w:t>Subeesh</w:t>
      </w:r>
      <w:proofErr w:type="spellEnd"/>
      <w:r>
        <w:t xml:space="preserve">, A., </w:t>
      </w:r>
      <w:proofErr w:type="spellStart"/>
      <w:r>
        <w:t>Upendar</w:t>
      </w:r>
      <w:proofErr w:type="spellEnd"/>
      <w:r>
        <w:t xml:space="preserve">, K., Salem, A., &amp; </w:t>
      </w:r>
      <w:proofErr w:type="spellStart"/>
      <w:r>
        <w:t>Elbeltagi</w:t>
      </w:r>
      <w:proofErr w:type="spellEnd"/>
      <w:r>
        <w:t xml:space="preserve">, A. (2025). Deep learning and computer vision in plant disease detection: A comprehensive review of techniques, models, and trends in precision agriculture. </w:t>
      </w:r>
      <w:r>
        <w:rPr>
          <w:rStyle w:val="Emphasis"/>
        </w:rPr>
        <w:t>Artificial Intelligence Review, 58</w:t>
      </w:r>
      <w:r>
        <w:t>, Article 92. https://doi.org/10.1007/s10462-024-11100-x</w:t>
      </w:r>
    </w:p>
    <w:p w:rsidR="00E6353B" w:rsidRDefault="00E6353B" w:rsidP="00225472">
      <w:pPr>
        <w:pStyle w:val="NormalWeb"/>
        <w:jc w:val="both"/>
      </w:pPr>
      <w:r>
        <w:t xml:space="preserve">Wang, S., Xu, D., Liang, H., Bai, Y., Li, X., Zhou, J., Su, C., &amp; Wei, W. (2025). Advances in deep learning applications for plant disease and pest detection: A review. </w:t>
      </w:r>
      <w:r>
        <w:rPr>
          <w:rStyle w:val="Emphasis"/>
        </w:rPr>
        <w:t>Remote Sensing, 17</w:t>
      </w:r>
      <w:r>
        <w:t>(4), 698. https://doi.org/10.3390/rs17040698</w:t>
      </w:r>
    </w:p>
    <w:p w:rsidR="00E6353B" w:rsidRDefault="00E6353B" w:rsidP="00225472">
      <w:pPr>
        <w:pStyle w:val="NormalWeb"/>
        <w:jc w:val="both"/>
      </w:pPr>
      <w:r>
        <w:t xml:space="preserve">Zhang, X., Bu, J., Zhou, X., &amp; Wang, X. (2023). Automatic pest identification system in the greenhouse based on deep learning and machine vision. </w:t>
      </w:r>
      <w:r>
        <w:rPr>
          <w:rStyle w:val="Emphasis"/>
        </w:rPr>
        <w:t>Frontiers in Plant Science, 14</w:t>
      </w:r>
      <w:r>
        <w:t>, Article 1255719. https://doi.org/10.3389/fpls.2023.1255719</w:t>
      </w:r>
    </w:p>
    <w:p w:rsidR="00E6353B" w:rsidRDefault="00E6353B" w:rsidP="00225472">
      <w:pPr>
        <w:pStyle w:val="NormalWeb"/>
        <w:jc w:val="both"/>
      </w:pPr>
      <w:r>
        <w:t xml:space="preserve">Zhu, H., Lin, C., Liu, G., Wang, D., Qin, S., Li, A., Xu, J.-L., &amp; He, Y. (2024). Intelligent agriculture: Deep learning in UAV-based remote sensing imagery for crop diseases and pests detection. </w:t>
      </w:r>
      <w:r>
        <w:rPr>
          <w:rStyle w:val="Emphasis"/>
        </w:rPr>
        <w:t>Frontiers in Plant Science, 15</w:t>
      </w:r>
      <w:r>
        <w:t xml:space="preserve">, Article 1435016. </w:t>
      </w:r>
      <w:hyperlink r:id="rId19" w:tgtFrame="_new" w:history="1">
        <w:r>
          <w:rPr>
            <w:rStyle w:val="Hyperlink"/>
          </w:rPr>
          <w:t>https://doi.org/10.3389/fpls.2024.1435016</w:t>
        </w:r>
      </w:hyperlink>
    </w:p>
    <w:p w:rsidR="00D80159" w:rsidRDefault="00225472" w:rsidP="00225472">
      <w:pPr>
        <w:jc w:val="both"/>
        <w:rPr>
          <w:rFonts w:ascii="Arial" w:hAnsi="Arial" w:cs="Arial"/>
          <w:color w:val="222222"/>
          <w:sz w:val="20"/>
          <w:szCs w:val="20"/>
          <w:highlight w:val="yellow"/>
          <w:shd w:val="clear" w:color="auto" w:fill="FFFFFF"/>
        </w:rPr>
      </w:pPr>
      <w:proofErr w:type="spellStart"/>
      <w:r w:rsidRPr="0051729B">
        <w:rPr>
          <w:rFonts w:ascii="Arial" w:hAnsi="Arial" w:cs="Arial"/>
          <w:color w:val="222222"/>
          <w:sz w:val="20"/>
          <w:szCs w:val="20"/>
          <w:highlight w:val="yellow"/>
          <w:shd w:val="clear" w:color="auto" w:fill="FFFFFF"/>
        </w:rPr>
        <w:t>Javed</w:t>
      </w:r>
      <w:proofErr w:type="spellEnd"/>
      <w:r w:rsidRPr="0051729B">
        <w:rPr>
          <w:rFonts w:ascii="Arial" w:hAnsi="Arial" w:cs="Arial"/>
          <w:color w:val="222222"/>
          <w:sz w:val="20"/>
          <w:szCs w:val="20"/>
          <w:highlight w:val="yellow"/>
          <w:shd w:val="clear" w:color="auto" w:fill="FFFFFF"/>
        </w:rPr>
        <w:t xml:space="preserve">, K., </w:t>
      </w:r>
      <w:proofErr w:type="spellStart"/>
      <w:r w:rsidRPr="0051729B">
        <w:rPr>
          <w:rFonts w:ascii="Arial" w:hAnsi="Arial" w:cs="Arial"/>
          <w:color w:val="222222"/>
          <w:sz w:val="20"/>
          <w:szCs w:val="20"/>
          <w:highlight w:val="yellow"/>
          <w:shd w:val="clear" w:color="auto" w:fill="FFFFFF"/>
        </w:rPr>
        <w:t>Smagghe</w:t>
      </w:r>
      <w:proofErr w:type="spellEnd"/>
      <w:r w:rsidRPr="0051729B">
        <w:rPr>
          <w:rFonts w:ascii="Arial" w:hAnsi="Arial" w:cs="Arial"/>
          <w:color w:val="222222"/>
          <w:sz w:val="20"/>
          <w:szCs w:val="20"/>
          <w:highlight w:val="yellow"/>
          <w:shd w:val="clear" w:color="auto" w:fill="FFFFFF"/>
        </w:rPr>
        <w:t xml:space="preserve">, G., Wang, Q., </w:t>
      </w:r>
      <w:proofErr w:type="spellStart"/>
      <w:r w:rsidRPr="0051729B">
        <w:rPr>
          <w:rFonts w:ascii="Arial" w:hAnsi="Arial" w:cs="Arial"/>
          <w:color w:val="222222"/>
          <w:sz w:val="20"/>
          <w:szCs w:val="20"/>
          <w:highlight w:val="yellow"/>
          <w:shd w:val="clear" w:color="auto" w:fill="FFFFFF"/>
        </w:rPr>
        <w:t>Javed</w:t>
      </w:r>
      <w:proofErr w:type="spellEnd"/>
      <w:r w:rsidRPr="0051729B">
        <w:rPr>
          <w:rFonts w:ascii="Arial" w:hAnsi="Arial" w:cs="Arial"/>
          <w:color w:val="222222"/>
          <w:sz w:val="20"/>
          <w:szCs w:val="20"/>
          <w:highlight w:val="yellow"/>
          <w:shd w:val="clear" w:color="auto" w:fill="FFFFFF"/>
        </w:rPr>
        <w:t>, H., &amp; Wang, Y. (2025). Artificial intelligence in crop protection: revolutionizing agriculture for a sustainable future. </w:t>
      </w:r>
      <w:r w:rsidRPr="0051729B">
        <w:rPr>
          <w:rFonts w:ascii="Arial" w:hAnsi="Arial" w:cs="Arial"/>
          <w:i/>
          <w:iCs/>
          <w:color w:val="222222"/>
          <w:sz w:val="20"/>
          <w:szCs w:val="20"/>
          <w:highlight w:val="yellow"/>
          <w:shd w:val="clear" w:color="auto" w:fill="FFFFFF"/>
        </w:rPr>
        <w:t>Information Processing in Agriculture</w:t>
      </w:r>
      <w:r w:rsidRPr="0051729B">
        <w:rPr>
          <w:rFonts w:ascii="Arial" w:hAnsi="Arial" w:cs="Arial"/>
          <w:color w:val="222222"/>
          <w:sz w:val="20"/>
          <w:szCs w:val="20"/>
          <w:highlight w:val="yellow"/>
          <w:shd w:val="clear" w:color="auto" w:fill="FFFFFF"/>
        </w:rPr>
        <w:t xml:space="preserve"> (Article in press) </w:t>
      </w:r>
      <w:hyperlink r:id="rId20" w:history="1">
        <w:r w:rsidR="000A57D5" w:rsidRPr="0051729B">
          <w:rPr>
            <w:rStyle w:val="Hyperlink"/>
            <w:rFonts w:ascii="Arial" w:hAnsi="Arial" w:cs="Arial"/>
            <w:sz w:val="20"/>
            <w:szCs w:val="20"/>
            <w:highlight w:val="yellow"/>
            <w:shd w:val="clear" w:color="auto" w:fill="FFFFFF"/>
          </w:rPr>
          <w:t>https://doi.org/10.1016/j.inpa.2025.12.003</w:t>
        </w:r>
      </w:hyperlink>
    </w:p>
    <w:p w:rsidR="000A57D5" w:rsidRDefault="000A57D5" w:rsidP="00225472">
      <w:pPr>
        <w:jc w:val="both"/>
      </w:pPr>
    </w:p>
    <w:p w:rsidR="000A57D5" w:rsidRDefault="000A57D5" w:rsidP="000A57D5">
      <w:pPr>
        <w:pStyle w:val="c-bibliographic-informationcitation"/>
        <w:shd w:val="clear" w:color="auto" w:fill="FFFFFF"/>
        <w:spacing w:before="0" w:beforeAutospacing="0" w:after="240" w:afterAutospacing="0"/>
        <w:rPr>
          <w:rFonts w:ascii="Helvetica" w:hAnsi="Helvetica" w:cs="Helvetica"/>
          <w:color w:val="222222"/>
          <w:sz w:val="20"/>
          <w:highlight w:val="yellow"/>
        </w:rPr>
      </w:pPr>
      <w:r w:rsidRPr="0051729B">
        <w:rPr>
          <w:rFonts w:ascii="Helvetica" w:hAnsi="Helvetica" w:cs="Helvetica"/>
          <w:color w:val="222222"/>
          <w:sz w:val="20"/>
          <w:highlight w:val="yellow"/>
        </w:rPr>
        <w:t xml:space="preserve">Upadhyay, A., </w:t>
      </w:r>
      <w:proofErr w:type="spellStart"/>
      <w:r w:rsidRPr="0051729B">
        <w:rPr>
          <w:rFonts w:ascii="Helvetica" w:hAnsi="Helvetica" w:cs="Helvetica"/>
          <w:color w:val="222222"/>
          <w:sz w:val="20"/>
          <w:highlight w:val="yellow"/>
        </w:rPr>
        <w:t>Chandel</w:t>
      </w:r>
      <w:proofErr w:type="spellEnd"/>
      <w:r w:rsidRPr="0051729B">
        <w:rPr>
          <w:rFonts w:ascii="Helvetica" w:hAnsi="Helvetica" w:cs="Helvetica"/>
          <w:color w:val="222222"/>
          <w:sz w:val="20"/>
          <w:highlight w:val="yellow"/>
        </w:rPr>
        <w:t>, N.S., Singh, K.P. </w:t>
      </w:r>
      <w:r w:rsidRPr="0051729B">
        <w:rPr>
          <w:rFonts w:ascii="Helvetica" w:hAnsi="Helvetica" w:cs="Helvetica"/>
          <w:i/>
          <w:iCs/>
          <w:color w:val="222222"/>
          <w:sz w:val="20"/>
          <w:highlight w:val="yellow"/>
        </w:rPr>
        <w:t>et al.</w:t>
      </w:r>
      <w:r w:rsidRPr="0051729B">
        <w:rPr>
          <w:rFonts w:ascii="Helvetica" w:hAnsi="Helvetica" w:cs="Helvetica"/>
          <w:color w:val="222222"/>
          <w:sz w:val="20"/>
          <w:highlight w:val="yellow"/>
        </w:rPr>
        <w:t> Deep learning and computer vision in plant disease detection: a comprehensive review of techniques, models, and trends in precision agriculture. </w:t>
      </w:r>
      <w:proofErr w:type="spellStart"/>
      <w:r w:rsidRPr="0051729B">
        <w:rPr>
          <w:rFonts w:ascii="Helvetica" w:hAnsi="Helvetica" w:cs="Helvetica"/>
          <w:i/>
          <w:iCs/>
          <w:color w:val="222222"/>
          <w:sz w:val="20"/>
          <w:highlight w:val="yellow"/>
        </w:rPr>
        <w:t>Artif</w:t>
      </w:r>
      <w:proofErr w:type="spellEnd"/>
      <w:r w:rsidRPr="0051729B">
        <w:rPr>
          <w:rFonts w:ascii="Helvetica" w:hAnsi="Helvetica" w:cs="Helvetica"/>
          <w:i/>
          <w:iCs/>
          <w:color w:val="222222"/>
          <w:sz w:val="20"/>
          <w:highlight w:val="yellow"/>
        </w:rPr>
        <w:t xml:space="preserve"> </w:t>
      </w:r>
      <w:proofErr w:type="spellStart"/>
      <w:r w:rsidRPr="0051729B">
        <w:rPr>
          <w:rFonts w:ascii="Helvetica" w:hAnsi="Helvetica" w:cs="Helvetica"/>
          <w:i/>
          <w:iCs/>
          <w:color w:val="222222"/>
          <w:sz w:val="20"/>
          <w:highlight w:val="yellow"/>
        </w:rPr>
        <w:t>Intell</w:t>
      </w:r>
      <w:proofErr w:type="spellEnd"/>
      <w:r w:rsidRPr="0051729B">
        <w:rPr>
          <w:rFonts w:ascii="Helvetica" w:hAnsi="Helvetica" w:cs="Helvetica"/>
          <w:i/>
          <w:iCs/>
          <w:color w:val="222222"/>
          <w:sz w:val="20"/>
          <w:highlight w:val="yellow"/>
        </w:rPr>
        <w:t xml:space="preserve"> Rev</w:t>
      </w:r>
      <w:r w:rsidRPr="0051729B">
        <w:rPr>
          <w:rFonts w:ascii="Helvetica" w:hAnsi="Helvetica" w:cs="Helvetica"/>
          <w:color w:val="222222"/>
          <w:sz w:val="20"/>
          <w:highlight w:val="yellow"/>
        </w:rPr>
        <w:t> </w:t>
      </w:r>
      <w:r w:rsidRPr="0051729B">
        <w:rPr>
          <w:rFonts w:ascii="Helvetica" w:hAnsi="Helvetica" w:cs="Helvetica"/>
          <w:b/>
          <w:bCs/>
          <w:color w:val="222222"/>
          <w:sz w:val="20"/>
          <w:highlight w:val="yellow"/>
        </w:rPr>
        <w:t>58</w:t>
      </w:r>
      <w:r w:rsidRPr="0051729B">
        <w:rPr>
          <w:rFonts w:ascii="Helvetica" w:hAnsi="Helvetica" w:cs="Helvetica"/>
          <w:color w:val="222222"/>
          <w:sz w:val="20"/>
          <w:highlight w:val="yellow"/>
        </w:rPr>
        <w:t xml:space="preserve">, 92 (2025). </w:t>
      </w:r>
      <w:hyperlink r:id="rId21" w:history="1">
        <w:r w:rsidR="00D026BE" w:rsidRPr="0051729B">
          <w:rPr>
            <w:rStyle w:val="Hyperlink"/>
            <w:rFonts w:ascii="Helvetica" w:hAnsi="Helvetica" w:cs="Helvetica"/>
            <w:sz w:val="20"/>
            <w:highlight w:val="yellow"/>
          </w:rPr>
          <w:t>https://doi.org/10.1007/s10462-024-11100-x</w:t>
        </w:r>
      </w:hyperlink>
    </w:p>
    <w:p w:rsidR="00D026BE" w:rsidRPr="0051729B" w:rsidRDefault="00D026BE" w:rsidP="000A57D5">
      <w:pPr>
        <w:pStyle w:val="c-bibliographic-informationcitation"/>
        <w:shd w:val="clear" w:color="auto" w:fill="FFFFFF"/>
        <w:spacing w:before="0" w:beforeAutospacing="0" w:after="240" w:afterAutospacing="0"/>
        <w:rPr>
          <w:rFonts w:ascii="Helvetica" w:hAnsi="Helvetica" w:cs="Helvetica"/>
          <w:color w:val="222222"/>
          <w:sz w:val="20"/>
        </w:rPr>
      </w:pPr>
      <w:proofErr w:type="spellStart"/>
      <w:r w:rsidRPr="0051729B">
        <w:rPr>
          <w:rFonts w:ascii="Arial" w:hAnsi="Arial" w:cs="Arial"/>
          <w:color w:val="222222"/>
          <w:sz w:val="20"/>
          <w:szCs w:val="20"/>
          <w:highlight w:val="yellow"/>
          <w:shd w:val="clear" w:color="auto" w:fill="FFFFFF"/>
        </w:rPr>
        <w:t>Minhans</w:t>
      </w:r>
      <w:proofErr w:type="spellEnd"/>
      <w:r w:rsidRPr="0051729B">
        <w:rPr>
          <w:rFonts w:ascii="Arial" w:hAnsi="Arial" w:cs="Arial"/>
          <w:color w:val="222222"/>
          <w:sz w:val="20"/>
          <w:szCs w:val="20"/>
          <w:highlight w:val="yellow"/>
          <w:shd w:val="clear" w:color="auto" w:fill="FFFFFF"/>
        </w:rPr>
        <w:t xml:space="preserve">, K., Sharma, S., Sheikh, I., </w:t>
      </w:r>
      <w:proofErr w:type="spellStart"/>
      <w:r w:rsidRPr="0051729B">
        <w:rPr>
          <w:rFonts w:ascii="Arial" w:hAnsi="Arial" w:cs="Arial"/>
          <w:color w:val="222222"/>
          <w:sz w:val="20"/>
          <w:szCs w:val="20"/>
          <w:highlight w:val="yellow"/>
          <w:shd w:val="clear" w:color="auto" w:fill="FFFFFF"/>
        </w:rPr>
        <w:t>Alhewairini</w:t>
      </w:r>
      <w:proofErr w:type="spellEnd"/>
      <w:r w:rsidRPr="0051729B">
        <w:rPr>
          <w:rFonts w:ascii="Arial" w:hAnsi="Arial" w:cs="Arial"/>
          <w:color w:val="222222"/>
          <w:sz w:val="20"/>
          <w:szCs w:val="20"/>
          <w:highlight w:val="yellow"/>
          <w:shd w:val="clear" w:color="auto" w:fill="FFFFFF"/>
        </w:rPr>
        <w:t xml:space="preserve">, S. S., &amp; Sayyed, R. (2025). Artificial Intelligence and Plant Disease Management: An </w:t>
      </w:r>
      <w:proofErr w:type="spellStart"/>
      <w:r w:rsidRPr="0051729B">
        <w:rPr>
          <w:rFonts w:ascii="Arial" w:hAnsi="Arial" w:cs="Arial"/>
          <w:color w:val="222222"/>
          <w:sz w:val="20"/>
          <w:szCs w:val="20"/>
          <w:highlight w:val="yellow"/>
          <w:shd w:val="clear" w:color="auto" w:fill="FFFFFF"/>
        </w:rPr>
        <w:t>Agro</w:t>
      </w:r>
      <w:proofErr w:type="spellEnd"/>
      <w:r w:rsidRPr="0051729B">
        <w:rPr>
          <w:rFonts w:ascii="Cambria Math" w:hAnsi="Cambria Math" w:cs="Cambria Math"/>
          <w:color w:val="222222"/>
          <w:sz w:val="20"/>
          <w:szCs w:val="20"/>
          <w:highlight w:val="yellow"/>
          <w:shd w:val="clear" w:color="auto" w:fill="FFFFFF"/>
        </w:rPr>
        <w:t>‐</w:t>
      </w:r>
      <w:r w:rsidRPr="0051729B">
        <w:rPr>
          <w:rFonts w:ascii="Arial" w:hAnsi="Arial" w:cs="Arial"/>
          <w:color w:val="222222"/>
          <w:sz w:val="20"/>
          <w:szCs w:val="20"/>
          <w:highlight w:val="yellow"/>
          <w:shd w:val="clear" w:color="auto" w:fill="FFFFFF"/>
        </w:rPr>
        <w:t>Innovative Approach. </w:t>
      </w:r>
      <w:r w:rsidRPr="0051729B">
        <w:rPr>
          <w:rFonts w:ascii="Arial" w:hAnsi="Arial" w:cs="Arial"/>
          <w:i/>
          <w:iCs/>
          <w:color w:val="222222"/>
          <w:sz w:val="20"/>
          <w:szCs w:val="20"/>
          <w:highlight w:val="yellow"/>
          <w:shd w:val="clear" w:color="auto" w:fill="FFFFFF"/>
        </w:rPr>
        <w:t>Journal of Phytopathology</w:t>
      </w:r>
      <w:r w:rsidRPr="0051729B">
        <w:rPr>
          <w:rFonts w:ascii="Arial" w:hAnsi="Arial" w:cs="Arial"/>
          <w:color w:val="222222"/>
          <w:sz w:val="20"/>
          <w:szCs w:val="20"/>
          <w:highlight w:val="yellow"/>
          <w:shd w:val="clear" w:color="auto" w:fill="FFFFFF"/>
        </w:rPr>
        <w:t>, </w:t>
      </w:r>
      <w:r w:rsidRPr="0051729B">
        <w:rPr>
          <w:rFonts w:ascii="Arial" w:hAnsi="Arial" w:cs="Arial"/>
          <w:i/>
          <w:iCs/>
          <w:color w:val="222222"/>
          <w:sz w:val="20"/>
          <w:szCs w:val="20"/>
          <w:highlight w:val="yellow"/>
          <w:shd w:val="clear" w:color="auto" w:fill="FFFFFF"/>
        </w:rPr>
        <w:t>173</w:t>
      </w:r>
      <w:r w:rsidRPr="0051729B">
        <w:rPr>
          <w:rFonts w:ascii="Arial" w:hAnsi="Arial" w:cs="Arial"/>
          <w:color w:val="222222"/>
          <w:sz w:val="20"/>
          <w:szCs w:val="20"/>
          <w:highlight w:val="yellow"/>
          <w:shd w:val="clear" w:color="auto" w:fill="FFFFFF"/>
        </w:rPr>
        <w:t>(3), e70084.</w:t>
      </w:r>
    </w:p>
    <w:p w:rsidR="000A57D5" w:rsidRPr="00E6353B" w:rsidRDefault="000A57D5" w:rsidP="00225472">
      <w:pPr>
        <w:jc w:val="both"/>
      </w:pPr>
    </w:p>
    <w:sectPr w:rsidR="000A57D5" w:rsidRPr="00E6353B" w:rsidSect="00D8015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85" w:rsidRDefault="00937885" w:rsidP="00D80159">
      <w:r>
        <w:separator/>
      </w:r>
    </w:p>
  </w:endnote>
  <w:endnote w:type="continuationSeparator" w:id="0">
    <w:p w:rsidR="00937885" w:rsidRDefault="00937885" w:rsidP="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85" w:rsidRDefault="00937885" w:rsidP="00D80159">
      <w:r>
        <w:separator/>
      </w:r>
    </w:p>
  </w:footnote>
  <w:footnote w:type="continuationSeparator" w:id="0">
    <w:p w:rsidR="00937885" w:rsidRDefault="00937885" w:rsidP="00D8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937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937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937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F4354"/>
    <w:multiLevelType w:val="hybridMultilevel"/>
    <w:tmpl w:val="8398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96415"/>
    <w:multiLevelType w:val="hybridMultilevel"/>
    <w:tmpl w:val="41247328"/>
    <w:lvl w:ilvl="0" w:tplc="27F8DDCC">
      <w:start w:val="1"/>
      <w:numFmt w:val="bullet"/>
      <w:lvlText w:val="●"/>
      <w:lvlJc w:val="left"/>
      <w:pPr>
        <w:ind w:left="720" w:hanging="360"/>
      </w:pPr>
    </w:lvl>
    <w:lvl w:ilvl="1" w:tplc="794014BC">
      <w:start w:val="1"/>
      <w:numFmt w:val="bullet"/>
      <w:lvlText w:val="○"/>
      <w:lvlJc w:val="left"/>
      <w:pPr>
        <w:ind w:left="1440" w:hanging="360"/>
      </w:pPr>
    </w:lvl>
    <w:lvl w:ilvl="2" w:tplc="F752BB24">
      <w:start w:val="1"/>
      <w:numFmt w:val="bullet"/>
      <w:lvlText w:val="■"/>
      <w:lvlJc w:val="left"/>
      <w:pPr>
        <w:ind w:left="2160" w:hanging="360"/>
      </w:pPr>
    </w:lvl>
    <w:lvl w:ilvl="3" w:tplc="D660B3CA">
      <w:start w:val="1"/>
      <w:numFmt w:val="bullet"/>
      <w:lvlText w:val="●"/>
      <w:lvlJc w:val="left"/>
      <w:pPr>
        <w:ind w:left="2880" w:hanging="360"/>
      </w:pPr>
    </w:lvl>
    <w:lvl w:ilvl="4" w:tplc="00807DD0">
      <w:start w:val="1"/>
      <w:numFmt w:val="bullet"/>
      <w:lvlText w:val="○"/>
      <w:lvlJc w:val="left"/>
      <w:pPr>
        <w:ind w:left="3600" w:hanging="360"/>
      </w:pPr>
    </w:lvl>
    <w:lvl w:ilvl="5" w:tplc="29E23742">
      <w:start w:val="1"/>
      <w:numFmt w:val="bullet"/>
      <w:lvlText w:val="■"/>
      <w:lvlJc w:val="left"/>
      <w:pPr>
        <w:ind w:left="4320" w:hanging="360"/>
      </w:pPr>
    </w:lvl>
    <w:lvl w:ilvl="6" w:tplc="68DC4474">
      <w:start w:val="1"/>
      <w:numFmt w:val="bullet"/>
      <w:lvlText w:val="●"/>
      <w:lvlJc w:val="left"/>
      <w:pPr>
        <w:ind w:left="5040" w:hanging="360"/>
      </w:pPr>
    </w:lvl>
    <w:lvl w:ilvl="7" w:tplc="6152E2FC">
      <w:start w:val="1"/>
      <w:numFmt w:val="bullet"/>
      <w:lvlText w:val="●"/>
      <w:lvlJc w:val="left"/>
      <w:pPr>
        <w:ind w:left="5760" w:hanging="360"/>
      </w:pPr>
    </w:lvl>
    <w:lvl w:ilvl="8" w:tplc="9B78CBD2">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MbcwMAJCSzMjMyUdpeDU4uLM/DyQAsNaABBCOlosAAAA"/>
  </w:docVars>
  <w:rsids>
    <w:rsidRoot w:val="00D80159"/>
    <w:rsid w:val="000A57D5"/>
    <w:rsid w:val="00186D51"/>
    <w:rsid w:val="001A674C"/>
    <w:rsid w:val="00225472"/>
    <w:rsid w:val="003B52B3"/>
    <w:rsid w:val="0051729B"/>
    <w:rsid w:val="00710DEC"/>
    <w:rsid w:val="007F74F0"/>
    <w:rsid w:val="00883F0B"/>
    <w:rsid w:val="00937885"/>
    <w:rsid w:val="00C70036"/>
    <w:rsid w:val="00D026BE"/>
    <w:rsid w:val="00D1727C"/>
    <w:rsid w:val="00D80159"/>
    <w:rsid w:val="00DD0B9B"/>
    <w:rsid w:val="00E6353B"/>
    <w:rsid w:val="00EA15BB"/>
    <w:rsid w:val="00F53F35"/>
    <w:rsid w:val="00FA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0EE8D"/>
  <w15:docId w15:val="{C5255181-479E-4AD0-9865-4E702C55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5BB"/>
  </w:style>
  <w:style w:type="paragraph" w:styleId="Heading1">
    <w:name w:val="heading 1"/>
    <w:qFormat/>
    <w:rsid w:val="00D80159"/>
    <w:pPr>
      <w:spacing w:before="360" w:after="180"/>
      <w:outlineLvl w:val="0"/>
    </w:pPr>
    <w:rPr>
      <w:b/>
      <w:bCs/>
      <w:color w:val="000000"/>
      <w:sz w:val="28"/>
      <w:szCs w:val="28"/>
    </w:rPr>
  </w:style>
  <w:style w:type="paragraph" w:styleId="Heading2">
    <w:name w:val="heading 2"/>
    <w:qFormat/>
    <w:rsid w:val="00D80159"/>
    <w:pPr>
      <w:spacing w:before="280" w:after="140"/>
      <w:outlineLvl w:val="1"/>
    </w:pPr>
    <w:rPr>
      <w:b/>
      <w:bCs/>
      <w:color w:val="000000"/>
      <w:sz w:val="26"/>
      <w:szCs w:val="26"/>
    </w:rPr>
  </w:style>
  <w:style w:type="paragraph" w:styleId="Heading3">
    <w:name w:val="heading 3"/>
    <w:qFormat/>
    <w:rsid w:val="00D80159"/>
    <w:pPr>
      <w:spacing w:before="220" w:after="120"/>
      <w:outlineLvl w:val="2"/>
    </w:pPr>
    <w:rPr>
      <w:b/>
      <w:bCs/>
      <w:i/>
      <w:iCs/>
      <w:color w:val="000000"/>
    </w:rPr>
  </w:style>
  <w:style w:type="paragraph" w:styleId="Heading4">
    <w:name w:val="heading 4"/>
    <w:qFormat/>
    <w:rsid w:val="00D80159"/>
    <w:pPr>
      <w:outlineLvl w:val="3"/>
    </w:pPr>
    <w:rPr>
      <w:i/>
      <w:iCs/>
      <w:color w:val="2E74B5"/>
    </w:rPr>
  </w:style>
  <w:style w:type="paragraph" w:styleId="Heading5">
    <w:name w:val="heading 5"/>
    <w:qFormat/>
    <w:rsid w:val="00D80159"/>
    <w:pPr>
      <w:outlineLvl w:val="4"/>
    </w:pPr>
    <w:rPr>
      <w:color w:val="2E74B5"/>
    </w:rPr>
  </w:style>
  <w:style w:type="paragraph" w:styleId="Heading6">
    <w:name w:val="heading 6"/>
    <w:qFormat/>
    <w:rsid w:val="00D8015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80159"/>
    <w:rPr>
      <w:sz w:val="56"/>
      <w:szCs w:val="56"/>
    </w:rPr>
  </w:style>
  <w:style w:type="paragraph" w:customStyle="1" w:styleId="Strong1">
    <w:name w:val="Strong1"/>
    <w:qFormat/>
    <w:rsid w:val="00D80159"/>
    <w:rPr>
      <w:b/>
      <w:bCs/>
    </w:rPr>
  </w:style>
  <w:style w:type="paragraph" w:styleId="ListParagraph">
    <w:name w:val="List Paragraph"/>
    <w:qFormat/>
    <w:rsid w:val="00D80159"/>
  </w:style>
  <w:style w:type="character" w:styleId="Hyperlink">
    <w:name w:val="Hyperlink"/>
    <w:uiPriority w:val="99"/>
    <w:unhideWhenUsed/>
    <w:rsid w:val="00D80159"/>
    <w:rPr>
      <w:color w:val="0563C1"/>
      <w:u w:val="single"/>
    </w:rPr>
  </w:style>
  <w:style w:type="character" w:styleId="FootnoteReference">
    <w:name w:val="footnote reference"/>
    <w:uiPriority w:val="99"/>
    <w:semiHidden/>
    <w:unhideWhenUsed/>
    <w:rsid w:val="00D80159"/>
    <w:rPr>
      <w:vertAlign w:val="superscript"/>
    </w:rPr>
  </w:style>
  <w:style w:type="paragraph" w:styleId="FootnoteText">
    <w:name w:val="footnote text"/>
    <w:link w:val="FootnoteTextChar"/>
    <w:uiPriority w:val="99"/>
    <w:semiHidden/>
    <w:unhideWhenUsed/>
    <w:rsid w:val="00D80159"/>
    <w:rPr>
      <w:sz w:val="20"/>
      <w:szCs w:val="20"/>
    </w:rPr>
  </w:style>
  <w:style w:type="character" w:customStyle="1" w:styleId="FootnoteTextChar">
    <w:name w:val="Footnote Text Char"/>
    <w:link w:val="FootnoteText"/>
    <w:uiPriority w:val="99"/>
    <w:semiHidden/>
    <w:unhideWhenUsed/>
    <w:rsid w:val="00D80159"/>
    <w:rPr>
      <w:sz w:val="20"/>
      <w:szCs w:val="20"/>
    </w:rPr>
  </w:style>
  <w:style w:type="paragraph" w:styleId="Header">
    <w:name w:val="header"/>
    <w:basedOn w:val="Normal"/>
    <w:link w:val="HeaderChar"/>
    <w:uiPriority w:val="99"/>
    <w:unhideWhenUsed/>
    <w:rsid w:val="007F74F0"/>
    <w:pPr>
      <w:tabs>
        <w:tab w:val="center" w:pos="4680"/>
        <w:tab w:val="right" w:pos="9360"/>
      </w:tabs>
    </w:pPr>
  </w:style>
  <w:style w:type="character" w:customStyle="1" w:styleId="HeaderChar">
    <w:name w:val="Header Char"/>
    <w:basedOn w:val="DefaultParagraphFont"/>
    <w:link w:val="Header"/>
    <w:uiPriority w:val="99"/>
    <w:rsid w:val="007F74F0"/>
  </w:style>
  <w:style w:type="paragraph" w:styleId="Footer">
    <w:name w:val="footer"/>
    <w:basedOn w:val="Normal"/>
    <w:link w:val="FooterChar"/>
    <w:uiPriority w:val="99"/>
    <w:unhideWhenUsed/>
    <w:rsid w:val="007F74F0"/>
    <w:pPr>
      <w:tabs>
        <w:tab w:val="center" w:pos="4680"/>
        <w:tab w:val="right" w:pos="9360"/>
      </w:tabs>
    </w:pPr>
  </w:style>
  <w:style w:type="character" w:customStyle="1" w:styleId="FooterChar">
    <w:name w:val="Footer Char"/>
    <w:basedOn w:val="DefaultParagraphFont"/>
    <w:link w:val="Footer"/>
    <w:uiPriority w:val="99"/>
    <w:rsid w:val="007F74F0"/>
  </w:style>
  <w:style w:type="paragraph" w:styleId="NormalWeb">
    <w:name w:val="Normal (Web)"/>
    <w:basedOn w:val="Normal"/>
    <w:uiPriority w:val="99"/>
    <w:semiHidden/>
    <w:unhideWhenUsed/>
    <w:rsid w:val="00E6353B"/>
    <w:pPr>
      <w:spacing w:before="100" w:beforeAutospacing="1" w:after="100" w:afterAutospacing="1"/>
    </w:pPr>
  </w:style>
  <w:style w:type="character" w:styleId="Strong">
    <w:name w:val="Strong"/>
    <w:basedOn w:val="DefaultParagraphFont"/>
    <w:uiPriority w:val="22"/>
    <w:qFormat/>
    <w:rsid w:val="00E6353B"/>
    <w:rPr>
      <w:b/>
      <w:bCs/>
    </w:rPr>
  </w:style>
  <w:style w:type="character" w:styleId="Emphasis">
    <w:name w:val="Emphasis"/>
    <w:basedOn w:val="DefaultParagraphFont"/>
    <w:uiPriority w:val="20"/>
    <w:qFormat/>
    <w:rsid w:val="00E6353B"/>
    <w:rPr>
      <w:i/>
      <w:iCs/>
    </w:rPr>
  </w:style>
  <w:style w:type="paragraph" w:styleId="NoSpacing">
    <w:name w:val="No Spacing"/>
    <w:uiPriority w:val="1"/>
    <w:qFormat/>
    <w:rsid w:val="003B52B3"/>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225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72"/>
    <w:rPr>
      <w:rFonts w:ascii="Segoe UI" w:hAnsi="Segoe UI" w:cs="Segoe UI"/>
      <w:sz w:val="18"/>
      <w:szCs w:val="18"/>
    </w:rPr>
  </w:style>
  <w:style w:type="character" w:styleId="UnresolvedMention">
    <w:name w:val="Unresolved Mention"/>
    <w:basedOn w:val="DefaultParagraphFont"/>
    <w:uiPriority w:val="99"/>
    <w:semiHidden/>
    <w:unhideWhenUsed/>
    <w:rsid w:val="000A57D5"/>
    <w:rPr>
      <w:color w:val="605E5C"/>
      <w:shd w:val="clear" w:color="auto" w:fill="E1DFDD"/>
    </w:rPr>
  </w:style>
  <w:style w:type="paragraph" w:customStyle="1" w:styleId="c-bibliographic-informationcitation">
    <w:name w:val="c-bibliographic-information__citation"/>
    <w:basedOn w:val="Normal"/>
    <w:rsid w:val="000A57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8262">
      <w:bodyDiv w:val="1"/>
      <w:marLeft w:val="0"/>
      <w:marRight w:val="0"/>
      <w:marTop w:val="0"/>
      <w:marBottom w:val="0"/>
      <w:divBdr>
        <w:top w:val="none" w:sz="0" w:space="0" w:color="auto"/>
        <w:left w:val="none" w:sz="0" w:space="0" w:color="auto"/>
        <w:bottom w:val="none" w:sz="0" w:space="0" w:color="auto"/>
        <w:right w:val="none" w:sz="0" w:space="0" w:color="auto"/>
      </w:divBdr>
    </w:div>
    <w:div w:id="1287812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ag.2018.01.009" TargetMode="External"/><Relationship Id="rId13" Type="http://schemas.openxmlformats.org/officeDocument/2006/relationships/hyperlink" Target="https://doi.org/10.1186/s13007-021-00722-9" TargetMode="External"/><Relationship Id="rId18" Type="http://schemas.openxmlformats.org/officeDocument/2006/relationships/hyperlink" Target="https://doi.org/10.3389/fpls.2025.153816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s10462-024-11100-x" TargetMode="External"/><Relationship Id="rId7" Type="http://schemas.openxmlformats.org/officeDocument/2006/relationships/hyperlink" Target="https://doi.org/10.3390/agronomy13102603" TargetMode="External"/><Relationship Id="rId12" Type="http://schemas.openxmlformats.org/officeDocument/2006/relationships/hyperlink" Target="https://doi.org/10.3390/s18082674" TargetMode="External"/><Relationship Id="rId17" Type="http://schemas.openxmlformats.org/officeDocument/2006/relationships/hyperlink" Target="https://doi.org/10.1038/s41559-018-0793-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biosystemseng.2020.03.020" TargetMode="External"/><Relationship Id="rId20" Type="http://schemas.openxmlformats.org/officeDocument/2006/relationships/hyperlink" Target="https://doi.org/10.1016/j.inpa.2025.12.0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07-023-01122-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ls.2016.014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compag.2018.10.015" TargetMode="External"/><Relationship Id="rId19" Type="http://schemas.openxmlformats.org/officeDocument/2006/relationships/hyperlink" Target="https://doi.org/10.3389/fpls.2024.1435016" TargetMode="External"/><Relationship Id="rId4" Type="http://schemas.openxmlformats.org/officeDocument/2006/relationships/webSettings" Target="webSettings.xml"/><Relationship Id="rId9" Type="http://schemas.openxmlformats.org/officeDocument/2006/relationships/hyperlink" Target="https://doi.org/10.3390/s17092022" TargetMode="External"/><Relationship Id="rId14" Type="http://schemas.openxmlformats.org/officeDocument/2006/relationships/hyperlink" Target="https://doi.org/10.3390/rs1216265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19</Pages>
  <Words>9144</Words>
  <Characters>52126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13</cp:revision>
  <dcterms:created xsi:type="dcterms:W3CDTF">2026-03-21T20:43:00Z</dcterms:created>
  <dcterms:modified xsi:type="dcterms:W3CDTF">2026-03-28T05:22:00Z</dcterms:modified>
</cp:coreProperties>
</file>