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F35F6" w14:textId="4AA8D598" w:rsidR="00E04CF0" w:rsidRPr="00E01682" w:rsidRDefault="00A314EF">
      <w:pPr>
        <w:pStyle w:val="Title"/>
        <w:spacing w:after="0"/>
        <w:jc w:val="both"/>
        <w:rPr>
          <w:rFonts w:ascii="Arial" w:eastAsia="Times New Roman" w:hAnsi="Arial" w:cs="Arial"/>
          <w:bCs w:val="0"/>
          <w:i/>
          <w:iCs/>
          <w:color w:val="auto"/>
          <w:szCs w:val="22"/>
          <w:u w:val="single"/>
          <w:bdr w:val="none" w:sz="0" w:space="0" w:color="auto"/>
          <w:lang w:eastAsia="en-US"/>
        </w:rPr>
      </w:pPr>
      <w:r w:rsidRPr="00E01682">
        <w:rPr>
          <w:rFonts w:ascii="Arial" w:eastAsia="Times New Roman" w:hAnsi="Arial" w:cs="Arial"/>
          <w:bCs w:val="0"/>
          <w:i/>
          <w:iCs/>
          <w:color w:val="auto"/>
          <w:szCs w:val="22"/>
          <w:highlight w:val="yellow"/>
          <w:u w:val="single"/>
          <w:bdr w:val="none" w:sz="0" w:space="0" w:color="auto"/>
          <w:lang w:eastAsia="en-US"/>
        </w:rPr>
        <w:t>Short Research Article</w:t>
      </w:r>
    </w:p>
    <w:p w14:paraId="78480CC4" w14:textId="77777777" w:rsidR="00686CF5" w:rsidRDefault="00686CF5">
      <w:pPr>
        <w:pStyle w:val="Title"/>
        <w:spacing w:after="0"/>
        <w:jc w:val="both"/>
        <w:rPr>
          <w:rFonts w:ascii="Arial" w:eastAsia="Arial" w:hAnsi="Arial" w:cs="Arial"/>
        </w:rPr>
      </w:pPr>
    </w:p>
    <w:p w14:paraId="67E5E745" w14:textId="77777777" w:rsidR="00E04CF0" w:rsidRDefault="00735703">
      <w:pPr>
        <w:pStyle w:val="Author"/>
        <w:spacing w:line="240" w:lineRule="auto"/>
        <w:rPr>
          <w:rFonts w:ascii="Arial" w:eastAsia="Arial" w:hAnsi="Arial" w:cs="Arial"/>
          <w:kern w:val="28"/>
          <w:sz w:val="36"/>
          <w:szCs w:val="36"/>
        </w:rPr>
      </w:pPr>
      <w:r>
        <w:rPr>
          <w:rFonts w:ascii="Arial" w:hAnsi="Arial"/>
        </w:rPr>
        <w:t>ORAL HEALTH KNOWLEDGE AND PRACTICES AMONG PRIMARY SCHOOL TEACHERS IN HARARE, ZIMBABWE</w:t>
      </w:r>
      <w:r>
        <w:rPr>
          <w:rFonts w:ascii="Arial" w:hAnsi="Arial"/>
          <w:kern w:val="28"/>
          <w:sz w:val="36"/>
          <w:szCs w:val="36"/>
        </w:rPr>
        <w:t xml:space="preserve"> </w:t>
      </w:r>
    </w:p>
    <w:p w14:paraId="2AF791A1" w14:textId="77777777" w:rsidR="00DC06DE" w:rsidRDefault="00DC06DE" w:rsidP="00DC06DE">
      <w:pPr>
        <w:pStyle w:val="NormalWeb"/>
      </w:pPr>
      <w:r>
        <w:rPr>
          <w:rStyle w:val="Strong"/>
        </w:rPr>
        <w:t>ABSTRACT</w:t>
      </w:r>
    </w:p>
    <w:p w14:paraId="769A8F33" w14:textId="77777777" w:rsidR="00DC06DE" w:rsidRDefault="00DC06DE" w:rsidP="005A3629">
      <w:pPr>
        <w:pStyle w:val="NormalWeb"/>
        <w:jc w:val="both"/>
      </w:pPr>
      <w:r>
        <w:rPr>
          <w:rStyle w:val="Strong"/>
        </w:rPr>
        <w:t>Background:</w:t>
      </w:r>
      <w:r>
        <w:t xml:space="preserve"> Primary school teachers play a key role in shaping children’s health </w:t>
      </w:r>
      <w:proofErr w:type="spellStart"/>
      <w:r>
        <w:t>behaviours</w:t>
      </w:r>
      <w:proofErr w:type="spellEnd"/>
      <w:r>
        <w:t>, including oral hygiene practices. Adequate oral health knowledge among teachers can contribute to early prevention of dental diseases and promotion of healthy habits among school-aged children. However, limited awareness may negatively influence both their own oral health practices and the health education they provide to learners.</w:t>
      </w:r>
    </w:p>
    <w:p w14:paraId="22747CD5" w14:textId="48F7F0D1" w:rsidR="00DC06DE" w:rsidRDefault="00DC06DE" w:rsidP="005A3629">
      <w:pPr>
        <w:pStyle w:val="NormalWeb"/>
        <w:jc w:val="both"/>
      </w:pPr>
      <w:r>
        <w:rPr>
          <w:rStyle w:val="Strong"/>
        </w:rPr>
        <w:t>Aims:</w:t>
      </w:r>
      <w:r>
        <w:t xml:space="preserve"> </w:t>
      </w:r>
      <w:r w:rsidR="00962AB4">
        <w:t>The study aims t</w:t>
      </w:r>
      <w:r>
        <w:t>o assess oral health knowledge and practices among primary school teachers in Harare, Zimbabwe.</w:t>
      </w:r>
    </w:p>
    <w:p w14:paraId="69E5C108" w14:textId="77777777" w:rsidR="00DC06DE" w:rsidRDefault="00DC06DE" w:rsidP="005A3629">
      <w:pPr>
        <w:pStyle w:val="NormalWeb"/>
        <w:jc w:val="both"/>
      </w:pPr>
      <w:r>
        <w:rPr>
          <w:rStyle w:val="Strong"/>
        </w:rPr>
        <w:t>Study Design:</w:t>
      </w:r>
      <w:r>
        <w:t xml:space="preserve"> A descriptive mixed-methods study with both qualitative and quantitative data.</w:t>
      </w:r>
    </w:p>
    <w:p w14:paraId="2E2B3EF4" w14:textId="77777777" w:rsidR="00DC06DE" w:rsidRDefault="00DC06DE" w:rsidP="005A3629">
      <w:pPr>
        <w:pStyle w:val="NormalWeb"/>
        <w:jc w:val="both"/>
      </w:pPr>
      <w:r>
        <w:rPr>
          <w:rStyle w:val="Strong"/>
        </w:rPr>
        <w:t>Place and Duration of Study:</w:t>
      </w:r>
      <w:r>
        <w:t xml:space="preserve"> Primary schools in Harare, between July 2020 and April 2021.</w:t>
      </w:r>
    </w:p>
    <w:p w14:paraId="4C1AD175" w14:textId="77777777" w:rsidR="00DC06DE" w:rsidRDefault="00DC06DE" w:rsidP="005A3629">
      <w:pPr>
        <w:pStyle w:val="NormalWeb"/>
        <w:jc w:val="both"/>
      </w:pPr>
      <w:r>
        <w:rPr>
          <w:rStyle w:val="Strong"/>
        </w:rPr>
        <w:t>Methodology:</w:t>
      </w:r>
      <w:r>
        <w:t xml:space="preserve"> The study population included all primary schools in Harare, excluding schools located in armed forces’ camps. Participating schools were selected using simple random sampling through the lottery method. A sample size of 33 was calculated using </w:t>
      </w:r>
      <w:proofErr w:type="spellStart"/>
      <w:r>
        <w:t>EpiInfo</w:t>
      </w:r>
      <w:proofErr w:type="spellEnd"/>
      <w:r>
        <w:t xml:space="preserve"> 7, with a 10% non-response rate considered.</w:t>
      </w:r>
    </w:p>
    <w:p w14:paraId="3BE265E6" w14:textId="77777777" w:rsidR="00DC06DE" w:rsidRDefault="00DC06DE" w:rsidP="005A3629">
      <w:pPr>
        <w:pStyle w:val="NormalWeb"/>
        <w:jc w:val="both"/>
      </w:pPr>
      <w:r>
        <w:rPr>
          <w:rStyle w:val="Strong"/>
        </w:rPr>
        <w:t>Results:</w:t>
      </w:r>
      <w:r>
        <w:t xml:space="preserve"> The response rate was 93.93% (31 schools). Only 9 (29%) respondents correctly identified the number of deciduous teeth, while 13 (42%) knew the correct number of permanent teeth. About 8 (26%) could correctly describe dental plaque. Only 16% had visited a dentist in the past six months, while 16% had never visited a dentist. Among those who had visited a dentist, 74% sought care due to dental problems rather than routine check-ups.</w:t>
      </w:r>
    </w:p>
    <w:p w14:paraId="776BEDB6" w14:textId="77777777" w:rsidR="00DC06DE" w:rsidRDefault="00DC06DE" w:rsidP="005A3629">
      <w:pPr>
        <w:pStyle w:val="NormalWeb"/>
        <w:jc w:val="both"/>
      </w:pPr>
      <w:r>
        <w:rPr>
          <w:rStyle w:val="Strong"/>
        </w:rPr>
        <w:t>Conclusion:</w:t>
      </w:r>
      <w:r>
        <w:t xml:space="preserve"> Oral health knowledge among primary school teachers in Harare was low, and their oral health-seeking </w:t>
      </w:r>
      <w:proofErr w:type="spellStart"/>
      <w:r>
        <w:t>behaviour</w:t>
      </w:r>
      <w:proofErr w:type="spellEnd"/>
      <w:r>
        <w:t xml:space="preserve"> was largely problem-driven. There is a need for targeted oral health education programs to improve teachers’ knowledge and encourage preventive dental care practices.</w:t>
      </w:r>
    </w:p>
    <w:p w14:paraId="028B5210" w14:textId="6ED99C3F" w:rsidR="00DC06DE" w:rsidRDefault="00DC06DE" w:rsidP="00DC06DE">
      <w:pPr>
        <w:pStyle w:val="NormalWeb"/>
      </w:pPr>
      <w:r>
        <w:rPr>
          <w:rStyle w:val="Strong"/>
        </w:rPr>
        <w:t>Keywords:</w:t>
      </w:r>
      <w:r>
        <w:t xml:space="preserve"> oral health knowledge, oral health practices, primary school teachers</w:t>
      </w:r>
      <w:r w:rsidR="00C434E0">
        <w:t xml:space="preserve">, </w:t>
      </w:r>
      <w:r w:rsidR="00C434E0" w:rsidRPr="00C434E0">
        <w:t xml:space="preserve">dental care </w:t>
      </w:r>
    </w:p>
    <w:p w14:paraId="1522DBBA" w14:textId="77777777" w:rsidR="00E04CF0" w:rsidRDefault="00E04CF0">
      <w:pPr>
        <w:pStyle w:val="BodyA"/>
        <w:spacing w:after="0"/>
        <w:rPr>
          <w:rFonts w:ascii="Arial" w:eastAsia="Arial" w:hAnsi="Arial" w:cs="Arial"/>
          <w:i/>
          <w:iCs/>
        </w:rPr>
      </w:pPr>
    </w:p>
    <w:p w14:paraId="75541D8C" w14:textId="77777777" w:rsidR="00E04CF0" w:rsidRDefault="00735703">
      <w:pPr>
        <w:pStyle w:val="AbstHead"/>
        <w:spacing w:after="0"/>
        <w:jc w:val="both"/>
        <w:rPr>
          <w:rFonts w:ascii="Arial" w:eastAsia="Arial" w:hAnsi="Arial" w:cs="Arial"/>
        </w:rPr>
      </w:pPr>
      <w:r>
        <w:rPr>
          <w:rFonts w:ascii="Arial" w:hAnsi="Arial"/>
        </w:rPr>
        <w:t xml:space="preserve">1. INTRODUCTION </w:t>
      </w:r>
    </w:p>
    <w:p w14:paraId="36FE7FCB" w14:textId="77777777" w:rsidR="00E04CF0" w:rsidRDefault="00E04CF0">
      <w:pPr>
        <w:pStyle w:val="BodyA"/>
        <w:spacing w:after="0"/>
        <w:rPr>
          <w:rFonts w:ascii="Arial" w:eastAsia="Arial" w:hAnsi="Arial" w:cs="Arial"/>
        </w:rPr>
      </w:pPr>
    </w:p>
    <w:p w14:paraId="5C7952DB" w14:textId="77777777" w:rsidR="00E04CF0" w:rsidRDefault="00735703">
      <w:pPr>
        <w:pStyle w:val="BodyA"/>
        <w:spacing w:after="0"/>
        <w:rPr>
          <w:rFonts w:ascii="Arial" w:eastAsia="Arial" w:hAnsi="Arial" w:cs="Arial"/>
        </w:rPr>
      </w:pPr>
      <w:r>
        <w:rPr>
          <w:rFonts w:ascii="Arial" w:hAnsi="Arial"/>
        </w:rPr>
        <w:t xml:space="preserve">The school going age is a critical stage in one’s development. Preventive and clinical mediations undertaken in childhood and adolescents have superior outcomes as they occur during developmental stages unlike those undertaken in adulthood [1]. Children spend the greater portion of their time in school with teachers where they gain knowledge and skills that they </w:t>
      </w:r>
      <w:r>
        <w:rPr>
          <w:rFonts w:ascii="Arial" w:hAnsi="Arial"/>
        </w:rPr>
        <w:lastRenderedPageBreak/>
        <w:t>will use throughout their lives [2</w:t>
      </w:r>
      <w:r w:rsidR="00B625B5">
        <w:rPr>
          <w:rFonts w:ascii="Arial" w:hAnsi="Arial"/>
        </w:rPr>
        <w:t>]. Thus</w:t>
      </w:r>
      <w:r>
        <w:rPr>
          <w:rFonts w:ascii="Arial" w:hAnsi="Arial"/>
        </w:rPr>
        <w:t>, schools can deliver a supportive setting for promoting children’s oral health as described by the Ottawa Charter for Health Promotion [3].</w:t>
      </w:r>
    </w:p>
    <w:p w14:paraId="356C79AB" w14:textId="77777777" w:rsidR="00E04CF0" w:rsidRDefault="00735703">
      <w:pPr>
        <w:pStyle w:val="BodyA"/>
        <w:spacing w:after="0"/>
        <w:rPr>
          <w:rFonts w:ascii="Arial" w:eastAsia="Arial" w:hAnsi="Arial" w:cs="Arial"/>
        </w:rPr>
      </w:pPr>
      <w:r>
        <w:rPr>
          <w:rFonts w:ascii="Arial" w:hAnsi="Arial"/>
        </w:rPr>
        <w:t xml:space="preserve">Schools are pillars within communities and provide an environment where many people can interact, be it the staff or the parents and are a constructive setup for oral health education [4]. Prior to this research none had been done to assess oral health knowledge and practices among primary school teachers as custodians of oral health of pupils. The aim of this study was to assess oral health knowledge and oral health seeking </w:t>
      </w:r>
      <w:r w:rsidR="00B625B5">
        <w:rPr>
          <w:rFonts w:ascii="Arial" w:hAnsi="Arial"/>
        </w:rPr>
        <w:t>behaviors</w:t>
      </w:r>
      <w:r>
        <w:rPr>
          <w:rFonts w:ascii="Arial" w:hAnsi="Arial"/>
        </w:rPr>
        <w:t xml:space="preserve"> among primary school teachers. </w:t>
      </w:r>
    </w:p>
    <w:p w14:paraId="1D84745B" w14:textId="77777777" w:rsidR="00E04CF0" w:rsidRDefault="00735703">
      <w:pPr>
        <w:pStyle w:val="BodyA"/>
        <w:spacing w:after="0"/>
        <w:rPr>
          <w:rFonts w:ascii="Arial" w:eastAsia="Arial" w:hAnsi="Arial" w:cs="Arial"/>
        </w:rPr>
      </w:pPr>
      <w:r>
        <w:rPr>
          <w:rFonts w:ascii="Arial" w:hAnsi="Arial"/>
        </w:rPr>
        <w:t xml:space="preserve">In Zimbabwe the oral disease burden is fundamentally driven by a lack of simple preventative actions as people only seek care when dental problems arise [5]. Teachers have a crucial role in the learning of pupils and are thus expected to have a superior level of understanding, </w:t>
      </w:r>
      <w:r w:rsidR="00B625B5">
        <w:rPr>
          <w:rFonts w:ascii="Arial" w:hAnsi="Arial"/>
        </w:rPr>
        <w:t>awareness,</w:t>
      </w:r>
      <w:r>
        <w:rPr>
          <w:rFonts w:ascii="Arial" w:hAnsi="Arial"/>
        </w:rPr>
        <w:t xml:space="preserve"> and practice of oral health than the rest of the community [6]. This will in turn transform to good oral health among pupils and the community. In Ibadan, Nigeria, a study done showed that there was poor awareness and practice of good oral health among primary school teachers [7]. Similarly in Kwazulu-Natal, South Africa 95% of educators had not received oral health education as part of their training as educators [6].  A study done in Brazil revealed that teachers had poor oral health knowledge and that there was need to add oral health training in order for them to be effective oral health promoters [10]. </w:t>
      </w:r>
    </w:p>
    <w:p w14:paraId="7D709BB9" w14:textId="77777777" w:rsidR="00E04CF0" w:rsidRDefault="00735703">
      <w:pPr>
        <w:pStyle w:val="BodyA"/>
        <w:spacing w:after="0"/>
        <w:rPr>
          <w:rFonts w:ascii="Arial" w:eastAsia="Arial" w:hAnsi="Arial" w:cs="Arial"/>
        </w:rPr>
      </w:pPr>
      <w:r>
        <w:rPr>
          <w:rFonts w:ascii="Arial" w:hAnsi="Arial"/>
        </w:rPr>
        <w:t>Lack of training of teachers results in poor oral health awareness on how to teach as well as what to do in the case of a dental emergency. In most cases the only option the teachers knew was to call the next of kin [8].</w:t>
      </w:r>
    </w:p>
    <w:p w14:paraId="64131226" w14:textId="152D5F33" w:rsidR="00E04CF0" w:rsidRDefault="00735703">
      <w:pPr>
        <w:pStyle w:val="BodyA"/>
        <w:spacing w:after="0"/>
        <w:rPr>
          <w:rFonts w:ascii="Arial" w:eastAsia="Arial" w:hAnsi="Arial" w:cs="Arial"/>
        </w:rPr>
      </w:pPr>
      <w:r w:rsidRPr="008E5A15">
        <w:rPr>
          <w:rFonts w:ascii="Arial" w:hAnsi="Arial"/>
          <w:highlight w:val="yellow"/>
        </w:rPr>
        <w:t xml:space="preserve">Teachers should have positive oral health </w:t>
      </w:r>
      <w:r w:rsidR="00FD378D" w:rsidRPr="008E5A15">
        <w:rPr>
          <w:rFonts w:ascii="Arial" w:hAnsi="Arial"/>
          <w:highlight w:val="yellow"/>
        </w:rPr>
        <w:t>behavior</w:t>
      </w:r>
      <w:r w:rsidRPr="008E5A15">
        <w:rPr>
          <w:rFonts w:ascii="Arial" w:hAnsi="Arial"/>
          <w:highlight w:val="yellow"/>
        </w:rPr>
        <w:t xml:space="preserve">, </w:t>
      </w:r>
      <w:r w:rsidR="00B625B5" w:rsidRPr="008E5A15">
        <w:rPr>
          <w:rFonts w:ascii="Arial" w:hAnsi="Arial"/>
          <w:highlight w:val="yellow"/>
        </w:rPr>
        <w:t>knowledge,</w:t>
      </w:r>
      <w:r w:rsidRPr="008E5A15">
        <w:rPr>
          <w:rFonts w:ascii="Arial" w:hAnsi="Arial"/>
          <w:highlight w:val="yellow"/>
        </w:rPr>
        <w:t xml:space="preserve"> and attitudes, as they have a central role in school based oral health education and promotion; and </w:t>
      </w:r>
      <w:r w:rsidR="00FD378D" w:rsidRPr="008E5A15">
        <w:rPr>
          <w:rFonts w:ascii="Arial" w:hAnsi="Arial"/>
          <w:highlight w:val="yellow"/>
        </w:rPr>
        <w:t>so,</w:t>
      </w:r>
      <w:r w:rsidRPr="008E5A15">
        <w:rPr>
          <w:rFonts w:ascii="Arial" w:hAnsi="Arial"/>
          <w:highlight w:val="yellow"/>
        </w:rPr>
        <w:t xml:space="preserve"> they need to have an understanding of the oral cavity and its care [2].</w:t>
      </w:r>
      <w:r w:rsidR="00EA4E8F">
        <w:rPr>
          <w:rFonts w:ascii="Arial" w:hAnsi="Arial"/>
          <w:highlight w:val="yellow"/>
        </w:rPr>
        <w:t xml:space="preserve"> </w:t>
      </w:r>
      <w:proofErr w:type="gramStart"/>
      <w:r w:rsidR="00387E5E" w:rsidRPr="008E5A15">
        <w:rPr>
          <w:rFonts w:ascii="Arial" w:hAnsi="Arial"/>
          <w:highlight w:val="yellow"/>
        </w:rPr>
        <w:t>Thus</w:t>
      </w:r>
      <w:proofErr w:type="gramEnd"/>
      <w:r w:rsidR="00387E5E" w:rsidRPr="008E5A15">
        <w:rPr>
          <w:rFonts w:ascii="Arial" w:hAnsi="Arial"/>
          <w:highlight w:val="yellow"/>
        </w:rPr>
        <w:t>, the aim of this study was to assess the oral health knowledge and practices of primary school teachers in Harare, Zimbabwe.</w:t>
      </w:r>
    </w:p>
    <w:p w14:paraId="4AAC2514" w14:textId="77777777" w:rsidR="00E04CF0" w:rsidRDefault="00E04CF0">
      <w:pPr>
        <w:pStyle w:val="BodyA"/>
        <w:spacing w:after="0"/>
        <w:rPr>
          <w:rFonts w:ascii="Arial" w:eastAsia="Arial" w:hAnsi="Arial" w:cs="Arial"/>
        </w:rPr>
      </w:pPr>
    </w:p>
    <w:p w14:paraId="491751F9" w14:textId="77777777" w:rsidR="00E04CF0" w:rsidRDefault="00E04CF0">
      <w:pPr>
        <w:pStyle w:val="BodyA"/>
        <w:spacing w:after="0"/>
        <w:rPr>
          <w:rFonts w:ascii="Arial" w:eastAsia="Arial" w:hAnsi="Arial" w:cs="Arial"/>
        </w:rPr>
      </w:pPr>
    </w:p>
    <w:p w14:paraId="1EB091E7" w14:textId="77777777" w:rsidR="00E04CF0" w:rsidRDefault="00E04CF0">
      <w:pPr>
        <w:pStyle w:val="BodyA"/>
        <w:spacing w:after="0"/>
        <w:rPr>
          <w:rFonts w:ascii="Arial" w:eastAsia="Arial" w:hAnsi="Arial" w:cs="Arial"/>
        </w:rPr>
      </w:pPr>
    </w:p>
    <w:p w14:paraId="76DA1997" w14:textId="0EBF32E9" w:rsidR="00E04CF0" w:rsidRDefault="00735703">
      <w:pPr>
        <w:pStyle w:val="AbstHead"/>
        <w:spacing w:after="0"/>
        <w:jc w:val="both"/>
        <w:rPr>
          <w:rFonts w:ascii="Arial" w:eastAsia="Arial" w:hAnsi="Arial" w:cs="Arial"/>
        </w:rPr>
      </w:pPr>
      <w:r>
        <w:rPr>
          <w:rFonts w:ascii="Arial" w:hAnsi="Arial"/>
        </w:rPr>
        <w:t xml:space="preserve">2. material and methods </w:t>
      </w:r>
    </w:p>
    <w:p w14:paraId="2814AB6B" w14:textId="77777777" w:rsidR="00E04CF0" w:rsidRDefault="00E04CF0">
      <w:pPr>
        <w:pStyle w:val="BodyA"/>
        <w:spacing w:after="0"/>
        <w:rPr>
          <w:rFonts w:ascii="Arial" w:eastAsia="Arial" w:hAnsi="Arial" w:cs="Arial"/>
        </w:rPr>
      </w:pPr>
    </w:p>
    <w:p w14:paraId="3C010190" w14:textId="77777777" w:rsidR="00E04CF0" w:rsidRDefault="00735703">
      <w:pPr>
        <w:pStyle w:val="BodyA"/>
        <w:spacing w:after="0"/>
        <w:rPr>
          <w:rFonts w:ascii="Arial" w:eastAsia="Arial" w:hAnsi="Arial" w:cs="Arial"/>
        </w:rPr>
      </w:pPr>
      <w:r>
        <w:rPr>
          <w:rFonts w:ascii="Arial" w:hAnsi="Arial"/>
          <w:b/>
          <w:bCs/>
          <w:sz w:val="22"/>
          <w:szCs w:val="22"/>
        </w:rPr>
        <w:t>2.1 Research design</w:t>
      </w:r>
      <w:r>
        <w:rPr>
          <w:rFonts w:ascii="Arial" w:hAnsi="Arial"/>
        </w:rPr>
        <w:t xml:space="preserve"> </w:t>
      </w:r>
    </w:p>
    <w:p w14:paraId="0DA5B50D" w14:textId="77777777" w:rsidR="00E04CF0" w:rsidRDefault="00735703">
      <w:pPr>
        <w:pStyle w:val="BodyA"/>
        <w:spacing w:after="0"/>
        <w:rPr>
          <w:rFonts w:ascii="Arial" w:eastAsia="Arial" w:hAnsi="Arial" w:cs="Arial"/>
        </w:rPr>
      </w:pPr>
      <w:r>
        <w:rPr>
          <w:rFonts w:ascii="Arial" w:hAnsi="Arial"/>
        </w:rPr>
        <w:t xml:space="preserve">A descriptive mixed methods (qualitative and quantitative) study design was conducted in primary schools within Harare. </w:t>
      </w:r>
    </w:p>
    <w:p w14:paraId="291F6EFE" w14:textId="77777777" w:rsidR="00E04CF0" w:rsidRDefault="00E04CF0">
      <w:pPr>
        <w:pStyle w:val="BodyA"/>
        <w:spacing w:after="0"/>
        <w:rPr>
          <w:rFonts w:ascii="Arial" w:eastAsia="Arial" w:hAnsi="Arial" w:cs="Arial"/>
        </w:rPr>
      </w:pPr>
    </w:p>
    <w:p w14:paraId="35F1D3C0" w14:textId="77777777" w:rsidR="00E04CF0" w:rsidRDefault="00735703">
      <w:pPr>
        <w:pStyle w:val="BodyA"/>
        <w:spacing w:after="0"/>
        <w:rPr>
          <w:rFonts w:ascii="Arial" w:eastAsia="Arial" w:hAnsi="Arial" w:cs="Arial"/>
          <w:b/>
          <w:bCs/>
          <w:sz w:val="22"/>
          <w:szCs w:val="22"/>
        </w:rPr>
      </w:pPr>
      <w:r>
        <w:rPr>
          <w:rFonts w:ascii="Arial" w:hAnsi="Arial"/>
          <w:b/>
          <w:bCs/>
          <w:sz w:val="22"/>
          <w:szCs w:val="22"/>
        </w:rPr>
        <w:t>2.2 Research population</w:t>
      </w:r>
    </w:p>
    <w:p w14:paraId="19553F8C" w14:textId="77777777" w:rsidR="00E04CF0" w:rsidRDefault="00735703">
      <w:pPr>
        <w:pStyle w:val="BodyA"/>
        <w:spacing w:after="0"/>
        <w:rPr>
          <w:rFonts w:ascii="Arial" w:eastAsia="Arial" w:hAnsi="Arial" w:cs="Arial"/>
        </w:rPr>
      </w:pPr>
      <w:r>
        <w:rPr>
          <w:rFonts w:ascii="Arial" w:hAnsi="Arial"/>
        </w:rPr>
        <w:t xml:space="preserve">The study participants were members of teaching staff at selected primary schools in Harare. </w:t>
      </w:r>
    </w:p>
    <w:p w14:paraId="7673ACAE" w14:textId="77777777" w:rsidR="00E04CF0" w:rsidRDefault="00E04CF0">
      <w:pPr>
        <w:pStyle w:val="BodyA"/>
        <w:spacing w:after="0"/>
        <w:rPr>
          <w:rFonts w:ascii="Arial" w:eastAsia="Arial" w:hAnsi="Arial" w:cs="Arial"/>
        </w:rPr>
      </w:pPr>
    </w:p>
    <w:p w14:paraId="4EB492B6" w14:textId="77777777" w:rsidR="00E04CF0" w:rsidRDefault="00735703">
      <w:pPr>
        <w:pStyle w:val="BodyA"/>
        <w:spacing w:after="0"/>
        <w:rPr>
          <w:rFonts w:ascii="Arial" w:eastAsia="Arial" w:hAnsi="Arial" w:cs="Arial"/>
          <w:b/>
          <w:bCs/>
          <w:sz w:val="22"/>
          <w:szCs w:val="22"/>
        </w:rPr>
      </w:pPr>
      <w:r>
        <w:rPr>
          <w:rFonts w:ascii="Arial" w:hAnsi="Arial"/>
          <w:b/>
          <w:bCs/>
          <w:sz w:val="22"/>
          <w:szCs w:val="22"/>
        </w:rPr>
        <w:t>2.3 Sampling Procedure</w:t>
      </w:r>
    </w:p>
    <w:p w14:paraId="006D2192" w14:textId="77777777" w:rsidR="00E04CF0" w:rsidRDefault="00735703">
      <w:pPr>
        <w:pStyle w:val="BodyA"/>
        <w:spacing w:after="0"/>
        <w:rPr>
          <w:rFonts w:ascii="Arial" w:eastAsia="Arial" w:hAnsi="Arial" w:cs="Arial"/>
        </w:rPr>
      </w:pPr>
      <w:r>
        <w:rPr>
          <w:rFonts w:ascii="Arial" w:hAnsi="Arial"/>
        </w:rPr>
        <w:t xml:space="preserve">Using </w:t>
      </w:r>
      <w:proofErr w:type="spellStart"/>
      <w:r>
        <w:rPr>
          <w:rFonts w:ascii="Arial" w:hAnsi="Arial"/>
        </w:rPr>
        <w:t>EpiInfo</w:t>
      </w:r>
      <w:proofErr w:type="spellEnd"/>
      <w:r>
        <w:rPr>
          <w:rFonts w:ascii="Arial" w:hAnsi="Arial"/>
        </w:rPr>
        <w:t xml:space="preserve"> 7 statistical calculator, with a confidence interval of 95%, acceptable margin of error of 10% and expected frequency being 10% my sample size was 30. A study done in KwaZulu-Natal Province on health-promoting schools by Reedy (2017) had a non-response rate of 10%, thus a non-response rate of 10% was factored in giving a final sample size of 33. </w:t>
      </w:r>
    </w:p>
    <w:p w14:paraId="75AD7C28" w14:textId="77777777" w:rsidR="00E04CF0" w:rsidRDefault="00E04CF0">
      <w:pPr>
        <w:pStyle w:val="BodyA"/>
        <w:spacing w:after="0"/>
        <w:rPr>
          <w:rFonts w:ascii="Arial" w:eastAsia="Arial" w:hAnsi="Arial" w:cs="Arial"/>
        </w:rPr>
      </w:pPr>
    </w:p>
    <w:p w14:paraId="1B810B7D" w14:textId="77777777" w:rsidR="00E04CF0" w:rsidRDefault="00735703">
      <w:pPr>
        <w:pStyle w:val="BodyA"/>
        <w:spacing w:after="0"/>
        <w:rPr>
          <w:rFonts w:ascii="Arial" w:eastAsia="Arial" w:hAnsi="Arial" w:cs="Arial"/>
          <w:sz w:val="24"/>
          <w:szCs w:val="24"/>
        </w:rPr>
      </w:pPr>
      <w:r>
        <w:rPr>
          <w:rFonts w:ascii="Arial" w:eastAsia="Arial" w:hAnsi="Arial" w:cs="Arial"/>
        </w:rPr>
        <w:tab/>
      </w:r>
      <w:r>
        <w:rPr>
          <w:rFonts w:ascii="Arial" w:eastAsia="Arial" w:hAnsi="Arial" w:cs="Arial"/>
        </w:rPr>
        <w:tab/>
      </w:r>
      <w:r>
        <w:rPr>
          <w:rFonts w:ascii="Arial" w:eastAsia="Arial" w:hAnsi="Arial" w:cs="Arial"/>
        </w:rPr>
        <w:tab/>
      </w:r>
      <m:oMath>
        <m:r>
          <w:rPr>
            <w:rFonts w:ascii="Cambria Math" w:hAnsi="Cambria Math"/>
            <w:sz w:val="29"/>
            <w:szCs w:val="29"/>
          </w:rPr>
          <m:t>x=</m:t>
        </m:r>
        <m:f>
          <m:fPr>
            <m:ctrlPr>
              <w:rPr>
                <w:rFonts w:ascii="Cambria Math" w:hAnsi="Cambria Math"/>
                <w:i/>
                <w:sz w:val="29"/>
                <w:szCs w:val="29"/>
              </w:rPr>
            </m:ctrlPr>
          </m:fPr>
          <m:num>
            <m:r>
              <w:rPr>
                <w:rFonts w:ascii="Cambria Math" w:hAnsi="Cambria Math"/>
                <w:sz w:val="29"/>
                <w:szCs w:val="29"/>
              </w:rPr>
              <m:t>30×10</m:t>
            </m:r>
          </m:num>
          <m:den>
            <m:r>
              <w:rPr>
                <w:rFonts w:ascii="Cambria Math" w:hAnsi="Cambria Math"/>
                <w:sz w:val="29"/>
                <w:szCs w:val="29"/>
              </w:rPr>
              <m:t>100</m:t>
            </m:r>
          </m:den>
        </m:f>
        <m:r>
          <w:rPr>
            <w:rFonts w:ascii="Cambria Math" w:hAnsi="Cambria Math"/>
            <w:sz w:val="29"/>
            <w:szCs w:val="29"/>
          </w:rPr>
          <m:t>=3</m:t>
        </m:r>
      </m:oMath>
      <w:r>
        <w:rPr>
          <w:rFonts w:ascii="Times New Roman" w:hAnsi="Times New Roman"/>
          <w:sz w:val="24"/>
          <w:szCs w:val="24"/>
        </w:rPr>
        <w:t xml:space="preserve">      </w:t>
      </w:r>
      <m:oMath>
        <m:r>
          <w:rPr>
            <w:rFonts w:ascii="Cambria Math" w:hAnsi="Cambria Math"/>
            <w:sz w:val="28"/>
            <w:szCs w:val="28"/>
          </w:rPr>
          <m:t>Samplesize:30+3=33</m:t>
        </m:r>
      </m:oMath>
    </w:p>
    <w:p w14:paraId="40A26A24" w14:textId="77777777" w:rsidR="00E04CF0" w:rsidRDefault="00735703">
      <w:pPr>
        <w:pStyle w:val="BodyA"/>
        <w:spacing w:after="0"/>
        <w:rPr>
          <w:rFonts w:ascii="Arial" w:eastAsia="Arial" w:hAnsi="Arial" w:cs="Arial"/>
        </w:rPr>
      </w:pPr>
      <w:r>
        <w:rPr>
          <w:rFonts w:ascii="Arial" w:hAnsi="Arial"/>
        </w:rPr>
        <w:t xml:space="preserve">Primary schools in Harare were selected based on simple random sampling. This was done by assigning each school a number. The numbers were then placed in a jar and picked at random, the schools corresponding to the picked numbers were the ones selected to participate. This was done to ensure that each school had an equal probability of participating in the study. </w:t>
      </w:r>
    </w:p>
    <w:p w14:paraId="31CEB59B" w14:textId="77777777" w:rsidR="00E04CF0" w:rsidRDefault="00E04CF0">
      <w:pPr>
        <w:pStyle w:val="BodyA"/>
        <w:spacing w:after="0"/>
        <w:rPr>
          <w:rFonts w:ascii="Arial" w:eastAsia="Arial" w:hAnsi="Arial" w:cs="Arial"/>
        </w:rPr>
      </w:pPr>
    </w:p>
    <w:p w14:paraId="6219BC92" w14:textId="77777777" w:rsidR="00E04CF0" w:rsidRDefault="00735703">
      <w:pPr>
        <w:pStyle w:val="BodyA"/>
        <w:spacing w:after="0"/>
        <w:rPr>
          <w:rFonts w:ascii="Arial" w:eastAsia="Arial" w:hAnsi="Arial" w:cs="Arial"/>
          <w:b/>
          <w:bCs/>
        </w:rPr>
      </w:pPr>
      <w:r>
        <w:rPr>
          <w:rFonts w:ascii="Arial" w:hAnsi="Arial"/>
          <w:b/>
          <w:bCs/>
        </w:rPr>
        <w:t>2.4 Data collection tool and procedure</w:t>
      </w:r>
    </w:p>
    <w:p w14:paraId="10640EE6" w14:textId="77777777" w:rsidR="00E04CF0" w:rsidRDefault="00735703">
      <w:pPr>
        <w:pStyle w:val="BodyA"/>
        <w:spacing w:after="0"/>
        <w:rPr>
          <w:rFonts w:ascii="Arial" w:eastAsia="Arial" w:hAnsi="Arial" w:cs="Arial"/>
        </w:rPr>
      </w:pPr>
      <w:r>
        <w:rPr>
          <w:rFonts w:ascii="Arial" w:hAnsi="Arial"/>
        </w:rPr>
        <w:t xml:space="preserve">The researcher commenced data collection prior to COVID-19 lockdown thus was able to collect some data physically using questionnaires which had both open and close ended questions. This was done after seeking written informed consent. However, when the lockdowns commenced, alternative methods were used to collect the </w:t>
      </w:r>
      <w:r w:rsidR="00FD378D">
        <w:rPr>
          <w:rFonts w:ascii="Arial" w:hAnsi="Arial"/>
        </w:rPr>
        <w:t>data,</w:t>
      </w:r>
      <w:r>
        <w:rPr>
          <w:rFonts w:ascii="Arial" w:hAnsi="Arial"/>
        </w:rPr>
        <w:t xml:space="preserve"> and these included </w:t>
      </w:r>
      <w:r>
        <w:rPr>
          <w:rFonts w:ascii="Arial" w:hAnsi="Arial"/>
        </w:rPr>
        <w:lastRenderedPageBreak/>
        <w:t xml:space="preserve">online questionnaires. For those without internet access semi-structured telephone interviews were used and the responses written down. This was done after seeking written informed consent from the participants who took part in the online self-administered questionnaire and verbal informed consent from the telephone interviews. </w:t>
      </w:r>
    </w:p>
    <w:p w14:paraId="699C4992" w14:textId="77777777" w:rsidR="00E04CF0" w:rsidRDefault="00E04CF0">
      <w:pPr>
        <w:pStyle w:val="BodyA"/>
        <w:spacing w:after="0"/>
        <w:rPr>
          <w:rFonts w:ascii="Arial" w:eastAsia="Arial" w:hAnsi="Arial" w:cs="Arial"/>
        </w:rPr>
      </w:pPr>
    </w:p>
    <w:p w14:paraId="2BBF52D6" w14:textId="77777777" w:rsidR="00E04CF0" w:rsidRDefault="00735703">
      <w:pPr>
        <w:pStyle w:val="BodyA"/>
        <w:spacing w:after="0"/>
        <w:rPr>
          <w:rFonts w:ascii="Arial" w:eastAsia="Arial" w:hAnsi="Arial" w:cs="Arial"/>
        </w:rPr>
      </w:pPr>
      <w:r>
        <w:rPr>
          <w:rFonts w:ascii="Arial" w:hAnsi="Arial"/>
          <w:b/>
          <w:bCs/>
        </w:rPr>
        <w:t xml:space="preserve">2.5 Data presentation, </w:t>
      </w:r>
      <w:r w:rsidR="00FD378D">
        <w:rPr>
          <w:rFonts w:ascii="Arial" w:hAnsi="Arial"/>
          <w:b/>
          <w:bCs/>
        </w:rPr>
        <w:t>analysis,</w:t>
      </w:r>
      <w:r>
        <w:rPr>
          <w:rFonts w:ascii="Arial" w:hAnsi="Arial"/>
          <w:b/>
          <w:bCs/>
        </w:rPr>
        <w:t xml:space="preserve"> and interpretation</w:t>
      </w:r>
      <w:r>
        <w:rPr>
          <w:rFonts w:ascii="Arial" w:hAnsi="Arial"/>
        </w:rPr>
        <w:t xml:space="preserve"> </w:t>
      </w:r>
    </w:p>
    <w:p w14:paraId="65D9ABB0" w14:textId="77777777" w:rsidR="00E04CF0" w:rsidRDefault="00735703">
      <w:pPr>
        <w:pStyle w:val="BodyA"/>
        <w:spacing w:after="0"/>
        <w:rPr>
          <w:rFonts w:ascii="Arial" w:eastAsia="Arial" w:hAnsi="Arial" w:cs="Arial"/>
        </w:rPr>
      </w:pPr>
      <w:r>
        <w:rPr>
          <w:rFonts w:ascii="Arial" w:hAnsi="Arial"/>
        </w:rPr>
        <w:t xml:space="preserve">Data obtained was </w:t>
      </w:r>
      <w:r w:rsidR="00FD378D">
        <w:rPr>
          <w:rFonts w:ascii="Arial" w:hAnsi="Arial"/>
        </w:rPr>
        <w:t>analyzed</w:t>
      </w:r>
      <w:r>
        <w:rPr>
          <w:rFonts w:ascii="Arial" w:hAnsi="Arial"/>
        </w:rPr>
        <w:t xml:space="preserve"> using </w:t>
      </w:r>
      <w:proofErr w:type="spellStart"/>
      <w:r>
        <w:rPr>
          <w:rFonts w:ascii="Arial" w:hAnsi="Arial"/>
        </w:rPr>
        <w:t>EpiInfo</w:t>
      </w:r>
      <w:proofErr w:type="spellEnd"/>
      <w:r>
        <w:rPr>
          <w:rFonts w:ascii="Arial" w:hAnsi="Arial"/>
        </w:rPr>
        <w:t xml:space="preserve"> 7 software and presented in the form of tables and charts. </w:t>
      </w:r>
    </w:p>
    <w:p w14:paraId="6A9C77DF" w14:textId="77777777" w:rsidR="00E04CF0" w:rsidRDefault="00E04CF0">
      <w:pPr>
        <w:pStyle w:val="BodyA"/>
        <w:spacing w:after="0"/>
        <w:rPr>
          <w:rFonts w:ascii="Arial" w:eastAsia="Arial" w:hAnsi="Arial" w:cs="Arial"/>
        </w:rPr>
      </w:pPr>
    </w:p>
    <w:p w14:paraId="0FAF864C" w14:textId="77777777" w:rsidR="00E04CF0" w:rsidRDefault="00E04CF0">
      <w:pPr>
        <w:pStyle w:val="BodyA"/>
        <w:spacing w:after="0"/>
        <w:rPr>
          <w:rFonts w:ascii="Arial" w:eastAsia="Arial" w:hAnsi="Arial" w:cs="Arial"/>
        </w:rPr>
      </w:pPr>
    </w:p>
    <w:p w14:paraId="5BBFD4BE" w14:textId="77777777" w:rsidR="00E04CF0" w:rsidRDefault="00735703">
      <w:pPr>
        <w:pStyle w:val="Head1"/>
        <w:spacing w:after="0"/>
        <w:jc w:val="both"/>
        <w:rPr>
          <w:rFonts w:ascii="Arial" w:eastAsia="Arial" w:hAnsi="Arial" w:cs="Arial"/>
        </w:rPr>
      </w:pPr>
      <w:r>
        <w:rPr>
          <w:rFonts w:ascii="Arial" w:hAnsi="Arial"/>
        </w:rPr>
        <w:t>3. results and discussion</w:t>
      </w:r>
    </w:p>
    <w:p w14:paraId="695173A2" w14:textId="77777777" w:rsidR="00E04CF0" w:rsidRDefault="00E04CF0">
      <w:pPr>
        <w:pStyle w:val="Head1"/>
        <w:spacing w:after="0"/>
        <w:jc w:val="both"/>
        <w:rPr>
          <w:rFonts w:ascii="Arial" w:eastAsia="Arial" w:hAnsi="Arial" w:cs="Arial"/>
          <w:b w:val="0"/>
          <w:bCs w:val="0"/>
        </w:rPr>
      </w:pPr>
    </w:p>
    <w:p w14:paraId="2AD29F3F" w14:textId="2EA451FB" w:rsidR="00387E5E" w:rsidRDefault="00387E5E" w:rsidP="00387E5E">
      <w:pPr>
        <w:pStyle w:val="BodyA"/>
        <w:spacing w:after="0"/>
        <w:rPr>
          <w:rFonts w:ascii="Arial" w:eastAsia="Arial" w:hAnsi="Arial" w:cs="Arial"/>
          <w:b/>
          <w:bCs/>
        </w:rPr>
      </w:pPr>
      <w:r w:rsidRPr="008E5A15">
        <w:rPr>
          <w:rFonts w:ascii="Arial" w:hAnsi="Arial"/>
          <w:b/>
          <w:bCs/>
          <w:highlight w:val="yellow"/>
        </w:rPr>
        <w:t xml:space="preserve">Table </w:t>
      </w:r>
      <w:r w:rsidR="003A4B3C" w:rsidRPr="003A4B3C">
        <w:rPr>
          <w:rFonts w:ascii="Arial" w:hAnsi="Arial"/>
          <w:b/>
          <w:bCs/>
          <w:highlight w:val="yellow"/>
        </w:rPr>
        <w:t>1. Demographics</w:t>
      </w:r>
      <w:r w:rsidRPr="008E5A15">
        <w:rPr>
          <w:rFonts w:ascii="Arial" w:hAnsi="Arial"/>
          <w:b/>
          <w:bCs/>
          <w:highlight w:val="yellow"/>
        </w:rPr>
        <w:t xml:space="preserve"> of the study participants</w:t>
      </w:r>
    </w:p>
    <w:p w14:paraId="74CDFC4B" w14:textId="70E9E5F8" w:rsidR="00E04CF0" w:rsidRDefault="00387E5E">
      <w:pPr>
        <w:pStyle w:val="BodyA"/>
        <w:spacing w:after="0"/>
        <w:rPr>
          <w:rFonts w:ascii="Arial" w:eastAsia="Arial" w:hAnsi="Arial" w:cs="Arial"/>
        </w:rPr>
      </w:pPr>
      <w:r>
        <w:rPr>
          <w:rFonts w:ascii="Arial" w:hAnsi="Arial"/>
        </w:rPr>
        <w:t xml:space="preserve">This table shows </w:t>
      </w:r>
      <w:r w:rsidR="00735703">
        <w:rPr>
          <w:rFonts w:ascii="Arial" w:hAnsi="Arial"/>
        </w:rPr>
        <w:t>the demographics of the study participants. A total of 31 participants were included in this study, 87.10% of whom were females. 41.95% of the study participants had more than 25 years of work experience.</w:t>
      </w:r>
    </w:p>
    <w:p w14:paraId="1D54BF69" w14:textId="77777777" w:rsidR="00E04CF0" w:rsidRDefault="00E04CF0">
      <w:pPr>
        <w:pStyle w:val="BodyA"/>
        <w:spacing w:after="0"/>
        <w:rPr>
          <w:rFonts w:ascii="Arial" w:eastAsia="Arial" w:hAnsi="Arial" w:cs="Arial"/>
        </w:rPr>
      </w:pPr>
    </w:p>
    <w:tbl>
      <w:tblPr>
        <w:tblW w:w="726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150"/>
        <w:gridCol w:w="1968"/>
        <w:gridCol w:w="2150"/>
      </w:tblGrid>
      <w:tr w:rsidR="00E04CF0" w14:paraId="6A959F57" w14:textId="77777777">
        <w:trPr>
          <w:trHeight w:val="233"/>
        </w:trPr>
        <w:tc>
          <w:tcPr>
            <w:tcW w:w="3150" w:type="dxa"/>
            <w:tcBorders>
              <w:top w:val="single" w:sz="4" w:space="0" w:color="000000"/>
              <w:left w:val="nil"/>
              <w:bottom w:val="single" w:sz="4" w:space="0" w:color="000000"/>
              <w:right w:val="nil"/>
            </w:tcBorders>
            <w:tcMar>
              <w:top w:w="80" w:type="dxa"/>
              <w:left w:w="80" w:type="dxa"/>
              <w:bottom w:w="80" w:type="dxa"/>
              <w:right w:w="80" w:type="dxa"/>
            </w:tcMar>
          </w:tcPr>
          <w:p w14:paraId="573FE3DA" w14:textId="77777777" w:rsidR="00E04CF0" w:rsidRDefault="00735703">
            <w:pPr>
              <w:pStyle w:val="Body"/>
              <w:jc w:val="both"/>
            </w:pPr>
            <w:r>
              <w:rPr>
                <w:rFonts w:ascii="Arial" w:hAnsi="Arial"/>
                <w:b/>
                <w:bCs/>
                <w:sz w:val="20"/>
                <w:szCs w:val="20"/>
              </w:rPr>
              <w:t xml:space="preserve">Variable </w:t>
            </w:r>
          </w:p>
        </w:tc>
        <w:tc>
          <w:tcPr>
            <w:tcW w:w="1968" w:type="dxa"/>
            <w:tcBorders>
              <w:top w:val="single" w:sz="4" w:space="0" w:color="000000"/>
              <w:left w:val="nil"/>
              <w:bottom w:val="single" w:sz="4" w:space="0" w:color="000000"/>
              <w:right w:val="nil"/>
            </w:tcBorders>
            <w:tcMar>
              <w:top w:w="80" w:type="dxa"/>
              <w:left w:w="80" w:type="dxa"/>
              <w:bottom w:w="80" w:type="dxa"/>
              <w:right w:w="80" w:type="dxa"/>
            </w:tcMar>
          </w:tcPr>
          <w:p w14:paraId="491511B0" w14:textId="77777777" w:rsidR="00E04CF0" w:rsidRDefault="00735703">
            <w:pPr>
              <w:pStyle w:val="Body"/>
              <w:jc w:val="both"/>
            </w:pPr>
            <w:r>
              <w:rPr>
                <w:rFonts w:ascii="Arial" w:hAnsi="Arial"/>
                <w:b/>
                <w:bCs/>
                <w:sz w:val="20"/>
                <w:szCs w:val="20"/>
              </w:rPr>
              <w:t>Frequency N=31</w:t>
            </w:r>
          </w:p>
        </w:tc>
        <w:tc>
          <w:tcPr>
            <w:tcW w:w="2150" w:type="dxa"/>
            <w:tcBorders>
              <w:top w:val="single" w:sz="4" w:space="0" w:color="000000"/>
              <w:left w:val="nil"/>
              <w:bottom w:val="single" w:sz="4" w:space="0" w:color="000000"/>
              <w:right w:val="nil"/>
            </w:tcBorders>
            <w:tcMar>
              <w:top w:w="80" w:type="dxa"/>
              <w:left w:w="80" w:type="dxa"/>
              <w:bottom w:w="80" w:type="dxa"/>
              <w:right w:w="80" w:type="dxa"/>
            </w:tcMar>
          </w:tcPr>
          <w:p w14:paraId="48547191" w14:textId="77777777" w:rsidR="00E04CF0" w:rsidRDefault="00735703">
            <w:pPr>
              <w:pStyle w:val="Body"/>
              <w:jc w:val="both"/>
            </w:pPr>
            <w:r>
              <w:rPr>
                <w:rFonts w:ascii="Arial" w:hAnsi="Arial"/>
                <w:b/>
                <w:bCs/>
                <w:sz w:val="20"/>
                <w:szCs w:val="20"/>
              </w:rPr>
              <w:t xml:space="preserve">Percent </w:t>
            </w:r>
          </w:p>
        </w:tc>
      </w:tr>
      <w:tr w:rsidR="00E04CF0" w14:paraId="1510D2B0" w14:textId="77777777">
        <w:trPr>
          <w:trHeight w:val="238"/>
        </w:trPr>
        <w:tc>
          <w:tcPr>
            <w:tcW w:w="7268" w:type="dxa"/>
            <w:gridSpan w:val="3"/>
            <w:tcBorders>
              <w:top w:val="single" w:sz="4" w:space="0" w:color="000000"/>
              <w:left w:val="nil"/>
              <w:bottom w:val="nil"/>
              <w:right w:val="nil"/>
            </w:tcBorders>
            <w:tcMar>
              <w:top w:w="80" w:type="dxa"/>
              <w:left w:w="80" w:type="dxa"/>
              <w:bottom w:w="80" w:type="dxa"/>
              <w:right w:w="80" w:type="dxa"/>
            </w:tcMar>
          </w:tcPr>
          <w:p w14:paraId="090EBA61" w14:textId="77777777" w:rsidR="00E04CF0" w:rsidRPr="008E5A15" w:rsidRDefault="00735703">
            <w:pPr>
              <w:pStyle w:val="Body"/>
              <w:jc w:val="both"/>
              <w:rPr>
                <w:highlight w:val="yellow"/>
              </w:rPr>
            </w:pPr>
            <w:r w:rsidRPr="008E5A15">
              <w:rPr>
                <w:rFonts w:ascii="Arial" w:hAnsi="Arial"/>
                <w:b/>
                <w:bCs/>
                <w:sz w:val="20"/>
                <w:szCs w:val="20"/>
                <w:highlight w:val="yellow"/>
              </w:rPr>
              <w:t>Gender</w:t>
            </w:r>
          </w:p>
        </w:tc>
      </w:tr>
      <w:tr w:rsidR="00E04CF0" w14:paraId="4FE549A8" w14:textId="77777777">
        <w:trPr>
          <w:trHeight w:val="233"/>
        </w:trPr>
        <w:tc>
          <w:tcPr>
            <w:tcW w:w="3150" w:type="dxa"/>
            <w:tcBorders>
              <w:top w:val="nil"/>
              <w:left w:val="nil"/>
              <w:bottom w:val="nil"/>
              <w:right w:val="nil"/>
            </w:tcBorders>
            <w:tcMar>
              <w:top w:w="80" w:type="dxa"/>
              <w:left w:w="80" w:type="dxa"/>
              <w:bottom w:w="80" w:type="dxa"/>
              <w:right w:w="80" w:type="dxa"/>
            </w:tcMar>
          </w:tcPr>
          <w:p w14:paraId="416F6D4C" w14:textId="77777777" w:rsidR="00E04CF0" w:rsidRPr="008E5A15" w:rsidRDefault="00735703">
            <w:pPr>
              <w:pStyle w:val="Body"/>
              <w:jc w:val="both"/>
              <w:rPr>
                <w:highlight w:val="yellow"/>
              </w:rPr>
            </w:pPr>
            <w:r w:rsidRPr="008E5A15">
              <w:rPr>
                <w:rFonts w:ascii="Arial" w:hAnsi="Arial"/>
                <w:sz w:val="20"/>
                <w:szCs w:val="20"/>
                <w:highlight w:val="yellow"/>
              </w:rPr>
              <w:t xml:space="preserve">Male </w:t>
            </w:r>
          </w:p>
        </w:tc>
        <w:tc>
          <w:tcPr>
            <w:tcW w:w="1968" w:type="dxa"/>
            <w:tcBorders>
              <w:top w:val="nil"/>
              <w:left w:val="nil"/>
              <w:bottom w:val="nil"/>
              <w:right w:val="nil"/>
            </w:tcBorders>
            <w:tcMar>
              <w:top w:w="80" w:type="dxa"/>
              <w:left w:w="80" w:type="dxa"/>
              <w:bottom w:w="80" w:type="dxa"/>
              <w:right w:w="80" w:type="dxa"/>
            </w:tcMar>
          </w:tcPr>
          <w:p w14:paraId="6AC0E1C3" w14:textId="77777777" w:rsidR="00E04CF0" w:rsidRPr="008E5A15" w:rsidRDefault="00735703">
            <w:pPr>
              <w:pStyle w:val="Body"/>
              <w:jc w:val="both"/>
              <w:rPr>
                <w:highlight w:val="yellow"/>
              </w:rPr>
            </w:pPr>
            <w:r w:rsidRPr="008E5A15">
              <w:rPr>
                <w:rFonts w:ascii="Arial" w:hAnsi="Arial"/>
                <w:sz w:val="20"/>
                <w:szCs w:val="20"/>
                <w:highlight w:val="yellow"/>
              </w:rPr>
              <w:t>10</w:t>
            </w:r>
          </w:p>
        </w:tc>
        <w:tc>
          <w:tcPr>
            <w:tcW w:w="2150" w:type="dxa"/>
            <w:tcBorders>
              <w:top w:val="nil"/>
              <w:left w:val="nil"/>
              <w:bottom w:val="nil"/>
              <w:right w:val="nil"/>
            </w:tcBorders>
            <w:tcMar>
              <w:top w:w="80" w:type="dxa"/>
              <w:left w:w="80" w:type="dxa"/>
              <w:bottom w:w="80" w:type="dxa"/>
              <w:right w:w="80" w:type="dxa"/>
            </w:tcMar>
          </w:tcPr>
          <w:p w14:paraId="04A1D7ED" w14:textId="5828487D" w:rsidR="00E04CF0" w:rsidRPr="008E5A15" w:rsidRDefault="00387E5E">
            <w:pPr>
              <w:pStyle w:val="Body"/>
              <w:jc w:val="both"/>
              <w:rPr>
                <w:highlight w:val="yellow"/>
              </w:rPr>
            </w:pPr>
            <w:r w:rsidRPr="008E5A15">
              <w:rPr>
                <w:rFonts w:ascii="Arial" w:hAnsi="Arial"/>
                <w:sz w:val="20"/>
                <w:szCs w:val="20"/>
                <w:highlight w:val="yellow"/>
              </w:rPr>
              <w:t>32.25</w:t>
            </w:r>
          </w:p>
        </w:tc>
      </w:tr>
      <w:tr w:rsidR="00E04CF0" w14:paraId="6DE1C0CC" w14:textId="77777777">
        <w:trPr>
          <w:trHeight w:val="233"/>
        </w:trPr>
        <w:tc>
          <w:tcPr>
            <w:tcW w:w="3150" w:type="dxa"/>
            <w:tcBorders>
              <w:top w:val="nil"/>
              <w:left w:val="nil"/>
              <w:bottom w:val="nil"/>
              <w:right w:val="nil"/>
            </w:tcBorders>
            <w:tcMar>
              <w:top w:w="80" w:type="dxa"/>
              <w:left w:w="80" w:type="dxa"/>
              <w:bottom w:w="80" w:type="dxa"/>
              <w:right w:w="80" w:type="dxa"/>
            </w:tcMar>
          </w:tcPr>
          <w:p w14:paraId="2A479277" w14:textId="77777777" w:rsidR="00E04CF0" w:rsidRPr="008E5A15" w:rsidRDefault="00735703">
            <w:pPr>
              <w:pStyle w:val="Body"/>
              <w:jc w:val="both"/>
              <w:rPr>
                <w:highlight w:val="yellow"/>
              </w:rPr>
            </w:pPr>
            <w:r w:rsidRPr="008E5A15">
              <w:rPr>
                <w:rFonts w:ascii="Arial" w:hAnsi="Arial"/>
                <w:sz w:val="20"/>
                <w:szCs w:val="20"/>
                <w:highlight w:val="yellow"/>
              </w:rPr>
              <w:t xml:space="preserve">Female </w:t>
            </w:r>
          </w:p>
        </w:tc>
        <w:tc>
          <w:tcPr>
            <w:tcW w:w="1968" w:type="dxa"/>
            <w:tcBorders>
              <w:top w:val="nil"/>
              <w:left w:val="nil"/>
              <w:bottom w:val="nil"/>
              <w:right w:val="nil"/>
            </w:tcBorders>
            <w:tcMar>
              <w:top w:w="80" w:type="dxa"/>
              <w:left w:w="80" w:type="dxa"/>
              <w:bottom w:w="80" w:type="dxa"/>
              <w:right w:w="80" w:type="dxa"/>
            </w:tcMar>
          </w:tcPr>
          <w:p w14:paraId="16CAB04E" w14:textId="77777777" w:rsidR="00E04CF0" w:rsidRPr="008E5A15" w:rsidRDefault="00735703">
            <w:pPr>
              <w:pStyle w:val="Body"/>
              <w:jc w:val="both"/>
              <w:rPr>
                <w:highlight w:val="yellow"/>
              </w:rPr>
            </w:pPr>
            <w:r w:rsidRPr="008E5A15">
              <w:rPr>
                <w:rFonts w:ascii="Arial" w:hAnsi="Arial"/>
                <w:sz w:val="20"/>
                <w:szCs w:val="20"/>
                <w:highlight w:val="yellow"/>
              </w:rPr>
              <w:t>21</w:t>
            </w:r>
          </w:p>
        </w:tc>
        <w:tc>
          <w:tcPr>
            <w:tcW w:w="2150" w:type="dxa"/>
            <w:tcBorders>
              <w:top w:val="nil"/>
              <w:left w:val="nil"/>
              <w:bottom w:val="nil"/>
              <w:right w:val="nil"/>
            </w:tcBorders>
            <w:tcMar>
              <w:top w:w="80" w:type="dxa"/>
              <w:left w:w="80" w:type="dxa"/>
              <w:bottom w:w="80" w:type="dxa"/>
              <w:right w:w="80" w:type="dxa"/>
            </w:tcMar>
          </w:tcPr>
          <w:p w14:paraId="78DA6857" w14:textId="1C71C4BF" w:rsidR="00E04CF0" w:rsidRPr="008E5A15" w:rsidRDefault="00387E5E">
            <w:pPr>
              <w:pStyle w:val="Body"/>
              <w:jc w:val="both"/>
              <w:rPr>
                <w:highlight w:val="yellow"/>
              </w:rPr>
            </w:pPr>
            <w:r w:rsidRPr="008E5A15">
              <w:rPr>
                <w:rFonts w:ascii="Arial" w:hAnsi="Arial"/>
                <w:sz w:val="20"/>
                <w:szCs w:val="20"/>
                <w:highlight w:val="yellow"/>
              </w:rPr>
              <w:t>67.74</w:t>
            </w:r>
          </w:p>
        </w:tc>
      </w:tr>
      <w:tr w:rsidR="00E04CF0" w14:paraId="2009364C" w14:textId="77777777">
        <w:trPr>
          <w:trHeight w:val="233"/>
        </w:trPr>
        <w:tc>
          <w:tcPr>
            <w:tcW w:w="7268" w:type="dxa"/>
            <w:gridSpan w:val="3"/>
            <w:tcBorders>
              <w:top w:val="nil"/>
              <w:left w:val="nil"/>
              <w:bottom w:val="nil"/>
              <w:right w:val="nil"/>
            </w:tcBorders>
            <w:tcMar>
              <w:top w:w="80" w:type="dxa"/>
              <w:left w:w="80" w:type="dxa"/>
              <w:bottom w:w="80" w:type="dxa"/>
              <w:right w:w="80" w:type="dxa"/>
            </w:tcMar>
          </w:tcPr>
          <w:p w14:paraId="08AE413B" w14:textId="77777777" w:rsidR="00E04CF0" w:rsidRDefault="00735703">
            <w:pPr>
              <w:pStyle w:val="Body"/>
              <w:jc w:val="both"/>
            </w:pPr>
            <w:r>
              <w:rPr>
                <w:rFonts w:ascii="Arial" w:hAnsi="Arial"/>
                <w:b/>
                <w:bCs/>
                <w:sz w:val="20"/>
                <w:szCs w:val="20"/>
              </w:rPr>
              <w:t>Age(years)</w:t>
            </w:r>
          </w:p>
        </w:tc>
      </w:tr>
      <w:tr w:rsidR="00E04CF0" w14:paraId="391E29C5" w14:textId="77777777">
        <w:trPr>
          <w:trHeight w:val="233"/>
        </w:trPr>
        <w:tc>
          <w:tcPr>
            <w:tcW w:w="3150" w:type="dxa"/>
            <w:tcBorders>
              <w:top w:val="nil"/>
              <w:left w:val="nil"/>
              <w:bottom w:val="nil"/>
              <w:right w:val="nil"/>
            </w:tcBorders>
            <w:tcMar>
              <w:top w:w="80" w:type="dxa"/>
              <w:left w:w="80" w:type="dxa"/>
              <w:bottom w:w="80" w:type="dxa"/>
              <w:right w:w="80" w:type="dxa"/>
            </w:tcMar>
          </w:tcPr>
          <w:p w14:paraId="1C74CE7D" w14:textId="77777777" w:rsidR="00E04CF0" w:rsidRDefault="00735703">
            <w:pPr>
              <w:pStyle w:val="Body"/>
              <w:jc w:val="both"/>
            </w:pPr>
            <w:r>
              <w:rPr>
                <w:rFonts w:ascii="Arial" w:hAnsi="Arial"/>
                <w:sz w:val="20"/>
                <w:szCs w:val="20"/>
              </w:rPr>
              <w:t xml:space="preserve">Less than 30 </w:t>
            </w:r>
          </w:p>
        </w:tc>
        <w:tc>
          <w:tcPr>
            <w:tcW w:w="1968" w:type="dxa"/>
            <w:tcBorders>
              <w:top w:val="nil"/>
              <w:left w:val="nil"/>
              <w:bottom w:val="nil"/>
              <w:right w:val="nil"/>
            </w:tcBorders>
            <w:tcMar>
              <w:top w:w="80" w:type="dxa"/>
              <w:left w:w="80" w:type="dxa"/>
              <w:bottom w:w="80" w:type="dxa"/>
              <w:right w:w="80" w:type="dxa"/>
            </w:tcMar>
          </w:tcPr>
          <w:p w14:paraId="482252D3" w14:textId="77777777" w:rsidR="00E04CF0" w:rsidRDefault="00735703">
            <w:pPr>
              <w:pStyle w:val="Body"/>
              <w:jc w:val="both"/>
            </w:pPr>
            <w:r>
              <w:rPr>
                <w:rFonts w:ascii="Arial" w:hAnsi="Arial"/>
                <w:sz w:val="20"/>
                <w:szCs w:val="20"/>
              </w:rPr>
              <w:t>2</w:t>
            </w:r>
          </w:p>
        </w:tc>
        <w:tc>
          <w:tcPr>
            <w:tcW w:w="2150" w:type="dxa"/>
            <w:tcBorders>
              <w:top w:val="nil"/>
              <w:left w:val="nil"/>
              <w:bottom w:val="nil"/>
              <w:right w:val="nil"/>
            </w:tcBorders>
            <w:tcMar>
              <w:top w:w="80" w:type="dxa"/>
              <w:left w:w="80" w:type="dxa"/>
              <w:bottom w:w="80" w:type="dxa"/>
              <w:right w:w="80" w:type="dxa"/>
            </w:tcMar>
          </w:tcPr>
          <w:p w14:paraId="67D03214" w14:textId="77777777" w:rsidR="00E04CF0" w:rsidRDefault="00735703">
            <w:pPr>
              <w:pStyle w:val="Body"/>
              <w:jc w:val="both"/>
            </w:pPr>
            <w:r>
              <w:rPr>
                <w:rFonts w:ascii="Arial" w:hAnsi="Arial"/>
                <w:sz w:val="20"/>
                <w:szCs w:val="20"/>
              </w:rPr>
              <w:t>6.45</w:t>
            </w:r>
          </w:p>
        </w:tc>
      </w:tr>
      <w:tr w:rsidR="00E04CF0" w14:paraId="2A26CF25" w14:textId="77777777">
        <w:trPr>
          <w:trHeight w:val="233"/>
        </w:trPr>
        <w:tc>
          <w:tcPr>
            <w:tcW w:w="3150" w:type="dxa"/>
            <w:tcBorders>
              <w:top w:val="nil"/>
              <w:left w:val="nil"/>
              <w:bottom w:val="nil"/>
              <w:right w:val="nil"/>
            </w:tcBorders>
            <w:tcMar>
              <w:top w:w="80" w:type="dxa"/>
              <w:left w:w="80" w:type="dxa"/>
              <w:bottom w:w="80" w:type="dxa"/>
              <w:right w:w="80" w:type="dxa"/>
            </w:tcMar>
          </w:tcPr>
          <w:p w14:paraId="553531BF" w14:textId="77777777" w:rsidR="00E04CF0" w:rsidRDefault="00735703">
            <w:pPr>
              <w:pStyle w:val="Body"/>
              <w:jc w:val="both"/>
            </w:pPr>
            <w:r>
              <w:rPr>
                <w:rFonts w:ascii="Arial" w:hAnsi="Arial"/>
                <w:sz w:val="20"/>
                <w:szCs w:val="20"/>
              </w:rPr>
              <w:t>31-40</w:t>
            </w:r>
          </w:p>
        </w:tc>
        <w:tc>
          <w:tcPr>
            <w:tcW w:w="1968" w:type="dxa"/>
            <w:tcBorders>
              <w:top w:val="nil"/>
              <w:left w:val="nil"/>
              <w:bottom w:val="nil"/>
              <w:right w:val="nil"/>
            </w:tcBorders>
            <w:tcMar>
              <w:top w:w="80" w:type="dxa"/>
              <w:left w:w="80" w:type="dxa"/>
              <w:bottom w:w="80" w:type="dxa"/>
              <w:right w:w="80" w:type="dxa"/>
            </w:tcMar>
          </w:tcPr>
          <w:p w14:paraId="74C25BA7" w14:textId="77777777" w:rsidR="00E04CF0" w:rsidRDefault="00735703">
            <w:pPr>
              <w:pStyle w:val="Body"/>
              <w:jc w:val="both"/>
            </w:pPr>
            <w:r>
              <w:rPr>
                <w:rFonts w:ascii="Arial" w:hAnsi="Arial"/>
                <w:sz w:val="20"/>
                <w:szCs w:val="20"/>
              </w:rPr>
              <w:t>8</w:t>
            </w:r>
          </w:p>
        </w:tc>
        <w:tc>
          <w:tcPr>
            <w:tcW w:w="2150" w:type="dxa"/>
            <w:tcBorders>
              <w:top w:val="nil"/>
              <w:left w:val="nil"/>
              <w:bottom w:val="nil"/>
              <w:right w:val="nil"/>
            </w:tcBorders>
            <w:tcMar>
              <w:top w:w="80" w:type="dxa"/>
              <w:left w:w="80" w:type="dxa"/>
              <w:bottom w:w="80" w:type="dxa"/>
              <w:right w:w="80" w:type="dxa"/>
            </w:tcMar>
          </w:tcPr>
          <w:p w14:paraId="5F430BC1" w14:textId="77777777" w:rsidR="00E04CF0" w:rsidRDefault="00735703">
            <w:pPr>
              <w:pStyle w:val="Body"/>
              <w:jc w:val="both"/>
            </w:pPr>
            <w:r>
              <w:rPr>
                <w:rFonts w:ascii="Arial" w:hAnsi="Arial"/>
                <w:sz w:val="20"/>
                <w:szCs w:val="20"/>
              </w:rPr>
              <w:t>25.81</w:t>
            </w:r>
          </w:p>
        </w:tc>
      </w:tr>
      <w:tr w:rsidR="00E04CF0" w14:paraId="212BB016" w14:textId="77777777">
        <w:trPr>
          <w:trHeight w:val="233"/>
        </w:trPr>
        <w:tc>
          <w:tcPr>
            <w:tcW w:w="3150" w:type="dxa"/>
            <w:tcBorders>
              <w:top w:val="nil"/>
              <w:left w:val="nil"/>
              <w:bottom w:val="nil"/>
              <w:right w:val="nil"/>
            </w:tcBorders>
            <w:tcMar>
              <w:top w:w="80" w:type="dxa"/>
              <w:left w:w="80" w:type="dxa"/>
              <w:bottom w:w="80" w:type="dxa"/>
              <w:right w:w="80" w:type="dxa"/>
            </w:tcMar>
          </w:tcPr>
          <w:p w14:paraId="2DE584BA" w14:textId="77777777" w:rsidR="00E04CF0" w:rsidRDefault="00735703">
            <w:pPr>
              <w:pStyle w:val="Body"/>
              <w:jc w:val="both"/>
            </w:pPr>
            <w:r>
              <w:rPr>
                <w:rFonts w:ascii="Arial" w:hAnsi="Arial"/>
                <w:sz w:val="20"/>
                <w:szCs w:val="20"/>
              </w:rPr>
              <w:t>41-50</w:t>
            </w:r>
          </w:p>
        </w:tc>
        <w:tc>
          <w:tcPr>
            <w:tcW w:w="1968" w:type="dxa"/>
            <w:tcBorders>
              <w:top w:val="nil"/>
              <w:left w:val="nil"/>
              <w:bottom w:val="nil"/>
              <w:right w:val="nil"/>
            </w:tcBorders>
            <w:tcMar>
              <w:top w:w="80" w:type="dxa"/>
              <w:left w:w="80" w:type="dxa"/>
              <w:bottom w:w="80" w:type="dxa"/>
              <w:right w:w="80" w:type="dxa"/>
            </w:tcMar>
          </w:tcPr>
          <w:p w14:paraId="59219595" w14:textId="77777777" w:rsidR="00E04CF0" w:rsidRDefault="00735703">
            <w:pPr>
              <w:pStyle w:val="Body"/>
              <w:jc w:val="both"/>
            </w:pPr>
            <w:r>
              <w:rPr>
                <w:rFonts w:ascii="Arial" w:hAnsi="Arial"/>
                <w:sz w:val="20"/>
                <w:szCs w:val="20"/>
              </w:rPr>
              <w:t>4</w:t>
            </w:r>
          </w:p>
        </w:tc>
        <w:tc>
          <w:tcPr>
            <w:tcW w:w="2150" w:type="dxa"/>
            <w:tcBorders>
              <w:top w:val="nil"/>
              <w:left w:val="nil"/>
              <w:bottom w:val="nil"/>
              <w:right w:val="nil"/>
            </w:tcBorders>
            <w:tcMar>
              <w:top w:w="80" w:type="dxa"/>
              <w:left w:w="80" w:type="dxa"/>
              <w:bottom w:w="80" w:type="dxa"/>
              <w:right w:w="80" w:type="dxa"/>
            </w:tcMar>
          </w:tcPr>
          <w:p w14:paraId="78744FF0" w14:textId="77777777" w:rsidR="00E04CF0" w:rsidRDefault="00735703">
            <w:pPr>
              <w:pStyle w:val="Body"/>
              <w:jc w:val="both"/>
            </w:pPr>
            <w:r>
              <w:rPr>
                <w:rFonts w:ascii="Arial" w:hAnsi="Arial"/>
                <w:sz w:val="20"/>
                <w:szCs w:val="20"/>
              </w:rPr>
              <w:t>12.90</w:t>
            </w:r>
          </w:p>
        </w:tc>
      </w:tr>
      <w:tr w:rsidR="00E04CF0" w14:paraId="2014E6A9" w14:textId="77777777">
        <w:trPr>
          <w:trHeight w:val="233"/>
        </w:trPr>
        <w:tc>
          <w:tcPr>
            <w:tcW w:w="3150" w:type="dxa"/>
            <w:tcBorders>
              <w:top w:val="nil"/>
              <w:left w:val="nil"/>
              <w:bottom w:val="nil"/>
              <w:right w:val="nil"/>
            </w:tcBorders>
            <w:tcMar>
              <w:top w:w="80" w:type="dxa"/>
              <w:left w:w="80" w:type="dxa"/>
              <w:bottom w:w="80" w:type="dxa"/>
              <w:right w:w="80" w:type="dxa"/>
            </w:tcMar>
          </w:tcPr>
          <w:p w14:paraId="240F0640" w14:textId="77777777" w:rsidR="00E04CF0" w:rsidRDefault="00735703">
            <w:pPr>
              <w:pStyle w:val="Body"/>
              <w:jc w:val="both"/>
            </w:pPr>
            <w:r>
              <w:rPr>
                <w:rFonts w:ascii="Arial" w:hAnsi="Arial"/>
                <w:sz w:val="20"/>
                <w:szCs w:val="20"/>
              </w:rPr>
              <w:t>51-60</w:t>
            </w:r>
          </w:p>
        </w:tc>
        <w:tc>
          <w:tcPr>
            <w:tcW w:w="1968" w:type="dxa"/>
            <w:tcBorders>
              <w:top w:val="nil"/>
              <w:left w:val="nil"/>
              <w:bottom w:val="nil"/>
              <w:right w:val="nil"/>
            </w:tcBorders>
            <w:tcMar>
              <w:top w:w="80" w:type="dxa"/>
              <w:left w:w="80" w:type="dxa"/>
              <w:bottom w:w="80" w:type="dxa"/>
              <w:right w:w="80" w:type="dxa"/>
            </w:tcMar>
          </w:tcPr>
          <w:p w14:paraId="6F6F78F3" w14:textId="77777777" w:rsidR="00E04CF0" w:rsidRDefault="00735703">
            <w:pPr>
              <w:pStyle w:val="Body"/>
              <w:jc w:val="both"/>
            </w:pPr>
            <w:r>
              <w:rPr>
                <w:rFonts w:ascii="Arial" w:hAnsi="Arial"/>
                <w:sz w:val="20"/>
                <w:szCs w:val="20"/>
              </w:rPr>
              <w:t>9</w:t>
            </w:r>
          </w:p>
        </w:tc>
        <w:tc>
          <w:tcPr>
            <w:tcW w:w="2150" w:type="dxa"/>
            <w:tcBorders>
              <w:top w:val="nil"/>
              <w:left w:val="nil"/>
              <w:bottom w:val="nil"/>
              <w:right w:val="nil"/>
            </w:tcBorders>
            <w:tcMar>
              <w:top w:w="80" w:type="dxa"/>
              <w:left w:w="80" w:type="dxa"/>
              <w:bottom w:w="80" w:type="dxa"/>
              <w:right w:w="80" w:type="dxa"/>
            </w:tcMar>
          </w:tcPr>
          <w:p w14:paraId="227FE8DB" w14:textId="77777777" w:rsidR="00E04CF0" w:rsidRDefault="00735703">
            <w:pPr>
              <w:pStyle w:val="Body"/>
              <w:jc w:val="both"/>
            </w:pPr>
            <w:r>
              <w:rPr>
                <w:rFonts w:ascii="Arial" w:hAnsi="Arial"/>
                <w:sz w:val="20"/>
                <w:szCs w:val="20"/>
              </w:rPr>
              <w:t>29.03</w:t>
            </w:r>
          </w:p>
        </w:tc>
      </w:tr>
      <w:tr w:rsidR="00E04CF0" w14:paraId="084E0A3F" w14:textId="77777777">
        <w:trPr>
          <w:trHeight w:val="233"/>
        </w:trPr>
        <w:tc>
          <w:tcPr>
            <w:tcW w:w="3150" w:type="dxa"/>
            <w:tcBorders>
              <w:top w:val="nil"/>
              <w:left w:val="nil"/>
              <w:bottom w:val="nil"/>
              <w:right w:val="nil"/>
            </w:tcBorders>
            <w:tcMar>
              <w:top w:w="80" w:type="dxa"/>
              <w:left w:w="80" w:type="dxa"/>
              <w:bottom w:w="80" w:type="dxa"/>
              <w:right w:w="80" w:type="dxa"/>
            </w:tcMar>
          </w:tcPr>
          <w:p w14:paraId="5CE1B7B6" w14:textId="77777777" w:rsidR="00E04CF0" w:rsidRDefault="00735703">
            <w:pPr>
              <w:pStyle w:val="Body"/>
              <w:jc w:val="both"/>
            </w:pPr>
            <w:r>
              <w:rPr>
                <w:rFonts w:ascii="Arial" w:hAnsi="Arial"/>
                <w:sz w:val="20"/>
                <w:szCs w:val="20"/>
              </w:rPr>
              <w:t>&gt;61</w:t>
            </w:r>
          </w:p>
        </w:tc>
        <w:tc>
          <w:tcPr>
            <w:tcW w:w="1968" w:type="dxa"/>
            <w:tcBorders>
              <w:top w:val="nil"/>
              <w:left w:val="nil"/>
              <w:bottom w:val="nil"/>
              <w:right w:val="nil"/>
            </w:tcBorders>
            <w:tcMar>
              <w:top w:w="80" w:type="dxa"/>
              <w:left w:w="80" w:type="dxa"/>
              <w:bottom w:w="80" w:type="dxa"/>
              <w:right w:w="80" w:type="dxa"/>
            </w:tcMar>
          </w:tcPr>
          <w:p w14:paraId="5A51A48C" w14:textId="77777777" w:rsidR="00E04CF0" w:rsidRDefault="00735703">
            <w:pPr>
              <w:pStyle w:val="Body"/>
              <w:jc w:val="both"/>
            </w:pPr>
            <w:r>
              <w:rPr>
                <w:rFonts w:ascii="Arial" w:hAnsi="Arial"/>
                <w:sz w:val="20"/>
                <w:szCs w:val="20"/>
              </w:rPr>
              <w:t>8</w:t>
            </w:r>
          </w:p>
        </w:tc>
        <w:tc>
          <w:tcPr>
            <w:tcW w:w="2150" w:type="dxa"/>
            <w:tcBorders>
              <w:top w:val="nil"/>
              <w:left w:val="nil"/>
              <w:bottom w:val="nil"/>
              <w:right w:val="nil"/>
            </w:tcBorders>
            <w:tcMar>
              <w:top w:w="80" w:type="dxa"/>
              <w:left w:w="80" w:type="dxa"/>
              <w:bottom w:w="80" w:type="dxa"/>
              <w:right w:w="80" w:type="dxa"/>
            </w:tcMar>
          </w:tcPr>
          <w:p w14:paraId="09226A20" w14:textId="77777777" w:rsidR="00E04CF0" w:rsidRDefault="00735703">
            <w:pPr>
              <w:pStyle w:val="Body"/>
              <w:jc w:val="both"/>
            </w:pPr>
            <w:r>
              <w:rPr>
                <w:rFonts w:ascii="Arial" w:hAnsi="Arial"/>
                <w:sz w:val="20"/>
                <w:szCs w:val="20"/>
              </w:rPr>
              <w:t>25.81</w:t>
            </w:r>
          </w:p>
        </w:tc>
      </w:tr>
      <w:tr w:rsidR="00E04CF0" w14:paraId="135B4DF2" w14:textId="77777777">
        <w:trPr>
          <w:trHeight w:val="310"/>
        </w:trPr>
        <w:tc>
          <w:tcPr>
            <w:tcW w:w="3150" w:type="dxa"/>
            <w:tcBorders>
              <w:top w:val="nil"/>
              <w:left w:val="nil"/>
              <w:bottom w:val="nil"/>
              <w:right w:val="nil"/>
            </w:tcBorders>
            <w:tcMar>
              <w:top w:w="80" w:type="dxa"/>
              <w:left w:w="80" w:type="dxa"/>
              <w:bottom w:w="80" w:type="dxa"/>
              <w:right w:w="80" w:type="dxa"/>
            </w:tcMar>
          </w:tcPr>
          <w:p w14:paraId="34EBC457" w14:textId="77777777" w:rsidR="00E04CF0" w:rsidRDefault="00735703">
            <w:pPr>
              <w:pStyle w:val="Body"/>
              <w:jc w:val="both"/>
            </w:pPr>
            <w:r>
              <w:rPr>
                <w:rFonts w:ascii="Arial" w:hAnsi="Arial"/>
                <w:b/>
                <w:bCs/>
                <w:sz w:val="20"/>
                <w:szCs w:val="20"/>
              </w:rPr>
              <w:t>Teaching experience (years)</w:t>
            </w:r>
          </w:p>
        </w:tc>
        <w:tc>
          <w:tcPr>
            <w:tcW w:w="1968" w:type="dxa"/>
            <w:tcBorders>
              <w:top w:val="nil"/>
              <w:left w:val="nil"/>
              <w:bottom w:val="nil"/>
              <w:right w:val="nil"/>
            </w:tcBorders>
            <w:tcMar>
              <w:top w:w="80" w:type="dxa"/>
              <w:left w:w="80" w:type="dxa"/>
              <w:bottom w:w="80" w:type="dxa"/>
              <w:right w:w="80" w:type="dxa"/>
            </w:tcMar>
          </w:tcPr>
          <w:p w14:paraId="53D812F3" w14:textId="77777777" w:rsidR="00E04CF0" w:rsidRDefault="00E04CF0"/>
        </w:tc>
        <w:tc>
          <w:tcPr>
            <w:tcW w:w="2150" w:type="dxa"/>
            <w:tcBorders>
              <w:top w:val="nil"/>
              <w:left w:val="nil"/>
              <w:bottom w:val="nil"/>
              <w:right w:val="nil"/>
            </w:tcBorders>
            <w:tcMar>
              <w:top w:w="80" w:type="dxa"/>
              <w:left w:w="80" w:type="dxa"/>
              <w:bottom w:w="80" w:type="dxa"/>
              <w:right w:w="80" w:type="dxa"/>
            </w:tcMar>
          </w:tcPr>
          <w:p w14:paraId="235BC9D9" w14:textId="77777777" w:rsidR="00E04CF0" w:rsidRDefault="00E04CF0"/>
        </w:tc>
      </w:tr>
      <w:tr w:rsidR="00E04CF0" w14:paraId="1C56E91D" w14:textId="77777777">
        <w:trPr>
          <w:trHeight w:val="233"/>
        </w:trPr>
        <w:tc>
          <w:tcPr>
            <w:tcW w:w="3150" w:type="dxa"/>
            <w:tcBorders>
              <w:top w:val="nil"/>
              <w:left w:val="nil"/>
              <w:bottom w:val="nil"/>
              <w:right w:val="nil"/>
            </w:tcBorders>
            <w:tcMar>
              <w:top w:w="80" w:type="dxa"/>
              <w:left w:w="80" w:type="dxa"/>
              <w:bottom w:w="80" w:type="dxa"/>
              <w:right w:w="80" w:type="dxa"/>
            </w:tcMar>
          </w:tcPr>
          <w:p w14:paraId="30C9F4A9" w14:textId="77777777" w:rsidR="00E04CF0" w:rsidRDefault="00735703">
            <w:pPr>
              <w:pStyle w:val="Body"/>
              <w:jc w:val="both"/>
            </w:pPr>
            <w:r>
              <w:rPr>
                <w:rFonts w:ascii="Arial" w:hAnsi="Arial"/>
                <w:sz w:val="20"/>
                <w:szCs w:val="20"/>
              </w:rPr>
              <w:t>&lt;5</w:t>
            </w:r>
          </w:p>
        </w:tc>
        <w:tc>
          <w:tcPr>
            <w:tcW w:w="1968" w:type="dxa"/>
            <w:tcBorders>
              <w:top w:val="nil"/>
              <w:left w:val="nil"/>
              <w:bottom w:val="nil"/>
              <w:right w:val="nil"/>
            </w:tcBorders>
            <w:tcMar>
              <w:top w:w="80" w:type="dxa"/>
              <w:left w:w="80" w:type="dxa"/>
              <w:bottom w:w="80" w:type="dxa"/>
              <w:right w:w="80" w:type="dxa"/>
            </w:tcMar>
          </w:tcPr>
          <w:p w14:paraId="4EBBD6A1" w14:textId="77777777" w:rsidR="00E04CF0" w:rsidRDefault="00735703">
            <w:pPr>
              <w:pStyle w:val="Body"/>
              <w:jc w:val="both"/>
            </w:pPr>
            <w:r>
              <w:rPr>
                <w:rFonts w:ascii="Arial" w:hAnsi="Arial"/>
                <w:sz w:val="20"/>
                <w:szCs w:val="20"/>
              </w:rPr>
              <w:t>2</w:t>
            </w:r>
          </w:p>
        </w:tc>
        <w:tc>
          <w:tcPr>
            <w:tcW w:w="2150" w:type="dxa"/>
            <w:tcBorders>
              <w:top w:val="nil"/>
              <w:left w:val="nil"/>
              <w:bottom w:val="nil"/>
              <w:right w:val="nil"/>
            </w:tcBorders>
            <w:tcMar>
              <w:top w:w="80" w:type="dxa"/>
              <w:left w:w="80" w:type="dxa"/>
              <w:bottom w:w="80" w:type="dxa"/>
              <w:right w:w="80" w:type="dxa"/>
            </w:tcMar>
          </w:tcPr>
          <w:p w14:paraId="1725B329" w14:textId="77777777" w:rsidR="00E04CF0" w:rsidRDefault="00735703">
            <w:pPr>
              <w:pStyle w:val="Body"/>
              <w:jc w:val="both"/>
            </w:pPr>
            <w:r>
              <w:rPr>
                <w:rFonts w:ascii="Arial" w:hAnsi="Arial"/>
                <w:sz w:val="20"/>
                <w:szCs w:val="20"/>
              </w:rPr>
              <w:t>6.45</w:t>
            </w:r>
          </w:p>
        </w:tc>
      </w:tr>
      <w:tr w:rsidR="00E04CF0" w14:paraId="182D423B" w14:textId="77777777">
        <w:trPr>
          <w:trHeight w:val="233"/>
        </w:trPr>
        <w:tc>
          <w:tcPr>
            <w:tcW w:w="3150" w:type="dxa"/>
            <w:tcBorders>
              <w:top w:val="nil"/>
              <w:left w:val="nil"/>
              <w:bottom w:val="nil"/>
              <w:right w:val="nil"/>
            </w:tcBorders>
            <w:tcMar>
              <w:top w:w="80" w:type="dxa"/>
              <w:left w:w="80" w:type="dxa"/>
              <w:bottom w:w="80" w:type="dxa"/>
              <w:right w:w="80" w:type="dxa"/>
            </w:tcMar>
          </w:tcPr>
          <w:p w14:paraId="4D39C05F" w14:textId="77777777" w:rsidR="00E04CF0" w:rsidRDefault="00735703">
            <w:pPr>
              <w:pStyle w:val="Body"/>
              <w:jc w:val="both"/>
            </w:pPr>
            <w:r>
              <w:rPr>
                <w:rFonts w:ascii="Arial" w:hAnsi="Arial"/>
                <w:sz w:val="20"/>
                <w:szCs w:val="20"/>
              </w:rPr>
              <w:t>5-9</w:t>
            </w:r>
          </w:p>
        </w:tc>
        <w:tc>
          <w:tcPr>
            <w:tcW w:w="1968" w:type="dxa"/>
            <w:tcBorders>
              <w:top w:val="nil"/>
              <w:left w:val="nil"/>
              <w:bottom w:val="nil"/>
              <w:right w:val="nil"/>
            </w:tcBorders>
            <w:tcMar>
              <w:top w:w="80" w:type="dxa"/>
              <w:left w:w="80" w:type="dxa"/>
              <w:bottom w:w="80" w:type="dxa"/>
              <w:right w:w="80" w:type="dxa"/>
            </w:tcMar>
          </w:tcPr>
          <w:p w14:paraId="3B95D740" w14:textId="77777777" w:rsidR="00E04CF0" w:rsidRDefault="00735703">
            <w:pPr>
              <w:pStyle w:val="Body"/>
              <w:jc w:val="both"/>
            </w:pPr>
            <w:r>
              <w:rPr>
                <w:rFonts w:ascii="Arial" w:hAnsi="Arial"/>
                <w:sz w:val="20"/>
                <w:szCs w:val="20"/>
              </w:rPr>
              <w:t>1</w:t>
            </w:r>
          </w:p>
        </w:tc>
        <w:tc>
          <w:tcPr>
            <w:tcW w:w="2150" w:type="dxa"/>
            <w:tcBorders>
              <w:top w:val="nil"/>
              <w:left w:val="nil"/>
              <w:bottom w:val="nil"/>
              <w:right w:val="nil"/>
            </w:tcBorders>
            <w:tcMar>
              <w:top w:w="80" w:type="dxa"/>
              <w:left w:w="80" w:type="dxa"/>
              <w:bottom w:w="80" w:type="dxa"/>
              <w:right w:w="80" w:type="dxa"/>
            </w:tcMar>
          </w:tcPr>
          <w:p w14:paraId="7E6F8AD0" w14:textId="77777777" w:rsidR="00E04CF0" w:rsidRDefault="00735703">
            <w:pPr>
              <w:pStyle w:val="Body"/>
              <w:jc w:val="both"/>
            </w:pPr>
            <w:r>
              <w:rPr>
                <w:rFonts w:ascii="Arial" w:hAnsi="Arial"/>
                <w:sz w:val="20"/>
                <w:szCs w:val="20"/>
              </w:rPr>
              <w:t>3.23</w:t>
            </w:r>
          </w:p>
        </w:tc>
      </w:tr>
      <w:tr w:rsidR="00E04CF0" w14:paraId="18A56918" w14:textId="77777777">
        <w:trPr>
          <w:trHeight w:val="233"/>
        </w:trPr>
        <w:tc>
          <w:tcPr>
            <w:tcW w:w="3150" w:type="dxa"/>
            <w:tcBorders>
              <w:top w:val="nil"/>
              <w:left w:val="nil"/>
              <w:bottom w:val="nil"/>
              <w:right w:val="nil"/>
            </w:tcBorders>
            <w:tcMar>
              <w:top w:w="80" w:type="dxa"/>
              <w:left w:w="80" w:type="dxa"/>
              <w:bottom w:w="80" w:type="dxa"/>
              <w:right w:w="80" w:type="dxa"/>
            </w:tcMar>
          </w:tcPr>
          <w:p w14:paraId="1B527DDE" w14:textId="77777777" w:rsidR="00E04CF0" w:rsidRDefault="00735703">
            <w:pPr>
              <w:pStyle w:val="Body"/>
              <w:jc w:val="both"/>
            </w:pPr>
            <w:r>
              <w:rPr>
                <w:rFonts w:ascii="Arial" w:hAnsi="Arial"/>
                <w:sz w:val="20"/>
                <w:szCs w:val="20"/>
              </w:rPr>
              <w:t>10-14</w:t>
            </w:r>
          </w:p>
        </w:tc>
        <w:tc>
          <w:tcPr>
            <w:tcW w:w="1968" w:type="dxa"/>
            <w:tcBorders>
              <w:top w:val="nil"/>
              <w:left w:val="nil"/>
              <w:bottom w:val="nil"/>
              <w:right w:val="nil"/>
            </w:tcBorders>
            <w:tcMar>
              <w:top w:w="80" w:type="dxa"/>
              <w:left w:w="80" w:type="dxa"/>
              <w:bottom w:w="80" w:type="dxa"/>
              <w:right w:w="80" w:type="dxa"/>
            </w:tcMar>
          </w:tcPr>
          <w:p w14:paraId="46B37C79" w14:textId="77777777" w:rsidR="00E04CF0" w:rsidRDefault="00735703">
            <w:pPr>
              <w:pStyle w:val="Body"/>
              <w:jc w:val="both"/>
            </w:pPr>
            <w:r>
              <w:rPr>
                <w:rFonts w:ascii="Arial" w:hAnsi="Arial"/>
                <w:sz w:val="20"/>
                <w:szCs w:val="20"/>
              </w:rPr>
              <w:t>4</w:t>
            </w:r>
          </w:p>
        </w:tc>
        <w:tc>
          <w:tcPr>
            <w:tcW w:w="2150" w:type="dxa"/>
            <w:tcBorders>
              <w:top w:val="nil"/>
              <w:left w:val="nil"/>
              <w:bottom w:val="nil"/>
              <w:right w:val="nil"/>
            </w:tcBorders>
            <w:tcMar>
              <w:top w:w="80" w:type="dxa"/>
              <w:left w:w="80" w:type="dxa"/>
              <w:bottom w:w="80" w:type="dxa"/>
              <w:right w:w="80" w:type="dxa"/>
            </w:tcMar>
          </w:tcPr>
          <w:p w14:paraId="6EBB0B17" w14:textId="77777777" w:rsidR="00E04CF0" w:rsidRDefault="00735703">
            <w:pPr>
              <w:pStyle w:val="Body"/>
              <w:jc w:val="both"/>
            </w:pPr>
            <w:r>
              <w:rPr>
                <w:rFonts w:ascii="Arial" w:hAnsi="Arial"/>
                <w:sz w:val="20"/>
                <w:szCs w:val="20"/>
              </w:rPr>
              <w:t>12.90</w:t>
            </w:r>
          </w:p>
        </w:tc>
      </w:tr>
      <w:tr w:rsidR="00E04CF0" w14:paraId="44777CBF" w14:textId="77777777">
        <w:trPr>
          <w:trHeight w:val="233"/>
        </w:trPr>
        <w:tc>
          <w:tcPr>
            <w:tcW w:w="3150" w:type="dxa"/>
            <w:tcBorders>
              <w:top w:val="nil"/>
              <w:left w:val="nil"/>
              <w:bottom w:val="nil"/>
              <w:right w:val="nil"/>
            </w:tcBorders>
            <w:tcMar>
              <w:top w:w="80" w:type="dxa"/>
              <w:left w:w="80" w:type="dxa"/>
              <w:bottom w:w="80" w:type="dxa"/>
              <w:right w:w="80" w:type="dxa"/>
            </w:tcMar>
          </w:tcPr>
          <w:p w14:paraId="1CBD7B3D" w14:textId="77777777" w:rsidR="00E04CF0" w:rsidRDefault="00735703">
            <w:pPr>
              <w:pStyle w:val="Body"/>
              <w:jc w:val="both"/>
            </w:pPr>
            <w:r>
              <w:rPr>
                <w:rFonts w:ascii="Arial" w:hAnsi="Arial"/>
                <w:sz w:val="20"/>
                <w:szCs w:val="20"/>
              </w:rPr>
              <w:t>15-19</w:t>
            </w:r>
          </w:p>
        </w:tc>
        <w:tc>
          <w:tcPr>
            <w:tcW w:w="1968" w:type="dxa"/>
            <w:tcBorders>
              <w:top w:val="nil"/>
              <w:left w:val="nil"/>
              <w:bottom w:val="nil"/>
              <w:right w:val="nil"/>
            </w:tcBorders>
            <w:tcMar>
              <w:top w:w="80" w:type="dxa"/>
              <w:left w:w="80" w:type="dxa"/>
              <w:bottom w:w="80" w:type="dxa"/>
              <w:right w:w="80" w:type="dxa"/>
            </w:tcMar>
          </w:tcPr>
          <w:p w14:paraId="2C2D8B82" w14:textId="77777777" w:rsidR="00E04CF0" w:rsidRDefault="00735703">
            <w:pPr>
              <w:pStyle w:val="Body"/>
              <w:jc w:val="both"/>
            </w:pPr>
            <w:r>
              <w:rPr>
                <w:rFonts w:ascii="Arial" w:hAnsi="Arial"/>
                <w:sz w:val="20"/>
                <w:szCs w:val="20"/>
              </w:rPr>
              <w:t>7</w:t>
            </w:r>
          </w:p>
        </w:tc>
        <w:tc>
          <w:tcPr>
            <w:tcW w:w="2150" w:type="dxa"/>
            <w:tcBorders>
              <w:top w:val="nil"/>
              <w:left w:val="nil"/>
              <w:bottom w:val="nil"/>
              <w:right w:val="nil"/>
            </w:tcBorders>
            <w:tcMar>
              <w:top w:w="80" w:type="dxa"/>
              <w:left w:w="80" w:type="dxa"/>
              <w:bottom w:w="80" w:type="dxa"/>
              <w:right w:w="80" w:type="dxa"/>
            </w:tcMar>
          </w:tcPr>
          <w:p w14:paraId="6A4DC47A" w14:textId="77777777" w:rsidR="00E04CF0" w:rsidRDefault="00735703">
            <w:pPr>
              <w:pStyle w:val="Body"/>
              <w:jc w:val="both"/>
            </w:pPr>
            <w:r>
              <w:rPr>
                <w:rFonts w:ascii="Arial" w:hAnsi="Arial"/>
                <w:sz w:val="20"/>
                <w:szCs w:val="20"/>
              </w:rPr>
              <w:t>22.58</w:t>
            </w:r>
          </w:p>
        </w:tc>
      </w:tr>
      <w:tr w:rsidR="00E04CF0" w14:paraId="109D6835" w14:textId="77777777">
        <w:trPr>
          <w:trHeight w:val="233"/>
        </w:trPr>
        <w:tc>
          <w:tcPr>
            <w:tcW w:w="3150" w:type="dxa"/>
            <w:tcBorders>
              <w:top w:val="nil"/>
              <w:left w:val="nil"/>
              <w:bottom w:val="nil"/>
              <w:right w:val="nil"/>
            </w:tcBorders>
            <w:tcMar>
              <w:top w:w="80" w:type="dxa"/>
              <w:left w:w="80" w:type="dxa"/>
              <w:bottom w:w="80" w:type="dxa"/>
              <w:right w:w="80" w:type="dxa"/>
            </w:tcMar>
          </w:tcPr>
          <w:p w14:paraId="36F991F7" w14:textId="77777777" w:rsidR="00E04CF0" w:rsidRDefault="00735703">
            <w:pPr>
              <w:pStyle w:val="Body"/>
              <w:jc w:val="both"/>
            </w:pPr>
            <w:r>
              <w:rPr>
                <w:rFonts w:ascii="Arial" w:hAnsi="Arial"/>
                <w:sz w:val="20"/>
                <w:szCs w:val="20"/>
              </w:rPr>
              <w:t>20-24</w:t>
            </w:r>
          </w:p>
        </w:tc>
        <w:tc>
          <w:tcPr>
            <w:tcW w:w="1968" w:type="dxa"/>
            <w:tcBorders>
              <w:top w:val="nil"/>
              <w:left w:val="nil"/>
              <w:bottom w:val="nil"/>
              <w:right w:val="nil"/>
            </w:tcBorders>
            <w:tcMar>
              <w:top w:w="80" w:type="dxa"/>
              <w:left w:w="80" w:type="dxa"/>
              <w:bottom w:w="80" w:type="dxa"/>
              <w:right w:w="80" w:type="dxa"/>
            </w:tcMar>
          </w:tcPr>
          <w:p w14:paraId="1F617DC2" w14:textId="77777777" w:rsidR="00E04CF0" w:rsidRDefault="00735703">
            <w:pPr>
              <w:pStyle w:val="Body"/>
              <w:jc w:val="both"/>
            </w:pPr>
            <w:r>
              <w:rPr>
                <w:rFonts w:ascii="Arial" w:hAnsi="Arial"/>
                <w:sz w:val="20"/>
                <w:szCs w:val="20"/>
              </w:rPr>
              <w:t>4</w:t>
            </w:r>
          </w:p>
        </w:tc>
        <w:tc>
          <w:tcPr>
            <w:tcW w:w="2150" w:type="dxa"/>
            <w:tcBorders>
              <w:top w:val="nil"/>
              <w:left w:val="nil"/>
              <w:bottom w:val="nil"/>
              <w:right w:val="nil"/>
            </w:tcBorders>
            <w:tcMar>
              <w:top w:w="80" w:type="dxa"/>
              <w:left w:w="80" w:type="dxa"/>
              <w:bottom w:w="80" w:type="dxa"/>
              <w:right w:w="80" w:type="dxa"/>
            </w:tcMar>
          </w:tcPr>
          <w:p w14:paraId="7A224AD3" w14:textId="77777777" w:rsidR="00E04CF0" w:rsidRDefault="00735703">
            <w:pPr>
              <w:pStyle w:val="Body"/>
              <w:jc w:val="both"/>
            </w:pPr>
            <w:r>
              <w:rPr>
                <w:rFonts w:ascii="Arial" w:hAnsi="Arial"/>
                <w:sz w:val="20"/>
                <w:szCs w:val="20"/>
              </w:rPr>
              <w:t>12.90</w:t>
            </w:r>
          </w:p>
        </w:tc>
      </w:tr>
      <w:tr w:rsidR="00E04CF0" w14:paraId="1BEDED19" w14:textId="77777777">
        <w:trPr>
          <w:trHeight w:val="228"/>
        </w:trPr>
        <w:tc>
          <w:tcPr>
            <w:tcW w:w="3150" w:type="dxa"/>
            <w:tcBorders>
              <w:top w:val="nil"/>
              <w:left w:val="nil"/>
              <w:bottom w:val="single" w:sz="4" w:space="0" w:color="000000"/>
              <w:right w:val="nil"/>
            </w:tcBorders>
            <w:tcMar>
              <w:top w:w="80" w:type="dxa"/>
              <w:left w:w="80" w:type="dxa"/>
              <w:bottom w:w="80" w:type="dxa"/>
              <w:right w:w="80" w:type="dxa"/>
            </w:tcMar>
          </w:tcPr>
          <w:p w14:paraId="01B36DC8" w14:textId="77777777" w:rsidR="00E04CF0" w:rsidRDefault="00735703">
            <w:pPr>
              <w:pStyle w:val="Body"/>
              <w:jc w:val="both"/>
            </w:pPr>
            <w:r>
              <w:rPr>
                <w:rFonts w:ascii="Arial" w:hAnsi="Arial"/>
                <w:sz w:val="20"/>
                <w:szCs w:val="20"/>
              </w:rPr>
              <w:t>&gt;25</w:t>
            </w:r>
          </w:p>
        </w:tc>
        <w:tc>
          <w:tcPr>
            <w:tcW w:w="1968" w:type="dxa"/>
            <w:tcBorders>
              <w:top w:val="nil"/>
              <w:left w:val="nil"/>
              <w:bottom w:val="single" w:sz="4" w:space="0" w:color="000000"/>
              <w:right w:val="nil"/>
            </w:tcBorders>
            <w:tcMar>
              <w:top w:w="80" w:type="dxa"/>
              <w:left w:w="80" w:type="dxa"/>
              <w:bottom w:w="80" w:type="dxa"/>
              <w:right w:w="80" w:type="dxa"/>
            </w:tcMar>
          </w:tcPr>
          <w:p w14:paraId="5B8751CB" w14:textId="77777777" w:rsidR="00E04CF0" w:rsidRDefault="00735703">
            <w:pPr>
              <w:pStyle w:val="Body"/>
              <w:jc w:val="both"/>
            </w:pPr>
            <w:r>
              <w:rPr>
                <w:rFonts w:ascii="Arial" w:hAnsi="Arial"/>
                <w:sz w:val="20"/>
                <w:szCs w:val="20"/>
              </w:rPr>
              <w:t>13</w:t>
            </w:r>
          </w:p>
        </w:tc>
        <w:tc>
          <w:tcPr>
            <w:tcW w:w="2150" w:type="dxa"/>
            <w:tcBorders>
              <w:top w:val="nil"/>
              <w:left w:val="nil"/>
              <w:bottom w:val="single" w:sz="4" w:space="0" w:color="000000"/>
              <w:right w:val="nil"/>
            </w:tcBorders>
            <w:tcMar>
              <w:top w:w="80" w:type="dxa"/>
              <w:left w:w="80" w:type="dxa"/>
              <w:bottom w:w="80" w:type="dxa"/>
              <w:right w:w="80" w:type="dxa"/>
            </w:tcMar>
          </w:tcPr>
          <w:p w14:paraId="7159C52B" w14:textId="77777777" w:rsidR="00E04CF0" w:rsidRDefault="00735703">
            <w:pPr>
              <w:pStyle w:val="Body"/>
              <w:jc w:val="both"/>
            </w:pPr>
            <w:r>
              <w:rPr>
                <w:rFonts w:ascii="Arial" w:hAnsi="Arial"/>
                <w:sz w:val="20"/>
                <w:szCs w:val="20"/>
              </w:rPr>
              <w:t>41.95</w:t>
            </w:r>
          </w:p>
        </w:tc>
      </w:tr>
    </w:tbl>
    <w:p w14:paraId="11AD8FE8" w14:textId="77777777" w:rsidR="00E04CF0" w:rsidRDefault="00E04CF0">
      <w:pPr>
        <w:pStyle w:val="BodyA"/>
        <w:spacing w:after="0"/>
        <w:rPr>
          <w:rFonts w:ascii="Arial" w:eastAsia="Arial" w:hAnsi="Arial" w:cs="Arial"/>
        </w:rPr>
      </w:pPr>
    </w:p>
    <w:p w14:paraId="4A76771F" w14:textId="77777777" w:rsidR="00E04CF0" w:rsidRDefault="00E04CF0">
      <w:pPr>
        <w:pStyle w:val="BodyA"/>
        <w:spacing w:after="0"/>
        <w:rPr>
          <w:rFonts w:ascii="Arial" w:eastAsia="Arial" w:hAnsi="Arial" w:cs="Arial"/>
        </w:rPr>
      </w:pPr>
    </w:p>
    <w:p w14:paraId="3DBFD927" w14:textId="77777777" w:rsidR="00E04CF0" w:rsidRDefault="00E04CF0">
      <w:pPr>
        <w:pStyle w:val="BodyA"/>
        <w:spacing w:after="0"/>
        <w:rPr>
          <w:rFonts w:ascii="Arial" w:eastAsia="Arial" w:hAnsi="Arial" w:cs="Arial"/>
          <w:b/>
          <w:bCs/>
        </w:rPr>
      </w:pPr>
    </w:p>
    <w:p w14:paraId="03FA92DA" w14:textId="77777777" w:rsidR="00E04CF0" w:rsidRDefault="00E04CF0">
      <w:pPr>
        <w:pStyle w:val="BodyA"/>
        <w:spacing w:after="0"/>
        <w:rPr>
          <w:rFonts w:ascii="Arial" w:eastAsia="Arial" w:hAnsi="Arial" w:cs="Arial"/>
          <w:b/>
          <w:bCs/>
        </w:rPr>
      </w:pPr>
    </w:p>
    <w:p w14:paraId="3EE054F7" w14:textId="77777777" w:rsidR="00E04CF0" w:rsidRDefault="00E04CF0">
      <w:pPr>
        <w:pStyle w:val="BodyA"/>
        <w:spacing w:after="0"/>
        <w:rPr>
          <w:rFonts w:ascii="Arial" w:eastAsia="Arial" w:hAnsi="Arial" w:cs="Arial"/>
          <w:b/>
          <w:bCs/>
        </w:rPr>
      </w:pPr>
    </w:p>
    <w:p w14:paraId="3F28622B" w14:textId="77777777" w:rsidR="00E04CF0" w:rsidRDefault="00E04CF0">
      <w:pPr>
        <w:pStyle w:val="BodyA"/>
        <w:spacing w:after="0"/>
        <w:rPr>
          <w:rFonts w:ascii="Arial" w:eastAsia="Arial" w:hAnsi="Arial" w:cs="Arial"/>
          <w:b/>
          <w:bCs/>
        </w:rPr>
      </w:pPr>
    </w:p>
    <w:p w14:paraId="0B4AEEAE" w14:textId="77777777" w:rsidR="00E04CF0" w:rsidRDefault="00E04CF0">
      <w:pPr>
        <w:pStyle w:val="BodyA"/>
        <w:spacing w:after="0"/>
        <w:rPr>
          <w:rFonts w:ascii="Arial" w:eastAsia="Arial" w:hAnsi="Arial" w:cs="Arial"/>
          <w:b/>
          <w:bCs/>
        </w:rPr>
      </w:pPr>
    </w:p>
    <w:p w14:paraId="54B341A2" w14:textId="77777777" w:rsidR="00E04CF0" w:rsidRDefault="00E04CF0">
      <w:pPr>
        <w:pStyle w:val="BodyA"/>
        <w:spacing w:after="0"/>
        <w:rPr>
          <w:rFonts w:ascii="Arial" w:eastAsia="Arial" w:hAnsi="Arial" w:cs="Arial"/>
          <w:b/>
          <w:bCs/>
        </w:rPr>
      </w:pPr>
    </w:p>
    <w:p w14:paraId="7BE9B512" w14:textId="77777777" w:rsidR="00E04CF0" w:rsidRDefault="00E04CF0">
      <w:pPr>
        <w:pStyle w:val="BodyA"/>
        <w:spacing w:after="0"/>
        <w:rPr>
          <w:rFonts w:ascii="Arial" w:eastAsia="Arial" w:hAnsi="Arial" w:cs="Arial"/>
          <w:b/>
          <w:bCs/>
        </w:rPr>
      </w:pPr>
    </w:p>
    <w:p w14:paraId="4FD46FD8" w14:textId="77777777" w:rsidR="00E04CF0" w:rsidRDefault="00E04CF0">
      <w:pPr>
        <w:pStyle w:val="BodyA"/>
        <w:spacing w:after="0"/>
        <w:rPr>
          <w:rFonts w:ascii="Arial" w:eastAsia="Arial" w:hAnsi="Arial" w:cs="Arial"/>
          <w:b/>
          <w:bCs/>
        </w:rPr>
      </w:pPr>
    </w:p>
    <w:p w14:paraId="23D3987F" w14:textId="77777777" w:rsidR="00E04CF0" w:rsidRDefault="00E04CF0">
      <w:pPr>
        <w:pStyle w:val="BodyA"/>
        <w:spacing w:after="0"/>
        <w:rPr>
          <w:rFonts w:ascii="Arial" w:eastAsia="Arial" w:hAnsi="Arial" w:cs="Arial"/>
          <w:b/>
          <w:bCs/>
        </w:rPr>
      </w:pPr>
    </w:p>
    <w:p w14:paraId="4C9A00E9" w14:textId="7940FD4E" w:rsidR="00387E5E" w:rsidRDefault="00387E5E" w:rsidP="00387E5E">
      <w:pPr>
        <w:pStyle w:val="BodyA"/>
        <w:spacing w:after="0"/>
        <w:rPr>
          <w:rFonts w:ascii="Arial" w:eastAsia="Arial" w:hAnsi="Arial" w:cs="Arial"/>
        </w:rPr>
      </w:pPr>
      <w:r w:rsidRPr="008E5A15">
        <w:rPr>
          <w:rFonts w:ascii="Arial" w:hAnsi="Arial"/>
          <w:b/>
          <w:bCs/>
          <w:highlight w:val="yellow"/>
        </w:rPr>
        <w:t>Table 2. General oral health knowledge of primary school teachers</w:t>
      </w:r>
    </w:p>
    <w:p w14:paraId="4B21C981" w14:textId="77777777" w:rsidR="00387E5E" w:rsidRDefault="00387E5E" w:rsidP="00387E5E">
      <w:pPr>
        <w:pStyle w:val="BodyA"/>
        <w:spacing w:after="0"/>
        <w:rPr>
          <w:rFonts w:ascii="Arial" w:eastAsia="Arial" w:hAnsi="Arial" w:cs="Arial"/>
        </w:rPr>
      </w:pPr>
    </w:p>
    <w:p w14:paraId="078E109D" w14:textId="4D42A108" w:rsidR="00E04CF0" w:rsidRDefault="00387E5E">
      <w:pPr>
        <w:pStyle w:val="BodyA"/>
        <w:spacing w:after="0"/>
        <w:rPr>
          <w:rFonts w:ascii="Arial" w:eastAsia="Arial" w:hAnsi="Arial" w:cs="Arial"/>
        </w:rPr>
      </w:pPr>
      <w:r>
        <w:rPr>
          <w:rFonts w:ascii="Arial" w:hAnsi="Arial"/>
        </w:rPr>
        <w:lastRenderedPageBreak/>
        <w:t xml:space="preserve">This tables shows </w:t>
      </w:r>
      <w:r w:rsidR="00735703">
        <w:rPr>
          <w:rFonts w:ascii="Arial" w:hAnsi="Arial"/>
        </w:rPr>
        <w:t xml:space="preserve">that the </w:t>
      </w:r>
      <w:r w:rsidR="009C6901">
        <w:rPr>
          <w:rFonts w:ascii="Arial" w:hAnsi="Arial"/>
        </w:rPr>
        <w:t>most understood</w:t>
      </w:r>
      <w:r w:rsidR="00735703">
        <w:rPr>
          <w:rFonts w:ascii="Arial" w:hAnsi="Arial"/>
        </w:rPr>
        <w:t xml:space="preserve"> principles of oral heath related to fluoride being good for teeth, sugar causing tooth decay and the reason why fluoride is good for teeth with 97%, 94% and 67% respectively. The least understood areas were those related to the meaning of dental plaque and the numbers of deciduous and permanent teeth. </w:t>
      </w:r>
    </w:p>
    <w:p w14:paraId="70200DA8" w14:textId="77777777" w:rsidR="00E04CF0" w:rsidRDefault="00E04CF0">
      <w:pPr>
        <w:pStyle w:val="BodyA"/>
        <w:spacing w:after="0"/>
        <w:rPr>
          <w:rFonts w:ascii="Arial" w:eastAsia="Arial" w:hAnsi="Arial" w:cs="Arial"/>
        </w:rPr>
      </w:pPr>
    </w:p>
    <w:p w14:paraId="18B8CFD5" w14:textId="77777777" w:rsidR="00E04CF0" w:rsidRDefault="00E04CF0">
      <w:pPr>
        <w:pStyle w:val="BodyA"/>
        <w:spacing w:after="0"/>
        <w:rPr>
          <w:rFonts w:ascii="Arial" w:eastAsia="Arial" w:hAnsi="Arial" w:cs="Arial"/>
        </w:rPr>
      </w:pPr>
    </w:p>
    <w:tbl>
      <w:tblPr>
        <w:tblW w:w="726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789"/>
        <w:gridCol w:w="1792"/>
        <w:gridCol w:w="1687"/>
      </w:tblGrid>
      <w:tr w:rsidR="00E04CF0" w14:paraId="7B8EDE59" w14:textId="77777777">
        <w:trPr>
          <w:trHeight w:val="233"/>
        </w:trPr>
        <w:tc>
          <w:tcPr>
            <w:tcW w:w="3789" w:type="dxa"/>
            <w:tcBorders>
              <w:top w:val="single" w:sz="4" w:space="0" w:color="000000"/>
              <w:left w:val="nil"/>
              <w:bottom w:val="single" w:sz="4" w:space="0" w:color="000000"/>
              <w:right w:val="nil"/>
            </w:tcBorders>
            <w:tcMar>
              <w:top w:w="80" w:type="dxa"/>
              <w:left w:w="80" w:type="dxa"/>
              <w:bottom w:w="80" w:type="dxa"/>
              <w:right w:w="80" w:type="dxa"/>
            </w:tcMar>
          </w:tcPr>
          <w:p w14:paraId="0509E424" w14:textId="77777777" w:rsidR="00E04CF0" w:rsidRDefault="00735703">
            <w:pPr>
              <w:pStyle w:val="Body"/>
              <w:jc w:val="both"/>
            </w:pPr>
            <w:r>
              <w:rPr>
                <w:rFonts w:ascii="Arial" w:hAnsi="Arial"/>
                <w:b/>
                <w:bCs/>
                <w:sz w:val="20"/>
                <w:szCs w:val="20"/>
              </w:rPr>
              <w:t xml:space="preserve">Variable </w:t>
            </w:r>
          </w:p>
        </w:tc>
        <w:tc>
          <w:tcPr>
            <w:tcW w:w="1792" w:type="dxa"/>
            <w:tcBorders>
              <w:top w:val="single" w:sz="4" w:space="0" w:color="000000"/>
              <w:left w:val="nil"/>
              <w:bottom w:val="single" w:sz="4" w:space="0" w:color="000000"/>
              <w:right w:val="nil"/>
            </w:tcBorders>
            <w:tcMar>
              <w:top w:w="80" w:type="dxa"/>
              <w:left w:w="80" w:type="dxa"/>
              <w:bottom w:w="80" w:type="dxa"/>
              <w:right w:w="80" w:type="dxa"/>
            </w:tcMar>
          </w:tcPr>
          <w:p w14:paraId="6781F0AC" w14:textId="77777777" w:rsidR="00E04CF0" w:rsidRDefault="00735703">
            <w:pPr>
              <w:pStyle w:val="BodyB"/>
              <w:jc w:val="both"/>
            </w:pPr>
            <w:r>
              <w:rPr>
                <w:rFonts w:ascii="Arial" w:hAnsi="Arial"/>
                <w:b/>
                <w:bCs/>
              </w:rPr>
              <w:t>Frequency N=31</w:t>
            </w:r>
          </w:p>
        </w:tc>
        <w:tc>
          <w:tcPr>
            <w:tcW w:w="1687" w:type="dxa"/>
            <w:tcBorders>
              <w:top w:val="single" w:sz="4" w:space="0" w:color="000000"/>
              <w:left w:val="nil"/>
              <w:bottom w:val="single" w:sz="4" w:space="0" w:color="000000"/>
              <w:right w:val="nil"/>
            </w:tcBorders>
            <w:tcMar>
              <w:top w:w="80" w:type="dxa"/>
              <w:left w:w="80" w:type="dxa"/>
              <w:bottom w:w="80" w:type="dxa"/>
              <w:right w:w="80" w:type="dxa"/>
            </w:tcMar>
          </w:tcPr>
          <w:p w14:paraId="7EFAEE24" w14:textId="77777777" w:rsidR="00E04CF0" w:rsidRDefault="00735703">
            <w:pPr>
              <w:pStyle w:val="Body"/>
              <w:jc w:val="both"/>
            </w:pPr>
            <w:r>
              <w:rPr>
                <w:rFonts w:ascii="Arial" w:hAnsi="Arial"/>
                <w:b/>
                <w:bCs/>
                <w:sz w:val="20"/>
                <w:szCs w:val="20"/>
              </w:rPr>
              <w:t xml:space="preserve">Percent </w:t>
            </w:r>
          </w:p>
        </w:tc>
      </w:tr>
      <w:tr w:rsidR="00E04CF0" w14:paraId="45383480" w14:textId="77777777">
        <w:trPr>
          <w:trHeight w:val="238"/>
        </w:trPr>
        <w:tc>
          <w:tcPr>
            <w:tcW w:w="3789" w:type="dxa"/>
            <w:tcBorders>
              <w:top w:val="single" w:sz="4" w:space="0" w:color="000000"/>
              <w:left w:val="nil"/>
              <w:bottom w:val="nil"/>
              <w:right w:val="nil"/>
            </w:tcBorders>
            <w:tcMar>
              <w:top w:w="80" w:type="dxa"/>
              <w:left w:w="80" w:type="dxa"/>
              <w:bottom w:w="80" w:type="dxa"/>
              <w:right w:w="80" w:type="dxa"/>
            </w:tcMar>
          </w:tcPr>
          <w:p w14:paraId="32F50587" w14:textId="77777777" w:rsidR="00E04CF0" w:rsidRDefault="00735703">
            <w:pPr>
              <w:pStyle w:val="Body"/>
              <w:jc w:val="both"/>
            </w:pPr>
            <w:r>
              <w:rPr>
                <w:rFonts w:ascii="Arial" w:hAnsi="Arial"/>
                <w:sz w:val="20"/>
                <w:szCs w:val="20"/>
              </w:rPr>
              <w:t>1. Number of deciduous teeth</w:t>
            </w:r>
          </w:p>
        </w:tc>
        <w:tc>
          <w:tcPr>
            <w:tcW w:w="1792" w:type="dxa"/>
            <w:tcBorders>
              <w:top w:val="single" w:sz="4" w:space="0" w:color="000000"/>
              <w:left w:val="nil"/>
              <w:bottom w:val="nil"/>
              <w:right w:val="nil"/>
            </w:tcBorders>
            <w:tcMar>
              <w:top w:w="80" w:type="dxa"/>
              <w:left w:w="80" w:type="dxa"/>
              <w:bottom w:w="80" w:type="dxa"/>
              <w:right w:w="80" w:type="dxa"/>
            </w:tcMar>
          </w:tcPr>
          <w:p w14:paraId="7CE1D5FE" w14:textId="77777777" w:rsidR="00E04CF0" w:rsidRDefault="00735703">
            <w:pPr>
              <w:pStyle w:val="Body"/>
              <w:jc w:val="both"/>
            </w:pPr>
            <w:r>
              <w:rPr>
                <w:rFonts w:ascii="Arial" w:hAnsi="Arial"/>
                <w:sz w:val="20"/>
                <w:szCs w:val="20"/>
              </w:rPr>
              <w:t>9</w:t>
            </w:r>
          </w:p>
        </w:tc>
        <w:tc>
          <w:tcPr>
            <w:tcW w:w="1687" w:type="dxa"/>
            <w:tcBorders>
              <w:top w:val="single" w:sz="4" w:space="0" w:color="000000"/>
              <w:left w:val="nil"/>
              <w:bottom w:val="nil"/>
              <w:right w:val="nil"/>
            </w:tcBorders>
            <w:tcMar>
              <w:top w:w="80" w:type="dxa"/>
              <w:left w:w="80" w:type="dxa"/>
              <w:bottom w:w="80" w:type="dxa"/>
              <w:right w:w="80" w:type="dxa"/>
            </w:tcMar>
          </w:tcPr>
          <w:p w14:paraId="7EDB7C30" w14:textId="77777777" w:rsidR="00E04CF0" w:rsidRDefault="00735703">
            <w:pPr>
              <w:pStyle w:val="Body"/>
              <w:jc w:val="both"/>
            </w:pPr>
            <w:r>
              <w:rPr>
                <w:rFonts w:ascii="Arial" w:hAnsi="Arial"/>
                <w:sz w:val="20"/>
                <w:szCs w:val="20"/>
              </w:rPr>
              <w:t>29.00%</w:t>
            </w:r>
          </w:p>
        </w:tc>
      </w:tr>
      <w:tr w:rsidR="00E04CF0" w14:paraId="05314AC7" w14:textId="77777777">
        <w:trPr>
          <w:trHeight w:val="233"/>
        </w:trPr>
        <w:tc>
          <w:tcPr>
            <w:tcW w:w="3789" w:type="dxa"/>
            <w:tcBorders>
              <w:top w:val="nil"/>
              <w:left w:val="nil"/>
              <w:bottom w:val="nil"/>
              <w:right w:val="nil"/>
            </w:tcBorders>
            <w:tcMar>
              <w:top w:w="80" w:type="dxa"/>
              <w:left w:w="80" w:type="dxa"/>
              <w:bottom w:w="80" w:type="dxa"/>
              <w:right w:w="80" w:type="dxa"/>
            </w:tcMar>
          </w:tcPr>
          <w:p w14:paraId="1842DE1B" w14:textId="77777777" w:rsidR="00E04CF0" w:rsidRDefault="00735703">
            <w:pPr>
              <w:pStyle w:val="Body"/>
              <w:jc w:val="both"/>
            </w:pPr>
            <w:r>
              <w:rPr>
                <w:rFonts w:ascii="Arial" w:hAnsi="Arial"/>
                <w:sz w:val="20"/>
                <w:szCs w:val="20"/>
              </w:rPr>
              <w:t xml:space="preserve">2. Number of permanent teeth </w:t>
            </w:r>
          </w:p>
        </w:tc>
        <w:tc>
          <w:tcPr>
            <w:tcW w:w="1792" w:type="dxa"/>
            <w:tcBorders>
              <w:top w:val="nil"/>
              <w:left w:val="nil"/>
              <w:bottom w:val="nil"/>
              <w:right w:val="nil"/>
            </w:tcBorders>
            <w:tcMar>
              <w:top w:w="80" w:type="dxa"/>
              <w:left w:w="80" w:type="dxa"/>
              <w:bottom w:w="80" w:type="dxa"/>
              <w:right w:w="80" w:type="dxa"/>
            </w:tcMar>
          </w:tcPr>
          <w:p w14:paraId="584F6FD9" w14:textId="77777777" w:rsidR="00E04CF0" w:rsidRDefault="00735703">
            <w:pPr>
              <w:pStyle w:val="Body"/>
              <w:jc w:val="both"/>
            </w:pPr>
            <w:r>
              <w:rPr>
                <w:rFonts w:ascii="Arial" w:hAnsi="Arial"/>
                <w:sz w:val="20"/>
                <w:szCs w:val="20"/>
              </w:rPr>
              <w:t>13</w:t>
            </w:r>
          </w:p>
        </w:tc>
        <w:tc>
          <w:tcPr>
            <w:tcW w:w="1687" w:type="dxa"/>
            <w:tcBorders>
              <w:top w:val="nil"/>
              <w:left w:val="nil"/>
              <w:bottom w:val="nil"/>
              <w:right w:val="nil"/>
            </w:tcBorders>
            <w:tcMar>
              <w:top w:w="80" w:type="dxa"/>
              <w:left w:w="80" w:type="dxa"/>
              <w:bottom w:w="80" w:type="dxa"/>
              <w:right w:w="80" w:type="dxa"/>
            </w:tcMar>
          </w:tcPr>
          <w:p w14:paraId="7A82C0F4" w14:textId="77777777" w:rsidR="00E04CF0" w:rsidRDefault="00735703">
            <w:pPr>
              <w:pStyle w:val="Body"/>
              <w:jc w:val="both"/>
            </w:pPr>
            <w:r>
              <w:rPr>
                <w:rFonts w:ascii="Arial" w:hAnsi="Arial"/>
                <w:sz w:val="20"/>
                <w:szCs w:val="20"/>
              </w:rPr>
              <w:t>41.94%</w:t>
            </w:r>
          </w:p>
        </w:tc>
      </w:tr>
      <w:tr w:rsidR="00E04CF0" w14:paraId="633A123A" w14:textId="77777777">
        <w:trPr>
          <w:trHeight w:val="233"/>
        </w:trPr>
        <w:tc>
          <w:tcPr>
            <w:tcW w:w="3789" w:type="dxa"/>
            <w:tcBorders>
              <w:top w:val="nil"/>
              <w:left w:val="nil"/>
              <w:bottom w:val="nil"/>
              <w:right w:val="nil"/>
            </w:tcBorders>
            <w:tcMar>
              <w:top w:w="80" w:type="dxa"/>
              <w:left w:w="80" w:type="dxa"/>
              <w:bottom w:w="80" w:type="dxa"/>
              <w:right w:w="80" w:type="dxa"/>
            </w:tcMar>
          </w:tcPr>
          <w:p w14:paraId="4F0E6A9E" w14:textId="77777777" w:rsidR="00E04CF0" w:rsidRDefault="00735703">
            <w:pPr>
              <w:pStyle w:val="Body"/>
              <w:jc w:val="both"/>
            </w:pPr>
            <w:r>
              <w:rPr>
                <w:rFonts w:ascii="Arial" w:hAnsi="Arial"/>
                <w:sz w:val="20"/>
                <w:szCs w:val="20"/>
              </w:rPr>
              <w:t xml:space="preserve">3. Knowledge of sugar causing decay </w:t>
            </w:r>
          </w:p>
        </w:tc>
        <w:tc>
          <w:tcPr>
            <w:tcW w:w="1792" w:type="dxa"/>
            <w:tcBorders>
              <w:top w:val="nil"/>
              <w:left w:val="nil"/>
              <w:bottom w:val="nil"/>
              <w:right w:val="nil"/>
            </w:tcBorders>
            <w:tcMar>
              <w:top w:w="80" w:type="dxa"/>
              <w:left w:w="80" w:type="dxa"/>
              <w:bottom w:w="80" w:type="dxa"/>
              <w:right w:w="80" w:type="dxa"/>
            </w:tcMar>
          </w:tcPr>
          <w:p w14:paraId="771CFD52" w14:textId="77777777" w:rsidR="00E04CF0" w:rsidRDefault="00735703">
            <w:pPr>
              <w:pStyle w:val="Body"/>
              <w:jc w:val="both"/>
            </w:pPr>
            <w:r>
              <w:rPr>
                <w:rFonts w:ascii="Arial" w:hAnsi="Arial"/>
                <w:sz w:val="20"/>
                <w:szCs w:val="20"/>
              </w:rPr>
              <w:t>29</w:t>
            </w:r>
          </w:p>
        </w:tc>
        <w:tc>
          <w:tcPr>
            <w:tcW w:w="1687" w:type="dxa"/>
            <w:tcBorders>
              <w:top w:val="nil"/>
              <w:left w:val="nil"/>
              <w:bottom w:val="nil"/>
              <w:right w:val="nil"/>
            </w:tcBorders>
            <w:tcMar>
              <w:top w:w="80" w:type="dxa"/>
              <w:left w:w="80" w:type="dxa"/>
              <w:bottom w:w="80" w:type="dxa"/>
              <w:right w:w="80" w:type="dxa"/>
            </w:tcMar>
          </w:tcPr>
          <w:p w14:paraId="2E2F2F65" w14:textId="77777777" w:rsidR="00E04CF0" w:rsidRDefault="00735703">
            <w:pPr>
              <w:pStyle w:val="Body"/>
              <w:jc w:val="both"/>
            </w:pPr>
            <w:r>
              <w:rPr>
                <w:rFonts w:ascii="Arial" w:hAnsi="Arial"/>
                <w:sz w:val="20"/>
                <w:szCs w:val="20"/>
              </w:rPr>
              <w:t>93.55%</w:t>
            </w:r>
          </w:p>
        </w:tc>
      </w:tr>
      <w:tr w:rsidR="00E04CF0" w14:paraId="6298FE03" w14:textId="77777777">
        <w:trPr>
          <w:trHeight w:val="453"/>
        </w:trPr>
        <w:tc>
          <w:tcPr>
            <w:tcW w:w="3789" w:type="dxa"/>
            <w:tcBorders>
              <w:top w:val="nil"/>
              <w:left w:val="nil"/>
              <w:bottom w:val="nil"/>
              <w:right w:val="nil"/>
            </w:tcBorders>
            <w:tcMar>
              <w:top w:w="80" w:type="dxa"/>
              <w:left w:w="80" w:type="dxa"/>
              <w:bottom w:w="80" w:type="dxa"/>
              <w:right w:w="80" w:type="dxa"/>
            </w:tcMar>
          </w:tcPr>
          <w:p w14:paraId="45DA216C" w14:textId="77777777" w:rsidR="00E04CF0" w:rsidRDefault="00735703">
            <w:pPr>
              <w:pStyle w:val="BodyB"/>
              <w:jc w:val="both"/>
            </w:pPr>
            <w:r>
              <w:rPr>
                <w:rFonts w:ascii="Arial" w:hAnsi="Arial"/>
              </w:rPr>
              <w:t xml:space="preserve">4. What is the meaning of dental plaque? </w:t>
            </w:r>
          </w:p>
        </w:tc>
        <w:tc>
          <w:tcPr>
            <w:tcW w:w="1792" w:type="dxa"/>
            <w:tcBorders>
              <w:top w:val="nil"/>
              <w:left w:val="nil"/>
              <w:bottom w:val="nil"/>
              <w:right w:val="nil"/>
            </w:tcBorders>
            <w:tcMar>
              <w:top w:w="80" w:type="dxa"/>
              <w:left w:w="80" w:type="dxa"/>
              <w:bottom w:w="80" w:type="dxa"/>
              <w:right w:w="80" w:type="dxa"/>
            </w:tcMar>
          </w:tcPr>
          <w:p w14:paraId="5C410AB8" w14:textId="77777777" w:rsidR="00E04CF0" w:rsidRDefault="00735703">
            <w:pPr>
              <w:pStyle w:val="Body"/>
              <w:jc w:val="both"/>
            </w:pPr>
            <w:r>
              <w:rPr>
                <w:rFonts w:ascii="Arial" w:hAnsi="Arial"/>
                <w:sz w:val="20"/>
                <w:szCs w:val="20"/>
              </w:rPr>
              <w:t>8</w:t>
            </w:r>
          </w:p>
        </w:tc>
        <w:tc>
          <w:tcPr>
            <w:tcW w:w="1687" w:type="dxa"/>
            <w:tcBorders>
              <w:top w:val="nil"/>
              <w:left w:val="nil"/>
              <w:bottom w:val="nil"/>
              <w:right w:val="nil"/>
            </w:tcBorders>
            <w:tcMar>
              <w:top w:w="80" w:type="dxa"/>
              <w:left w:w="80" w:type="dxa"/>
              <w:bottom w:w="80" w:type="dxa"/>
              <w:right w:w="80" w:type="dxa"/>
            </w:tcMar>
          </w:tcPr>
          <w:p w14:paraId="4645108E" w14:textId="77777777" w:rsidR="00E04CF0" w:rsidRDefault="00735703">
            <w:pPr>
              <w:pStyle w:val="Body"/>
              <w:jc w:val="both"/>
            </w:pPr>
            <w:r>
              <w:rPr>
                <w:rFonts w:ascii="Arial" w:hAnsi="Arial"/>
                <w:sz w:val="20"/>
                <w:szCs w:val="20"/>
              </w:rPr>
              <w:t>25.81%</w:t>
            </w:r>
          </w:p>
        </w:tc>
      </w:tr>
      <w:tr w:rsidR="00E04CF0" w14:paraId="1E0199AE" w14:textId="77777777">
        <w:trPr>
          <w:trHeight w:val="233"/>
        </w:trPr>
        <w:tc>
          <w:tcPr>
            <w:tcW w:w="3789" w:type="dxa"/>
            <w:tcBorders>
              <w:top w:val="nil"/>
              <w:left w:val="nil"/>
              <w:bottom w:val="nil"/>
              <w:right w:val="nil"/>
            </w:tcBorders>
            <w:tcMar>
              <w:top w:w="80" w:type="dxa"/>
              <w:left w:w="80" w:type="dxa"/>
              <w:bottom w:w="80" w:type="dxa"/>
              <w:right w:w="80" w:type="dxa"/>
            </w:tcMar>
          </w:tcPr>
          <w:p w14:paraId="22559E8B" w14:textId="77777777" w:rsidR="00E04CF0" w:rsidRDefault="00735703">
            <w:pPr>
              <w:pStyle w:val="Body"/>
              <w:jc w:val="both"/>
            </w:pPr>
            <w:r>
              <w:rPr>
                <w:rFonts w:ascii="Arial" w:hAnsi="Arial"/>
                <w:sz w:val="20"/>
                <w:szCs w:val="20"/>
              </w:rPr>
              <w:t xml:space="preserve">5. Is fluoride good for teeth </w:t>
            </w:r>
          </w:p>
        </w:tc>
        <w:tc>
          <w:tcPr>
            <w:tcW w:w="1792" w:type="dxa"/>
            <w:tcBorders>
              <w:top w:val="nil"/>
              <w:left w:val="nil"/>
              <w:bottom w:val="nil"/>
              <w:right w:val="nil"/>
            </w:tcBorders>
            <w:tcMar>
              <w:top w:w="80" w:type="dxa"/>
              <w:left w:w="80" w:type="dxa"/>
              <w:bottom w:w="80" w:type="dxa"/>
              <w:right w:w="80" w:type="dxa"/>
            </w:tcMar>
          </w:tcPr>
          <w:p w14:paraId="49B01216" w14:textId="77777777" w:rsidR="00E04CF0" w:rsidRDefault="00735703">
            <w:pPr>
              <w:pStyle w:val="Body"/>
              <w:jc w:val="both"/>
            </w:pPr>
            <w:r>
              <w:rPr>
                <w:rFonts w:ascii="Arial" w:hAnsi="Arial"/>
                <w:sz w:val="20"/>
                <w:szCs w:val="20"/>
              </w:rPr>
              <w:t>30</w:t>
            </w:r>
          </w:p>
        </w:tc>
        <w:tc>
          <w:tcPr>
            <w:tcW w:w="1687" w:type="dxa"/>
            <w:tcBorders>
              <w:top w:val="nil"/>
              <w:left w:val="nil"/>
              <w:bottom w:val="nil"/>
              <w:right w:val="nil"/>
            </w:tcBorders>
            <w:tcMar>
              <w:top w:w="80" w:type="dxa"/>
              <w:left w:w="80" w:type="dxa"/>
              <w:bottom w:w="80" w:type="dxa"/>
              <w:right w:w="80" w:type="dxa"/>
            </w:tcMar>
          </w:tcPr>
          <w:p w14:paraId="02B2BCCC" w14:textId="77777777" w:rsidR="00E04CF0" w:rsidRDefault="00735703">
            <w:pPr>
              <w:pStyle w:val="Body"/>
              <w:jc w:val="both"/>
            </w:pPr>
            <w:r>
              <w:rPr>
                <w:rFonts w:ascii="Arial" w:hAnsi="Arial"/>
                <w:sz w:val="20"/>
                <w:szCs w:val="20"/>
              </w:rPr>
              <w:t>96.77%</w:t>
            </w:r>
          </w:p>
        </w:tc>
      </w:tr>
      <w:tr w:rsidR="00E04CF0" w14:paraId="593B5C71" w14:textId="77777777">
        <w:trPr>
          <w:trHeight w:val="228"/>
        </w:trPr>
        <w:tc>
          <w:tcPr>
            <w:tcW w:w="3789" w:type="dxa"/>
            <w:tcBorders>
              <w:top w:val="nil"/>
              <w:left w:val="nil"/>
              <w:bottom w:val="single" w:sz="4" w:space="0" w:color="000000"/>
              <w:right w:val="nil"/>
            </w:tcBorders>
            <w:tcMar>
              <w:top w:w="80" w:type="dxa"/>
              <w:left w:w="80" w:type="dxa"/>
              <w:bottom w:w="80" w:type="dxa"/>
              <w:right w:w="80" w:type="dxa"/>
            </w:tcMar>
          </w:tcPr>
          <w:p w14:paraId="3E716B33" w14:textId="77777777" w:rsidR="00E04CF0" w:rsidRDefault="00735703">
            <w:pPr>
              <w:pStyle w:val="Body"/>
              <w:jc w:val="both"/>
            </w:pPr>
            <w:r>
              <w:rPr>
                <w:rFonts w:ascii="Arial" w:hAnsi="Arial"/>
                <w:sz w:val="20"/>
                <w:szCs w:val="20"/>
              </w:rPr>
              <w:t>5</w:t>
            </w:r>
            <w:proofErr w:type="gramStart"/>
            <w:r>
              <w:rPr>
                <w:rFonts w:ascii="Arial" w:hAnsi="Arial"/>
                <w:sz w:val="20"/>
                <w:szCs w:val="20"/>
              </w:rPr>
              <w:t>a.If</w:t>
            </w:r>
            <w:proofErr w:type="gramEnd"/>
            <w:r>
              <w:rPr>
                <w:rFonts w:ascii="Arial" w:hAnsi="Arial"/>
                <w:sz w:val="20"/>
                <w:szCs w:val="20"/>
              </w:rPr>
              <w:t xml:space="preserve"> yes, why?</w:t>
            </w:r>
          </w:p>
        </w:tc>
        <w:tc>
          <w:tcPr>
            <w:tcW w:w="1792" w:type="dxa"/>
            <w:tcBorders>
              <w:top w:val="nil"/>
              <w:left w:val="nil"/>
              <w:bottom w:val="single" w:sz="4" w:space="0" w:color="000000"/>
              <w:right w:val="nil"/>
            </w:tcBorders>
            <w:tcMar>
              <w:top w:w="80" w:type="dxa"/>
              <w:left w:w="80" w:type="dxa"/>
              <w:bottom w:w="80" w:type="dxa"/>
              <w:right w:w="80" w:type="dxa"/>
            </w:tcMar>
          </w:tcPr>
          <w:p w14:paraId="202A5CD8" w14:textId="77777777" w:rsidR="00E04CF0" w:rsidRDefault="00735703">
            <w:pPr>
              <w:pStyle w:val="Body"/>
              <w:jc w:val="both"/>
            </w:pPr>
            <w:r>
              <w:rPr>
                <w:rFonts w:ascii="Arial" w:hAnsi="Arial"/>
                <w:sz w:val="20"/>
                <w:szCs w:val="20"/>
              </w:rPr>
              <w:t>20</w:t>
            </w:r>
          </w:p>
        </w:tc>
        <w:tc>
          <w:tcPr>
            <w:tcW w:w="1687" w:type="dxa"/>
            <w:tcBorders>
              <w:top w:val="nil"/>
              <w:left w:val="nil"/>
              <w:bottom w:val="single" w:sz="4" w:space="0" w:color="000000"/>
              <w:right w:val="nil"/>
            </w:tcBorders>
            <w:tcMar>
              <w:top w:w="80" w:type="dxa"/>
              <w:left w:w="80" w:type="dxa"/>
              <w:bottom w:w="80" w:type="dxa"/>
              <w:right w:w="80" w:type="dxa"/>
            </w:tcMar>
          </w:tcPr>
          <w:p w14:paraId="143891BB" w14:textId="77777777" w:rsidR="00E04CF0" w:rsidRDefault="00735703">
            <w:pPr>
              <w:pStyle w:val="Body"/>
              <w:jc w:val="both"/>
            </w:pPr>
            <w:r>
              <w:rPr>
                <w:rFonts w:ascii="Arial" w:hAnsi="Arial"/>
                <w:sz w:val="20"/>
                <w:szCs w:val="20"/>
              </w:rPr>
              <w:t>64.67%</w:t>
            </w:r>
          </w:p>
        </w:tc>
      </w:tr>
    </w:tbl>
    <w:p w14:paraId="55564D04" w14:textId="77777777" w:rsidR="00E04CF0" w:rsidRDefault="00E04CF0">
      <w:pPr>
        <w:pStyle w:val="BodyA"/>
        <w:spacing w:after="0"/>
        <w:rPr>
          <w:rFonts w:ascii="Arial" w:eastAsia="Arial" w:hAnsi="Arial" w:cs="Arial"/>
        </w:rPr>
      </w:pPr>
    </w:p>
    <w:p w14:paraId="6AD576DB" w14:textId="77777777" w:rsidR="00E04CF0" w:rsidRDefault="00E04CF0">
      <w:pPr>
        <w:pStyle w:val="BodyA"/>
        <w:spacing w:after="0"/>
        <w:rPr>
          <w:rFonts w:ascii="Arial" w:eastAsia="Arial" w:hAnsi="Arial" w:cs="Arial"/>
        </w:rPr>
      </w:pPr>
    </w:p>
    <w:p w14:paraId="73D4A861" w14:textId="77777777" w:rsidR="00387E5E" w:rsidRDefault="00387E5E" w:rsidP="00387E5E">
      <w:pPr>
        <w:pStyle w:val="BodyA"/>
        <w:spacing w:after="0"/>
        <w:rPr>
          <w:rFonts w:ascii="Arial" w:eastAsia="Arial" w:hAnsi="Arial" w:cs="Arial"/>
          <w:b/>
          <w:bCs/>
        </w:rPr>
      </w:pPr>
      <w:r w:rsidRPr="008E5A15">
        <w:rPr>
          <w:rFonts w:ascii="Arial" w:hAnsi="Arial"/>
          <w:b/>
          <w:bCs/>
          <w:highlight w:val="yellow"/>
        </w:rPr>
        <w:t>Table 3. Oral health teaching in schools</w:t>
      </w:r>
    </w:p>
    <w:p w14:paraId="02E0EDDA" w14:textId="7FDA9F89" w:rsidR="00E04CF0" w:rsidRDefault="00387E5E">
      <w:pPr>
        <w:pStyle w:val="BodyA"/>
        <w:spacing w:after="0"/>
        <w:rPr>
          <w:rFonts w:ascii="Arial" w:eastAsia="Arial" w:hAnsi="Arial" w:cs="Arial"/>
        </w:rPr>
      </w:pPr>
      <w:r>
        <w:rPr>
          <w:rFonts w:ascii="Arial" w:hAnsi="Arial"/>
        </w:rPr>
        <w:t xml:space="preserve">This is a </w:t>
      </w:r>
      <w:r w:rsidR="00735703">
        <w:rPr>
          <w:rFonts w:ascii="Arial" w:hAnsi="Arial"/>
        </w:rPr>
        <w:t xml:space="preserve">tabulation showing that of the sampled schools 62.54% of the schools had oral health education included in the curriculum with 97.77% of the schools teaching oral health though only 61% had teaching materials. Only 19.36% of the schools had teachers who had undergone oral health teaching training. </w:t>
      </w:r>
    </w:p>
    <w:p w14:paraId="0A117474" w14:textId="77777777" w:rsidR="00E04CF0" w:rsidRDefault="00E04CF0">
      <w:pPr>
        <w:pStyle w:val="BodyA"/>
        <w:spacing w:after="0"/>
        <w:rPr>
          <w:rFonts w:ascii="Arial" w:eastAsia="Arial" w:hAnsi="Arial" w:cs="Arial"/>
          <w:b/>
          <w:bCs/>
        </w:rPr>
      </w:pPr>
    </w:p>
    <w:tbl>
      <w:tblPr>
        <w:tblW w:w="726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150"/>
        <w:gridCol w:w="1858"/>
        <w:gridCol w:w="2260"/>
      </w:tblGrid>
      <w:tr w:rsidR="00E04CF0" w14:paraId="5EE0247F" w14:textId="77777777">
        <w:trPr>
          <w:trHeight w:val="233"/>
        </w:trPr>
        <w:tc>
          <w:tcPr>
            <w:tcW w:w="3150" w:type="dxa"/>
            <w:tcBorders>
              <w:top w:val="single" w:sz="4" w:space="0" w:color="000000"/>
              <w:left w:val="nil"/>
              <w:bottom w:val="single" w:sz="4" w:space="0" w:color="000000"/>
              <w:right w:val="nil"/>
            </w:tcBorders>
            <w:tcMar>
              <w:top w:w="80" w:type="dxa"/>
              <w:left w:w="80" w:type="dxa"/>
              <w:bottom w:w="80" w:type="dxa"/>
              <w:right w:w="80" w:type="dxa"/>
            </w:tcMar>
          </w:tcPr>
          <w:p w14:paraId="5AAD38B8" w14:textId="77777777" w:rsidR="00E04CF0" w:rsidRDefault="00735703">
            <w:pPr>
              <w:pStyle w:val="Body"/>
              <w:jc w:val="both"/>
            </w:pPr>
            <w:r>
              <w:rPr>
                <w:rFonts w:ascii="Arial" w:hAnsi="Arial"/>
                <w:b/>
                <w:bCs/>
                <w:sz w:val="20"/>
                <w:szCs w:val="20"/>
              </w:rPr>
              <w:t xml:space="preserve">Variable </w:t>
            </w:r>
          </w:p>
        </w:tc>
        <w:tc>
          <w:tcPr>
            <w:tcW w:w="1858" w:type="dxa"/>
            <w:tcBorders>
              <w:top w:val="single" w:sz="4" w:space="0" w:color="000000"/>
              <w:left w:val="nil"/>
              <w:bottom w:val="single" w:sz="4" w:space="0" w:color="000000"/>
              <w:right w:val="nil"/>
            </w:tcBorders>
            <w:tcMar>
              <w:top w:w="80" w:type="dxa"/>
              <w:left w:w="80" w:type="dxa"/>
              <w:bottom w:w="80" w:type="dxa"/>
              <w:right w:w="80" w:type="dxa"/>
            </w:tcMar>
          </w:tcPr>
          <w:p w14:paraId="4265CC9E" w14:textId="77777777" w:rsidR="00E04CF0" w:rsidRDefault="00735703">
            <w:pPr>
              <w:pStyle w:val="Body"/>
              <w:jc w:val="both"/>
            </w:pPr>
            <w:r>
              <w:rPr>
                <w:rFonts w:ascii="Arial" w:hAnsi="Arial"/>
                <w:b/>
                <w:bCs/>
                <w:sz w:val="20"/>
                <w:szCs w:val="20"/>
              </w:rPr>
              <w:t>Frequency N=31</w:t>
            </w:r>
          </w:p>
        </w:tc>
        <w:tc>
          <w:tcPr>
            <w:tcW w:w="2260" w:type="dxa"/>
            <w:tcBorders>
              <w:top w:val="single" w:sz="4" w:space="0" w:color="000000"/>
              <w:left w:val="nil"/>
              <w:bottom w:val="single" w:sz="4" w:space="0" w:color="000000"/>
              <w:right w:val="nil"/>
            </w:tcBorders>
            <w:tcMar>
              <w:top w:w="80" w:type="dxa"/>
              <w:left w:w="80" w:type="dxa"/>
              <w:bottom w:w="80" w:type="dxa"/>
              <w:right w:w="80" w:type="dxa"/>
            </w:tcMar>
          </w:tcPr>
          <w:p w14:paraId="56679586" w14:textId="77777777" w:rsidR="00E04CF0" w:rsidRDefault="00735703">
            <w:pPr>
              <w:pStyle w:val="Body"/>
              <w:jc w:val="both"/>
            </w:pPr>
            <w:r>
              <w:rPr>
                <w:rFonts w:ascii="Arial" w:hAnsi="Arial"/>
                <w:b/>
                <w:bCs/>
                <w:sz w:val="20"/>
                <w:szCs w:val="20"/>
              </w:rPr>
              <w:t xml:space="preserve">Percent </w:t>
            </w:r>
          </w:p>
        </w:tc>
      </w:tr>
      <w:tr w:rsidR="00E04CF0" w14:paraId="0974BEB0" w14:textId="77777777">
        <w:trPr>
          <w:trHeight w:val="238"/>
        </w:trPr>
        <w:tc>
          <w:tcPr>
            <w:tcW w:w="7268" w:type="dxa"/>
            <w:gridSpan w:val="3"/>
            <w:tcBorders>
              <w:top w:val="single" w:sz="4" w:space="0" w:color="000000"/>
              <w:left w:val="nil"/>
              <w:bottom w:val="nil"/>
              <w:right w:val="nil"/>
            </w:tcBorders>
            <w:tcMar>
              <w:top w:w="80" w:type="dxa"/>
              <w:left w:w="80" w:type="dxa"/>
              <w:bottom w:w="80" w:type="dxa"/>
              <w:right w:w="80" w:type="dxa"/>
            </w:tcMar>
          </w:tcPr>
          <w:p w14:paraId="57E50EC7" w14:textId="77777777" w:rsidR="00E04CF0" w:rsidRDefault="00735703">
            <w:pPr>
              <w:pStyle w:val="Body"/>
              <w:jc w:val="both"/>
            </w:pPr>
            <w:r>
              <w:rPr>
                <w:rFonts w:ascii="Arial" w:hAnsi="Arial"/>
                <w:b/>
                <w:bCs/>
                <w:sz w:val="20"/>
                <w:szCs w:val="20"/>
              </w:rPr>
              <w:t xml:space="preserve">Presence of oral health education within the curriculum </w:t>
            </w:r>
          </w:p>
        </w:tc>
      </w:tr>
      <w:tr w:rsidR="00E04CF0" w14:paraId="271BC77C" w14:textId="77777777">
        <w:trPr>
          <w:trHeight w:val="233"/>
        </w:trPr>
        <w:tc>
          <w:tcPr>
            <w:tcW w:w="3150" w:type="dxa"/>
            <w:tcBorders>
              <w:top w:val="nil"/>
              <w:left w:val="nil"/>
              <w:bottom w:val="nil"/>
              <w:right w:val="nil"/>
            </w:tcBorders>
            <w:tcMar>
              <w:top w:w="80" w:type="dxa"/>
              <w:left w:w="80" w:type="dxa"/>
              <w:bottom w:w="80" w:type="dxa"/>
              <w:right w:w="80" w:type="dxa"/>
            </w:tcMar>
          </w:tcPr>
          <w:p w14:paraId="5EC429F9" w14:textId="77777777" w:rsidR="00E04CF0" w:rsidRDefault="00735703">
            <w:pPr>
              <w:pStyle w:val="Body"/>
              <w:jc w:val="both"/>
            </w:pPr>
            <w:r>
              <w:rPr>
                <w:rFonts w:ascii="Arial" w:hAnsi="Arial"/>
                <w:sz w:val="20"/>
                <w:szCs w:val="20"/>
              </w:rPr>
              <w:t>Yes</w:t>
            </w:r>
          </w:p>
        </w:tc>
        <w:tc>
          <w:tcPr>
            <w:tcW w:w="1858" w:type="dxa"/>
            <w:tcBorders>
              <w:top w:val="nil"/>
              <w:left w:val="nil"/>
              <w:bottom w:val="nil"/>
              <w:right w:val="nil"/>
            </w:tcBorders>
            <w:tcMar>
              <w:top w:w="80" w:type="dxa"/>
              <w:left w:w="80" w:type="dxa"/>
              <w:bottom w:w="80" w:type="dxa"/>
              <w:right w:w="80" w:type="dxa"/>
            </w:tcMar>
          </w:tcPr>
          <w:p w14:paraId="268B0C9A" w14:textId="77777777" w:rsidR="00E04CF0" w:rsidRDefault="00735703">
            <w:pPr>
              <w:pStyle w:val="Body"/>
              <w:jc w:val="both"/>
            </w:pPr>
            <w:r>
              <w:rPr>
                <w:rFonts w:ascii="Arial" w:hAnsi="Arial"/>
                <w:sz w:val="20"/>
                <w:szCs w:val="20"/>
              </w:rPr>
              <w:t>20</w:t>
            </w:r>
          </w:p>
        </w:tc>
        <w:tc>
          <w:tcPr>
            <w:tcW w:w="2260" w:type="dxa"/>
            <w:tcBorders>
              <w:top w:val="nil"/>
              <w:left w:val="nil"/>
              <w:bottom w:val="nil"/>
              <w:right w:val="nil"/>
            </w:tcBorders>
            <w:tcMar>
              <w:top w:w="80" w:type="dxa"/>
              <w:left w:w="80" w:type="dxa"/>
              <w:bottom w:w="80" w:type="dxa"/>
              <w:right w:w="80" w:type="dxa"/>
            </w:tcMar>
          </w:tcPr>
          <w:p w14:paraId="3F6F2CF0" w14:textId="77777777" w:rsidR="00E04CF0" w:rsidRDefault="00735703">
            <w:pPr>
              <w:pStyle w:val="Body"/>
              <w:jc w:val="both"/>
            </w:pPr>
            <w:r>
              <w:rPr>
                <w:rFonts w:ascii="Arial" w:hAnsi="Arial"/>
                <w:sz w:val="20"/>
                <w:szCs w:val="20"/>
              </w:rPr>
              <w:t>62.54%</w:t>
            </w:r>
          </w:p>
        </w:tc>
      </w:tr>
      <w:tr w:rsidR="00E04CF0" w14:paraId="1F6920FB" w14:textId="77777777">
        <w:trPr>
          <w:trHeight w:val="233"/>
        </w:trPr>
        <w:tc>
          <w:tcPr>
            <w:tcW w:w="3150" w:type="dxa"/>
            <w:tcBorders>
              <w:top w:val="nil"/>
              <w:left w:val="nil"/>
              <w:bottom w:val="nil"/>
              <w:right w:val="nil"/>
            </w:tcBorders>
            <w:tcMar>
              <w:top w:w="80" w:type="dxa"/>
              <w:left w:w="80" w:type="dxa"/>
              <w:bottom w:w="80" w:type="dxa"/>
              <w:right w:w="80" w:type="dxa"/>
            </w:tcMar>
          </w:tcPr>
          <w:p w14:paraId="6FC0A0C8" w14:textId="77777777" w:rsidR="00E04CF0" w:rsidRDefault="00735703">
            <w:pPr>
              <w:pStyle w:val="Body"/>
              <w:jc w:val="both"/>
            </w:pPr>
            <w:r>
              <w:rPr>
                <w:rFonts w:ascii="Arial" w:hAnsi="Arial"/>
                <w:sz w:val="20"/>
                <w:szCs w:val="20"/>
              </w:rPr>
              <w:t>No</w:t>
            </w:r>
          </w:p>
        </w:tc>
        <w:tc>
          <w:tcPr>
            <w:tcW w:w="1858" w:type="dxa"/>
            <w:tcBorders>
              <w:top w:val="nil"/>
              <w:left w:val="nil"/>
              <w:bottom w:val="nil"/>
              <w:right w:val="nil"/>
            </w:tcBorders>
            <w:tcMar>
              <w:top w:w="80" w:type="dxa"/>
              <w:left w:w="80" w:type="dxa"/>
              <w:bottom w:w="80" w:type="dxa"/>
              <w:right w:w="80" w:type="dxa"/>
            </w:tcMar>
          </w:tcPr>
          <w:p w14:paraId="4BE51676" w14:textId="77777777" w:rsidR="00E04CF0" w:rsidRDefault="00735703">
            <w:pPr>
              <w:pStyle w:val="Body"/>
              <w:jc w:val="both"/>
            </w:pPr>
            <w:r>
              <w:rPr>
                <w:rFonts w:ascii="Arial" w:hAnsi="Arial"/>
                <w:sz w:val="20"/>
                <w:szCs w:val="20"/>
              </w:rPr>
              <w:t>11</w:t>
            </w:r>
          </w:p>
        </w:tc>
        <w:tc>
          <w:tcPr>
            <w:tcW w:w="2260" w:type="dxa"/>
            <w:tcBorders>
              <w:top w:val="nil"/>
              <w:left w:val="nil"/>
              <w:bottom w:val="nil"/>
              <w:right w:val="nil"/>
            </w:tcBorders>
            <w:tcMar>
              <w:top w:w="80" w:type="dxa"/>
              <w:left w:w="80" w:type="dxa"/>
              <w:bottom w:w="80" w:type="dxa"/>
              <w:right w:w="80" w:type="dxa"/>
            </w:tcMar>
          </w:tcPr>
          <w:p w14:paraId="2E9B85CF" w14:textId="77777777" w:rsidR="00E04CF0" w:rsidRDefault="00735703">
            <w:pPr>
              <w:pStyle w:val="Body"/>
              <w:jc w:val="both"/>
            </w:pPr>
            <w:r>
              <w:rPr>
                <w:rFonts w:ascii="Arial" w:hAnsi="Arial"/>
                <w:sz w:val="20"/>
                <w:szCs w:val="20"/>
              </w:rPr>
              <w:t>35.48%</w:t>
            </w:r>
          </w:p>
        </w:tc>
      </w:tr>
      <w:tr w:rsidR="00E04CF0" w14:paraId="1C0F82B4" w14:textId="77777777">
        <w:trPr>
          <w:trHeight w:val="233"/>
        </w:trPr>
        <w:tc>
          <w:tcPr>
            <w:tcW w:w="7268" w:type="dxa"/>
            <w:gridSpan w:val="3"/>
            <w:tcBorders>
              <w:top w:val="nil"/>
              <w:left w:val="nil"/>
              <w:bottom w:val="nil"/>
              <w:right w:val="nil"/>
            </w:tcBorders>
            <w:tcMar>
              <w:top w:w="80" w:type="dxa"/>
              <w:left w:w="80" w:type="dxa"/>
              <w:bottom w:w="80" w:type="dxa"/>
              <w:right w:w="80" w:type="dxa"/>
            </w:tcMar>
          </w:tcPr>
          <w:p w14:paraId="1F22FB4D" w14:textId="77777777" w:rsidR="00E04CF0" w:rsidRDefault="00735703">
            <w:pPr>
              <w:pStyle w:val="Body"/>
              <w:jc w:val="both"/>
            </w:pPr>
            <w:r>
              <w:rPr>
                <w:rFonts w:ascii="Arial" w:hAnsi="Arial"/>
                <w:b/>
                <w:bCs/>
                <w:sz w:val="20"/>
                <w:szCs w:val="20"/>
              </w:rPr>
              <w:t>Teaching of oral health</w:t>
            </w:r>
          </w:p>
        </w:tc>
      </w:tr>
      <w:tr w:rsidR="00E04CF0" w14:paraId="7E07FA2C" w14:textId="77777777">
        <w:trPr>
          <w:trHeight w:val="233"/>
        </w:trPr>
        <w:tc>
          <w:tcPr>
            <w:tcW w:w="3150" w:type="dxa"/>
            <w:tcBorders>
              <w:top w:val="nil"/>
              <w:left w:val="nil"/>
              <w:bottom w:val="nil"/>
              <w:right w:val="nil"/>
            </w:tcBorders>
            <w:tcMar>
              <w:top w:w="80" w:type="dxa"/>
              <w:left w:w="80" w:type="dxa"/>
              <w:bottom w:w="80" w:type="dxa"/>
              <w:right w:w="80" w:type="dxa"/>
            </w:tcMar>
          </w:tcPr>
          <w:p w14:paraId="1A16030B" w14:textId="77777777" w:rsidR="00E04CF0" w:rsidRDefault="00735703">
            <w:pPr>
              <w:pStyle w:val="Body"/>
              <w:jc w:val="both"/>
            </w:pPr>
            <w:r>
              <w:rPr>
                <w:rFonts w:ascii="Arial" w:hAnsi="Arial"/>
                <w:sz w:val="20"/>
                <w:szCs w:val="20"/>
              </w:rPr>
              <w:t>Yes</w:t>
            </w:r>
          </w:p>
        </w:tc>
        <w:tc>
          <w:tcPr>
            <w:tcW w:w="1858" w:type="dxa"/>
            <w:tcBorders>
              <w:top w:val="nil"/>
              <w:left w:val="nil"/>
              <w:bottom w:val="nil"/>
              <w:right w:val="nil"/>
            </w:tcBorders>
            <w:tcMar>
              <w:top w:w="80" w:type="dxa"/>
              <w:left w:w="80" w:type="dxa"/>
              <w:bottom w:w="80" w:type="dxa"/>
              <w:right w:w="80" w:type="dxa"/>
            </w:tcMar>
          </w:tcPr>
          <w:p w14:paraId="597F73B1" w14:textId="77777777" w:rsidR="00E04CF0" w:rsidRDefault="00735703">
            <w:pPr>
              <w:pStyle w:val="Body"/>
              <w:jc w:val="both"/>
            </w:pPr>
            <w:r>
              <w:rPr>
                <w:rFonts w:ascii="Arial" w:hAnsi="Arial"/>
                <w:sz w:val="20"/>
                <w:szCs w:val="20"/>
              </w:rPr>
              <w:t>30</w:t>
            </w:r>
          </w:p>
        </w:tc>
        <w:tc>
          <w:tcPr>
            <w:tcW w:w="2260" w:type="dxa"/>
            <w:tcBorders>
              <w:top w:val="nil"/>
              <w:left w:val="nil"/>
              <w:bottom w:val="nil"/>
              <w:right w:val="nil"/>
            </w:tcBorders>
            <w:tcMar>
              <w:top w:w="80" w:type="dxa"/>
              <w:left w:w="80" w:type="dxa"/>
              <w:bottom w:w="80" w:type="dxa"/>
              <w:right w:w="80" w:type="dxa"/>
            </w:tcMar>
          </w:tcPr>
          <w:p w14:paraId="09863E12" w14:textId="77777777" w:rsidR="00E04CF0" w:rsidRDefault="00735703">
            <w:pPr>
              <w:pStyle w:val="Body"/>
              <w:jc w:val="both"/>
            </w:pPr>
            <w:r>
              <w:rPr>
                <w:rFonts w:ascii="Arial" w:hAnsi="Arial"/>
                <w:sz w:val="20"/>
                <w:szCs w:val="20"/>
              </w:rPr>
              <w:t>97.77%</w:t>
            </w:r>
          </w:p>
        </w:tc>
      </w:tr>
      <w:tr w:rsidR="00E04CF0" w14:paraId="6A470498" w14:textId="77777777">
        <w:trPr>
          <w:trHeight w:val="233"/>
        </w:trPr>
        <w:tc>
          <w:tcPr>
            <w:tcW w:w="3150" w:type="dxa"/>
            <w:tcBorders>
              <w:top w:val="nil"/>
              <w:left w:val="nil"/>
              <w:bottom w:val="nil"/>
              <w:right w:val="nil"/>
            </w:tcBorders>
            <w:tcMar>
              <w:top w:w="80" w:type="dxa"/>
              <w:left w:w="80" w:type="dxa"/>
              <w:bottom w:w="80" w:type="dxa"/>
              <w:right w:w="80" w:type="dxa"/>
            </w:tcMar>
          </w:tcPr>
          <w:p w14:paraId="13156EAF" w14:textId="77777777" w:rsidR="00E04CF0" w:rsidRDefault="00735703">
            <w:pPr>
              <w:pStyle w:val="Body"/>
              <w:jc w:val="both"/>
            </w:pPr>
            <w:r>
              <w:rPr>
                <w:rFonts w:ascii="Arial" w:hAnsi="Arial"/>
                <w:sz w:val="20"/>
                <w:szCs w:val="20"/>
              </w:rPr>
              <w:t>No</w:t>
            </w:r>
          </w:p>
        </w:tc>
        <w:tc>
          <w:tcPr>
            <w:tcW w:w="1858" w:type="dxa"/>
            <w:tcBorders>
              <w:top w:val="nil"/>
              <w:left w:val="nil"/>
              <w:bottom w:val="nil"/>
              <w:right w:val="nil"/>
            </w:tcBorders>
            <w:tcMar>
              <w:top w:w="80" w:type="dxa"/>
              <w:left w:w="80" w:type="dxa"/>
              <w:bottom w:w="80" w:type="dxa"/>
              <w:right w:w="80" w:type="dxa"/>
            </w:tcMar>
          </w:tcPr>
          <w:p w14:paraId="3843FD6D" w14:textId="77777777" w:rsidR="00E04CF0" w:rsidRDefault="00735703">
            <w:pPr>
              <w:pStyle w:val="Body"/>
              <w:jc w:val="both"/>
            </w:pPr>
            <w:r>
              <w:rPr>
                <w:rFonts w:ascii="Arial" w:hAnsi="Arial"/>
                <w:sz w:val="20"/>
                <w:szCs w:val="20"/>
              </w:rPr>
              <w:t>1</w:t>
            </w:r>
          </w:p>
        </w:tc>
        <w:tc>
          <w:tcPr>
            <w:tcW w:w="2260" w:type="dxa"/>
            <w:tcBorders>
              <w:top w:val="nil"/>
              <w:left w:val="nil"/>
              <w:bottom w:val="nil"/>
              <w:right w:val="nil"/>
            </w:tcBorders>
            <w:tcMar>
              <w:top w:w="80" w:type="dxa"/>
              <w:left w:w="80" w:type="dxa"/>
              <w:bottom w:w="80" w:type="dxa"/>
              <w:right w:w="80" w:type="dxa"/>
            </w:tcMar>
          </w:tcPr>
          <w:p w14:paraId="235E0DE0" w14:textId="77777777" w:rsidR="00E04CF0" w:rsidRDefault="00735703">
            <w:pPr>
              <w:pStyle w:val="Body"/>
              <w:jc w:val="both"/>
            </w:pPr>
            <w:r>
              <w:rPr>
                <w:rFonts w:ascii="Arial" w:hAnsi="Arial"/>
                <w:sz w:val="20"/>
                <w:szCs w:val="20"/>
              </w:rPr>
              <w:t>3.23%</w:t>
            </w:r>
          </w:p>
        </w:tc>
      </w:tr>
      <w:tr w:rsidR="00E04CF0" w14:paraId="1D630933" w14:textId="77777777">
        <w:trPr>
          <w:trHeight w:val="233"/>
        </w:trPr>
        <w:tc>
          <w:tcPr>
            <w:tcW w:w="7268" w:type="dxa"/>
            <w:gridSpan w:val="3"/>
            <w:tcBorders>
              <w:top w:val="nil"/>
              <w:left w:val="nil"/>
              <w:bottom w:val="nil"/>
              <w:right w:val="nil"/>
            </w:tcBorders>
            <w:tcMar>
              <w:top w:w="80" w:type="dxa"/>
              <w:left w:w="80" w:type="dxa"/>
              <w:bottom w:w="80" w:type="dxa"/>
              <w:right w:w="80" w:type="dxa"/>
            </w:tcMar>
          </w:tcPr>
          <w:p w14:paraId="41881A3A" w14:textId="77777777" w:rsidR="00E04CF0" w:rsidRDefault="00735703">
            <w:pPr>
              <w:pStyle w:val="Body"/>
              <w:jc w:val="both"/>
            </w:pPr>
            <w:r>
              <w:rPr>
                <w:rFonts w:ascii="Arial" w:hAnsi="Arial"/>
                <w:b/>
                <w:bCs/>
                <w:sz w:val="20"/>
                <w:szCs w:val="20"/>
              </w:rPr>
              <w:t>Availability of oral health teaching material</w:t>
            </w:r>
          </w:p>
        </w:tc>
      </w:tr>
      <w:tr w:rsidR="00E04CF0" w14:paraId="1A93604F" w14:textId="77777777">
        <w:trPr>
          <w:trHeight w:val="233"/>
        </w:trPr>
        <w:tc>
          <w:tcPr>
            <w:tcW w:w="3150" w:type="dxa"/>
            <w:tcBorders>
              <w:top w:val="nil"/>
              <w:left w:val="nil"/>
              <w:bottom w:val="nil"/>
              <w:right w:val="nil"/>
            </w:tcBorders>
            <w:tcMar>
              <w:top w:w="80" w:type="dxa"/>
              <w:left w:w="80" w:type="dxa"/>
              <w:bottom w:w="80" w:type="dxa"/>
              <w:right w:w="80" w:type="dxa"/>
            </w:tcMar>
          </w:tcPr>
          <w:p w14:paraId="7B64B31B" w14:textId="77777777" w:rsidR="00E04CF0" w:rsidRDefault="00735703">
            <w:pPr>
              <w:pStyle w:val="Body"/>
              <w:jc w:val="both"/>
            </w:pPr>
            <w:r>
              <w:rPr>
                <w:rFonts w:ascii="Arial" w:hAnsi="Arial"/>
                <w:sz w:val="20"/>
                <w:szCs w:val="20"/>
              </w:rPr>
              <w:t xml:space="preserve">Yes </w:t>
            </w:r>
          </w:p>
        </w:tc>
        <w:tc>
          <w:tcPr>
            <w:tcW w:w="1858" w:type="dxa"/>
            <w:tcBorders>
              <w:top w:val="nil"/>
              <w:left w:val="nil"/>
              <w:bottom w:val="nil"/>
              <w:right w:val="nil"/>
            </w:tcBorders>
            <w:tcMar>
              <w:top w:w="80" w:type="dxa"/>
              <w:left w:w="80" w:type="dxa"/>
              <w:bottom w:w="80" w:type="dxa"/>
              <w:right w:w="80" w:type="dxa"/>
            </w:tcMar>
          </w:tcPr>
          <w:p w14:paraId="6137FAE2" w14:textId="77777777" w:rsidR="00E04CF0" w:rsidRDefault="00735703">
            <w:pPr>
              <w:pStyle w:val="Body"/>
              <w:jc w:val="both"/>
            </w:pPr>
            <w:r>
              <w:rPr>
                <w:rFonts w:ascii="Arial" w:hAnsi="Arial"/>
                <w:sz w:val="20"/>
                <w:szCs w:val="20"/>
              </w:rPr>
              <w:t>19</w:t>
            </w:r>
          </w:p>
        </w:tc>
        <w:tc>
          <w:tcPr>
            <w:tcW w:w="2260" w:type="dxa"/>
            <w:tcBorders>
              <w:top w:val="nil"/>
              <w:left w:val="nil"/>
              <w:bottom w:val="nil"/>
              <w:right w:val="nil"/>
            </w:tcBorders>
            <w:tcMar>
              <w:top w:w="80" w:type="dxa"/>
              <w:left w:w="80" w:type="dxa"/>
              <w:bottom w:w="80" w:type="dxa"/>
              <w:right w:w="80" w:type="dxa"/>
            </w:tcMar>
          </w:tcPr>
          <w:p w14:paraId="3BA0957B" w14:textId="77777777" w:rsidR="00E04CF0" w:rsidRDefault="00735703">
            <w:pPr>
              <w:pStyle w:val="Body"/>
              <w:jc w:val="both"/>
            </w:pPr>
            <w:r>
              <w:rPr>
                <w:rFonts w:ascii="Arial" w:hAnsi="Arial"/>
                <w:sz w:val="20"/>
                <w:szCs w:val="20"/>
              </w:rPr>
              <w:t>61.29%</w:t>
            </w:r>
          </w:p>
        </w:tc>
      </w:tr>
      <w:tr w:rsidR="00E04CF0" w14:paraId="769AE4B5" w14:textId="77777777">
        <w:trPr>
          <w:trHeight w:val="233"/>
        </w:trPr>
        <w:tc>
          <w:tcPr>
            <w:tcW w:w="3150" w:type="dxa"/>
            <w:tcBorders>
              <w:top w:val="nil"/>
              <w:left w:val="nil"/>
              <w:bottom w:val="nil"/>
              <w:right w:val="nil"/>
            </w:tcBorders>
            <w:tcMar>
              <w:top w:w="80" w:type="dxa"/>
              <w:left w:w="80" w:type="dxa"/>
              <w:bottom w:w="80" w:type="dxa"/>
              <w:right w:w="80" w:type="dxa"/>
            </w:tcMar>
          </w:tcPr>
          <w:p w14:paraId="22E27B43" w14:textId="77777777" w:rsidR="00E04CF0" w:rsidRDefault="00735703">
            <w:pPr>
              <w:pStyle w:val="Body"/>
              <w:jc w:val="both"/>
            </w:pPr>
            <w:r>
              <w:rPr>
                <w:rFonts w:ascii="Arial" w:hAnsi="Arial"/>
                <w:sz w:val="20"/>
                <w:szCs w:val="20"/>
              </w:rPr>
              <w:t>No</w:t>
            </w:r>
          </w:p>
        </w:tc>
        <w:tc>
          <w:tcPr>
            <w:tcW w:w="1858" w:type="dxa"/>
            <w:tcBorders>
              <w:top w:val="nil"/>
              <w:left w:val="nil"/>
              <w:bottom w:val="nil"/>
              <w:right w:val="nil"/>
            </w:tcBorders>
            <w:tcMar>
              <w:top w:w="80" w:type="dxa"/>
              <w:left w:w="80" w:type="dxa"/>
              <w:bottom w:w="80" w:type="dxa"/>
              <w:right w:w="80" w:type="dxa"/>
            </w:tcMar>
          </w:tcPr>
          <w:p w14:paraId="659F7488" w14:textId="77777777" w:rsidR="00E04CF0" w:rsidRDefault="00735703">
            <w:pPr>
              <w:pStyle w:val="Body"/>
              <w:jc w:val="both"/>
            </w:pPr>
            <w:r>
              <w:rPr>
                <w:rFonts w:ascii="Arial" w:hAnsi="Arial"/>
                <w:sz w:val="20"/>
                <w:szCs w:val="20"/>
              </w:rPr>
              <w:t>12</w:t>
            </w:r>
          </w:p>
        </w:tc>
        <w:tc>
          <w:tcPr>
            <w:tcW w:w="2260" w:type="dxa"/>
            <w:tcBorders>
              <w:top w:val="nil"/>
              <w:left w:val="nil"/>
              <w:bottom w:val="nil"/>
              <w:right w:val="nil"/>
            </w:tcBorders>
            <w:tcMar>
              <w:top w:w="80" w:type="dxa"/>
              <w:left w:w="80" w:type="dxa"/>
              <w:bottom w:w="80" w:type="dxa"/>
              <w:right w:w="80" w:type="dxa"/>
            </w:tcMar>
          </w:tcPr>
          <w:p w14:paraId="31467247" w14:textId="77777777" w:rsidR="00E04CF0" w:rsidRDefault="00735703">
            <w:pPr>
              <w:pStyle w:val="Body"/>
              <w:jc w:val="both"/>
            </w:pPr>
            <w:r>
              <w:rPr>
                <w:rFonts w:ascii="Arial" w:hAnsi="Arial"/>
                <w:sz w:val="20"/>
                <w:szCs w:val="20"/>
              </w:rPr>
              <w:t>38.17%</w:t>
            </w:r>
          </w:p>
        </w:tc>
      </w:tr>
      <w:tr w:rsidR="00E04CF0" w14:paraId="019AE36A" w14:textId="77777777">
        <w:trPr>
          <w:trHeight w:val="233"/>
        </w:trPr>
        <w:tc>
          <w:tcPr>
            <w:tcW w:w="7268" w:type="dxa"/>
            <w:gridSpan w:val="3"/>
            <w:tcBorders>
              <w:top w:val="nil"/>
              <w:left w:val="nil"/>
              <w:bottom w:val="nil"/>
              <w:right w:val="nil"/>
            </w:tcBorders>
            <w:tcMar>
              <w:top w:w="80" w:type="dxa"/>
              <w:left w:w="80" w:type="dxa"/>
              <w:bottom w:w="80" w:type="dxa"/>
              <w:right w:w="80" w:type="dxa"/>
            </w:tcMar>
          </w:tcPr>
          <w:p w14:paraId="2F44E892" w14:textId="77777777" w:rsidR="00E04CF0" w:rsidRDefault="00735703">
            <w:pPr>
              <w:pStyle w:val="Body"/>
              <w:jc w:val="both"/>
            </w:pPr>
            <w:r>
              <w:rPr>
                <w:rFonts w:ascii="Arial" w:hAnsi="Arial"/>
                <w:b/>
                <w:bCs/>
                <w:sz w:val="20"/>
                <w:szCs w:val="20"/>
              </w:rPr>
              <w:t>Staff undergone teaching training</w:t>
            </w:r>
          </w:p>
        </w:tc>
      </w:tr>
      <w:tr w:rsidR="00E04CF0" w14:paraId="5482148F" w14:textId="77777777">
        <w:trPr>
          <w:trHeight w:val="233"/>
        </w:trPr>
        <w:tc>
          <w:tcPr>
            <w:tcW w:w="3150" w:type="dxa"/>
            <w:tcBorders>
              <w:top w:val="nil"/>
              <w:left w:val="nil"/>
              <w:bottom w:val="nil"/>
              <w:right w:val="nil"/>
            </w:tcBorders>
            <w:tcMar>
              <w:top w:w="80" w:type="dxa"/>
              <w:left w:w="80" w:type="dxa"/>
              <w:bottom w:w="80" w:type="dxa"/>
              <w:right w:w="80" w:type="dxa"/>
            </w:tcMar>
          </w:tcPr>
          <w:p w14:paraId="2E12F9BA" w14:textId="77777777" w:rsidR="00E04CF0" w:rsidRDefault="00735703">
            <w:pPr>
              <w:pStyle w:val="Body"/>
              <w:jc w:val="both"/>
            </w:pPr>
            <w:r>
              <w:rPr>
                <w:rFonts w:ascii="Arial" w:hAnsi="Arial"/>
                <w:sz w:val="20"/>
                <w:szCs w:val="20"/>
              </w:rPr>
              <w:t xml:space="preserve">Yes </w:t>
            </w:r>
          </w:p>
        </w:tc>
        <w:tc>
          <w:tcPr>
            <w:tcW w:w="1858" w:type="dxa"/>
            <w:tcBorders>
              <w:top w:val="nil"/>
              <w:left w:val="nil"/>
              <w:bottom w:val="nil"/>
              <w:right w:val="nil"/>
            </w:tcBorders>
            <w:tcMar>
              <w:top w:w="80" w:type="dxa"/>
              <w:left w:w="80" w:type="dxa"/>
              <w:bottom w:w="80" w:type="dxa"/>
              <w:right w:w="80" w:type="dxa"/>
            </w:tcMar>
          </w:tcPr>
          <w:p w14:paraId="29033275" w14:textId="77777777" w:rsidR="00E04CF0" w:rsidRDefault="00735703">
            <w:pPr>
              <w:pStyle w:val="Body"/>
              <w:jc w:val="both"/>
            </w:pPr>
            <w:r>
              <w:rPr>
                <w:rFonts w:ascii="Arial" w:hAnsi="Arial"/>
                <w:sz w:val="20"/>
                <w:szCs w:val="20"/>
              </w:rPr>
              <w:t>6</w:t>
            </w:r>
          </w:p>
        </w:tc>
        <w:tc>
          <w:tcPr>
            <w:tcW w:w="2260" w:type="dxa"/>
            <w:tcBorders>
              <w:top w:val="nil"/>
              <w:left w:val="nil"/>
              <w:bottom w:val="nil"/>
              <w:right w:val="nil"/>
            </w:tcBorders>
            <w:tcMar>
              <w:top w:w="80" w:type="dxa"/>
              <w:left w:w="80" w:type="dxa"/>
              <w:bottom w:w="80" w:type="dxa"/>
              <w:right w:w="80" w:type="dxa"/>
            </w:tcMar>
          </w:tcPr>
          <w:p w14:paraId="7AB38855" w14:textId="77777777" w:rsidR="00E04CF0" w:rsidRDefault="00735703">
            <w:pPr>
              <w:pStyle w:val="Body"/>
              <w:jc w:val="both"/>
            </w:pPr>
            <w:r>
              <w:rPr>
                <w:rFonts w:ascii="Arial" w:hAnsi="Arial"/>
                <w:sz w:val="20"/>
                <w:szCs w:val="20"/>
              </w:rPr>
              <w:t>19.36%</w:t>
            </w:r>
          </w:p>
        </w:tc>
      </w:tr>
      <w:tr w:rsidR="00E04CF0" w14:paraId="29705EE1" w14:textId="77777777">
        <w:trPr>
          <w:trHeight w:val="228"/>
        </w:trPr>
        <w:tc>
          <w:tcPr>
            <w:tcW w:w="3150" w:type="dxa"/>
            <w:tcBorders>
              <w:top w:val="nil"/>
              <w:left w:val="nil"/>
              <w:bottom w:val="single" w:sz="4" w:space="0" w:color="000000"/>
              <w:right w:val="nil"/>
            </w:tcBorders>
            <w:tcMar>
              <w:top w:w="80" w:type="dxa"/>
              <w:left w:w="80" w:type="dxa"/>
              <w:bottom w:w="80" w:type="dxa"/>
              <w:right w:w="80" w:type="dxa"/>
            </w:tcMar>
          </w:tcPr>
          <w:p w14:paraId="1D5B94C8" w14:textId="77777777" w:rsidR="00E04CF0" w:rsidRDefault="00735703">
            <w:pPr>
              <w:pStyle w:val="Body"/>
              <w:jc w:val="both"/>
            </w:pPr>
            <w:r>
              <w:rPr>
                <w:rFonts w:ascii="Arial" w:hAnsi="Arial"/>
                <w:sz w:val="20"/>
                <w:szCs w:val="20"/>
              </w:rPr>
              <w:t>No</w:t>
            </w:r>
          </w:p>
        </w:tc>
        <w:tc>
          <w:tcPr>
            <w:tcW w:w="1858" w:type="dxa"/>
            <w:tcBorders>
              <w:top w:val="nil"/>
              <w:left w:val="nil"/>
              <w:bottom w:val="single" w:sz="4" w:space="0" w:color="000000"/>
              <w:right w:val="nil"/>
            </w:tcBorders>
            <w:tcMar>
              <w:top w:w="80" w:type="dxa"/>
              <w:left w:w="80" w:type="dxa"/>
              <w:bottom w:w="80" w:type="dxa"/>
              <w:right w:w="80" w:type="dxa"/>
            </w:tcMar>
          </w:tcPr>
          <w:p w14:paraId="5D678689" w14:textId="77777777" w:rsidR="00E04CF0" w:rsidRDefault="00735703">
            <w:pPr>
              <w:pStyle w:val="Body"/>
              <w:jc w:val="both"/>
            </w:pPr>
            <w:r>
              <w:rPr>
                <w:rFonts w:ascii="Arial" w:hAnsi="Arial"/>
                <w:sz w:val="20"/>
                <w:szCs w:val="20"/>
              </w:rPr>
              <w:t>25</w:t>
            </w:r>
          </w:p>
        </w:tc>
        <w:tc>
          <w:tcPr>
            <w:tcW w:w="2260" w:type="dxa"/>
            <w:tcBorders>
              <w:top w:val="nil"/>
              <w:left w:val="nil"/>
              <w:bottom w:val="single" w:sz="4" w:space="0" w:color="000000"/>
              <w:right w:val="nil"/>
            </w:tcBorders>
            <w:tcMar>
              <w:top w:w="80" w:type="dxa"/>
              <w:left w:w="80" w:type="dxa"/>
              <w:bottom w:w="80" w:type="dxa"/>
              <w:right w:w="80" w:type="dxa"/>
            </w:tcMar>
          </w:tcPr>
          <w:p w14:paraId="67A1135A" w14:textId="77777777" w:rsidR="00E04CF0" w:rsidRDefault="00735703">
            <w:pPr>
              <w:pStyle w:val="Body"/>
              <w:jc w:val="both"/>
            </w:pPr>
            <w:r>
              <w:rPr>
                <w:rFonts w:ascii="Arial" w:hAnsi="Arial"/>
                <w:sz w:val="20"/>
                <w:szCs w:val="20"/>
              </w:rPr>
              <w:t>80.65%</w:t>
            </w:r>
          </w:p>
        </w:tc>
      </w:tr>
    </w:tbl>
    <w:p w14:paraId="56F4A8E4" w14:textId="77777777" w:rsidR="00E04CF0" w:rsidRDefault="00E04CF0">
      <w:pPr>
        <w:pStyle w:val="BodyA"/>
        <w:spacing w:after="0"/>
        <w:rPr>
          <w:rFonts w:ascii="Arial" w:eastAsia="Arial" w:hAnsi="Arial" w:cs="Arial"/>
          <w:b/>
          <w:bCs/>
        </w:rPr>
      </w:pPr>
    </w:p>
    <w:p w14:paraId="030013CA" w14:textId="77777777" w:rsidR="00E04CF0" w:rsidRDefault="00E04CF0">
      <w:pPr>
        <w:pStyle w:val="BodyA"/>
        <w:spacing w:after="0"/>
        <w:rPr>
          <w:rFonts w:ascii="Arial" w:eastAsia="Arial" w:hAnsi="Arial" w:cs="Arial"/>
          <w:b/>
          <w:bCs/>
        </w:rPr>
      </w:pPr>
    </w:p>
    <w:p w14:paraId="3503E182" w14:textId="77777777" w:rsidR="00E04CF0" w:rsidRDefault="00E04CF0">
      <w:pPr>
        <w:pStyle w:val="BodyA"/>
        <w:spacing w:after="0"/>
        <w:rPr>
          <w:rFonts w:ascii="Arial" w:eastAsia="Arial" w:hAnsi="Arial" w:cs="Arial"/>
          <w:b/>
          <w:bCs/>
        </w:rPr>
      </w:pPr>
    </w:p>
    <w:p w14:paraId="1D55ED35" w14:textId="77777777" w:rsidR="00E04CF0" w:rsidRDefault="00E04CF0">
      <w:pPr>
        <w:pStyle w:val="BodyA"/>
        <w:spacing w:after="0"/>
        <w:rPr>
          <w:rFonts w:ascii="Arial" w:eastAsia="Arial" w:hAnsi="Arial" w:cs="Arial"/>
        </w:rPr>
      </w:pPr>
    </w:p>
    <w:p w14:paraId="0479D7A9" w14:textId="77777777" w:rsidR="00E04CF0" w:rsidRDefault="00E04CF0">
      <w:pPr>
        <w:pStyle w:val="BodyA"/>
        <w:spacing w:after="0"/>
        <w:rPr>
          <w:rFonts w:ascii="Arial" w:eastAsia="Arial" w:hAnsi="Arial" w:cs="Arial"/>
        </w:rPr>
      </w:pPr>
    </w:p>
    <w:p w14:paraId="515313DC" w14:textId="77777777" w:rsidR="00E04CF0" w:rsidRDefault="00E04CF0">
      <w:pPr>
        <w:pStyle w:val="BodyA"/>
        <w:spacing w:after="0"/>
        <w:rPr>
          <w:rFonts w:ascii="Arial" w:eastAsia="Arial" w:hAnsi="Arial" w:cs="Arial"/>
        </w:rPr>
      </w:pPr>
    </w:p>
    <w:p w14:paraId="3866EEEA" w14:textId="77777777" w:rsidR="00387E5E" w:rsidRDefault="00387E5E" w:rsidP="00387E5E">
      <w:pPr>
        <w:pStyle w:val="BodyA"/>
        <w:spacing w:after="0"/>
        <w:rPr>
          <w:rFonts w:ascii="Arial" w:eastAsia="Arial" w:hAnsi="Arial" w:cs="Arial"/>
        </w:rPr>
      </w:pPr>
      <w:r w:rsidRPr="008E5A15">
        <w:rPr>
          <w:rFonts w:ascii="Arial" w:hAnsi="Arial"/>
          <w:b/>
          <w:bCs/>
          <w:highlight w:val="yellow"/>
        </w:rPr>
        <w:t>Table 4: Timing of when to brush teeth</w:t>
      </w:r>
    </w:p>
    <w:p w14:paraId="230D6E69" w14:textId="519211AB" w:rsidR="00E04CF0" w:rsidRDefault="00387E5E">
      <w:pPr>
        <w:pStyle w:val="BodyA"/>
        <w:spacing w:after="0"/>
        <w:rPr>
          <w:rFonts w:ascii="Arial" w:eastAsia="Arial" w:hAnsi="Arial" w:cs="Arial"/>
        </w:rPr>
      </w:pPr>
      <w:r>
        <w:rPr>
          <w:rFonts w:ascii="Arial" w:hAnsi="Arial"/>
        </w:rPr>
        <w:t xml:space="preserve">This </w:t>
      </w:r>
      <w:r w:rsidR="00735703">
        <w:rPr>
          <w:rFonts w:ascii="Arial" w:hAnsi="Arial"/>
        </w:rPr>
        <w:t>shows that 61.29% of the respondents brushed their teeth before breakfast, 38.71% brushed their teeth after breakfast and 80.63% brushed every night before bed.</w:t>
      </w:r>
    </w:p>
    <w:p w14:paraId="5551870A" w14:textId="77777777" w:rsidR="00E04CF0" w:rsidRDefault="00E04CF0">
      <w:pPr>
        <w:pStyle w:val="BodyA"/>
        <w:spacing w:after="0"/>
        <w:rPr>
          <w:rFonts w:ascii="Arial" w:eastAsia="Arial" w:hAnsi="Arial" w:cs="Arial"/>
        </w:rPr>
      </w:pPr>
    </w:p>
    <w:p w14:paraId="33B65CC1" w14:textId="77777777" w:rsidR="00E04CF0" w:rsidRDefault="00E04CF0">
      <w:pPr>
        <w:pStyle w:val="BodyA"/>
        <w:spacing w:after="0"/>
        <w:rPr>
          <w:rFonts w:ascii="Arial" w:eastAsia="Arial" w:hAnsi="Arial" w:cs="Arial"/>
        </w:rPr>
      </w:pPr>
    </w:p>
    <w:tbl>
      <w:tblPr>
        <w:tblW w:w="726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150"/>
        <w:gridCol w:w="1858"/>
        <w:gridCol w:w="2260"/>
      </w:tblGrid>
      <w:tr w:rsidR="00E04CF0" w14:paraId="33925D7A" w14:textId="77777777">
        <w:trPr>
          <w:trHeight w:val="233"/>
        </w:trPr>
        <w:tc>
          <w:tcPr>
            <w:tcW w:w="3150" w:type="dxa"/>
            <w:tcBorders>
              <w:top w:val="single" w:sz="4" w:space="0" w:color="000000"/>
              <w:left w:val="nil"/>
              <w:bottom w:val="single" w:sz="4" w:space="0" w:color="000000"/>
              <w:right w:val="nil"/>
            </w:tcBorders>
            <w:tcMar>
              <w:top w:w="80" w:type="dxa"/>
              <w:left w:w="80" w:type="dxa"/>
              <w:bottom w:w="80" w:type="dxa"/>
              <w:right w:w="80" w:type="dxa"/>
            </w:tcMar>
          </w:tcPr>
          <w:p w14:paraId="761134F2" w14:textId="77777777" w:rsidR="00E04CF0" w:rsidRDefault="00735703">
            <w:pPr>
              <w:pStyle w:val="Body"/>
              <w:jc w:val="both"/>
            </w:pPr>
            <w:r>
              <w:rPr>
                <w:rFonts w:ascii="Arial" w:hAnsi="Arial"/>
                <w:b/>
                <w:bCs/>
                <w:sz w:val="20"/>
                <w:szCs w:val="20"/>
              </w:rPr>
              <w:t xml:space="preserve">Variable </w:t>
            </w:r>
          </w:p>
        </w:tc>
        <w:tc>
          <w:tcPr>
            <w:tcW w:w="1858" w:type="dxa"/>
            <w:tcBorders>
              <w:top w:val="single" w:sz="4" w:space="0" w:color="000000"/>
              <w:left w:val="nil"/>
              <w:bottom w:val="single" w:sz="4" w:space="0" w:color="000000"/>
              <w:right w:val="nil"/>
            </w:tcBorders>
            <w:tcMar>
              <w:top w:w="80" w:type="dxa"/>
              <w:left w:w="80" w:type="dxa"/>
              <w:bottom w:w="80" w:type="dxa"/>
              <w:right w:w="80" w:type="dxa"/>
            </w:tcMar>
          </w:tcPr>
          <w:p w14:paraId="0D292A25" w14:textId="77777777" w:rsidR="00E04CF0" w:rsidRDefault="00735703">
            <w:pPr>
              <w:pStyle w:val="Body"/>
              <w:jc w:val="both"/>
            </w:pPr>
            <w:r>
              <w:rPr>
                <w:rFonts w:ascii="Arial" w:hAnsi="Arial"/>
                <w:b/>
                <w:bCs/>
                <w:sz w:val="20"/>
                <w:szCs w:val="20"/>
              </w:rPr>
              <w:t>Frequency N=31</w:t>
            </w:r>
          </w:p>
        </w:tc>
        <w:tc>
          <w:tcPr>
            <w:tcW w:w="2260" w:type="dxa"/>
            <w:tcBorders>
              <w:top w:val="single" w:sz="4" w:space="0" w:color="000000"/>
              <w:left w:val="nil"/>
              <w:bottom w:val="single" w:sz="4" w:space="0" w:color="000000"/>
              <w:right w:val="nil"/>
            </w:tcBorders>
            <w:tcMar>
              <w:top w:w="80" w:type="dxa"/>
              <w:left w:w="80" w:type="dxa"/>
              <w:bottom w:w="80" w:type="dxa"/>
              <w:right w:w="80" w:type="dxa"/>
            </w:tcMar>
          </w:tcPr>
          <w:p w14:paraId="7F427513" w14:textId="77777777" w:rsidR="00E04CF0" w:rsidRDefault="00735703">
            <w:pPr>
              <w:pStyle w:val="Body"/>
              <w:jc w:val="both"/>
            </w:pPr>
            <w:r>
              <w:rPr>
                <w:rFonts w:ascii="Arial" w:hAnsi="Arial"/>
                <w:b/>
                <w:bCs/>
                <w:sz w:val="20"/>
                <w:szCs w:val="20"/>
              </w:rPr>
              <w:t xml:space="preserve">Percent </w:t>
            </w:r>
          </w:p>
        </w:tc>
      </w:tr>
      <w:tr w:rsidR="00E04CF0" w14:paraId="20369759" w14:textId="77777777">
        <w:trPr>
          <w:trHeight w:val="238"/>
        </w:trPr>
        <w:tc>
          <w:tcPr>
            <w:tcW w:w="3150" w:type="dxa"/>
            <w:tcBorders>
              <w:top w:val="single" w:sz="4" w:space="0" w:color="000000"/>
              <w:left w:val="nil"/>
              <w:bottom w:val="nil"/>
              <w:right w:val="nil"/>
            </w:tcBorders>
            <w:tcMar>
              <w:top w:w="80" w:type="dxa"/>
              <w:left w:w="80" w:type="dxa"/>
              <w:bottom w:w="80" w:type="dxa"/>
              <w:right w:w="80" w:type="dxa"/>
            </w:tcMar>
          </w:tcPr>
          <w:p w14:paraId="1118E9AA" w14:textId="77777777" w:rsidR="00E04CF0" w:rsidRDefault="00735703">
            <w:pPr>
              <w:pStyle w:val="Body"/>
              <w:jc w:val="both"/>
            </w:pPr>
            <w:r>
              <w:rPr>
                <w:rFonts w:ascii="Arial" w:hAnsi="Arial"/>
                <w:sz w:val="20"/>
                <w:szCs w:val="20"/>
              </w:rPr>
              <w:t xml:space="preserve">Before breakfast </w:t>
            </w:r>
          </w:p>
        </w:tc>
        <w:tc>
          <w:tcPr>
            <w:tcW w:w="1858" w:type="dxa"/>
            <w:tcBorders>
              <w:top w:val="single" w:sz="4" w:space="0" w:color="000000"/>
              <w:left w:val="nil"/>
              <w:bottom w:val="nil"/>
              <w:right w:val="nil"/>
            </w:tcBorders>
            <w:tcMar>
              <w:top w:w="80" w:type="dxa"/>
              <w:left w:w="80" w:type="dxa"/>
              <w:bottom w:w="80" w:type="dxa"/>
              <w:right w:w="80" w:type="dxa"/>
            </w:tcMar>
          </w:tcPr>
          <w:p w14:paraId="03C8D828" w14:textId="77777777" w:rsidR="00E04CF0" w:rsidRDefault="00735703">
            <w:pPr>
              <w:pStyle w:val="Body"/>
              <w:jc w:val="both"/>
            </w:pPr>
            <w:r>
              <w:rPr>
                <w:rFonts w:ascii="Arial" w:hAnsi="Arial"/>
                <w:sz w:val="20"/>
                <w:szCs w:val="20"/>
              </w:rPr>
              <w:t>19</w:t>
            </w:r>
          </w:p>
        </w:tc>
        <w:tc>
          <w:tcPr>
            <w:tcW w:w="2260" w:type="dxa"/>
            <w:tcBorders>
              <w:top w:val="single" w:sz="4" w:space="0" w:color="000000"/>
              <w:left w:val="nil"/>
              <w:bottom w:val="nil"/>
              <w:right w:val="nil"/>
            </w:tcBorders>
            <w:tcMar>
              <w:top w:w="80" w:type="dxa"/>
              <w:left w:w="80" w:type="dxa"/>
              <w:bottom w:w="80" w:type="dxa"/>
              <w:right w:w="80" w:type="dxa"/>
            </w:tcMar>
          </w:tcPr>
          <w:p w14:paraId="4B192F40" w14:textId="77777777" w:rsidR="00E04CF0" w:rsidRDefault="00735703">
            <w:pPr>
              <w:pStyle w:val="Body"/>
              <w:jc w:val="both"/>
            </w:pPr>
            <w:r>
              <w:rPr>
                <w:rFonts w:ascii="Arial" w:hAnsi="Arial"/>
                <w:sz w:val="20"/>
                <w:szCs w:val="20"/>
              </w:rPr>
              <w:t>61.29</w:t>
            </w:r>
          </w:p>
        </w:tc>
      </w:tr>
      <w:tr w:rsidR="00E04CF0" w14:paraId="39D39C4F" w14:textId="77777777">
        <w:trPr>
          <w:trHeight w:val="233"/>
        </w:trPr>
        <w:tc>
          <w:tcPr>
            <w:tcW w:w="3150" w:type="dxa"/>
            <w:tcBorders>
              <w:top w:val="nil"/>
              <w:left w:val="nil"/>
              <w:bottom w:val="nil"/>
              <w:right w:val="nil"/>
            </w:tcBorders>
            <w:tcMar>
              <w:top w:w="80" w:type="dxa"/>
              <w:left w:w="80" w:type="dxa"/>
              <w:bottom w:w="80" w:type="dxa"/>
              <w:right w:w="80" w:type="dxa"/>
            </w:tcMar>
          </w:tcPr>
          <w:p w14:paraId="6958F6CA" w14:textId="77777777" w:rsidR="00E04CF0" w:rsidRDefault="00735703">
            <w:pPr>
              <w:pStyle w:val="Body"/>
              <w:jc w:val="both"/>
            </w:pPr>
            <w:r>
              <w:rPr>
                <w:rFonts w:ascii="Arial" w:hAnsi="Arial"/>
                <w:sz w:val="20"/>
                <w:szCs w:val="20"/>
              </w:rPr>
              <w:t xml:space="preserve">After breakfast </w:t>
            </w:r>
          </w:p>
        </w:tc>
        <w:tc>
          <w:tcPr>
            <w:tcW w:w="1858" w:type="dxa"/>
            <w:tcBorders>
              <w:top w:val="nil"/>
              <w:left w:val="nil"/>
              <w:bottom w:val="nil"/>
              <w:right w:val="nil"/>
            </w:tcBorders>
            <w:tcMar>
              <w:top w:w="80" w:type="dxa"/>
              <w:left w:w="80" w:type="dxa"/>
              <w:bottom w:w="80" w:type="dxa"/>
              <w:right w:w="80" w:type="dxa"/>
            </w:tcMar>
          </w:tcPr>
          <w:p w14:paraId="15008BD6" w14:textId="77777777" w:rsidR="00E04CF0" w:rsidRDefault="00735703">
            <w:pPr>
              <w:pStyle w:val="Body"/>
              <w:jc w:val="both"/>
            </w:pPr>
            <w:r>
              <w:rPr>
                <w:rFonts w:ascii="Arial" w:hAnsi="Arial"/>
                <w:sz w:val="20"/>
                <w:szCs w:val="20"/>
              </w:rPr>
              <w:t>12</w:t>
            </w:r>
          </w:p>
        </w:tc>
        <w:tc>
          <w:tcPr>
            <w:tcW w:w="2260" w:type="dxa"/>
            <w:tcBorders>
              <w:top w:val="nil"/>
              <w:left w:val="nil"/>
              <w:bottom w:val="nil"/>
              <w:right w:val="nil"/>
            </w:tcBorders>
            <w:tcMar>
              <w:top w:w="80" w:type="dxa"/>
              <w:left w:w="80" w:type="dxa"/>
              <w:bottom w:w="80" w:type="dxa"/>
              <w:right w:w="80" w:type="dxa"/>
            </w:tcMar>
          </w:tcPr>
          <w:p w14:paraId="51014C29" w14:textId="77777777" w:rsidR="00E04CF0" w:rsidRDefault="00735703">
            <w:pPr>
              <w:pStyle w:val="Body"/>
              <w:jc w:val="both"/>
            </w:pPr>
            <w:r>
              <w:rPr>
                <w:rFonts w:ascii="Arial" w:hAnsi="Arial"/>
                <w:sz w:val="20"/>
                <w:szCs w:val="20"/>
              </w:rPr>
              <w:t>38.71</w:t>
            </w:r>
          </w:p>
        </w:tc>
      </w:tr>
      <w:tr w:rsidR="00E04CF0" w14:paraId="5A08F0EE" w14:textId="77777777">
        <w:trPr>
          <w:trHeight w:val="228"/>
        </w:trPr>
        <w:tc>
          <w:tcPr>
            <w:tcW w:w="3150" w:type="dxa"/>
            <w:tcBorders>
              <w:top w:val="nil"/>
              <w:left w:val="nil"/>
              <w:bottom w:val="single" w:sz="4" w:space="0" w:color="000000"/>
              <w:right w:val="nil"/>
            </w:tcBorders>
            <w:tcMar>
              <w:top w:w="80" w:type="dxa"/>
              <w:left w:w="80" w:type="dxa"/>
              <w:bottom w:w="80" w:type="dxa"/>
              <w:right w:w="80" w:type="dxa"/>
            </w:tcMar>
          </w:tcPr>
          <w:p w14:paraId="06204D42" w14:textId="77777777" w:rsidR="00E04CF0" w:rsidRDefault="00735703">
            <w:pPr>
              <w:pStyle w:val="Body"/>
              <w:jc w:val="both"/>
            </w:pPr>
            <w:r>
              <w:rPr>
                <w:rFonts w:ascii="Arial" w:hAnsi="Arial"/>
                <w:sz w:val="20"/>
                <w:szCs w:val="20"/>
              </w:rPr>
              <w:t xml:space="preserve">Every night before bed </w:t>
            </w:r>
          </w:p>
        </w:tc>
        <w:tc>
          <w:tcPr>
            <w:tcW w:w="1858" w:type="dxa"/>
            <w:tcBorders>
              <w:top w:val="nil"/>
              <w:left w:val="nil"/>
              <w:bottom w:val="single" w:sz="4" w:space="0" w:color="000000"/>
              <w:right w:val="nil"/>
            </w:tcBorders>
            <w:tcMar>
              <w:top w:w="80" w:type="dxa"/>
              <w:left w:w="80" w:type="dxa"/>
              <w:bottom w:w="80" w:type="dxa"/>
              <w:right w:w="80" w:type="dxa"/>
            </w:tcMar>
          </w:tcPr>
          <w:p w14:paraId="20408630" w14:textId="77777777" w:rsidR="00E04CF0" w:rsidRDefault="00735703">
            <w:pPr>
              <w:pStyle w:val="Body"/>
              <w:jc w:val="both"/>
            </w:pPr>
            <w:r>
              <w:rPr>
                <w:rFonts w:ascii="Arial" w:hAnsi="Arial"/>
                <w:sz w:val="20"/>
                <w:szCs w:val="20"/>
              </w:rPr>
              <w:t>25</w:t>
            </w:r>
          </w:p>
        </w:tc>
        <w:tc>
          <w:tcPr>
            <w:tcW w:w="2260" w:type="dxa"/>
            <w:tcBorders>
              <w:top w:val="nil"/>
              <w:left w:val="nil"/>
              <w:bottom w:val="single" w:sz="4" w:space="0" w:color="000000"/>
              <w:right w:val="nil"/>
            </w:tcBorders>
            <w:tcMar>
              <w:top w:w="80" w:type="dxa"/>
              <w:left w:w="80" w:type="dxa"/>
              <w:bottom w:w="80" w:type="dxa"/>
              <w:right w:w="80" w:type="dxa"/>
            </w:tcMar>
          </w:tcPr>
          <w:p w14:paraId="6668B587" w14:textId="77777777" w:rsidR="00E04CF0" w:rsidRDefault="00735703">
            <w:pPr>
              <w:pStyle w:val="Body"/>
              <w:jc w:val="both"/>
            </w:pPr>
            <w:r>
              <w:rPr>
                <w:rFonts w:ascii="Arial" w:hAnsi="Arial"/>
                <w:sz w:val="20"/>
                <w:szCs w:val="20"/>
              </w:rPr>
              <w:t>80.63</w:t>
            </w:r>
          </w:p>
        </w:tc>
      </w:tr>
    </w:tbl>
    <w:p w14:paraId="240FC217" w14:textId="77777777" w:rsidR="00E04CF0" w:rsidRDefault="00E04CF0">
      <w:pPr>
        <w:pStyle w:val="BodyA"/>
        <w:spacing w:after="0"/>
        <w:rPr>
          <w:rFonts w:ascii="Arial" w:eastAsia="Arial" w:hAnsi="Arial" w:cs="Arial"/>
        </w:rPr>
      </w:pPr>
    </w:p>
    <w:p w14:paraId="0B95A7DA" w14:textId="77777777" w:rsidR="00E04CF0" w:rsidRDefault="00E04CF0">
      <w:pPr>
        <w:pStyle w:val="BodyA"/>
        <w:spacing w:after="0"/>
        <w:rPr>
          <w:rFonts w:ascii="Arial" w:eastAsia="Arial" w:hAnsi="Arial" w:cs="Arial"/>
        </w:rPr>
      </w:pPr>
    </w:p>
    <w:p w14:paraId="65A88E69" w14:textId="77777777" w:rsidR="00E04CF0" w:rsidRDefault="00E04CF0">
      <w:pPr>
        <w:pStyle w:val="BodyA"/>
        <w:spacing w:after="0"/>
        <w:rPr>
          <w:rFonts w:ascii="Arial" w:eastAsia="Arial" w:hAnsi="Arial" w:cs="Arial"/>
        </w:rPr>
      </w:pPr>
    </w:p>
    <w:p w14:paraId="0E6C4876" w14:textId="77777777" w:rsidR="00E04CF0" w:rsidRDefault="00E04CF0">
      <w:pPr>
        <w:pStyle w:val="BodyA"/>
        <w:spacing w:after="0"/>
        <w:rPr>
          <w:rFonts w:ascii="Arial" w:eastAsia="Arial" w:hAnsi="Arial" w:cs="Arial"/>
        </w:rPr>
      </w:pPr>
    </w:p>
    <w:p w14:paraId="6B248313" w14:textId="77777777" w:rsidR="00E04CF0" w:rsidRDefault="00E04CF0">
      <w:pPr>
        <w:pStyle w:val="BodyA"/>
        <w:spacing w:after="0"/>
        <w:rPr>
          <w:rFonts w:ascii="Arial" w:eastAsia="Arial" w:hAnsi="Arial" w:cs="Arial"/>
          <w:b/>
          <w:bCs/>
        </w:rPr>
      </w:pPr>
    </w:p>
    <w:p w14:paraId="721D2B9D" w14:textId="562C212D" w:rsidR="00387E5E" w:rsidRDefault="00387E5E" w:rsidP="00387E5E">
      <w:pPr>
        <w:pStyle w:val="BodyA"/>
        <w:spacing w:after="0"/>
        <w:rPr>
          <w:rFonts w:ascii="Arial" w:eastAsia="Arial" w:hAnsi="Arial" w:cs="Arial"/>
          <w:b/>
          <w:bCs/>
        </w:rPr>
      </w:pPr>
      <w:r w:rsidRPr="008E5A15">
        <w:rPr>
          <w:rFonts w:ascii="Arial" w:hAnsi="Arial"/>
          <w:b/>
          <w:bCs/>
          <w:highlight w:val="yellow"/>
        </w:rPr>
        <w:t>Fig</w:t>
      </w:r>
      <w:r w:rsidR="003D412F">
        <w:rPr>
          <w:rFonts w:ascii="Arial" w:hAnsi="Arial"/>
          <w:b/>
          <w:bCs/>
          <w:highlight w:val="yellow"/>
        </w:rPr>
        <w:t xml:space="preserve"> </w:t>
      </w:r>
      <w:r w:rsidRPr="008E5A15">
        <w:rPr>
          <w:rFonts w:ascii="Arial" w:hAnsi="Arial"/>
          <w:b/>
          <w:bCs/>
          <w:highlight w:val="yellow"/>
        </w:rPr>
        <w:t>1. Bar chart showing time taken brushing teeth</w:t>
      </w:r>
    </w:p>
    <w:p w14:paraId="16A204A7" w14:textId="65F28206" w:rsidR="00E04CF0" w:rsidRDefault="00387E5E">
      <w:pPr>
        <w:pStyle w:val="BodyA"/>
        <w:spacing w:after="0"/>
        <w:rPr>
          <w:rFonts w:ascii="Arial" w:eastAsia="Arial" w:hAnsi="Arial" w:cs="Arial"/>
        </w:rPr>
      </w:pPr>
      <w:r>
        <w:rPr>
          <w:rFonts w:ascii="Arial" w:hAnsi="Arial"/>
        </w:rPr>
        <w:t xml:space="preserve">This </w:t>
      </w:r>
      <w:r w:rsidR="00735703">
        <w:rPr>
          <w:rFonts w:ascii="Arial" w:hAnsi="Arial"/>
        </w:rPr>
        <w:t xml:space="preserve">shows the length of time the respondents took to brush their teeth with 48% brushing between 2-4minutes </w:t>
      </w:r>
    </w:p>
    <w:p w14:paraId="60992B98" w14:textId="77777777" w:rsidR="00E04CF0" w:rsidRDefault="00E04CF0">
      <w:pPr>
        <w:pStyle w:val="BodyA"/>
        <w:spacing w:after="0"/>
        <w:rPr>
          <w:rFonts w:ascii="Arial" w:eastAsia="Arial" w:hAnsi="Arial" w:cs="Arial"/>
          <w:b/>
          <w:bCs/>
        </w:rPr>
      </w:pPr>
    </w:p>
    <w:p w14:paraId="6F2A5782" w14:textId="77777777" w:rsidR="00E04CF0" w:rsidRDefault="00E04CF0">
      <w:pPr>
        <w:pStyle w:val="BodyA"/>
        <w:spacing w:after="0"/>
        <w:rPr>
          <w:rFonts w:ascii="Arial" w:eastAsia="Arial" w:hAnsi="Arial" w:cs="Arial"/>
          <w:b/>
          <w:bCs/>
        </w:rPr>
      </w:pPr>
    </w:p>
    <w:p w14:paraId="466C08A4" w14:textId="77777777" w:rsidR="00E04CF0" w:rsidRDefault="009C6901">
      <w:pPr>
        <w:pStyle w:val="BodyA"/>
        <w:spacing w:after="0"/>
        <w:rPr>
          <w:rFonts w:ascii="Arial" w:eastAsia="Arial" w:hAnsi="Arial" w:cs="Arial"/>
          <w:b/>
          <w:bCs/>
        </w:rPr>
      </w:pPr>
      <w:r>
        <w:rPr>
          <w:rFonts w:ascii="Times New Roman" w:eastAsia="Times New Roman" w:hAnsi="Times New Roman" w:cs="Times New Roman"/>
          <w:noProof/>
          <w:sz w:val="24"/>
          <w:szCs w:val="24"/>
          <w:lang w:eastAsia="en-US"/>
        </w:rPr>
        <w:drawing>
          <wp:inline distT="0" distB="0" distL="0" distR="0" wp14:anchorId="05DFC715" wp14:editId="74E532B6">
            <wp:extent cx="5212080" cy="2559844"/>
            <wp:effectExtent l="0" t="0" r="7620" b="18415"/>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9946381" w14:textId="77777777" w:rsidR="00E04CF0" w:rsidRDefault="00E04CF0">
      <w:pPr>
        <w:pStyle w:val="BodyA"/>
        <w:spacing w:after="0"/>
        <w:rPr>
          <w:rFonts w:ascii="Arial" w:eastAsia="Arial" w:hAnsi="Arial" w:cs="Arial"/>
          <w:b/>
          <w:bCs/>
        </w:rPr>
      </w:pPr>
    </w:p>
    <w:p w14:paraId="0CBA233C" w14:textId="77777777" w:rsidR="00E04CF0" w:rsidRDefault="00E04CF0">
      <w:pPr>
        <w:pStyle w:val="BodyA"/>
        <w:spacing w:after="0"/>
        <w:rPr>
          <w:rFonts w:ascii="Arial" w:eastAsia="Arial" w:hAnsi="Arial" w:cs="Arial"/>
        </w:rPr>
      </w:pPr>
    </w:p>
    <w:p w14:paraId="300A64D0" w14:textId="77777777" w:rsidR="00E04CF0" w:rsidRDefault="00E04CF0">
      <w:pPr>
        <w:pStyle w:val="BodyA"/>
        <w:spacing w:after="0"/>
        <w:rPr>
          <w:rFonts w:ascii="Arial" w:eastAsia="Arial" w:hAnsi="Arial" w:cs="Arial"/>
          <w:b/>
          <w:bCs/>
        </w:rPr>
      </w:pPr>
    </w:p>
    <w:p w14:paraId="19CA416D" w14:textId="77777777" w:rsidR="00E04CF0" w:rsidRDefault="00E04CF0">
      <w:pPr>
        <w:pStyle w:val="BodyA"/>
        <w:spacing w:after="0"/>
        <w:rPr>
          <w:rFonts w:ascii="Arial" w:eastAsia="Arial" w:hAnsi="Arial" w:cs="Arial"/>
          <w:b/>
          <w:bCs/>
        </w:rPr>
      </w:pPr>
    </w:p>
    <w:p w14:paraId="7F3CBF78" w14:textId="77777777" w:rsidR="00E04CF0" w:rsidRDefault="00E04CF0">
      <w:pPr>
        <w:pStyle w:val="BodyA"/>
        <w:spacing w:after="0"/>
        <w:rPr>
          <w:rFonts w:ascii="Arial" w:eastAsia="Arial" w:hAnsi="Arial" w:cs="Arial"/>
          <w:b/>
          <w:bCs/>
        </w:rPr>
      </w:pPr>
    </w:p>
    <w:p w14:paraId="588A6CBB" w14:textId="77777777" w:rsidR="00E04CF0" w:rsidRDefault="00E04CF0">
      <w:pPr>
        <w:pStyle w:val="BodyA"/>
        <w:spacing w:after="0"/>
        <w:rPr>
          <w:rFonts w:ascii="Arial" w:eastAsia="Arial" w:hAnsi="Arial" w:cs="Arial"/>
        </w:rPr>
      </w:pPr>
    </w:p>
    <w:p w14:paraId="517A31CD" w14:textId="77777777" w:rsidR="00E04CF0" w:rsidRDefault="00E04CF0">
      <w:pPr>
        <w:pStyle w:val="BodyA"/>
        <w:spacing w:after="0"/>
        <w:rPr>
          <w:rFonts w:ascii="Arial" w:eastAsia="Arial" w:hAnsi="Arial" w:cs="Arial"/>
          <w:b/>
          <w:bCs/>
        </w:rPr>
      </w:pPr>
    </w:p>
    <w:p w14:paraId="57D56694" w14:textId="77777777" w:rsidR="00E04CF0" w:rsidRDefault="00E04CF0">
      <w:pPr>
        <w:pStyle w:val="BodyA"/>
        <w:spacing w:after="0"/>
        <w:rPr>
          <w:rFonts w:ascii="Arial" w:eastAsia="Arial" w:hAnsi="Arial" w:cs="Arial"/>
          <w:b/>
          <w:bCs/>
        </w:rPr>
      </w:pPr>
    </w:p>
    <w:p w14:paraId="30CD2531" w14:textId="77777777" w:rsidR="00E04CF0" w:rsidRDefault="00E04CF0">
      <w:pPr>
        <w:pStyle w:val="BodyA"/>
        <w:spacing w:after="0"/>
        <w:rPr>
          <w:rFonts w:ascii="Arial" w:eastAsia="Arial" w:hAnsi="Arial" w:cs="Arial"/>
          <w:b/>
          <w:bCs/>
        </w:rPr>
      </w:pPr>
    </w:p>
    <w:p w14:paraId="49189215" w14:textId="77777777" w:rsidR="00F51D5D" w:rsidRDefault="00F51D5D">
      <w:pPr>
        <w:pStyle w:val="BodyA"/>
        <w:spacing w:after="0"/>
        <w:rPr>
          <w:rFonts w:ascii="Arial" w:eastAsia="Arial" w:hAnsi="Arial" w:cs="Arial"/>
          <w:b/>
          <w:bCs/>
        </w:rPr>
      </w:pPr>
    </w:p>
    <w:p w14:paraId="2706B51F" w14:textId="77777777" w:rsidR="00387E5E" w:rsidRDefault="00387E5E" w:rsidP="00387E5E">
      <w:pPr>
        <w:pStyle w:val="BodyA"/>
        <w:spacing w:after="0"/>
        <w:rPr>
          <w:rFonts w:ascii="Arial" w:eastAsia="Arial" w:hAnsi="Arial" w:cs="Arial"/>
          <w:b/>
          <w:bCs/>
        </w:rPr>
      </w:pPr>
      <w:r w:rsidRPr="008E5A15">
        <w:rPr>
          <w:rFonts w:ascii="Arial" w:hAnsi="Arial"/>
          <w:b/>
          <w:bCs/>
          <w:highlight w:val="yellow"/>
        </w:rPr>
        <w:t>Fig 2. Bar chart showing the last dental visit</w:t>
      </w:r>
    </w:p>
    <w:p w14:paraId="4EA8FBD5" w14:textId="77777777" w:rsidR="00F51D5D" w:rsidRDefault="00F51D5D">
      <w:pPr>
        <w:pStyle w:val="BodyA"/>
        <w:spacing w:after="0"/>
        <w:rPr>
          <w:rFonts w:ascii="Arial" w:eastAsia="Arial" w:hAnsi="Arial" w:cs="Arial"/>
          <w:b/>
          <w:bCs/>
        </w:rPr>
      </w:pPr>
    </w:p>
    <w:p w14:paraId="67034BFD" w14:textId="735C9A23" w:rsidR="00E04CF0" w:rsidRDefault="00387E5E">
      <w:pPr>
        <w:pStyle w:val="BodyA"/>
        <w:spacing w:after="0"/>
        <w:rPr>
          <w:rFonts w:ascii="Arial" w:eastAsia="Arial" w:hAnsi="Arial" w:cs="Arial"/>
        </w:rPr>
      </w:pPr>
      <w:r>
        <w:rPr>
          <w:rFonts w:ascii="Arial" w:hAnsi="Arial"/>
        </w:rPr>
        <w:t xml:space="preserve">This </w:t>
      </w:r>
      <w:r w:rsidR="00735703">
        <w:rPr>
          <w:rFonts w:ascii="Arial" w:hAnsi="Arial"/>
        </w:rPr>
        <w:t xml:space="preserve">is a bar graph showing when the last dental visit was, only 16.13% of the respondents had been to the dentist in the last 6months with 45.16% having not had been in the dentist in more than 2 years </w:t>
      </w:r>
    </w:p>
    <w:p w14:paraId="0487260B" w14:textId="77777777" w:rsidR="009C6901" w:rsidRDefault="009C6901">
      <w:pPr>
        <w:pStyle w:val="BodyA"/>
        <w:spacing w:after="0"/>
        <w:rPr>
          <w:rFonts w:ascii="Arial" w:hAnsi="Arial"/>
          <w:b/>
          <w:bCs/>
        </w:rPr>
      </w:pPr>
    </w:p>
    <w:p w14:paraId="4FCB3482" w14:textId="77777777" w:rsidR="009C6901" w:rsidRDefault="009C6901">
      <w:pPr>
        <w:pStyle w:val="BodyA"/>
        <w:spacing w:after="0"/>
        <w:rPr>
          <w:rFonts w:ascii="Arial" w:hAnsi="Arial"/>
          <w:b/>
          <w:bCs/>
        </w:rPr>
      </w:pPr>
    </w:p>
    <w:p w14:paraId="41AA4820" w14:textId="77777777" w:rsidR="009C6901" w:rsidRDefault="009C6901">
      <w:pPr>
        <w:pStyle w:val="BodyA"/>
        <w:spacing w:after="0"/>
        <w:rPr>
          <w:rFonts w:ascii="Arial" w:eastAsia="Arial" w:hAnsi="Arial" w:cs="Arial"/>
          <w:b/>
          <w:bCs/>
        </w:rPr>
      </w:pPr>
      <w:r>
        <w:rPr>
          <w:rFonts w:ascii="Times New Roman" w:eastAsia="Times New Roman" w:hAnsi="Times New Roman" w:cs="Times New Roman"/>
          <w:noProof/>
          <w:sz w:val="24"/>
          <w:szCs w:val="24"/>
          <w:lang w:eastAsia="en-US"/>
        </w:rPr>
        <w:lastRenderedPageBreak/>
        <w:drawing>
          <wp:inline distT="0" distB="0" distL="0" distR="0" wp14:anchorId="17D77844" wp14:editId="402D7DD4">
            <wp:extent cx="5212080" cy="2396869"/>
            <wp:effectExtent l="0" t="0" r="7620" b="16510"/>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C9DD8DB" w14:textId="77777777" w:rsidR="00E04CF0" w:rsidRDefault="00E04CF0">
      <w:pPr>
        <w:pStyle w:val="BodyA"/>
        <w:spacing w:after="0"/>
        <w:rPr>
          <w:rFonts w:ascii="Arial" w:eastAsia="Arial" w:hAnsi="Arial" w:cs="Arial"/>
          <w:b/>
          <w:bCs/>
        </w:rPr>
      </w:pPr>
    </w:p>
    <w:p w14:paraId="0E950C40" w14:textId="77777777" w:rsidR="000D5EA1" w:rsidRDefault="000D5EA1" w:rsidP="000D5EA1">
      <w:pPr>
        <w:pStyle w:val="BodyA"/>
        <w:spacing w:after="0"/>
        <w:rPr>
          <w:rFonts w:ascii="Arial" w:hAnsi="Arial"/>
          <w:b/>
          <w:bCs/>
        </w:rPr>
      </w:pPr>
    </w:p>
    <w:p w14:paraId="5F7BD2AC" w14:textId="77777777" w:rsidR="00387E5E" w:rsidRDefault="00387E5E" w:rsidP="00387E5E">
      <w:pPr>
        <w:pStyle w:val="BodyA"/>
        <w:spacing w:after="0"/>
        <w:rPr>
          <w:rFonts w:ascii="Arial" w:eastAsia="Arial" w:hAnsi="Arial" w:cs="Arial"/>
          <w:b/>
          <w:bCs/>
        </w:rPr>
      </w:pPr>
      <w:r w:rsidRPr="008E5A15">
        <w:rPr>
          <w:rFonts w:ascii="Arial" w:hAnsi="Arial"/>
          <w:b/>
          <w:bCs/>
          <w:highlight w:val="yellow"/>
        </w:rPr>
        <w:t>Fig.3 is a pie chart showing the reasons why the respondents visited the dentist</w:t>
      </w:r>
      <w:r>
        <w:rPr>
          <w:rFonts w:ascii="Arial" w:hAnsi="Arial"/>
          <w:b/>
          <w:bCs/>
        </w:rPr>
        <w:t xml:space="preserve"> </w:t>
      </w:r>
    </w:p>
    <w:p w14:paraId="1CB3CDF1" w14:textId="01BDAEA3" w:rsidR="00E04CF0" w:rsidRDefault="00387E5E">
      <w:pPr>
        <w:pStyle w:val="BodyA"/>
        <w:spacing w:after="0"/>
        <w:rPr>
          <w:rFonts w:ascii="Arial" w:eastAsia="Arial" w:hAnsi="Arial" w:cs="Arial"/>
        </w:rPr>
      </w:pPr>
      <w:r>
        <w:rPr>
          <w:rFonts w:ascii="Arial" w:hAnsi="Arial"/>
        </w:rPr>
        <w:t>This shows that</w:t>
      </w:r>
      <w:r w:rsidR="00735703">
        <w:rPr>
          <w:rFonts w:ascii="Arial" w:hAnsi="Arial"/>
        </w:rPr>
        <w:t xml:space="preserve"> the most common reasons</w:t>
      </w:r>
      <w:r>
        <w:rPr>
          <w:rFonts w:ascii="Arial" w:hAnsi="Arial"/>
        </w:rPr>
        <w:t xml:space="preserve"> were </w:t>
      </w:r>
      <w:r w:rsidR="00735703">
        <w:rPr>
          <w:rFonts w:ascii="Arial" w:hAnsi="Arial"/>
        </w:rPr>
        <w:t xml:space="preserve">dental caries and toothache with 31% each with only 15% having been to the dentist for routine check-up. </w:t>
      </w:r>
    </w:p>
    <w:p w14:paraId="38F049F4" w14:textId="77777777" w:rsidR="00E04CF0" w:rsidRDefault="00E04CF0">
      <w:pPr>
        <w:pStyle w:val="BodyA"/>
        <w:spacing w:after="0"/>
        <w:rPr>
          <w:rFonts w:ascii="Arial" w:eastAsia="Arial" w:hAnsi="Arial" w:cs="Arial"/>
          <w:b/>
          <w:bCs/>
        </w:rPr>
      </w:pPr>
    </w:p>
    <w:p w14:paraId="7551E057" w14:textId="77777777" w:rsidR="00E04CF0" w:rsidRDefault="000D5EA1">
      <w:pPr>
        <w:pStyle w:val="BodyA"/>
        <w:spacing w:after="0"/>
        <w:rPr>
          <w:rFonts w:ascii="Arial" w:eastAsia="Arial" w:hAnsi="Arial" w:cs="Arial"/>
          <w:b/>
          <w:bCs/>
        </w:rPr>
      </w:pPr>
      <w:r>
        <w:rPr>
          <w:rFonts w:ascii="Arial" w:eastAsia="Arial" w:hAnsi="Arial" w:cs="Arial"/>
          <w:b/>
          <w:bCs/>
          <w:noProof/>
          <w:lang w:eastAsia="en-US"/>
        </w:rPr>
        <w:drawing>
          <wp:anchor distT="0" distB="0" distL="28575" distR="28575" simplePos="0" relativeHeight="251661312" behindDoc="0" locked="0" layoutInCell="1" allowOverlap="1" wp14:anchorId="2C40FF8A" wp14:editId="54981C96">
            <wp:simplePos x="0" y="0"/>
            <wp:positionH relativeFrom="margin">
              <wp:posOffset>-80010</wp:posOffset>
            </wp:positionH>
            <wp:positionV relativeFrom="line">
              <wp:posOffset>90639</wp:posOffset>
            </wp:positionV>
            <wp:extent cx="4364990" cy="2679065"/>
            <wp:effectExtent l="0" t="0" r="16510" b="13335"/>
            <wp:wrapSquare wrapText="bothSides" distT="0" distB="0" distL="28575" distR="28575"/>
            <wp:docPr id="1073741828" name="officeArt objec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61186D7A" w14:textId="77777777" w:rsidR="00E04CF0" w:rsidRDefault="00E04CF0">
      <w:pPr>
        <w:pStyle w:val="BodyA"/>
        <w:spacing w:after="0"/>
        <w:rPr>
          <w:rFonts w:ascii="Arial" w:eastAsia="Arial" w:hAnsi="Arial" w:cs="Arial"/>
          <w:b/>
          <w:bCs/>
        </w:rPr>
      </w:pPr>
    </w:p>
    <w:p w14:paraId="012CD58A" w14:textId="77777777" w:rsidR="00E04CF0" w:rsidRDefault="00E04CF0">
      <w:pPr>
        <w:pStyle w:val="BodyA"/>
        <w:spacing w:after="0"/>
        <w:rPr>
          <w:rFonts w:ascii="Arial" w:eastAsia="Arial" w:hAnsi="Arial" w:cs="Arial"/>
          <w:b/>
          <w:bCs/>
        </w:rPr>
      </w:pPr>
    </w:p>
    <w:p w14:paraId="3008B80C" w14:textId="77777777" w:rsidR="00E04CF0" w:rsidRDefault="00E04CF0">
      <w:pPr>
        <w:pStyle w:val="BodyA"/>
        <w:spacing w:after="0"/>
        <w:rPr>
          <w:rFonts w:ascii="Arial" w:eastAsia="Arial" w:hAnsi="Arial" w:cs="Arial"/>
          <w:b/>
          <w:bCs/>
        </w:rPr>
      </w:pPr>
    </w:p>
    <w:p w14:paraId="59895E94" w14:textId="77777777" w:rsidR="000D5EA1" w:rsidRDefault="000D5EA1">
      <w:pPr>
        <w:pStyle w:val="BodyA"/>
        <w:spacing w:after="0"/>
        <w:rPr>
          <w:rFonts w:ascii="Arial" w:eastAsia="Arial" w:hAnsi="Arial" w:cs="Arial"/>
          <w:b/>
          <w:bCs/>
        </w:rPr>
      </w:pPr>
    </w:p>
    <w:p w14:paraId="05FE3E48" w14:textId="77777777" w:rsidR="000D5EA1" w:rsidRDefault="000D5EA1">
      <w:pPr>
        <w:pStyle w:val="BodyA"/>
        <w:spacing w:after="0"/>
        <w:rPr>
          <w:rFonts w:ascii="Arial" w:eastAsia="Arial" w:hAnsi="Arial" w:cs="Arial"/>
          <w:b/>
          <w:bCs/>
        </w:rPr>
      </w:pPr>
    </w:p>
    <w:p w14:paraId="05A7F83F" w14:textId="77777777" w:rsidR="000D5EA1" w:rsidRDefault="000D5EA1">
      <w:pPr>
        <w:pStyle w:val="BodyA"/>
        <w:spacing w:after="0"/>
        <w:rPr>
          <w:rFonts w:ascii="Arial" w:eastAsia="Arial" w:hAnsi="Arial" w:cs="Arial"/>
          <w:b/>
          <w:bCs/>
        </w:rPr>
      </w:pPr>
    </w:p>
    <w:p w14:paraId="17EB432F" w14:textId="77777777" w:rsidR="000D5EA1" w:rsidRDefault="000D5EA1">
      <w:pPr>
        <w:pStyle w:val="BodyA"/>
        <w:spacing w:after="0"/>
        <w:rPr>
          <w:rFonts w:ascii="Arial" w:eastAsia="Arial" w:hAnsi="Arial" w:cs="Arial"/>
          <w:b/>
          <w:bCs/>
        </w:rPr>
      </w:pPr>
    </w:p>
    <w:p w14:paraId="377D21B0" w14:textId="77777777" w:rsidR="000D5EA1" w:rsidRDefault="000D5EA1">
      <w:pPr>
        <w:pStyle w:val="BodyA"/>
        <w:spacing w:after="0"/>
        <w:rPr>
          <w:rFonts w:ascii="Arial" w:eastAsia="Arial" w:hAnsi="Arial" w:cs="Arial"/>
          <w:b/>
          <w:bCs/>
        </w:rPr>
      </w:pPr>
    </w:p>
    <w:p w14:paraId="56823EF1" w14:textId="77777777" w:rsidR="000D5EA1" w:rsidRDefault="000D5EA1">
      <w:pPr>
        <w:pStyle w:val="BodyA"/>
        <w:spacing w:after="0"/>
        <w:rPr>
          <w:rFonts w:ascii="Arial" w:eastAsia="Arial" w:hAnsi="Arial" w:cs="Arial"/>
          <w:b/>
          <w:bCs/>
        </w:rPr>
      </w:pPr>
    </w:p>
    <w:p w14:paraId="5DB593DE" w14:textId="77777777" w:rsidR="000D5EA1" w:rsidRDefault="000D5EA1">
      <w:pPr>
        <w:pStyle w:val="BodyA"/>
        <w:spacing w:after="0"/>
        <w:rPr>
          <w:rFonts w:ascii="Arial" w:eastAsia="Arial" w:hAnsi="Arial" w:cs="Arial"/>
          <w:b/>
          <w:bCs/>
        </w:rPr>
      </w:pPr>
    </w:p>
    <w:p w14:paraId="19F69034" w14:textId="77777777" w:rsidR="000D5EA1" w:rsidRDefault="000D5EA1">
      <w:pPr>
        <w:pStyle w:val="BodyA"/>
        <w:spacing w:after="0"/>
        <w:rPr>
          <w:rFonts w:ascii="Arial" w:eastAsia="Arial" w:hAnsi="Arial" w:cs="Arial"/>
          <w:b/>
          <w:bCs/>
        </w:rPr>
      </w:pPr>
    </w:p>
    <w:p w14:paraId="2306EB97" w14:textId="77777777" w:rsidR="000D5EA1" w:rsidRDefault="000D5EA1">
      <w:pPr>
        <w:pStyle w:val="BodyA"/>
        <w:spacing w:after="0"/>
        <w:rPr>
          <w:rFonts w:ascii="Arial" w:eastAsia="Arial" w:hAnsi="Arial" w:cs="Arial"/>
          <w:b/>
          <w:bCs/>
        </w:rPr>
      </w:pPr>
    </w:p>
    <w:p w14:paraId="5B88CB62" w14:textId="77777777" w:rsidR="000D5EA1" w:rsidRDefault="000D5EA1">
      <w:pPr>
        <w:pStyle w:val="BodyA"/>
        <w:spacing w:after="0"/>
        <w:rPr>
          <w:rFonts w:ascii="Arial" w:eastAsia="Arial" w:hAnsi="Arial" w:cs="Arial"/>
          <w:b/>
          <w:bCs/>
        </w:rPr>
      </w:pPr>
    </w:p>
    <w:p w14:paraId="29EF4C0A" w14:textId="77777777" w:rsidR="000D5EA1" w:rsidRDefault="000D5EA1">
      <w:pPr>
        <w:pStyle w:val="BodyA"/>
        <w:spacing w:after="0"/>
        <w:rPr>
          <w:rFonts w:ascii="Arial" w:eastAsia="Arial" w:hAnsi="Arial" w:cs="Arial"/>
          <w:b/>
          <w:bCs/>
        </w:rPr>
      </w:pPr>
    </w:p>
    <w:p w14:paraId="5C44E283" w14:textId="77777777" w:rsidR="000D5EA1" w:rsidRDefault="000D5EA1">
      <w:pPr>
        <w:pStyle w:val="BodyA"/>
        <w:spacing w:after="0"/>
        <w:rPr>
          <w:rFonts w:ascii="Arial" w:eastAsia="Arial" w:hAnsi="Arial" w:cs="Arial"/>
          <w:b/>
          <w:bCs/>
        </w:rPr>
      </w:pPr>
    </w:p>
    <w:p w14:paraId="59B2B559" w14:textId="77777777" w:rsidR="000D5EA1" w:rsidRDefault="000D5EA1">
      <w:pPr>
        <w:pStyle w:val="BodyA"/>
        <w:spacing w:after="0"/>
        <w:rPr>
          <w:rFonts w:ascii="Arial" w:eastAsia="Arial" w:hAnsi="Arial" w:cs="Arial"/>
          <w:b/>
          <w:bCs/>
        </w:rPr>
      </w:pPr>
    </w:p>
    <w:p w14:paraId="37E3F78A" w14:textId="77777777" w:rsidR="000D5EA1" w:rsidRDefault="000D5EA1">
      <w:pPr>
        <w:pStyle w:val="BodyA"/>
        <w:spacing w:after="0"/>
        <w:rPr>
          <w:rFonts w:ascii="Arial" w:eastAsia="Arial" w:hAnsi="Arial" w:cs="Arial"/>
          <w:b/>
          <w:bCs/>
        </w:rPr>
      </w:pPr>
    </w:p>
    <w:p w14:paraId="3F9C4BAA" w14:textId="77777777" w:rsidR="000D5EA1" w:rsidRDefault="000D5EA1">
      <w:pPr>
        <w:pStyle w:val="BodyA"/>
        <w:spacing w:after="0"/>
        <w:rPr>
          <w:rFonts w:ascii="Arial" w:eastAsia="Arial" w:hAnsi="Arial" w:cs="Arial"/>
          <w:b/>
          <w:bCs/>
        </w:rPr>
      </w:pPr>
    </w:p>
    <w:p w14:paraId="6A0F8D20" w14:textId="77777777" w:rsidR="000D5EA1" w:rsidRDefault="000D5EA1">
      <w:pPr>
        <w:pStyle w:val="BodyA"/>
        <w:spacing w:after="0"/>
        <w:rPr>
          <w:rFonts w:ascii="Arial" w:eastAsia="Arial" w:hAnsi="Arial" w:cs="Arial"/>
          <w:b/>
          <w:bCs/>
        </w:rPr>
      </w:pPr>
    </w:p>
    <w:p w14:paraId="71A5F2B1" w14:textId="77777777" w:rsidR="000D5EA1" w:rsidRDefault="000D5EA1">
      <w:pPr>
        <w:pStyle w:val="BodyA"/>
        <w:spacing w:after="0"/>
        <w:rPr>
          <w:rFonts w:ascii="Arial" w:eastAsia="Arial" w:hAnsi="Arial" w:cs="Arial"/>
          <w:b/>
          <w:bCs/>
        </w:rPr>
      </w:pPr>
    </w:p>
    <w:p w14:paraId="065C69FD" w14:textId="77777777" w:rsidR="000D5EA1" w:rsidRDefault="000D5EA1">
      <w:pPr>
        <w:pStyle w:val="BodyA"/>
        <w:spacing w:after="0"/>
        <w:rPr>
          <w:rFonts w:ascii="Arial" w:eastAsia="Arial" w:hAnsi="Arial" w:cs="Arial"/>
          <w:b/>
          <w:bCs/>
        </w:rPr>
      </w:pPr>
    </w:p>
    <w:p w14:paraId="0EC922AD" w14:textId="77777777" w:rsidR="000D5EA1" w:rsidRDefault="000D5EA1">
      <w:pPr>
        <w:pStyle w:val="BodyA"/>
        <w:spacing w:after="0"/>
        <w:rPr>
          <w:rFonts w:ascii="Arial" w:eastAsia="Arial" w:hAnsi="Arial" w:cs="Arial"/>
          <w:b/>
          <w:bCs/>
        </w:rPr>
      </w:pPr>
    </w:p>
    <w:p w14:paraId="513A8768" w14:textId="77777777" w:rsidR="000D5EA1" w:rsidRDefault="000D5EA1">
      <w:pPr>
        <w:pStyle w:val="BodyA"/>
        <w:spacing w:after="0"/>
        <w:rPr>
          <w:rFonts w:ascii="Arial" w:eastAsia="Arial" w:hAnsi="Arial" w:cs="Arial"/>
          <w:b/>
          <w:bCs/>
        </w:rPr>
      </w:pPr>
    </w:p>
    <w:p w14:paraId="4D6972AD" w14:textId="77777777" w:rsidR="00E04CF0" w:rsidRDefault="00E04CF0">
      <w:pPr>
        <w:pStyle w:val="BodyA"/>
        <w:spacing w:after="0"/>
        <w:rPr>
          <w:rFonts w:ascii="Arial" w:eastAsia="Arial" w:hAnsi="Arial" w:cs="Arial"/>
          <w:b/>
          <w:bCs/>
        </w:rPr>
      </w:pPr>
    </w:p>
    <w:p w14:paraId="61614524" w14:textId="77777777" w:rsidR="00E04CF0" w:rsidRPr="008E5A15" w:rsidRDefault="00735703">
      <w:pPr>
        <w:pStyle w:val="BodyA"/>
        <w:spacing w:after="0"/>
        <w:rPr>
          <w:rFonts w:ascii="Arial" w:eastAsia="Arial" w:hAnsi="Arial" w:cs="Arial"/>
          <w:b/>
          <w:bCs/>
          <w:sz w:val="22"/>
          <w:szCs w:val="22"/>
          <w:highlight w:val="yellow"/>
        </w:rPr>
      </w:pPr>
      <w:r>
        <w:rPr>
          <w:rFonts w:ascii="Arial" w:hAnsi="Arial"/>
          <w:b/>
          <w:bCs/>
          <w:sz w:val="22"/>
          <w:szCs w:val="22"/>
        </w:rPr>
        <w:t xml:space="preserve">3.1 </w:t>
      </w:r>
      <w:r w:rsidRPr="008E5A15">
        <w:rPr>
          <w:rFonts w:ascii="Arial" w:hAnsi="Arial"/>
          <w:b/>
          <w:bCs/>
          <w:sz w:val="22"/>
          <w:szCs w:val="22"/>
          <w:highlight w:val="yellow"/>
        </w:rPr>
        <w:t>General oral health knowledge</w:t>
      </w:r>
    </w:p>
    <w:p w14:paraId="6BA65E4D" w14:textId="77777777" w:rsidR="00E04CF0" w:rsidRPr="008E5A15" w:rsidRDefault="00E04CF0">
      <w:pPr>
        <w:pStyle w:val="BodyA"/>
        <w:spacing w:after="0"/>
        <w:rPr>
          <w:rFonts w:ascii="Arial" w:eastAsia="Arial" w:hAnsi="Arial" w:cs="Arial"/>
          <w:highlight w:val="yellow"/>
        </w:rPr>
      </w:pPr>
    </w:p>
    <w:p w14:paraId="687CA336" w14:textId="09F97324" w:rsidR="00E04CF0" w:rsidRPr="008E5A15" w:rsidRDefault="00735703">
      <w:pPr>
        <w:pStyle w:val="BodyA"/>
        <w:spacing w:after="0"/>
        <w:rPr>
          <w:rFonts w:ascii="Arial" w:eastAsia="Arial" w:hAnsi="Arial" w:cs="Arial"/>
          <w:highlight w:val="yellow"/>
        </w:rPr>
      </w:pPr>
      <w:r w:rsidRPr="008E5A15">
        <w:rPr>
          <w:rFonts w:ascii="Arial" w:hAnsi="Arial"/>
          <w:highlight w:val="yellow"/>
        </w:rPr>
        <w:t xml:space="preserve">The results of this study revealed that less than 30% of the respondents knew the correct number of deciduous teeth and less than 43% knew the correct number of permanent </w:t>
      </w:r>
      <w:proofErr w:type="gramStart"/>
      <w:r w:rsidRPr="008E5A15">
        <w:rPr>
          <w:rFonts w:ascii="Arial" w:hAnsi="Arial"/>
          <w:highlight w:val="yellow"/>
        </w:rPr>
        <w:t>teeth  as</w:t>
      </w:r>
      <w:proofErr w:type="gramEnd"/>
      <w:r w:rsidRPr="008E5A15">
        <w:rPr>
          <w:rFonts w:ascii="Arial" w:hAnsi="Arial"/>
          <w:highlight w:val="yellow"/>
        </w:rPr>
        <w:t xml:space="preserve"> shown in table 2, signifying poor knowledge of basic dental anatomy. This is similar to outcomes in a study done in Nigeria by </w:t>
      </w:r>
      <w:proofErr w:type="spellStart"/>
      <w:r w:rsidRPr="008E5A15">
        <w:rPr>
          <w:rFonts w:ascii="Arial" w:hAnsi="Arial"/>
          <w:highlight w:val="yellow"/>
        </w:rPr>
        <w:t>Onwudi</w:t>
      </w:r>
      <w:proofErr w:type="spellEnd"/>
      <w:r w:rsidRPr="008E5A15">
        <w:rPr>
          <w:rFonts w:ascii="Arial" w:hAnsi="Arial"/>
          <w:highlight w:val="yellow"/>
        </w:rPr>
        <w:t xml:space="preserve"> (2017) in which less than 20% of teachers knew the correct number of deciduous teeth. It was found in this study that 93.55% of the participants knew about the association between dental caries and dietary sugar</w:t>
      </w:r>
      <w:r w:rsidR="00AA637E" w:rsidRPr="008E5A15">
        <w:rPr>
          <w:rFonts w:ascii="Arial" w:hAnsi="Arial"/>
          <w:highlight w:val="yellow"/>
        </w:rPr>
        <w:t xml:space="preserve">. However, </w:t>
      </w:r>
      <w:r w:rsidRPr="008E5A15">
        <w:rPr>
          <w:rFonts w:ascii="Arial" w:hAnsi="Arial"/>
          <w:highlight w:val="yellow"/>
        </w:rPr>
        <w:t xml:space="preserve">only 25.81% </w:t>
      </w:r>
      <w:r w:rsidR="00AA637E" w:rsidRPr="008E5A15">
        <w:rPr>
          <w:rFonts w:ascii="Arial" w:hAnsi="Arial"/>
          <w:highlight w:val="yellow"/>
        </w:rPr>
        <w:t xml:space="preserve">were </w:t>
      </w:r>
      <w:r w:rsidRPr="008E5A15">
        <w:rPr>
          <w:rFonts w:ascii="Arial" w:hAnsi="Arial"/>
          <w:highlight w:val="yellow"/>
        </w:rPr>
        <w:t xml:space="preserve">able to adequately define dental plaque. This shows poor depth of knowledge as most defined dental plaque as “dirt on teeth” which is an inadequate response from teachers. </w:t>
      </w:r>
      <w:r w:rsidR="00685E01" w:rsidRPr="008E5A15">
        <w:rPr>
          <w:rFonts w:ascii="Arial" w:hAnsi="Arial"/>
          <w:highlight w:val="yellow"/>
        </w:rPr>
        <w:t xml:space="preserve">This is similar to results found in a </w:t>
      </w:r>
      <w:r w:rsidR="00C03D8B" w:rsidRPr="008E5A15">
        <w:rPr>
          <w:rFonts w:ascii="Arial" w:hAnsi="Arial"/>
          <w:highlight w:val="yellow"/>
        </w:rPr>
        <w:t>study in</w:t>
      </w:r>
      <w:r w:rsidR="00685E01" w:rsidRPr="008E5A15">
        <w:rPr>
          <w:rFonts w:ascii="Arial" w:hAnsi="Arial"/>
          <w:highlight w:val="yellow"/>
        </w:rPr>
        <w:t xml:space="preserve"> Nepal which found that there is a lack of comprehension on what dental plaque is [15]. </w:t>
      </w:r>
    </w:p>
    <w:p w14:paraId="108E3665" w14:textId="77777777" w:rsidR="00E04CF0" w:rsidRPr="008E5A15" w:rsidRDefault="00E04CF0">
      <w:pPr>
        <w:pStyle w:val="BodyA"/>
        <w:spacing w:after="0"/>
        <w:rPr>
          <w:rFonts w:ascii="Arial" w:eastAsia="Arial" w:hAnsi="Arial" w:cs="Arial"/>
          <w:highlight w:val="yellow"/>
        </w:rPr>
      </w:pPr>
    </w:p>
    <w:p w14:paraId="3AC98A1F" w14:textId="6F3497A8" w:rsidR="00E04CF0" w:rsidRPr="008E5A15" w:rsidRDefault="00735703">
      <w:pPr>
        <w:pStyle w:val="BodyA"/>
        <w:spacing w:after="0"/>
        <w:rPr>
          <w:rFonts w:ascii="Arial" w:eastAsia="Arial" w:hAnsi="Arial" w:cs="Arial"/>
          <w:highlight w:val="yellow"/>
        </w:rPr>
      </w:pPr>
      <w:r w:rsidRPr="008E5A15">
        <w:rPr>
          <w:rFonts w:ascii="Arial" w:hAnsi="Arial"/>
          <w:highlight w:val="yellow"/>
        </w:rPr>
        <w:t xml:space="preserve">The present study demonstrated that although most </w:t>
      </w:r>
      <w:r w:rsidR="00BB3976" w:rsidRPr="008E5A15">
        <w:rPr>
          <w:rFonts w:ascii="Arial" w:hAnsi="Arial"/>
          <w:highlight w:val="yellow"/>
        </w:rPr>
        <w:t xml:space="preserve">(96.77%) </w:t>
      </w:r>
      <w:r w:rsidRPr="008E5A15">
        <w:rPr>
          <w:rFonts w:ascii="Arial" w:hAnsi="Arial"/>
          <w:highlight w:val="yellow"/>
        </w:rPr>
        <w:t>participants knew that fluoride is good and used fluoridated toothpaste</w:t>
      </w:r>
      <w:r w:rsidR="00BB3976" w:rsidRPr="008E5A15">
        <w:rPr>
          <w:rFonts w:ascii="Arial" w:hAnsi="Arial"/>
          <w:highlight w:val="yellow"/>
        </w:rPr>
        <w:t xml:space="preserve"> with </w:t>
      </w:r>
      <w:r w:rsidRPr="008E5A15">
        <w:rPr>
          <w:rFonts w:ascii="Arial" w:hAnsi="Arial"/>
          <w:highlight w:val="yellow"/>
        </w:rPr>
        <w:t xml:space="preserve">66.67% could correctly and accurately explain why it was good. </w:t>
      </w:r>
      <w:r w:rsidR="00BB3976" w:rsidRPr="008E5A15">
        <w:rPr>
          <w:rFonts w:ascii="Arial" w:hAnsi="Arial"/>
          <w:highlight w:val="yellow"/>
        </w:rPr>
        <w:t xml:space="preserve">A study done in India found that 74.5% of teachers knew that fluoride is good for teeth [14]. When teachers know how fluoride works on teeth, they will be empowered to share this knowledge with parents so as to reduce the incidence of dental caries [14]. </w:t>
      </w:r>
      <w:r w:rsidRPr="008E5A15">
        <w:rPr>
          <w:rFonts w:ascii="Arial" w:hAnsi="Arial"/>
          <w:highlight w:val="yellow"/>
        </w:rPr>
        <w:t xml:space="preserve">When it came to tooth brushing less than 50% knew the recommended length of time when brushing and 61.29% believed that in the morning teeth should be brushed before breakfast. All this shows that the general oral health knowledge of the teachers was poor and may suggest that the textbooks they use for teaching have very shallow information as the teachers showed a less than ideal depth of knowledge thus necessitating the requirement for oral health training for teachers. This is of concern as 97.77% of the respondents had oral health education within their schools with 62.54% having it in their curriculum. </w:t>
      </w:r>
      <w:r w:rsidR="0036206C" w:rsidRPr="008E5A15">
        <w:rPr>
          <w:rFonts w:ascii="Arial" w:hAnsi="Arial"/>
          <w:highlight w:val="yellow"/>
        </w:rPr>
        <w:t>However,</w:t>
      </w:r>
      <w:r w:rsidRPr="008E5A15">
        <w:rPr>
          <w:rFonts w:ascii="Arial" w:hAnsi="Arial"/>
          <w:highlight w:val="yellow"/>
        </w:rPr>
        <w:t xml:space="preserve"> only 19.36% of the respondents had undergone oral health teaching training as shown in table 2. </w:t>
      </w:r>
      <w:r w:rsidR="00641AB6" w:rsidRPr="008E5A15">
        <w:rPr>
          <w:rFonts w:ascii="Arial" w:hAnsi="Arial"/>
          <w:highlight w:val="yellow"/>
        </w:rPr>
        <w:t xml:space="preserve">In India under the national Oral Health Care Program training of teachers has been welcomed together with the development of a teaching manual in local languages and English [14]. </w:t>
      </w:r>
    </w:p>
    <w:p w14:paraId="60C4A166" w14:textId="77777777" w:rsidR="00E04CF0" w:rsidRPr="008E5A15" w:rsidRDefault="00E04CF0">
      <w:pPr>
        <w:pStyle w:val="BodyA"/>
        <w:spacing w:after="0"/>
        <w:rPr>
          <w:rFonts w:ascii="Arial" w:eastAsia="Arial" w:hAnsi="Arial" w:cs="Arial"/>
          <w:highlight w:val="yellow"/>
        </w:rPr>
      </w:pPr>
    </w:p>
    <w:p w14:paraId="7270B399" w14:textId="77777777" w:rsidR="00E04CF0" w:rsidRPr="008E5A15" w:rsidRDefault="00E04CF0">
      <w:pPr>
        <w:pStyle w:val="BodyA"/>
        <w:spacing w:after="0"/>
        <w:rPr>
          <w:rFonts w:ascii="Arial" w:eastAsia="Arial" w:hAnsi="Arial" w:cs="Arial"/>
          <w:highlight w:val="yellow"/>
        </w:rPr>
      </w:pPr>
    </w:p>
    <w:p w14:paraId="68A6E3D9" w14:textId="77777777" w:rsidR="00E04CF0" w:rsidRPr="008E5A15" w:rsidRDefault="00735703">
      <w:pPr>
        <w:pStyle w:val="BodyA"/>
        <w:spacing w:after="0"/>
        <w:rPr>
          <w:rFonts w:ascii="Arial" w:eastAsia="Arial" w:hAnsi="Arial" w:cs="Arial"/>
          <w:sz w:val="22"/>
          <w:szCs w:val="22"/>
          <w:highlight w:val="yellow"/>
        </w:rPr>
      </w:pPr>
      <w:r w:rsidRPr="008E5A15">
        <w:rPr>
          <w:rFonts w:ascii="Arial" w:hAnsi="Arial"/>
          <w:b/>
          <w:bCs/>
          <w:sz w:val="22"/>
          <w:szCs w:val="22"/>
          <w:highlight w:val="yellow"/>
        </w:rPr>
        <w:t xml:space="preserve">3.2 Oral health seeking </w:t>
      </w:r>
      <w:r w:rsidR="00F51D5D" w:rsidRPr="008E5A15">
        <w:rPr>
          <w:rFonts w:ascii="Arial" w:hAnsi="Arial"/>
          <w:b/>
          <w:bCs/>
          <w:sz w:val="22"/>
          <w:szCs w:val="22"/>
          <w:highlight w:val="yellow"/>
        </w:rPr>
        <w:t>behavior</w:t>
      </w:r>
      <w:r w:rsidRPr="008E5A15">
        <w:rPr>
          <w:rFonts w:ascii="Arial" w:hAnsi="Arial"/>
          <w:sz w:val="22"/>
          <w:szCs w:val="22"/>
          <w:highlight w:val="yellow"/>
        </w:rPr>
        <w:t xml:space="preserve"> </w:t>
      </w:r>
    </w:p>
    <w:p w14:paraId="657FF1FE" w14:textId="77777777" w:rsidR="00E04CF0" w:rsidRPr="008E5A15" w:rsidRDefault="00E04CF0">
      <w:pPr>
        <w:pStyle w:val="BodyA"/>
        <w:spacing w:after="0"/>
        <w:rPr>
          <w:rFonts w:ascii="Arial" w:eastAsia="Arial" w:hAnsi="Arial" w:cs="Arial"/>
          <w:highlight w:val="yellow"/>
        </w:rPr>
      </w:pPr>
    </w:p>
    <w:p w14:paraId="78738845" w14:textId="77777777" w:rsidR="00E04CF0" w:rsidRPr="008E5A15" w:rsidRDefault="00E04CF0">
      <w:pPr>
        <w:pStyle w:val="BodyA"/>
        <w:spacing w:after="0"/>
        <w:rPr>
          <w:rFonts w:ascii="Arial" w:eastAsia="Arial" w:hAnsi="Arial" w:cs="Arial"/>
          <w:highlight w:val="yellow"/>
        </w:rPr>
      </w:pPr>
    </w:p>
    <w:p w14:paraId="033FA798" w14:textId="64812A23" w:rsidR="00E04CF0" w:rsidRPr="008E5A15" w:rsidRDefault="00735703">
      <w:pPr>
        <w:pStyle w:val="BodyA"/>
        <w:spacing w:after="0"/>
        <w:rPr>
          <w:rFonts w:ascii="Arial" w:eastAsia="Arial" w:hAnsi="Arial" w:cs="Arial"/>
          <w:highlight w:val="yellow"/>
        </w:rPr>
      </w:pPr>
      <w:r w:rsidRPr="008E5A15">
        <w:rPr>
          <w:rFonts w:ascii="Arial" w:hAnsi="Arial"/>
          <w:highlight w:val="yellow"/>
        </w:rPr>
        <w:t xml:space="preserve">This study demonstrated poor oral health seeking </w:t>
      </w:r>
      <w:r w:rsidR="00F51D5D" w:rsidRPr="008E5A15">
        <w:rPr>
          <w:rFonts w:ascii="Arial" w:hAnsi="Arial"/>
          <w:highlight w:val="yellow"/>
        </w:rPr>
        <w:t>behavior</w:t>
      </w:r>
      <w:r w:rsidRPr="008E5A15">
        <w:rPr>
          <w:rFonts w:ascii="Arial" w:hAnsi="Arial"/>
          <w:highlight w:val="yellow"/>
        </w:rPr>
        <w:t xml:space="preserve"> with close to 50% of the teachers noting that their last dental visit was more than 2 years prior and less than 20% had been to the dentist in less than 6 months. This however may have been due to the COVID-19 pandemic which saw some dental practices closing though less than 20% had been to the dentist in 7-12months prior to the onset of the pandemic. Of the 83.87% teachers who had been to the dentist, 60% had gone due to caries and toothaches with only 15% having gone for routine dental check-ups.</w:t>
      </w:r>
      <w:r w:rsidR="00620C86" w:rsidRPr="008E5A15">
        <w:rPr>
          <w:rFonts w:ascii="Arial" w:hAnsi="Arial"/>
          <w:highlight w:val="yellow"/>
        </w:rPr>
        <w:t xml:space="preserve"> This is similar to a study done in Zambia which found that 66.2% had been to the dentist due to toothaches and only </w:t>
      </w:r>
      <w:r w:rsidR="00EA6128" w:rsidRPr="008E5A15">
        <w:rPr>
          <w:rFonts w:ascii="Arial" w:hAnsi="Arial"/>
          <w:highlight w:val="yellow"/>
        </w:rPr>
        <w:t xml:space="preserve">a third </w:t>
      </w:r>
      <w:r w:rsidR="00620C86" w:rsidRPr="008E5A15">
        <w:rPr>
          <w:rFonts w:ascii="Arial" w:hAnsi="Arial"/>
          <w:highlight w:val="yellow"/>
        </w:rPr>
        <w:t xml:space="preserve">having visited the dentist for regular check-up within a year period [15]. </w:t>
      </w:r>
      <w:r w:rsidRPr="008E5A15">
        <w:rPr>
          <w:rFonts w:ascii="Arial" w:hAnsi="Arial"/>
          <w:highlight w:val="yellow"/>
        </w:rPr>
        <w:t xml:space="preserve">This is </w:t>
      </w:r>
      <w:r w:rsidR="00EA6128" w:rsidRPr="008E5A15">
        <w:rPr>
          <w:rFonts w:ascii="Arial" w:hAnsi="Arial"/>
          <w:highlight w:val="yellow"/>
        </w:rPr>
        <w:t xml:space="preserve">also echoed by a study done </w:t>
      </w:r>
      <w:r w:rsidRPr="008E5A15">
        <w:rPr>
          <w:rFonts w:ascii="Arial" w:hAnsi="Arial"/>
          <w:highlight w:val="yellow"/>
        </w:rPr>
        <w:t xml:space="preserve">in Nigeria in which oral health seeking </w:t>
      </w:r>
      <w:r w:rsidR="00F51D5D" w:rsidRPr="008E5A15">
        <w:rPr>
          <w:rFonts w:ascii="Arial" w:hAnsi="Arial"/>
          <w:highlight w:val="yellow"/>
        </w:rPr>
        <w:t>behavior</w:t>
      </w:r>
      <w:r w:rsidRPr="008E5A15">
        <w:rPr>
          <w:rFonts w:ascii="Arial" w:hAnsi="Arial"/>
          <w:highlight w:val="yellow"/>
        </w:rPr>
        <w:t xml:space="preserve"> among primary school teachers was poor and </w:t>
      </w:r>
      <w:r w:rsidR="00EA6128" w:rsidRPr="008E5A15">
        <w:rPr>
          <w:rFonts w:ascii="Arial" w:hAnsi="Arial"/>
          <w:highlight w:val="yellow"/>
        </w:rPr>
        <w:t xml:space="preserve">mainly </w:t>
      </w:r>
      <w:r w:rsidRPr="008E5A15">
        <w:rPr>
          <w:rFonts w:ascii="Arial" w:hAnsi="Arial"/>
          <w:highlight w:val="yellow"/>
        </w:rPr>
        <w:t>problem driven [2].</w:t>
      </w:r>
    </w:p>
    <w:p w14:paraId="3C0D34AE" w14:textId="77777777" w:rsidR="00E04CF0" w:rsidRPr="008E5A15" w:rsidRDefault="00E04CF0">
      <w:pPr>
        <w:pStyle w:val="BodyA"/>
        <w:spacing w:after="0"/>
        <w:rPr>
          <w:rFonts w:ascii="Arial" w:eastAsia="Arial" w:hAnsi="Arial" w:cs="Arial"/>
          <w:highlight w:val="yellow"/>
        </w:rPr>
      </w:pPr>
    </w:p>
    <w:p w14:paraId="61AAD579" w14:textId="4A3A6891" w:rsidR="00E04CF0" w:rsidRDefault="00735703">
      <w:pPr>
        <w:pStyle w:val="BodyA"/>
        <w:spacing w:after="0"/>
        <w:rPr>
          <w:rFonts w:ascii="Arial" w:eastAsia="Arial" w:hAnsi="Arial" w:cs="Arial"/>
        </w:rPr>
      </w:pPr>
      <w:r w:rsidRPr="008E5A15">
        <w:rPr>
          <w:rFonts w:ascii="Arial" w:hAnsi="Arial"/>
          <w:highlight w:val="yellow"/>
        </w:rPr>
        <w:t xml:space="preserve">Educators model the future of communities and prepare the youngest members of communities for their future </w:t>
      </w:r>
      <w:r w:rsidR="00F51D5D" w:rsidRPr="008E5A15">
        <w:rPr>
          <w:rFonts w:ascii="Arial" w:hAnsi="Arial"/>
          <w:highlight w:val="yellow"/>
        </w:rPr>
        <w:t>lives [</w:t>
      </w:r>
      <w:r w:rsidRPr="008E5A15">
        <w:rPr>
          <w:rFonts w:ascii="Arial" w:hAnsi="Arial"/>
          <w:highlight w:val="yellow"/>
        </w:rPr>
        <w:t xml:space="preserve">11]. </w:t>
      </w:r>
      <w:r w:rsidR="00B93CBA" w:rsidRPr="008E5A15">
        <w:rPr>
          <w:rFonts w:ascii="Arial" w:hAnsi="Arial"/>
          <w:highlight w:val="yellow"/>
        </w:rPr>
        <w:t xml:space="preserve">It has been shown that teachers can improve the oral health of children </w:t>
      </w:r>
      <w:r w:rsidRPr="008E5A15">
        <w:rPr>
          <w:rFonts w:ascii="Arial" w:hAnsi="Arial"/>
          <w:highlight w:val="yellow"/>
        </w:rPr>
        <w:t>Thus, for teachers to effectively teach pupils they themselves need to fully understand oral health. Having educators with good oral health knowledge is critical in the implementation of school based oral health prevention programs and education</w:t>
      </w:r>
      <w:r w:rsidR="00A3287E" w:rsidRPr="008E5A15">
        <w:rPr>
          <w:rFonts w:ascii="Arial" w:hAnsi="Arial"/>
          <w:highlight w:val="yellow"/>
        </w:rPr>
        <w:t xml:space="preserve"> [13]. </w:t>
      </w:r>
    </w:p>
    <w:p w14:paraId="71CC60C4" w14:textId="77777777" w:rsidR="00E04CF0" w:rsidRDefault="00E04CF0">
      <w:pPr>
        <w:pStyle w:val="BodyA"/>
        <w:spacing w:after="0"/>
        <w:rPr>
          <w:rFonts w:ascii="Arial" w:eastAsia="Arial" w:hAnsi="Arial" w:cs="Arial"/>
        </w:rPr>
      </w:pPr>
    </w:p>
    <w:p w14:paraId="48A928ED" w14:textId="77777777" w:rsidR="00E04CF0" w:rsidRDefault="00E04CF0">
      <w:pPr>
        <w:pStyle w:val="BodyA"/>
        <w:spacing w:after="0"/>
        <w:rPr>
          <w:rFonts w:ascii="Arial" w:eastAsia="Arial" w:hAnsi="Arial" w:cs="Arial"/>
        </w:rPr>
      </w:pPr>
    </w:p>
    <w:p w14:paraId="1C93F154" w14:textId="77777777" w:rsidR="00E04CF0" w:rsidRDefault="00735703">
      <w:pPr>
        <w:pStyle w:val="ConcHead"/>
        <w:spacing w:after="0"/>
        <w:jc w:val="both"/>
        <w:rPr>
          <w:rFonts w:ascii="Arial" w:eastAsia="Arial" w:hAnsi="Arial" w:cs="Arial"/>
        </w:rPr>
      </w:pPr>
      <w:r>
        <w:rPr>
          <w:rFonts w:ascii="Arial" w:hAnsi="Arial"/>
        </w:rPr>
        <w:t>4. Conclusion</w:t>
      </w:r>
    </w:p>
    <w:p w14:paraId="729DE633" w14:textId="77777777" w:rsidR="00E04CF0" w:rsidRDefault="00E04CF0">
      <w:pPr>
        <w:pStyle w:val="ConcHead"/>
        <w:spacing w:after="0"/>
        <w:jc w:val="both"/>
        <w:rPr>
          <w:rFonts w:ascii="Arial" w:eastAsia="Arial" w:hAnsi="Arial" w:cs="Arial"/>
        </w:rPr>
      </w:pPr>
    </w:p>
    <w:p w14:paraId="2E9525B2" w14:textId="71079D12" w:rsidR="00E04CF0" w:rsidRDefault="00735703">
      <w:pPr>
        <w:pStyle w:val="BodyA"/>
        <w:spacing w:after="0"/>
        <w:rPr>
          <w:rFonts w:ascii="Arial" w:eastAsia="Arial" w:hAnsi="Arial" w:cs="Arial"/>
        </w:rPr>
      </w:pPr>
      <w:r>
        <w:rPr>
          <w:rFonts w:ascii="Arial" w:hAnsi="Arial"/>
        </w:rPr>
        <w:t>Oral health was found to be widely taught among primary schools in Harare. However, there was a very evident gap between teachers’ knowledge and practices and their teaching of oral health.</w:t>
      </w:r>
      <w:r w:rsidR="00B93CBA">
        <w:rPr>
          <w:rFonts w:ascii="Arial" w:hAnsi="Arial"/>
        </w:rPr>
        <w:t xml:space="preserve"> For improvements in oral health teachers need to be trained and well informed in oral health.  </w:t>
      </w:r>
    </w:p>
    <w:p w14:paraId="2AD3D82F" w14:textId="77777777" w:rsidR="00E04CF0" w:rsidRDefault="00E04CF0">
      <w:pPr>
        <w:pStyle w:val="BodyA"/>
        <w:spacing w:after="0"/>
        <w:rPr>
          <w:rFonts w:ascii="Arial" w:eastAsia="Arial" w:hAnsi="Arial" w:cs="Arial"/>
        </w:rPr>
      </w:pPr>
    </w:p>
    <w:p w14:paraId="1C195799" w14:textId="77777777" w:rsidR="00E04CF0" w:rsidRDefault="00E04CF0">
      <w:pPr>
        <w:pStyle w:val="ReferHead"/>
        <w:spacing w:after="0"/>
        <w:jc w:val="both"/>
        <w:rPr>
          <w:rFonts w:ascii="Arial" w:eastAsia="Arial" w:hAnsi="Arial" w:cs="Arial"/>
          <w:b w:val="0"/>
          <w:bCs w:val="0"/>
          <w:caps w:val="0"/>
          <w:sz w:val="20"/>
          <w:szCs w:val="20"/>
        </w:rPr>
      </w:pPr>
    </w:p>
    <w:p w14:paraId="134237DD" w14:textId="77777777" w:rsidR="00E04CF0" w:rsidRDefault="00735703">
      <w:pPr>
        <w:pStyle w:val="ReferHead"/>
        <w:spacing w:after="0"/>
        <w:jc w:val="both"/>
        <w:rPr>
          <w:rFonts w:ascii="Arial" w:eastAsia="Arial" w:hAnsi="Arial" w:cs="Arial"/>
        </w:rPr>
      </w:pPr>
      <w:r>
        <w:rPr>
          <w:rFonts w:ascii="Arial" w:hAnsi="Arial"/>
        </w:rPr>
        <w:t>Consent</w:t>
      </w:r>
    </w:p>
    <w:p w14:paraId="6E65E45C" w14:textId="77777777" w:rsidR="00E04CF0" w:rsidRDefault="00E04CF0">
      <w:pPr>
        <w:pStyle w:val="ReferHead"/>
        <w:spacing w:after="0"/>
        <w:jc w:val="both"/>
        <w:rPr>
          <w:rFonts w:ascii="Arial" w:eastAsia="Arial" w:hAnsi="Arial" w:cs="Arial"/>
        </w:rPr>
      </w:pPr>
    </w:p>
    <w:p w14:paraId="55F69DC6" w14:textId="77777777" w:rsidR="00E04CF0" w:rsidRDefault="00735703">
      <w:pPr>
        <w:pStyle w:val="ReferHead"/>
        <w:spacing w:after="0"/>
        <w:jc w:val="both"/>
        <w:rPr>
          <w:rFonts w:ascii="Arial" w:eastAsia="Arial" w:hAnsi="Arial" w:cs="Arial"/>
          <w:b w:val="0"/>
          <w:bCs w:val="0"/>
          <w:caps w:val="0"/>
          <w:sz w:val="20"/>
          <w:szCs w:val="20"/>
        </w:rPr>
      </w:pPr>
      <w:r>
        <w:rPr>
          <w:rFonts w:ascii="Arial" w:hAnsi="Arial"/>
          <w:b w:val="0"/>
          <w:bCs w:val="0"/>
          <w:caps w:val="0"/>
          <w:sz w:val="20"/>
          <w:szCs w:val="20"/>
        </w:rPr>
        <w:t xml:space="preserve">Permission to carry out the research was sought from the Ministry of Primary and Secondary Education, Provincial Education Director, District Education </w:t>
      </w:r>
      <w:r w:rsidR="000D5EA1">
        <w:rPr>
          <w:rFonts w:ascii="Arial" w:hAnsi="Arial"/>
          <w:b w:val="0"/>
          <w:bCs w:val="0"/>
          <w:caps w:val="0"/>
          <w:sz w:val="20"/>
          <w:szCs w:val="20"/>
        </w:rPr>
        <w:t>Officer,</w:t>
      </w:r>
      <w:r>
        <w:rPr>
          <w:rFonts w:ascii="Arial" w:hAnsi="Arial"/>
          <w:b w:val="0"/>
          <w:bCs w:val="0"/>
          <w:caps w:val="0"/>
          <w:sz w:val="20"/>
          <w:szCs w:val="20"/>
        </w:rPr>
        <w:t xml:space="preserve"> and School Heads. Informed consent was sought from the teachers.  </w:t>
      </w:r>
    </w:p>
    <w:p w14:paraId="710F949C" w14:textId="77777777" w:rsidR="00E04CF0" w:rsidRDefault="00E04CF0">
      <w:pPr>
        <w:pStyle w:val="ReferHead"/>
        <w:spacing w:after="0"/>
        <w:jc w:val="both"/>
        <w:rPr>
          <w:rFonts w:ascii="Arial" w:eastAsia="Arial" w:hAnsi="Arial" w:cs="Arial"/>
          <w:b w:val="0"/>
          <w:bCs w:val="0"/>
          <w:caps w:val="0"/>
          <w:sz w:val="20"/>
          <w:szCs w:val="20"/>
        </w:rPr>
      </w:pPr>
    </w:p>
    <w:p w14:paraId="0EE25A06" w14:textId="77777777" w:rsidR="00E04CF0" w:rsidRDefault="00E04CF0">
      <w:pPr>
        <w:pStyle w:val="ReferHead"/>
        <w:spacing w:after="0"/>
        <w:jc w:val="both"/>
        <w:rPr>
          <w:rFonts w:ascii="Arial" w:eastAsia="Arial" w:hAnsi="Arial" w:cs="Arial"/>
          <w:b w:val="0"/>
          <w:bCs w:val="0"/>
          <w:caps w:val="0"/>
          <w:sz w:val="20"/>
          <w:szCs w:val="20"/>
        </w:rPr>
      </w:pPr>
    </w:p>
    <w:p w14:paraId="1CA45D57" w14:textId="77777777" w:rsidR="00E04CF0" w:rsidRDefault="00E04CF0">
      <w:pPr>
        <w:pStyle w:val="ReferHead"/>
        <w:spacing w:after="0"/>
        <w:jc w:val="both"/>
        <w:rPr>
          <w:rFonts w:ascii="Arial" w:eastAsia="Arial" w:hAnsi="Arial" w:cs="Arial"/>
          <w:b w:val="0"/>
          <w:bCs w:val="0"/>
          <w:caps w:val="0"/>
          <w:sz w:val="20"/>
          <w:szCs w:val="20"/>
        </w:rPr>
      </w:pPr>
    </w:p>
    <w:p w14:paraId="689D9F2E" w14:textId="77777777" w:rsidR="00E04CF0" w:rsidRDefault="00735703">
      <w:pPr>
        <w:pStyle w:val="ReferHead"/>
        <w:spacing w:after="0"/>
        <w:jc w:val="both"/>
        <w:rPr>
          <w:rFonts w:ascii="Arial" w:eastAsia="Arial" w:hAnsi="Arial" w:cs="Arial"/>
        </w:rPr>
      </w:pPr>
      <w:r>
        <w:rPr>
          <w:rFonts w:ascii="Arial" w:hAnsi="Arial"/>
        </w:rPr>
        <w:t>Ethical approval</w:t>
      </w:r>
    </w:p>
    <w:p w14:paraId="01F099FB" w14:textId="77777777" w:rsidR="00E04CF0" w:rsidRDefault="00E04CF0">
      <w:pPr>
        <w:pStyle w:val="ReferHead"/>
        <w:spacing w:after="0"/>
        <w:jc w:val="both"/>
        <w:rPr>
          <w:rFonts w:ascii="Arial" w:eastAsia="Arial" w:hAnsi="Arial" w:cs="Arial"/>
        </w:rPr>
      </w:pPr>
    </w:p>
    <w:p w14:paraId="064FE5BD" w14:textId="77777777" w:rsidR="00E04CF0" w:rsidRDefault="00735703">
      <w:pPr>
        <w:pStyle w:val="ReferHead"/>
        <w:spacing w:after="0"/>
        <w:jc w:val="both"/>
        <w:rPr>
          <w:rFonts w:ascii="Arial" w:eastAsia="Arial" w:hAnsi="Arial" w:cs="Arial"/>
          <w:b w:val="0"/>
          <w:bCs w:val="0"/>
          <w:caps w:val="0"/>
          <w:sz w:val="20"/>
          <w:szCs w:val="20"/>
        </w:rPr>
      </w:pPr>
      <w:r>
        <w:rPr>
          <w:rFonts w:ascii="Arial" w:hAnsi="Arial"/>
          <w:b w:val="0"/>
          <w:bCs w:val="0"/>
          <w:caps w:val="0"/>
          <w:sz w:val="20"/>
          <w:szCs w:val="20"/>
        </w:rPr>
        <w:t xml:space="preserve">Ethical assessment was done by the University of Zimbabwe Joint Ethics and Research </w:t>
      </w:r>
      <w:r w:rsidR="000D5EA1">
        <w:rPr>
          <w:rFonts w:ascii="Arial" w:hAnsi="Arial"/>
          <w:b w:val="0"/>
          <w:bCs w:val="0"/>
          <w:caps w:val="0"/>
          <w:sz w:val="20"/>
          <w:szCs w:val="20"/>
        </w:rPr>
        <w:t>Committee and</w:t>
      </w:r>
      <w:r>
        <w:rPr>
          <w:rFonts w:ascii="Arial" w:hAnsi="Arial"/>
          <w:b w:val="0"/>
          <w:bCs w:val="0"/>
          <w:caps w:val="0"/>
          <w:sz w:val="20"/>
          <w:szCs w:val="20"/>
        </w:rPr>
        <w:t xml:space="preserve"> the study number assigned was JREC/122/2020. </w:t>
      </w:r>
    </w:p>
    <w:p w14:paraId="4620B69A" w14:textId="77777777" w:rsidR="008E5A15" w:rsidRDefault="008E5A15" w:rsidP="008E5A15">
      <w:pPr>
        <w:pStyle w:val="NoSpacing"/>
        <w:rPr>
          <w:rFonts w:ascii="Arial" w:hAnsi="Arial" w:cs="Arial"/>
          <w:highlight w:val="yellow"/>
        </w:rPr>
      </w:pPr>
      <w:bookmarkStart w:id="0" w:name="_Hlk198031404"/>
    </w:p>
    <w:p w14:paraId="585B10FE" w14:textId="2C43F527" w:rsidR="008E5A15" w:rsidRDefault="008E5A15" w:rsidP="008E5A15">
      <w:pPr>
        <w:pStyle w:val="NoSpacing"/>
        <w:rPr>
          <w:rFonts w:ascii="Arial" w:hAnsi="Arial" w:cs="Arial"/>
          <w:highlight w:val="yellow"/>
        </w:rPr>
      </w:pPr>
      <w:r>
        <w:rPr>
          <w:rFonts w:ascii="Arial" w:hAnsi="Arial" w:cs="Arial"/>
          <w:highlight w:val="yellow"/>
        </w:rPr>
        <w:t>Disclaimer (Artificial intelligence)</w:t>
      </w:r>
    </w:p>
    <w:p w14:paraId="38A7B9BD" w14:textId="77777777" w:rsidR="008E5A15" w:rsidRDefault="008E5A15" w:rsidP="008E5A15">
      <w:pPr>
        <w:pStyle w:val="NoSpacing"/>
        <w:rPr>
          <w:rFonts w:ascii="Arial" w:hAnsi="Arial" w:cs="Arial"/>
          <w:highlight w:val="yellow"/>
        </w:rPr>
      </w:pPr>
    </w:p>
    <w:p w14:paraId="158D5CDB" w14:textId="77777777" w:rsidR="008E5A15" w:rsidRDefault="008E5A15" w:rsidP="008E5A15">
      <w:pPr>
        <w:pStyle w:val="NoSpacing"/>
        <w:rPr>
          <w:rFonts w:ascii="Arial" w:hAnsi="Arial" w:cs="Arial"/>
          <w:highlight w:val="yellow"/>
        </w:rPr>
      </w:pPr>
      <w:r>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0"/>
    <w:p w14:paraId="6B300530" w14:textId="77777777" w:rsidR="008E5A15" w:rsidRDefault="008E5A15" w:rsidP="008E5A15">
      <w:pPr>
        <w:pStyle w:val="NoSpacing"/>
        <w:rPr>
          <w:rFonts w:ascii="Arial" w:hAnsi="Arial" w:cs="Arial"/>
        </w:rPr>
      </w:pPr>
    </w:p>
    <w:p w14:paraId="422D35F1" w14:textId="77777777" w:rsidR="00E04CF0" w:rsidRDefault="00E04CF0">
      <w:pPr>
        <w:pStyle w:val="ReferHead"/>
        <w:spacing w:after="0"/>
        <w:jc w:val="both"/>
        <w:rPr>
          <w:rFonts w:ascii="Arial" w:eastAsia="Arial" w:hAnsi="Arial" w:cs="Arial"/>
          <w:b w:val="0"/>
          <w:bCs w:val="0"/>
          <w:caps w:val="0"/>
          <w:sz w:val="20"/>
          <w:szCs w:val="20"/>
        </w:rPr>
      </w:pPr>
    </w:p>
    <w:p w14:paraId="5B7B2474" w14:textId="77777777" w:rsidR="00E04CF0" w:rsidRDefault="00735703">
      <w:pPr>
        <w:pStyle w:val="ReferHead"/>
        <w:spacing w:after="0"/>
        <w:jc w:val="both"/>
        <w:rPr>
          <w:rFonts w:ascii="Arial" w:eastAsia="Arial" w:hAnsi="Arial" w:cs="Arial"/>
        </w:rPr>
      </w:pPr>
      <w:r>
        <w:rPr>
          <w:rFonts w:ascii="Arial" w:hAnsi="Arial"/>
        </w:rPr>
        <w:t>References</w:t>
      </w:r>
    </w:p>
    <w:p w14:paraId="1E325A66" w14:textId="77777777" w:rsidR="00E04CF0" w:rsidRDefault="00E04CF0">
      <w:pPr>
        <w:pStyle w:val="BodyA"/>
        <w:spacing w:after="0"/>
        <w:rPr>
          <w:rFonts w:ascii="Arial" w:eastAsia="Arial" w:hAnsi="Arial" w:cs="Arial"/>
        </w:rPr>
      </w:pPr>
    </w:p>
    <w:p w14:paraId="0CC2AFE2" w14:textId="138CCEB1" w:rsidR="00E04CF0" w:rsidRPr="008E5A15" w:rsidRDefault="00E04CF0">
      <w:pPr>
        <w:pStyle w:val="BodyA"/>
        <w:spacing w:after="0"/>
        <w:rPr>
          <w:rFonts w:ascii="Arial" w:eastAsia="Arial" w:hAnsi="Arial" w:cs="Arial"/>
          <w:highlight w:val="yellow"/>
        </w:rPr>
      </w:pPr>
    </w:p>
    <w:p w14:paraId="23E226C1" w14:textId="3CAF3234" w:rsidR="00E04CF0" w:rsidRPr="008E5A15" w:rsidRDefault="00ED0773">
      <w:pPr>
        <w:pStyle w:val="BodyA"/>
        <w:spacing w:after="0"/>
        <w:rPr>
          <w:rFonts w:ascii="Arial" w:hAnsi="Arial" w:cs="Arial"/>
          <w:highlight w:val="yellow"/>
        </w:rPr>
      </w:pPr>
      <w:r w:rsidRPr="008E5A15">
        <w:rPr>
          <w:rFonts w:ascii="Arial" w:eastAsia="Arial" w:hAnsi="Arial" w:cs="Arial"/>
          <w:highlight w:val="yellow"/>
        </w:rPr>
        <w:t xml:space="preserve">1. Global School Health Initiatives: achieving health and education outcomes. Report of a meeting, Bangkok, Thailand, 23-25 November 2015. Geneva: World Health Organization; 2017 </w:t>
      </w:r>
      <w:r w:rsidRPr="008E5A15">
        <w:rPr>
          <w:rFonts w:ascii="Arial" w:hAnsi="Arial" w:cs="Arial"/>
          <w:highlight w:val="yellow"/>
        </w:rPr>
        <w:t>(WHO/NMH/PND/17.7)</w:t>
      </w:r>
    </w:p>
    <w:p w14:paraId="7235C8BE" w14:textId="77777777" w:rsidR="00ED0773" w:rsidRPr="008E5A15" w:rsidRDefault="00ED0773">
      <w:pPr>
        <w:pStyle w:val="BodyA"/>
        <w:spacing w:after="0"/>
        <w:rPr>
          <w:rFonts w:ascii="Arial" w:eastAsia="Arial" w:hAnsi="Arial" w:cs="Arial"/>
          <w:highlight w:val="yellow"/>
        </w:rPr>
      </w:pPr>
    </w:p>
    <w:p w14:paraId="35F56FB0" w14:textId="15E6F931" w:rsidR="00E04CF0" w:rsidRPr="008E5A15" w:rsidRDefault="00735703">
      <w:pPr>
        <w:pStyle w:val="BodyA"/>
        <w:spacing w:after="0"/>
        <w:rPr>
          <w:rFonts w:ascii="Arial" w:eastAsia="Arial" w:hAnsi="Arial" w:cs="Arial"/>
          <w:highlight w:val="yellow"/>
        </w:rPr>
      </w:pPr>
      <w:r w:rsidRPr="008E5A15">
        <w:rPr>
          <w:rFonts w:ascii="Arial" w:hAnsi="Arial"/>
          <w:highlight w:val="yellow"/>
        </w:rPr>
        <w:t>2.Onwudi,</w:t>
      </w:r>
      <w:r w:rsidR="0020285E">
        <w:rPr>
          <w:rFonts w:ascii="Arial" w:hAnsi="Arial"/>
          <w:highlight w:val="yellow"/>
        </w:rPr>
        <w:t xml:space="preserve"> H.,</w:t>
      </w:r>
      <w:r w:rsidRPr="008E5A15">
        <w:rPr>
          <w:rFonts w:ascii="Arial" w:hAnsi="Arial"/>
          <w:highlight w:val="yellow"/>
        </w:rPr>
        <w:t xml:space="preserve"> Taiwo</w:t>
      </w:r>
      <w:r w:rsidR="0020285E">
        <w:rPr>
          <w:rFonts w:ascii="Arial" w:hAnsi="Arial"/>
          <w:highlight w:val="yellow"/>
        </w:rPr>
        <w:t>, A.</w:t>
      </w:r>
      <w:r w:rsidRPr="008E5A15">
        <w:rPr>
          <w:rFonts w:ascii="Arial" w:hAnsi="Arial"/>
          <w:highlight w:val="yellow"/>
        </w:rPr>
        <w:t xml:space="preserve">, Stellamaris, </w:t>
      </w:r>
      <w:r w:rsidR="00ED0773" w:rsidRPr="008E5A15">
        <w:rPr>
          <w:rFonts w:ascii="Arial" w:hAnsi="Arial"/>
          <w:highlight w:val="yellow"/>
        </w:rPr>
        <w:t>O</w:t>
      </w:r>
      <w:r w:rsidR="0020285E">
        <w:rPr>
          <w:rFonts w:ascii="Arial" w:hAnsi="Arial"/>
          <w:highlight w:val="yellow"/>
        </w:rPr>
        <w:t>.</w:t>
      </w:r>
      <w:r w:rsidR="00ED0773" w:rsidRPr="008E5A15">
        <w:rPr>
          <w:rFonts w:ascii="Arial" w:hAnsi="Arial"/>
          <w:highlight w:val="yellow"/>
        </w:rPr>
        <w:t xml:space="preserve"> (2017).</w:t>
      </w:r>
      <w:r w:rsidRPr="008E5A15">
        <w:rPr>
          <w:rFonts w:ascii="Arial" w:hAnsi="Arial"/>
          <w:highlight w:val="yellow"/>
        </w:rPr>
        <w:t xml:space="preserve"> Oral Health Knowledge, Attitude, and Practices among Secondary School Teachers and Students in Ekiti State Nigerian. Journal of Experimental and Clinical Biosciences</w:t>
      </w:r>
      <w:r w:rsidR="00ED0773" w:rsidRPr="008E5A15">
        <w:rPr>
          <w:rFonts w:ascii="Arial" w:hAnsi="Arial"/>
          <w:highlight w:val="yellow"/>
        </w:rPr>
        <w:t>, 5:16</w:t>
      </w:r>
      <w:r w:rsidRPr="008E5A15">
        <w:rPr>
          <w:rFonts w:ascii="Arial" w:hAnsi="Arial"/>
          <w:highlight w:val="yellow"/>
        </w:rPr>
        <w:t>-21.</w:t>
      </w:r>
    </w:p>
    <w:p w14:paraId="23CA87E9" w14:textId="77777777" w:rsidR="00E04CF0" w:rsidRPr="008E5A15" w:rsidRDefault="00E04CF0">
      <w:pPr>
        <w:pStyle w:val="BodyA"/>
        <w:spacing w:after="0"/>
        <w:rPr>
          <w:rFonts w:ascii="Arial" w:eastAsia="Arial" w:hAnsi="Arial" w:cs="Arial"/>
          <w:highlight w:val="yellow"/>
        </w:rPr>
      </w:pPr>
    </w:p>
    <w:p w14:paraId="2BCCA85F" w14:textId="6882115E" w:rsidR="00E04CF0" w:rsidRPr="008E5A15" w:rsidRDefault="00735703">
      <w:pPr>
        <w:pStyle w:val="BodyA"/>
        <w:spacing w:after="0"/>
        <w:rPr>
          <w:rFonts w:ascii="Arial" w:eastAsia="Arial" w:hAnsi="Arial" w:cs="Arial"/>
          <w:highlight w:val="yellow"/>
        </w:rPr>
      </w:pPr>
      <w:r w:rsidRPr="008E5A15">
        <w:rPr>
          <w:rFonts w:ascii="Arial" w:hAnsi="Arial"/>
          <w:highlight w:val="yellow"/>
        </w:rPr>
        <w:t xml:space="preserve">3.World Health </w:t>
      </w:r>
      <w:r w:rsidR="00ED0773" w:rsidRPr="008E5A15">
        <w:rPr>
          <w:rFonts w:ascii="Arial" w:hAnsi="Arial"/>
          <w:highlight w:val="yellow"/>
        </w:rPr>
        <w:t>Organization</w:t>
      </w:r>
      <w:r w:rsidRPr="008E5A15">
        <w:rPr>
          <w:rFonts w:ascii="Arial" w:hAnsi="Arial"/>
          <w:highlight w:val="yellow"/>
        </w:rPr>
        <w:t xml:space="preserve">. (1986). Ottawa Charter for Health </w:t>
      </w:r>
      <w:r w:rsidR="00ED0773" w:rsidRPr="008E5A15">
        <w:rPr>
          <w:rFonts w:ascii="Arial" w:hAnsi="Arial"/>
          <w:highlight w:val="yellow"/>
        </w:rPr>
        <w:t xml:space="preserve">Promotion. </w:t>
      </w:r>
      <w:r w:rsidRPr="008E5A15">
        <w:rPr>
          <w:rFonts w:ascii="Arial" w:hAnsi="Arial"/>
          <w:highlight w:val="yellow"/>
        </w:rPr>
        <w:t>www.who.int./healthpromotion/conferences/previous/ottawa/en</w:t>
      </w:r>
    </w:p>
    <w:p w14:paraId="65641D3A" w14:textId="77777777" w:rsidR="00E04CF0" w:rsidRPr="008E5A15" w:rsidRDefault="00E04CF0">
      <w:pPr>
        <w:pStyle w:val="BodyA"/>
        <w:spacing w:after="0"/>
        <w:rPr>
          <w:rFonts w:ascii="Arial" w:eastAsia="Arial" w:hAnsi="Arial" w:cs="Arial"/>
          <w:highlight w:val="yellow"/>
        </w:rPr>
      </w:pPr>
    </w:p>
    <w:p w14:paraId="4CC2164E" w14:textId="716276F3" w:rsidR="00E04CF0" w:rsidRPr="008E5A15" w:rsidRDefault="00735703">
      <w:pPr>
        <w:pStyle w:val="BodyA"/>
        <w:spacing w:after="0"/>
        <w:rPr>
          <w:rFonts w:ascii="Arial" w:eastAsia="Arial" w:hAnsi="Arial" w:cs="Arial"/>
          <w:highlight w:val="yellow"/>
        </w:rPr>
      </w:pPr>
      <w:r w:rsidRPr="008E5A15">
        <w:rPr>
          <w:rFonts w:ascii="Arial" w:hAnsi="Arial"/>
          <w:highlight w:val="yellow"/>
        </w:rPr>
        <w:t>4.Sreekumar, S</w:t>
      </w:r>
      <w:r w:rsidR="0020285E">
        <w:rPr>
          <w:rFonts w:ascii="Arial" w:hAnsi="Arial"/>
          <w:highlight w:val="yellow"/>
        </w:rPr>
        <w:t>.</w:t>
      </w:r>
      <w:r w:rsidRPr="008E5A15">
        <w:rPr>
          <w:rFonts w:ascii="Arial" w:hAnsi="Arial"/>
          <w:highlight w:val="yellow"/>
        </w:rPr>
        <w:t>, Aparna</w:t>
      </w:r>
      <w:r w:rsidR="0020285E">
        <w:rPr>
          <w:rFonts w:ascii="Arial" w:hAnsi="Arial"/>
          <w:highlight w:val="yellow"/>
        </w:rPr>
        <w:t xml:space="preserve">, </w:t>
      </w:r>
      <w:r w:rsidRPr="008E5A15">
        <w:rPr>
          <w:rFonts w:ascii="Arial" w:hAnsi="Arial"/>
          <w:highlight w:val="yellow"/>
        </w:rPr>
        <w:t>M</w:t>
      </w:r>
      <w:r w:rsidR="0020285E">
        <w:rPr>
          <w:rFonts w:ascii="Arial" w:hAnsi="Arial"/>
          <w:highlight w:val="yellow"/>
        </w:rPr>
        <w:t>.</w:t>
      </w:r>
      <w:r w:rsidRPr="008E5A15">
        <w:rPr>
          <w:rFonts w:ascii="Arial" w:hAnsi="Arial"/>
          <w:highlight w:val="yellow"/>
        </w:rPr>
        <w:t>, Thomas</w:t>
      </w:r>
      <w:r w:rsidR="0020285E">
        <w:rPr>
          <w:rFonts w:ascii="Arial" w:hAnsi="Arial"/>
          <w:highlight w:val="yellow"/>
        </w:rPr>
        <w:t>,</w:t>
      </w:r>
      <w:r w:rsidRPr="008E5A15">
        <w:rPr>
          <w:rFonts w:ascii="Arial" w:hAnsi="Arial"/>
          <w:highlight w:val="yellow"/>
        </w:rPr>
        <w:t xml:space="preserve"> T</w:t>
      </w:r>
      <w:r w:rsidR="0020285E">
        <w:rPr>
          <w:rFonts w:ascii="Arial" w:hAnsi="Arial"/>
          <w:highlight w:val="yellow"/>
        </w:rPr>
        <w:t>.</w:t>
      </w:r>
      <w:r w:rsidRPr="008E5A15">
        <w:rPr>
          <w:rFonts w:ascii="Arial" w:hAnsi="Arial"/>
          <w:highlight w:val="yellow"/>
        </w:rPr>
        <w:t>, Hedge</w:t>
      </w:r>
      <w:r w:rsidR="0020285E">
        <w:rPr>
          <w:rFonts w:ascii="Arial" w:hAnsi="Arial"/>
          <w:highlight w:val="yellow"/>
        </w:rPr>
        <w:t xml:space="preserve">, </w:t>
      </w:r>
      <w:r w:rsidRPr="008E5A15">
        <w:rPr>
          <w:rFonts w:ascii="Arial" w:hAnsi="Arial"/>
          <w:highlight w:val="yellow"/>
        </w:rPr>
        <w:t xml:space="preserve">V. </w:t>
      </w:r>
      <w:r w:rsidR="00ED0773" w:rsidRPr="008E5A15">
        <w:rPr>
          <w:rFonts w:ascii="Arial" w:hAnsi="Arial"/>
          <w:highlight w:val="yellow"/>
        </w:rPr>
        <w:t xml:space="preserve">(2018). </w:t>
      </w:r>
      <w:r w:rsidRPr="008E5A15">
        <w:rPr>
          <w:rFonts w:ascii="Arial" w:hAnsi="Arial"/>
          <w:highlight w:val="yellow"/>
        </w:rPr>
        <w:t xml:space="preserve">Assessment of dental caries experience among </w:t>
      </w:r>
      <w:r w:rsidR="00ED0773" w:rsidRPr="008E5A15">
        <w:rPr>
          <w:rFonts w:ascii="Arial" w:hAnsi="Arial"/>
          <w:highlight w:val="yellow"/>
        </w:rPr>
        <w:t>5–16-year-old</w:t>
      </w:r>
      <w:r w:rsidRPr="008E5A15">
        <w:rPr>
          <w:rFonts w:ascii="Arial" w:hAnsi="Arial"/>
          <w:highlight w:val="yellow"/>
        </w:rPr>
        <w:t xml:space="preserve"> school going children of Mangalore, Karnataka, India: A </w:t>
      </w:r>
      <w:r w:rsidR="00ED0773" w:rsidRPr="008E5A15">
        <w:rPr>
          <w:rFonts w:ascii="Arial" w:hAnsi="Arial"/>
          <w:highlight w:val="yellow"/>
        </w:rPr>
        <w:t>cross-sectional</w:t>
      </w:r>
      <w:r w:rsidRPr="008E5A15">
        <w:rPr>
          <w:rFonts w:ascii="Arial" w:hAnsi="Arial"/>
          <w:highlight w:val="yellow"/>
        </w:rPr>
        <w:t xml:space="preserve"> study. Annal and Essences of Dentistry</w:t>
      </w:r>
      <w:r w:rsidR="00ED0773" w:rsidRPr="008E5A15">
        <w:rPr>
          <w:rFonts w:ascii="Arial" w:hAnsi="Arial"/>
          <w:highlight w:val="yellow"/>
        </w:rPr>
        <w:t xml:space="preserve">, </w:t>
      </w:r>
      <w:r w:rsidRPr="008E5A15">
        <w:rPr>
          <w:rFonts w:ascii="Arial" w:hAnsi="Arial"/>
          <w:highlight w:val="yellow"/>
        </w:rPr>
        <w:t>10(1)</w:t>
      </w:r>
      <w:r w:rsidR="00ED0773" w:rsidRPr="008E5A15">
        <w:rPr>
          <w:rFonts w:ascii="Arial" w:hAnsi="Arial"/>
          <w:highlight w:val="yellow"/>
        </w:rPr>
        <w:t xml:space="preserve">, </w:t>
      </w:r>
      <w:r w:rsidRPr="008E5A15">
        <w:rPr>
          <w:rFonts w:ascii="Arial" w:hAnsi="Arial"/>
          <w:highlight w:val="yellow"/>
        </w:rPr>
        <w:t>12-13.</w:t>
      </w:r>
    </w:p>
    <w:p w14:paraId="4CDE9F2D" w14:textId="77777777" w:rsidR="00E04CF0" w:rsidRPr="008E5A15" w:rsidRDefault="00E04CF0">
      <w:pPr>
        <w:pStyle w:val="BodyA"/>
        <w:spacing w:after="0"/>
        <w:rPr>
          <w:rFonts w:ascii="Arial" w:eastAsia="Arial" w:hAnsi="Arial" w:cs="Arial"/>
          <w:highlight w:val="yellow"/>
        </w:rPr>
      </w:pPr>
    </w:p>
    <w:p w14:paraId="138D7052" w14:textId="697A451B" w:rsidR="00E04CF0" w:rsidRPr="008E5A15" w:rsidRDefault="00735703">
      <w:pPr>
        <w:pStyle w:val="BodyA"/>
        <w:spacing w:after="0"/>
        <w:rPr>
          <w:rFonts w:ascii="Arial" w:eastAsia="Arial" w:hAnsi="Arial" w:cs="Arial"/>
          <w:highlight w:val="yellow"/>
        </w:rPr>
      </w:pPr>
      <w:r w:rsidRPr="008E5A15">
        <w:rPr>
          <w:rFonts w:ascii="Arial" w:hAnsi="Arial"/>
          <w:highlight w:val="yellow"/>
        </w:rPr>
        <w:t xml:space="preserve">5. Ministry of Health and Child Care. </w:t>
      </w:r>
      <w:r w:rsidR="00ED0773" w:rsidRPr="008E5A15">
        <w:rPr>
          <w:rFonts w:ascii="Arial" w:hAnsi="Arial"/>
          <w:highlight w:val="yellow"/>
        </w:rPr>
        <w:t xml:space="preserve">(2016). </w:t>
      </w:r>
      <w:r w:rsidRPr="008E5A15">
        <w:rPr>
          <w:rFonts w:ascii="Arial" w:hAnsi="Arial"/>
          <w:highlight w:val="yellow"/>
        </w:rPr>
        <w:t xml:space="preserve">National Health Strategy for Zimbabwe 2016-2020. </w:t>
      </w:r>
    </w:p>
    <w:p w14:paraId="341AADA4" w14:textId="77777777" w:rsidR="00E04CF0" w:rsidRPr="008E5A15" w:rsidRDefault="00E04CF0">
      <w:pPr>
        <w:pStyle w:val="BodyA"/>
        <w:spacing w:after="0"/>
        <w:rPr>
          <w:rFonts w:ascii="Arial" w:eastAsia="Arial" w:hAnsi="Arial" w:cs="Arial"/>
          <w:highlight w:val="yellow"/>
        </w:rPr>
      </w:pPr>
    </w:p>
    <w:p w14:paraId="7E843ABA" w14:textId="06C4671D" w:rsidR="00E04CF0" w:rsidRPr="008E5A15" w:rsidRDefault="00735703">
      <w:pPr>
        <w:pStyle w:val="BodyA"/>
        <w:spacing w:after="0"/>
        <w:rPr>
          <w:rFonts w:ascii="Arial" w:eastAsia="Arial" w:hAnsi="Arial" w:cs="Arial"/>
          <w:highlight w:val="yellow"/>
        </w:rPr>
      </w:pPr>
      <w:r w:rsidRPr="008E5A15">
        <w:rPr>
          <w:rFonts w:ascii="Arial" w:hAnsi="Arial"/>
          <w:highlight w:val="yellow"/>
        </w:rPr>
        <w:t>6. Reedy</w:t>
      </w:r>
      <w:r w:rsidR="0020285E">
        <w:rPr>
          <w:rFonts w:ascii="Arial" w:hAnsi="Arial"/>
          <w:highlight w:val="yellow"/>
        </w:rPr>
        <w:t xml:space="preserve">, </w:t>
      </w:r>
      <w:r w:rsidRPr="008E5A15">
        <w:rPr>
          <w:rFonts w:ascii="Arial" w:hAnsi="Arial"/>
          <w:highlight w:val="yellow"/>
        </w:rPr>
        <w:t xml:space="preserve">M. </w:t>
      </w:r>
      <w:r w:rsidR="00ED0773" w:rsidRPr="008E5A15">
        <w:rPr>
          <w:rFonts w:ascii="Arial" w:hAnsi="Arial"/>
          <w:highlight w:val="yellow"/>
        </w:rPr>
        <w:t xml:space="preserve">(2018). </w:t>
      </w:r>
      <w:r w:rsidRPr="008E5A15">
        <w:rPr>
          <w:rFonts w:ascii="Arial" w:hAnsi="Arial"/>
          <w:highlight w:val="yellow"/>
        </w:rPr>
        <w:t>Challenges Implementing Oral Health Promotion at Schools: Perspectives of Teachers and Health Managers. Early Childhood Education Journa</w:t>
      </w:r>
      <w:r w:rsidR="00ED0773" w:rsidRPr="008E5A15">
        <w:rPr>
          <w:rFonts w:ascii="Arial" w:hAnsi="Arial"/>
          <w:highlight w:val="yellow"/>
        </w:rPr>
        <w:t>l.</w:t>
      </w:r>
    </w:p>
    <w:p w14:paraId="31CDDCB8" w14:textId="77777777" w:rsidR="00E04CF0" w:rsidRPr="008E5A15" w:rsidRDefault="00E04CF0">
      <w:pPr>
        <w:pStyle w:val="BodyA"/>
        <w:spacing w:after="0"/>
        <w:rPr>
          <w:rFonts w:ascii="Arial" w:eastAsia="Arial" w:hAnsi="Arial" w:cs="Arial"/>
          <w:highlight w:val="yellow"/>
        </w:rPr>
      </w:pPr>
    </w:p>
    <w:p w14:paraId="41994EF1" w14:textId="097F7AE3" w:rsidR="00E04CF0" w:rsidRPr="008E5A15" w:rsidRDefault="00735703">
      <w:pPr>
        <w:pStyle w:val="BodyA"/>
        <w:spacing w:after="0"/>
        <w:rPr>
          <w:rFonts w:ascii="Arial" w:eastAsia="Arial" w:hAnsi="Arial" w:cs="Arial"/>
          <w:highlight w:val="yellow"/>
        </w:rPr>
      </w:pPr>
      <w:r w:rsidRPr="008E5A15">
        <w:rPr>
          <w:rFonts w:ascii="Arial" w:hAnsi="Arial"/>
          <w:highlight w:val="yellow"/>
        </w:rPr>
        <w:t>7.Bankole</w:t>
      </w:r>
      <w:r w:rsidR="0020285E">
        <w:rPr>
          <w:rFonts w:ascii="Arial" w:hAnsi="Arial"/>
          <w:highlight w:val="yellow"/>
        </w:rPr>
        <w:t xml:space="preserve">, </w:t>
      </w:r>
      <w:r w:rsidRPr="008E5A15">
        <w:rPr>
          <w:rFonts w:ascii="Arial" w:hAnsi="Arial"/>
          <w:highlight w:val="yellow"/>
        </w:rPr>
        <w:t>O</w:t>
      </w:r>
      <w:r w:rsidR="0020285E">
        <w:rPr>
          <w:rFonts w:ascii="Arial" w:hAnsi="Arial"/>
          <w:highlight w:val="yellow"/>
        </w:rPr>
        <w:t>.</w:t>
      </w:r>
      <w:r w:rsidRPr="008E5A15">
        <w:rPr>
          <w:rFonts w:ascii="Arial" w:hAnsi="Arial"/>
          <w:highlight w:val="yellow"/>
        </w:rPr>
        <w:t>, Lawal</w:t>
      </w:r>
      <w:r w:rsidR="0020285E">
        <w:rPr>
          <w:rFonts w:ascii="Arial" w:hAnsi="Arial"/>
          <w:highlight w:val="yellow"/>
        </w:rPr>
        <w:t>, F.</w:t>
      </w:r>
      <w:r w:rsidR="00ED0773" w:rsidRPr="008E5A15">
        <w:rPr>
          <w:rFonts w:ascii="Arial" w:hAnsi="Arial"/>
          <w:highlight w:val="yellow"/>
        </w:rPr>
        <w:t xml:space="preserve"> (2</w:t>
      </w:r>
      <w:r w:rsidRPr="008E5A15">
        <w:rPr>
          <w:rFonts w:ascii="Arial" w:hAnsi="Arial"/>
          <w:highlight w:val="yellow"/>
        </w:rPr>
        <w:t>014</w:t>
      </w:r>
      <w:r w:rsidR="00ED0773" w:rsidRPr="008E5A15">
        <w:rPr>
          <w:rFonts w:ascii="Arial" w:hAnsi="Arial"/>
          <w:highlight w:val="yellow"/>
        </w:rPr>
        <w:t>)</w:t>
      </w:r>
      <w:r w:rsidRPr="008E5A15">
        <w:rPr>
          <w:rFonts w:ascii="Arial" w:hAnsi="Arial"/>
          <w:highlight w:val="yellow"/>
        </w:rPr>
        <w:t>. Oral health awareness and practices of primary school teachers in Ibadan, Nigeria. Journal of West African College of Surgeons</w:t>
      </w:r>
      <w:r w:rsidR="00ED0773" w:rsidRPr="008E5A15">
        <w:rPr>
          <w:rFonts w:ascii="Arial" w:hAnsi="Arial"/>
          <w:highlight w:val="yellow"/>
        </w:rPr>
        <w:t xml:space="preserve">, </w:t>
      </w:r>
      <w:r w:rsidRPr="008E5A15">
        <w:rPr>
          <w:rFonts w:ascii="Arial" w:hAnsi="Arial"/>
          <w:highlight w:val="yellow"/>
        </w:rPr>
        <w:t>4(2)</w:t>
      </w:r>
      <w:r w:rsidR="00ED0773" w:rsidRPr="008E5A15">
        <w:rPr>
          <w:rFonts w:ascii="Arial" w:hAnsi="Arial"/>
          <w:highlight w:val="yellow"/>
        </w:rPr>
        <w:t>,4</w:t>
      </w:r>
      <w:r w:rsidRPr="008E5A15">
        <w:rPr>
          <w:rFonts w:ascii="Arial" w:hAnsi="Arial"/>
          <w:highlight w:val="yellow"/>
        </w:rPr>
        <w:t>7-65.</w:t>
      </w:r>
    </w:p>
    <w:p w14:paraId="3176540F" w14:textId="77777777" w:rsidR="00E04CF0" w:rsidRPr="008E5A15" w:rsidRDefault="00E04CF0">
      <w:pPr>
        <w:pStyle w:val="BodyA"/>
        <w:spacing w:after="0"/>
        <w:rPr>
          <w:rFonts w:ascii="Arial" w:eastAsia="Arial" w:hAnsi="Arial" w:cs="Arial"/>
          <w:highlight w:val="yellow"/>
        </w:rPr>
      </w:pPr>
    </w:p>
    <w:p w14:paraId="23839B7E" w14:textId="5521456D" w:rsidR="00E04CF0" w:rsidRPr="008E5A15" w:rsidRDefault="00735703">
      <w:pPr>
        <w:pStyle w:val="BodyA"/>
        <w:spacing w:after="0"/>
        <w:rPr>
          <w:rFonts w:ascii="Arial" w:eastAsia="Arial" w:hAnsi="Arial" w:cs="Arial"/>
          <w:highlight w:val="yellow"/>
        </w:rPr>
      </w:pPr>
      <w:r w:rsidRPr="008E5A15">
        <w:rPr>
          <w:rFonts w:ascii="Arial" w:hAnsi="Arial"/>
          <w:highlight w:val="yellow"/>
        </w:rPr>
        <w:t>8. Gill</w:t>
      </w:r>
      <w:r w:rsidR="0020285E">
        <w:rPr>
          <w:rFonts w:ascii="Arial" w:hAnsi="Arial"/>
          <w:highlight w:val="yellow"/>
        </w:rPr>
        <w:t xml:space="preserve">, </w:t>
      </w:r>
      <w:r w:rsidRPr="008E5A15">
        <w:rPr>
          <w:rFonts w:ascii="Arial" w:hAnsi="Arial"/>
          <w:highlight w:val="yellow"/>
        </w:rPr>
        <w:t>P</w:t>
      </w:r>
      <w:r w:rsidR="0020285E">
        <w:rPr>
          <w:rFonts w:ascii="Arial" w:hAnsi="Arial"/>
          <w:highlight w:val="yellow"/>
        </w:rPr>
        <w:t xml:space="preserve">., </w:t>
      </w:r>
      <w:r w:rsidRPr="008E5A15">
        <w:rPr>
          <w:rFonts w:ascii="Arial" w:hAnsi="Arial"/>
          <w:highlight w:val="yellow"/>
        </w:rPr>
        <w:t>Chestnutt</w:t>
      </w:r>
      <w:r w:rsidR="0020285E">
        <w:rPr>
          <w:rFonts w:ascii="Arial" w:hAnsi="Arial"/>
          <w:highlight w:val="yellow"/>
        </w:rPr>
        <w:t xml:space="preserve">, </w:t>
      </w:r>
      <w:r w:rsidRPr="008E5A15">
        <w:rPr>
          <w:rFonts w:ascii="Arial" w:hAnsi="Arial"/>
          <w:highlight w:val="yellow"/>
        </w:rPr>
        <w:t>I</w:t>
      </w:r>
      <w:r w:rsidR="0020285E">
        <w:rPr>
          <w:rFonts w:ascii="Arial" w:hAnsi="Arial"/>
          <w:highlight w:val="yellow"/>
        </w:rPr>
        <w:t xml:space="preserve">., </w:t>
      </w:r>
      <w:r w:rsidRPr="008E5A15">
        <w:rPr>
          <w:rFonts w:ascii="Arial" w:hAnsi="Arial"/>
          <w:highlight w:val="yellow"/>
        </w:rPr>
        <w:t>Channing</w:t>
      </w:r>
      <w:r w:rsidR="0020285E">
        <w:rPr>
          <w:rFonts w:ascii="Arial" w:hAnsi="Arial"/>
          <w:highlight w:val="yellow"/>
        </w:rPr>
        <w:t xml:space="preserve">, </w:t>
      </w:r>
      <w:r w:rsidRPr="008E5A15">
        <w:rPr>
          <w:rFonts w:ascii="Arial" w:hAnsi="Arial"/>
          <w:highlight w:val="yellow"/>
        </w:rPr>
        <w:t xml:space="preserve">D. (2009). </w:t>
      </w:r>
      <w:r w:rsidR="00ED0773" w:rsidRPr="008E5A15">
        <w:rPr>
          <w:rFonts w:ascii="Arial" w:hAnsi="Arial"/>
          <w:highlight w:val="yellow"/>
        </w:rPr>
        <w:t>Opportunities</w:t>
      </w:r>
      <w:r w:rsidRPr="008E5A15">
        <w:rPr>
          <w:rFonts w:ascii="Arial" w:hAnsi="Arial"/>
          <w:highlight w:val="yellow"/>
        </w:rPr>
        <w:t xml:space="preserve"> and challenges to promoting oral health in primary schools. Community Dental Health</w:t>
      </w:r>
      <w:r w:rsidR="00ED0773" w:rsidRPr="008E5A15">
        <w:rPr>
          <w:rFonts w:ascii="Arial" w:hAnsi="Arial"/>
          <w:highlight w:val="yellow"/>
        </w:rPr>
        <w:t xml:space="preserve">, </w:t>
      </w:r>
      <w:r w:rsidRPr="008E5A15">
        <w:rPr>
          <w:rFonts w:ascii="Arial" w:hAnsi="Arial"/>
          <w:highlight w:val="yellow"/>
        </w:rPr>
        <w:t>26</w:t>
      </w:r>
      <w:r w:rsidR="00ED0773" w:rsidRPr="008E5A15">
        <w:rPr>
          <w:rFonts w:ascii="Arial" w:hAnsi="Arial"/>
          <w:highlight w:val="yellow"/>
        </w:rPr>
        <w:t>,</w:t>
      </w:r>
      <w:r w:rsidRPr="008E5A15">
        <w:rPr>
          <w:rFonts w:ascii="Arial" w:hAnsi="Arial"/>
          <w:highlight w:val="yellow"/>
        </w:rPr>
        <w:t>188-192.</w:t>
      </w:r>
    </w:p>
    <w:p w14:paraId="0AF0F4A9" w14:textId="77777777" w:rsidR="00E04CF0" w:rsidRPr="008E5A15" w:rsidRDefault="00E04CF0">
      <w:pPr>
        <w:pStyle w:val="BodyA"/>
        <w:spacing w:after="0"/>
        <w:rPr>
          <w:rFonts w:ascii="Arial" w:eastAsia="Arial" w:hAnsi="Arial" w:cs="Arial"/>
          <w:highlight w:val="yellow"/>
        </w:rPr>
      </w:pPr>
    </w:p>
    <w:p w14:paraId="58E6C099" w14:textId="074237BD" w:rsidR="00E04CF0" w:rsidRPr="008E5A15" w:rsidRDefault="00735703">
      <w:pPr>
        <w:pStyle w:val="BodyA"/>
        <w:spacing w:after="0"/>
        <w:rPr>
          <w:rFonts w:ascii="Arial" w:eastAsia="Arial" w:hAnsi="Arial" w:cs="Arial"/>
          <w:highlight w:val="yellow"/>
        </w:rPr>
      </w:pPr>
      <w:r w:rsidRPr="008E5A15">
        <w:rPr>
          <w:rFonts w:ascii="Arial" w:hAnsi="Arial"/>
          <w:highlight w:val="yellow"/>
        </w:rPr>
        <w:t xml:space="preserve">9. </w:t>
      </w:r>
      <w:r w:rsidR="0020285E" w:rsidRPr="0020285E">
        <w:rPr>
          <w:rFonts w:ascii="Arial" w:hAnsi="Arial"/>
          <w:highlight w:val="yellow"/>
        </w:rPr>
        <w:t>Hamilton</w:t>
      </w:r>
      <w:r w:rsidR="0020285E">
        <w:rPr>
          <w:rFonts w:ascii="Arial" w:hAnsi="Arial"/>
          <w:highlight w:val="yellow"/>
        </w:rPr>
        <w:t xml:space="preserve">, M., </w:t>
      </w:r>
      <w:r w:rsidRPr="008E5A15">
        <w:rPr>
          <w:rFonts w:ascii="Arial" w:hAnsi="Arial"/>
          <w:highlight w:val="yellow"/>
        </w:rPr>
        <w:t>Coulby</w:t>
      </w:r>
      <w:r w:rsidR="0020285E">
        <w:rPr>
          <w:rFonts w:ascii="Arial" w:hAnsi="Arial"/>
          <w:highlight w:val="yellow"/>
        </w:rPr>
        <w:t>,</w:t>
      </w:r>
      <w:r w:rsidRPr="008E5A15">
        <w:rPr>
          <w:rFonts w:ascii="Arial" w:hAnsi="Arial"/>
          <w:highlight w:val="yellow"/>
        </w:rPr>
        <w:t xml:space="preserve"> W. (1991). </w:t>
      </w:r>
      <w:r w:rsidR="0036206C" w:rsidRPr="008E5A15">
        <w:rPr>
          <w:rFonts w:ascii="Arial" w:hAnsi="Arial"/>
          <w:highlight w:val="yellow"/>
        </w:rPr>
        <w:t>Evaluating</w:t>
      </w:r>
      <w:r w:rsidRPr="008E5A15">
        <w:rPr>
          <w:rFonts w:ascii="Arial" w:hAnsi="Arial"/>
          <w:highlight w:val="yellow"/>
        </w:rPr>
        <w:t xml:space="preserve"> the effectiveness of school-based dental health education </w:t>
      </w:r>
      <w:proofErr w:type="spellStart"/>
      <w:r w:rsidRPr="008E5A15">
        <w:rPr>
          <w:rFonts w:ascii="Arial" w:hAnsi="Arial"/>
          <w:highlight w:val="yellow"/>
        </w:rPr>
        <w:t>programme</w:t>
      </w:r>
      <w:proofErr w:type="spellEnd"/>
      <w:r w:rsidRPr="008E5A15">
        <w:rPr>
          <w:rFonts w:ascii="Arial" w:hAnsi="Arial"/>
          <w:highlight w:val="yellow"/>
        </w:rPr>
        <w:t xml:space="preserve"> among children of different socioeconomic groups. Journal of Public Health Dentistry</w:t>
      </w:r>
      <w:r w:rsidR="0036206C" w:rsidRPr="008E5A15">
        <w:rPr>
          <w:rFonts w:ascii="Arial" w:hAnsi="Arial"/>
          <w:highlight w:val="yellow"/>
        </w:rPr>
        <w:t>,</w:t>
      </w:r>
      <w:r w:rsidRPr="008E5A15">
        <w:rPr>
          <w:rFonts w:ascii="Arial" w:hAnsi="Arial"/>
          <w:highlight w:val="yellow"/>
        </w:rPr>
        <w:t>51</w:t>
      </w:r>
      <w:r w:rsidR="0036206C" w:rsidRPr="008E5A15">
        <w:rPr>
          <w:rFonts w:ascii="Arial" w:hAnsi="Arial"/>
          <w:highlight w:val="yellow"/>
        </w:rPr>
        <w:t>,</w:t>
      </w:r>
      <w:r w:rsidRPr="008E5A15">
        <w:rPr>
          <w:rFonts w:ascii="Arial" w:hAnsi="Arial"/>
          <w:highlight w:val="yellow"/>
        </w:rPr>
        <w:t>212-219.</w:t>
      </w:r>
    </w:p>
    <w:p w14:paraId="2777992E" w14:textId="77777777" w:rsidR="00E04CF0" w:rsidRPr="008E5A15" w:rsidRDefault="00E04CF0">
      <w:pPr>
        <w:pStyle w:val="BodyA"/>
        <w:spacing w:after="0"/>
        <w:rPr>
          <w:rFonts w:ascii="Arial" w:eastAsia="Arial" w:hAnsi="Arial" w:cs="Arial"/>
          <w:highlight w:val="yellow"/>
        </w:rPr>
      </w:pPr>
    </w:p>
    <w:p w14:paraId="323C4D42" w14:textId="296F2F24" w:rsidR="00E04CF0" w:rsidRPr="008E5A15" w:rsidRDefault="00735703">
      <w:pPr>
        <w:pStyle w:val="BodyA"/>
        <w:spacing w:after="0"/>
        <w:rPr>
          <w:rFonts w:ascii="Arial" w:eastAsia="Arial" w:hAnsi="Arial" w:cs="Arial"/>
          <w:highlight w:val="yellow"/>
        </w:rPr>
      </w:pPr>
      <w:r w:rsidRPr="008E5A15">
        <w:rPr>
          <w:rFonts w:ascii="Arial" w:hAnsi="Arial"/>
          <w:highlight w:val="yellow"/>
        </w:rPr>
        <w:t>10. Maranhao</w:t>
      </w:r>
      <w:r w:rsidR="0020285E">
        <w:rPr>
          <w:rFonts w:ascii="Arial" w:hAnsi="Arial"/>
          <w:highlight w:val="yellow"/>
        </w:rPr>
        <w:t xml:space="preserve">, </w:t>
      </w:r>
      <w:r w:rsidRPr="008E5A15">
        <w:rPr>
          <w:rFonts w:ascii="Arial" w:hAnsi="Arial"/>
          <w:highlight w:val="yellow"/>
        </w:rPr>
        <w:t>M</w:t>
      </w:r>
      <w:r w:rsidR="0020285E">
        <w:rPr>
          <w:rFonts w:ascii="Arial" w:hAnsi="Arial"/>
          <w:highlight w:val="yellow"/>
        </w:rPr>
        <w:t>.,</w:t>
      </w:r>
      <w:r w:rsidRPr="008E5A15">
        <w:rPr>
          <w:rFonts w:ascii="Arial" w:hAnsi="Arial"/>
          <w:highlight w:val="yellow"/>
        </w:rPr>
        <w:t xml:space="preserve"> </w:t>
      </w:r>
      <w:r w:rsidR="0020285E" w:rsidRPr="0020285E">
        <w:rPr>
          <w:rFonts w:ascii="Arial" w:hAnsi="Arial"/>
          <w:highlight w:val="yellow"/>
        </w:rPr>
        <w:t>Araujo</w:t>
      </w:r>
      <w:r w:rsidR="0020285E">
        <w:rPr>
          <w:rFonts w:ascii="Arial" w:hAnsi="Arial"/>
          <w:highlight w:val="yellow"/>
        </w:rPr>
        <w:t xml:space="preserve">, L., </w:t>
      </w:r>
      <w:r w:rsidRPr="008E5A15">
        <w:rPr>
          <w:rFonts w:ascii="Arial" w:hAnsi="Arial"/>
          <w:highlight w:val="yellow"/>
        </w:rPr>
        <w:t>Vierr</w:t>
      </w:r>
      <w:r w:rsidR="0020285E">
        <w:rPr>
          <w:rFonts w:ascii="Arial" w:hAnsi="Arial"/>
          <w:highlight w:val="yellow"/>
        </w:rPr>
        <w:t>a, K.</w:t>
      </w:r>
      <w:r w:rsidRPr="008E5A15">
        <w:rPr>
          <w:rFonts w:ascii="Arial" w:hAnsi="Arial"/>
          <w:highlight w:val="yellow"/>
        </w:rPr>
        <w:t>, Costa</w:t>
      </w:r>
      <w:r w:rsidR="0020285E">
        <w:rPr>
          <w:rFonts w:ascii="Arial" w:hAnsi="Arial"/>
          <w:highlight w:val="yellow"/>
        </w:rPr>
        <w:t xml:space="preserve">, </w:t>
      </w:r>
      <w:r w:rsidRPr="008E5A15">
        <w:rPr>
          <w:rFonts w:ascii="Arial" w:hAnsi="Arial"/>
          <w:highlight w:val="yellow"/>
        </w:rPr>
        <w:t>L.</w:t>
      </w:r>
      <w:r w:rsidR="0020285E">
        <w:rPr>
          <w:rFonts w:ascii="Arial" w:hAnsi="Arial"/>
          <w:highlight w:val="yellow"/>
        </w:rPr>
        <w:t xml:space="preserve">, </w:t>
      </w:r>
      <w:proofErr w:type="spellStart"/>
      <w:r w:rsidRPr="008E5A15">
        <w:rPr>
          <w:rFonts w:ascii="Arial" w:hAnsi="Arial"/>
          <w:highlight w:val="yellow"/>
        </w:rPr>
        <w:t>Dentak</w:t>
      </w:r>
      <w:proofErr w:type="spellEnd"/>
      <w:r w:rsidR="0036206C" w:rsidRPr="008E5A15">
        <w:rPr>
          <w:rFonts w:ascii="Arial" w:hAnsi="Arial"/>
          <w:highlight w:val="yellow"/>
        </w:rPr>
        <w:t>.</w:t>
      </w:r>
      <w:r w:rsidRPr="008E5A15">
        <w:rPr>
          <w:rFonts w:ascii="Arial" w:hAnsi="Arial"/>
          <w:highlight w:val="yellow"/>
        </w:rPr>
        <w:t xml:space="preserve"> </w:t>
      </w:r>
      <w:r w:rsidR="0036206C" w:rsidRPr="008E5A15">
        <w:rPr>
          <w:rFonts w:ascii="Arial" w:hAnsi="Arial"/>
          <w:highlight w:val="yellow"/>
        </w:rPr>
        <w:t>(2014). Health</w:t>
      </w:r>
      <w:r w:rsidRPr="008E5A15">
        <w:rPr>
          <w:rFonts w:ascii="Arial" w:hAnsi="Arial"/>
          <w:highlight w:val="yellow"/>
        </w:rPr>
        <w:t xml:space="preserve"> Knowledge and Attitudes of Primary School Teachers Toward Dental Health Education in Mexico, Brazil. Brazilian Research in Pediatric Dentistry and </w:t>
      </w:r>
      <w:r w:rsidR="0036206C" w:rsidRPr="008E5A15">
        <w:rPr>
          <w:rFonts w:ascii="Arial" w:hAnsi="Arial"/>
          <w:highlight w:val="yellow"/>
        </w:rPr>
        <w:t>Integrated</w:t>
      </w:r>
      <w:r w:rsidRPr="008E5A15">
        <w:rPr>
          <w:rFonts w:ascii="Arial" w:hAnsi="Arial"/>
          <w:highlight w:val="yellow"/>
        </w:rPr>
        <w:t xml:space="preserve"> Clinic</w:t>
      </w:r>
      <w:r w:rsidR="0036206C" w:rsidRPr="008E5A15">
        <w:rPr>
          <w:rFonts w:ascii="Arial" w:hAnsi="Arial"/>
          <w:highlight w:val="yellow"/>
        </w:rPr>
        <w:t xml:space="preserve">, </w:t>
      </w:r>
      <w:r w:rsidRPr="008E5A15">
        <w:rPr>
          <w:rFonts w:ascii="Arial" w:hAnsi="Arial"/>
          <w:highlight w:val="yellow"/>
        </w:rPr>
        <w:t>4(2)</w:t>
      </w:r>
      <w:r w:rsidR="0036206C" w:rsidRPr="008E5A15">
        <w:rPr>
          <w:rFonts w:ascii="Arial" w:hAnsi="Arial"/>
          <w:highlight w:val="yellow"/>
        </w:rPr>
        <w:t>,</w:t>
      </w:r>
      <w:r w:rsidRPr="008E5A15">
        <w:rPr>
          <w:rFonts w:ascii="Arial" w:hAnsi="Arial"/>
          <w:highlight w:val="yellow"/>
        </w:rPr>
        <w:t>115-128.</w:t>
      </w:r>
    </w:p>
    <w:p w14:paraId="4E6CA4C2" w14:textId="77777777" w:rsidR="00E04CF0" w:rsidRPr="008E5A15" w:rsidRDefault="00E04CF0">
      <w:pPr>
        <w:pStyle w:val="BodyA"/>
        <w:spacing w:after="0"/>
        <w:rPr>
          <w:rFonts w:ascii="Arial" w:eastAsia="Arial" w:hAnsi="Arial" w:cs="Arial"/>
          <w:highlight w:val="yellow"/>
        </w:rPr>
      </w:pPr>
    </w:p>
    <w:p w14:paraId="38F980C4" w14:textId="544D237A" w:rsidR="00E04CF0" w:rsidRDefault="00735703">
      <w:pPr>
        <w:pStyle w:val="BodyA"/>
        <w:spacing w:after="0"/>
        <w:rPr>
          <w:rFonts w:ascii="Arial" w:hAnsi="Arial"/>
        </w:rPr>
      </w:pPr>
      <w:r w:rsidRPr="008E5A15">
        <w:rPr>
          <w:rFonts w:ascii="Arial" w:hAnsi="Arial"/>
          <w:highlight w:val="yellow"/>
        </w:rPr>
        <w:lastRenderedPageBreak/>
        <w:t>11. Singh</w:t>
      </w:r>
      <w:r w:rsidR="0020285E">
        <w:rPr>
          <w:rFonts w:ascii="Arial" w:hAnsi="Arial"/>
          <w:highlight w:val="yellow"/>
        </w:rPr>
        <w:t xml:space="preserve">, P. </w:t>
      </w:r>
      <w:r w:rsidR="0036206C" w:rsidRPr="008E5A15">
        <w:rPr>
          <w:rFonts w:ascii="Arial" w:hAnsi="Arial"/>
          <w:highlight w:val="yellow"/>
        </w:rPr>
        <w:t xml:space="preserve">(2015). </w:t>
      </w:r>
      <w:r w:rsidRPr="008E5A15">
        <w:rPr>
          <w:rFonts w:ascii="Arial" w:hAnsi="Arial"/>
          <w:highlight w:val="yellow"/>
        </w:rPr>
        <w:t>Oral Health Knowledge, Attitude, Practices and Oral Health Status among School Teachers in and Around Lucknow, UP</w:t>
      </w:r>
      <w:r w:rsidR="0036206C" w:rsidRPr="008E5A15">
        <w:rPr>
          <w:rFonts w:ascii="Arial" w:hAnsi="Arial"/>
          <w:highlight w:val="yellow"/>
        </w:rPr>
        <w:t>.</w:t>
      </w:r>
      <w:r w:rsidRPr="008E5A15">
        <w:rPr>
          <w:rFonts w:ascii="Arial" w:hAnsi="Arial"/>
          <w:highlight w:val="yellow"/>
        </w:rPr>
        <w:t xml:space="preserve"> Journal of Dental and Medical Sciences</w:t>
      </w:r>
      <w:r w:rsidR="0036206C" w:rsidRPr="008E5A15">
        <w:rPr>
          <w:rFonts w:ascii="Arial" w:hAnsi="Arial"/>
          <w:highlight w:val="yellow"/>
        </w:rPr>
        <w:t>,</w:t>
      </w:r>
      <w:r w:rsidRPr="008E5A15">
        <w:rPr>
          <w:rFonts w:ascii="Arial" w:hAnsi="Arial"/>
          <w:highlight w:val="yellow"/>
        </w:rPr>
        <w:t>111-116.</w:t>
      </w:r>
    </w:p>
    <w:p w14:paraId="75B69753" w14:textId="77777777" w:rsidR="0020285E" w:rsidRDefault="0020285E">
      <w:pPr>
        <w:pStyle w:val="BodyA"/>
        <w:spacing w:after="0"/>
        <w:rPr>
          <w:rFonts w:ascii="Arial" w:hAnsi="Arial"/>
        </w:rPr>
      </w:pPr>
    </w:p>
    <w:p w14:paraId="3C4ACE78" w14:textId="183D9B84" w:rsidR="0020285E" w:rsidRPr="008E5A15" w:rsidRDefault="0020285E">
      <w:pPr>
        <w:pStyle w:val="BodyA"/>
        <w:spacing w:after="0"/>
        <w:rPr>
          <w:rFonts w:ascii="Arial" w:eastAsia="Arial" w:hAnsi="Arial" w:cs="Arial"/>
          <w:highlight w:val="yellow"/>
        </w:rPr>
      </w:pPr>
      <w:r w:rsidRPr="008E5A15">
        <w:rPr>
          <w:rFonts w:ascii="Arial" w:hAnsi="Arial"/>
          <w:highlight w:val="yellow"/>
        </w:rPr>
        <w:t xml:space="preserve">12. Singh, H., Chaudhary, S., Gupta, A., Bhatta. (2021). Oral Health Knowledge, Attitude and Practices among School Teachers in Chitwan District, Nepal. 1, 1-7. </w:t>
      </w:r>
    </w:p>
    <w:p w14:paraId="56CDB452" w14:textId="77777777" w:rsidR="00E04CF0" w:rsidRPr="008E5A15" w:rsidRDefault="00E04CF0">
      <w:pPr>
        <w:pStyle w:val="BodyA"/>
        <w:spacing w:after="0"/>
        <w:rPr>
          <w:highlight w:val="yellow"/>
        </w:rPr>
      </w:pPr>
    </w:p>
    <w:p w14:paraId="6C4E5903" w14:textId="25BF64F4" w:rsidR="00E04CF0" w:rsidRPr="008E5A15" w:rsidRDefault="00A3287E">
      <w:pPr>
        <w:pStyle w:val="BodyA"/>
        <w:spacing w:after="0"/>
        <w:rPr>
          <w:rFonts w:ascii="Arial" w:eastAsia="Arial" w:hAnsi="Arial" w:cs="Arial"/>
        </w:rPr>
      </w:pPr>
      <w:r w:rsidRPr="008E5A15">
        <w:rPr>
          <w:rFonts w:ascii="Arial" w:eastAsia="Arial" w:hAnsi="Arial" w:cs="Arial"/>
          <w:highlight w:val="yellow"/>
        </w:rPr>
        <w:t xml:space="preserve">13. </w:t>
      </w:r>
      <w:proofErr w:type="spellStart"/>
      <w:r w:rsidRPr="008E5A15">
        <w:rPr>
          <w:rFonts w:ascii="Arial" w:eastAsia="Arial" w:hAnsi="Arial" w:cs="Arial"/>
          <w:highlight w:val="yellow"/>
        </w:rPr>
        <w:t>Alshemari</w:t>
      </w:r>
      <w:proofErr w:type="spellEnd"/>
      <w:r w:rsidRPr="008E5A15">
        <w:rPr>
          <w:rFonts w:ascii="Arial" w:eastAsia="Arial" w:hAnsi="Arial" w:cs="Arial"/>
          <w:highlight w:val="yellow"/>
        </w:rPr>
        <w:t>, M., Alkandari, S. (2021). Oral Health Knowledge and Attitudes Towards Oral Health Education Among Elementary School Teachers in Kuwait. Oral Health Prev Dental, 19,595-602.</w:t>
      </w:r>
    </w:p>
    <w:p w14:paraId="14B9C4B3" w14:textId="77777777" w:rsidR="00E04CF0" w:rsidRDefault="00E04CF0">
      <w:pPr>
        <w:pStyle w:val="BodyA"/>
        <w:spacing w:after="0"/>
        <w:rPr>
          <w:rFonts w:ascii="Arial" w:eastAsia="Arial" w:hAnsi="Arial" w:cs="Arial"/>
        </w:rPr>
      </w:pPr>
    </w:p>
    <w:p w14:paraId="432E827F" w14:textId="748DA1A0" w:rsidR="00641AB6" w:rsidRDefault="008C7286">
      <w:pPr>
        <w:pStyle w:val="BodyA"/>
        <w:spacing w:after="0"/>
        <w:rPr>
          <w:rFonts w:ascii="Arial" w:eastAsia="Arial" w:hAnsi="Arial" w:cs="Arial"/>
        </w:rPr>
      </w:pPr>
      <w:r w:rsidRPr="008E5A15">
        <w:rPr>
          <w:rFonts w:ascii="Arial" w:eastAsia="Arial" w:hAnsi="Arial" w:cs="Arial"/>
          <w:highlight w:val="yellow"/>
        </w:rPr>
        <w:t>14.</w:t>
      </w:r>
      <w:r w:rsidR="00641AB6" w:rsidRPr="008E5A15">
        <w:rPr>
          <w:rFonts w:ascii="Arial" w:eastAsia="Arial" w:hAnsi="Arial" w:cs="Arial"/>
          <w:highlight w:val="yellow"/>
        </w:rPr>
        <w:t xml:space="preserve"> Sekhar, V., Sivsankar, P., Easwaran, M., Subitha, L., Bharath, N., Rajeswary, K., Jeyalakshmi, </w:t>
      </w:r>
      <w:r w:rsidR="006A1C1D">
        <w:rPr>
          <w:rFonts w:ascii="Arial" w:eastAsia="Arial" w:hAnsi="Arial" w:cs="Arial"/>
          <w:highlight w:val="yellow"/>
        </w:rPr>
        <w:t>S</w:t>
      </w:r>
      <w:r w:rsidR="00641AB6" w:rsidRPr="008E5A15">
        <w:rPr>
          <w:rFonts w:ascii="Arial" w:eastAsia="Arial" w:hAnsi="Arial" w:cs="Arial"/>
          <w:highlight w:val="yellow"/>
        </w:rPr>
        <w:t>. (2021). Knowledge, Attitude and Practice of School Teachers Towards Oral Health in Pondicherry. Journal of Clinical and Diagnostic Research, 8(8), 13-15.</w:t>
      </w:r>
    </w:p>
    <w:p w14:paraId="6EE00DCD" w14:textId="77777777" w:rsidR="00641AB6" w:rsidRDefault="00641AB6">
      <w:pPr>
        <w:pStyle w:val="BodyA"/>
        <w:spacing w:after="0"/>
        <w:rPr>
          <w:rFonts w:ascii="Arial" w:eastAsia="Arial" w:hAnsi="Arial" w:cs="Arial"/>
        </w:rPr>
      </w:pPr>
    </w:p>
    <w:p w14:paraId="65B47DD5" w14:textId="3F501460" w:rsidR="008C7286" w:rsidRPr="008E5A15" w:rsidRDefault="00641AB6">
      <w:pPr>
        <w:pStyle w:val="BodyA"/>
        <w:spacing w:after="0"/>
        <w:rPr>
          <w:rFonts w:ascii="Arial" w:eastAsia="Arial" w:hAnsi="Arial" w:cs="Arial"/>
        </w:rPr>
      </w:pPr>
      <w:r w:rsidRPr="008E5A15">
        <w:rPr>
          <w:rFonts w:ascii="Arial" w:eastAsia="Arial" w:hAnsi="Arial" w:cs="Arial"/>
          <w:highlight w:val="yellow"/>
        </w:rPr>
        <w:t xml:space="preserve">15.  </w:t>
      </w:r>
      <w:proofErr w:type="spellStart"/>
      <w:r w:rsidR="006A1C1D" w:rsidRPr="008E5A15">
        <w:rPr>
          <w:rFonts w:ascii="Arial" w:eastAsia="Arial" w:hAnsi="Arial" w:cs="Arial"/>
          <w:highlight w:val="yellow"/>
        </w:rPr>
        <w:t>Chimbisha</w:t>
      </w:r>
      <w:proofErr w:type="spellEnd"/>
      <w:r w:rsidR="006A1C1D" w:rsidRPr="008E5A15">
        <w:rPr>
          <w:rFonts w:ascii="Arial" w:eastAsia="Arial" w:hAnsi="Arial" w:cs="Arial"/>
          <w:highlight w:val="yellow"/>
        </w:rPr>
        <w:t xml:space="preserve">, L., Antony, S., </w:t>
      </w:r>
      <w:proofErr w:type="spellStart"/>
      <w:r w:rsidR="006A1C1D" w:rsidRPr="008E5A15">
        <w:rPr>
          <w:rFonts w:ascii="Arial" w:eastAsia="Arial" w:hAnsi="Arial" w:cs="Arial"/>
          <w:highlight w:val="yellow"/>
        </w:rPr>
        <w:t>Siziya</w:t>
      </w:r>
      <w:proofErr w:type="spellEnd"/>
      <w:r w:rsidR="006A1C1D" w:rsidRPr="008E5A15">
        <w:rPr>
          <w:rFonts w:ascii="Arial" w:eastAsia="Arial" w:hAnsi="Arial" w:cs="Arial"/>
          <w:highlight w:val="yellow"/>
        </w:rPr>
        <w:t xml:space="preserve">, S.  (2017). Oral hygiene practices and oral health seeking </w:t>
      </w:r>
      <w:r w:rsidR="00D22EB1" w:rsidRPr="008E5A15">
        <w:rPr>
          <w:rFonts w:ascii="Arial" w:eastAsia="Arial" w:hAnsi="Arial" w:cs="Arial"/>
          <w:highlight w:val="yellow"/>
        </w:rPr>
        <w:t>behaviors</w:t>
      </w:r>
      <w:r w:rsidR="006A1C1D" w:rsidRPr="008E5A15">
        <w:rPr>
          <w:rFonts w:ascii="Arial" w:eastAsia="Arial" w:hAnsi="Arial" w:cs="Arial"/>
          <w:highlight w:val="yellow"/>
        </w:rPr>
        <w:t xml:space="preserve"> among primary school teachers in Ndola, </w:t>
      </w:r>
      <w:r w:rsidR="00D22EB1" w:rsidRPr="008E5A15">
        <w:rPr>
          <w:rFonts w:ascii="Arial" w:eastAsia="Arial" w:hAnsi="Arial" w:cs="Arial"/>
          <w:highlight w:val="yellow"/>
        </w:rPr>
        <w:t>Zambia. Tanz Dent J, 20(1), 16-21.</w:t>
      </w:r>
    </w:p>
    <w:p w14:paraId="35BBBD34" w14:textId="77777777" w:rsidR="00E04CF0" w:rsidRPr="008E5A15" w:rsidRDefault="00E04CF0">
      <w:pPr>
        <w:pStyle w:val="BodyA"/>
        <w:spacing w:after="0"/>
        <w:rPr>
          <w:rFonts w:ascii="Arial" w:eastAsia="Arial" w:hAnsi="Arial" w:cs="Arial"/>
        </w:rPr>
      </w:pPr>
    </w:p>
    <w:p w14:paraId="7E5633E0" w14:textId="77777777" w:rsidR="00E04CF0" w:rsidRPr="008E5A15" w:rsidRDefault="00E04CF0">
      <w:pPr>
        <w:pStyle w:val="BodyA"/>
        <w:spacing w:after="0"/>
        <w:rPr>
          <w:rFonts w:ascii="Arial" w:eastAsia="Arial" w:hAnsi="Arial" w:cs="Arial"/>
        </w:rPr>
      </w:pPr>
    </w:p>
    <w:p w14:paraId="4C111D39" w14:textId="77777777" w:rsidR="00E04CF0" w:rsidRPr="008E5A15" w:rsidRDefault="00E04CF0">
      <w:pPr>
        <w:pStyle w:val="BodyA"/>
        <w:spacing w:after="0"/>
        <w:rPr>
          <w:rFonts w:ascii="Arial" w:eastAsia="Arial" w:hAnsi="Arial" w:cs="Arial"/>
        </w:rPr>
      </w:pPr>
    </w:p>
    <w:p w14:paraId="479AEF7E" w14:textId="77777777" w:rsidR="00E04CF0" w:rsidRDefault="00E04CF0">
      <w:pPr>
        <w:pStyle w:val="BodyA"/>
        <w:spacing w:after="0"/>
        <w:rPr>
          <w:rFonts w:ascii="Arial" w:eastAsia="Arial" w:hAnsi="Arial" w:cs="Arial"/>
          <w:b/>
          <w:bCs/>
        </w:rPr>
      </w:pPr>
    </w:p>
    <w:p w14:paraId="1DE2A22C" w14:textId="77777777" w:rsidR="00E04CF0" w:rsidRDefault="00E04CF0">
      <w:pPr>
        <w:pStyle w:val="BodyA"/>
        <w:spacing w:after="0"/>
        <w:rPr>
          <w:rFonts w:ascii="Arial" w:eastAsia="Arial" w:hAnsi="Arial" w:cs="Arial"/>
          <w:b/>
          <w:bCs/>
        </w:rPr>
      </w:pPr>
    </w:p>
    <w:p w14:paraId="1A742CF5" w14:textId="77777777" w:rsidR="00E04CF0" w:rsidRDefault="00E04CF0">
      <w:pPr>
        <w:pStyle w:val="BodyA"/>
        <w:spacing w:after="0"/>
        <w:rPr>
          <w:rFonts w:ascii="Arial" w:eastAsia="Arial" w:hAnsi="Arial" w:cs="Arial"/>
          <w:b/>
          <w:bCs/>
        </w:rPr>
      </w:pPr>
    </w:p>
    <w:p w14:paraId="75ED649A" w14:textId="77777777" w:rsidR="00E04CF0" w:rsidRDefault="00E04CF0">
      <w:pPr>
        <w:pStyle w:val="BodyA"/>
        <w:spacing w:after="0"/>
        <w:rPr>
          <w:rFonts w:ascii="Arial" w:eastAsia="Arial" w:hAnsi="Arial" w:cs="Arial"/>
          <w:b/>
          <w:bCs/>
        </w:rPr>
      </w:pPr>
    </w:p>
    <w:p w14:paraId="2F397197" w14:textId="77777777" w:rsidR="00E04CF0" w:rsidRDefault="00E04CF0">
      <w:pPr>
        <w:pStyle w:val="BodyA"/>
        <w:spacing w:after="0"/>
        <w:rPr>
          <w:rFonts w:ascii="Arial" w:eastAsia="Arial" w:hAnsi="Arial" w:cs="Arial"/>
          <w:b/>
          <w:bCs/>
        </w:rPr>
      </w:pPr>
    </w:p>
    <w:p w14:paraId="49C77B42" w14:textId="77777777" w:rsidR="00E04CF0" w:rsidRDefault="00E04CF0">
      <w:pPr>
        <w:pStyle w:val="BodyA"/>
        <w:spacing w:after="0"/>
        <w:rPr>
          <w:rFonts w:ascii="Arial" w:eastAsia="Arial" w:hAnsi="Arial" w:cs="Arial"/>
          <w:b/>
          <w:bCs/>
        </w:rPr>
      </w:pPr>
    </w:p>
    <w:p w14:paraId="04D05ECF" w14:textId="77777777" w:rsidR="00E04CF0" w:rsidRDefault="00E04CF0">
      <w:pPr>
        <w:pStyle w:val="BodyA"/>
        <w:spacing w:after="0"/>
        <w:rPr>
          <w:rFonts w:ascii="Arial" w:eastAsia="Arial" w:hAnsi="Arial" w:cs="Arial"/>
          <w:b/>
          <w:bCs/>
        </w:rPr>
      </w:pPr>
    </w:p>
    <w:p w14:paraId="48D1D7C8" w14:textId="77777777" w:rsidR="00E04CF0" w:rsidRDefault="00E04CF0">
      <w:pPr>
        <w:pStyle w:val="BodyA"/>
        <w:spacing w:after="0"/>
        <w:rPr>
          <w:rFonts w:ascii="Arial" w:eastAsia="Arial" w:hAnsi="Arial" w:cs="Arial"/>
          <w:b/>
          <w:bCs/>
        </w:rPr>
      </w:pPr>
    </w:p>
    <w:p w14:paraId="354FF06B" w14:textId="77777777" w:rsidR="00E04CF0" w:rsidRDefault="00E04CF0">
      <w:pPr>
        <w:pStyle w:val="BodyA"/>
        <w:spacing w:after="0"/>
        <w:rPr>
          <w:rFonts w:ascii="Arial" w:eastAsia="Arial" w:hAnsi="Arial" w:cs="Arial"/>
          <w:b/>
          <w:bCs/>
        </w:rPr>
      </w:pPr>
    </w:p>
    <w:p w14:paraId="56C70DC4" w14:textId="77777777" w:rsidR="00E04CF0" w:rsidRDefault="00E04CF0">
      <w:pPr>
        <w:pStyle w:val="BodyA"/>
        <w:spacing w:after="0"/>
        <w:rPr>
          <w:rFonts w:ascii="Arial" w:eastAsia="Arial" w:hAnsi="Arial" w:cs="Arial"/>
          <w:b/>
          <w:bCs/>
        </w:rPr>
      </w:pPr>
    </w:p>
    <w:p w14:paraId="2D67EA53" w14:textId="77777777" w:rsidR="00E04CF0" w:rsidRDefault="00E04CF0">
      <w:pPr>
        <w:pStyle w:val="BodyA"/>
        <w:spacing w:after="0"/>
        <w:rPr>
          <w:rFonts w:ascii="Arial" w:eastAsia="Arial" w:hAnsi="Arial" w:cs="Arial"/>
          <w:b/>
          <w:bCs/>
        </w:rPr>
      </w:pPr>
    </w:p>
    <w:p w14:paraId="06954EFE" w14:textId="77777777" w:rsidR="00E04CF0" w:rsidRDefault="00E04CF0">
      <w:pPr>
        <w:pStyle w:val="BodyA"/>
        <w:spacing w:after="0"/>
        <w:rPr>
          <w:rFonts w:ascii="Arial" w:eastAsia="Arial" w:hAnsi="Arial" w:cs="Arial"/>
          <w:b/>
          <w:bCs/>
        </w:rPr>
      </w:pPr>
    </w:p>
    <w:p w14:paraId="29041BC6" w14:textId="77777777" w:rsidR="00E04CF0" w:rsidRDefault="00E04CF0">
      <w:pPr>
        <w:pStyle w:val="BodyA"/>
        <w:spacing w:after="0"/>
        <w:rPr>
          <w:rFonts w:ascii="Arial" w:eastAsia="Arial" w:hAnsi="Arial" w:cs="Arial"/>
          <w:b/>
          <w:bCs/>
        </w:rPr>
      </w:pPr>
    </w:p>
    <w:p w14:paraId="1DAA48EF" w14:textId="77777777" w:rsidR="00E04CF0" w:rsidRDefault="00E04CF0">
      <w:pPr>
        <w:pStyle w:val="BodyA"/>
        <w:spacing w:after="0"/>
        <w:rPr>
          <w:rFonts w:ascii="Arial" w:eastAsia="Arial" w:hAnsi="Arial" w:cs="Arial"/>
          <w:b/>
          <w:bCs/>
        </w:rPr>
      </w:pPr>
    </w:p>
    <w:p w14:paraId="28BCAFAC" w14:textId="77777777" w:rsidR="00E04CF0" w:rsidRDefault="00E04CF0">
      <w:pPr>
        <w:pStyle w:val="BodyA"/>
        <w:spacing w:after="0"/>
        <w:rPr>
          <w:rFonts w:ascii="Arial" w:eastAsia="Arial" w:hAnsi="Arial" w:cs="Arial"/>
          <w:b/>
          <w:bCs/>
        </w:rPr>
      </w:pPr>
    </w:p>
    <w:p w14:paraId="69AC31D3" w14:textId="77777777" w:rsidR="00E04CF0" w:rsidRDefault="00E04CF0">
      <w:pPr>
        <w:pStyle w:val="BodyA"/>
        <w:spacing w:after="0"/>
        <w:rPr>
          <w:rFonts w:ascii="Arial" w:eastAsia="Arial" w:hAnsi="Arial" w:cs="Arial"/>
          <w:b/>
          <w:bCs/>
        </w:rPr>
      </w:pPr>
    </w:p>
    <w:p w14:paraId="0E004B6A" w14:textId="77777777" w:rsidR="00E04CF0" w:rsidRDefault="00E04CF0">
      <w:pPr>
        <w:pStyle w:val="BodyA"/>
        <w:spacing w:after="0"/>
      </w:pPr>
    </w:p>
    <w:sectPr w:rsidR="00E04CF0" w:rsidSect="00BB6352">
      <w:headerReference w:type="even" r:id="rId10"/>
      <w:headerReference w:type="default" r:id="rId11"/>
      <w:footerReference w:type="even" r:id="rId12"/>
      <w:footerReference w:type="default" r:id="rId13"/>
      <w:headerReference w:type="first" r:id="rId14"/>
      <w:footerReference w:type="first" r:id="rId15"/>
      <w:type w:val="continuous"/>
      <w:pgSz w:w="12240" w:h="15840"/>
      <w:pgMar w:top="720" w:right="2016" w:bottom="720" w:left="201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DD963" w14:textId="77777777" w:rsidR="00723263" w:rsidRDefault="00723263">
      <w:r>
        <w:separator/>
      </w:r>
    </w:p>
  </w:endnote>
  <w:endnote w:type="continuationSeparator" w:id="0">
    <w:p w14:paraId="6871653A" w14:textId="77777777" w:rsidR="00723263" w:rsidRDefault="00723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77F91" w14:textId="77777777" w:rsidR="000D338F" w:rsidRDefault="000D33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5D66F" w14:textId="77777777" w:rsidR="00E04CF0" w:rsidRDefault="00E04CF0">
    <w:pPr>
      <w:pStyle w:val="Footer"/>
      <w:tabs>
        <w:tab w:val="clear" w:pos="8640"/>
        <w:tab w:val="right" w:pos="818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C3885" w14:textId="77777777" w:rsidR="000D338F" w:rsidRDefault="000D3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2CAE8" w14:textId="77777777" w:rsidR="00723263" w:rsidRDefault="00723263">
      <w:r>
        <w:separator/>
      </w:r>
    </w:p>
  </w:footnote>
  <w:footnote w:type="continuationSeparator" w:id="0">
    <w:p w14:paraId="3BCFC6A8" w14:textId="77777777" w:rsidR="00723263" w:rsidRDefault="007232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FA6A5" w14:textId="77777777" w:rsidR="000D338F" w:rsidRDefault="00000000">
    <w:pPr>
      <w:pStyle w:val="Header"/>
    </w:pPr>
    <w:r>
      <w:rPr>
        <w:noProof/>
      </w:rPr>
      <w:pict w14:anchorId="70DBCC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70763" o:spid="_x0000_s1027" type="#_x0000_t136" alt="" style="position:absolute;margin-left:0;margin-top:0;width:520.65pt;height:57.85pt;rotation:315;z-index:-25165414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ECBC8" w14:textId="77777777" w:rsidR="00E04CF0" w:rsidRDefault="00000000">
    <w:pPr>
      <w:pStyle w:val="HeaderFooter"/>
    </w:pPr>
    <w:r>
      <w:rPr>
        <w:noProof/>
      </w:rPr>
      <w:pict w14:anchorId="400E0F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70764" o:spid="_x0000_s1026" type="#_x0000_t136" alt="" style="position:absolute;margin-left:0;margin-top:0;width:520.65pt;height:57.85pt;rotation:315;z-index:-25165209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8E57" w14:textId="77777777" w:rsidR="000D338F" w:rsidRDefault="00000000">
    <w:pPr>
      <w:pStyle w:val="Header"/>
    </w:pPr>
    <w:r>
      <w:rPr>
        <w:noProof/>
      </w:rPr>
      <w:pict w14:anchorId="7C2D51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70762" o:spid="_x0000_s1025" type="#_x0000_t136" alt="" style="position:absolute;margin-left:0;margin-top:0;width:520.65pt;height:57.85pt;rotation:315;z-index:-2516561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93C9E"/>
    <w:multiLevelType w:val="hybridMultilevel"/>
    <w:tmpl w:val="6BC49C5E"/>
    <w:lvl w:ilvl="0" w:tplc="30268B4C">
      <w:start w:val="1"/>
      <w:numFmt w:val="decimal"/>
      <w:lvlText w:val="%1."/>
      <w:lvlJc w:val="left"/>
      <w:pPr>
        <w:ind w:left="720" w:hanging="360"/>
      </w:pPr>
      <w:rPr>
        <w:rFonts w:ascii="Helvetica" w:hAnsi="Helvetica" w:cs="Times New Roman" w:hint="default"/>
        <w:sz w:val="1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662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autoHyphenatio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jY1NzIztjQxt7QwNLVU0lEKTi0uzszPAykwrAUATzDZfywAAAA="/>
  </w:docVars>
  <w:rsids>
    <w:rsidRoot w:val="00E04CF0"/>
    <w:rsid w:val="00056475"/>
    <w:rsid w:val="00062C25"/>
    <w:rsid w:val="000D338F"/>
    <w:rsid w:val="000D5EA1"/>
    <w:rsid w:val="0020285E"/>
    <w:rsid w:val="002921B1"/>
    <w:rsid w:val="0036206C"/>
    <w:rsid w:val="00387E5E"/>
    <w:rsid w:val="00394256"/>
    <w:rsid w:val="003A0138"/>
    <w:rsid w:val="003A4B3C"/>
    <w:rsid w:val="003D412F"/>
    <w:rsid w:val="003D7394"/>
    <w:rsid w:val="00474D94"/>
    <w:rsid w:val="004E3776"/>
    <w:rsid w:val="0050649B"/>
    <w:rsid w:val="005275AF"/>
    <w:rsid w:val="005A3629"/>
    <w:rsid w:val="006100D0"/>
    <w:rsid w:val="00613FFF"/>
    <w:rsid w:val="00620C86"/>
    <w:rsid w:val="00641AB6"/>
    <w:rsid w:val="00650525"/>
    <w:rsid w:val="00677B01"/>
    <w:rsid w:val="00685E01"/>
    <w:rsid w:val="00686CF5"/>
    <w:rsid w:val="006A1C1D"/>
    <w:rsid w:val="00723263"/>
    <w:rsid w:val="00735703"/>
    <w:rsid w:val="00735CA4"/>
    <w:rsid w:val="007B6F53"/>
    <w:rsid w:val="008B07C9"/>
    <w:rsid w:val="008C7286"/>
    <w:rsid w:val="008E5A15"/>
    <w:rsid w:val="00962AB4"/>
    <w:rsid w:val="009A1EAF"/>
    <w:rsid w:val="009C6901"/>
    <w:rsid w:val="009E664B"/>
    <w:rsid w:val="009E6DA6"/>
    <w:rsid w:val="00A314EF"/>
    <w:rsid w:val="00A3287E"/>
    <w:rsid w:val="00A97FBA"/>
    <w:rsid w:val="00AA637E"/>
    <w:rsid w:val="00AB05E1"/>
    <w:rsid w:val="00B625B5"/>
    <w:rsid w:val="00B93CBA"/>
    <w:rsid w:val="00BB3976"/>
    <w:rsid w:val="00BB6352"/>
    <w:rsid w:val="00C03D8B"/>
    <w:rsid w:val="00C113D8"/>
    <w:rsid w:val="00C434E0"/>
    <w:rsid w:val="00D22EB1"/>
    <w:rsid w:val="00D778A3"/>
    <w:rsid w:val="00DC06DE"/>
    <w:rsid w:val="00DF37EB"/>
    <w:rsid w:val="00E01682"/>
    <w:rsid w:val="00E04CF0"/>
    <w:rsid w:val="00E545AF"/>
    <w:rsid w:val="00EA4E8F"/>
    <w:rsid w:val="00EA6128"/>
    <w:rsid w:val="00ED0773"/>
    <w:rsid w:val="00ED0F87"/>
    <w:rsid w:val="00F51D5D"/>
    <w:rsid w:val="00FD378D"/>
    <w:rsid w:val="00FE1F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2C7BC"/>
  <w15:docId w15:val="{0E7EDC76-9FBD-4D48-A941-6C8B1CF78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ZW"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352"/>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B6352"/>
    <w:rPr>
      <w:u w:val="single"/>
    </w:rPr>
  </w:style>
  <w:style w:type="paragraph" w:customStyle="1" w:styleId="HeaderFooter">
    <w:name w:val="Header &amp; Footer"/>
    <w:rsid w:val="00BB6352"/>
    <w:pPr>
      <w:tabs>
        <w:tab w:val="right" w:pos="9020"/>
      </w:tabs>
    </w:pPr>
    <w:rPr>
      <w:rFonts w:ascii="Helvetica Neue" w:hAnsi="Helvetica Neue" w:cs="Arial Unicode MS"/>
      <w:color w:val="000000"/>
      <w:sz w:val="24"/>
      <w:szCs w:val="24"/>
    </w:rPr>
  </w:style>
  <w:style w:type="paragraph" w:styleId="Footer">
    <w:name w:val="footer"/>
    <w:rsid w:val="00BB6352"/>
    <w:pPr>
      <w:tabs>
        <w:tab w:val="center" w:pos="4320"/>
        <w:tab w:val="right" w:pos="8640"/>
      </w:tabs>
    </w:pPr>
    <w:rPr>
      <w:rFonts w:ascii="Helvetica" w:hAnsi="Helvetica" w:cs="Arial Unicode MS"/>
      <w:color w:val="000000"/>
      <w:u w:color="000000"/>
      <w:lang w:val="en-US"/>
    </w:rPr>
  </w:style>
  <w:style w:type="paragraph" w:styleId="Title">
    <w:name w:val="Title"/>
    <w:uiPriority w:val="10"/>
    <w:qFormat/>
    <w:rsid w:val="00BB6352"/>
    <w:pPr>
      <w:spacing w:after="360"/>
      <w:jc w:val="right"/>
    </w:pPr>
    <w:rPr>
      <w:rFonts w:ascii="Helvetica" w:eastAsia="Helvetica" w:hAnsi="Helvetica" w:cs="Helvetica"/>
      <w:b/>
      <w:bCs/>
      <w:color w:val="000000"/>
      <w:kern w:val="28"/>
      <w:sz w:val="36"/>
      <w:szCs w:val="36"/>
      <w:u w:color="000000"/>
      <w:lang w:val="en-US"/>
    </w:rPr>
  </w:style>
  <w:style w:type="paragraph" w:customStyle="1" w:styleId="Author">
    <w:name w:val="Author"/>
    <w:rsid w:val="00BB6352"/>
    <w:pPr>
      <w:spacing w:line="280" w:lineRule="exact"/>
      <w:jc w:val="right"/>
    </w:pPr>
    <w:rPr>
      <w:rFonts w:ascii="Helvetica" w:hAnsi="Helvetica" w:cs="Arial Unicode MS"/>
      <w:b/>
      <w:bCs/>
      <w:color w:val="000000"/>
      <w:sz w:val="24"/>
      <w:szCs w:val="24"/>
      <w:u w:color="000000"/>
      <w:lang w:val="en-US"/>
    </w:rPr>
  </w:style>
  <w:style w:type="paragraph" w:customStyle="1" w:styleId="Affiliation">
    <w:name w:val="Affiliation"/>
    <w:rsid w:val="00BB6352"/>
    <w:pPr>
      <w:spacing w:after="240" w:line="240" w:lineRule="exact"/>
      <w:jc w:val="right"/>
    </w:pPr>
    <w:rPr>
      <w:rFonts w:ascii="Helvetica" w:hAnsi="Helvetica" w:cs="Arial Unicode MS"/>
      <w:color w:val="000000"/>
      <w:u w:color="000000"/>
      <w:lang w:val="en-US"/>
    </w:rPr>
  </w:style>
  <w:style w:type="paragraph" w:customStyle="1" w:styleId="Copyright">
    <w:name w:val="Copyright"/>
    <w:rsid w:val="00BB6352"/>
    <w:pPr>
      <w:spacing w:after="960" w:line="200" w:lineRule="exact"/>
    </w:pPr>
    <w:rPr>
      <w:rFonts w:ascii="Helvetica" w:eastAsia="Helvetica" w:hAnsi="Helvetica" w:cs="Helvetica"/>
      <w:color w:val="000000"/>
      <w:sz w:val="16"/>
      <w:szCs w:val="16"/>
      <w:u w:color="000000"/>
      <w:lang w:val="en-US"/>
    </w:rPr>
  </w:style>
  <w:style w:type="paragraph" w:customStyle="1" w:styleId="AbstHead">
    <w:name w:val="Abst Head"/>
    <w:rsid w:val="00BB6352"/>
    <w:pPr>
      <w:keepNext/>
      <w:spacing w:after="240"/>
    </w:pPr>
    <w:rPr>
      <w:rFonts w:ascii="Helvetica" w:hAnsi="Helvetica" w:cs="Arial Unicode MS"/>
      <w:b/>
      <w:bCs/>
      <w:caps/>
      <w:color w:val="000000"/>
      <w:sz w:val="22"/>
      <w:szCs w:val="22"/>
      <w:u w:color="000000"/>
      <w:lang w:val="en-US"/>
    </w:rPr>
  </w:style>
  <w:style w:type="paragraph" w:customStyle="1" w:styleId="BodyA">
    <w:name w:val="Body A"/>
    <w:rsid w:val="00BB6352"/>
    <w:pPr>
      <w:spacing w:after="240"/>
      <w:jc w:val="both"/>
    </w:pPr>
    <w:rPr>
      <w:rFonts w:ascii="Helvetica" w:hAnsi="Helvetica" w:cs="Arial Unicode MS"/>
      <w:color w:val="000000"/>
      <w:u w:color="000000"/>
      <w:lang w:val="en-US"/>
    </w:rPr>
  </w:style>
  <w:style w:type="paragraph" w:customStyle="1" w:styleId="Head1">
    <w:name w:val="Head1"/>
    <w:rsid w:val="00BB6352"/>
    <w:pPr>
      <w:keepNext/>
      <w:spacing w:after="240"/>
    </w:pPr>
    <w:rPr>
      <w:rFonts w:ascii="Helvetica" w:hAnsi="Helvetica" w:cs="Arial Unicode MS"/>
      <w:b/>
      <w:bCs/>
      <w:caps/>
      <w:color w:val="000000"/>
      <w:sz w:val="22"/>
      <w:szCs w:val="22"/>
      <w:u w:color="000000"/>
      <w:lang w:val="en-US"/>
    </w:rPr>
  </w:style>
  <w:style w:type="paragraph" w:customStyle="1" w:styleId="Body">
    <w:name w:val="Body"/>
    <w:rsid w:val="00BB6352"/>
    <w:rPr>
      <w:rFonts w:cs="Arial Unicode MS"/>
      <w:color w:val="000000"/>
      <w:sz w:val="24"/>
      <w:szCs w:val="24"/>
      <w:u w:color="000000"/>
      <w:lang w:val="en-US"/>
    </w:rPr>
  </w:style>
  <w:style w:type="paragraph" w:customStyle="1" w:styleId="BodyB">
    <w:name w:val="Body B"/>
    <w:rsid w:val="00BB6352"/>
    <w:rPr>
      <w:rFonts w:ascii="Helvetica" w:hAnsi="Helvetica" w:cs="Arial Unicode MS"/>
      <w:color w:val="000000"/>
      <w:u w:color="000000"/>
      <w:lang w:val="en-US"/>
    </w:rPr>
  </w:style>
  <w:style w:type="paragraph" w:customStyle="1" w:styleId="ConcHead">
    <w:name w:val="Conc Head"/>
    <w:rsid w:val="00BB6352"/>
    <w:pPr>
      <w:keepNext/>
      <w:spacing w:after="240"/>
    </w:pPr>
    <w:rPr>
      <w:rFonts w:ascii="Helvetica" w:hAnsi="Helvetica" w:cs="Arial Unicode MS"/>
      <w:b/>
      <w:bCs/>
      <w:caps/>
      <w:color w:val="000000"/>
      <w:sz w:val="22"/>
      <w:szCs w:val="22"/>
      <w:u w:color="000000"/>
      <w:lang w:val="en-US"/>
    </w:rPr>
  </w:style>
  <w:style w:type="paragraph" w:customStyle="1" w:styleId="AcknHead">
    <w:name w:val="Ackn Head"/>
    <w:rsid w:val="00BB6352"/>
    <w:pPr>
      <w:keepNext/>
      <w:spacing w:after="240"/>
    </w:pPr>
    <w:rPr>
      <w:rFonts w:ascii="Helvetica" w:hAnsi="Helvetica" w:cs="Arial Unicode MS"/>
      <w:b/>
      <w:bCs/>
      <w:caps/>
      <w:color w:val="000000"/>
      <w:sz w:val="22"/>
      <w:szCs w:val="22"/>
      <w:u w:color="000000"/>
      <w:lang w:val="en-US"/>
    </w:rPr>
  </w:style>
  <w:style w:type="paragraph" w:customStyle="1" w:styleId="ReferHead">
    <w:name w:val="Refer Head"/>
    <w:rsid w:val="00BB6352"/>
    <w:pPr>
      <w:keepNext/>
      <w:spacing w:after="240"/>
    </w:pPr>
    <w:rPr>
      <w:rFonts w:ascii="Helvetica" w:hAnsi="Helvetica" w:cs="Arial Unicode MS"/>
      <w:b/>
      <w:bCs/>
      <w:caps/>
      <w:color w:val="000000"/>
      <w:sz w:val="22"/>
      <w:szCs w:val="22"/>
      <w:u w:color="000000"/>
      <w:lang w:val="en-US"/>
    </w:rPr>
  </w:style>
  <w:style w:type="paragraph" w:customStyle="1" w:styleId="Appendix">
    <w:name w:val="Appendix"/>
    <w:rsid w:val="00BB6352"/>
    <w:pPr>
      <w:keepNext/>
      <w:spacing w:after="240"/>
    </w:pPr>
    <w:rPr>
      <w:rFonts w:ascii="Helvetica" w:hAnsi="Helvetica" w:cs="Arial Unicode MS"/>
      <w:b/>
      <w:bCs/>
      <w:caps/>
      <w:color w:val="000000"/>
      <w:sz w:val="22"/>
      <w:szCs w:val="22"/>
      <w:u w:color="000000"/>
      <w:lang w:val="en-US"/>
    </w:rPr>
  </w:style>
  <w:style w:type="paragraph" w:styleId="Revision">
    <w:name w:val="Revision"/>
    <w:hidden/>
    <w:uiPriority w:val="99"/>
    <w:semiHidden/>
    <w:rsid w:val="009C690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BalloonText">
    <w:name w:val="Balloon Text"/>
    <w:basedOn w:val="Normal"/>
    <w:link w:val="BalloonTextChar"/>
    <w:uiPriority w:val="99"/>
    <w:semiHidden/>
    <w:unhideWhenUsed/>
    <w:rsid w:val="00474D94"/>
    <w:rPr>
      <w:rFonts w:ascii="Tahoma" w:hAnsi="Tahoma" w:cs="Tahoma"/>
      <w:sz w:val="16"/>
      <w:szCs w:val="16"/>
    </w:rPr>
  </w:style>
  <w:style w:type="character" w:customStyle="1" w:styleId="BalloonTextChar">
    <w:name w:val="Balloon Text Char"/>
    <w:basedOn w:val="DefaultParagraphFont"/>
    <w:link w:val="BalloonText"/>
    <w:uiPriority w:val="99"/>
    <w:semiHidden/>
    <w:rsid w:val="00474D94"/>
    <w:rPr>
      <w:rFonts w:ascii="Tahoma" w:hAnsi="Tahoma" w:cs="Tahoma"/>
      <w:sz w:val="16"/>
      <w:szCs w:val="16"/>
      <w:lang w:val="en-US" w:eastAsia="en-US"/>
    </w:rPr>
  </w:style>
  <w:style w:type="paragraph" w:styleId="Header">
    <w:name w:val="header"/>
    <w:basedOn w:val="Normal"/>
    <w:link w:val="HeaderChar"/>
    <w:uiPriority w:val="99"/>
    <w:semiHidden/>
    <w:unhideWhenUsed/>
    <w:rsid w:val="000D338F"/>
    <w:pPr>
      <w:tabs>
        <w:tab w:val="center" w:pos="4680"/>
        <w:tab w:val="right" w:pos="9360"/>
      </w:tabs>
    </w:pPr>
  </w:style>
  <w:style w:type="character" w:customStyle="1" w:styleId="HeaderChar">
    <w:name w:val="Header Char"/>
    <w:basedOn w:val="DefaultParagraphFont"/>
    <w:link w:val="Header"/>
    <w:uiPriority w:val="99"/>
    <w:semiHidden/>
    <w:rsid w:val="000D338F"/>
    <w:rPr>
      <w:sz w:val="24"/>
      <w:szCs w:val="24"/>
      <w:lang w:val="en-US" w:eastAsia="en-US"/>
    </w:rPr>
  </w:style>
  <w:style w:type="paragraph" w:customStyle="1" w:styleId="p1">
    <w:name w:val="p1"/>
    <w:basedOn w:val="Normal"/>
    <w:rsid w:val="003A4B3C"/>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w:eastAsia="Times New Roman" w:hAnsi="Helvetica"/>
      <w:color w:val="141413"/>
      <w:sz w:val="15"/>
      <w:szCs w:val="15"/>
      <w:bdr w:val="none" w:sz="0" w:space="0" w:color="auto"/>
      <w:lang w:val="en-ZW" w:eastAsia="en-GB"/>
    </w:rPr>
  </w:style>
  <w:style w:type="paragraph" w:styleId="NoSpacing">
    <w:name w:val="No Spacing"/>
    <w:uiPriority w:val="1"/>
    <w:qFormat/>
    <w:rsid w:val="008E5A1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val="en-US" w:eastAsia="en-US"/>
    </w:rPr>
  </w:style>
  <w:style w:type="paragraph" w:styleId="NormalWeb">
    <w:name w:val="Normal (Web)"/>
    <w:basedOn w:val="Normal"/>
    <w:uiPriority w:val="99"/>
    <w:semiHidden/>
    <w:unhideWhenUsed/>
    <w:rsid w:val="00DC06D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Strong">
    <w:name w:val="Strong"/>
    <w:basedOn w:val="DefaultParagraphFont"/>
    <w:uiPriority w:val="22"/>
    <w:qFormat/>
    <w:rsid w:val="00DC06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769399">
      <w:bodyDiv w:val="1"/>
      <w:marLeft w:val="0"/>
      <w:marRight w:val="0"/>
      <w:marTop w:val="0"/>
      <w:marBottom w:val="0"/>
      <w:divBdr>
        <w:top w:val="none" w:sz="0" w:space="0" w:color="auto"/>
        <w:left w:val="none" w:sz="0" w:space="0" w:color="auto"/>
        <w:bottom w:val="none" w:sz="0" w:space="0" w:color="auto"/>
        <w:right w:val="none" w:sz="0" w:space="0" w:color="auto"/>
      </w:divBdr>
    </w:div>
    <w:div w:id="1158155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Time taken brushing teeth </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GB"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Sheet1!$A$2:$A$4</c:f>
              <c:strCache>
                <c:ptCount val="3"/>
                <c:pt idx="0">
                  <c:v>Less than 1 minute </c:v>
                </c:pt>
                <c:pt idx="1">
                  <c:v>2-4 minutes </c:v>
                </c:pt>
                <c:pt idx="2">
                  <c:v>More than 5 minutes </c:v>
                </c:pt>
              </c:strCache>
            </c:strRef>
          </c:cat>
          <c:val>
            <c:numRef>
              <c:f>Sheet1!$B$2:$B$4</c:f>
              <c:numCache>
                <c:formatCode>0.00%</c:formatCode>
                <c:ptCount val="3"/>
                <c:pt idx="0">
                  <c:v>0.13</c:v>
                </c:pt>
                <c:pt idx="1">
                  <c:v>0.4800000000000002</c:v>
                </c:pt>
                <c:pt idx="2">
                  <c:v>0.39000000000000024</c:v>
                </c:pt>
              </c:numCache>
            </c:numRef>
          </c:val>
          <c:extLst>
            <c:ext xmlns:c16="http://schemas.microsoft.com/office/drawing/2014/chart" uri="{C3380CC4-5D6E-409C-BE32-E72D297353CC}">
              <c16:uniqueId val="{00000000-FF0E-7143-B4DA-55DD6BA01943}"/>
            </c:ext>
          </c:extLst>
        </c:ser>
        <c:dLbls>
          <c:showLegendKey val="0"/>
          <c:showVal val="1"/>
          <c:showCatName val="0"/>
          <c:showSerName val="0"/>
          <c:showPercent val="0"/>
          <c:showBubbleSize val="0"/>
        </c:dLbls>
        <c:gapWidth val="150"/>
        <c:overlap val="100"/>
        <c:axId val="119814400"/>
        <c:axId val="119895552"/>
      </c:barChart>
      <c:catAx>
        <c:axId val="119814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GB"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19895552"/>
        <c:crosses val="autoZero"/>
        <c:auto val="1"/>
        <c:lblAlgn val="ctr"/>
        <c:lblOffset val="100"/>
        <c:noMultiLvlLbl val="0"/>
      </c:catAx>
      <c:valAx>
        <c:axId val="11989555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en-GB"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198144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Last dental visit </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dLbl>
              <c:idx val="0"/>
              <c:spPr>
                <a:noFill/>
                <a:ln>
                  <a:noFill/>
                </a:ln>
                <a:effectLst/>
              </c:spPr>
              <c:txPr>
                <a:bodyPr rot="0" spcFirstLastPara="1" vertOverflow="ellipsis" vert="horz" wrap="square" lIns="38100" tIns="19050" rIns="38100" bIns="19050" anchor="ctr" anchorCtr="1">
                  <a:spAutoFit/>
                </a:bodyPr>
                <a:lstStyle/>
                <a:p>
                  <a:pPr>
                    <a:defRPr lang="en-GB"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extLst>
                <c:ext xmlns:c16="http://schemas.microsoft.com/office/drawing/2014/chart" uri="{C3380CC4-5D6E-409C-BE32-E72D297353CC}">
                  <c16:uniqueId val="{00000000-1B34-6343-B796-C32C20B6B2F8}"/>
                </c:ext>
              </c:extLst>
            </c:dLbl>
            <c:dLbl>
              <c:idx val="1"/>
              <c:spPr>
                <a:noFill/>
                <a:ln>
                  <a:noFill/>
                </a:ln>
                <a:effectLst/>
              </c:spPr>
              <c:txPr>
                <a:bodyPr rot="0" spcFirstLastPara="1" vertOverflow="ellipsis" vert="horz" wrap="square" lIns="38100" tIns="19050" rIns="38100" bIns="19050" anchor="ctr" anchorCtr="1">
                  <a:spAutoFit/>
                </a:bodyPr>
                <a:lstStyle/>
                <a:p>
                  <a:pPr>
                    <a:defRPr lang="en-GB"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extLst>
                <c:ext xmlns:c16="http://schemas.microsoft.com/office/drawing/2014/chart" uri="{C3380CC4-5D6E-409C-BE32-E72D297353CC}">
                  <c16:uniqueId val="{00000001-1B34-6343-B796-C32C20B6B2F8}"/>
                </c:ext>
              </c:extLst>
            </c:dLbl>
            <c:dLbl>
              <c:idx val="2"/>
              <c:spPr>
                <a:noFill/>
                <a:ln>
                  <a:noFill/>
                </a:ln>
                <a:effectLst/>
              </c:spPr>
              <c:txPr>
                <a:bodyPr rot="0" spcFirstLastPara="1" vertOverflow="ellipsis" vert="horz" wrap="square" lIns="38100" tIns="19050" rIns="38100" bIns="19050" anchor="ctr" anchorCtr="1">
                  <a:spAutoFit/>
                </a:bodyPr>
                <a:lstStyle/>
                <a:p>
                  <a:pPr>
                    <a:defRPr lang="en-GB"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extLst>
                <c:ext xmlns:c16="http://schemas.microsoft.com/office/drawing/2014/chart" uri="{C3380CC4-5D6E-409C-BE32-E72D297353CC}">
                  <c16:uniqueId val="{00000002-1B34-6343-B796-C32C20B6B2F8}"/>
                </c:ext>
              </c:extLst>
            </c:dLbl>
            <c:dLbl>
              <c:idx val="3"/>
              <c:spPr>
                <a:noFill/>
                <a:ln>
                  <a:noFill/>
                </a:ln>
                <a:effectLst/>
              </c:spPr>
              <c:txPr>
                <a:bodyPr rot="0" spcFirstLastPara="1" vertOverflow="ellipsis" vert="horz" wrap="square" lIns="38100" tIns="19050" rIns="38100" bIns="19050" anchor="ctr" anchorCtr="1">
                  <a:spAutoFit/>
                </a:bodyPr>
                <a:lstStyle/>
                <a:p>
                  <a:pPr>
                    <a:defRPr lang="en-GB"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extLst>
                <c:ext xmlns:c16="http://schemas.microsoft.com/office/drawing/2014/chart" uri="{C3380CC4-5D6E-409C-BE32-E72D297353CC}">
                  <c16:uniqueId val="{00000003-1B34-6343-B796-C32C20B6B2F8}"/>
                </c:ext>
              </c:extLst>
            </c:dLbl>
            <c:dLbl>
              <c:idx val="4"/>
              <c:spPr>
                <a:noFill/>
                <a:ln>
                  <a:noFill/>
                </a:ln>
                <a:effectLst/>
              </c:spPr>
              <c:txPr>
                <a:bodyPr rot="0" spcFirstLastPara="1" vertOverflow="ellipsis" vert="horz" wrap="square" lIns="38100" tIns="19050" rIns="38100" bIns="19050" anchor="ctr" anchorCtr="1">
                  <a:spAutoFit/>
                </a:bodyPr>
                <a:lstStyle/>
                <a:p>
                  <a:pPr>
                    <a:defRPr lang="en-GB"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extLst>
                <c:ext xmlns:c16="http://schemas.microsoft.com/office/drawing/2014/chart" uri="{C3380CC4-5D6E-409C-BE32-E72D297353CC}">
                  <c16:uniqueId val="{00000004-1B34-6343-B796-C32C20B6B2F8}"/>
                </c:ext>
              </c:extLst>
            </c:dLbl>
            <c:spPr>
              <a:noFill/>
              <a:ln>
                <a:noFill/>
              </a:ln>
              <a:effectLst/>
            </c:spPr>
            <c:txPr>
              <a:bodyPr rot="0" spcFirstLastPara="1" vertOverflow="ellipsis" vert="horz" wrap="square" lIns="38100" tIns="19050" rIns="38100" bIns="19050" anchor="ctr" anchorCtr="1">
                <a:spAutoFit/>
              </a:bodyPr>
              <a:lstStyle/>
              <a:p>
                <a:pPr>
                  <a:defRPr lang="en-GB"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Sheet1!$A$2:$A$7</c:f>
              <c:strCache>
                <c:ptCount val="6"/>
                <c:pt idx="0">
                  <c:v>Less than 6 months </c:v>
                </c:pt>
                <c:pt idx="1">
                  <c:v>7-12 months </c:v>
                </c:pt>
                <c:pt idx="2">
                  <c:v>13-18 months </c:v>
                </c:pt>
                <c:pt idx="3">
                  <c:v>19-23 months </c:v>
                </c:pt>
                <c:pt idx="4">
                  <c:v>More than 24 months </c:v>
                </c:pt>
                <c:pt idx="5">
                  <c:v>Never </c:v>
                </c:pt>
              </c:strCache>
            </c:strRef>
          </c:cat>
          <c:val>
            <c:numRef>
              <c:f>Sheet1!$B$2:$B$7</c:f>
              <c:numCache>
                <c:formatCode>0.00%</c:formatCode>
                <c:ptCount val="6"/>
                <c:pt idx="0">
                  <c:v>0.1613</c:v>
                </c:pt>
                <c:pt idx="1">
                  <c:v>0.1613</c:v>
                </c:pt>
                <c:pt idx="2">
                  <c:v>6.450000000000003E-2</c:v>
                </c:pt>
                <c:pt idx="3">
                  <c:v>0</c:v>
                </c:pt>
                <c:pt idx="4">
                  <c:v>0.4516</c:v>
                </c:pt>
                <c:pt idx="5">
                  <c:v>0.1613</c:v>
                </c:pt>
              </c:numCache>
            </c:numRef>
          </c:val>
          <c:extLst>
            <c:ext xmlns:c16="http://schemas.microsoft.com/office/drawing/2014/chart" uri="{C3380CC4-5D6E-409C-BE32-E72D297353CC}">
              <c16:uniqueId val="{00000005-77C2-4740-A9B1-1AF74A8DFEB5}"/>
            </c:ext>
          </c:extLst>
        </c:ser>
        <c:ser>
          <c:idx val="1"/>
          <c:order val="1"/>
          <c:tx>
            <c:strRef>
              <c:f>Sheet1!$C$1</c:f>
              <c:strCache>
                <c:ptCount val="1"/>
                <c:pt idx="0">
                  <c:v>Column1</c:v>
                </c:pt>
              </c:strCache>
            </c:strRef>
          </c:tx>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GB" sz="900" b="0" i="0" u="none" strike="noStrike" kern="1200" baseline="0">
                    <a:solidFill>
                      <a:schemeClr val="tx1">
                        <a:lumMod val="50000"/>
                        <a:lumOff val="50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Sheet1!$A$2:$A$7</c:f>
              <c:strCache>
                <c:ptCount val="6"/>
                <c:pt idx="0">
                  <c:v>Less than 6 months </c:v>
                </c:pt>
                <c:pt idx="1">
                  <c:v>7-12 months </c:v>
                </c:pt>
                <c:pt idx="2">
                  <c:v>13-18 months </c:v>
                </c:pt>
                <c:pt idx="3">
                  <c:v>19-23 months </c:v>
                </c:pt>
                <c:pt idx="4">
                  <c:v>More than 24 months </c:v>
                </c:pt>
                <c:pt idx="5">
                  <c:v>Never </c:v>
                </c:pt>
              </c:strCache>
            </c:strRef>
          </c:cat>
          <c:val>
            <c:numRef>
              <c:f>Sheet1!$C$2:$C$7</c:f>
              <c:numCache>
                <c:formatCode>General</c:formatCode>
                <c:ptCount val="6"/>
              </c:numCache>
            </c:numRef>
          </c:val>
          <c:extLst>
            <c:ext xmlns:c16="http://schemas.microsoft.com/office/drawing/2014/chart" uri="{C3380CC4-5D6E-409C-BE32-E72D297353CC}">
              <c16:uniqueId val="{00000006-77C2-4740-A9B1-1AF74A8DFEB5}"/>
            </c:ext>
          </c:extLst>
        </c:ser>
        <c:ser>
          <c:idx val="2"/>
          <c:order val="2"/>
          <c:tx>
            <c:strRef>
              <c:f>Sheet1!$D$1</c:f>
              <c:strCache>
                <c:ptCount val="1"/>
                <c:pt idx="0">
                  <c:v>Last dental visit 2</c:v>
                </c:pt>
              </c:strCache>
            </c:strRef>
          </c:tx>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w="9525" cap="flat" cmpd="sng" algn="ctr">
              <a:solidFill>
                <a:schemeClr val="accent5">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GB" sz="900" b="0" i="0" u="none" strike="noStrike" kern="1200" baseline="0">
                    <a:solidFill>
                      <a:schemeClr val="tx1">
                        <a:lumMod val="50000"/>
                        <a:lumOff val="50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Sheet1!$A$2:$A$7</c:f>
              <c:strCache>
                <c:ptCount val="6"/>
                <c:pt idx="0">
                  <c:v>Less than 6 months </c:v>
                </c:pt>
                <c:pt idx="1">
                  <c:v>7-12 months </c:v>
                </c:pt>
                <c:pt idx="2">
                  <c:v>13-18 months </c:v>
                </c:pt>
                <c:pt idx="3">
                  <c:v>19-23 months </c:v>
                </c:pt>
                <c:pt idx="4">
                  <c:v>More than 24 months </c:v>
                </c:pt>
                <c:pt idx="5">
                  <c:v>Never </c:v>
                </c:pt>
              </c:strCache>
            </c:strRef>
          </c:cat>
          <c:val>
            <c:numRef>
              <c:f>Sheet1!$D$2:$D$7</c:f>
              <c:numCache>
                <c:formatCode>General</c:formatCode>
                <c:ptCount val="6"/>
              </c:numCache>
            </c:numRef>
          </c:val>
          <c:extLst>
            <c:ext xmlns:c16="http://schemas.microsoft.com/office/drawing/2014/chart" uri="{C3380CC4-5D6E-409C-BE32-E72D297353CC}">
              <c16:uniqueId val="{00000007-77C2-4740-A9B1-1AF74A8DFEB5}"/>
            </c:ext>
          </c:extLst>
        </c:ser>
        <c:dLbls>
          <c:showLegendKey val="0"/>
          <c:showVal val="1"/>
          <c:showCatName val="0"/>
          <c:showSerName val="0"/>
          <c:showPercent val="0"/>
          <c:showBubbleSize val="0"/>
        </c:dLbls>
        <c:gapWidth val="150"/>
        <c:overlap val="100"/>
        <c:axId val="76388992"/>
        <c:axId val="76390784"/>
      </c:barChart>
      <c:catAx>
        <c:axId val="76388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GB"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76390784"/>
        <c:crosses val="autoZero"/>
        <c:auto val="1"/>
        <c:lblAlgn val="ctr"/>
        <c:lblOffset val="100"/>
        <c:noMultiLvlLbl val="0"/>
      </c:catAx>
      <c:valAx>
        <c:axId val="7639078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en-GB"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763889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539800000000011"/>
          <c:y val="0.28027800000000008"/>
          <c:w val="0.32204000000000027"/>
          <c:h val="0.42694300000000002"/>
        </c:manualLayout>
      </c:layout>
      <c:pieChart>
        <c:varyColors val="0"/>
        <c:ser>
          <c:idx val="0"/>
          <c:order val="0"/>
          <c:tx>
            <c:strRef>
              <c:f>Sheet1!$A$2</c:f>
              <c:strCache>
                <c:ptCount val="1"/>
                <c:pt idx="0">
                  <c:v>Column1</c:v>
                </c:pt>
              </c:strCache>
            </c:strRef>
          </c:tx>
          <c:spPr>
            <a:solidFill>
              <a:srgbClr val="4472C4"/>
            </a:solidFill>
            <a:ln w="19050" cap="flat">
              <a:solidFill>
                <a:srgbClr val="FFFFFF"/>
              </a:solidFill>
              <a:prstDash val="solid"/>
              <a:round/>
            </a:ln>
            <a:effectLst/>
          </c:spPr>
          <c:dPt>
            <c:idx val="1"/>
            <c:bubble3D val="0"/>
            <c:spPr>
              <a:solidFill>
                <a:srgbClr val="ED7D31"/>
              </a:solidFill>
              <a:ln w="19050" cap="flat">
                <a:solidFill>
                  <a:srgbClr val="FFFFFF"/>
                </a:solidFill>
                <a:prstDash val="solid"/>
                <a:round/>
              </a:ln>
              <a:effectLst/>
            </c:spPr>
            <c:extLst>
              <c:ext xmlns:c16="http://schemas.microsoft.com/office/drawing/2014/chart" uri="{C3380CC4-5D6E-409C-BE32-E72D297353CC}">
                <c16:uniqueId val="{00000003-D155-4D4A-BD21-D98DFAFC18E4}"/>
              </c:ext>
            </c:extLst>
          </c:dPt>
          <c:dPt>
            <c:idx val="2"/>
            <c:bubble3D val="0"/>
            <c:spPr>
              <a:solidFill>
                <a:srgbClr val="A5A5A5"/>
              </a:solidFill>
              <a:ln w="19050" cap="flat">
                <a:solidFill>
                  <a:srgbClr val="FFFFFF"/>
                </a:solidFill>
                <a:prstDash val="solid"/>
                <a:round/>
              </a:ln>
              <a:effectLst/>
            </c:spPr>
            <c:extLst>
              <c:ext xmlns:c16="http://schemas.microsoft.com/office/drawing/2014/chart" uri="{C3380CC4-5D6E-409C-BE32-E72D297353CC}">
                <c16:uniqueId val="{00000005-D155-4D4A-BD21-D98DFAFC18E4}"/>
              </c:ext>
            </c:extLst>
          </c:dPt>
          <c:dPt>
            <c:idx val="3"/>
            <c:bubble3D val="0"/>
            <c:spPr>
              <a:solidFill>
                <a:srgbClr val="FFC000"/>
              </a:solidFill>
              <a:ln w="19050" cap="flat">
                <a:solidFill>
                  <a:srgbClr val="FFFFFF"/>
                </a:solidFill>
                <a:prstDash val="solid"/>
                <a:round/>
              </a:ln>
              <a:effectLst/>
            </c:spPr>
            <c:extLst>
              <c:ext xmlns:c16="http://schemas.microsoft.com/office/drawing/2014/chart" uri="{C3380CC4-5D6E-409C-BE32-E72D297353CC}">
                <c16:uniqueId val="{00000007-D155-4D4A-BD21-D98DFAFC18E4}"/>
              </c:ext>
            </c:extLst>
          </c:dPt>
          <c:dPt>
            <c:idx val="4"/>
            <c:bubble3D val="0"/>
            <c:spPr>
              <a:solidFill>
                <a:srgbClr val="5B9BD5"/>
              </a:solidFill>
              <a:ln w="19050" cap="flat">
                <a:solidFill>
                  <a:srgbClr val="FFFFFF"/>
                </a:solidFill>
                <a:prstDash val="solid"/>
                <a:round/>
              </a:ln>
              <a:effectLst/>
            </c:spPr>
            <c:extLst>
              <c:ext xmlns:c16="http://schemas.microsoft.com/office/drawing/2014/chart" uri="{C3380CC4-5D6E-409C-BE32-E72D297353CC}">
                <c16:uniqueId val="{00000009-D155-4D4A-BD21-D98DFAFC18E4}"/>
              </c:ext>
            </c:extLst>
          </c:dPt>
          <c:dLbls>
            <c:dLbl>
              <c:idx val="0"/>
              <c:layout>
                <c:manualLayout>
                  <c:x val="-9.7687279925039963E-2"/>
                  <c:y val="0.11791389906553218"/>
                </c:manualLayout>
              </c:layout>
              <c:numFmt formatCode="0%" sourceLinked="0"/>
              <c:spPr/>
              <c:txPr>
                <a:bodyPr/>
                <a:lstStyle/>
                <a:p>
                  <a:pPr>
                    <a:defRPr lang="en-GB" sz="1000" b="0" i="0" u="none" strike="noStrike">
                      <a:solidFill>
                        <a:srgbClr val="404040"/>
                      </a:solidFill>
                      <a:latin typeface="Arial"/>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155-4D4A-BD21-D98DFAFC18E4}"/>
                </c:ext>
              </c:extLst>
            </c:dLbl>
            <c:dLbl>
              <c:idx val="1"/>
              <c:layout>
                <c:manualLayout>
                  <c:x val="-6.6370598787167945E-2"/>
                  <c:y val="-0.10219535546916561"/>
                </c:manualLayout>
              </c:layout>
              <c:numFmt formatCode="0%" sourceLinked="0"/>
              <c:spPr/>
              <c:txPr>
                <a:bodyPr/>
                <a:lstStyle/>
                <a:p>
                  <a:pPr>
                    <a:defRPr lang="en-GB" sz="1000" b="0" i="0" u="none" strike="noStrike">
                      <a:solidFill>
                        <a:srgbClr val="404040"/>
                      </a:solidFill>
                      <a:latin typeface="Arial"/>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D155-4D4A-BD21-D98DFAFC18E4}"/>
                </c:ext>
              </c:extLst>
            </c:dLbl>
            <c:dLbl>
              <c:idx val="2"/>
              <c:numFmt formatCode="0%" sourceLinked="0"/>
              <c:spPr/>
              <c:txPr>
                <a:bodyPr/>
                <a:lstStyle/>
                <a:p>
                  <a:pPr>
                    <a:defRPr lang="en-GB" sz="1000" b="0" i="0" u="none" strike="noStrike">
                      <a:solidFill>
                        <a:srgbClr val="404040"/>
                      </a:solidFill>
                      <a:latin typeface="Arial"/>
                    </a:defRPr>
                  </a:pPr>
                  <a:endParaRPr lang="en-US"/>
                </a:p>
              </c:txPr>
              <c:dLblPos val="outEnd"/>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D155-4D4A-BD21-D98DFAFC18E4}"/>
                </c:ext>
              </c:extLst>
            </c:dLbl>
            <c:dLbl>
              <c:idx val="3"/>
              <c:numFmt formatCode="0%" sourceLinked="0"/>
              <c:spPr/>
              <c:txPr>
                <a:bodyPr/>
                <a:lstStyle/>
                <a:p>
                  <a:pPr>
                    <a:defRPr lang="en-GB" sz="1000" b="0" i="0" u="none" strike="noStrike">
                      <a:solidFill>
                        <a:srgbClr val="404040"/>
                      </a:solidFill>
                      <a:latin typeface="Arial"/>
                    </a:defRPr>
                  </a:pPr>
                  <a:endParaRPr lang="en-US"/>
                </a:p>
              </c:txPr>
              <c:dLblPos val="outEnd"/>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D155-4D4A-BD21-D98DFAFC18E4}"/>
                </c:ext>
              </c:extLst>
            </c:dLbl>
            <c:dLbl>
              <c:idx val="4"/>
              <c:layout>
                <c:manualLayout>
                  <c:x val="4.3642711667151557E-2"/>
                  <c:y val="9.4809196492059815E-3"/>
                </c:manualLayout>
              </c:layout>
              <c:numFmt formatCode="0%" sourceLinked="0"/>
              <c:spPr/>
              <c:txPr>
                <a:bodyPr/>
                <a:lstStyle/>
                <a:p>
                  <a:pPr>
                    <a:defRPr lang="en-GB" sz="1000" b="0" i="0" u="none" strike="noStrike">
                      <a:solidFill>
                        <a:srgbClr val="404040"/>
                      </a:solidFill>
                      <a:latin typeface="Arial"/>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D155-4D4A-BD21-D98DFAFC18E4}"/>
                </c:ext>
              </c:extLst>
            </c:dLbl>
            <c:numFmt formatCode="0%" sourceLinked="0"/>
            <c:spPr>
              <a:noFill/>
              <a:ln>
                <a:noFill/>
              </a:ln>
              <a:effectLst/>
            </c:spPr>
            <c:txPr>
              <a:bodyPr/>
              <a:lstStyle/>
              <a:p>
                <a:pPr>
                  <a:defRPr lang="en-GB" sz="1000" b="0" i="0" u="none" strike="noStrike">
                    <a:solidFill>
                      <a:srgbClr val="404040"/>
                    </a:solidFill>
                    <a:latin typeface="Arial"/>
                  </a:defRPr>
                </a:pPr>
                <a:endParaRPr lang="en-US"/>
              </a:p>
            </c:txPr>
            <c:dLblPos val="ctr"/>
            <c:showLegendKey val="0"/>
            <c:showVal val="0"/>
            <c:showCatName val="1"/>
            <c:showSerName val="0"/>
            <c:showPercent val="1"/>
            <c:showBubbleSize val="0"/>
            <c:showLeaderLines val="1"/>
            <c:leaderLines>
              <c:spPr>
                <a:ln w="9525" cap="flat">
                  <a:solidFill>
                    <a:srgbClr val="A6A6A6"/>
                  </a:solidFill>
                  <a:prstDash val="solid"/>
                  <a:round/>
                </a:ln>
                <a:effectLst/>
              </c:spPr>
            </c:leaderLines>
            <c:extLst>
              <c:ext xmlns:c15="http://schemas.microsoft.com/office/drawing/2012/chart" uri="{CE6537A1-D6FC-4f65-9D91-7224C49458BB}"/>
            </c:extLst>
          </c:dLbls>
          <c:cat>
            <c:strRef>
              <c:f>Sheet1!$B$1:$F$1</c:f>
              <c:strCache>
                <c:ptCount val="5"/>
                <c:pt idx="0">
                  <c:v>Cavities </c:v>
                </c:pt>
                <c:pt idx="1">
                  <c:v>Toothache </c:v>
                </c:pt>
                <c:pt idx="2">
                  <c:v>Extraction </c:v>
                </c:pt>
                <c:pt idx="3">
                  <c:v>Routine Check-up </c:v>
                </c:pt>
                <c:pt idx="4">
                  <c:v>Scale and polish </c:v>
                </c:pt>
              </c:strCache>
            </c:strRef>
          </c:cat>
          <c:val>
            <c:numRef>
              <c:f>Sheet1!$B$2:$F$2</c:f>
              <c:numCache>
                <c:formatCode>General</c:formatCode>
                <c:ptCount val="5"/>
                <c:pt idx="0">
                  <c:v>0.31000000000000022</c:v>
                </c:pt>
                <c:pt idx="1">
                  <c:v>0.31000000000000022</c:v>
                </c:pt>
                <c:pt idx="2">
                  <c:v>0.12000000000000002</c:v>
                </c:pt>
                <c:pt idx="3">
                  <c:v>0.15000000000000011</c:v>
                </c:pt>
                <c:pt idx="4">
                  <c:v>0.12000000000000002</c:v>
                </c:pt>
              </c:numCache>
            </c:numRef>
          </c:val>
          <c:extLst>
            <c:ext xmlns:c16="http://schemas.microsoft.com/office/drawing/2014/chart" uri="{C3380CC4-5D6E-409C-BE32-E72D297353CC}">
              <c16:uniqueId val="{0000000A-D155-4D4A-BD21-D98DFAFC18E4}"/>
            </c:ext>
          </c:extLst>
        </c:ser>
        <c:dLbls>
          <c:showLegendKey val="0"/>
          <c:showVal val="0"/>
          <c:showCatName val="0"/>
          <c:showSerName val="0"/>
          <c:showPercent val="0"/>
          <c:showBubbleSize val="0"/>
          <c:showLeaderLines val="1"/>
        </c:dLbls>
        <c:firstSliceAng val="0"/>
      </c:pieChart>
      <c:spPr>
        <a:noFill/>
        <a:ln w="12700" cap="flat">
          <a:noFill/>
          <a:miter lim="400000"/>
        </a:ln>
        <a:effectLst/>
      </c:spPr>
    </c:plotArea>
    <c:legend>
      <c:legendPos val="r"/>
      <c:layout>
        <c:manualLayout>
          <c:xMode val="edge"/>
          <c:yMode val="edge"/>
          <c:x val="0.59637499999999954"/>
          <c:y val="0.342219"/>
          <c:w val="0.40362500000000001"/>
          <c:h val="0.19489300000000001"/>
        </c:manualLayout>
      </c:layout>
      <c:overlay val="1"/>
      <c:spPr>
        <a:noFill/>
        <a:ln w="12700" cap="flat">
          <a:noFill/>
          <a:miter lim="400000"/>
        </a:ln>
        <a:effectLst/>
      </c:spPr>
      <c:txPr>
        <a:bodyPr rot="0"/>
        <a:lstStyle/>
        <a:p>
          <a:pPr>
            <a:defRPr lang="en-GB" sz="1000" b="0" i="0" u="none" strike="noStrike">
              <a:solidFill>
                <a:srgbClr val="000000"/>
              </a:solidFill>
              <a:latin typeface="Arial"/>
            </a:defRPr>
          </a:pPr>
          <a:endParaRPr lang="en-US"/>
        </a:p>
      </c:txPr>
    </c:legend>
    <c:plotVisOnly val="1"/>
    <c:dispBlanksAs val="zero"/>
    <c:showDLblsOverMax val="1"/>
  </c:chart>
  <c:spPr>
    <a:solidFill>
      <a:srgbClr val="FFFFFF"/>
    </a:solidFill>
    <a:ln w="12700" cap="flat">
      <a:solidFill>
        <a:srgbClr val="D9D9D9"/>
      </a:solidFill>
      <a:prstDash val="solid"/>
      <a:round/>
    </a:ln>
    <a:effectLst/>
  </c:spPr>
  <c:externalData r:id="rId1">
    <c:autoUpdate val="0"/>
  </c:externalData>
</c:chartSpace>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2533</Words>
  <Characters>14442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1020</cp:lastModifiedBy>
  <cp:revision>22</cp:revision>
  <dcterms:created xsi:type="dcterms:W3CDTF">2026-05-11T21:28:00Z</dcterms:created>
  <dcterms:modified xsi:type="dcterms:W3CDTF">2026-05-18T10:16:00Z</dcterms:modified>
</cp:coreProperties>
</file>