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25499" w14:textId="72F8B9B2" w:rsidR="00B32224" w:rsidRDefault="00B32224" w:rsidP="00EA5124">
      <w:pPr>
        <w:spacing w:line="480" w:lineRule="auto"/>
        <w:jc w:val="both"/>
        <w:rPr>
          <w:rFonts w:ascii="Times New Roman" w:eastAsia="Times New Roman" w:hAnsi="Times New Roman" w:cs="Times New Roman"/>
          <w:b/>
          <w:bCs/>
          <w:kern w:val="0"/>
          <w:sz w:val="20"/>
          <w:szCs w:val="20"/>
          <w:lang w:val="en-GB"/>
          <w14:ligatures w14:val="none"/>
        </w:rPr>
      </w:pPr>
      <w:r w:rsidRPr="00B32224">
        <w:rPr>
          <w:rFonts w:ascii="Times New Roman" w:eastAsia="Times New Roman" w:hAnsi="Times New Roman" w:cs="Times New Roman"/>
          <w:b/>
          <w:bCs/>
          <w:kern w:val="0"/>
          <w:sz w:val="20"/>
          <w:szCs w:val="20"/>
          <w:lang w:val="en-GB"/>
          <w14:ligatures w14:val="none"/>
        </w:rPr>
        <w:t xml:space="preserve">A case report of </w:t>
      </w:r>
      <w:proofErr w:type="spellStart"/>
      <w:r w:rsidRPr="00B32224">
        <w:rPr>
          <w:rFonts w:ascii="Times New Roman" w:eastAsia="Times New Roman" w:hAnsi="Times New Roman" w:cs="Times New Roman"/>
          <w:b/>
          <w:bCs/>
          <w:kern w:val="0"/>
          <w:sz w:val="20"/>
          <w:szCs w:val="20"/>
          <w:lang w:val="en-GB"/>
          <w14:ligatures w14:val="none"/>
        </w:rPr>
        <w:t>orthokeratinized</w:t>
      </w:r>
      <w:proofErr w:type="spellEnd"/>
      <w:r w:rsidRPr="00B32224">
        <w:rPr>
          <w:rFonts w:ascii="Times New Roman" w:eastAsia="Times New Roman" w:hAnsi="Times New Roman" w:cs="Times New Roman"/>
          <w:b/>
          <w:bCs/>
          <w:kern w:val="0"/>
          <w:sz w:val="20"/>
          <w:szCs w:val="20"/>
          <w:lang w:val="en-GB"/>
          <w14:ligatures w14:val="none"/>
        </w:rPr>
        <w:t xml:space="preserve"> odontogenic cyst with giant cells</w:t>
      </w:r>
      <w:r w:rsidR="006041A9">
        <w:rPr>
          <w:rFonts w:ascii="Times New Roman" w:eastAsia="Times New Roman" w:hAnsi="Times New Roman" w:cs="Times New Roman"/>
          <w:b/>
          <w:bCs/>
          <w:kern w:val="0"/>
          <w:sz w:val="20"/>
          <w:szCs w:val="20"/>
          <w:lang w:val="en-GB"/>
          <w14:ligatures w14:val="none"/>
        </w:rPr>
        <w:t>: R</w:t>
      </w:r>
      <w:r w:rsidRPr="00B32224">
        <w:rPr>
          <w:rFonts w:ascii="Times New Roman" w:eastAsia="Times New Roman" w:hAnsi="Times New Roman" w:cs="Times New Roman"/>
          <w:b/>
          <w:bCs/>
          <w:kern w:val="0"/>
          <w:sz w:val="20"/>
          <w:szCs w:val="20"/>
          <w:lang w:val="en-GB"/>
          <w14:ligatures w14:val="none"/>
        </w:rPr>
        <w:t>are histopathological variant</w:t>
      </w:r>
    </w:p>
    <w:p w14:paraId="4AF8E8AF" w14:textId="77777777" w:rsidR="0083521D" w:rsidRDefault="0083521D" w:rsidP="00EA5124">
      <w:pPr>
        <w:spacing w:line="480" w:lineRule="auto"/>
        <w:jc w:val="both"/>
        <w:rPr>
          <w:rFonts w:ascii="Times New Roman" w:eastAsia="Times New Roman" w:hAnsi="Times New Roman" w:cs="Times New Roman"/>
          <w:b/>
          <w:bCs/>
          <w:kern w:val="0"/>
          <w:sz w:val="20"/>
          <w:szCs w:val="20"/>
          <w:lang w:val="en-GB"/>
          <w14:ligatures w14:val="none"/>
        </w:rPr>
      </w:pPr>
    </w:p>
    <w:p w14:paraId="19C61ED8" w14:textId="50BB2409" w:rsidR="00427ED9" w:rsidRPr="00EA5124" w:rsidRDefault="00427ED9"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Abstract:</w:t>
      </w:r>
    </w:p>
    <w:p w14:paraId="4AEFEB27" w14:textId="3F9FC78A" w:rsidR="002554E9" w:rsidRDefault="002554E9" w:rsidP="002554E9">
      <w:pPr>
        <w:spacing w:line="480" w:lineRule="auto"/>
        <w:jc w:val="both"/>
        <w:rPr>
          <w:rFonts w:ascii="Times New Roman" w:hAnsi="Times New Roman" w:cs="Times New Roman"/>
          <w:sz w:val="24"/>
          <w:szCs w:val="24"/>
        </w:rPr>
      </w:pPr>
      <w:proofErr w:type="spellStart"/>
      <w:r w:rsidRPr="002554E9">
        <w:rPr>
          <w:rFonts w:ascii="Times New Roman" w:hAnsi="Times New Roman" w:cs="Times New Roman"/>
          <w:sz w:val="24"/>
          <w:szCs w:val="24"/>
        </w:rPr>
        <w:t>Orthokeratinized</w:t>
      </w:r>
      <w:proofErr w:type="spellEnd"/>
      <w:r w:rsidRPr="002554E9">
        <w:rPr>
          <w:rFonts w:ascii="Times New Roman" w:hAnsi="Times New Roman" w:cs="Times New Roman"/>
          <w:sz w:val="24"/>
          <w:szCs w:val="24"/>
        </w:rPr>
        <w:t xml:space="preserve"> odontogenic cyst (OOC) is a rare developmental odontogenic cyst of the jaws with an uncertain </w:t>
      </w:r>
      <w:proofErr w:type="spellStart"/>
      <w:r w:rsidRPr="002554E9">
        <w:rPr>
          <w:rFonts w:ascii="Times New Roman" w:hAnsi="Times New Roman" w:cs="Times New Roman"/>
          <w:sz w:val="24"/>
          <w:szCs w:val="24"/>
        </w:rPr>
        <w:t>etiology</w:t>
      </w:r>
      <w:proofErr w:type="spellEnd"/>
      <w:r w:rsidRPr="002554E9">
        <w:rPr>
          <w:rFonts w:ascii="Times New Roman" w:hAnsi="Times New Roman" w:cs="Times New Roman"/>
          <w:sz w:val="24"/>
          <w:szCs w:val="24"/>
        </w:rPr>
        <w:t xml:space="preserve">. Formerly considered a variant of the odontogenic </w:t>
      </w:r>
      <w:proofErr w:type="spellStart"/>
      <w:r w:rsidRPr="002554E9">
        <w:rPr>
          <w:rFonts w:ascii="Times New Roman" w:hAnsi="Times New Roman" w:cs="Times New Roman"/>
          <w:sz w:val="24"/>
          <w:szCs w:val="24"/>
        </w:rPr>
        <w:t>keratocyst</w:t>
      </w:r>
      <w:proofErr w:type="spellEnd"/>
      <w:r w:rsidRPr="002554E9">
        <w:rPr>
          <w:rFonts w:ascii="Times New Roman" w:hAnsi="Times New Roman" w:cs="Times New Roman"/>
          <w:sz w:val="24"/>
          <w:szCs w:val="24"/>
        </w:rPr>
        <w:t xml:space="preserve">, OOC is now recognized as a distinct pathological entity because of its characteristic histopathological features and comparatively less aggressive biological </w:t>
      </w:r>
      <w:proofErr w:type="spellStart"/>
      <w:r w:rsidRPr="002554E9">
        <w:rPr>
          <w:rFonts w:ascii="Times New Roman" w:hAnsi="Times New Roman" w:cs="Times New Roman"/>
          <w:sz w:val="24"/>
          <w:szCs w:val="24"/>
        </w:rPr>
        <w:t>behavior</w:t>
      </w:r>
      <w:proofErr w:type="spellEnd"/>
      <w:r w:rsidRPr="002554E9">
        <w:rPr>
          <w:rFonts w:ascii="Times New Roman" w:hAnsi="Times New Roman" w:cs="Times New Roman"/>
          <w:sz w:val="24"/>
          <w:szCs w:val="24"/>
        </w:rPr>
        <w:t xml:space="preserve">. It most commonly occurs in the posterior mandible and demonstrates a male predilection. Clinically, OOC is usually asymptomatic, although pain and swelling may occur secondary to infection. Radiographically, it commonly presents as a well-defined unilocular radiolucency, often associated with impacted teeth, and may resemble a dentigerous cyst despite differences in pathogenesis and clinical </w:t>
      </w:r>
      <w:proofErr w:type="spellStart"/>
      <w:r w:rsidRPr="002554E9">
        <w:rPr>
          <w:rFonts w:ascii="Times New Roman" w:hAnsi="Times New Roman" w:cs="Times New Roman"/>
          <w:sz w:val="24"/>
          <w:szCs w:val="24"/>
        </w:rPr>
        <w:t>behavior</w:t>
      </w:r>
      <w:proofErr w:type="spellEnd"/>
      <w:r w:rsidRPr="002554E9">
        <w:rPr>
          <w:rFonts w:ascii="Times New Roman" w:hAnsi="Times New Roman" w:cs="Times New Roman"/>
          <w:sz w:val="24"/>
          <w:szCs w:val="24"/>
        </w:rPr>
        <w:t>.</w:t>
      </w:r>
      <w:r w:rsidR="0094540C">
        <w:rPr>
          <w:rFonts w:ascii="Times New Roman" w:hAnsi="Times New Roman" w:cs="Times New Roman"/>
          <w:sz w:val="24"/>
          <w:szCs w:val="24"/>
        </w:rPr>
        <w:t xml:space="preserve"> </w:t>
      </w:r>
      <w:r w:rsidRPr="002554E9">
        <w:rPr>
          <w:rFonts w:ascii="Times New Roman" w:hAnsi="Times New Roman" w:cs="Times New Roman"/>
          <w:sz w:val="24"/>
          <w:szCs w:val="24"/>
        </w:rPr>
        <w:t xml:space="preserve">We report a rare case of OOC in a 40-year-old female who presented with swelling in the left vestibular region. Radiographic examination revealed a multilocular radiolucency. Histopathological analysis demonstrated </w:t>
      </w:r>
      <w:proofErr w:type="spellStart"/>
      <w:r w:rsidRPr="002554E9">
        <w:rPr>
          <w:rFonts w:ascii="Times New Roman" w:hAnsi="Times New Roman" w:cs="Times New Roman"/>
          <w:sz w:val="24"/>
          <w:szCs w:val="24"/>
        </w:rPr>
        <w:t>orthokeratinized</w:t>
      </w:r>
      <w:proofErr w:type="spellEnd"/>
      <w:r w:rsidRPr="002554E9">
        <w:rPr>
          <w:rFonts w:ascii="Times New Roman" w:hAnsi="Times New Roman" w:cs="Times New Roman"/>
          <w:sz w:val="24"/>
          <w:szCs w:val="24"/>
        </w:rPr>
        <w:t xml:space="preserve"> epithelium with focal areas of non-keratinization in inflamed regions, along with the presence of multinucleated giant cells. This case emphasizes the importance of careful clinical, radiographic, and histopathological evaluation for accurate diagnosis, appropriate management, and </w:t>
      </w:r>
      <w:proofErr w:type="spellStart"/>
      <w:r w:rsidRPr="002554E9">
        <w:rPr>
          <w:rFonts w:ascii="Times New Roman" w:hAnsi="Times New Roman" w:cs="Times New Roman"/>
          <w:sz w:val="24"/>
          <w:szCs w:val="24"/>
        </w:rPr>
        <w:t>favorable</w:t>
      </w:r>
      <w:proofErr w:type="spellEnd"/>
      <w:r w:rsidRPr="002554E9">
        <w:rPr>
          <w:rFonts w:ascii="Times New Roman" w:hAnsi="Times New Roman" w:cs="Times New Roman"/>
          <w:sz w:val="24"/>
          <w:szCs w:val="24"/>
        </w:rPr>
        <w:t xml:space="preserve"> prognosis.</w:t>
      </w:r>
    </w:p>
    <w:p w14:paraId="100E4B7E" w14:textId="711D19B2" w:rsidR="00427ED9" w:rsidRPr="00EA5124" w:rsidRDefault="00D04853" w:rsidP="002554E9">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Keywords:</w:t>
      </w:r>
      <w:r w:rsidRPr="00EA5124">
        <w:rPr>
          <w:rFonts w:ascii="Times New Roman" w:hAnsi="Times New Roman" w:cs="Times New Roman"/>
          <w:sz w:val="24"/>
          <w:szCs w:val="24"/>
        </w:rPr>
        <w:t xml:space="preserve"> </w:t>
      </w:r>
      <w:r w:rsidR="009435FD">
        <w:rPr>
          <w:rFonts w:ascii="Times New Roman" w:hAnsi="Times New Roman" w:cs="Times New Roman"/>
          <w:sz w:val="24"/>
          <w:szCs w:val="24"/>
        </w:rPr>
        <w:t xml:space="preserve">Odontogenic </w:t>
      </w:r>
      <w:proofErr w:type="spellStart"/>
      <w:r w:rsidR="009435FD">
        <w:rPr>
          <w:rFonts w:ascii="Times New Roman" w:hAnsi="Times New Roman" w:cs="Times New Roman"/>
          <w:sz w:val="24"/>
          <w:szCs w:val="24"/>
        </w:rPr>
        <w:t>Keratocyst</w:t>
      </w:r>
      <w:proofErr w:type="spellEnd"/>
      <w:r w:rsidR="009435FD">
        <w:rPr>
          <w:rFonts w:ascii="Times New Roman" w:hAnsi="Times New Roman" w:cs="Times New Roman"/>
          <w:sz w:val="24"/>
          <w:szCs w:val="24"/>
        </w:rPr>
        <w:t xml:space="preserve">, </w:t>
      </w:r>
      <w:proofErr w:type="spellStart"/>
      <w:r w:rsidR="0001136E" w:rsidRPr="00EA5124">
        <w:rPr>
          <w:rFonts w:ascii="Times New Roman" w:hAnsi="Times New Roman" w:cs="Times New Roman"/>
          <w:sz w:val="24"/>
          <w:szCs w:val="24"/>
        </w:rPr>
        <w:t>Orthokeratinized</w:t>
      </w:r>
      <w:proofErr w:type="spellEnd"/>
      <w:r w:rsidR="0001136E" w:rsidRPr="00EA5124">
        <w:rPr>
          <w:rFonts w:ascii="Times New Roman" w:hAnsi="Times New Roman" w:cs="Times New Roman"/>
          <w:sz w:val="24"/>
          <w:szCs w:val="24"/>
        </w:rPr>
        <w:t xml:space="preserve"> odontogenic </w:t>
      </w:r>
      <w:proofErr w:type="spellStart"/>
      <w:r w:rsidR="0001136E" w:rsidRPr="00EA5124">
        <w:rPr>
          <w:rFonts w:ascii="Times New Roman" w:hAnsi="Times New Roman" w:cs="Times New Roman"/>
          <w:sz w:val="24"/>
          <w:szCs w:val="24"/>
        </w:rPr>
        <w:t>keratocyst</w:t>
      </w:r>
      <w:proofErr w:type="spellEnd"/>
      <w:r w:rsidR="0001136E" w:rsidRPr="00EA5124">
        <w:rPr>
          <w:rFonts w:ascii="Times New Roman" w:hAnsi="Times New Roman" w:cs="Times New Roman"/>
          <w:sz w:val="24"/>
          <w:szCs w:val="24"/>
        </w:rPr>
        <w:t xml:space="preserve">, </w:t>
      </w:r>
      <w:r w:rsidR="006041A9" w:rsidRPr="00EA5124">
        <w:rPr>
          <w:rFonts w:ascii="Times New Roman" w:hAnsi="Times New Roman" w:cs="Times New Roman"/>
          <w:sz w:val="24"/>
          <w:szCs w:val="24"/>
        </w:rPr>
        <w:t>Multinucleated giant cells</w:t>
      </w:r>
      <w:r w:rsidR="00FF7194">
        <w:rPr>
          <w:rFonts w:ascii="Times New Roman" w:hAnsi="Times New Roman" w:cs="Times New Roman"/>
          <w:sz w:val="24"/>
          <w:szCs w:val="24"/>
        </w:rPr>
        <w:t xml:space="preserve">, </w:t>
      </w:r>
      <w:r w:rsidR="00BF2D46" w:rsidRPr="00BF2D46">
        <w:rPr>
          <w:rFonts w:ascii="Times New Roman" w:hAnsi="Times New Roman" w:cs="Times New Roman"/>
          <w:sz w:val="24"/>
          <w:szCs w:val="24"/>
        </w:rPr>
        <w:t>diagnosis</w:t>
      </w:r>
    </w:p>
    <w:p w14:paraId="355E475C" w14:textId="11D13DEC" w:rsidR="00737F2E" w:rsidRPr="00EA5124" w:rsidRDefault="00D636AD" w:rsidP="00EA5124">
      <w:pPr>
        <w:spacing w:line="480" w:lineRule="auto"/>
        <w:rPr>
          <w:rFonts w:ascii="Times New Roman" w:hAnsi="Times New Roman" w:cs="Times New Roman"/>
          <w:b/>
          <w:bCs/>
          <w:sz w:val="24"/>
          <w:szCs w:val="24"/>
        </w:rPr>
      </w:pPr>
      <w:r w:rsidRPr="00EA5124">
        <w:rPr>
          <w:rFonts w:ascii="Times New Roman" w:hAnsi="Times New Roman" w:cs="Times New Roman"/>
          <w:b/>
          <w:bCs/>
          <w:sz w:val="24"/>
          <w:szCs w:val="24"/>
        </w:rPr>
        <w:t>Introduction</w:t>
      </w:r>
      <w:r w:rsidR="00FB2F69" w:rsidRPr="00EA5124">
        <w:rPr>
          <w:rFonts w:ascii="Times New Roman" w:hAnsi="Times New Roman" w:cs="Times New Roman"/>
          <w:b/>
          <w:bCs/>
          <w:sz w:val="24"/>
          <w:szCs w:val="24"/>
        </w:rPr>
        <w:t>:</w:t>
      </w:r>
    </w:p>
    <w:p w14:paraId="549EDF6A" w14:textId="53276445" w:rsidR="009762AC" w:rsidRPr="00EA5124" w:rsidRDefault="00FB2F69" w:rsidP="00BE42B6">
      <w:pPr>
        <w:spacing w:line="480" w:lineRule="auto"/>
        <w:jc w:val="both"/>
        <w:rPr>
          <w:rFonts w:ascii="Times New Roman" w:hAnsi="Times New Roman" w:cs="Times New Roman"/>
          <w:sz w:val="24"/>
          <w:szCs w:val="24"/>
          <w:vertAlign w:val="superscript"/>
        </w:rPr>
      </w:pPr>
      <w:r w:rsidRPr="00EA5124">
        <w:rPr>
          <w:rFonts w:ascii="Times New Roman" w:hAnsi="Times New Roman" w:cs="Times New Roman"/>
          <w:sz w:val="24"/>
          <w:szCs w:val="24"/>
        </w:rPr>
        <w:t xml:space="preserve">The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 (OOC) is a </w:t>
      </w:r>
      <w:r w:rsidR="00914644" w:rsidRPr="00EA5124">
        <w:rPr>
          <w:rFonts w:ascii="Times New Roman" w:hAnsi="Times New Roman" w:cs="Times New Roman"/>
          <w:sz w:val="24"/>
          <w:szCs w:val="24"/>
        </w:rPr>
        <w:t>comparatively</w:t>
      </w:r>
      <w:r w:rsidRPr="00EA5124">
        <w:rPr>
          <w:rFonts w:ascii="Times New Roman" w:hAnsi="Times New Roman" w:cs="Times New Roman"/>
          <w:sz w:val="24"/>
          <w:szCs w:val="24"/>
        </w:rPr>
        <w:t xml:space="preserve"> </w:t>
      </w:r>
      <w:r w:rsidR="00914644" w:rsidRPr="00EA5124">
        <w:rPr>
          <w:rFonts w:ascii="Times New Roman" w:hAnsi="Times New Roman" w:cs="Times New Roman"/>
          <w:sz w:val="24"/>
          <w:szCs w:val="24"/>
        </w:rPr>
        <w:t>infrequent</w:t>
      </w:r>
      <w:r w:rsidRPr="00EA5124">
        <w:rPr>
          <w:rFonts w:ascii="Times New Roman" w:hAnsi="Times New Roman" w:cs="Times New Roman"/>
          <w:sz w:val="24"/>
          <w:szCs w:val="24"/>
        </w:rPr>
        <w:t xml:space="preserve"> developmental odontogenic cyst of the jaws</w:t>
      </w:r>
      <w:r w:rsidR="00914644" w:rsidRPr="00EA5124">
        <w:rPr>
          <w:rFonts w:ascii="Times New Roman" w:hAnsi="Times New Roman" w:cs="Times New Roman"/>
          <w:sz w:val="24"/>
          <w:szCs w:val="24"/>
        </w:rPr>
        <w:t xml:space="preserve"> and first identified </w:t>
      </w:r>
      <w:r w:rsidR="00766462" w:rsidRPr="00EA5124">
        <w:rPr>
          <w:rFonts w:ascii="Times New Roman" w:hAnsi="Times New Roman" w:cs="Times New Roman"/>
          <w:sz w:val="24"/>
          <w:szCs w:val="24"/>
        </w:rPr>
        <w:t>by Wright</w:t>
      </w:r>
      <w:r w:rsidRPr="00EA5124">
        <w:rPr>
          <w:rFonts w:ascii="Times New Roman" w:hAnsi="Times New Roman" w:cs="Times New Roman"/>
          <w:sz w:val="24"/>
          <w:szCs w:val="24"/>
        </w:rPr>
        <w:t xml:space="preserve"> in </w:t>
      </w:r>
      <w:r w:rsidR="00217DDE" w:rsidRPr="00EA5124">
        <w:rPr>
          <w:rFonts w:ascii="Times New Roman" w:hAnsi="Times New Roman" w:cs="Times New Roman"/>
          <w:sz w:val="24"/>
          <w:szCs w:val="24"/>
        </w:rPr>
        <w:t xml:space="preserve">1981 </w:t>
      </w:r>
      <w:r w:rsidR="00CF3126" w:rsidRPr="00EA5124">
        <w:rPr>
          <w:rFonts w:ascii="Times New Roman" w:hAnsi="Times New Roman" w:cs="Times New Roman"/>
          <w:sz w:val="24"/>
          <w:szCs w:val="24"/>
        </w:rPr>
        <w:t>(Wright</w:t>
      </w:r>
      <w:r w:rsidR="00551235">
        <w:rPr>
          <w:rFonts w:ascii="Times New Roman" w:hAnsi="Times New Roman" w:cs="Times New Roman"/>
          <w:sz w:val="24"/>
          <w:szCs w:val="24"/>
        </w:rPr>
        <w:t xml:space="preserve">, </w:t>
      </w:r>
      <w:r w:rsidR="00217DDE" w:rsidRPr="00EA5124">
        <w:rPr>
          <w:rFonts w:ascii="Times New Roman" w:hAnsi="Times New Roman" w:cs="Times New Roman"/>
          <w:sz w:val="24"/>
          <w:szCs w:val="24"/>
        </w:rPr>
        <w:t>1981)</w:t>
      </w:r>
      <w:r w:rsidR="00603869" w:rsidRPr="00EA5124">
        <w:rPr>
          <w:rFonts w:ascii="Times New Roman" w:hAnsi="Times New Roman" w:cs="Times New Roman"/>
          <w:sz w:val="24"/>
          <w:szCs w:val="24"/>
        </w:rPr>
        <w:t>.</w:t>
      </w:r>
      <w:r w:rsidR="00766462"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 xml:space="preserve">The </w:t>
      </w:r>
      <w:r w:rsidR="00323109" w:rsidRPr="00EA5124">
        <w:rPr>
          <w:rFonts w:ascii="Times New Roman" w:hAnsi="Times New Roman" w:cs="Times New Roman"/>
          <w:sz w:val="24"/>
          <w:szCs w:val="24"/>
        </w:rPr>
        <w:t>World Health Organization (WHO)</w:t>
      </w:r>
      <w:r w:rsidR="00B37128"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 xml:space="preserve">has defined </w:t>
      </w:r>
      <w:proofErr w:type="spellStart"/>
      <w:r w:rsidR="00323109" w:rsidRPr="00EA5124">
        <w:rPr>
          <w:rFonts w:ascii="Times New Roman" w:hAnsi="Times New Roman" w:cs="Times New Roman"/>
          <w:sz w:val="24"/>
          <w:szCs w:val="24"/>
        </w:rPr>
        <w:t>Orthokeratinized</w:t>
      </w:r>
      <w:proofErr w:type="spellEnd"/>
      <w:r w:rsidR="00323109" w:rsidRPr="00EA5124">
        <w:rPr>
          <w:rFonts w:ascii="Times New Roman" w:hAnsi="Times New Roman" w:cs="Times New Roman"/>
          <w:sz w:val="24"/>
          <w:szCs w:val="24"/>
        </w:rPr>
        <w:t xml:space="preserve"> odontogenic cyst (OOC) as the </w:t>
      </w:r>
      <w:r w:rsidR="00323109" w:rsidRPr="00EA5124">
        <w:rPr>
          <w:rFonts w:ascii="Times New Roman" w:hAnsi="Times New Roman" w:cs="Times New Roman"/>
          <w:sz w:val="24"/>
          <w:szCs w:val="24"/>
        </w:rPr>
        <w:lastRenderedPageBreak/>
        <w:t xml:space="preserve">uncommon </w:t>
      </w:r>
      <w:proofErr w:type="spellStart"/>
      <w:r w:rsidR="00323109" w:rsidRPr="00EA5124">
        <w:rPr>
          <w:rFonts w:ascii="Times New Roman" w:hAnsi="Times New Roman" w:cs="Times New Roman"/>
          <w:sz w:val="24"/>
          <w:szCs w:val="24"/>
        </w:rPr>
        <w:t>orthokeratinized</w:t>
      </w:r>
      <w:proofErr w:type="spellEnd"/>
      <w:r w:rsidR="00323109" w:rsidRPr="00EA5124">
        <w:rPr>
          <w:rFonts w:ascii="Times New Roman" w:hAnsi="Times New Roman" w:cs="Times New Roman"/>
          <w:sz w:val="24"/>
          <w:szCs w:val="24"/>
        </w:rPr>
        <w:t xml:space="preserve"> type of odontogenic </w:t>
      </w:r>
      <w:proofErr w:type="spellStart"/>
      <w:r w:rsidR="00323109" w:rsidRPr="00EA5124">
        <w:rPr>
          <w:rFonts w:ascii="Times New Roman" w:hAnsi="Times New Roman" w:cs="Times New Roman"/>
          <w:sz w:val="24"/>
          <w:szCs w:val="24"/>
        </w:rPr>
        <w:t>keratocyst</w:t>
      </w:r>
      <w:proofErr w:type="spellEnd"/>
      <w:r w:rsidR="00323109" w:rsidRPr="00EA5124">
        <w:rPr>
          <w:rFonts w:ascii="Times New Roman" w:hAnsi="Times New Roman" w:cs="Times New Roman"/>
          <w:sz w:val="24"/>
          <w:szCs w:val="24"/>
        </w:rPr>
        <w:t xml:space="preserve"> (OKC)</w:t>
      </w:r>
      <w:r w:rsidR="003A3149">
        <w:rPr>
          <w:rFonts w:ascii="Times New Roman" w:hAnsi="Times New Roman" w:cs="Times New Roman"/>
          <w:sz w:val="24"/>
          <w:szCs w:val="24"/>
        </w:rPr>
        <w:t xml:space="preserve"> (WHO 2022)</w:t>
      </w:r>
      <w:r w:rsidR="00323109" w:rsidRPr="00EA5124">
        <w:rPr>
          <w:rFonts w:ascii="Times New Roman" w:hAnsi="Times New Roman" w:cs="Times New Roman"/>
          <w:sz w:val="24"/>
          <w:szCs w:val="24"/>
        </w:rPr>
        <w:t xml:space="preserve"> OOC differs </w:t>
      </w:r>
      <w:r w:rsidR="00BB0180" w:rsidRPr="00EA5124">
        <w:rPr>
          <w:rFonts w:ascii="Times New Roman" w:hAnsi="Times New Roman" w:cs="Times New Roman"/>
          <w:sz w:val="24"/>
          <w:szCs w:val="24"/>
        </w:rPr>
        <w:t>from developmental odontogenic cysts, especially dentigerous cysts</w:t>
      </w:r>
      <w:r w:rsidR="00323109" w:rsidRPr="00EA5124">
        <w:rPr>
          <w:rFonts w:ascii="Times New Roman" w:hAnsi="Times New Roman" w:cs="Times New Roman"/>
          <w:sz w:val="24"/>
          <w:szCs w:val="24"/>
        </w:rPr>
        <w:t xml:space="preserve"> and OKCs.</w:t>
      </w:r>
      <w:r w:rsidR="0019496B" w:rsidRPr="00EA5124">
        <w:rPr>
          <w:rFonts w:ascii="Times New Roman" w:hAnsi="Times New Roman" w:cs="Times New Roman"/>
          <w:sz w:val="24"/>
          <w:szCs w:val="24"/>
          <w:vertAlign w:val="superscript"/>
        </w:rPr>
        <w:t xml:space="preserve"> </w:t>
      </w:r>
      <w:r w:rsidR="004B52D2" w:rsidRPr="00EA5124">
        <w:rPr>
          <w:rFonts w:ascii="Times New Roman" w:hAnsi="Times New Roman" w:cs="Times New Roman"/>
          <w:sz w:val="24"/>
          <w:szCs w:val="24"/>
        </w:rPr>
        <w:t>(</w:t>
      </w:r>
      <w:r w:rsidR="004D1DB6" w:rsidRPr="00EA5124">
        <w:rPr>
          <w:rFonts w:ascii="Times New Roman" w:hAnsi="Times New Roman" w:cs="Times New Roman"/>
          <w:sz w:val="24"/>
          <w:szCs w:val="24"/>
        </w:rPr>
        <w:t xml:space="preserve">Sandhu </w:t>
      </w:r>
      <w:r w:rsidR="00CF3126" w:rsidRPr="00EA5124">
        <w:rPr>
          <w:rFonts w:ascii="Times New Roman" w:hAnsi="Times New Roman" w:cs="Times New Roman"/>
          <w:sz w:val="24"/>
          <w:szCs w:val="24"/>
        </w:rPr>
        <w:t>SV et al.</w:t>
      </w:r>
      <w:r w:rsidR="004D1DB6" w:rsidRPr="00EA5124">
        <w:rPr>
          <w:rFonts w:ascii="Times New Roman" w:hAnsi="Times New Roman" w:cs="Times New Roman"/>
          <w:sz w:val="24"/>
          <w:szCs w:val="24"/>
        </w:rPr>
        <w:t>,</w:t>
      </w:r>
      <w:r w:rsidR="00192E4C" w:rsidRPr="00EA5124">
        <w:rPr>
          <w:rFonts w:ascii="Times New Roman" w:hAnsi="Times New Roman" w:cs="Times New Roman"/>
          <w:sz w:val="24"/>
          <w:szCs w:val="24"/>
        </w:rPr>
        <w:t>2012)</w:t>
      </w:r>
      <w:r w:rsidR="0056644A" w:rsidRPr="00EA5124">
        <w:rPr>
          <w:rFonts w:ascii="Times New Roman" w:hAnsi="Times New Roman" w:cs="Times New Roman"/>
          <w:sz w:val="24"/>
          <w:szCs w:val="24"/>
        </w:rPr>
        <w:t>.</w:t>
      </w:r>
      <w:r w:rsidR="004D1DB6"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 xml:space="preserve">Other than OKC, </w:t>
      </w:r>
      <w:r w:rsidR="00BB0180" w:rsidRPr="00EA5124">
        <w:rPr>
          <w:rFonts w:ascii="Times New Roman" w:hAnsi="Times New Roman" w:cs="Times New Roman"/>
          <w:sz w:val="24"/>
          <w:szCs w:val="24"/>
        </w:rPr>
        <w:t>many other odontogenic cysts also produce</w:t>
      </w:r>
      <w:r w:rsidR="00323109"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ortho-keratin</w:t>
      </w:r>
      <w:r w:rsidR="00B3115F" w:rsidRPr="00EA5124">
        <w:rPr>
          <w:rFonts w:ascii="Times New Roman" w:hAnsi="Times New Roman" w:cs="Times New Roman"/>
          <w:sz w:val="24"/>
          <w:szCs w:val="24"/>
        </w:rPr>
        <w:t xml:space="preserve"> such as sebaceous cyst, </w:t>
      </w:r>
      <w:proofErr w:type="spellStart"/>
      <w:r w:rsidR="00B3115F" w:rsidRPr="00EA5124">
        <w:rPr>
          <w:rFonts w:ascii="Times New Roman" w:hAnsi="Times New Roman" w:cs="Times New Roman"/>
          <w:sz w:val="24"/>
          <w:szCs w:val="24"/>
        </w:rPr>
        <w:t>pilar</w:t>
      </w:r>
      <w:proofErr w:type="spellEnd"/>
      <w:r w:rsidR="00B3115F" w:rsidRPr="00EA5124">
        <w:rPr>
          <w:rFonts w:ascii="Times New Roman" w:hAnsi="Times New Roman" w:cs="Times New Roman"/>
          <w:sz w:val="24"/>
          <w:szCs w:val="24"/>
        </w:rPr>
        <w:t xml:space="preserve"> cyst and trichilemmal cyst</w:t>
      </w:r>
      <w:r w:rsidR="00323109" w:rsidRPr="00EA5124">
        <w:rPr>
          <w:rFonts w:ascii="Times New Roman" w:hAnsi="Times New Roman" w:cs="Times New Roman"/>
          <w:sz w:val="24"/>
          <w:szCs w:val="24"/>
        </w:rPr>
        <w:t>.</w:t>
      </w:r>
      <w:r w:rsidR="00CF3126" w:rsidRPr="00EA5124">
        <w:rPr>
          <w:rFonts w:ascii="Times New Roman" w:hAnsi="Times New Roman" w:cs="Times New Roman"/>
          <w:sz w:val="24"/>
          <w:szCs w:val="24"/>
          <w:vertAlign w:val="superscript"/>
        </w:rPr>
        <w:t xml:space="preserve"> </w:t>
      </w:r>
      <w:r w:rsidR="00CF3126" w:rsidRPr="00EA5124">
        <w:rPr>
          <w:rFonts w:ascii="Times New Roman" w:hAnsi="Times New Roman" w:cs="Times New Roman"/>
          <w:sz w:val="24"/>
          <w:szCs w:val="24"/>
        </w:rPr>
        <w:t>(</w:t>
      </w:r>
      <w:r w:rsidR="00C4705A" w:rsidRPr="00C4705A">
        <w:rPr>
          <w:rFonts w:ascii="Times New Roman" w:hAnsi="Times New Roman" w:cs="Times New Roman"/>
          <w:sz w:val="24"/>
          <w:szCs w:val="24"/>
        </w:rPr>
        <w:t>Thompson L</w:t>
      </w:r>
      <w:r w:rsidR="002073B9">
        <w:rPr>
          <w:rFonts w:ascii="Times New Roman" w:hAnsi="Times New Roman" w:cs="Times New Roman"/>
          <w:sz w:val="24"/>
          <w:szCs w:val="24"/>
        </w:rPr>
        <w:t xml:space="preserve"> 2006)</w:t>
      </w:r>
      <w:r w:rsidR="00CF3126"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I</w:t>
      </w:r>
      <w:r w:rsidR="00323109" w:rsidRPr="00EA5124">
        <w:rPr>
          <w:rFonts w:ascii="Times New Roman" w:hAnsi="Times New Roman" w:cs="Times New Roman"/>
          <w:sz w:val="24"/>
          <w:szCs w:val="24"/>
        </w:rPr>
        <w:t xml:space="preserve">n 1927, OOC was first described as an </w:t>
      </w:r>
      <w:r w:rsidR="00BB0180" w:rsidRPr="00EA5124">
        <w:rPr>
          <w:rFonts w:ascii="Times New Roman" w:hAnsi="Times New Roman" w:cs="Times New Roman"/>
          <w:sz w:val="24"/>
          <w:szCs w:val="24"/>
        </w:rPr>
        <w:t>ortho-keratinized</w:t>
      </w:r>
      <w:r w:rsidR="00323109" w:rsidRPr="00EA5124">
        <w:rPr>
          <w:rFonts w:ascii="Times New Roman" w:hAnsi="Times New Roman" w:cs="Times New Roman"/>
          <w:sz w:val="24"/>
          <w:szCs w:val="24"/>
        </w:rPr>
        <w:t xml:space="preserve"> variant of the formerly called OKC, which is known as the </w:t>
      </w:r>
      <w:proofErr w:type="spellStart"/>
      <w:r w:rsidR="00323109" w:rsidRPr="00EA5124">
        <w:rPr>
          <w:rFonts w:ascii="Times New Roman" w:hAnsi="Times New Roman" w:cs="Times New Roman"/>
          <w:sz w:val="24"/>
          <w:szCs w:val="24"/>
        </w:rPr>
        <w:t>keratocystic</w:t>
      </w:r>
      <w:proofErr w:type="spellEnd"/>
      <w:r w:rsidR="00323109" w:rsidRPr="00EA5124">
        <w:rPr>
          <w:rFonts w:ascii="Times New Roman" w:hAnsi="Times New Roman" w:cs="Times New Roman"/>
          <w:sz w:val="24"/>
          <w:szCs w:val="24"/>
        </w:rPr>
        <w:t xml:space="preserve"> odontogenic </w:t>
      </w:r>
      <w:r w:rsidR="007A1FE1" w:rsidRPr="00EA5124">
        <w:rPr>
          <w:rFonts w:ascii="Times New Roman" w:hAnsi="Times New Roman" w:cs="Times New Roman"/>
          <w:sz w:val="24"/>
          <w:szCs w:val="24"/>
        </w:rPr>
        <w:t>tumour</w:t>
      </w:r>
      <w:r w:rsidR="00323109" w:rsidRPr="00EA5124">
        <w:rPr>
          <w:rFonts w:ascii="Times New Roman" w:hAnsi="Times New Roman" w:cs="Times New Roman"/>
          <w:sz w:val="24"/>
          <w:szCs w:val="24"/>
        </w:rPr>
        <w:t xml:space="preserve"> (KCOT) by </w:t>
      </w:r>
      <w:proofErr w:type="spellStart"/>
      <w:r w:rsidR="00323109" w:rsidRPr="00EA5124">
        <w:rPr>
          <w:rFonts w:ascii="Times New Roman" w:hAnsi="Times New Roman" w:cs="Times New Roman"/>
          <w:sz w:val="24"/>
          <w:szCs w:val="24"/>
        </w:rPr>
        <w:t>Schultzas</w:t>
      </w:r>
      <w:proofErr w:type="spellEnd"/>
      <w:r w:rsidR="00E0760C" w:rsidRPr="00EA5124">
        <w:rPr>
          <w:rFonts w:ascii="Times New Roman" w:hAnsi="Times New Roman" w:cs="Times New Roman"/>
          <w:sz w:val="24"/>
          <w:szCs w:val="24"/>
        </w:rPr>
        <w:t>.</w:t>
      </w:r>
      <w:r w:rsidR="00D636AD" w:rsidRPr="00EA5124">
        <w:rPr>
          <w:rFonts w:ascii="Times New Roman" w:hAnsi="Times New Roman" w:cs="Times New Roman"/>
          <w:sz w:val="24"/>
          <w:szCs w:val="24"/>
        </w:rPr>
        <w:t xml:space="preserve"> </w:t>
      </w:r>
      <w:r w:rsidR="00E0760C" w:rsidRPr="00EA5124">
        <w:rPr>
          <w:rFonts w:ascii="Times New Roman" w:hAnsi="Times New Roman" w:cs="Times New Roman"/>
          <w:sz w:val="24"/>
          <w:szCs w:val="24"/>
        </w:rPr>
        <w:t>A</w:t>
      </w:r>
      <w:r w:rsidR="003472BF" w:rsidRPr="00EA5124">
        <w:rPr>
          <w:rFonts w:ascii="Times New Roman" w:hAnsi="Times New Roman" w:cs="Times New Roman"/>
          <w:sz w:val="24"/>
          <w:szCs w:val="24"/>
        </w:rPr>
        <w:t>ccounting for only 0.4% of cystic lesions of odontogenic origin</w:t>
      </w:r>
      <w:r w:rsidR="00E0760C" w:rsidRPr="00EA5124">
        <w:rPr>
          <w:rFonts w:ascii="Times New Roman" w:hAnsi="Times New Roman" w:cs="Times New Roman"/>
          <w:sz w:val="24"/>
          <w:szCs w:val="24"/>
        </w:rPr>
        <w:t>, OOC is considered relatively rare</w:t>
      </w:r>
      <w:r w:rsidR="006E5C04" w:rsidRPr="00EA5124">
        <w:rPr>
          <w:rFonts w:ascii="Times New Roman" w:hAnsi="Times New Roman" w:cs="Times New Roman"/>
          <w:sz w:val="24"/>
          <w:szCs w:val="24"/>
        </w:rPr>
        <w:t>.</w:t>
      </w:r>
      <w:r w:rsidR="003C1531" w:rsidRPr="00EA5124">
        <w:rPr>
          <w:rFonts w:ascii="Times New Roman" w:hAnsi="Times New Roman" w:cs="Times New Roman"/>
          <w:sz w:val="24"/>
          <w:szCs w:val="24"/>
          <w:vertAlign w:val="superscript"/>
        </w:rPr>
        <w:t xml:space="preserve"> </w:t>
      </w:r>
      <w:r w:rsidR="003C1531" w:rsidRPr="00EA5124">
        <w:rPr>
          <w:rFonts w:ascii="Times New Roman" w:hAnsi="Times New Roman" w:cs="Times New Roman"/>
          <w:sz w:val="24"/>
          <w:szCs w:val="24"/>
        </w:rPr>
        <w:t>(</w:t>
      </w:r>
      <w:proofErr w:type="spellStart"/>
      <w:r w:rsidR="003C1531" w:rsidRPr="00EA5124">
        <w:rPr>
          <w:rFonts w:ascii="Times New Roman" w:hAnsi="Times New Roman" w:cs="Times New Roman"/>
          <w:sz w:val="24"/>
          <w:szCs w:val="24"/>
        </w:rPr>
        <w:t>Diniz</w:t>
      </w:r>
      <w:proofErr w:type="spellEnd"/>
      <w:r w:rsidR="003C1531" w:rsidRPr="00EA5124">
        <w:rPr>
          <w:rFonts w:ascii="Times New Roman" w:hAnsi="Times New Roman" w:cs="Times New Roman"/>
          <w:sz w:val="24"/>
          <w:szCs w:val="24"/>
        </w:rPr>
        <w:t xml:space="preserve"> MG et al., 2011)</w:t>
      </w:r>
      <w:r w:rsidR="00D636AD" w:rsidRPr="00EA5124">
        <w:rPr>
          <w:rFonts w:ascii="Times New Roman" w:hAnsi="Times New Roman" w:cs="Times New Roman"/>
          <w:sz w:val="24"/>
          <w:szCs w:val="24"/>
        </w:rPr>
        <w:t xml:space="preserve"> </w:t>
      </w:r>
      <w:r w:rsidR="00E0760C" w:rsidRPr="00EA5124">
        <w:rPr>
          <w:rFonts w:ascii="Times New Roman" w:hAnsi="Times New Roman" w:cs="Times New Roman"/>
          <w:color w:val="0D0D0D" w:themeColor="text1" w:themeTint="F2"/>
          <w:sz w:val="24"/>
          <w:szCs w:val="24"/>
        </w:rPr>
        <w:t>OOC is observed predominantly in adult Caucasian males, its peak incidence is found between the third and fourth decades of life</w:t>
      </w:r>
      <w:r w:rsidR="00112954" w:rsidRPr="00EA5124">
        <w:rPr>
          <w:rFonts w:ascii="Times New Roman" w:hAnsi="Times New Roman" w:cs="Times New Roman"/>
          <w:color w:val="0D0D0D" w:themeColor="text1" w:themeTint="F2"/>
          <w:sz w:val="24"/>
          <w:szCs w:val="24"/>
        </w:rPr>
        <w:t xml:space="preserve"> (</w:t>
      </w:r>
      <w:r w:rsidR="00134A42" w:rsidRPr="00EA5124">
        <w:rPr>
          <w:rFonts w:ascii="Times New Roman" w:hAnsi="Times New Roman" w:cs="Times New Roman"/>
          <w:sz w:val="24"/>
          <w:szCs w:val="24"/>
        </w:rPr>
        <w:t xml:space="preserve">MacDonald DS </w:t>
      </w:r>
      <w:r w:rsidR="00F0682F" w:rsidRPr="00EA5124">
        <w:rPr>
          <w:rFonts w:ascii="Times New Roman" w:hAnsi="Times New Roman" w:cs="Times New Roman"/>
          <w:sz w:val="24"/>
          <w:szCs w:val="24"/>
        </w:rPr>
        <w:t>&amp;</w:t>
      </w:r>
      <w:r w:rsidR="00AF7A22" w:rsidRPr="00EA5124">
        <w:rPr>
          <w:rFonts w:ascii="Times New Roman" w:hAnsi="Times New Roman" w:cs="Times New Roman"/>
          <w:sz w:val="24"/>
          <w:szCs w:val="24"/>
        </w:rPr>
        <w:t xml:space="preserve"> Li TK</w:t>
      </w:r>
      <w:r w:rsidR="00D667E8" w:rsidRPr="00EA5124">
        <w:rPr>
          <w:rFonts w:ascii="Times New Roman" w:hAnsi="Times New Roman" w:cs="Times New Roman"/>
          <w:sz w:val="24"/>
          <w:szCs w:val="24"/>
        </w:rPr>
        <w:t xml:space="preserve"> 2010)</w:t>
      </w:r>
      <w:r w:rsidR="00134A42" w:rsidRPr="00EA5124">
        <w:rPr>
          <w:rFonts w:ascii="Times New Roman" w:hAnsi="Times New Roman" w:cs="Times New Roman"/>
          <w:color w:val="0D0D0D" w:themeColor="text1" w:themeTint="F2"/>
          <w:sz w:val="24"/>
          <w:szCs w:val="24"/>
        </w:rPr>
        <w:t xml:space="preserve"> </w:t>
      </w:r>
      <w:r w:rsidR="00E0760C" w:rsidRPr="00EA5124">
        <w:rPr>
          <w:rFonts w:ascii="Times New Roman" w:hAnsi="Times New Roman" w:cs="Times New Roman"/>
          <w:color w:val="0D0D0D" w:themeColor="text1" w:themeTint="F2"/>
          <w:sz w:val="24"/>
          <w:szCs w:val="24"/>
        </w:rPr>
        <w:t>This cyst generally presents as a single, asymptomatic, radiolucent lesion, localized predominantly in the posterior mandible.</w:t>
      </w:r>
      <w:r w:rsidR="007E5D2A" w:rsidRPr="00EA5124">
        <w:rPr>
          <w:rFonts w:ascii="Times New Roman" w:hAnsi="Times New Roman" w:cs="Times New Roman"/>
          <w:color w:val="0D0D0D" w:themeColor="text1" w:themeTint="F2"/>
          <w:sz w:val="24"/>
          <w:szCs w:val="24"/>
          <w:vertAlign w:val="superscript"/>
        </w:rPr>
        <w:t xml:space="preserve"> </w:t>
      </w:r>
      <w:r w:rsidR="007E5D2A" w:rsidRPr="00EA5124">
        <w:rPr>
          <w:rFonts w:ascii="Times New Roman" w:hAnsi="Times New Roman" w:cs="Times New Roman"/>
          <w:b/>
          <w:bCs/>
          <w:sz w:val="24"/>
          <w:szCs w:val="24"/>
        </w:rPr>
        <w:t>(</w:t>
      </w:r>
      <w:r w:rsidR="007E5D2A" w:rsidRPr="00EA5124">
        <w:rPr>
          <w:rFonts w:ascii="Times New Roman" w:hAnsi="Times New Roman" w:cs="Times New Roman"/>
          <w:sz w:val="24"/>
          <w:szCs w:val="24"/>
        </w:rPr>
        <w:t>Ramos-Perez FM et al.,</w:t>
      </w:r>
      <w:r w:rsidR="00E80357" w:rsidRPr="00EA5124">
        <w:rPr>
          <w:rFonts w:ascii="Times New Roman" w:hAnsi="Times New Roman" w:cs="Times New Roman"/>
          <w:sz w:val="24"/>
          <w:szCs w:val="24"/>
        </w:rPr>
        <w:t>2014)</w:t>
      </w:r>
      <w:r w:rsidR="007E5D2A" w:rsidRPr="00EA5124">
        <w:rPr>
          <w:rFonts w:ascii="Times New Roman" w:hAnsi="Times New Roman" w:cs="Times New Roman"/>
          <w:sz w:val="24"/>
          <w:szCs w:val="24"/>
        </w:rPr>
        <w:t xml:space="preserve"> </w:t>
      </w:r>
      <w:r w:rsidR="00F43F34" w:rsidRPr="00EA5124">
        <w:rPr>
          <w:rFonts w:ascii="Times New Roman" w:hAnsi="Times New Roman" w:cs="Times New Roman"/>
          <w:sz w:val="24"/>
          <w:szCs w:val="24"/>
        </w:rPr>
        <w:t xml:space="preserve">Ortho-keratinized odontogenic </w:t>
      </w:r>
      <w:proofErr w:type="spellStart"/>
      <w:r w:rsidR="00F43F34" w:rsidRPr="00EA5124">
        <w:rPr>
          <w:rFonts w:ascii="Times New Roman" w:hAnsi="Times New Roman" w:cs="Times New Roman"/>
          <w:sz w:val="24"/>
          <w:szCs w:val="24"/>
        </w:rPr>
        <w:t>keratocyst</w:t>
      </w:r>
      <w:proofErr w:type="spellEnd"/>
      <w:r w:rsidR="00F43F34" w:rsidRPr="00EA5124">
        <w:rPr>
          <w:rFonts w:ascii="Times New Roman" w:hAnsi="Times New Roman" w:cs="Times New Roman"/>
          <w:sz w:val="24"/>
          <w:szCs w:val="24"/>
        </w:rPr>
        <w:t xml:space="preserve"> (OOK) is a distinct histopathological variant of the odontogenic </w:t>
      </w:r>
      <w:proofErr w:type="spellStart"/>
      <w:r w:rsidR="00F43F34" w:rsidRPr="00EA5124">
        <w:rPr>
          <w:rFonts w:ascii="Times New Roman" w:hAnsi="Times New Roman" w:cs="Times New Roman"/>
          <w:sz w:val="24"/>
          <w:szCs w:val="24"/>
        </w:rPr>
        <w:t>keratocyst</w:t>
      </w:r>
      <w:proofErr w:type="spellEnd"/>
      <w:r w:rsidR="00F43F34" w:rsidRPr="00EA5124">
        <w:rPr>
          <w:rFonts w:ascii="Times New Roman" w:hAnsi="Times New Roman" w:cs="Times New Roman"/>
          <w:sz w:val="24"/>
          <w:szCs w:val="24"/>
        </w:rPr>
        <w:t xml:space="preserve"> (OKC), accounting for approximately 10% of all OKCs.</w:t>
      </w:r>
      <w:r w:rsidR="009A58B5" w:rsidRPr="00EA5124">
        <w:rPr>
          <w:rFonts w:ascii="Times New Roman" w:hAnsi="Times New Roman" w:cs="Times New Roman"/>
          <w:sz w:val="24"/>
          <w:szCs w:val="24"/>
        </w:rPr>
        <w:t xml:space="preserve"> OOKs are distinct from OKCs as they recur less frequently, with a recurrence rate of less than 2%</w:t>
      </w:r>
      <w:r w:rsidR="00E0760C" w:rsidRPr="00EA5124">
        <w:rPr>
          <w:rFonts w:ascii="Times New Roman" w:hAnsi="Times New Roman" w:cs="Times New Roman"/>
          <w:sz w:val="24"/>
          <w:szCs w:val="24"/>
        </w:rPr>
        <w:t xml:space="preserve"> compared</w:t>
      </w:r>
      <w:r w:rsidR="009A58B5" w:rsidRPr="00EA5124">
        <w:rPr>
          <w:rFonts w:ascii="Times New Roman" w:hAnsi="Times New Roman" w:cs="Times New Roman"/>
          <w:sz w:val="24"/>
          <w:szCs w:val="24"/>
        </w:rPr>
        <w:t xml:space="preserve"> to a recurrence rate as high as 28% for OKCs.</w:t>
      </w:r>
      <w:r w:rsidR="00F8679D" w:rsidRPr="00EA5124">
        <w:rPr>
          <w:rFonts w:ascii="Times New Roman" w:hAnsi="Times New Roman" w:cs="Times New Roman"/>
          <w:sz w:val="24"/>
          <w:szCs w:val="24"/>
          <w:vertAlign w:val="superscript"/>
        </w:rPr>
        <w:t xml:space="preserve">  </w:t>
      </w:r>
      <w:r w:rsidR="00620028" w:rsidRPr="00EA5124">
        <w:rPr>
          <w:rFonts w:ascii="Times New Roman" w:hAnsi="Times New Roman" w:cs="Times New Roman"/>
          <w:sz w:val="24"/>
          <w:szCs w:val="24"/>
        </w:rPr>
        <w:t>(</w:t>
      </w:r>
      <w:r w:rsidR="00F8679D" w:rsidRPr="00EA5124">
        <w:rPr>
          <w:rFonts w:ascii="Times New Roman" w:hAnsi="Times New Roman" w:cs="Times New Roman"/>
          <w:sz w:val="24"/>
          <w:szCs w:val="24"/>
        </w:rPr>
        <w:t xml:space="preserve">Crane H et al., </w:t>
      </w:r>
      <w:r w:rsidR="00620028" w:rsidRPr="00EA5124">
        <w:rPr>
          <w:rFonts w:ascii="Times New Roman" w:hAnsi="Times New Roman" w:cs="Times New Roman"/>
          <w:sz w:val="24"/>
          <w:szCs w:val="24"/>
        </w:rPr>
        <w:t>2020)</w:t>
      </w:r>
    </w:p>
    <w:p w14:paraId="3F024187" w14:textId="05AEAE14" w:rsidR="00F43F34" w:rsidRPr="00EA5124" w:rsidRDefault="00F43F34"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OO</w:t>
      </w:r>
      <w:r w:rsidR="005312AC">
        <w:rPr>
          <w:rFonts w:ascii="Times New Roman" w:hAnsi="Times New Roman" w:cs="Times New Roman"/>
          <w:sz w:val="24"/>
          <w:szCs w:val="24"/>
        </w:rPr>
        <w:t>C</w:t>
      </w:r>
      <w:r w:rsidRPr="00EA5124">
        <w:rPr>
          <w:rFonts w:ascii="Times New Roman" w:hAnsi="Times New Roman" w:cs="Times New Roman"/>
          <w:sz w:val="24"/>
          <w:szCs w:val="24"/>
        </w:rPr>
        <w:t xml:space="preserve"> is characterized by an ortho-keratinized stratified squamous epithelial lining and a prominent basal cell layer without the typical palisading seen in para-keratinized variants.</w:t>
      </w:r>
      <w:r w:rsidR="00D636AD"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H</w:t>
      </w:r>
      <w:r w:rsidR="00EE5080" w:rsidRPr="00EA5124">
        <w:rPr>
          <w:rFonts w:ascii="Times New Roman" w:hAnsi="Times New Roman" w:cs="Times New Roman"/>
          <w:sz w:val="24"/>
          <w:szCs w:val="24"/>
        </w:rPr>
        <w:t>ealthy tissues such as placenta, bone and skeletal muscle contain populations of multinucleated cells. In contrast, the presence of multinucleated cells in other tissues is considered pathologic. Multinucleated giant cells (MGCs), derived from the fusion of monocyte-lineage cells, are frequently observed in association with foreign bodies, such as exogenous materials, or as part of the tissue’s immune response to infection.</w:t>
      </w:r>
      <w:r w:rsidR="002F4CA3" w:rsidRPr="00EA5124">
        <w:rPr>
          <w:rFonts w:ascii="Times New Roman" w:hAnsi="Times New Roman" w:cs="Times New Roman"/>
          <w:sz w:val="24"/>
          <w:szCs w:val="24"/>
          <w:vertAlign w:val="superscript"/>
        </w:rPr>
        <w:t xml:space="preserve"> </w:t>
      </w:r>
      <w:r w:rsidR="007E1A7B" w:rsidRPr="00EA5124">
        <w:rPr>
          <w:rFonts w:ascii="Times New Roman" w:hAnsi="Times New Roman" w:cs="Times New Roman"/>
          <w:sz w:val="24"/>
          <w:szCs w:val="24"/>
        </w:rPr>
        <w:t>(Brooks PJ</w:t>
      </w:r>
      <w:r w:rsidR="002E09EB" w:rsidRPr="00EA5124">
        <w:rPr>
          <w:rFonts w:ascii="Times New Roman" w:hAnsi="Times New Roman" w:cs="Times New Roman"/>
          <w:sz w:val="24"/>
          <w:szCs w:val="24"/>
          <w:vertAlign w:val="superscript"/>
        </w:rPr>
        <w:t xml:space="preserve"> </w:t>
      </w:r>
      <w:r w:rsidR="008F4A2E" w:rsidRPr="00EA5124">
        <w:rPr>
          <w:rFonts w:ascii="Times New Roman" w:hAnsi="Times New Roman" w:cs="Times New Roman"/>
          <w:sz w:val="24"/>
          <w:szCs w:val="24"/>
        </w:rPr>
        <w:t xml:space="preserve">et al., </w:t>
      </w:r>
      <w:r w:rsidR="003417D2" w:rsidRPr="00EA5124">
        <w:rPr>
          <w:rFonts w:ascii="Times New Roman" w:hAnsi="Times New Roman" w:cs="Times New Roman"/>
          <w:sz w:val="24"/>
          <w:szCs w:val="24"/>
        </w:rPr>
        <w:t>2019)</w:t>
      </w:r>
      <w:r w:rsidR="00630782" w:rsidRPr="00EA5124">
        <w:rPr>
          <w:rFonts w:ascii="Times New Roman" w:hAnsi="Times New Roman" w:cs="Times New Roman"/>
          <w:sz w:val="24"/>
          <w:szCs w:val="24"/>
        </w:rPr>
        <w:t xml:space="preserve">. </w:t>
      </w:r>
      <w:r w:rsidRPr="00EA5124">
        <w:rPr>
          <w:rFonts w:ascii="Times New Roman" w:hAnsi="Times New Roman" w:cs="Times New Roman"/>
          <w:sz w:val="24"/>
          <w:szCs w:val="24"/>
        </w:rPr>
        <w:t xml:space="preserve">MGCs are occasionally observed in odontogenic lesions, such as central giant cell granulomas and aneurysmal bone cysts. However, the occurrence of MGCs in OOK is </w:t>
      </w:r>
      <w:r w:rsidR="00EE5080" w:rsidRPr="00EA5124">
        <w:rPr>
          <w:rFonts w:ascii="Times New Roman" w:hAnsi="Times New Roman" w:cs="Times New Roman"/>
          <w:sz w:val="24"/>
          <w:szCs w:val="24"/>
        </w:rPr>
        <w:t>sporadic</w:t>
      </w:r>
      <w:r w:rsidRPr="00EA5124">
        <w:rPr>
          <w:rFonts w:ascii="Times New Roman" w:hAnsi="Times New Roman" w:cs="Times New Roman"/>
          <w:sz w:val="24"/>
          <w:szCs w:val="24"/>
        </w:rPr>
        <w:t xml:space="preserve"> and sparsely documented in the literature. The presence of MGCs in an odontogenic lesion </w:t>
      </w:r>
      <w:r w:rsidRPr="00EA5124">
        <w:rPr>
          <w:rFonts w:ascii="Times New Roman" w:hAnsi="Times New Roman" w:cs="Times New Roman"/>
          <w:sz w:val="24"/>
          <w:szCs w:val="24"/>
        </w:rPr>
        <w:lastRenderedPageBreak/>
        <w:t xml:space="preserve">raises questions regarding its histogenesis and possible implications on lesion </w:t>
      </w:r>
      <w:r w:rsidR="00BB0180"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and recurrence.</w:t>
      </w:r>
      <w:r w:rsidR="003D3CAF" w:rsidRPr="00EA5124">
        <w:rPr>
          <w:rFonts w:ascii="Times New Roman" w:hAnsi="Times New Roman" w:cs="Times New Roman"/>
          <w:sz w:val="24"/>
          <w:szCs w:val="24"/>
        </w:rPr>
        <w:t xml:space="preserve"> </w:t>
      </w:r>
      <w:r w:rsidR="008A65C6" w:rsidRPr="00EA5124">
        <w:rPr>
          <w:rFonts w:ascii="Times New Roman" w:hAnsi="Times New Roman" w:cs="Times New Roman"/>
          <w:sz w:val="24"/>
          <w:szCs w:val="24"/>
        </w:rPr>
        <w:t>Hence,</w:t>
      </w:r>
      <w:r w:rsidR="003D3CAF" w:rsidRPr="00EA5124">
        <w:rPr>
          <w:rFonts w:ascii="Times New Roman" w:hAnsi="Times New Roman" w:cs="Times New Roman"/>
          <w:sz w:val="24"/>
          <w:szCs w:val="24"/>
        </w:rPr>
        <w:t xml:space="preserve"> </w:t>
      </w:r>
      <w:r w:rsidR="00593660" w:rsidRPr="00EA5124">
        <w:rPr>
          <w:rFonts w:ascii="Times New Roman" w:hAnsi="Times New Roman" w:cs="Times New Roman"/>
          <w:sz w:val="24"/>
          <w:szCs w:val="24"/>
        </w:rPr>
        <w:t xml:space="preserve">we present a case of OOK’s with multinucleated giant cell in a 40 years </w:t>
      </w:r>
      <w:r w:rsidR="0011486F">
        <w:rPr>
          <w:rFonts w:ascii="Times New Roman" w:hAnsi="Times New Roman" w:cs="Times New Roman"/>
          <w:sz w:val="24"/>
          <w:szCs w:val="24"/>
        </w:rPr>
        <w:t>fe</w:t>
      </w:r>
      <w:r w:rsidR="00593660" w:rsidRPr="00EA5124">
        <w:rPr>
          <w:rFonts w:ascii="Times New Roman" w:hAnsi="Times New Roman" w:cs="Times New Roman"/>
          <w:sz w:val="24"/>
          <w:szCs w:val="24"/>
        </w:rPr>
        <w:t>male</w:t>
      </w:r>
      <w:r w:rsidR="00252774" w:rsidRPr="00EA5124">
        <w:rPr>
          <w:rFonts w:ascii="Times New Roman" w:hAnsi="Times New Roman" w:cs="Times New Roman"/>
          <w:sz w:val="24"/>
          <w:szCs w:val="24"/>
        </w:rPr>
        <w:t>.</w:t>
      </w:r>
    </w:p>
    <w:p w14:paraId="2D007380" w14:textId="2CEFE2C3" w:rsidR="002061F1" w:rsidRPr="00EA5124" w:rsidRDefault="00FB2F69"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 xml:space="preserve"> </w:t>
      </w:r>
      <w:r w:rsidR="002061F1" w:rsidRPr="00EA5124">
        <w:rPr>
          <w:rFonts w:ascii="Times New Roman" w:hAnsi="Times New Roman" w:cs="Times New Roman"/>
          <w:b/>
          <w:bCs/>
          <w:sz w:val="24"/>
          <w:szCs w:val="24"/>
        </w:rPr>
        <w:t>Case Report</w:t>
      </w:r>
      <w:r w:rsidR="00BC1B12" w:rsidRPr="00EA5124">
        <w:rPr>
          <w:rFonts w:ascii="Times New Roman" w:hAnsi="Times New Roman" w:cs="Times New Roman"/>
          <w:b/>
          <w:bCs/>
          <w:sz w:val="24"/>
          <w:szCs w:val="24"/>
        </w:rPr>
        <w:t>:</w:t>
      </w:r>
    </w:p>
    <w:p w14:paraId="14233D16" w14:textId="321B1FEC" w:rsidR="008E1194" w:rsidRPr="00EA5124" w:rsidRDefault="002061F1"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 xml:space="preserve">A 40-year-old </w:t>
      </w:r>
      <w:r w:rsidR="003246FB" w:rsidRPr="00EA5124">
        <w:rPr>
          <w:rFonts w:ascii="Times New Roman" w:hAnsi="Times New Roman" w:cs="Times New Roman"/>
          <w:sz w:val="24"/>
          <w:szCs w:val="24"/>
        </w:rPr>
        <w:t xml:space="preserve">female attended </w:t>
      </w:r>
      <w:proofErr w:type="spellStart"/>
      <w:r w:rsidR="003246FB" w:rsidRPr="00EA5124">
        <w:rPr>
          <w:rFonts w:ascii="Times New Roman" w:hAnsi="Times New Roman" w:cs="Times New Roman"/>
          <w:sz w:val="24"/>
          <w:szCs w:val="24"/>
        </w:rPr>
        <w:t>département</w:t>
      </w:r>
      <w:proofErr w:type="spellEnd"/>
      <w:r w:rsidR="003246FB" w:rsidRPr="00EA5124">
        <w:rPr>
          <w:rFonts w:ascii="Times New Roman" w:hAnsi="Times New Roman" w:cs="Times New Roman"/>
          <w:sz w:val="24"/>
          <w:szCs w:val="24"/>
        </w:rPr>
        <w:t xml:space="preserve"> of Oral Pathology in a </w:t>
      </w:r>
      <w:r w:rsidR="00904AA0" w:rsidRPr="00EA5124">
        <w:rPr>
          <w:rFonts w:ascii="Times New Roman" w:hAnsi="Times New Roman" w:cs="Times New Roman"/>
          <w:sz w:val="24"/>
          <w:szCs w:val="24"/>
        </w:rPr>
        <w:t>d</w:t>
      </w:r>
      <w:r w:rsidR="00E0760C" w:rsidRPr="00EA5124">
        <w:rPr>
          <w:rFonts w:ascii="Times New Roman" w:hAnsi="Times New Roman" w:cs="Times New Roman"/>
          <w:sz w:val="24"/>
          <w:szCs w:val="24"/>
        </w:rPr>
        <w:t>ental</w:t>
      </w:r>
      <w:r w:rsidR="00CB3184" w:rsidRPr="00EA5124">
        <w:rPr>
          <w:rFonts w:ascii="Times New Roman" w:hAnsi="Times New Roman" w:cs="Times New Roman"/>
          <w:sz w:val="24"/>
          <w:szCs w:val="24"/>
        </w:rPr>
        <w:t xml:space="preserve"> institution </w:t>
      </w:r>
      <w:r w:rsidR="000E5392" w:rsidRPr="00EA5124">
        <w:rPr>
          <w:rFonts w:ascii="Times New Roman" w:hAnsi="Times New Roman" w:cs="Times New Roman"/>
          <w:sz w:val="24"/>
          <w:szCs w:val="24"/>
        </w:rPr>
        <w:t>with</w:t>
      </w:r>
      <w:r w:rsidR="00D60C3B" w:rsidRPr="00EA5124">
        <w:rPr>
          <w:rFonts w:ascii="Times New Roman" w:hAnsi="Times New Roman" w:cs="Times New Roman"/>
          <w:sz w:val="24"/>
          <w:szCs w:val="24"/>
        </w:rPr>
        <w:t xml:space="preserve"> asymptomatic swelling on the left </w:t>
      </w:r>
      <w:r w:rsidR="00CD202E" w:rsidRPr="00EA5124">
        <w:rPr>
          <w:rFonts w:ascii="Times New Roman" w:hAnsi="Times New Roman" w:cs="Times New Roman"/>
          <w:sz w:val="24"/>
          <w:szCs w:val="24"/>
        </w:rPr>
        <w:t xml:space="preserve">side of the </w:t>
      </w:r>
      <w:r w:rsidR="00D60C3B" w:rsidRPr="00EA5124">
        <w:rPr>
          <w:rFonts w:ascii="Times New Roman" w:hAnsi="Times New Roman" w:cs="Times New Roman"/>
          <w:sz w:val="24"/>
          <w:szCs w:val="24"/>
        </w:rPr>
        <w:t xml:space="preserve">mandibular </w:t>
      </w:r>
      <w:r w:rsidR="006818D7" w:rsidRPr="00EA5124">
        <w:rPr>
          <w:rFonts w:ascii="Times New Roman" w:hAnsi="Times New Roman" w:cs="Times New Roman"/>
          <w:sz w:val="24"/>
          <w:szCs w:val="24"/>
        </w:rPr>
        <w:t>body,</w:t>
      </w:r>
      <w:r w:rsidR="00D60C3B" w:rsidRPr="00EA5124">
        <w:rPr>
          <w:rFonts w:ascii="Times New Roman" w:hAnsi="Times New Roman" w:cs="Times New Roman"/>
          <w:sz w:val="24"/>
          <w:szCs w:val="24"/>
        </w:rPr>
        <w:t xml:space="preserve"> angle</w:t>
      </w:r>
      <w:r w:rsidR="007C599C" w:rsidRPr="00EA5124">
        <w:rPr>
          <w:rFonts w:ascii="Times New Roman" w:hAnsi="Times New Roman" w:cs="Times New Roman"/>
          <w:sz w:val="24"/>
          <w:szCs w:val="24"/>
        </w:rPr>
        <w:t xml:space="preserve"> and ascending ramus </w:t>
      </w:r>
      <w:r w:rsidR="006818D7" w:rsidRPr="00EA5124">
        <w:rPr>
          <w:rFonts w:ascii="Times New Roman" w:hAnsi="Times New Roman" w:cs="Times New Roman"/>
          <w:sz w:val="24"/>
          <w:szCs w:val="24"/>
        </w:rPr>
        <w:t xml:space="preserve">six months. </w:t>
      </w:r>
      <w:r w:rsidR="002051A5" w:rsidRPr="00EA5124">
        <w:rPr>
          <w:rFonts w:ascii="Times New Roman" w:hAnsi="Times New Roman" w:cs="Times New Roman"/>
          <w:sz w:val="24"/>
          <w:szCs w:val="24"/>
        </w:rPr>
        <w:t xml:space="preserve">(Fig 1) </w:t>
      </w:r>
    </w:p>
    <w:p w14:paraId="27B39B97" w14:textId="02E27474" w:rsidR="008E1194" w:rsidRPr="00EA5124" w:rsidRDefault="007E0EC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drawing>
          <wp:anchor distT="0" distB="0" distL="114300" distR="114300" simplePos="0" relativeHeight="251658240" behindDoc="1" locked="0" layoutInCell="1" allowOverlap="1" wp14:anchorId="216773B5" wp14:editId="6CE46E54">
            <wp:simplePos x="0" y="0"/>
            <wp:positionH relativeFrom="column">
              <wp:posOffset>1302385</wp:posOffset>
            </wp:positionH>
            <wp:positionV relativeFrom="paragraph">
              <wp:posOffset>244475</wp:posOffset>
            </wp:positionV>
            <wp:extent cx="3382010" cy="1744980"/>
            <wp:effectExtent l="38100" t="38100" r="46990" b="45720"/>
            <wp:wrapTight wrapText="bothSides">
              <wp:wrapPolygon edited="0">
                <wp:start x="-243" y="-472"/>
                <wp:lineTo x="-243" y="21930"/>
                <wp:lineTo x="21778" y="21930"/>
                <wp:lineTo x="21778" y="-472"/>
                <wp:lineTo x="-243" y="-472"/>
              </wp:wrapPolygon>
            </wp:wrapTight>
            <wp:docPr id="136189335" name="Picture 3">
              <a:extLst xmlns:a="http://schemas.openxmlformats.org/drawingml/2006/main">
                <a:ext uri="{FF2B5EF4-FFF2-40B4-BE49-F238E27FC236}">
                  <a16:creationId xmlns:a16="http://schemas.microsoft.com/office/drawing/2014/main" id="{1E127799-3E82-EDEA-9AEB-239132513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127799-3E82-EDEA-9AEB-239132513E74}"/>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34034" b="27280"/>
                    <a:stretch>
                      <a:fillRect/>
                    </a:stretch>
                  </pic:blipFill>
                  <pic:spPr bwMode="auto">
                    <a:xfrm>
                      <a:off x="0" y="0"/>
                      <a:ext cx="3382010" cy="174498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4C95F" w14:textId="096041B3" w:rsidR="008E1194" w:rsidRPr="00EA5124" w:rsidRDefault="008E1194" w:rsidP="00EA5124">
      <w:pPr>
        <w:spacing w:line="480" w:lineRule="auto"/>
        <w:ind w:firstLine="720"/>
        <w:jc w:val="both"/>
        <w:rPr>
          <w:rFonts w:ascii="Times New Roman" w:hAnsi="Times New Roman" w:cs="Times New Roman"/>
          <w:sz w:val="24"/>
          <w:szCs w:val="24"/>
        </w:rPr>
      </w:pPr>
    </w:p>
    <w:p w14:paraId="7AB79898" w14:textId="4E2FAE7E" w:rsidR="008E1194" w:rsidRPr="00EA5124" w:rsidRDefault="008E1194" w:rsidP="00EA5124">
      <w:pPr>
        <w:spacing w:line="480" w:lineRule="auto"/>
        <w:ind w:firstLine="720"/>
        <w:jc w:val="both"/>
        <w:rPr>
          <w:rFonts w:ascii="Times New Roman" w:hAnsi="Times New Roman" w:cs="Times New Roman"/>
          <w:sz w:val="24"/>
          <w:szCs w:val="24"/>
        </w:rPr>
      </w:pPr>
    </w:p>
    <w:p w14:paraId="15189792" w14:textId="44260D8B" w:rsidR="008E1194" w:rsidRPr="00EA5124" w:rsidRDefault="008E1194" w:rsidP="00EA5124">
      <w:pPr>
        <w:spacing w:line="480" w:lineRule="auto"/>
        <w:ind w:firstLine="720"/>
        <w:jc w:val="both"/>
        <w:rPr>
          <w:rFonts w:ascii="Times New Roman" w:hAnsi="Times New Roman" w:cs="Times New Roman"/>
          <w:sz w:val="24"/>
          <w:szCs w:val="24"/>
        </w:rPr>
      </w:pPr>
    </w:p>
    <w:p w14:paraId="78A2F5EF" w14:textId="039920CB" w:rsidR="008E1194" w:rsidRPr="00EA5124" w:rsidRDefault="008E1194" w:rsidP="00EA5124">
      <w:pPr>
        <w:spacing w:line="480" w:lineRule="auto"/>
        <w:ind w:firstLine="720"/>
        <w:jc w:val="both"/>
        <w:rPr>
          <w:rFonts w:ascii="Times New Roman" w:hAnsi="Times New Roman" w:cs="Times New Roman"/>
          <w:sz w:val="24"/>
          <w:szCs w:val="24"/>
        </w:rPr>
      </w:pPr>
    </w:p>
    <w:p w14:paraId="5C82C97C" w14:textId="5730B069" w:rsidR="00690448" w:rsidRPr="00EA5124" w:rsidRDefault="00690448" w:rsidP="00EA5124">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1: </w:t>
      </w:r>
      <w:r w:rsidRPr="00EA5124">
        <w:rPr>
          <w:rFonts w:ascii="Times New Roman" w:hAnsi="Times New Roman" w:cs="Times New Roman"/>
          <w:sz w:val="24"/>
          <w:szCs w:val="24"/>
        </w:rPr>
        <w:t>Extraoral photograph of swelling on the left side of the face.</w:t>
      </w:r>
    </w:p>
    <w:p w14:paraId="1BC5054E" w14:textId="19A6A85D" w:rsidR="005F1363" w:rsidRPr="00EA5124" w:rsidRDefault="001436F2"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T</w:t>
      </w:r>
      <w:r w:rsidR="006818D7" w:rsidRPr="00EA5124">
        <w:rPr>
          <w:rFonts w:ascii="Times New Roman" w:hAnsi="Times New Roman" w:cs="Times New Roman"/>
          <w:sz w:val="24"/>
          <w:szCs w:val="24"/>
        </w:rPr>
        <w:t xml:space="preserve">he swelling </w:t>
      </w:r>
      <w:r w:rsidR="00BD281F" w:rsidRPr="00EA5124">
        <w:rPr>
          <w:rFonts w:ascii="Times New Roman" w:hAnsi="Times New Roman" w:cs="Times New Roman"/>
          <w:sz w:val="24"/>
          <w:szCs w:val="24"/>
        </w:rPr>
        <w:t xml:space="preserve">started </w:t>
      </w:r>
      <w:r w:rsidR="004736DF" w:rsidRPr="00EA5124">
        <w:rPr>
          <w:rFonts w:ascii="Times New Roman" w:hAnsi="Times New Roman" w:cs="Times New Roman"/>
          <w:sz w:val="24"/>
          <w:szCs w:val="24"/>
        </w:rPr>
        <w:t xml:space="preserve">six </w:t>
      </w:r>
      <w:r w:rsidR="00F75970">
        <w:rPr>
          <w:rFonts w:ascii="Times New Roman" w:hAnsi="Times New Roman" w:cs="Times New Roman"/>
          <w:sz w:val="24"/>
          <w:szCs w:val="24"/>
        </w:rPr>
        <w:t xml:space="preserve">months </w:t>
      </w:r>
      <w:r w:rsidR="004736DF" w:rsidRPr="00EA5124">
        <w:rPr>
          <w:rFonts w:ascii="Times New Roman" w:hAnsi="Times New Roman" w:cs="Times New Roman"/>
          <w:sz w:val="24"/>
          <w:szCs w:val="24"/>
        </w:rPr>
        <w:t>back</w:t>
      </w:r>
      <w:r w:rsidR="00BD281F" w:rsidRPr="00EA5124">
        <w:rPr>
          <w:rFonts w:ascii="Times New Roman" w:hAnsi="Times New Roman" w:cs="Times New Roman"/>
          <w:sz w:val="24"/>
          <w:szCs w:val="24"/>
        </w:rPr>
        <w:t xml:space="preserve"> as small swelling </w:t>
      </w:r>
      <w:r w:rsidR="00024D16" w:rsidRPr="00EA5124">
        <w:rPr>
          <w:rFonts w:ascii="Times New Roman" w:hAnsi="Times New Roman" w:cs="Times New Roman"/>
          <w:sz w:val="24"/>
          <w:szCs w:val="24"/>
        </w:rPr>
        <w:t>extra</w:t>
      </w:r>
      <w:r w:rsidR="00BD281F" w:rsidRPr="00EA5124">
        <w:rPr>
          <w:rFonts w:ascii="Times New Roman" w:hAnsi="Times New Roman" w:cs="Times New Roman"/>
          <w:sz w:val="24"/>
          <w:szCs w:val="24"/>
        </w:rPr>
        <w:t xml:space="preserve"> orally and attain the present size.</w:t>
      </w:r>
      <w:r w:rsidR="00024D16" w:rsidRPr="00EA5124">
        <w:rPr>
          <w:rFonts w:ascii="Times New Roman" w:hAnsi="Times New Roman" w:cs="Times New Roman"/>
          <w:b/>
          <w:bCs/>
          <w:sz w:val="24"/>
          <w:szCs w:val="24"/>
        </w:rPr>
        <w:t xml:space="preserve"> </w:t>
      </w:r>
      <w:r w:rsidR="002061F1" w:rsidRPr="00EA5124">
        <w:rPr>
          <w:rFonts w:ascii="Times New Roman" w:hAnsi="Times New Roman" w:cs="Times New Roman"/>
          <w:sz w:val="24"/>
          <w:szCs w:val="24"/>
        </w:rPr>
        <w:t>There was no history of trauma or pus discharge.</w:t>
      </w:r>
      <w:r w:rsidR="000A650A" w:rsidRPr="00EA5124">
        <w:rPr>
          <w:rFonts w:ascii="Times New Roman" w:hAnsi="Times New Roman" w:cs="Times New Roman"/>
          <w:sz w:val="24"/>
          <w:szCs w:val="24"/>
        </w:rPr>
        <w:t xml:space="preserve"> </w:t>
      </w:r>
      <w:r w:rsidR="002061F1" w:rsidRPr="00EA5124">
        <w:rPr>
          <w:rFonts w:ascii="Times New Roman" w:hAnsi="Times New Roman" w:cs="Times New Roman"/>
          <w:sz w:val="24"/>
          <w:szCs w:val="24"/>
        </w:rPr>
        <w:t>On intraoral examination</w:t>
      </w:r>
      <w:r w:rsidR="005B5A68" w:rsidRPr="00EA5124">
        <w:rPr>
          <w:rFonts w:ascii="Times New Roman" w:hAnsi="Times New Roman" w:cs="Times New Roman"/>
          <w:sz w:val="24"/>
          <w:szCs w:val="24"/>
        </w:rPr>
        <w:t xml:space="preserve"> </w:t>
      </w:r>
      <w:r w:rsidR="00F64B7B" w:rsidRPr="00EA5124">
        <w:rPr>
          <w:rFonts w:ascii="Times New Roman" w:hAnsi="Times New Roman" w:cs="Times New Roman"/>
          <w:sz w:val="24"/>
          <w:szCs w:val="24"/>
        </w:rPr>
        <w:t xml:space="preserve">showed obliteration of the left vestibular </w:t>
      </w:r>
      <w:r w:rsidR="001236D2" w:rsidRPr="00EA5124">
        <w:rPr>
          <w:rFonts w:ascii="Times New Roman" w:hAnsi="Times New Roman" w:cs="Times New Roman"/>
          <w:sz w:val="24"/>
          <w:szCs w:val="24"/>
        </w:rPr>
        <w:t>a</w:t>
      </w:r>
      <w:r w:rsidR="00A266C7" w:rsidRPr="00EA5124">
        <w:rPr>
          <w:rFonts w:ascii="Times New Roman" w:hAnsi="Times New Roman" w:cs="Times New Roman"/>
          <w:sz w:val="24"/>
          <w:szCs w:val="24"/>
        </w:rPr>
        <w:t xml:space="preserve">rea </w:t>
      </w:r>
      <w:r w:rsidR="009D0684" w:rsidRPr="00EA5124">
        <w:rPr>
          <w:rFonts w:ascii="Times New Roman" w:hAnsi="Times New Roman" w:cs="Times New Roman"/>
          <w:sz w:val="24"/>
          <w:szCs w:val="24"/>
        </w:rPr>
        <w:t xml:space="preserve">extending from left first premolar to distal to second molar </w:t>
      </w:r>
      <w:r w:rsidR="001236D2" w:rsidRPr="00EA5124">
        <w:rPr>
          <w:rFonts w:ascii="Times New Roman" w:hAnsi="Times New Roman" w:cs="Times New Roman"/>
          <w:sz w:val="24"/>
          <w:szCs w:val="24"/>
        </w:rPr>
        <w:t>with</w:t>
      </w:r>
      <w:r w:rsidR="002061F1" w:rsidRPr="00EA5124">
        <w:rPr>
          <w:rFonts w:ascii="Times New Roman" w:hAnsi="Times New Roman" w:cs="Times New Roman"/>
          <w:sz w:val="24"/>
          <w:szCs w:val="24"/>
        </w:rPr>
        <w:t xml:space="preserve"> firm, non-tender </w:t>
      </w:r>
      <w:r w:rsidR="00BD5742" w:rsidRPr="00EA5124">
        <w:rPr>
          <w:rFonts w:ascii="Times New Roman" w:hAnsi="Times New Roman" w:cs="Times New Roman"/>
          <w:sz w:val="24"/>
          <w:szCs w:val="24"/>
        </w:rPr>
        <w:t>of</w:t>
      </w:r>
      <w:r w:rsidR="00E0760C" w:rsidRPr="00EA5124">
        <w:rPr>
          <w:rFonts w:ascii="Times New Roman" w:hAnsi="Times New Roman" w:cs="Times New Roman"/>
          <w:sz w:val="24"/>
          <w:szCs w:val="24"/>
        </w:rPr>
        <w:t xml:space="preserve"> siz</w:t>
      </w:r>
      <w:r w:rsidR="00024D16" w:rsidRPr="00EA5124">
        <w:rPr>
          <w:rFonts w:ascii="Times New Roman" w:hAnsi="Times New Roman" w:cs="Times New Roman"/>
          <w:sz w:val="24"/>
          <w:szCs w:val="24"/>
        </w:rPr>
        <w:t>e 2 X 3 mm</w:t>
      </w:r>
      <w:r w:rsidR="002F0E07" w:rsidRPr="00EA5124">
        <w:rPr>
          <w:rFonts w:ascii="Times New Roman" w:hAnsi="Times New Roman" w:cs="Times New Roman"/>
          <w:sz w:val="24"/>
          <w:szCs w:val="24"/>
        </w:rPr>
        <w:t>.</w:t>
      </w:r>
      <w:r w:rsidR="005F1363" w:rsidRPr="00EA5124">
        <w:rPr>
          <w:rFonts w:ascii="Times New Roman" w:hAnsi="Times New Roman" w:cs="Times New Roman"/>
          <w:sz w:val="24"/>
          <w:szCs w:val="24"/>
        </w:rPr>
        <w:t xml:space="preserve"> </w:t>
      </w:r>
      <w:r w:rsidR="00E0760C" w:rsidRPr="00EA5124">
        <w:rPr>
          <w:rFonts w:ascii="Times New Roman" w:hAnsi="Times New Roman" w:cs="Times New Roman"/>
          <w:sz w:val="24"/>
          <w:szCs w:val="24"/>
        </w:rPr>
        <w:t>The mucosa</w:t>
      </w:r>
      <w:r w:rsidR="000A650A" w:rsidRPr="00EA5124">
        <w:rPr>
          <w:rFonts w:ascii="Times New Roman" w:hAnsi="Times New Roman" w:cs="Times New Roman"/>
          <w:sz w:val="24"/>
          <w:szCs w:val="24"/>
        </w:rPr>
        <w:t xml:space="preserve"> over the swelling </w:t>
      </w:r>
      <w:r w:rsidR="005F1363" w:rsidRPr="00EA5124">
        <w:rPr>
          <w:rFonts w:ascii="Times New Roman" w:hAnsi="Times New Roman" w:cs="Times New Roman"/>
          <w:sz w:val="24"/>
          <w:szCs w:val="24"/>
        </w:rPr>
        <w:t>was</w:t>
      </w:r>
      <w:r w:rsidR="000A650A" w:rsidRPr="00EA5124">
        <w:rPr>
          <w:rFonts w:ascii="Times New Roman" w:hAnsi="Times New Roman" w:cs="Times New Roman"/>
          <w:sz w:val="24"/>
          <w:szCs w:val="24"/>
        </w:rPr>
        <w:t xml:space="preserve"> normal</w:t>
      </w:r>
      <w:r w:rsidR="005C52BC" w:rsidRPr="00EA5124">
        <w:rPr>
          <w:rFonts w:ascii="Times New Roman" w:hAnsi="Times New Roman" w:cs="Times New Roman"/>
          <w:sz w:val="24"/>
          <w:szCs w:val="24"/>
        </w:rPr>
        <w:t xml:space="preserve">. </w:t>
      </w:r>
      <w:r w:rsidR="003A7D06" w:rsidRPr="00EA5124">
        <w:rPr>
          <w:rFonts w:ascii="Times New Roman" w:hAnsi="Times New Roman" w:cs="Times New Roman"/>
          <w:sz w:val="24"/>
          <w:szCs w:val="24"/>
        </w:rPr>
        <w:t>M</w:t>
      </w:r>
      <w:r w:rsidR="005C52BC" w:rsidRPr="00EA5124">
        <w:rPr>
          <w:rFonts w:ascii="Times New Roman" w:hAnsi="Times New Roman" w:cs="Times New Roman"/>
          <w:sz w:val="24"/>
          <w:szCs w:val="24"/>
        </w:rPr>
        <w:t>ild paraesthesia</w:t>
      </w:r>
      <w:r w:rsidR="00E0760C" w:rsidRPr="00EA5124">
        <w:rPr>
          <w:rFonts w:ascii="Times New Roman" w:hAnsi="Times New Roman" w:cs="Times New Roman"/>
          <w:sz w:val="24"/>
          <w:szCs w:val="24"/>
        </w:rPr>
        <w:t xml:space="preserve"> was present</w:t>
      </w:r>
      <w:r w:rsidR="005C52BC" w:rsidRPr="00EA5124">
        <w:rPr>
          <w:rFonts w:ascii="Times New Roman" w:hAnsi="Times New Roman" w:cs="Times New Roman"/>
          <w:sz w:val="24"/>
          <w:szCs w:val="24"/>
        </w:rPr>
        <w:t xml:space="preserve"> in the left lower mandible region.</w:t>
      </w:r>
      <w:r w:rsidR="00E0760C" w:rsidRPr="00EA5124">
        <w:rPr>
          <w:rFonts w:ascii="Times New Roman" w:hAnsi="Times New Roman" w:cs="Times New Roman"/>
          <w:sz w:val="24"/>
          <w:szCs w:val="24"/>
        </w:rPr>
        <w:t xml:space="preserve"> On palpation</w:t>
      </w:r>
      <w:r w:rsidR="00D36F19">
        <w:rPr>
          <w:rFonts w:ascii="Times New Roman" w:hAnsi="Times New Roman" w:cs="Times New Roman"/>
          <w:sz w:val="24"/>
          <w:szCs w:val="24"/>
        </w:rPr>
        <w:t xml:space="preserve"> the swelling of was hard in </w:t>
      </w:r>
      <w:r w:rsidR="00727988">
        <w:rPr>
          <w:rFonts w:ascii="Times New Roman" w:hAnsi="Times New Roman" w:cs="Times New Roman"/>
          <w:sz w:val="24"/>
          <w:szCs w:val="24"/>
        </w:rPr>
        <w:t>consistency</w:t>
      </w:r>
      <w:r w:rsidR="00D36F19">
        <w:rPr>
          <w:rFonts w:ascii="Times New Roman" w:hAnsi="Times New Roman" w:cs="Times New Roman"/>
          <w:sz w:val="24"/>
          <w:szCs w:val="24"/>
        </w:rPr>
        <w:t xml:space="preserve"> with intact </w:t>
      </w:r>
      <w:r w:rsidR="00727988">
        <w:rPr>
          <w:rFonts w:ascii="Times New Roman" w:hAnsi="Times New Roman" w:cs="Times New Roman"/>
          <w:sz w:val="24"/>
          <w:szCs w:val="24"/>
        </w:rPr>
        <w:t xml:space="preserve">buccal and lingual cortical plates. </w:t>
      </w:r>
      <w:r w:rsidR="005F1363" w:rsidRPr="00EA5124">
        <w:rPr>
          <w:rFonts w:ascii="Times New Roman" w:hAnsi="Times New Roman" w:cs="Times New Roman"/>
          <w:sz w:val="24"/>
          <w:szCs w:val="24"/>
        </w:rPr>
        <w:t xml:space="preserve">(Fig </w:t>
      </w:r>
      <w:r w:rsidR="003D3FB9" w:rsidRPr="00EA5124">
        <w:rPr>
          <w:rFonts w:ascii="Times New Roman" w:hAnsi="Times New Roman" w:cs="Times New Roman"/>
          <w:sz w:val="24"/>
          <w:szCs w:val="24"/>
        </w:rPr>
        <w:t>2</w:t>
      </w:r>
      <w:r w:rsidR="005F1363" w:rsidRPr="00EA5124">
        <w:rPr>
          <w:rFonts w:ascii="Times New Roman" w:hAnsi="Times New Roman" w:cs="Times New Roman"/>
          <w:sz w:val="24"/>
          <w:szCs w:val="24"/>
        </w:rPr>
        <w:t xml:space="preserve">) </w:t>
      </w:r>
      <w:r w:rsidR="00335DBF" w:rsidRPr="00EA5124">
        <w:rPr>
          <w:rFonts w:ascii="Times New Roman" w:hAnsi="Times New Roman" w:cs="Times New Roman"/>
          <w:sz w:val="24"/>
          <w:szCs w:val="24"/>
        </w:rPr>
        <w:t xml:space="preserve"> </w:t>
      </w:r>
    </w:p>
    <w:p w14:paraId="5BBCD1BC" w14:textId="637A8914" w:rsidR="009C47A0" w:rsidRPr="00EA5124" w:rsidRDefault="001E7C6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lastRenderedPageBreak/>
        <w:drawing>
          <wp:anchor distT="0" distB="0" distL="114300" distR="114300" simplePos="0" relativeHeight="251658241" behindDoc="1" locked="0" layoutInCell="1" allowOverlap="1" wp14:anchorId="0FCEA700" wp14:editId="5069C5E4">
            <wp:simplePos x="0" y="0"/>
            <wp:positionH relativeFrom="column">
              <wp:posOffset>1598048</wp:posOffset>
            </wp:positionH>
            <wp:positionV relativeFrom="paragraph">
              <wp:posOffset>56694</wp:posOffset>
            </wp:positionV>
            <wp:extent cx="2470785" cy="2121535"/>
            <wp:effectExtent l="0" t="0" r="5715" b="0"/>
            <wp:wrapTight wrapText="bothSides">
              <wp:wrapPolygon edited="0">
                <wp:start x="0" y="0"/>
                <wp:lineTo x="0" y="21335"/>
                <wp:lineTo x="21483" y="21335"/>
                <wp:lineTo x="21483" y="0"/>
                <wp:lineTo x="0" y="0"/>
              </wp:wrapPolygon>
            </wp:wrapTight>
            <wp:docPr id="3" name="Picture 2">
              <a:extLst xmlns:a="http://schemas.openxmlformats.org/drawingml/2006/main">
                <a:ext uri="{FF2B5EF4-FFF2-40B4-BE49-F238E27FC236}">
                  <a16:creationId xmlns:a16="http://schemas.microsoft.com/office/drawing/2014/main" id="{E19EDB3C-FEF9-2B64-55E2-6C1D5A9C6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9EDB3C-FEF9-2B64-55E2-6C1D5A9C633A}"/>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35623"/>
                    <a:stretch/>
                  </pic:blipFill>
                  <pic:spPr>
                    <a:xfrm>
                      <a:off x="0" y="0"/>
                      <a:ext cx="2470785" cy="2121535"/>
                    </a:xfrm>
                    <a:prstGeom prst="rect">
                      <a:avLst/>
                    </a:prstGeom>
                  </pic:spPr>
                </pic:pic>
              </a:graphicData>
            </a:graphic>
            <wp14:sizeRelH relativeFrom="margin">
              <wp14:pctWidth>0</wp14:pctWidth>
            </wp14:sizeRelH>
            <wp14:sizeRelV relativeFrom="margin">
              <wp14:pctHeight>0</wp14:pctHeight>
            </wp14:sizeRelV>
          </wp:anchor>
        </w:drawing>
      </w:r>
    </w:p>
    <w:p w14:paraId="303D8842" w14:textId="19F83E4B" w:rsidR="00BB2EDE" w:rsidRPr="00EA5124" w:rsidRDefault="00BB2EDE" w:rsidP="00EA5124">
      <w:pPr>
        <w:spacing w:line="480" w:lineRule="auto"/>
        <w:ind w:firstLine="720"/>
        <w:jc w:val="both"/>
        <w:rPr>
          <w:rFonts w:ascii="Times New Roman" w:hAnsi="Times New Roman" w:cs="Times New Roman"/>
          <w:sz w:val="24"/>
          <w:szCs w:val="24"/>
        </w:rPr>
      </w:pPr>
    </w:p>
    <w:p w14:paraId="18EF6C32"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5B819DDC"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78567069"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03A98E14" w14:textId="77777777" w:rsidR="00B517E2" w:rsidRDefault="004A1071" w:rsidP="00B517E2">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2: </w:t>
      </w:r>
      <w:r w:rsidRPr="00EA5124">
        <w:rPr>
          <w:rFonts w:ascii="Times New Roman" w:hAnsi="Times New Roman" w:cs="Times New Roman"/>
          <w:sz w:val="24"/>
          <w:szCs w:val="24"/>
        </w:rPr>
        <w:t>Intraoral photograph showing vestibular obliteration in relation with lower left premolar region.</w:t>
      </w:r>
    </w:p>
    <w:p w14:paraId="4C4A98F1" w14:textId="16F94596" w:rsidR="00273CC0" w:rsidRPr="00EA5124" w:rsidRDefault="00B517E2" w:rsidP="00B517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175E" w:rsidRPr="00EA5124">
        <w:rPr>
          <w:rFonts w:ascii="Times New Roman" w:hAnsi="Times New Roman" w:cs="Times New Roman"/>
          <w:sz w:val="24"/>
          <w:szCs w:val="24"/>
        </w:rPr>
        <w:t>Orthopantomographic</w:t>
      </w:r>
      <w:r w:rsidR="002061F1" w:rsidRPr="00EA5124">
        <w:rPr>
          <w:rFonts w:ascii="Times New Roman" w:hAnsi="Times New Roman" w:cs="Times New Roman"/>
          <w:sz w:val="24"/>
          <w:szCs w:val="24"/>
        </w:rPr>
        <w:t xml:space="preserve"> revealed a well-defined, </w:t>
      </w:r>
      <w:r w:rsidR="00450C52" w:rsidRPr="00EA5124">
        <w:rPr>
          <w:rFonts w:ascii="Times New Roman" w:hAnsi="Times New Roman" w:cs="Times New Roman"/>
          <w:sz w:val="24"/>
          <w:szCs w:val="24"/>
        </w:rPr>
        <w:t>unil</w:t>
      </w:r>
      <w:r w:rsidR="00731112" w:rsidRPr="00EA5124">
        <w:rPr>
          <w:rFonts w:ascii="Times New Roman" w:hAnsi="Times New Roman" w:cs="Times New Roman"/>
          <w:sz w:val="24"/>
          <w:szCs w:val="24"/>
        </w:rPr>
        <w:t xml:space="preserve">ocular </w:t>
      </w:r>
      <w:r w:rsidR="002061F1" w:rsidRPr="00EA5124">
        <w:rPr>
          <w:rFonts w:ascii="Times New Roman" w:hAnsi="Times New Roman" w:cs="Times New Roman"/>
          <w:sz w:val="24"/>
          <w:szCs w:val="24"/>
        </w:rPr>
        <w:t>radiolucency</w:t>
      </w:r>
      <w:r w:rsidR="005C52BC" w:rsidRPr="00EA5124">
        <w:rPr>
          <w:rFonts w:ascii="Times New Roman" w:hAnsi="Times New Roman" w:cs="Times New Roman"/>
          <w:sz w:val="24"/>
          <w:szCs w:val="24"/>
        </w:rPr>
        <w:t xml:space="preserve"> </w:t>
      </w:r>
      <w:r w:rsidR="00535907" w:rsidRPr="00EA5124">
        <w:rPr>
          <w:rFonts w:ascii="Times New Roman" w:hAnsi="Times New Roman" w:cs="Times New Roman"/>
          <w:sz w:val="24"/>
          <w:szCs w:val="24"/>
        </w:rPr>
        <w:t>surrounded impacted</w:t>
      </w:r>
      <w:r w:rsidR="00731112" w:rsidRPr="00EA5124">
        <w:rPr>
          <w:rFonts w:ascii="Times New Roman" w:hAnsi="Times New Roman" w:cs="Times New Roman"/>
          <w:sz w:val="24"/>
          <w:szCs w:val="24"/>
        </w:rPr>
        <w:t xml:space="preserve"> </w:t>
      </w:r>
      <w:r w:rsidR="005C78FD" w:rsidRPr="00EA5124">
        <w:rPr>
          <w:rFonts w:ascii="Times New Roman" w:hAnsi="Times New Roman" w:cs="Times New Roman"/>
          <w:sz w:val="24"/>
          <w:szCs w:val="24"/>
        </w:rPr>
        <w:t>second premolar</w:t>
      </w:r>
      <w:r w:rsidR="005C52BC" w:rsidRPr="00EA5124">
        <w:rPr>
          <w:rFonts w:ascii="Times New Roman" w:hAnsi="Times New Roman" w:cs="Times New Roman"/>
          <w:sz w:val="24"/>
          <w:szCs w:val="24"/>
        </w:rPr>
        <w:t xml:space="preserve"> extending </w:t>
      </w:r>
      <w:proofErr w:type="spellStart"/>
      <w:r w:rsidR="005C52BC" w:rsidRPr="00EA5124">
        <w:rPr>
          <w:rFonts w:ascii="Times New Roman" w:hAnsi="Times New Roman" w:cs="Times New Roman"/>
          <w:sz w:val="24"/>
          <w:szCs w:val="24"/>
        </w:rPr>
        <w:t>anteroposteriorly</w:t>
      </w:r>
      <w:proofErr w:type="spellEnd"/>
      <w:r w:rsidR="005C52BC" w:rsidRPr="00EA5124">
        <w:rPr>
          <w:rFonts w:ascii="Times New Roman" w:hAnsi="Times New Roman" w:cs="Times New Roman"/>
          <w:sz w:val="24"/>
          <w:szCs w:val="24"/>
        </w:rPr>
        <w:t xml:space="preserve"> from apices of </w:t>
      </w:r>
      <w:r w:rsidR="000E1D61" w:rsidRPr="00EA5124">
        <w:rPr>
          <w:rFonts w:ascii="Times New Roman" w:hAnsi="Times New Roman" w:cs="Times New Roman"/>
          <w:sz w:val="24"/>
          <w:szCs w:val="24"/>
        </w:rPr>
        <w:t>firs premolar</w:t>
      </w:r>
      <w:r w:rsidR="005C52BC" w:rsidRPr="00EA5124">
        <w:rPr>
          <w:rFonts w:ascii="Times New Roman" w:hAnsi="Times New Roman" w:cs="Times New Roman"/>
          <w:sz w:val="24"/>
          <w:szCs w:val="24"/>
        </w:rPr>
        <w:t xml:space="preserve"> till ramus of the mandible, </w:t>
      </w:r>
      <w:proofErr w:type="spellStart"/>
      <w:r w:rsidR="005C52BC" w:rsidRPr="00EA5124">
        <w:rPr>
          <w:rFonts w:ascii="Times New Roman" w:hAnsi="Times New Roman" w:cs="Times New Roman"/>
          <w:sz w:val="24"/>
          <w:szCs w:val="24"/>
        </w:rPr>
        <w:t>superoinferiorly</w:t>
      </w:r>
      <w:proofErr w:type="spellEnd"/>
      <w:r w:rsidR="005C52BC" w:rsidRPr="00EA5124">
        <w:rPr>
          <w:rFonts w:ascii="Times New Roman" w:hAnsi="Times New Roman" w:cs="Times New Roman"/>
          <w:sz w:val="24"/>
          <w:szCs w:val="24"/>
        </w:rPr>
        <w:t xml:space="preserve"> from apices of 35-38 till the lower border of the </w:t>
      </w:r>
      <w:r w:rsidR="007776D8" w:rsidRPr="00EA5124">
        <w:rPr>
          <w:rFonts w:ascii="Times New Roman" w:hAnsi="Times New Roman" w:cs="Times New Roman"/>
          <w:sz w:val="24"/>
          <w:szCs w:val="24"/>
        </w:rPr>
        <w:t>mandible. (</w:t>
      </w:r>
      <w:r w:rsidR="000E1D61" w:rsidRPr="00EA5124">
        <w:rPr>
          <w:rFonts w:ascii="Times New Roman" w:hAnsi="Times New Roman" w:cs="Times New Roman"/>
          <w:sz w:val="24"/>
          <w:szCs w:val="24"/>
        </w:rPr>
        <w:t xml:space="preserve">Fig </w:t>
      </w:r>
      <w:r w:rsidR="003D3FB9" w:rsidRPr="00EA5124">
        <w:rPr>
          <w:rFonts w:ascii="Times New Roman" w:hAnsi="Times New Roman" w:cs="Times New Roman"/>
          <w:sz w:val="24"/>
          <w:szCs w:val="24"/>
        </w:rPr>
        <w:t>3</w:t>
      </w:r>
      <w:r w:rsidR="000E1D61" w:rsidRPr="00EA5124">
        <w:rPr>
          <w:rFonts w:ascii="Times New Roman" w:hAnsi="Times New Roman" w:cs="Times New Roman"/>
          <w:sz w:val="24"/>
          <w:szCs w:val="24"/>
        </w:rPr>
        <w:t>)</w:t>
      </w:r>
      <w:r w:rsidR="00242ED2" w:rsidRPr="00EA5124">
        <w:rPr>
          <w:rFonts w:ascii="Times New Roman" w:hAnsi="Times New Roman" w:cs="Times New Roman"/>
          <w:sz w:val="24"/>
          <w:szCs w:val="24"/>
        </w:rPr>
        <w:t xml:space="preserve"> </w:t>
      </w:r>
    </w:p>
    <w:p w14:paraId="21504164" w14:textId="6D127A53" w:rsidR="00273CC0" w:rsidRPr="00EA5124" w:rsidRDefault="00947FF1"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drawing>
          <wp:anchor distT="0" distB="0" distL="114300" distR="114300" simplePos="0" relativeHeight="251658242" behindDoc="1" locked="0" layoutInCell="1" allowOverlap="1" wp14:anchorId="062945A6" wp14:editId="78EBBD8E">
            <wp:simplePos x="0" y="0"/>
            <wp:positionH relativeFrom="column">
              <wp:posOffset>1205559</wp:posOffset>
            </wp:positionH>
            <wp:positionV relativeFrom="paragraph">
              <wp:posOffset>10650</wp:posOffset>
            </wp:positionV>
            <wp:extent cx="3315970" cy="1987550"/>
            <wp:effectExtent l="19050" t="19050" r="17780" b="12700"/>
            <wp:wrapTight wrapText="bothSides">
              <wp:wrapPolygon edited="0">
                <wp:start x="-124" y="-207"/>
                <wp:lineTo x="-124" y="21531"/>
                <wp:lineTo x="21592" y="21531"/>
                <wp:lineTo x="21592" y="-207"/>
                <wp:lineTo x="-124" y="-207"/>
              </wp:wrapPolygon>
            </wp:wrapTight>
            <wp:docPr id="2" name="Picture 1">
              <a:extLst xmlns:a="http://schemas.openxmlformats.org/drawingml/2006/main">
                <a:ext uri="{FF2B5EF4-FFF2-40B4-BE49-F238E27FC236}">
                  <a16:creationId xmlns:a16="http://schemas.microsoft.com/office/drawing/2014/main" id="{70818A2C-0530-0697-5618-D96CE421D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0818A2C-0530-0697-5618-D96CE421DF3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4008" t="21602" r="5832" b="4645"/>
                    <a:stretch>
                      <a:fillRect/>
                    </a:stretch>
                  </pic:blipFill>
                  <pic:spPr bwMode="auto">
                    <a:xfrm>
                      <a:off x="0" y="0"/>
                      <a:ext cx="3315970" cy="19875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D57F1" w14:textId="54FBBB13" w:rsidR="00273CC0" w:rsidRPr="00EA5124" w:rsidRDefault="00273CC0" w:rsidP="00EA5124">
      <w:pPr>
        <w:spacing w:line="480" w:lineRule="auto"/>
        <w:ind w:firstLine="720"/>
        <w:jc w:val="both"/>
        <w:rPr>
          <w:rFonts w:ascii="Times New Roman" w:hAnsi="Times New Roman" w:cs="Times New Roman"/>
          <w:sz w:val="24"/>
          <w:szCs w:val="24"/>
        </w:rPr>
      </w:pPr>
    </w:p>
    <w:p w14:paraId="36EC7BDD" w14:textId="1E2ADAA4" w:rsidR="00273CC0" w:rsidRPr="00EA5124" w:rsidRDefault="00273CC0" w:rsidP="00EA5124">
      <w:pPr>
        <w:spacing w:line="480" w:lineRule="auto"/>
        <w:ind w:firstLine="720"/>
        <w:jc w:val="both"/>
        <w:rPr>
          <w:rFonts w:ascii="Times New Roman" w:hAnsi="Times New Roman" w:cs="Times New Roman"/>
          <w:sz w:val="24"/>
          <w:szCs w:val="24"/>
        </w:rPr>
      </w:pPr>
    </w:p>
    <w:p w14:paraId="4946E5D7" w14:textId="77777777" w:rsidR="00273CC0" w:rsidRPr="00EA5124" w:rsidRDefault="00273CC0" w:rsidP="00EA5124">
      <w:pPr>
        <w:spacing w:line="480" w:lineRule="auto"/>
        <w:ind w:firstLine="720"/>
        <w:jc w:val="both"/>
        <w:rPr>
          <w:rFonts w:ascii="Times New Roman" w:hAnsi="Times New Roman" w:cs="Times New Roman"/>
          <w:sz w:val="24"/>
          <w:szCs w:val="24"/>
        </w:rPr>
      </w:pPr>
    </w:p>
    <w:p w14:paraId="65837313" w14:textId="77777777" w:rsidR="00273CC0" w:rsidRPr="00EA5124" w:rsidRDefault="00273CC0" w:rsidP="00EA5124">
      <w:pPr>
        <w:spacing w:line="480" w:lineRule="auto"/>
        <w:ind w:firstLine="720"/>
        <w:jc w:val="both"/>
        <w:rPr>
          <w:rFonts w:ascii="Times New Roman" w:hAnsi="Times New Roman" w:cs="Times New Roman"/>
          <w:sz w:val="24"/>
          <w:szCs w:val="24"/>
        </w:rPr>
      </w:pPr>
    </w:p>
    <w:p w14:paraId="6C043849" w14:textId="5AA86FB6" w:rsidR="00B33AE6" w:rsidRPr="00EA5124" w:rsidRDefault="0063105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3: </w:t>
      </w:r>
      <w:r w:rsidRPr="00EA5124">
        <w:rPr>
          <w:rFonts w:ascii="Times New Roman" w:hAnsi="Times New Roman" w:cs="Times New Roman"/>
          <w:sz w:val="24"/>
          <w:szCs w:val="24"/>
        </w:rPr>
        <w:t>Orthopantomogram showing a well-defined unilocular radiolucency with smooth border in the left premolar region</w:t>
      </w:r>
    </w:p>
    <w:p w14:paraId="3E4D5C49" w14:textId="34B64FD5" w:rsidR="006D2877" w:rsidRPr="00EA5124" w:rsidRDefault="009042A4" w:rsidP="00EA512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607B60" w:rsidRPr="00EA5124">
        <w:rPr>
          <w:rFonts w:ascii="Times New Roman" w:hAnsi="Times New Roman" w:cs="Times New Roman"/>
          <w:sz w:val="24"/>
          <w:szCs w:val="24"/>
        </w:rPr>
        <w:t>ased</w:t>
      </w:r>
      <w:r w:rsidR="00242ED2" w:rsidRPr="00EA5124">
        <w:rPr>
          <w:rFonts w:ascii="Times New Roman" w:hAnsi="Times New Roman" w:cs="Times New Roman"/>
          <w:sz w:val="24"/>
          <w:szCs w:val="24"/>
        </w:rPr>
        <w:t xml:space="preserve"> clinical, radiographic </w:t>
      </w:r>
      <w:r w:rsidR="002B4060" w:rsidRPr="00EA5124">
        <w:rPr>
          <w:rFonts w:ascii="Times New Roman" w:hAnsi="Times New Roman" w:cs="Times New Roman"/>
          <w:sz w:val="24"/>
          <w:szCs w:val="24"/>
        </w:rPr>
        <w:t xml:space="preserve">features the clinical </w:t>
      </w:r>
      <w:r w:rsidR="00AE18A1" w:rsidRPr="00EA5124">
        <w:rPr>
          <w:rFonts w:ascii="Times New Roman" w:hAnsi="Times New Roman" w:cs="Times New Roman"/>
          <w:sz w:val="24"/>
          <w:szCs w:val="24"/>
        </w:rPr>
        <w:t xml:space="preserve">differential </w:t>
      </w:r>
      <w:r w:rsidR="002B4060" w:rsidRPr="00EA5124">
        <w:rPr>
          <w:rFonts w:ascii="Times New Roman" w:hAnsi="Times New Roman" w:cs="Times New Roman"/>
          <w:sz w:val="24"/>
          <w:szCs w:val="24"/>
        </w:rPr>
        <w:t>diagnosis was given as Ameloblastoma</w:t>
      </w:r>
      <w:r w:rsidR="0072679E" w:rsidRPr="00EA5124">
        <w:rPr>
          <w:rFonts w:ascii="Times New Roman" w:hAnsi="Times New Roman" w:cs="Times New Roman"/>
          <w:sz w:val="24"/>
          <w:szCs w:val="24"/>
        </w:rPr>
        <w:t>, central giant cell granuloma and odontogenic myxoma</w:t>
      </w:r>
      <w:r w:rsidR="002B4060" w:rsidRPr="00EA5124">
        <w:rPr>
          <w:rFonts w:ascii="Times New Roman" w:hAnsi="Times New Roman" w:cs="Times New Roman"/>
          <w:sz w:val="24"/>
          <w:szCs w:val="24"/>
        </w:rPr>
        <w:t>.</w:t>
      </w:r>
      <w:r w:rsidR="008F4BFF" w:rsidRPr="00EA5124">
        <w:rPr>
          <w:rFonts w:ascii="Times New Roman" w:hAnsi="Times New Roman" w:cs="Times New Roman"/>
          <w:sz w:val="24"/>
          <w:szCs w:val="24"/>
        </w:rPr>
        <w:t xml:space="preserve"> </w:t>
      </w:r>
      <w:r w:rsidR="00F20C65">
        <w:rPr>
          <w:rFonts w:ascii="Times New Roman" w:hAnsi="Times New Roman" w:cs="Times New Roman"/>
          <w:sz w:val="24"/>
          <w:szCs w:val="24"/>
        </w:rPr>
        <w:t xml:space="preserve">Before taking the biopsy explained the procedure </w:t>
      </w:r>
      <w:r w:rsidR="00D723BA">
        <w:rPr>
          <w:rFonts w:ascii="Times New Roman" w:hAnsi="Times New Roman" w:cs="Times New Roman"/>
          <w:sz w:val="24"/>
          <w:szCs w:val="24"/>
        </w:rPr>
        <w:t xml:space="preserve">obtained the consent form from the patient. </w:t>
      </w:r>
      <w:r w:rsidR="00D06D2C" w:rsidRPr="00EA5124">
        <w:rPr>
          <w:rFonts w:ascii="Times New Roman" w:hAnsi="Times New Roman" w:cs="Times New Roman"/>
          <w:sz w:val="24"/>
          <w:szCs w:val="24"/>
        </w:rPr>
        <w:t>The</w:t>
      </w:r>
      <w:r w:rsidR="00E81F86" w:rsidRPr="00EA5124">
        <w:rPr>
          <w:rFonts w:ascii="Times New Roman" w:hAnsi="Times New Roman" w:cs="Times New Roman"/>
          <w:sz w:val="24"/>
          <w:szCs w:val="24"/>
        </w:rPr>
        <w:t xml:space="preserve"> lesion was </w:t>
      </w:r>
      <w:r w:rsidR="00E81F86" w:rsidRPr="00EA5124">
        <w:rPr>
          <w:rFonts w:ascii="Times New Roman" w:hAnsi="Times New Roman" w:cs="Times New Roman"/>
          <w:sz w:val="24"/>
          <w:szCs w:val="24"/>
        </w:rPr>
        <w:lastRenderedPageBreak/>
        <w:t>enucleated under local anaesthesia and received</w:t>
      </w:r>
      <w:r w:rsidR="00485DF9" w:rsidRPr="00EA5124">
        <w:rPr>
          <w:rFonts w:ascii="Times New Roman" w:hAnsi="Times New Roman" w:cs="Times New Roman"/>
          <w:sz w:val="24"/>
          <w:szCs w:val="24"/>
        </w:rPr>
        <w:t xml:space="preserve"> specimen for histopathological </w:t>
      </w:r>
      <w:r w:rsidR="00C82576" w:rsidRPr="00EA5124">
        <w:rPr>
          <w:rFonts w:ascii="Times New Roman" w:hAnsi="Times New Roman" w:cs="Times New Roman"/>
          <w:sz w:val="24"/>
          <w:szCs w:val="24"/>
        </w:rPr>
        <w:t>examination.</w:t>
      </w:r>
      <w:r w:rsidR="00E81F86" w:rsidRPr="00EA5124">
        <w:rPr>
          <w:rFonts w:ascii="Times New Roman" w:hAnsi="Times New Roman" w:cs="Times New Roman"/>
          <w:sz w:val="24"/>
          <w:szCs w:val="24"/>
        </w:rPr>
        <w:t xml:space="preserve"> Gross </w:t>
      </w:r>
      <w:r w:rsidR="00D5229B" w:rsidRPr="00EA5124">
        <w:rPr>
          <w:rFonts w:ascii="Times New Roman" w:hAnsi="Times New Roman" w:cs="Times New Roman"/>
          <w:sz w:val="24"/>
          <w:szCs w:val="24"/>
        </w:rPr>
        <w:t>specimen</w:t>
      </w:r>
      <w:r w:rsidR="00E81F86" w:rsidRPr="00EA5124">
        <w:rPr>
          <w:rFonts w:ascii="Times New Roman" w:hAnsi="Times New Roman" w:cs="Times New Roman"/>
          <w:sz w:val="24"/>
          <w:szCs w:val="24"/>
        </w:rPr>
        <w:t xml:space="preserve"> showed </w:t>
      </w:r>
      <w:r w:rsidR="002B27CF" w:rsidRPr="00EA5124">
        <w:rPr>
          <w:rFonts w:ascii="Times New Roman" w:hAnsi="Times New Roman" w:cs="Times New Roman"/>
          <w:sz w:val="24"/>
          <w:szCs w:val="24"/>
        </w:rPr>
        <w:t>multiple bits of specimen</w:t>
      </w:r>
      <w:r w:rsidR="002B311E" w:rsidRPr="00EA5124">
        <w:rPr>
          <w:rFonts w:ascii="Times New Roman" w:hAnsi="Times New Roman" w:cs="Times New Roman"/>
          <w:sz w:val="24"/>
          <w:szCs w:val="24"/>
        </w:rPr>
        <w:t xml:space="preserve"> brownish to white tissue</w:t>
      </w:r>
      <w:r w:rsidR="003068FA" w:rsidRPr="00EA5124">
        <w:rPr>
          <w:rFonts w:ascii="Times New Roman" w:hAnsi="Times New Roman" w:cs="Times New Roman"/>
          <w:sz w:val="24"/>
          <w:szCs w:val="24"/>
        </w:rPr>
        <w:t>s</w:t>
      </w:r>
      <w:r w:rsidR="001D1998" w:rsidRPr="00EA5124">
        <w:rPr>
          <w:rFonts w:ascii="Times New Roman" w:hAnsi="Times New Roman" w:cs="Times New Roman"/>
          <w:sz w:val="24"/>
          <w:szCs w:val="24"/>
        </w:rPr>
        <w:t xml:space="preserve">. </w:t>
      </w:r>
      <w:r w:rsidR="004E66F2" w:rsidRPr="00EA5124">
        <w:rPr>
          <w:rFonts w:ascii="Times New Roman" w:hAnsi="Times New Roman" w:cs="Times New Roman"/>
          <w:sz w:val="24"/>
          <w:szCs w:val="24"/>
        </w:rPr>
        <w:t>(</w:t>
      </w:r>
      <w:r w:rsidR="003D3FB9" w:rsidRPr="00EA5124">
        <w:rPr>
          <w:rFonts w:ascii="Times New Roman" w:hAnsi="Times New Roman" w:cs="Times New Roman"/>
          <w:sz w:val="24"/>
          <w:szCs w:val="24"/>
        </w:rPr>
        <w:t>Fig 4)</w:t>
      </w:r>
    </w:p>
    <w:p w14:paraId="0385088E" w14:textId="0FB794A7" w:rsidR="00FC7AA9" w:rsidRPr="00EA5124" w:rsidRDefault="00BD769F"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color w:val="EE0000"/>
          <w:sz w:val="24"/>
          <w:szCs w:val="24"/>
        </w:rPr>
        <w:drawing>
          <wp:anchor distT="0" distB="0" distL="114300" distR="114300" simplePos="0" relativeHeight="251658245" behindDoc="1" locked="0" layoutInCell="1" allowOverlap="1" wp14:anchorId="6B7FE890" wp14:editId="76E35B7C">
            <wp:simplePos x="0" y="0"/>
            <wp:positionH relativeFrom="column">
              <wp:posOffset>1906905</wp:posOffset>
            </wp:positionH>
            <wp:positionV relativeFrom="paragraph">
              <wp:posOffset>-361950</wp:posOffset>
            </wp:positionV>
            <wp:extent cx="1985645" cy="2798445"/>
            <wp:effectExtent l="31750" t="44450" r="46355" b="46355"/>
            <wp:wrapTight wrapText="bothSides">
              <wp:wrapPolygon edited="0">
                <wp:start x="22084" y="-245"/>
                <wp:lineTo x="-297" y="-245"/>
                <wp:lineTo x="-297" y="21811"/>
                <wp:lineTo x="22084" y="21811"/>
                <wp:lineTo x="22084" y="-245"/>
              </wp:wrapPolygon>
            </wp:wrapTight>
            <wp:docPr id="347129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94" t="7270" b="5732"/>
                    <a:stretch>
                      <a:fillRect/>
                    </a:stretch>
                  </pic:blipFill>
                  <pic:spPr bwMode="auto">
                    <a:xfrm rot="16200000">
                      <a:off x="0" y="0"/>
                      <a:ext cx="1985645" cy="279844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C651" w14:textId="3CCEE45E" w:rsidR="00FC7AA9" w:rsidRPr="00EA5124" w:rsidRDefault="00FC7AA9" w:rsidP="00EA5124">
      <w:pPr>
        <w:spacing w:line="480" w:lineRule="auto"/>
        <w:ind w:firstLine="720"/>
        <w:jc w:val="both"/>
        <w:rPr>
          <w:rFonts w:ascii="Times New Roman" w:hAnsi="Times New Roman" w:cs="Times New Roman"/>
          <w:sz w:val="24"/>
          <w:szCs w:val="24"/>
        </w:rPr>
      </w:pPr>
    </w:p>
    <w:p w14:paraId="75F7AC09" w14:textId="77777777" w:rsidR="00FC7AA9" w:rsidRPr="00EA5124" w:rsidRDefault="00FC7AA9" w:rsidP="00EA5124">
      <w:pPr>
        <w:spacing w:line="480" w:lineRule="auto"/>
        <w:ind w:firstLine="720"/>
        <w:jc w:val="both"/>
        <w:rPr>
          <w:rFonts w:ascii="Times New Roman" w:hAnsi="Times New Roman" w:cs="Times New Roman"/>
          <w:sz w:val="24"/>
          <w:szCs w:val="24"/>
        </w:rPr>
      </w:pPr>
    </w:p>
    <w:p w14:paraId="59C1A589" w14:textId="3DA56C8A" w:rsidR="00FC7AA9" w:rsidRPr="00EA5124" w:rsidRDefault="00FC7AA9" w:rsidP="00EA5124">
      <w:pPr>
        <w:spacing w:line="480" w:lineRule="auto"/>
        <w:ind w:firstLine="720"/>
        <w:jc w:val="both"/>
        <w:rPr>
          <w:rFonts w:ascii="Times New Roman" w:hAnsi="Times New Roman" w:cs="Times New Roman"/>
          <w:sz w:val="24"/>
          <w:szCs w:val="24"/>
        </w:rPr>
      </w:pPr>
    </w:p>
    <w:p w14:paraId="1AF6D97A" w14:textId="77777777" w:rsidR="00BD769F" w:rsidRPr="00EA5124" w:rsidRDefault="00BD769F" w:rsidP="00EA5124">
      <w:pPr>
        <w:spacing w:line="480" w:lineRule="auto"/>
        <w:ind w:firstLine="720"/>
        <w:jc w:val="both"/>
        <w:rPr>
          <w:rFonts w:ascii="Times New Roman" w:hAnsi="Times New Roman" w:cs="Times New Roman"/>
          <w:sz w:val="24"/>
          <w:szCs w:val="24"/>
        </w:rPr>
      </w:pPr>
    </w:p>
    <w:p w14:paraId="5EBC9859" w14:textId="77777777" w:rsidR="00504100" w:rsidRPr="00EA5124" w:rsidRDefault="00504100"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4: </w:t>
      </w:r>
      <w:r w:rsidRPr="00EA5124">
        <w:rPr>
          <w:rFonts w:ascii="Times New Roman" w:hAnsi="Times New Roman" w:cs="Times New Roman"/>
          <w:sz w:val="24"/>
          <w:szCs w:val="24"/>
        </w:rPr>
        <w:t>Gross specimen showing multiple bits of brown to black in collar with impacted second premolar</w:t>
      </w:r>
    </w:p>
    <w:p w14:paraId="6E96EDF3" w14:textId="48D0EEA7" w:rsidR="0070769E" w:rsidRPr="00EA5124" w:rsidRDefault="003D3FB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Microscopically</w:t>
      </w:r>
      <w:r w:rsidR="001D1998" w:rsidRPr="00EA5124">
        <w:rPr>
          <w:rFonts w:ascii="Times New Roman" w:hAnsi="Times New Roman" w:cs="Times New Roman"/>
          <w:sz w:val="24"/>
          <w:szCs w:val="24"/>
        </w:rPr>
        <w:t xml:space="preserve"> revealed a </w:t>
      </w:r>
      <w:r w:rsidR="000D2D2D" w:rsidRPr="00EA5124">
        <w:rPr>
          <w:rFonts w:ascii="Times New Roman" w:hAnsi="Times New Roman" w:cs="Times New Roman"/>
          <w:sz w:val="24"/>
          <w:szCs w:val="24"/>
        </w:rPr>
        <w:t xml:space="preserve">cystic lesion lined by </w:t>
      </w:r>
      <w:proofErr w:type="spellStart"/>
      <w:r w:rsidR="000D2D2D" w:rsidRPr="00EA5124">
        <w:rPr>
          <w:rFonts w:ascii="Times New Roman" w:hAnsi="Times New Roman" w:cs="Times New Roman"/>
          <w:sz w:val="24"/>
          <w:szCs w:val="24"/>
        </w:rPr>
        <w:t>orthokeratinized</w:t>
      </w:r>
      <w:proofErr w:type="spellEnd"/>
      <w:r w:rsidR="000D2D2D" w:rsidRPr="00EA5124">
        <w:rPr>
          <w:rFonts w:ascii="Times New Roman" w:hAnsi="Times New Roman" w:cs="Times New Roman"/>
          <w:sz w:val="24"/>
          <w:szCs w:val="24"/>
        </w:rPr>
        <w:t xml:space="preserve"> stratified squamous epithelium with </w:t>
      </w:r>
      <w:r w:rsidR="0074178D">
        <w:rPr>
          <w:rFonts w:ascii="Times New Roman" w:hAnsi="Times New Roman" w:cs="Times New Roman"/>
          <w:sz w:val="24"/>
          <w:szCs w:val="24"/>
        </w:rPr>
        <w:t>hyperkeratosis</w:t>
      </w:r>
      <w:r w:rsidR="00305803">
        <w:rPr>
          <w:rFonts w:ascii="Times New Roman" w:hAnsi="Times New Roman" w:cs="Times New Roman"/>
          <w:sz w:val="24"/>
          <w:szCs w:val="24"/>
        </w:rPr>
        <w:t xml:space="preserve"> and the epithelium is </w:t>
      </w:r>
      <w:r w:rsidR="00FE10EE" w:rsidRPr="00EA5124">
        <w:rPr>
          <w:rFonts w:ascii="Times New Roman" w:hAnsi="Times New Roman" w:cs="Times New Roman"/>
          <w:sz w:val="24"/>
          <w:szCs w:val="24"/>
        </w:rPr>
        <w:t>3-5-layer</w:t>
      </w:r>
      <w:r w:rsidR="00220824" w:rsidRPr="00EA5124">
        <w:rPr>
          <w:rFonts w:ascii="Times New Roman" w:hAnsi="Times New Roman" w:cs="Times New Roman"/>
          <w:sz w:val="24"/>
          <w:szCs w:val="24"/>
        </w:rPr>
        <w:t xml:space="preserve"> thickness</w:t>
      </w:r>
      <w:r w:rsidR="00305803">
        <w:rPr>
          <w:rFonts w:ascii="Times New Roman" w:hAnsi="Times New Roman" w:cs="Times New Roman"/>
          <w:sz w:val="24"/>
          <w:szCs w:val="24"/>
        </w:rPr>
        <w:t xml:space="preserve"> with</w:t>
      </w:r>
      <w:r w:rsidR="00F26B1F" w:rsidRPr="00EA5124">
        <w:rPr>
          <w:rFonts w:ascii="Times New Roman" w:hAnsi="Times New Roman" w:cs="Times New Roman"/>
          <w:sz w:val="24"/>
          <w:szCs w:val="24"/>
        </w:rPr>
        <w:t xml:space="preserve"> </w:t>
      </w:r>
      <w:r w:rsidR="000D2D2D" w:rsidRPr="00EA5124">
        <w:rPr>
          <w:rFonts w:ascii="Times New Roman" w:hAnsi="Times New Roman" w:cs="Times New Roman"/>
          <w:sz w:val="24"/>
          <w:szCs w:val="24"/>
        </w:rPr>
        <w:t xml:space="preserve">prominent </w:t>
      </w:r>
      <w:r w:rsidR="0074178D" w:rsidRPr="00EA5124">
        <w:rPr>
          <w:rFonts w:ascii="Times New Roman" w:hAnsi="Times New Roman" w:cs="Times New Roman"/>
          <w:sz w:val="24"/>
          <w:szCs w:val="24"/>
        </w:rPr>
        <w:t>keratohyalin</w:t>
      </w:r>
      <w:r w:rsidR="00F87030" w:rsidRPr="00EA5124">
        <w:rPr>
          <w:rFonts w:ascii="Times New Roman" w:hAnsi="Times New Roman" w:cs="Times New Roman"/>
          <w:sz w:val="24"/>
          <w:szCs w:val="24"/>
        </w:rPr>
        <w:t xml:space="preserve"> </w:t>
      </w:r>
      <w:r w:rsidR="000D2D2D" w:rsidRPr="00EA5124">
        <w:rPr>
          <w:rFonts w:ascii="Times New Roman" w:hAnsi="Times New Roman" w:cs="Times New Roman"/>
          <w:sz w:val="24"/>
          <w:szCs w:val="24"/>
        </w:rPr>
        <w:t xml:space="preserve">granular </w:t>
      </w:r>
      <w:r w:rsidR="00305803">
        <w:rPr>
          <w:rFonts w:ascii="Times New Roman" w:hAnsi="Times New Roman" w:cs="Times New Roman"/>
          <w:sz w:val="24"/>
          <w:szCs w:val="24"/>
        </w:rPr>
        <w:t xml:space="preserve">below the </w:t>
      </w:r>
      <w:r w:rsidR="00E921F2">
        <w:rPr>
          <w:rFonts w:ascii="Times New Roman" w:hAnsi="Times New Roman" w:cs="Times New Roman"/>
          <w:sz w:val="24"/>
          <w:szCs w:val="24"/>
        </w:rPr>
        <w:t>hyperkeratosis</w:t>
      </w:r>
      <w:r w:rsidR="000D2D2D" w:rsidRPr="00EA5124">
        <w:rPr>
          <w:rFonts w:ascii="Times New Roman" w:hAnsi="Times New Roman" w:cs="Times New Roman"/>
          <w:sz w:val="24"/>
          <w:szCs w:val="24"/>
        </w:rPr>
        <w:t>. The basal layer showed palisading</w:t>
      </w:r>
      <w:r w:rsidR="00184F68" w:rsidRPr="00EA5124">
        <w:rPr>
          <w:rFonts w:ascii="Times New Roman" w:hAnsi="Times New Roman" w:cs="Times New Roman"/>
          <w:sz w:val="24"/>
          <w:szCs w:val="24"/>
        </w:rPr>
        <w:t xml:space="preserve"> with </w:t>
      </w:r>
      <w:r w:rsidRPr="00EA5124">
        <w:rPr>
          <w:rFonts w:ascii="Times New Roman" w:hAnsi="Times New Roman" w:cs="Times New Roman"/>
          <w:sz w:val="24"/>
          <w:szCs w:val="24"/>
        </w:rPr>
        <w:t>epithelial-mesenchymal</w:t>
      </w:r>
      <w:r w:rsidR="00184F68" w:rsidRPr="00EA5124">
        <w:rPr>
          <w:rFonts w:ascii="Times New Roman" w:hAnsi="Times New Roman" w:cs="Times New Roman"/>
          <w:sz w:val="24"/>
          <w:szCs w:val="24"/>
        </w:rPr>
        <w:t xml:space="preserve"> interaction was </w:t>
      </w:r>
      <w:r w:rsidR="0007743B" w:rsidRPr="00EA5124">
        <w:rPr>
          <w:rFonts w:ascii="Times New Roman" w:hAnsi="Times New Roman" w:cs="Times New Roman"/>
          <w:sz w:val="24"/>
          <w:szCs w:val="24"/>
        </w:rPr>
        <w:t>flat. (Fig 5a)</w:t>
      </w:r>
    </w:p>
    <w:p w14:paraId="627F2316" w14:textId="0385CA6B" w:rsidR="0070769E" w:rsidRPr="00EA5124" w:rsidRDefault="004A1472"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sz w:val="24"/>
          <w:szCs w:val="24"/>
        </w:rPr>
        <w:drawing>
          <wp:anchor distT="0" distB="0" distL="114300" distR="114300" simplePos="0" relativeHeight="251658243" behindDoc="1" locked="0" layoutInCell="1" allowOverlap="1" wp14:anchorId="43D548F2" wp14:editId="4B03E99D">
            <wp:simplePos x="0" y="0"/>
            <wp:positionH relativeFrom="column">
              <wp:posOffset>1936115</wp:posOffset>
            </wp:positionH>
            <wp:positionV relativeFrom="paragraph">
              <wp:posOffset>99695</wp:posOffset>
            </wp:positionV>
            <wp:extent cx="2299970" cy="2382520"/>
            <wp:effectExtent l="38100" t="38100" r="43180" b="36830"/>
            <wp:wrapTight wrapText="bothSides">
              <wp:wrapPolygon edited="0">
                <wp:start x="-358" y="-345"/>
                <wp:lineTo x="-358" y="21761"/>
                <wp:lineTo x="21827" y="21761"/>
                <wp:lineTo x="21827" y="-345"/>
                <wp:lineTo x="-358" y="-345"/>
              </wp:wrapPolygon>
            </wp:wrapTight>
            <wp:docPr id="19776246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3830" t="19357" r="18307"/>
                    <a:stretch>
                      <a:fillRect/>
                    </a:stretch>
                  </pic:blipFill>
                  <pic:spPr bwMode="auto">
                    <a:xfrm>
                      <a:off x="0" y="0"/>
                      <a:ext cx="2299970" cy="238252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F2474" w14:textId="2891BDB3" w:rsidR="0070769E" w:rsidRPr="00EA5124" w:rsidRDefault="0070769E" w:rsidP="00EA5124">
      <w:pPr>
        <w:spacing w:line="480" w:lineRule="auto"/>
        <w:ind w:firstLine="720"/>
        <w:jc w:val="both"/>
        <w:rPr>
          <w:rFonts w:ascii="Times New Roman" w:hAnsi="Times New Roman" w:cs="Times New Roman"/>
          <w:sz w:val="24"/>
          <w:szCs w:val="24"/>
        </w:rPr>
      </w:pPr>
    </w:p>
    <w:p w14:paraId="3BD89D25" w14:textId="6E13AAA1" w:rsidR="0070769E" w:rsidRPr="00EA5124" w:rsidRDefault="0070769E" w:rsidP="00EA5124">
      <w:pPr>
        <w:spacing w:line="480" w:lineRule="auto"/>
        <w:ind w:firstLine="720"/>
        <w:jc w:val="both"/>
        <w:rPr>
          <w:rFonts w:ascii="Times New Roman" w:hAnsi="Times New Roman" w:cs="Times New Roman"/>
          <w:sz w:val="24"/>
          <w:szCs w:val="24"/>
        </w:rPr>
      </w:pPr>
    </w:p>
    <w:p w14:paraId="35C3C8B8" w14:textId="5C0EF059" w:rsidR="0070769E" w:rsidRPr="00EA5124" w:rsidRDefault="0070769E" w:rsidP="00EA5124">
      <w:pPr>
        <w:spacing w:line="480" w:lineRule="auto"/>
        <w:ind w:firstLine="720"/>
        <w:jc w:val="both"/>
        <w:rPr>
          <w:rFonts w:ascii="Times New Roman" w:hAnsi="Times New Roman" w:cs="Times New Roman"/>
          <w:sz w:val="24"/>
          <w:szCs w:val="24"/>
        </w:rPr>
      </w:pPr>
    </w:p>
    <w:p w14:paraId="72413CC0" w14:textId="307B37EA" w:rsidR="0070769E" w:rsidRPr="00EA5124" w:rsidRDefault="0070769E" w:rsidP="00EA5124">
      <w:pPr>
        <w:spacing w:line="480" w:lineRule="auto"/>
        <w:ind w:firstLine="720"/>
        <w:jc w:val="both"/>
        <w:rPr>
          <w:rFonts w:ascii="Times New Roman" w:hAnsi="Times New Roman" w:cs="Times New Roman"/>
          <w:sz w:val="24"/>
          <w:szCs w:val="24"/>
        </w:rPr>
      </w:pPr>
    </w:p>
    <w:p w14:paraId="4EC6F352" w14:textId="77777777" w:rsidR="0070769E" w:rsidRPr="00EA5124" w:rsidRDefault="0070769E" w:rsidP="00EA5124">
      <w:pPr>
        <w:spacing w:line="480" w:lineRule="auto"/>
        <w:ind w:firstLine="720"/>
        <w:jc w:val="both"/>
        <w:rPr>
          <w:rFonts w:ascii="Times New Roman" w:hAnsi="Times New Roman" w:cs="Times New Roman"/>
          <w:sz w:val="24"/>
          <w:szCs w:val="24"/>
        </w:rPr>
      </w:pPr>
    </w:p>
    <w:p w14:paraId="316DB6BE" w14:textId="77777777" w:rsidR="002D0559" w:rsidRPr="00EA5124" w:rsidRDefault="002D0559"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5 a: </w:t>
      </w:r>
      <w:r w:rsidRPr="00EA5124">
        <w:rPr>
          <w:rFonts w:ascii="Times New Roman" w:hAnsi="Times New Roman" w:cs="Times New Roman"/>
          <w:sz w:val="24"/>
          <w:szCs w:val="24"/>
        </w:rPr>
        <w:t xml:space="preserve">Photomicrograph showing atrophic hyper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stratified squamous cystic epithelium with fibrous connective tissue capsule.</w:t>
      </w:r>
    </w:p>
    <w:p w14:paraId="4E17E971" w14:textId="3CE3C9A7" w:rsidR="000D2D2D" w:rsidRPr="00EA5124" w:rsidRDefault="000D2D2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lastRenderedPageBreak/>
        <w:t>In the underlying fibrotic connective tiss</w:t>
      </w:r>
      <w:r w:rsidR="00961EB5" w:rsidRPr="00EA5124">
        <w:rPr>
          <w:rFonts w:ascii="Times New Roman" w:hAnsi="Times New Roman" w:cs="Times New Roman"/>
          <w:sz w:val="24"/>
          <w:szCs w:val="24"/>
        </w:rPr>
        <w:t>ue stroma</w:t>
      </w:r>
      <w:r w:rsidRPr="00EA5124">
        <w:rPr>
          <w:rFonts w:ascii="Times New Roman" w:hAnsi="Times New Roman" w:cs="Times New Roman"/>
          <w:sz w:val="24"/>
          <w:szCs w:val="24"/>
        </w:rPr>
        <w:t xml:space="preserve"> wall</w:t>
      </w:r>
      <w:r w:rsidR="00FE10EE" w:rsidRPr="00EA5124">
        <w:rPr>
          <w:rFonts w:ascii="Times New Roman" w:hAnsi="Times New Roman" w:cs="Times New Roman"/>
          <w:sz w:val="24"/>
          <w:szCs w:val="24"/>
        </w:rPr>
        <w:t xml:space="preserve"> showed chronic inflammatory cell infiltration</w:t>
      </w:r>
      <w:r w:rsidR="003175EA" w:rsidRPr="00EA5124">
        <w:rPr>
          <w:rFonts w:ascii="Times New Roman" w:hAnsi="Times New Roman" w:cs="Times New Roman"/>
          <w:sz w:val="24"/>
          <w:szCs w:val="24"/>
        </w:rPr>
        <w:t>,</w:t>
      </w:r>
      <w:r w:rsidR="00FE10EE" w:rsidRPr="00EA5124">
        <w:rPr>
          <w:rFonts w:ascii="Times New Roman" w:hAnsi="Times New Roman" w:cs="Times New Roman"/>
          <w:sz w:val="24"/>
          <w:szCs w:val="24"/>
        </w:rPr>
        <w:t xml:space="preserve"> predominantly lymphocytes and plasma cells. </w:t>
      </w:r>
      <w:r w:rsidR="00DE5AD3" w:rsidRPr="00EA5124">
        <w:rPr>
          <w:rFonts w:ascii="Times New Roman" w:hAnsi="Times New Roman" w:cs="Times New Roman"/>
          <w:sz w:val="24"/>
          <w:szCs w:val="24"/>
        </w:rPr>
        <w:t>Diffuse</w:t>
      </w:r>
      <w:r w:rsidR="007C25E3" w:rsidRPr="00EA5124">
        <w:rPr>
          <w:rFonts w:ascii="Times New Roman" w:hAnsi="Times New Roman" w:cs="Times New Roman"/>
          <w:sz w:val="24"/>
          <w:szCs w:val="24"/>
        </w:rPr>
        <w:t xml:space="preserve"> multinucleated giant cells with areas of </w:t>
      </w:r>
      <w:r w:rsidR="00A55266" w:rsidRPr="00EA5124">
        <w:rPr>
          <w:rFonts w:ascii="Times New Roman" w:hAnsi="Times New Roman" w:cs="Times New Roman"/>
          <w:sz w:val="24"/>
          <w:szCs w:val="24"/>
        </w:rPr>
        <w:t>haemorrhage</w:t>
      </w:r>
      <w:r w:rsidR="00DE5AD3" w:rsidRPr="00EA5124">
        <w:rPr>
          <w:rFonts w:ascii="Times New Roman" w:hAnsi="Times New Roman" w:cs="Times New Roman"/>
          <w:sz w:val="24"/>
          <w:szCs w:val="24"/>
        </w:rPr>
        <w:t xml:space="preserve"> in a fibrovascular connective tissue </w:t>
      </w:r>
      <w:r w:rsidR="00AE18A1" w:rsidRPr="00EA5124">
        <w:rPr>
          <w:rFonts w:ascii="Times New Roman" w:hAnsi="Times New Roman" w:cs="Times New Roman"/>
          <w:sz w:val="24"/>
          <w:szCs w:val="24"/>
        </w:rPr>
        <w:t xml:space="preserve">stroma. (Fig </w:t>
      </w:r>
      <w:r w:rsidR="0007743B" w:rsidRPr="00EA5124">
        <w:rPr>
          <w:rFonts w:ascii="Times New Roman" w:hAnsi="Times New Roman" w:cs="Times New Roman"/>
          <w:sz w:val="24"/>
          <w:szCs w:val="24"/>
        </w:rPr>
        <w:t>5 b</w:t>
      </w:r>
      <w:r w:rsidR="00AE18A1" w:rsidRPr="00EA5124">
        <w:rPr>
          <w:rFonts w:ascii="Times New Roman" w:hAnsi="Times New Roman" w:cs="Times New Roman"/>
          <w:sz w:val="24"/>
          <w:szCs w:val="24"/>
        </w:rPr>
        <w:t>)</w:t>
      </w:r>
    </w:p>
    <w:p w14:paraId="50C73DA5" w14:textId="1559B160" w:rsidR="00815239" w:rsidRPr="00EA5124" w:rsidRDefault="0053496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color w:val="EE0000"/>
          <w:sz w:val="24"/>
          <w:szCs w:val="24"/>
        </w:rPr>
        <w:drawing>
          <wp:anchor distT="0" distB="0" distL="114300" distR="114300" simplePos="0" relativeHeight="251658244" behindDoc="1" locked="0" layoutInCell="1" allowOverlap="1" wp14:anchorId="2E25C051" wp14:editId="6A19C980">
            <wp:simplePos x="0" y="0"/>
            <wp:positionH relativeFrom="column">
              <wp:posOffset>1939315</wp:posOffset>
            </wp:positionH>
            <wp:positionV relativeFrom="paragraph">
              <wp:posOffset>114242</wp:posOffset>
            </wp:positionV>
            <wp:extent cx="2352675" cy="2317750"/>
            <wp:effectExtent l="0" t="0" r="9525" b="6350"/>
            <wp:wrapTight wrapText="bothSides">
              <wp:wrapPolygon edited="0">
                <wp:start x="0" y="0"/>
                <wp:lineTo x="0" y="21482"/>
                <wp:lineTo x="21513" y="21482"/>
                <wp:lineTo x="21513" y="0"/>
                <wp:lineTo x="0" y="0"/>
              </wp:wrapPolygon>
            </wp:wrapTight>
            <wp:docPr id="2126018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37" t="17795" r="12857" b="2416"/>
                    <a:stretch>
                      <a:fillRect/>
                    </a:stretch>
                  </pic:blipFill>
                  <pic:spPr bwMode="auto">
                    <a:xfrm>
                      <a:off x="0" y="0"/>
                      <a:ext cx="2352675"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D6945" w14:textId="4F16D85E" w:rsidR="00815239" w:rsidRPr="00EA5124" w:rsidRDefault="00815239" w:rsidP="00EA5124">
      <w:pPr>
        <w:spacing w:line="480" w:lineRule="auto"/>
        <w:ind w:firstLine="720"/>
        <w:jc w:val="both"/>
        <w:rPr>
          <w:rFonts w:ascii="Times New Roman" w:hAnsi="Times New Roman" w:cs="Times New Roman"/>
          <w:sz w:val="24"/>
          <w:szCs w:val="24"/>
        </w:rPr>
      </w:pPr>
    </w:p>
    <w:p w14:paraId="7084CFFC" w14:textId="372BD5BF" w:rsidR="00815239" w:rsidRPr="00EA5124" w:rsidRDefault="00815239" w:rsidP="00EA5124">
      <w:pPr>
        <w:spacing w:line="480" w:lineRule="auto"/>
        <w:ind w:firstLine="720"/>
        <w:jc w:val="both"/>
        <w:rPr>
          <w:rFonts w:ascii="Times New Roman" w:hAnsi="Times New Roman" w:cs="Times New Roman"/>
          <w:sz w:val="24"/>
          <w:szCs w:val="24"/>
        </w:rPr>
      </w:pPr>
    </w:p>
    <w:p w14:paraId="57F9FFB6" w14:textId="5C38EDAA" w:rsidR="00815239" w:rsidRPr="00EA5124" w:rsidRDefault="00815239" w:rsidP="00EA5124">
      <w:pPr>
        <w:spacing w:line="480" w:lineRule="auto"/>
        <w:ind w:firstLine="720"/>
        <w:jc w:val="both"/>
        <w:rPr>
          <w:rFonts w:ascii="Times New Roman" w:hAnsi="Times New Roman" w:cs="Times New Roman"/>
          <w:sz w:val="24"/>
          <w:szCs w:val="24"/>
        </w:rPr>
      </w:pPr>
    </w:p>
    <w:p w14:paraId="53949B0B" w14:textId="56C66D3D" w:rsidR="00815239" w:rsidRPr="00EA5124" w:rsidRDefault="00815239" w:rsidP="00EA5124">
      <w:pPr>
        <w:spacing w:line="480" w:lineRule="auto"/>
        <w:ind w:firstLine="720"/>
        <w:jc w:val="both"/>
        <w:rPr>
          <w:rFonts w:ascii="Times New Roman" w:hAnsi="Times New Roman" w:cs="Times New Roman"/>
          <w:sz w:val="24"/>
          <w:szCs w:val="24"/>
        </w:rPr>
      </w:pPr>
    </w:p>
    <w:p w14:paraId="3C754C4E" w14:textId="77777777" w:rsidR="00030459" w:rsidRDefault="00030459" w:rsidP="00EA5124">
      <w:pPr>
        <w:spacing w:line="480" w:lineRule="auto"/>
        <w:jc w:val="both"/>
        <w:rPr>
          <w:rFonts w:ascii="Times New Roman" w:hAnsi="Times New Roman" w:cs="Times New Roman"/>
          <w:b/>
          <w:bCs/>
          <w:sz w:val="24"/>
          <w:szCs w:val="24"/>
        </w:rPr>
      </w:pPr>
    </w:p>
    <w:p w14:paraId="4992156F" w14:textId="7D4E35DD" w:rsidR="00E729CB" w:rsidRPr="00EA5124" w:rsidRDefault="00E729CB"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5 b: </w:t>
      </w:r>
      <w:r w:rsidRPr="00EA5124">
        <w:rPr>
          <w:rFonts w:ascii="Times New Roman" w:hAnsi="Times New Roman" w:cs="Times New Roman"/>
          <w:sz w:val="24"/>
          <w:szCs w:val="24"/>
        </w:rPr>
        <w:t>Photomicrograph showing multinucleated giant cells with in fibrous connective tissue capsule.</w:t>
      </w:r>
    </w:p>
    <w:p w14:paraId="604A4DC3" w14:textId="57BE3718" w:rsidR="003472BF" w:rsidRPr="00EA5124" w:rsidRDefault="003472BF"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Discussion</w:t>
      </w:r>
      <w:r w:rsidR="007C0D9C" w:rsidRPr="00EA5124">
        <w:rPr>
          <w:rFonts w:ascii="Times New Roman" w:hAnsi="Times New Roman" w:cs="Times New Roman"/>
          <w:b/>
          <w:bCs/>
          <w:sz w:val="24"/>
          <w:szCs w:val="24"/>
        </w:rPr>
        <w:t>:</w:t>
      </w:r>
    </w:p>
    <w:p w14:paraId="1CBDA12D" w14:textId="1E134DA9" w:rsidR="007C0D9C" w:rsidRPr="00EA5124" w:rsidRDefault="007C0D9C"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The </w:t>
      </w:r>
      <w:proofErr w:type="spellStart"/>
      <w:r w:rsidR="003D3FB9"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uncommon developmental cyst</w:t>
      </w:r>
      <w:r w:rsidR="00565BAE" w:rsidRPr="00EA5124">
        <w:rPr>
          <w:rFonts w:ascii="Times New Roman" w:hAnsi="Times New Roman" w:cs="Times New Roman"/>
          <w:sz w:val="24"/>
          <w:szCs w:val="24"/>
        </w:rPr>
        <w:t xml:space="preserve"> with unknown etiological factor</w:t>
      </w:r>
      <w:r w:rsidR="00F956BA" w:rsidRPr="00EA5124">
        <w:rPr>
          <w:rFonts w:ascii="Times New Roman" w:hAnsi="Times New Roman" w:cs="Times New Roman"/>
          <w:sz w:val="24"/>
          <w:szCs w:val="24"/>
        </w:rPr>
        <w:t xml:space="preserve">s, but some of the literature explained about etiopathogenesis of </w:t>
      </w:r>
      <w:proofErr w:type="spellStart"/>
      <w:r w:rsidR="00F956BA" w:rsidRPr="00EA5124">
        <w:rPr>
          <w:rFonts w:ascii="Times New Roman" w:hAnsi="Times New Roman" w:cs="Times New Roman"/>
          <w:sz w:val="24"/>
          <w:szCs w:val="24"/>
        </w:rPr>
        <w:t>orthokeratinized</w:t>
      </w:r>
      <w:proofErr w:type="spellEnd"/>
      <w:r w:rsidR="00F956BA" w:rsidRPr="00EA5124">
        <w:rPr>
          <w:rFonts w:ascii="Times New Roman" w:hAnsi="Times New Roman" w:cs="Times New Roman"/>
          <w:sz w:val="24"/>
          <w:szCs w:val="24"/>
        </w:rPr>
        <w:t xml:space="preserve"> odontogenic </w:t>
      </w:r>
      <w:proofErr w:type="spellStart"/>
      <w:r w:rsidR="00F956BA" w:rsidRPr="00EA5124">
        <w:rPr>
          <w:rFonts w:ascii="Times New Roman" w:hAnsi="Times New Roman" w:cs="Times New Roman"/>
          <w:sz w:val="24"/>
          <w:szCs w:val="24"/>
        </w:rPr>
        <w:t>keratocyst</w:t>
      </w:r>
      <w:proofErr w:type="spellEnd"/>
      <w:r w:rsidR="00F956BA" w:rsidRPr="00EA5124">
        <w:rPr>
          <w:rFonts w:ascii="Times New Roman" w:hAnsi="Times New Roman" w:cs="Times New Roman"/>
          <w:sz w:val="24"/>
          <w:szCs w:val="24"/>
        </w:rPr>
        <w:t>.</w:t>
      </w:r>
      <w:r w:rsidRPr="00EA5124">
        <w:rPr>
          <w:rFonts w:ascii="Times New Roman" w:hAnsi="Times New Roman" w:cs="Times New Roman"/>
          <w:sz w:val="24"/>
          <w:szCs w:val="24"/>
        </w:rPr>
        <w:t xml:space="preserve">  </w:t>
      </w:r>
      <w:r w:rsidR="00C141B5" w:rsidRPr="00EA5124">
        <w:rPr>
          <w:rFonts w:ascii="Times New Roman" w:hAnsi="Times New Roman" w:cs="Times New Roman"/>
          <w:sz w:val="24"/>
          <w:szCs w:val="24"/>
        </w:rPr>
        <w:t xml:space="preserve">The etiopathogenesis of </w:t>
      </w:r>
      <w:r w:rsidR="005750E2">
        <w:rPr>
          <w:rFonts w:ascii="Times New Roman" w:hAnsi="Times New Roman" w:cs="Times New Roman"/>
          <w:sz w:val="24"/>
          <w:szCs w:val="24"/>
        </w:rPr>
        <w:t>WHO</w:t>
      </w:r>
      <w:r w:rsidR="00C141B5" w:rsidRPr="00EA5124">
        <w:rPr>
          <w:rFonts w:ascii="Times New Roman" w:hAnsi="Times New Roman" w:cs="Times New Roman"/>
          <w:sz w:val="24"/>
          <w:szCs w:val="24"/>
        </w:rPr>
        <w:t>s is believed to be associated with a mutation of the Patched gene (PTCH)</w:t>
      </w:r>
      <w:r w:rsidR="00301A2E" w:rsidRPr="00EA5124">
        <w:rPr>
          <w:rFonts w:ascii="Times New Roman" w:hAnsi="Times New Roman" w:cs="Times New Roman"/>
          <w:sz w:val="24"/>
          <w:szCs w:val="24"/>
        </w:rPr>
        <w:t>.</w:t>
      </w:r>
      <w:r w:rsidR="00065D8D" w:rsidRPr="00EA5124">
        <w:rPr>
          <w:rFonts w:ascii="Times New Roman" w:hAnsi="Times New Roman" w:cs="Times New Roman"/>
          <w:sz w:val="24"/>
          <w:szCs w:val="24"/>
          <w:vertAlign w:val="superscript"/>
        </w:rPr>
        <w:t xml:space="preserve"> </w:t>
      </w:r>
      <w:r w:rsidR="00294802" w:rsidRPr="00EA5124">
        <w:rPr>
          <w:rFonts w:ascii="Times New Roman" w:hAnsi="Times New Roman" w:cs="Times New Roman"/>
          <w:sz w:val="24"/>
          <w:szCs w:val="24"/>
        </w:rPr>
        <w:t>(Dong Q et al., 20</w:t>
      </w:r>
      <w:r w:rsidR="00141DA6" w:rsidRPr="00EA5124">
        <w:rPr>
          <w:rFonts w:ascii="Times New Roman" w:hAnsi="Times New Roman" w:cs="Times New Roman"/>
          <w:sz w:val="24"/>
          <w:szCs w:val="24"/>
        </w:rPr>
        <w:t>05)</w:t>
      </w:r>
      <w:r w:rsidR="00E126A3" w:rsidRPr="00EA5124">
        <w:rPr>
          <w:rFonts w:ascii="Times New Roman" w:hAnsi="Times New Roman" w:cs="Times New Roman"/>
          <w:sz w:val="24"/>
          <w:szCs w:val="24"/>
        </w:rPr>
        <w:t xml:space="preserve"> </w:t>
      </w:r>
      <w:r w:rsidR="009A4797" w:rsidRPr="00EA5124">
        <w:rPr>
          <w:rFonts w:ascii="Times New Roman" w:hAnsi="Times New Roman" w:cs="Times New Roman"/>
          <w:sz w:val="24"/>
          <w:szCs w:val="24"/>
        </w:rPr>
        <w:t>Ortho keratinised</w:t>
      </w:r>
      <w:r w:rsidR="00436646" w:rsidRPr="00EA5124">
        <w:rPr>
          <w:rFonts w:ascii="Times New Roman" w:hAnsi="Times New Roman" w:cs="Times New Roman"/>
          <w:sz w:val="24"/>
          <w:szCs w:val="24"/>
        </w:rPr>
        <w:t xml:space="preserve"> odontogenic </w:t>
      </w:r>
      <w:proofErr w:type="spellStart"/>
      <w:r w:rsidR="00436646" w:rsidRPr="00EA5124">
        <w:rPr>
          <w:rFonts w:ascii="Times New Roman" w:hAnsi="Times New Roman" w:cs="Times New Roman"/>
          <w:sz w:val="24"/>
          <w:szCs w:val="24"/>
        </w:rPr>
        <w:t>keratocyst</w:t>
      </w:r>
      <w:proofErr w:type="spellEnd"/>
      <w:r w:rsidR="00436646" w:rsidRPr="00EA5124">
        <w:rPr>
          <w:rFonts w:ascii="Times New Roman" w:hAnsi="Times New Roman" w:cs="Times New Roman"/>
          <w:sz w:val="24"/>
          <w:szCs w:val="24"/>
        </w:rPr>
        <w:t xml:space="preserve"> was locally </w:t>
      </w:r>
      <w:r w:rsidR="009A4797" w:rsidRPr="00EA5124">
        <w:rPr>
          <w:rFonts w:ascii="Times New Roman" w:hAnsi="Times New Roman" w:cs="Times New Roman"/>
          <w:sz w:val="24"/>
          <w:szCs w:val="24"/>
        </w:rPr>
        <w:t>aggressive with predisposed to recurrence</w:t>
      </w:r>
      <w:r w:rsidR="001B7DC6" w:rsidRPr="00EA5124">
        <w:rPr>
          <w:rFonts w:ascii="Times New Roman" w:hAnsi="Times New Roman" w:cs="Times New Roman"/>
          <w:sz w:val="24"/>
          <w:szCs w:val="24"/>
        </w:rPr>
        <w:t xml:space="preserve"> and also associated with basal cell </w:t>
      </w:r>
      <w:proofErr w:type="spellStart"/>
      <w:r w:rsidR="001B7DC6" w:rsidRPr="00EA5124">
        <w:rPr>
          <w:rFonts w:ascii="Times New Roman" w:hAnsi="Times New Roman" w:cs="Times New Roman"/>
          <w:sz w:val="24"/>
          <w:szCs w:val="24"/>
        </w:rPr>
        <w:t>nevoid</w:t>
      </w:r>
      <w:proofErr w:type="spellEnd"/>
      <w:r w:rsidR="003D3FB9" w:rsidRPr="00EA5124">
        <w:rPr>
          <w:rFonts w:ascii="Times New Roman" w:hAnsi="Times New Roman" w:cs="Times New Roman"/>
          <w:sz w:val="24"/>
          <w:szCs w:val="24"/>
        </w:rPr>
        <w:t xml:space="preserve"> basal</w:t>
      </w:r>
      <w:r w:rsidR="001B7DC6" w:rsidRPr="00EA5124">
        <w:rPr>
          <w:rFonts w:ascii="Times New Roman" w:hAnsi="Times New Roman" w:cs="Times New Roman"/>
          <w:sz w:val="24"/>
          <w:szCs w:val="24"/>
        </w:rPr>
        <w:t xml:space="preserve"> carcinoma syndrome (NB</w:t>
      </w:r>
      <w:r w:rsidR="00C66994" w:rsidRPr="00EA5124">
        <w:rPr>
          <w:rFonts w:ascii="Times New Roman" w:hAnsi="Times New Roman" w:cs="Times New Roman"/>
          <w:sz w:val="24"/>
          <w:szCs w:val="24"/>
        </w:rPr>
        <w:t>CS)</w:t>
      </w:r>
      <w:r w:rsidR="0030196D" w:rsidRPr="00EA5124">
        <w:rPr>
          <w:rFonts w:ascii="Times New Roman" w:hAnsi="Times New Roman" w:cs="Times New Roman"/>
          <w:sz w:val="24"/>
          <w:szCs w:val="24"/>
        </w:rPr>
        <w:t xml:space="preserve"> (De Souza LB</w:t>
      </w:r>
      <w:r w:rsidR="00BE325F" w:rsidRPr="00EA5124">
        <w:rPr>
          <w:rFonts w:ascii="Times New Roman" w:hAnsi="Times New Roman" w:cs="Times New Roman"/>
          <w:sz w:val="24"/>
          <w:szCs w:val="24"/>
        </w:rPr>
        <w:t xml:space="preserve"> et al., 2010</w:t>
      </w:r>
      <w:proofErr w:type="gramStart"/>
      <w:r w:rsidR="00BE325F" w:rsidRPr="00EA5124">
        <w:rPr>
          <w:rFonts w:ascii="Times New Roman" w:hAnsi="Times New Roman" w:cs="Times New Roman"/>
          <w:sz w:val="24"/>
          <w:szCs w:val="24"/>
        </w:rPr>
        <w:t>)</w:t>
      </w:r>
      <w:r w:rsidR="000C589C" w:rsidRPr="00EA5124">
        <w:rPr>
          <w:rFonts w:ascii="Times New Roman" w:hAnsi="Times New Roman" w:cs="Times New Roman"/>
          <w:sz w:val="24"/>
          <w:szCs w:val="24"/>
        </w:rPr>
        <w:t xml:space="preserve"> </w:t>
      </w:r>
      <w:r w:rsidR="00BE325F" w:rsidRPr="00EA5124">
        <w:rPr>
          <w:rFonts w:ascii="Times New Roman" w:hAnsi="Times New Roman" w:cs="Times New Roman"/>
          <w:sz w:val="24"/>
          <w:szCs w:val="24"/>
          <w:vertAlign w:val="superscript"/>
        </w:rPr>
        <w:t xml:space="preserve"> </w:t>
      </w:r>
      <w:r w:rsidR="00BA1337" w:rsidRPr="00EA5124">
        <w:rPr>
          <w:rFonts w:ascii="Times New Roman" w:hAnsi="Times New Roman" w:cs="Times New Roman"/>
          <w:sz w:val="24"/>
          <w:szCs w:val="24"/>
        </w:rPr>
        <w:t>The</w:t>
      </w:r>
      <w:proofErr w:type="gramEnd"/>
      <w:r w:rsidR="00BA1337" w:rsidRPr="00EA5124">
        <w:rPr>
          <w:rFonts w:ascii="Times New Roman" w:hAnsi="Times New Roman" w:cs="Times New Roman"/>
          <w:sz w:val="24"/>
          <w:szCs w:val="24"/>
        </w:rPr>
        <w:t xml:space="preserve"> </w:t>
      </w:r>
      <w:proofErr w:type="spellStart"/>
      <w:r w:rsidR="003D3FB9" w:rsidRPr="00EA5124">
        <w:rPr>
          <w:rFonts w:ascii="Times New Roman" w:hAnsi="Times New Roman" w:cs="Times New Roman"/>
          <w:sz w:val="24"/>
          <w:szCs w:val="24"/>
        </w:rPr>
        <w:t>orthokeratinized</w:t>
      </w:r>
      <w:proofErr w:type="spellEnd"/>
      <w:r w:rsidR="00BA1337" w:rsidRPr="00EA5124">
        <w:rPr>
          <w:rFonts w:ascii="Times New Roman" w:hAnsi="Times New Roman" w:cs="Times New Roman"/>
          <w:sz w:val="24"/>
          <w:szCs w:val="24"/>
        </w:rPr>
        <w:t xml:space="preserve"> odontogenic </w:t>
      </w:r>
      <w:proofErr w:type="spellStart"/>
      <w:r w:rsidR="00BA1337" w:rsidRPr="00EA5124">
        <w:rPr>
          <w:rFonts w:ascii="Times New Roman" w:hAnsi="Times New Roman" w:cs="Times New Roman"/>
          <w:sz w:val="24"/>
          <w:szCs w:val="24"/>
        </w:rPr>
        <w:t>keratocyst</w:t>
      </w:r>
      <w:proofErr w:type="spellEnd"/>
      <w:r w:rsidR="00BA1337" w:rsidRPr="00EA5124">
        <w:rPr>
          <w:rFonts w:ascii="Times New Roman" w:hAnsi="Times New Roman" w:cs="Times New Roman"/>
          <w:sz w:val="24"/>
          <w:szCs w:val="24"/>
        </w:rPr>
        <w:t xml:space="preserve"> was </w:t>
      </w:r>
      <w:r w:rsidR="00AC1EFA" w:rsidRPr="00EA5124">
        <w:rPr>
          <w:rFonts w:ascii="Times New Roman" w:hAnsi="Times New Roman" w:cs="Times New Roman"/>
          <w:sz w:val="24"/>
          <w:szCs w:val="24"/>
        </w:rPr>
        <w:t>predominantly</w:t>
      </w:r>
      <w:r w:rsidR="00BA1337" w:rsidRPr="00EA5124">
        <w:rPr>
          <w:rFonts w:ascii="Times New Roman" w:hAnsi="Times New Roman" w:cs="Times New Roman"/>
          <w:sz w:val="24"/>
          <w:szCs w:val="24"/>
        </w:rPr>
        <w:t xml:space="preserve"> present </w:t>
      </w:r>
      <w:r w:rsidR="00AC1EFA" w:rsidRPr="00EA5124">
        <w:rPr>
          <w:rFonts w:ascii="Times New Roman" w:hAnsi="Times New Roman" w:cs="Times New Roman"/>
          <w:sz w:val="24"/>
          <w:szCs w:val="24"/>
        </w:rPr>
        <w:t>in the posterior mandibular followed by anterior region.</w:t>
      </w:r>
      <w:r w:rsidR="00A22AE3" w:rsidRPr="00EA5124">
        <w:rPr>
          <w:rFonts w:ascii="Times New Roman" w:hAnsi="Times New Roman" w:cs="Times New Roman"/>
          <w:sz w:val="24"/>
          <w:szCs w:val="24"/>
        </w:rPr>
        <w:t xml:space="preserve"> Patient will be asymptomatic </w:t>
      </w:r>
      <w:r w:rsidR="0001159A" w:rsidRPr="00EA5124">
        <w:rPr>
          <w:rFonts w:ascii="Times New Roman" w:hAnsi="Times New Roman" w:cs="Times New Roman"/>
          <w:sz w:val="24"/>
          <w:szCs w:val="24"/>
        </w:rPr>
        <w:t>unless it was secondary infection.</w:t>
      </w:r>
      <w:r w:rsidR="00B642AC" w:rsidRPr="00EA5124">
        <w:rPr>
          <w:rFonts w:ascii="Times New Roman" w:hAnsi="Times New Roman" w:cs="Times New Roman"/>
          <w:sz w:val="24"/>
          <w:szCs w:val="24"/>
        </w:rPr>
        <w:t xml:space="preserve"> Normally </w:t>
      </w:r>
      <w:r w:rsidR="00193202" w:rsidRPr="00EA5124">
        <w:rPr>
          <w:rFonts w:ascii="Times New Roman" w:hAnsi="Times New Roman" w:cs="Times New Roman"/>
          <w:sz w:val="24"/>
          <w:szCs w:val="24"/>
        </w:rPr>
        <w:t>these cysts</w:t>
      </w:r>
      <w:r w:rsidR="00B642AC" w:rsidRPr="00EA5124">
        <w:rPr>
          <w:rFonts w:ascii="Times New Roman" w:hAnsi="Times New Roman" w:cs="Times New Roman"/>
          <w:sz w:val="24"/>
          <w:szCs w:val="24"/>
        </w:rPr>
        <w:t xml:space="preserve"> with have </w:t>
      </w:r>
      <w:r w:rsidR="00193202" w:rsidRPr="00EA5124">
        <w:rPr>
          <w:rFonts w:ascii="Times New Roman" w:hAnsi="Times New Roman" w:cs="Times New Roman"/>
          <w:sz w:val="24"/>
          <w:szCs w:val="24"/>
        </w:rPr>
        <w:t>anteroposterior</w:t>
      </w:r>
      <w:r w:rsidR="00B642AC" w:rsidRPr="00EA5124">
        <w:rPr>
          <w:rFonts w:ascii="Times New Roman" w:hAnsi="Times New Roman" w:cs="Times New Roman"/>
          <w:sz w:val="24"/>
          <w:szCs w:val="24"/>
        </w:rPr>
        <w:t xml:space="preserve"> extension with 1-3 </w:t>
      </w:r>
      <w:r w:rsidR="00E0222C" w:rsidRPr="00EA5124">
        <w:rPr>
          <w:rFonts w:ascii="Times New Roman" w:hAnsi="Times New Roman" w:cs="Times New Roman"/>
          <w:sz w:val="24"/>
          <w:szCs w:val="24"/>
        </w:rPr>
        <w:t xml:space="preserve">cm, however these ae few cases reported with more </w:t>
      </w:r>
      <w:r w:rsidR="00E112C3" w:rsidRPr="00EA5124">
        <w:rPr>
          <w:rFonts w:ascii="Times New Roman" w:hAnsi="Times New Roman" w:cs="Times New Roman"/>
          <w:sz w:val="24"/>
          <w:szCs w:val="24"/>
        </w:rPr>
        <w:t xml:space="preserve">than </w:t>
      </w:r>
      <w:r w:rsidR="00B06D81" w:rsidRPr="00EA5124">
        <w:rPr>
          <w:rFonts w:ascii="Times New Roman" w:hAnsi="Times New Roman" w:cs="Times New Roman"/>
          <w:sz w:val="24"/>
          <w:szCs w:val="24"/>
        </w:rPr>
        <w:t>10</w:t>
      </w:r>
      <w:r w:rsidR="00E112C3" w:rsidRPr="00EA5124">
        <w:rPr>
          <w:rFonts w:ascii="Times New Roman" w:hAnsi="Times New Roman" w:cs="Times New Roman"/>
          <w:sz w:val="24"/>
          <w:szCs w:val="24"/>
        </w:rPr>
        <w:t xml:space="preserve"> cm.</w:t>
      </w:r>
      <w:r w:rsidR="000860B2" w:rsidRPr="00EA5124">
        <w:rPr>
          <w:rFonts w:ascii="Times New Roman" w:hAnsi="Times New Roman" w:cs="Times New Roman"/>
          <w:sz w:val="24"/>
          <w:szCs w:val="24"/>
          <w:vertAlign w:val="superscript"/>
        </w:rPr>
        <w:t xml:space="preserve"> </w:t>
      </w:r>
      <w:r w:rsidR="0001372D" w:rsidRPr="00EA5124">
        <w:rPr>
          <w:rFonts w:ascii="Times New Roman" w:hAnsi="Times New Roman" w:cs="Times New Roman"/>
          <w:b/>
          <w:bCs/>
          <w:sz w:val="24"/>
          <w:szCs w:val="24"/>
        </w:rPr>
        <w:t>(</w:t>
      </w:r>
      <w:r w:rsidR="003F38C1" w:rsidRPr="00EA5124">
        <w:rPr>
          <w:rFonts w:ascii="Times New Roman" w:hAnsi="Times New Roman" w:cs="Times New Roman"/>
          <w:sz w:val="24"/>
          <w:szCs w:val="24"/>
        </w:rPr>
        <w:t>Carvalho CH et al., 2012)</w:t>
      </w:r>
      <w:r w:rsidR="00796D9E" w:rsidRPr="00EA5124">
        <w:rPr>
          <w:rFonts w:ascii="Times New Roman" w:hAnsi="Times New Roman" w:cs="Times New Roman"/>
          <w:b/>
          <w:bCs/>
          <w:sz w:val="24"/>
          <w:szCs w:val="24"/>
        </w:rPr>
        <w:t xml:space="preserve"> </w:t>
      </w:r>
      <w:r w:rsidR="00796D9E" w:rsidRPr="00EA5124">
        <w:rPr>
          <w:rFonts w:ascii="Times New Roman" w:hAnsi="Times New Roman" w:cs="Times New Roman"/>
          <w:sz w:val="24"/>
          <w:szCs w:val="24"/>
        </w:rPr>
        <w:t xml:space="preserve">Radiographic features of Ortho keratinised odontogenic </w:t>
      </w:r>
      <w:proofErr w:type="spellStart"/>
      <w:r w:rsidR="00796D9E" w:rsidRPr="00EA5124">
        <w:rPr>
          <w:rFonts w:ascii="Times New Roman" w:hAnsi="Times New Roman" w:cs="Times New Roman"/>
          <w:sz w:val="24"/>
          <w:szCs w:val="24"/>
        </w:rPr>
        <w:t>keratocyst</w:t>
      </w:r>
      <w:proofErr w:type="spellEnd"/>
      <w:r w:rsidR="00796D9E" w:rsidRPr="00EA5124">
        <w:rPr>
          <w:rFonts w:ascii="Times New Roman" w:hAnsi="Times New Roman" w:cs="Times New Roman"/>
          <w:sz w:val="24"/>
          <w:szCs w:val="24"/>
        </w:rPr>
        <w:t xml:space="preserve"> </w:t>
      </w:r>
      <w:r w:rsidR="001A43DD" w:rsidRPr="00EA5124">
        <w:rPr>
          <w:rFonts w:ascii="Times New Roman" w:hAnsi="Times New Roman" w:cs="Times New Roman"/>
          <w:sz w:val="24"/>
          <w:szCs w:val="24"/>
        </w:rPr>
        <w:t xml:space="preserve">was well defined radiolucent with unilocular or </w:t>
      </w:r>
      <w:r w:rsidR="001A43DD" w:rsidRPr="00EA5124">
        <w:rPr>
          <w:rFonts w:ascii="Times New Roman" w:hAnsi="Times New Roman" w:cs="Times New Roman"/>
          <w:sz w:val="24"/>
          <w:szCs w:val="24"/>
        </w:rPr>
        <w:lastRenderedPageBreak/>
        <w:t>multilocular, predominantly unilocular radiolucency</w:t>
      </w:r>
      <w:r w:rsidR="00E12C9D" w:rsidRPr="00EA5124">
        <w:rPr>
          <w:rFonts w:ascii="Times New Roman" w:hAnsi="Times New Roman" w:cs="Times New Roman"/>
          <w:sz w:val="24"/>
          <w:szCs w:val="24"/>
        </w:rPr>
        <w:t xml:space="preserve"> and this may be associated with impacted </w:t>
      </w:r>
      <w:r w:rsidR="00FE6E4D" w:rsidRPr="00EA5124">
        <w:rPr>
          <w:rFonts w:ascii="Times New Roman" w:hAnsi="Times New Roman" w:cs="Times New Roman"/>
          <w:sz w:val="24"/>
          <w:szCs w:val="24"/>
        </w:rPr>
        <w:t>tooth,</w:t>
      </w:r>
      <w:r w:rsidR="00A61EC5" w:rsidRPr="00EA5124">
        <w:rPr>
          <w:rFonts w:ascii="Times New Roman" w:hAnsi="Times New Roman" w:cs="Times New Roman"/>
          <w:sz w:val="24"/>
          <w:szCs w:val="24"/>
        </w:rPr>
        <w:t xml:space="preserve"> this may be confused with dentigerous cyst.</w:t>
      </w:r>
      <w:r w:rsidR="00C202E2" w:rsidRPr="00EA5124">
        <w:rPr>
          <w:rFonts w:ascii="Times New Roman" w:hAnsi="Times New Roman" w:cs="Times New Roman"/>
          <w:sz w:val="24"/>
          <w:szCs w:val="24"/>
        </w:rPr>
        <w:t xml:space="preserve">( </w:t>
      </w:r>
      <w:r w:rsidR="00EE445D" w:rsidRPr="00EA5124">
        <w:rPr>
          <w:rFonts w:ascii="Times New Roman" w:hAnsi="Times New Roman" w:cs="Times New Roman"/>
          <w:sz w:val="24"/>
          <w:szCs w:val="24"/>
        </w:rPr>
        <w:t>McNally AK &amp; Anderson JM</w:t>
      </w:r>
      <w:r w:rsidR="00BB1FCD" w:rsidRPr="00EA5124">
        <w:rPr>
          <w:rFonts w:ascii="Times New Roman" w:hAnsi="Times New Roman" w:cs="Times New Roman"/>
          <w:sz w:val="24"/>
          <w:szCs w:val="24"/>
        </w:rPr>
        <w:t xml:space="preserve"> 2011)</w:t>
      </w:r>
      <w:r w:rsidR="00EE445D" w:rsidRPr="00EA5124">
        <w:rPr>
          <w:rFonts w:ascii="Times New Roman" w:hAnsi="Times New Roman" w:cs="Times New Roman"/>
          <w:sz w:val="24"/>
          <w:szCs w:val="24"/>
        </w:rPr>
        <w:t xml:space="preserve"> </w:t>
      </w:r>
      <w:r w:rsidR="00245426" w:rsidRPr="00EA5124">
        <w:rPr>
          <w:rFonts w:ascii="Times New Roman" w:hAnsi="Times New Roman" w:cs="Times New Roman"/>
          <w:sz w:val="24"/>
          <w:szCs w:val="24"/>
        </w:rPr>
        <w:t xml:space="preserve">There are few literatures explained that </w:t>
      </w:r>
      <w:r w:rsidR="00BB67FD" w:rsidRPr="00EA5124">
        <w:rPr>
          <w:rFonts w:ascii="Times New Roman" w:hAnsi="Times New Roman" w:cs="Times New Roman"/>
          <w:sz w:val="24"/>
          <w:szCs w:val="24"/>
        </w:rPr>
        <w:t>this radiolucency may be associated with radiopaque spicules</w:t>
      </w:r>
      <w:r w:rsidR="00080D96" w:rsidRPr="00EA5124">
        <w:rPr>
          <w:rFonts w:ascii="Times New Roman" w:hAnsi="Times New Roman" w:cs="Times New Roman"/>
          <w:sz w:val="24"/>
          <w:szCs w:val="24"/>
        </w:rPr>
        <w:t xml:space="preserve"> that may be confused with </w:t>
      </w:r>
      <w:r w:rsidR="001C7AE3" w:rsidRPr="00EA5124">
        <w:rPr>
          <w:rFonts w:ascii="Times New Roman" w:hAnsi="Times New Roman" w:cs="Times New Roman"/>
          <w:sz w:val="24"/>
          <w:szCs w:val="24"/>
        </w:rPr>
        <w:t>calcifying epithelial</w:t>
      </w:r>
      <w:r w:rsidR="00307886" w:rsidRPr="00EA5124">
        <w:rPr>
          <w:rFonts w:ascii="Times New Roman" w:hAnsi="Times New Roman" w:cs="Times New Roman"/>
          <w:sz w:val="24"/>
          <w:szCs w:val="24"/>
        </w:rPr>
        <w:t xml:space="preserve"> odontogenic </w:t>
      </w:r>
      <w:r w:rsidR="001C7AE3" w:rsidRPr="00EA5124">
        <w:rPr>
          <w:rFonts w:ascii="Times New Roman" w:hAnsi="Times New Roman" w:cs="Times New Roman"/>
          <w:sz w:val="24"/>
          <w:szCs w:val="24"/>
        </w:rPr>
        <w:t xml:space="preserve">tumour, calcifying epithelial odontogenic cyst and </w:t>
      </w:r>
      <w:proofErr w:type="spellStart"/>
      <w:r w:rsidR="001C7AE3" w:rsidRPr="00EA5124">
        <w:rPr>
          <w:rFonts w:ascii="Times New Roman" w:hAnsi="Times New Roman" w:cs="Times New Roman"/>
          <w:sz w:val="24"/>
          <w:szCs w:val="24"/>
        </w:rPr>
        <w:t>ameloblastic</w:t>
      </w:r>
      <w:proofErr w:type="spellEnd"/>
      <w:r w:rsidR="001C7AE3" w:rsidRPr="00EA5124">
        <w:rPr>
          <w:rFonts w:ascii="Times New Roman" w:hAnsi="Times New Roman" w:cs="Times New Roman"/>
          <w:sz w:val="24"/>
          <w:szCs w:val="24"/>
        </w:rPr>
        <w:t xml:space="preserve"> </w:t>
      </w:r>
      <w:r w:rsidR="0014387E" w:rsidRPr="00EA5124">
        <w:rPr>
          <w:rFonts w:ascii="Times New Roman" w:hAnsi="Times New Roman" w:cs="Times New Roman"/>
          <w:sz w:val="24"/>
          <w:szCs w:val="24"/>
        </w:rPr>
        <w:t>fibro odontoma.</w:t>
      </w:r>
      <w:r w:rsidR="004B18C6">
        <w:rPr>
          <w:rFonts w:ascii="Times New Roman" w:hAnsi="Times New Roman" w:cs="Times New Roman"/>
          <w:sz w:val="24"/>
          <w:szCs w:val="24"/>
        </w:rPr>
        <w:t>(</w:t>
      </w:r>
      <w:r w:rsidR="004B18C6" w:rsidRPr="004B18C6">
        <w:rPr>
          <w:rFonts w:ascii="Cambria" w:hAnsi="Cambria"/>
          <w:color w:val="1B1B1B"/>
          <w:sz w:val="26"/>
          <w:szCs w:val="26"/>
          <w:shd w:val="clear" w:color="auto" w:fill="FFFFFF"/>
        </w:rPr>
        <w:t xml:space="preserve"> </w:t>
      </w:r>
      <w:r w:rsidR="004B18C6" w:rsidRPr="004B18C6">
        <w:rPr>
          <w:rFonts w:ascii="Times New Roman" w:hAnsi="Times New Roman" w:cs="Times New Roman"/>
          <w:sz w:val="24"/>
          <w:szCs w:val="24"/>
        </w:rPr>
        <w:t>Mahdavi N</w:t>
      </w:r>
      <w:r w:rsidR="004B18C6">
        <w:rPr>
          <w:rFonts w:ascii="Times New Roman" w:hAnsi="Times New Roman" w:cs="Times New Roman"/>
          <w:sz w:val="24"/>
          <w:szCs w:val="24"/>
        </w:rPr>
        <w:t xml:space="preserve"> 2021)</w:t>
      </w:r>
      <w:r w:rsidR="00FB6C35" w:rsidRPr="00EA5124">
        <w:rPr>
          <w:rFonts w:ascii="Times New Roman" w:hAnsi="Times New Roman" w:cs="Times New Roman"/>
          <w:sz w:val="24"/>
          <w:szCs w:val="24"/>
        </w:rPr>
        <w:t xml:space="preserve"> </w:t>
      </w:r>
      <w:r w:rsidR="00A51D11" w:rsidRPr="00EA5124">
        <w:rPr>
          <w:rFonts w:ascii="Times New Roman" w:hAnsi="Times New Roman" w:cs="Times New Roman"/>
          <w:sz w:val="24"/>
          <w:szCs w:val="24"/>
        </w:rPr>
        <w:t>However,</w:t>
      </w:r>
      <w:r w:rsidR="00FB6C35" w:rsidRPr="00EA5124">
        <w:rPr>
          <w:rFonts w:ascii="Times New Roman" w:hAnsi="Times New Roman" w:cs="Times New Roman"/>
          <w:sz w:val="24"/>
          <w:szCs w:val="24"/>
        </w:rPr>
        <w:t xml:space="preserve"> due to the radiographic </w:t>
      </w:r>
      <w:r w:rsidR="004864D0" w:rsidRPr="00EA5124">
        <w:rPr>
          <w:rFonts w:ascii="Times New Roman" w:hAnsi="Times New Roman" w:cs="Times New Roman"/>
          <w:sz w:val="24"/>
          <w:szCs w:val="24"/>
        </w:rPr>
        <w:t xml:space="preserve">features which was similar to these lesions, it is very important that </w:t>
      </w:r>
      <w:r w:rsidR="00A51515" w:rsidRPr="00EA5124">
        <w:rPr>
          <w:rFonts w:ascii="Times New Roman" w:hAnsi="Times New Roman" w:cs="Times New Roman"/>
          <w:sz w:val="24"/>
          <w:szCs w:val="24"/>
        </w:rPr>
        <w:t>we have to give conclusive diagnosis based on clinical, radiographic and histopathological diagnosis.</w:t>
      </w:r>
      <w:r w:rsidR="00FB6C35" w:rsidRPr="00EA5124">
        <w:rPr>
          <w:rFonts w:ascii="Times New Roman" w:hAnsi="Times New Roman" w:cs="Times New Roman"/>
          <w:sz w:val="24"/>
          <w:szCs w:val="24"/>
        </w:rPr>
        <w:t xml:space="preserve"> </w:t>
      </w:r>
      <w:r w:rsidR="006B178E" w:rsidRPr="00EA5124">
        <w:rPr>
          <w:rFonts w:ascii="Times New Roman" w:hAnsi="Times New Roman" w:cs="Times New Roman"/>
          <w:sz w:val="24"/>
          <w:szCs w:val="24"/>
        </w:rPr>
        <w:t>(</w:t>
      </w:r>
      <w:proofErr w:type="spellStart"/>
      <w:r w:rsidR="00BD55E8" w:rsidRPr="00EA5124">
        <w:rPr>
          <w:rFonts w:ascii="Times New Roman" w:hAnsi="Times New Roman" w:cs="Times New Roman"/>
          <w:sz w:val="24"/>
          <w:szCs w:val="24"/>
        </w:rPr>
        <w:t>Vignery</w:t>
      </w:r>
      <w:proofErr w:type="spellEnd"/>
      <w:r w:rsidR="00BD55E8" w:rsidRPr="00EA5124">
        <w:rPr>
          <w:rFonts w:ascii="Times New Roman" w:hAnsi="Times New Roman" w:cs="Times New Roman"/>
          <w:sz w:val="24"/>
          <w:szCs w:val="24"/>
        </w:rPr>
        <w:t xml:space="preserve"> A 2005)</w:t>
      </w:r>
    </w:p>
    <w:p w14:paraId="178D9BC0" w14:textId="0F216896" w:rsidR="00A67418" w:rsidRPr="00EA5124" w:rsidRDefault="0081769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ab/>
        <w:t xml:space="preserve">Histopathological features of </w:t>
      </w:r>
      <w:r w:rsidR="00F326E5" w:rsidRPr="00EA5124">
        <w:rPr>
          <w:rFonts w:ascii="Times New Roman" w:hAnsi="Times New Roman" w:cs="Times New Roman"/>
          <w:sz w:val="24"/>
          <w:szCs w:val="24"/>
        </w:rPr>
        <w:t>Ortho keratinised</w:t>
      </w:r>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t>
      </w:r>
      <w:r w:rsidR="00CA11FC" w:rsidRPr="00EA5124">
        <w:rPr>
          <w:rFonts w:ascii="Times New Roman" w:hAnsi="Times New Roman" w:cs="Times New Roman"/>
          <w:sz w:val="24"/>
          <w:szCs w:val="24"/>
        </w:rPr>
        <w:t xml:space="preserve">will show uniform epithelial thickness with prominent </w:t>
      </w:r>
      <w:r w:rsidR="00F33348" w:rsidRPr="00EA5124">
        <w:rPr>
          <w:rFonts w:ascii="Times New Roman" w:hAnsi="Times New Roman" w:cs="Times New Roman"/>
          <w:sz w:val="24"/>
          <w:szCs w:val="24"/>
        </w:rPr>
        <w:t>keratohyalin</w:t>
      </w:r>
      <w:r w:rsidR="00CA11FC" w:rsidRPr="00EA5124">
        <w:rPr>
          <w:rFonts w:ascii="Times New Roman" w:hAnsi="Times New Roman" w:cs="Times New Roman"/>
          <w:sz w:val="24"/>
          <w:szCs w:val="24"/>
        </w:rPr>
        <w:t xml:space="preserve"> granul</w:t>
      </w:r>
      <w:r w:rsidR="00F33348" w:rsidRPr="00EA5124">
        <w:rPr>
          <w:rFonts w:ascii="Times New Roman" w:hAnsi="Times New Roman" w:cs="Times New Roman"/>
          <w:sz w:val="24"/>
          <w:szCs w:val="24"/>
        </w:rPr>
        <w:t>ar layer.</w:t>
      </w:r>
      <w:r w:rsidR="00E53088" w:rsidRPr="00EA5124">
        <w:rPr>
          <w:rFonts w:ascii="Times New Roman" w:hAnsi="Times New Roman" w:cs="Times New Roman"/>
          <w:sz w:val="24"/>
          <w:szCs w:val="24"/>
          <w:vertAlign w:val="superscript"/>
        </w:rPr>
        <w:t xml:space="preserve"> </w:t>
      </w:r>
      <w:r w:rsidR="00CD27B7" w:rsidRPr="00EA5124">
        <w:rPr>
          <w:rFonts w:ascii="Times New Roman" w:hAnsi="Times New Roman" w:cs="Times New Roman"/>
          <w:b/>
          <w:bCs/>
          <w:sz w:val="24"/>
          <w:szCs w:val="24"/>
        </w:rPr>
        <w:t>(</w:t>
      </w:r>
      <w:proofErr w:type="spellStart"/>
      <w:r w:rsidR="00A50FF2" w:rsidRPr="00EA5124">
        <w:rPr>
          <w:rFonts w:ascii="Times New Roman" w:hAnsi="Times New Roman" w:cs="Times New Roman"/>
          <w:sz w:val="24"/>
          <w:szCs w:val="24"/>
        </w:rPr>
        <w:t>Boffano</w:t>
      </w:r>
      <w:proofErr w:type="spellEnd"/>
      <w:r w:rsidR="00A50FF2" w:rsidRPr="00EA5124">
        <w:rPr>
          <w:rFonts w:ascii="Times New Roman" w:hAnsi="Times New Roman" w:cs="Times New Roman"/>
          <w:sz w:val="24"/>
          <w:szCs w:val="24"/>
        </w:rPr>
        <w:t xml:space="preserve"> P &amp; </w:t>
      </w:r>
      <w:proofErr w:type="spellStart"/>
      <w:r w:rsidR="00A50FF2" w:rsidRPr="00EA5124">
        <w:rPr>
          <w:rFonts w:ascii="Times New Roman" w:hAnsi="Times New Roman" w:cs="Times New Roman"/>
          <w:sz w:val="24"/>
          <w:szCs w:val="24"/>
        </w:rPr>
        <w:t>Gallésio</w:t>
      </w:r>
      <w:proofErr w:type="spellEnd"/>
      <w:r w:rsidR="00A50FF2" w:rsidRPr="00EA5124">
        <w:rPr>
          <w:rFonts w:ascii="Times New Roman" w:hAnsi="Times New Roman" w:cs="Times New Roman"/>
          <w:sz w:val="24"/>
          <w:szCs w:val="24"/>
        </w:rPr>
        <w:t xml:space="preserve"> C 2012</w:t>
      </w:r>
      <w:r w:rsidR="0038782B" w:rsidRPr="00EA5124">
        <w:rPr>
          <w:rFonts w:ascii="Times New Roman" w:hAnsi="Times New Roman" w:cs="Times New Roman"/>
          <w:sz w:val="24"/>
          <w:szCs w:val="24"/>
        </w:rPr>
        <w:t>) The</w:t>
      </w:r>
      <w:r w:rsidR="007F4749" w:rsidRPr="00EA5124">
        <w:rPr>
          <w:rFonts w:ascii="Times New Roman" w:hAnsi="Times New Roman" w:cs="Times New Roman"/>
          <w:sz w:val="24"/>
          <w:szCs w:val="24"/>
        </w:rPr>
        <w:t xml:space="preserve"> same features </w:t>
      </w:r>
      <w:r w:rsidR="0038782B" w:rsidRPr="00EA5124">
        <w:rPr>
          <w:rFonts w:ascii="Times New Roman" w:hAnsi="Times New Roman" w:cs="Times New Roman"/>
          <w:sz w:val="24"/>
          <w:szCs w:val="24"/>
        </w:rPr>
        <w:t>were</w:t>
      </w:r>
      <w:r w:rsidR="007F4749" w:rsidRPr="00EA5124">
        <w:rPr>
          <w:rFonts w:ascii="Times New Roman" w:hAnsi="Times New Roman" w:cs="Times New Roman"/>
          <w:sz w:val="24"/>
          <w:szCs w:val="24"/>
        </w:rPr>
        <w:t xml:space="preserve"> present in our case also</w:t>
      </w:r>
      <w:r w:rsidR="00AC5274" w:rsidRPr="00EA5124">
        <w:rPr>
          <w:rFonts w:ascii="Times New Roman" w:hAnsi="Times New Roman" w:cs="Times New Roman"/>
          <w:sz w:val="24"/>
          <w:szCs w:val="24"/>
        </w:rPr>
        <w:t xml:space="preserve"> along with these features presence of multinucleated giant cells was observed with haemorrhagic areas.</w:t>
      </w:r>
      <w:r w:rsidR="008735EB" w:rsidRPr="00EA5124">
        <w:rPr>
          <w:rFonts w:ascii="Times New Roman" w:hAnsi="Times New Roman" w:cs="Times New Roman"/>
          <w:sz w:val="24"/>
          <w:szCs w:val="24"/>
        </w:rPr>
        <w:t xml:space="preserve"> Presence of multinucleated giant cells considered as uncommon feature in </w:t>
      </w:r>
      <w:proofErr w:type="spellStart"/>
      <w:r w:rsidR="00A67418" w:rsidRPr="00EA5124">
        <w:rPr>
          <w:rFonts w:ascii="Times New Roman" w:hAnsi="Times New Roman" w:cs="Times New Roman"/>
          <w:sz w:val="24"/>
          <w:szCs w:val="24"/>
        </w:rPr>
        <w:t>orthokeratinized</w:t>
      </w:r>
      <w:proofErr w:type="spellEnd"/>
      <w:r w:rsidR="008735EB" w:rsidRPr="00EA5124">
        <w:rPr>
          <w:rFonts w:ascii="Times New Roman" w:hAnsi="Times New Roman" w:cs="Times New Roman"/>
          <w:sz w:val="24"/>
          <w:szCs w:val="24"/>
        </w:rPr>
        <w:t xml:space="preserve"> odontogenic </w:t>
      </w:r>
      <w:proofErr w:type="spellStart"/>
      <w:r w:rsidR="008735EB" w:rsidRPr="00EA5124">
        <w:rPr>
          <w:rFonts w:ascii="Times New Roman" w:hAnsi="Times New Roman" w:cs="Times New Roman"/>
          <w:sz w:val="24"/>
          <w:szCs w:val="24"/>
        </w:rPr>
        <w:t>keratocyst</w:t>
      </w:r>
      <w:proofErr w:type="spellEnd"/>
      <w:r w:rsidR="00AD3930" w:rsidRPr="00EA5124">
        <w:rPr>
          <w:rFonts w:ascii="Times New Roman" w:hAnsi="Times New Roman" w:cs="Times New Roman"/>
          <w:sz w:val="24"/>
          <w:szCs w:val="24"/>
        </w:rPr>
        <w:t>.</w:t>
      </w:r>
      <w:r w:rsidR="00186EFF" w:rsidRPr="00EA5124">
        <w:rPr>
          <w:rFonts w:ascii="Times New Roman" w:hAnsi="Times New Roman" w:cs="Times New Roman"/>
          <w:sz w:val="24"/>
          <w:szCs w:val="24"/>
          <w:vertAlign w:val="superscript"/>
        </w:rPr>
        <w:t xml:space="preserve"> </w:t>
      </w:r>
      <w:r w:rsidR="002764ED" w:rsidRPr="00EA5124">
        <w:rPr>
          <w:rFonts w:ascii="Times New Roman" w:hAnsi="Times New Roman" w:cs="Times New Roman"/>
          <w:sz w:val="24"/>
          <w:szCs w:val="24"/>
        </w:rPr>
        <w:t>(Wright</w:t>
      </w:r>
      <w:r w:rsidR="00226772">
        <w:rPr>
          <w:rFonts w:ascii="Times New Roman" w:hAnsi="Times New Roman" w:cs="Times New Roman"/>
          <w:sz w:val="24"/>
          <w:szCs w:val="24"/>
        </w:rPr>
        <w:t xml:space="preserve">, </w:t>
      </w:r>
      <w:bookmarkStart w:id="0" w:name="_GoBack"/>
      <w:bookmarkEnd w:id="0"/>
      <w:r w:rsidR="002764ED" w:rsidRPr="00EA5124">
        <w:rPr>
          <w:rFonts w:ascii="Times New Roman" w:hAnsi="Times New Roman" w:cs="Times New Roman"/>
          <w:sz w:val="24"/>
          <w:szCs w:val="24"/>
        </w:rPr>
        <w:t xml:space="preserve">1981) </w:t>
      </w:r>
      <w:r w:rsidR="00D27FAF" w:rsidRPr="00EA5124">
        <w:rPr>
          <w:rFonts w:ascii="Times New Roman" w:hAnsi="Times New Roman" w:cs="Times New Roman"/>
          <w:sz w:val="24"/>
          <w:szCs w:val="24"/>
        </w:rPr>
        <w:t xml:space="preserve">Presence of multinucleated giant cells could be because of </w:t>
      </w:r>
      <w:r w:rsidR="00AE30FA" w:rsidRPr="00EA5124">
        <w:rPr>
          <w:rFonts w:ascii="Times New Roman" w:hAnsi="Times New Roman" w:cs="Times New Roman"/>
          <w:sz w:val="24"/>
          <w:szCs w:val="24"/>
        </w:rPr>
        <w:t xml:space="preserve">fusion of </w:t>
      </w:r>
      <w:r w:rsidR="00A67418" w:rsidRPr="00EA5124">
        <w:rPr>
          <w:rFonts w:ascii="Times New Roman" w:hAnsi="Times New Roman" w:cs="Times New Roman"/>
          <w:sz w:val="24"/>
          <w:szCs w:val="24"/>
        </w:rPr>
        <w:t>macrophages,</w:t>
      </w:r>
      <w:r w:rsidR="00AE30FA" w:rsidRPr="00EA5124">
        <w:rPr>
          <w:rFonts w:ascii="Times New Roman" w:hAnsi="Times New Roman" w:cs="Times New Roman"/>
          <w:sz w:val="24"/>
          <w:szCs w:val="24"/>
        </w:rPr>
        <w:t xml:space="preserve"> represent a last stage of differentiation and this will be associated with chronic inflammatory cell infiltration </w:t>
      </w:r>
      <w:r w:rsidR="007064ED" w:rsidRPr="00EA5124">
        <w:rPr>
          <w:rFonts w:ascii="Times New Roman" w:hAnsi="Times New Roman" w:cs="Times New Roman"/>
          <w:sz w:val="24"/>
          <w:szCs w:val="24"/>
        </w:rPr>
        <w:t xml:space="preserve">from the continues presence of a non </w:t>
      </w:r>
      <w:proofErr w:type="spellStart"/>
      <w:r w:rsidR="007064ED" w:rsidRPr="00EA5124">
        <w:rPr>
          <w:rFonts w:ascii="Times New Roman" w:hAnsi="Times New Roman" w:cs="Times New Roman"/>
          <w:sz w:val="24"/>
          <w:szCs w:val="24"/>
        </w:rPr>
        <w:t>phagocytable</w:t>
      </w:r>
      <w:proofErr w:type="spellEnd"/>
      <w:r w:rsidR="007064ED" w:rsidRPr="00EA5124">
        <w:rPr>
          <w:rFonts w:ascii="Times New Roman" w:hAnsi="Times New Roman" w:cs="Times New Roman"/>
          <w:sz w:val="24"/>
          <w:szCs w:val="24"/>
        </w:rPr>
        <w:t xml:space="preserve"> materials.</w:t>
      </w:r>
      <w:r w:rsidR="000736B0" w:rsidRPr="00EA5124">
        <w:rPr>
          <w:rFonts w:ascii="Times New Roman" w:hAnsi="Times New Roman" w:cs="Times New Roman"/>
          <w:sz w:val="24"/>
          <w:szCs w:val="24"/>
          <w:vertAlign w:val="superscript"/>
        </w:rPr>
        <w:t xml:space="preserve"> </w:t>
      </w:r>
      <w:r w:rsidR="00CA5797" w:rsidRPr="00EA5124">
        <w:rPr>
          <w:rFonts w:ascii="Times New Roman" w:hAnsi="Times New Roman" w:cs="Times New Roman"/>
          <w:sz w:val="24"/>
          <w:szCs w:val="24"/>
        </w:rPr>
        <w:t>(</w:t>
      </w:r>
      <w:proofErr w:type="spellStart"/>
      <w:r w:rsidR="00CA5797" w:rsidRPr="00EA5124">
        <w:rPr>
          <w:rFonts w:ascii="Times New Roman" w:hAnsi="Times New Roman" w:cs="Times New Roman"/>
          <w:sz w:val="24"/>
          <w:szCs w:val="24"/>
        </w:rPr>
        <w:t>Elvamani</w:t>
      </w:r>
      <w:proofErr w:type="spellEnd"/>
      <w:r w:rsidR="00CA5797" w:rsidRPr="00EA5124">
        <w:rPr>
          <w:rFonts w:ascii="Times New Roman" w:hAnsi="Times New Roman" w:cs="Times New Roman"/>
          <w:sz w:val="24"/>
          <w:szCs w:val="24"/>
        </w:rPr>
        <w:t xml:space="preserve"> M et al., 2014). </w:t>
      </w:r>
      <w:r w:rsidR="00515E1C" w:rsidRPr="00EA5124">
        <w:rPr>
          <w:rFonts w:ascii="Times New Roman" w:hAnsi="Times New Roman" w:cs="Times New Roman"/>
          <w:sz w:val="24"/>
          <w:szCs w:val="24"/>
        </w:rPr>
        <w:t xml:space="preserve">In this case there was no trauma or pus discharge from the </w:t>
      </w:r>
      <w:r w:rsidR="00175E85" w:rsidRPr="00EA5124">
        <w:rPr>
          <w:rFonts w:ascii="Times New Roman" w:hAnsi="Times New Roman" w:cs="Times New Roman"/>
          <w:sz w:val="24"/>
          <w:szCs w:val="24"/>
        </w:rPr>
        <w:t>cystic area</w:t>
      </w:r>
      <w:r w:rsidR="004F6227" w:rsidRPr="00EA5124">
        <w:rPr>
          <w:rFonts w:ascii="Times New Roman" w:hAnsi="Times New Roman" w:cs="Times New Roman"/>
          <w:sz w:val="24"/>
          <w:szCs w:val="24"/>
        </w:rPr>
        <w:t xml:space="preserve"> but t</w:t>
      </w:r>
      <w:r w:rsidR="00A67418" w:rsidRPr="00EA5124">
        <w:rPr>
          <w:rFonts w:ascii="Times New Roman" w:hAnsi="Times New Roman" w:cs="Times New Roman"/>
          <w:sz w:val="24"/>
          <w:szCs w:val="24"/>
        </w:rPr>
        <w:t>he presence of multinucleated giant cells (MGCs) in OOK is an uncommon finding and raises questions about their origin and role.</w:t>
      </w:r>
    </w:p>
    <w:p w14:paraId="07E0C910" w14:textId="4951DF4A" w:rsidR="00E84E88" w:rsidRPr="00EA5124" w:rsidRDefault="005D0392" w:rsidP="00D74FB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ab/>
        <w:t xml:space="preserve">According to Ramos – Perez et al., </w:t>
      </w:r>
      <w:r w:rsidR="00E16AD2" w:rsidRPr="00EA5124">
        <w:rPr>
          <w:rFonts w:ascii="Times New Roman" w:hAnsi="Times New Roman" w:cs="Times New Roman"/>
          <w:sz w:val="24"/>
          <w:szCs w:val="24"/>
        </w:rPr>
        <w:t xml:space="preserve">in 2014 explained about mechanism of formation of giant cells in </w:t>
      </w:r>
      <w:proofErr w:type="spellStart"/>
      <w:r w:rsidR="00B568A8" w:rsidRPr="00EA5124">
        <w:rPr>
          <w:rFonts w:ascii="Times New Roman" w:hAnsi="Times New Roman" w:cs="Times New Roman"/>
          <w:sz w:val="24"/>
          <w:szCs w:val="24"/>
        </w:rPr>
        <w:t>orthokeratinized</w:t>
      </w:r>
      <w:proofErr w:type="spellEnd"/>
      <w:r w:rsidR="00E16AD2" w:rsidRPr="00EA5124">
        <w:rPr>
          <w:rFonts w:ascii="Times New Roman" w:hAnsi="Times New Roman" w:cs="Times New Roman"/>
          <w:sz w:val="24"/>
          <w:szCs w:val="24"/>
        </w:rPr>
        <w:t xml:space="preserve"> odontogenic </w:t>
      </w:r>
      <w:proofErr w:type="spellStart"/>
      <w:r w:rsidR="00E16AD2" w:rsidRPr="00EA5124">
        <w:rPr>
          <w:rFonts w:ascii="Times New Roman" w:hAnsi="Times New Roman" w:cs="Times New Roman"/>
          <w:sz w:val="24"/>
          <w:szCs w:val="24"/>
        </w:rPr>
        <w:t>keratocyst</w:t>
      </w:r>
      <w:proofErr w:type="spellEnd"/>
      <w:r w:rsidR="00B568A8" w:rsidRPr="00EA5124">
        <w:rPr>
          <w:rFonts w:ascii="Times New Roman" w:hAnsi="Times New Roman" w:cs="Times New Roman"/>
          <w:sz w:val="24"/>
          <w:szCs w:val="24"/>
        </w:rPr>
        <w:t xml:space="preserve"> could be because of extravasation </w:t>
      </w:r>
      <w:r w:rsidR="00AD3927" w:rsidRPr="00EA5124">
        <w:rPr>
          <w:rFonts w:ascii="Times New Roman" w:hAnsi="Times New Roman" w:cs="Times New Roman"/>
          <w:sz w:val="24"/>
          <w:szCs w:val="24"/>
        </w:rPr>
        <w:t>of haemorrhagic</w:t>
      </w:r>
      <w:r w:rsidR="00000AFC" w:rsidRPr="00EA5124">
        <w:rPr>
          <w:rFonts w:ascii="Times New Roman" w:hAnsi="Times New Roman" w:cs="Times New Roman"/>
          <w:sz w:val="24"/>
          <w:szCs w:val="24"/>
        </w:rPr>
        <w:t xml:space="preserve"> </w:t>
      </w:r>
      <w:r w:rsidR="00B568A8" w:rsidRPr="00EA5124">
        <w:rPr>
          <w:rFonts w:ascii="Times New Roman" w:hAnsi="Times New Roman" w:cs="Times New Roman"/>
          <w:sz w:val="24"/>
          <w:szCs w:val="24"/>
        </w:rPr>
        <w:t>in the cystic area</w:t>
      </w:r>
      <w:r w:rsidR="00000AFC" w:rsidRPr="00EA5124">
        <w:rPr>
          <w:rFonts w:ascii="Times New Roman" w:hAnsi="Times New Roman" w:cs="Times New Roman"/>
          <w:sz w:val="24"/>
          <w:szCs w:val="24"/>
        </w:rPr>
        <w:t>, thus causing inflammat</w:t>
      </w:r>
      <w:r w:rsidR="00B54406" w:rsidRPr="00EA5124">
        <w:rPr>
          <w:rFonts w:ascii="Times New Roman" w:hAnsi="Times New Roman" w:cs="Times New Roman"/>
          <w:sz w:val="24"/>
          <w:szCs w:val="24"/>
        </w:rPr>
        <w:t>ory reaction that triggered tissue nec</w:t>
      </w:r>
      <w:r w:rsidR="00A979EA" w:rsidRPr="00EA5124">
        <w:rPr>
          <w:rFonts w:ascii="Times New Roman" w:hAnsi="Times New Roman" w:cs="Times New Roman"/>
          <w:sz w:val="24"/>
          <w:szCs w:val="24"/>
        </w:rPr>
        <w:t xml:space="preserve">rosis with activation of </w:t>
      </w:r>
      <w:r w:rsidR="004C4FBC" w:rsidRPr="00EA5124">
        <w:rPr>
          <w:rFonts w:ascii="Times New Roman" w:hAnsi="Times New Roman" w:cs="Times New Roman"/>
          <w:sz w:val="24"/>
          <w:szCs w:val="24"/>
        </w:rPr>
        <w:t>multinucleated giant cells</w:t>
      </w:r>
      <w:r w:rsidR="00E84E88" w:rsidRPr="00EA5124">
        <w:rPr>
          <w:rFonts w:ascii="Times New Roman" w:hAnsi="Times New Roman" w:cs="Times New Roman"/>
          <w:sz w:val="24"/>
          <w:szCs w:val="24"/>
        </w:rPr>
        <w:t xml:space="preserve"> (MGC)</w:t>
      </w:r>
      <w:r w:rsidR="00C33FCB" w:rsidRPr="00EA5124">
        <w:rPr>
          <w:rFonts w:ascii="Times New Roman" w:hAnsi="Times New Roman" w:cs="Times New Roman"/>
          <w:sz w:val="24"/>
          <w:szCs w:val="24"/>
        </w:rPr>
        <w:t xml:space="preserve"> </w:t>
      </w:r>
      <w:r w:rsidR="007623FE" w:rsidRPr="00EA5124">
        <w:rPr>
          <w:rFonts w:ascii="Times New Roman" w:hAnsi="Times New Roman" w:cs="Times New Roman"/>
          <w:b/>
          <w:bCs/>
          <w:sz w:val="24"/>
          <w:szCs w:val="24"/>
        </w:rPr>
        <w:t>(</w:t>
      </w:r>
      <w:r w:rsidR="009B215E" w:rsidRPr="00EA5124">
        <w:rPr>
          <w:rFonts w:ascii="Times New Roman" w:hAnsi="Times New Roman" w:cs="Times New Roman"/>
          <w:sz w:val="24"/>
          <w:szCs w:val="24"/>
        </w:rPr>
        <w:t xml:space="preserve">Ramos-Perez </w:t>
      </w:r>
      <w:r w:rsidR="00C33FCB" w:rsidRPr="00EA5124">
        <w:rPr>
          <w:rFonts w:ascii="Times New Roman" w:hAnsi="Times New Roman" w:cs="Times New Roman"/>
          <w:sz w:val="24"/>
          <w:szCs w:val="24"/>
        </w:rPr>
        <w:t>FM et al.</w:t>
      </w:r>
      <w:r w:rsidR="009B215E" w:rsidRPr="00EA5124">
        <w:rPr>
          <w:rFonts w:ascii="Times New Roman" w:hAnsi="Times New Roman" w:cs="Times New Roman"/>
          <w:sz w:val="24"/>
          <w:szCs w:val="24"/>
        </w:rPr>
        <w:t xml:space="preserve">, </w:t>
      </w:r>
      <w:r w:rsidR="00403284" w:rsidRPr="00EA5124">
        <w:rPr>
          <w:rFonts w:ascii="Times New Roman" w:hAnsi="Times New Roman" w:cs="Times New Roman"/>
          <w:sz w:val="24"/>
          <w:szCs w:val="24"/>
        </w:rPr>
        <w:t>2014)</w:t>
      </w:r>
      <w:r w:rsidR="00164BEC" w:rsidRPr="00EA5124">
        <w:rPr>
          <w:rFonts w:ascii="Times New Roman" w:hAnsi="Times New Roman" w:cs="Times New Roman"/>
          <w:sz w:val="24"/>
          <w:szCs w:val="24"/>
        </w:rPr>
        <w:t xml:space="preserve">. </w:t>
      </w:r>
      <w:r w:rsidR="00E84E88" w:rsidRPr="00EA5124">
        <w:rPr>
          <w:rFonts w:ascii="Times New Roman" w:hAnsi="Times New Roman" w:cs="Times New Roman"/>
          <w:sz w:val="24"/>
          <w:szCs w:val="24"/>
        </w:rPr>
        <w:t xml:space="preserve">The MGCs identified in this case resemble osteoclast-like cells, suggesting a possible response to inflammatory mediators released during cyst expansion or </w:t>
      </w:r>
      <w:r w:rsidR="00F24DF9" w:rsidRPr="00EA5124">
        <w:rPr>
          <w:rFonts w:ascii="Times New Roman" w:hAnsi="Times New Roman" w:cs="Times New Roman"/>
          <w:sz w:val="24"/>
          <w:szCs w:val="24"/>
        </w:rPr>
        <w:t>remodelling</w:t>
      </w:r>
      <w:r w:rsidR="00E84E88" w:rsidRPr="00EA5124">
        <w:rPr>
          <w:rFonts w:ascii="Times New Roman" w:hAnsi="Times New Roman" w:cs="Times New Roman"/>
          <w:sz w:val="24"/>
          <w:szCs w:val="24"/>
        </w:rPr>
        <w:t xml:space="preserve"> of the surrounding </w:t>
      </w:r>
      <w:r w:rsidR="00E84E88" w:rsidRPr="00EA5124">
        <w:rPr>
          <w:rFonts w:ascii="Times New Roman" w:hAnsi="Times New Roman" w:cs="Times New Roman"/>
          <w:sz w:val="24"/>
          <w:szCs w:val="24"/>
        </w:rPr>
        <w:lastRenderedPageBreak/>
        <w:t>bone. Alternatively, these giant cells may arise from a foreign body reaction or as part of a reparative response within the fibrous capsule.</w:t>
      </w:r>
      <w:r w:rsidR="00D74FB4" w:rsidRPr="00D74FB4">
        <w:t xml:space="preserve"> </w:t>
      </w:r>
      <w:r w:rsidR="00D74FB4" w:rsidRPr="00D74FB4">
        <w:rPr>
          <w:rFonts w:ascii="Times New Roman" w:hAnsi="Times New Roman" w:cs="Times New Roman"/>
          <w:sz w:val="24"/>
          <w:szCs w:val="24"/>
        </w:rPr>
        <w:t xml:space="preserve">Role of </w:t>
      </w:r>
      <w:r w:rsidR="00D74FB4" w:rsidRPr="00D74FB4">
        <w:rPr>
          <w:rFonts w:ascii="Times New Roman" w:hAnsi="Times New Roman" w:cs="Times New Roman"/>
          <w:sz w:val="24"/>
          <w:szCs w:val="24"/>
          <w:lang w:val="en-US"/>
        </w:rPr>
        <w:t xml:space="preserve">multinucleated giant cells may be seen </w:t>
      </w:r>
      <w:r w:rsidR="00D74FB4" w:rsidRPr="00D74FB4">
        <w:rPr>
          <w:rFonts w:ascii="Times New Roman" w:hAnsi="Times New Roman" w:cs="Times New Roman"/>
          <w:sz w:val="24"/>
          <w:szCs w:val="24"/>
        </w:rPr>
        <w:t>this could be because of a</w:t>
      </w:r>
      <w:r w:rsidR="00D74FB4" w:rsidRPr="00D74FB4">
        <w:rPr>
          <w:rFonts w:ascii="Times New Roman" w:hAnsi="Times New Roman" w:cs="Times New Roman"/>
          <w:sz w:val="24"/>
          <w:szCs w:val="24"/>
          <w:lang w:val="en-US"/>
        </w:rPr>
        <w:t xml:space="preserve"> secondary inflammatory</w:t>
      </w:r>
      <w:r w:rsidR="00D74FB4" w:rsidRPr="00D74FB4">
        <w:rPr>
          <w:rFonts w:ascii="Times New Roman" w:hAnsi="Times New Roman" w:cs="Times New Roman"/>
          <w:sz w:val="24"/>
          <w:szCs w:val="24"/>
        </w:rPr>
        <w:t xml:space="preserve"> reaction</w:t>
      </w:r>
      <w:r w:rsidR="00D74FB4" w:rsidRPr="00D74FB4">
        <w:rPr>
          <w:rFonts w:ascii="Times New Roman" w:hAnsi="Times New Roman" w:cs="Times New Roman"/>
          <w:sz w:val="24"/>
          <w:szCs w:val="24"/>
          <w:lang w:val="en-US"/>
        </w:rPr>
        <w:t xml:space="preserve">, often related to factors like keratin spillage or prior infection. In such cases, they act as part of a foreign body reaction rather than </w:t>
      </w:r>
      <w:r w:rsidR="00D74FB4" w:rsidRPr="00D74FB4">
        <w:rPr>
          <w:rFonts w:ascii="Times New Roman" w:hAnsi="Times New Roman" w:cs="Times New Roman"/>
          <w:sz w:val="24"/>
          <w:szCs w:val="24"/>
        </w:rPr>
        <w:t xml:space="preserve">directly </w:t>
      </w:r>
      <w:r w:rsidR="00D74FB4" w:rsidRPr="00D74FB4">
        <w:rPr>
          <w:rFonts w:ascii="Times New Roman" w:hAnsi="Times New Roman" w:cs="Times New Roman"/>
          <w:sz w:val="24"/>
          <w:szCs w:val="24"/>
          <w:lang w:val="en-US"/>
        </w:rPr>
        <w:t>contributing to the initiation or progression of the cyst itself</w:t>
      </w:r>
      <w:r w:rsidR="00D74FB4" w:rsidRPr="00803FC8">
        <w:rPr>
          <w:lang w:val="en-US"/>
        </w:rPr>
        <w:t>.</w:t>
      </w:r>
      <w:r w:rsidR="006F2B94" w:rsidRPr="006F2B94">
        <w:rPr>
          <w:rFonts w:ascii="Times New Roman" w:hAnsi="Times New Roman" w:cs="Times New Roman"/>
          <w:b/>
          <w:bCs/>
          <w:sz w:val="24"/>
          <w:szCs w:val="24"/>
        </w:rPr>
        <w:t xml:space="preserve"> </w:t>
      </w:r>
      <w:r w:rsidR="006F2B94" w:rsidRPr="00EA5124">
        <w:rPr>
          <w:rFonts w:ascii="Times New Roman" w:hAnsi="Times New Roman" w:cs="Times New Roman"/>
          <w:b/>
          <w:bCs/>
          <w:sz w:val="24"/>
          <w:szCs w:val="24"/>
        </w:rPr>
        <w:t>(</w:t>
      </w:r>
      <w:r w:rsidR="006F2B94" w:rsidRPr="00EA5124">
        <w:rPr>
          <w:rFonts w:ascii="Times New Roman" w:hAnsi="Times New Roman" w:cs="Times New Roman"/>
          <w:sz w:val="24"/>
          <w:szCs w:val="24"/>
        </w:rPr>
        <w:t>Ramos-Perez FM et al., 2014).</w:t>
      </w:r>
    </w:p>
    <w:p w14:paraId="43307FFC" w14:textId="6D11B466" w:rsidR="00E127C3" w:rsidRPr="00EA5124" w:rsidRDefault="00E127C3"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Differential diagnosis:</w:t>
      </w:r>
    </w:p>
    <w:p w14:paraId="00213C2C" w14:textId="2E23A6F5" w:rsidR="00407163" w:rsidRPr="00EA5124" w:rsidRDefault="00407163"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Based on radiographic features of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should include the dentigerous cyst</w:t>
      </w:r>
      <w:r w:rsidR="001E347E" w:rsidRPr="00EA5124">
        <w:rPr>
          <w:rFonts w:ascii="Times New Roman" w:hAnsi="Times New Roman" w:cs="Times New Roman"/>
          <w:sz w:val="24"/>
          <w:szCs w:val="24"/>
        </w:rPr>
        <w:t xml:space="preserve"> if it is associated with impacted tooth, if it is not associated with impacted tooth then we can consider</w:t>
      </w:r>
      <w:r w:rsidR="00C71CAE" w:rsidRPr="00EA5124">
        <w:rPr>
          <w:rFonts w:ascii="Times New Roman" w:hAnsi="Times New Roman" w:cs="Times New Roman"/>
          <w:sz w:val="24"/>
          <w:szCs w:val="24"/>
        </w:rPr>
        <w:t xml:space="preserve"> as paradental cyst.</w:t>
      </w:r>
      <w:r w:rsidR="004805CE" w:rsidRPr="00EA5124">
        <w:rPr>
          <w:rFonts w:ascii="Times New Roman" w:hAnsi="Times New Roman" w:cs="Times New Roman"/>
          <w:sz w:val="24"/>
          <w:szCs w:val="24"/>
        </w:rPr>
        <w:t xml:space="preserve"> Based on histopathological features epidermoid cyst can be considered as one of the differential </w:t>
      </w:r>
      <w:r w:rsidR="00F72D4B" w:rsidRPr="00EA5124">
        <w:rPr>
          <w:rFonts w:ascii="Times New Roman" w:hAnsi="Times New Roman" w:cs="Times New Roman"/>
          <w:sz w:val="24"/>
          <w:szCs w:val="24"/>
        </w:rPr>
        <w:t>diagnoses</w:t>
      </w:r>
      <w:r w:rsidR="004805CE" w:rsidRPr="00EA5124">
        <w:rPr>
          <w:rFonts w:ascii="Times New Roman" w:hAnsi="Times New Roman" w:cs="Times New Roman"/>
          <w:sz w:val="24"/>
          <w:szCs w:val="24"/>
        </w:rPr>
        <w:t>.</w:t>
      </w:r>
    </w:p>
    <w:p w14:paraId="64590724" w14:textId="37281F60" w:rsidR="007D57A1" w:rsidRPr="00EA5124" w:rsidRDefault="007D57A1"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Treatment and potential for recurrence:</w:t>
      </w:r>
    </w:p>
    <w:p w14:paraId="28209A4B" w14:textId="66AA8942" w:rsidR="003B2A4B" w:rsidRPr="00EA5124" w:rsidRDefault="003B2A4B"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The primary treatment of </w:t>
      </w:r>
      <w:proofErr w:type="spellStart"/>
      <w:r w:rsidR="00C9582F"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will be conser</w:t>
      </w:r>
      <w:r w:rsidR="00C549BF" w:rsidRPr="00EA5124">
        <w:rPr>
          <w:rFonts w:ascii="Times New Roman" w:hAnsi="Times New Roman" w:cs="Times New Roman"/>
          <w:sz w:val="24"/>
          <w:szCs w:val="24"/>
        </w:rPr>
        <w:t>vative surgical excision with complete enucleation and curettage.</w:t>
      </w:r>
      <w:r w:rsidR="00C9582F" w:rsidRPr="00EA5124">
        <w:rPr>
          <w:rFonts w:ascii="Times New Roman" w:hAnsi="Times New Roman" w:cs="Times New Roman"/>
          <w:sz w:val="24"/>
          <w:szCs w:val="24"/>
        </w:rPr>
        <w:t xml:space="preserve"> This odontogenic </w:t>
      </w:r>
      <w:proofErr w:type="spellStart"/>
      <w:r w:rsidR="00C9582F" w:rsidRPr="00EA5124">
        <w:rPr>
          <w:rFonts w:ascii="Times New Roman" w:hAnsi="Times New Roman" w:cs="Times New Roman"/>
          <w:sz w:val="24"/>
          <w:szCs w:val="24"/>
        </w:rPr>
        <w:t>keratocyst</w:t>
      </w:r>
      <w:proofErr w:type="spellEnd"/>
      <w:r w:rsidR="00C9582F" w:rsidRPr="00EA5124">
        <w:rPr>
          <w:rFonts w:ascii="Times New Roman" w:hAnsi="Times New Roman" w:cs="Times New Roman"/>
          <w:sz w:val="24"/>
          <w:szCs w:val="24"/>
        </w:rPr>
        <w:t xml:space="preserve"> may show 2.2% recurrence rate according to Crowley et al., in </w:t>
      </w:r>
      <w:r w:rsidR="00D34A66" w:rsidRPr="00EA5124">
        <w:rPr>
          <w:rFonts w:ascii="Times New Roman" w:hAnsi="Times New Roman" w:cs="Times New Roman"/>
          <w:sz w:val="24"/>
          <w:szCs w:val="24"/>
        </w:rPr>
        <w:t xml:space="preserve">1992, according to Gonzalez et al., in </w:t>
      </w:r>
      <w:r w:rsidR="00A16A71" w:rsidRPr="00EA5124">
        <w:rPr>
          <w:rFonts w:ascii="Times New Roman" w:hAnsi="Times New Roman" w:cs="Times New Roman"/>
          <w:sz w:val="24"/>
          <w:szCs w:val="24"/>
        </w:rPr>
        <w:t>2013 showed 4% recurrence rate.</w:t>
      </w:r>
      <w:r w:rsidR="006D6BCA" w:rsidRPr="00EA5124">
        <w:rPr>
          <w:rFonts w:ascii="Times New Roman" w:hAnsi="Times New Roman" w:cs="Times New Roman"/>
          <w:sz w:val="24"/>
          <w:szCs w:val="24"/>
          <w:vertAlign w:val="superscript"/>
        </w:rPr>
        <w:t xml:space="preserve"> </w:t>
      </w:r>
      <w:r w:rsidR="006D6BCA" w:rsidRPr="00EA5124">
        <w:rPr>
          <w:rFonts w:ascii="Times New Roman" w:hAnsi="Times New Roman" w:cs="Times New Roman"/>
          <w:sz w:val="24"/>
          <w:szCs w:val="24"/>
        </w:rPr>
        <w:t>(</w:t>
      </w:r>
      <w:r w:rsidR="0054500B" w:rsidRPr="00EA5124">
        <w:rPr>
          <w:rFonts w:ascii="Times New Roman" w:hAnsi="Times New Roman" w:cs="Times New Roman"/>
          <w:sz w:val="24"/>
          <w:szCs w:val="24"/>
        </w:rPr>
        <w:t xml:space="preserve">Crowley TE et al., </w:t>
      </w:r>
      <w:r w:rsidR="00D36D26" w:rsidRPr="00EA5124">
        <w:rPr>
          <w:rFonts w:ascii="Times New Roman" w:hAnsi="Times New Roman" w:cs="Times New Roman"/>
          <w:sz w:val="24"/>
          <w:szCs w:val="24"/>
        </w:rPr>
        <w:t>1992</w:t>
      </w:r>
      <w:r w:rsidR="00166013" w:rsidRPr="00EA5124">
        <w:rPr>
          <w:rFonts w:ascii="Times New Roman" w:hAnsi="Times New Roman" w:cs="Times New Roman"/>
          <w:sz w:val="24"/>
          <w:szCs w:val="24"/>
        </w:rPr>
        <w:t xml:space="preserve"> &amp;</w:t>
      </w:r>
      <w:r w:rsidR="00A16A71" w:rsidRPr="00EA5124">
        <w:rPr>
          <w:rFonts w:ascii="Times New Roman" w:hAnsi="Times New Roman" w:cs="Times New Roman"/>
          <w:sz w:val="24"/>
          <w:szCs w:val="24"/>
        </w:rPr>
        <w:t xml:space="preserve"> </w:t>
      </w:r>
      <w:r w:rsidR="002F27A7" w:rsidRPr="00EA5124">
        <w:rPr>
          <w:rFonts w:ascii="Times New Roman" w:hAnsi="Times New Roman" w:cs="Times New Roman"/>
          <w:sz w:val="24"/>
          <w:szCs w:val="24"/>
        </w:rPr>
        <w:t>Gonzalez et al., in 2013)</w:t>
      </w:r>
    </w:p>
    <w:p w14:paraId="293F25E2" w14:textId="0A7098EC" w:rsidR="007F2580" w:rsidRPr="00EA5124" w:rsidRDefault="007F2580"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 xml:space="preserve">Malignant </w:t>
      </w:r>
      <w:r w:rsidR="00344465" w:rsidRPr="00EA5124">
        <w:rPr>
          <w:rFonts w:ascii="Times New Roman" w:hAnsi="Times New Roman" w:cs="Times New Roman"/>
          <w:b/>
          <w:bCs/>
          <w:sz w:val="24"/>
          <w:szCs w:val="24"/>
        </w:rPr>
        <w:t xml:space="preserve">transformation of </w:t>
      </w:r>
      <w:proofErr w:type="spellStart"/>
      <w:r w:rsidR="00344465" w:rsidRPr="00EA5124">
        <w:rPr>
          <w:rFonts w:ascii="Times New Roman" w:hAnsi="Times New Roman" w:cs="Times New Roman"/>
          <w:b/>
          <w:bCs/>
          <w:sz w:val="24"/>
          <w:szCs w:val="24"/>
        </w:rPr>
        <w:t>orthokeratinized</w:t>
      </w:r>
      <w:proofErr w:type="spellEnd"/>
      <w:r w:rsidR="00344465" w:rsidRPr="00EA5124">
        <w:rPr>
          <w:rFonts w:ascii="Times New Roman" w:hAnsi="Times New Roman" w:cs="Times New Roman"/>
          <w:b/>
          <w:bCs/>
          <w:sz w:val="24"/>
          <w:szCs w:val="24"/>
        </w:rPr>
        <w:t xml:space="preserve"> odontogenic </w:t>
      </w:r>
      <w:proofErr w:type="spellStart"/>
      <w:r w:rsidR="00344465" w:rsidRPr="00EA5124">
        <w:rPr>
          <w:rFonts w:ascii="Times New Roman" w:hAnsi="Times New Roman" w:cs="Times New Roman"/>
          <w:b/>
          <w:bCs/>
          <w:sz w:val="24"/>
          <w:szCs w:val="24"/>
        </w:rPr>
        <w:t>keratocyst</w:t>
      </w:r>
      <w:proofErr w:type="spellEnd"/>
      <w:r w:rsidR="00344465" w:rsidRPr="00EA5124">
        <w:rPr>
          <w:rFonts w:ascii="Times New Roman" w:hAnsi="Times New Roman" w:cs="Times New Roman"/>
          <w:b/>
          <w:bCs/>
          <w:sz w:val="24"/>
          <w:szCs w:val="24"/>
        </w:rPr>
        <w:t>:</w:t>
      </w:r>
    </w:p>
    <w:p w14:paraId="44479DDF" w14:textId="72560984" w:rsidR="00344465" w:rsidRPr="00EA5124" w:rsidRDefault="00344465"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Malignant transformation of </w:t>
      </w:r>
      <w:proofErr w:type="spellStart"/>
      <w:r w:rsidR="000F0CE3"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t>
      </w:r>
      <w:r w:rsidR="00404485" w:rsidRPr="00EA5124">
        <w:rPr>
          <w:rFonts w:ascii="Times New Roman" w:hAnsi="Times New Roman" w:cs="Times New Roman"/>
          <w:sz w:val="24"/>
          <w:szCs w:val="24"/>
        </w:rPr>
        <w:t xml:space="preserve">is still unknown, there was no existing evidence how this cyst will </w:t>
      </w:r>
      <w:r w:rsidR="000F0CE3" w:rsidRPr="00EA5124">
        <w:rPr>
          <w:rFonts w:ascii="Times New Roman" w:hAnsi="Times New Roman" w:cs="Times New Roman"/>
          <w:sz w:val="24"/>
          <w:szCs w:val="24"/>
        </w:rPr>
        <w:t>be transforming</w:t>
      </w:r>
      <w:r w:rsidR="00E46439" w:rsidRPr="00EA5124">
        <w:rPr>
          <w:rFonts w:ascii="Times New Roman" w:hAnsi="Times New Roman" w:cs="Times New Roman"/>
          <w:sz w:val="24"/>
          <w:szCs w:val="24"/>
        </w:rPr>
        <w:t xml:space="preserve"> into malignancy.</w:t>
      </w:r>
      <w:r w:rsidR="000F0CE3" w:rsidRPr="00EA5124">
        <w:rPr>
          <w:rFonts w:ascii="Times New Roman" w:hAnsi="Times New Roman" w:cs="Times New Roman"/>
          <w:sz w:val="24"/>
          <w:szCs w:val="24"/>
        </w:rPr>
        <w:t xml:space="preserve"> According to existing literature suggesting that there are </w:t>
      </w:r>
      <w:r w:rsidR="00627469" w:rsidRPr="00EA5124">
        <w:rPr>
          <w:rFonts w:ascii="Times New Roman" w:hAnsi="Times New Roman" w:cs="Times New Roman"/>
          <w:sz w:val="24"/>
          <w:szCs w:val="24"/>
        </w:rPr>
        <w:t xml:space="preserve">some triggering factors such as chronic </w:t>
      </w:r>
      <w:r w:rsidR="00FC7222" w:rsidRPr="00EA5124">
        <w:rPr>
          <w:rFonts w:ascii="Times New Roman" w:hAnsi="Times New Roman" w:cs="Times New Roman"/>
          <w:sz w:val="24"/>
          <w:szCs w:val="24"/>
        </w:rPr>
        <w:t>inflammation,</w:t>
      </w:r>
      <w:r w:rsidR="00627469" w:rsidRPr="00EA5124">
        <w:rPr>
          <w:rFonts w:ascii="Times New Roman" w:hAnsi="Times New Roman" w:cs="Times New Roman"/>
          <w:sz w:val="24"/>
          <w:szCs w:val="24"/>
        </w:rPr>
        <w:t xml:space="preserve"> </w:t>
      </w:r>
      <w:r w:rsidR="00F957EB" w:rsidRPr="00EA5124">
        <w:rPr>
          <w:rFonts w:ascii="Times New Roman" w:hAnsi="Times New Roman" w:cs="Times New Roman"/>
          <w:sz w:val="24"/>
          <w:szCs w:val="24"/>
        </w:rPr>
        <w:t xml:space="preserve">exon 6 of the TP53 gene mutation, </w:t>
      </w:r>
      <w:proofErr w:type="spellStart"/>
      <w:r w:rsidR="00F957EB" w:rsidRPr="00EA5124">
        <w:rPr>
          <w:rFonts w:ascii="Times New Roman" w:hAnsi="Times New Roman" w:cs="Times New Roman"/>
          <w:sz w:val="24"/>
          <w:szCs w:val="24"/>
        </w:rPr>
        <w:t>pr</w:t>
      </w:r>
      <w:proofErr w:type="spellEnd"/>
      <w:r w:rsidR="00F957EB" w:rsidRPr="00EA5124">
        <w:rPr>
          <w:rFonts w:ascii="Times New Roman" w:hAnsi="Times New Roman" w:cs="Times New Roman"/>
          <w:sz w:val="24"/>
          <w:szCs w:val="24"/>
        </w:rPr>
        <w:t xml:space="preserve"> some of oncogenic vir</w:t>
      </w:r>
      <w:r w:rsidR="00113A93" w:rsidRPr="00EA5124">
        <w:rPr>
          <w:rFonts w:ascii="Times New Roman" w:hAnsi="Times New Roman" w:cs="Times New Roman"/>
          <w:sz w:val="24"/>
          <w:szCs w:val="24"/>
        </w:rPr>
        <w:t xml:space="preserve">us may trigger to cause </w:t>
      </w:r>
      <w:proofErr w:type="spellStart"/>
      <w:r w:rsidR="00113A93" w:rsidRPr="00EA5124">
        <w:rPr>
          <w:rFonts w:ascii="Times New Roman" w:hAnsi="Times New Roman" w:cs="Times New Roman"/>
          <w:sz w:val="24"/>
          <w:szCs w:val="24"/>
        </w:rPr>
        <w:t>or</w:t>
      </w:r>
      <w:r w:rsidR="00484619" w:rsidRPr="00EA5124">
        <w:rPr>
          <w:rFonts w:ascii="Times New Roman" w:hAnsi="Times New Roman" w:cs="Times New Roman"/>
          <w:sz w:val="24"/>
          <w:szCs w:val="24"/>
        </w:rPr>
        <w:t>th</w:t>
      </w:r>
      <w:r w:rsidR="00113A93" w:rsidRPr="00EA5124">
        <w:rPr>
          <w:rFonts w:ascii="Times New Roman" w:hAnsi="Times New Roman" w:cs="Times New Roman"/>
          <w:sz w:val="24"/>
          <w:szCs w:val="24"/>
        </w:rPr>
        <w:t>okeratinized</w:t>
      </w:r>
      <w:proofErr w:type="spellEnd"/>
      <w:r w:rsidR="00113A93" w:rsidRPr="00EA5124">
        <w:rPr>
          <w:rFonts w:ascii="Times New Roman" w:hAnsi="Times New Roman" w:cs="Times New Roman"/>
          <w:sz w:val="24"/>
          <w:szCs w:val="24"/>
        </w:rPr>
        <w:t xml:space="preserve"> odontogenic </w:t>
      </w:r>
      <w:proofErr w:type="spellStart"/>
      <w:r w:rsidR="00113A93" w:rsidRPr="00EA5124">
        <w:rPr>
          <w:rFonts w:ascii="Times New Roman" w:hAnsi="Times New Roman" w:cs="Times New Roman"/>
          <w:sz w:val="24"/>
          <w:szCs w:val="24"/>
        </w:rPr>
        <w:t>keratocyst</w:t>
      </w:r>
      <w:proofErr w:type="spellEnd"/>
      <w:r w:rsidR="009D4D6F" w:rsidRPr="00EA5124">
        <w:rPr>
          <w:rFonts w:ascii="Times New Roman" w:hAnsi="Times New Roman" w:cs="Times New Roman"/>
          <w:sz w:val="24"/>
          <w:szCs w:val="24"/>
        </w:rPr>
        <w:t xml:space="preserve"> </w:t>
      </w:r>
      <w:r w:rsidR="00E822C3" w:rsidRPr="00EA5124">
        <w:rPr>
          <w:rFonts w:ascii="Times New Roman" w:hAnsi="Times New Roman" w:cs="Times New Roman"/>
          <w:sz w:val="24"/>
          <w:szCs w:val="24"/>
        </w:rPr>
        <w:t>(</w:t>
      </w:r>
      <w:r w:rsidR="00214096" w:rsidRPr="00EA5124">
        <w:rPr>
          <w:rFonts w:ascii="Times New Roman" w:hAnsi="Times New Roman" w:cs="Times New Roman"/>
          <w:sz w:val="24"/>
          <w:szCs w:val="24"/>
        </w:rPr>
        <w:t>Vera-</w:t>
      </w:r>
      <w:proofErr w:type="spellStart"/>
      <w:r w:rsidR="00214096" w:rsidRPr="00EA5124">
        <w:rPr>
          <w:rFonts w:ascii="Times New Roman" w:hAnsi="Times New Roman" w:cs="Times New Roman"/>
          <w:sz w:val="24"/>
          <w:szCs w:val="24"/>
        </w:rPr>
        <w:t>Sirera</w:t>
      </w:r>
      <w:proofErr w:type="spellEnd"/>
      <w:r w:rsidR="00214096" w:rsidRPr="00EA5124">
        <w:rPr>
          <w:rFonts w:ascii="Times New Roman" w:hAnsi="Times New Roman" w:cs="Times New Roman"/>
          <w:sz w:val="24"/>
          <w:szCs w:val="24"/>
        </w:rPr>
        <w:t xml:space="preserve"> B et al., 2018)</w:t>
      </w:r>
      <w:r w:rsidR="009D4D6F" w:rsidRPr="00EA5124">
        <w:rPr>
          <w:rFonts w:ascii="Times New Roman" w:hAnsi="Times New Roman" w:cs="Times New Roman"/>
          <w:sz w:val="24"/>
          <w:szCs w:val="24"/>
        </w:rPr>
        <w:t>.</w:t>
      </w:r>
    </w:p>
    <w:p w14:paraId="72F78D0F" w14:textId="09DB2C0C"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Clinical Implications</w:t>
      </w:r>
      <w:r w:rsidR="00BC1B12" w:rsidRPr="00EA5124">
        <w:rPr>
          <w:rFonts w:ascii="Times New Roman" w:hAnsi="Times New Roman" w:cs="Times New Roman"/>
          <w:b/>
          <w:bCs/>
          <w:sz w:val="24"/>
          <w:szCs w:val="24"/>
        </w:rPr>
        <w:t>:</w:t>
      </w:r>
    </w:p>
    <w:p w14:paraId="1DEB75CF" w14:textId="1FFA8CD6" w:rsidR="00A11394" w:rsidRPr="00EA5124" w:rsidRDefault="00A11394"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 xml:space="preserve">Although OOK has a lower recurrence rate compared to </w:t>
      </w:r>
      <w:proofErr w:type="spellStart"/>
      <w:r w:rsidRPr="00EA5124">
        <w:rPr>
          <w:rFonts w:ascii="Times New Roman" w:hAnsi="Times New Roman" w:cs="Times New Roman"/>
          <w:sz w:val="24"/>
          <w:szCs w:val="24"/>
        </w:rPr>
        <w:t>parakeratinized</w:t>
      </w:r>
      <w:proofErr w:type="spellEnd"/>
      <w:r w:rsidRPr="00EA5124">
        <w:rPr>
          <w:rFonts w:ascii="Times New Roman" w:hAnsi="Times New Roman" w:cs="Times New Roman"/>
          <w:sz w:val="24"/>
          <w:szCs w:val="24"/>
        </w:rPr>
        <w:t xml:space="preserve"> OKC, the presence of MGCs may suggest localized bone </w:t>
      </w:r>
      <w:r w:rsidR="006B5433" w:rsidRPr="00EA5124">
        <w:rPr>
          <w:rFonts w:ascii="Times New Roman" w:hAnsi="Times New Roman" w:cs="Times New Roman"/>
          <w:sz w:val="24"/>
          <w:szCs w:val="24"/>
        </w:rPr>
        <w:t>remodelling</w:t>
      </w:r>
      <w:r w:rsidRPr="00EA5124">
        <w:rPr>
          <w:rFonts w:ascii="Times New Roman" w:hAnsi="Times New Roman" w:cs="Times New Roman"/>
          <w:sz w:val="24"/>
          <w:szCs w:val="24"/>
        </w:rPr>
        <w:t xml:space="preserve">, possibly impacting the biological </w:t>
      </w:r>
      <w:r w:rsidR="006B5433"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of the lesion. However, no definitive correlation between MGCs and aggressive </w:t>
      </w:r>
      <w:r w:rsidR="006B5433"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in OOK has been established.</w:t>
      </w:r>
    </w:p>
    <w:p w14:paraId="6D1340DE" w14:textId="358038AB"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Conclusion</w:t>
      </w:r>
      <w:r w:rsidR="00BC1B12" w:rsidRPr="00EA5124">
        <w:rPr>
          <w:rFonts w:ascii="Times New Roman" w:hAnsi="Times New Roman" w:cs="Times New Roman"/>
          <w:b/>
          <w:bCs/>
          <w:sz w:val="24"/>
          <w:szCs w:val="24"/>
        </w:rPr>
        <w:t>:</w:t>
      </w:r>
    </w:p>
    <w:p w14:paraId="16AC671B" w14:textId="2A55AACF" w:rsidR="00A11394" w:rsidRDefault="00EB279C" w:rsidP="00EA5124">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w:t>
      </w:r>
      <w:r w:rsidR="00A11394" w:rsidRPr="00EA5124">
        <w:rPr>
          <w:rFonts w:ascii="Times New Roman" w:hAnsi="Times New Roman" w:cs="Times New Roman"/>
          <w:sz w:val="24"/>
          <w:szCs w:val="24"/>
        </w:rPr>
        <w:t xml:space="preserve"> present</w:t>
      </w:r>
      <w:r>
        <w:rPr>
          <w:rFonts w:ascii="Times New Roman" w:hAnsi="Times New Roman" w:cs="Times New Roman"/>
          <w:sz w:val="24"/>
          <w:szCs w:val="24"/>
        </w:rPr>
        <w:t>s</w:t>
      </w:r>
      <w:r w:rsidR="00A11394" w:rsidRPr="00EA5124">
        <w:rPr>
          <w:rFonts w:ascii="Times New Roman" w:hAnsi="Times New Roman" w:cs="Times New Roman"/>
          <w:sz w:val="24"/>
          <w:szCs w:val="24"/>
        </w:rPr>
        <w:t xml:space="preserve"> a rare case of </w:t>
      </w:r>
      <w:proofErr w:type="spellStart"/>
      <w:r w:rsidR="00A11394" w:rsidRPr="00EA5124">
        <w:rPr>
          <w:rFonts w:ascii="Times New Roman" w:hAnsi="Times New Roman" w:cs="Times New Roman"/>
          <w:sz w:val="24"/>
          <w:szCs w:val="24"/>
        </w:rPr>
        <w:t>orthokeratinized</w:t>
      </w:r>
      <w:proofErr w:type="spellEnd"/>
      <w:r w:rsidR="00A11394" w:rsidRPr="00EA5124">
        <w:rPr>
          <w:rFonts w:ascii="Times New Roman" w:hAnsi="Times New Roman" w:cs="Times New Roman"/>
          <w:sz w:val="24"/>
          <w:szCs w:val="24"/>
        </w:rPr>
        <w:t xml:space="preserve"> odontogenic </w:t>
      </w:r>
      <w:proofErr w:type="spellStart"/>
      <w:r w:rsidR="00A11394" w:rsidRPr="00EA5124">
        <w:rPr>
          <w:rFonts w:ascii="Times New Roman" w:hAnsi="Times New Roman" w:cs="Times New Roman"/>
          <w:sz w:val="24"/>
          <w:szCs w:val="24"/>
        </w:rPr>
        <w:t>keratocyst</w:t>
      </w:r>
      <w:proofErr w:type="spellEnd"/>
      <w:r w:rsidR="00A11394" w:rsidRPr="00EA5124">
        <w:rPr>
          <w:rFonts w:ascii="Times New Roman" w:hAnsi="Times New Roman" w:cs="Times New Roman"/>
          <w:sz w:val="24"/>
          <w:szCs w:val="24"/>
        </w:rPr>
        <w:t xml:space="preserve"> with multinucleated giant cells, a histopathological entity seldom reported in the literature. While the presence of MGCs within OOK is an uncommon finding, it underscores the need for careful histopathological evaluation to distinguish it from other giant cell-rich jaw lesions. Long-term follow-up is essential to monitor for any recurrence or potential aggressive </w:t>
      </w:r>
      <w:r w:rsidR="00E802C3" w:rsidRPr="00EA5124">
        <w:rPr>
          <w:rFonts w:ascii="Times New Roman" w:hAnsi="Times New Roman" w:cs="Times New Roman"/>
          <w:sz w:val="24"/>
          <w:szCs w:val="24"/>
        </w:rPr>
        <w:t>behaviour</w:t>
      </w:r>
      <w:r w:rsidR="00A11394" w:rsidRPr="00EA5124">
        <w:rPr>
          <w:rFonts w:ascii="Times New Roman" w:hAnsi="Times New Roman" w:cs="Times New Roman"/>
          <w:sz w:val="24"/>
          <w:szCs w:val="24"/>
        </w:rPr>
        <w:t>.</w:t>
      </w:r>
    </w:p>
    <w:p w14:paraId="51675940" w14:textId="77777777" w:rsidR="001B6FAC" w:rsidRPr="003673D5" w:rsidRDefault="001B6FAC" w:rsidP="001B6FAC">
      <w:pPr>
        <w:spacing w:line="480" w:lineRule="auto"/>
        <w:jc w:val="both"/>
        <w:rPr>
          <w:rFonts w:ascii="Times New Roman" w:hAnsi="Times New Roman" w:cs="Times New Roman"/>
          <w:b/>
          <w:bCs/>
          <w:sz w:val="24"/>
          <w:szCs w:val="24"/>
        </w:rPr>
      </w:pPr>
      <w:r w:rsidRPr="003673D5">
        <w:rPr>
          <w:rFonts w:ascii="Times New Roman" w:hAnsi="Times New Roman" w:cs="Times New Roman"/>
          <w:b/>
          <w:bCs/>
          <w:sz w:val="24"/>
          <w:szCs w:val="24"/>
        </w:rPr>
        <w:t>Ethical Approval:</w:t>
      </w:r>
    </w:p>
    <w:p w14:paraId="5283EDD1" w14:textId="3680DA67" w:rsidR="00EB279C" w:rsidRPr="001B6FAC" w:rsidRDefault="001B6FAC" w:rsidP="001B6FAC">
      <w:pPr>
        <w:spacing w:line="480" w:lineRule="auto"/>
        <w:jc w:val="both"/>
        <w:rPr>
          <w:rFonts w:ascii="Times New Roman" w:hAnsi="Times New Roman" w:cs="Times New Roman"/>
          <w:bCs/>
          <w:sz w:val="24"/>
          <w:szCs w:val="24"/>
        </w:rPr>
      </w:pPr>
      <w:r w:rsidRPr="001B6FAC">
        <w:rPr>
          <w:rFonts w:ascii="Times New Roman" w:hAnsi="Times New Roman" w:cs="Times New Roman"/>
          <w:bCs/>
          <w:sz w:val="24"/>
          <w:szCs w:val="24"/>
        </w:rPr>
        <w:t>As per international standards or university standards written ethical approval has been collected and preserved by the author(s).</w:t>
      </w:r>
    </w:p>
    <w:p w14:paraId="27AECE01" w14:textId="77777777" w:rsidR="001B6FAC" w:rsidRPr="003673D5" w:rsidRDefault="001B6FAC" w:rsidP="001B6FAC">
      <w:pPr>
        <w:spacing w:line="480" w:lineRule="auto"/>
        <w:jc w:val="both"/>
        <w:rPr>
          <w:rFonts w:ascii="Times New Roman" w:hAnsi="Times New Roman" w:cs="Times New Roman"/>
          <w:b/>
          <w:bCs/>
          <w:sz w:val="24"/>
          <w:szCs w:val="24"/>
        </w:rPr>
      </w:pPr>
      <w:r w:rsidRPr="003673D5">
        <w:rPr>
          <w:rFonts w:ascii="Times New Roman" w:hAnsi="Times New Roman" w:cs="Times New Roman"/>
          <w:b/>
          <w:bCs/>
          <w:sz w:val="24"/>
          <w:szCs w:val="24"/>
        </w:rPr>
        <w:t xml:space="preserve">Consent </w:t>
      </w:r>
    </w:p>
    <w:p w14:paraId="084774E4" w14:textId="7821CBEF" w:rsidR="001B6FAC" w:rsidRPr="001B6FAC" w:rsidRDefault="001B6FAC" w:rsidP="001B6FAC">
      <w:pPr>
        <w:spacing w:line="480" w:lineRule="auto"/>
        <w:jc w:val="both"/>
        <w:rPr>
          <w:rFonts w:ascii="Times New Roman" w:hAnsi="Times New Roman" w:cs="Times New Roman"/>
          <w:bCs/>
          <w:sz w:val="24"/>
          <w:szCs w:val="24"/>
        </w:rPr>
      </w:pPr>
      <w:r w:rsidRPr="001B6FAC">
        <w:rPr>
          <w:rFonts w:ascii="Times New Roman" w:hAnsi="Times New Roman" w:cs="Times New Roman"/>
          <w:bCs/>
          <w:sz w:val="24"/>
          <w:szCs w:val="24"/>
        </w:rPr>
        <w:t>As per international standards or university standards, patient(s) written consent has been collected and preserved by the author(s).</w:t>
      </w:r>
    </w:p>
    <w:p w14:paraId="4DC85CF3" w14:textId="353F2429" w:rsidR="008D4B85" w:rsidRPr="00EA5124" w:rsidRDefault="008D4B85"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References:</w:t>
      </w:r>
    </w:p>
    <w:p w14:paraId="58C011EE" w14:textId="77777777" w:rsidR="00192336" w:rsidRDefault="00192336" w:rsidP="00EA5124">
      <w:pPr>
        <w:spacing w:line="480" w:lineRule="auto"/>
        <w:jc w:val="both"/>
        <w:rPr>
          <w:rFonts w:ascii="Times New Roman" w:hAnsi="Times New Roman" w:cs="Times New Roman"/>
          <w:sz w:val="24"/>
          <w:szCs w:val="24"/>
        </w:rPr>
      </w:pPr>
    </w:p>
    <w:p w14:paraId="1E9C4FF5" w14:textId="02141D98" w:rsidR="00220628" w:rsidRPr="00EA5124" w:rsidRDefault="00220628" w:rsidP="00EA5124">
      <w:pPr>
        <w:spacing w:line="480" w:lineRule="auto"/>
        <w:jc w:val="both"/>
        <w:rPr>
          <w:rFonts w:ascii="Times New Roman" w:hAnsi="Times New Roman" w:cs="Times New Roman"/>
          <w:sz w:val="24"/>
          <w:szCs w:val="24"/>
        </w:rPr>
      </w:pPr>
      <w:proofErr w:type="spellStart"/>
      <w:r w:rsidRPr="00EA5124">
        <w:rPr>
          <w:rFonts w:ascii="Times New Roman" w:hAnsi="Times New Roman" w:cs="Times New Roman"/>
          <w:sz w:val="24"/>
          <w:szCs w:val="24"/>
        </w:rPr>
        <w:t>Byatnal</w:t>
      </w:r>
      <w:proofErr w:type="spellEnd"/>
      <w:r w:rsidRPr="00EA5124">
        <w:rPr>
          <w:rFonts w:ascii="Times New Roman" w:hAnsi="Times New Roman" w:cs="Times New Roman"/>
          <w:sz w:val="24"/>
          <w:szCs w:val="24"/>
        </w:rPr>
        <w:t xml:space="preserve"> A, Natarajan J, </w:t>
      </w:r>
      <w:proofErr w:type="spellStart"/>
      <w:r w:rsidRPr="00EA5124">
        <w:rPr>
          <w:rFonts w:ascii="Times New Roman" w:hAnsi="Times New Roman" w:cs="Times New Roman"/>
          <w:sz w:val="24"/>
          <w:szCs w:val="24"/>
        </w:rPr>
        <w:t>Narayanaswamy</w:t>
      </w:r>
      <w:proofErr w:type="spellEnd"/>
      <w:r w:rsidRPr="00EA5124">
        <w:rPr>
          <w:rFonts w:ascii="Times New Roman" w:hAnsi="Times New Roman" w:cs="Times New Roman"/>
          <w:sz w:val="24"/>
          <w:szCs w:val="24"/>
        </w:rPr>
        <w:t xml:space="preserve"> V, Radhakrishnan R (2013)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 critical appraisal of a distinct entity. </w:t>
      </w:r>
      <w:proofErr w:type="spellStart"/>
      <w:r w:rsidRPr="00EA5124">
        <w:rPr>
          <w:rFonts w:ascii="Times New Roman" w:hAnsi="Times New Roman" w:cs="Times New Roman"/>
          <w:sz w:val="24"/>
          <w:szCs w:val="24"/>
        </w:rPr>
        <w:t>Braz</w:t>
      </w:r>
      <w:proofErr w:type="spellEnd"/>
      <w:r w:rsidRPr="00EA5124">
        <w:rPr>
          <w:rFonts w:ascii="Times New Roman" w:hAnsi="Times New Roman" w:cs="Times New Roman"/>
          <w:sz w:val="24"/>
          <w:szCs w:val="24"/>
        </w:rPr>
        <w:t xml:space="preserve"> J Oral Sci 12,1- 10.</w:t>
      </w:r>
    </w:p>
    <w:p w14:paraId="6DB42CB0"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 xml:space="preserve">Brooks PJ, </w:t>
      </w:r>
      <w:proofErr w:type="spellStart"/>
      <w:r w:rsidRPr="00EA5124">
        <w:rPr>
          <w:rFonts w:ascii="Times New Roman" w:hAnsi="Times New Roman" w:cs="Times New Roman"/>
          <w:sz w:val="24"/>
          <w:szCs w:val="24"/>
        </w:rPr>
        <w:t>Glogauer</w:t>
      </w:r>
      <w:proofErr w:type="spellEnd"/>
      <w:r w:rsidRPr="00EA5124">
        <w:rPr>
          <w:rFonts w:ascii="Times New Roman" w:hAnsi="Times New Roman" w:cs="Times New Roman"/>
          <w:sz w:val="24"/>
          <w:szCs w:val="24"/>
        </w:rPr>
        <w:t xml:space="preserve"> M, McCulloch CA. (2019) An Overview of the Derivation and Function of Multinucleated Giant Cells and Their Role in Pathologic Processes. Am J </w:t>
      </w:r>
      <w:proofErr w:type="spellStart"/>
      <w:r w:rsidRPr="00EA5124">
        <w:rPr>
          <w:rFonts w:ascii="Times New Roman" w:hAnsi="Times New Roman" w:cs="Times New Roman"/>
          <w:sz w:val="24"/>
          <w:szCs w:val="24"/>
        </w:rPr>
        <w:t>Pathol</w:t>
      </w:r>
      <w:proofErr w:type="spellEnd"/>
      <w:r w:rsidRPr="00EA5124">
        <w:rPr>
          <w:rFonts w:ascii="Times New Roman" w:hAnsi="Times New Roman" w:cs="Times New Roman"/>
          <w:sz w:val="24"/>
          <w:szCs w:val="24"/>
        </w:rPr>
        <w:t xml:space="preserve">. 189(6),1145-1158. </w:t>
      </w:r>
    </w:p>
    <w:p w14:paraId="34234F1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Carvalho CH, Aquino AR, Nonaka CFW, Pereira SJS, </w:t>
      </w:r>
      <w:proofErr w:type="spellStart"/>
      <w:r w:rsidRPr="00EA5124">
        <w:rPr>
          <w:rFonts w:ascii="Times New Roman" w:hAnsi="Times New Roman" w:cs="Times New Roman"/>
          <w:sz w:val="24"/>
          <w:szCs w:val="24"/>
        </w:rPr>
        <w:t>Germano</w:t>
      </w:r>
      <w:proofErr w:type="spellEnd"/>
      <w:r w:rsidRPr="00EA5124">
        <w:rPr>
          <w:rFonts w:ascii="Times New Roman" w:hAnsi="Times New Roman" w:cs="Times New Roman"/>
          <w:sz w:val="24"/>
          <w:szCs w:val="24"/>
        </w:rPr>
        <w:t xml:space="preserve"> Rocha GA, Pereira PL (2012) Infected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 a rare cause of facial cellulitis. </w:t>
      </w:r>
      <w:proofErr w:type="spellStart"/>
      <w:r w:rsidRPr="00EA5124">
        <w:rPr>
          <w:rFonts w:ascii="Times New Roman" w:hAnsi="Times New Roman" w:cs="Times New Roman"/>
          <w:sz w:val="24"/>
          <w:szCs w:val="24"/>
        </w:rPr>
        <w:t>Braz</w:t>
      </w:r>
      <w:proofErr w:type="spellEnd"/>
      <w:r w:rsidRPr="00EA5124">
        <w:rPr>
          <w:rFonts w:ascii="Times New Roman" w:hAnsi="Times New Roman" w:cs="Times New Roman"/>
          <w:sz w:val="24"/>
          <w:szCs w:val="24"/>
        </w:rPr>
        <w:t xml:space="preserve"> Dent J. 23(5), 612-6.</w:t>
      </w:r>
    </w:p>
    <w:p w14:paraId="499E7954"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Crane H, Da </w:t>
      </w:r>
      <w:proofErr w:type="spellStart"/>
      <w:r w:rsidRPr="00EA5124">
        <w:rPr>
          <w:rFonts w:ascii="Times New Roman" w:hAnsi="Times New Roman" w:cs="Times New Roman"/>
          <w:sz w:val="24"/>
          <w:szCs w:val="24"/>
        </w:rPr>
        <w:t>Forno</w:t>
      </w:r>
      <w:proofErr w:type="spellEnd"/>
      <w:r w:rsidRPr="00EA5124">
        <w:rPr>
          <w:rFonts w:ascii="Times New Roman" w:hAnsi="Times New Roman" w:cs="Times New Roman"/>
          <w:sz w:val="24"/>
          <w:szCs w:val="24"/>
        </w:rPr>
        <w:t xml:space="preserve"> P, </w:t>
      </w:r>
      <w:proofErr w:type="spellStart"/>
      <w:r w:rsidRPr="00EA5124">
        <w:rPr>
          <w:rFonts w:ascii="Times New Roman" w:hAnsi="Times New Roman" w:cs="Times New Roman"/>
          <w:sz w:val="24"/>
          <w:szCs w:val="24"/>
        </w:rPr>
        <w:t>Kyriakidou</w:t>
      </w:r>
      <w:proofErr w:type="spellEnd"/>
      <w:r w:rsidRPr="00EA5124">
        <w:rPr>
          <w:rFonts w:ascii="Times New Roman" w:hAnsi="Times New Roman" w:cs="Times New Roman"/>
          <w:sz w:val="24"/>
          <w:szCs w:val="24"/>
        </w:rPr>
        <w:t xml:space="preserve"> E, Speight PM, Hunter KD (2020) Multiple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Cysts: A Report of Two Cases and Review of the Literature. Head Neck </w:t>
      </w:r>
      <w:proofErr w:type="spellStart"/>
      <w:r w:rsidRPr="00EA5124">
        <w:rPr>
          <w:rFonts w:ascii="Times New Roman" w:hAnsi="Times New Roman" w:cs="Times New Roman"/>
          <w:sz w:val="24"/>
          <w:szCs w:val="24"/>
        </w:rPr>
        <w:t>Pathol</w:t>
      </w:r>
      <w:proofErr w:type="spellEnd"/>
      <w:r w:rsidRPr="00EA5124">
        <w:rPr>
          <w:rFonts w:ascii="Times New Roman" w:hAnsi="Times New Roman" w:cs="Times New Roman"/>
          <w:sz w:val="24"/>
          <w:szCs w:val="24"/>
        </w:rPr>
        <w:t>.  14(2), 381-385.</w:t>
      </w:r>
    </w:p>
    <w:p w14:paraId="5FA16008"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Crowley TE, </w:t>
      </w:r>
      <w:proofErr w:type="spellStart"/>
      <w:r w:rsidRPr="00EA5124">
        <w:rPr>
          <w:rFonts w:ascii="Times New Roman" w:hAnsi="Times New Roman" w:cs="Times New Roman"/>
          <w:sz w:val="24"/>
          <w:szCs w:val="24"/>
        </w:rPr>
        <w:t>Kaugars</w:t>
      </w:r>
      <w:proofErr w:type="spellEnd"/>
      <w:r w:rsidRPr="00EA5124">
        <w:rPr>
          <w:rFonts w:ascii="Times New Roman" w:hAnsi="Times New Roman" w:cs="Times New Roman"/>
          <w:sz w:val="24"/>
          <w:szCs w:val="24"/>
        </w:rPr>
        <w:t xml:space="preserve"> GE, </w:t>
      </w:r>
      <w:proofErr w:type="spellStart"/>
      <w:r w:rsidRPr="00EA5124">
        <w:rPr>
          <w:rFonts w:ascii="Times New Roman" w:hAnsi="Times New Roman" w:cs="Times New Roman"/>
          <w:sz w:val="24"/>
          <w:szCs w:val="24"/>
        </w:rPr>
        <w:t>Gunsolley</w:t>
      </w:r>
      <w:proofErr w:type="spellEnd"/>
      <w:r w:rsidRPr="00EA5124">
        <w:rPr>
          <w:rFonts w:ascii="Times New Roman" w:hAnsi="Times New Roman" w:cs="Times New Roman"/>
          <w:sz w:val="24"/>
          <w:szCs w:val="24"/>
        </w:rPr>
        <w:t xml:space="preserve"> JC (1992) Odontogenic </w:t>
      </w:r>
      <w:proofErr w:type="spellStart"/>
      <w:r w:rsidRPr="00EA5124">
        <w:rPr>
          <w:rFonts w:ascii="Times New Roman" w:hAnsi="Times New Roman" w:cs="Times New Roman"/>
          <w:sz w:val="24"/>
          <w:szCs w:val="24"/>
        </w:rPr>
        <w:t>keratocysts</w:t>
      </w:r>
      <w:proofErr w:type="spellEnd"/>
      <w:r w:rsidRPr="00EA5124">
        <w:rPr>
          <w:rFonts w:ascii="Times New Roman" w:hAnsi="Times New Roman" w:cs="Times New Roman"/>
          <w:sz w:val="24"/>
          <w:szCs w:val="24"/>
        </w:rPr>
        <w:t xml:space="preserve">: A clinical and histologic comparison of the </w:t>
      </w:r>
      <w:proofErr w:type="spellStart"/>
      <w:r w:rsidRPr="00EA5124">
        <w:rPr>
          <w:rFonts w:ascii="Times New Roman" w:hAnsi="Times New Roman" w:cs="Times New Roman"/>
          <w:sz w:val="24"/>
          <w:szCs w:val="24"/>
        </w:rPr>
        <w:t>parakeratin</w:t>
      </w:r>
      <w:proofErr w:type="spellEnd"/>
      <w:r w:rsidRPr="00EA5124">
        <w:rPr>
          <w:rFonts w:ascii="Times New Roman" w:hAnsi="Times New Roman" w:cs="Times New Roman"/>
          <w:sz w:val="24"/>
          <w:szCs w:val="24"/>
        </w:rPr>
        <w:t xml:space="preserve"> and </w:t>
      </w:r>
      <w:proofErr w:type="spellStart"/>
      <w:r w:rsidRPr="00EA5124">
        <w:rPr>
          <w:rFonts w:ascii="Times New Roman" w:hAnsi="Times New Roman" w:cs="Times New Roman"/>
          <w:sz w:val="24"/>
          <w:szCs w:val="24"/>
        </w:rPr>
        <w:t>orthokeratin</w:t>
      </w:r>
      <w:proofErr w:type="spellEnd"/>
      <w:r w:rsidRPr="00EA5124">
        <w:rPr>
          <w:rFonts w:ascii="Times New Roman" w:hAnsi="Times New Roman" w:cs="Times New Roman"/>
          <w:sz w:val="24"/>
          <w:szCs w:val="24"/>
        </w:rPr>
        <w:t xml:space="preserve"> variants. J Oral </w:t>
      </w:r>
      <w:proofErr w:type="spellStart"/>
      <w:r w:rsidRPr="00EA5124">
        <w:rPr>
          <w:rFonts w:ascii="Times New Roman" w:hAnsi="Times New Roman" w:cs="Times New Roman"/>
          <w:sz w:val="24"/>
          <w:szCs w:val="24"/>
        </w:rPr>
        <w:t>Maxillofac</w:t>
      </w:r>
      <w:proofErr w:type="spellEnd"/>
      <w:r w:rsidRPr="00EA5124">
        <w:rPr>
          <w:rFonts w:ascii="Times New Roman" w:hAnsi="Times New Roman" w:cs="Times New Roman"/>
          <w:sz w:val="24"/>
          <w:szCs w:val="24"/>
        </w:rPr>
        <w:t xml:space="preserve"> Surg. 50, 22- 26.</w:t>
      </w:r>
    </w:p>
    <w:p w14:paraId="4CEE0EE9"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De Souza LB, </w:t>
      </w:r>
      <w:proofErr w:type="spellStart"/>
      <w:r w:rsidRPr="00EA5124">
        <w:rPr>
          <w:rFonts w:ascii="Times New Roman" w:hAnsi="Times New Roman" w:cs="Times New Roman"/>
          <w:sz w:val="24"/>
          <w:szCs w:val="24"/>
        </w:rPr>
        <w:t>Gordón-Nuñez</w:t>
      </w:r>
      <w:proofErr w:type="spellEnd"/>
      <w:r w:rsidRPr="00EA5124">
        <w:rPr>
          <w:rFonts w:ascii="Times New Roman" w:hAnsi="Times New Roman" w:cs="Times New Roman"/>
          <w:sz w:val="24"/>
          <w:szCs w:val="24"/>
        </w:rPr>
        <w:t xml:space="preserve"> MA, Nonaka CFW, De Medeiros MC, Torres TF, Emiliano GB. (2010) Odontogenic cysts: demographic profile in a Brazilian population over a 38-year period. Med Oral </w:t>
      </w:r>
      <w:proofErr w:type="spellStart"/>
      <w:r w:rsidRPr="00EA5124">
        <w:rPr>
          <w:rFonts w:ascii="Times New Roman" w:hAnsi="Times New Roman" w:cs="Times New Roman"/>
          <w:sz w:val="24"/>
          <w:szCs w:val="24"/>
        </w:rPr>
        <w:t>Patol</w:t>
      </w:r>
      <w:proofErr w:type="spellEnd"/>
      <w:r w:rsidRPr="00EA5124">
        <w:rPr>
          <w:rFonts w:ascii="Times New Roman" w:hAnsi="Times New Roman" w:cs="Times New Roman"/>
          <w:sz w:val="24"/>
          <w:szCs w:val="24"/>
        </w:rPr>
        <w:t xml:space="preserve"> Oral Cir Bucal.15(4), 583-90.</w:t>
      </w:r>
    </w:p>
    <w:p w14:paraId="63BEF216"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Dong Q, Pan S, Sun LS, Li TJ (2005)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 a clinicopathologic study of 61 cases. Arch </w:t>
      </w:r>
      <w:proofErr w:type="spellStart"/>
      <w:r w:rsidRPr="00EA5124">
        <w:rPr>
          <w:rFonts w:ascii="Times New Roman" w:hAnsi="Times New Roman" w:cs="Times New Roman"/>
          <w:sz w:val="24"/>
          <w:szCs w:val="24"/>
        </w:rPr>
        <w:t>Pathol</w:t>
      </w:r>
      <w:proofErr w:type="spellEnd"/>
      <w:r w:rsidRPr="00EA5124">
        <w:rPr>
          <w:rFonts w:ascii="Times New Roman" w:hAnsi="Times New Roman" w:cs="Times New Roman"/>
          <w:sz w:val="24"/>
          <w:szCs w:val="24"/>
        </w:rPr>
        <w:t xml:space="preserve"> Lab Med. 2010;134(2):271-5. </w:t>
      </w:r>
      <w:proofErr w:type="spellStart"/>
      <w:r w:rsidRPr="00EA5124">
        <w:rPr>
          <w:rFonts w:ascii="Times New Roman" w:hAnsi="Times New Roman" w:cs="Times New Roman"/>
          <w:sz w:val="24"/>
          <w:szCs w:val="24"/>
        </w:rPr>
        <w:t>Vignery</w:t>
      </w:r>
      <w:proofErr w:type="spellEnd"/>
      <w:r w:rsidRPr="00EA5124">
        <w:rPr>
          <w:rFonts w:ascii="Times New Roman" w:hAnsi="Times New Roman" w:cs="Times New Roman"/>
          <w:sz w:val="24"/>
          <w:szCs w:val="24"/>
        </w:rPr>
        <w:t xml:space="preserve"> A. Macrophage fusion: the making of osteoclasts and giant cells. J Exp Med.202(3), 337-40.</w:t>
      </w:r>
    </w:p>
    <w:p w14:paraId="2F5A0FFB" w14:textId="77777777" w:rsidR="00220628" w:rsidRPr="00EA5124" w:rsidRDefault="00220628" w:rsidP="00EA5124">
      <w:pPr>
        <w:spacing w:line="480" w:lineRule="auto"/>
        <w:jc w:val="both"/>
        <w:rPr>
          <w:rFonts w:ascii="Times New Roman" w:hAnsi="Times New Roman" w:cs="Times New Roman"/>
          <w:sz w:val="24"/>
          <w:szCs w:val="24"/>
        </w:rPr>
      </w:pPr>
      <w:proofErr w:type="spellStart"/>
      <w:r w:rsidRPr="00EA5124">
        <w:rPr>
          <w:rFonts w:ascii="Times New Roman" w:hAnsi="Times New Roman" w:cs="Times New Roman"/>
          <w:sz w:val="24"/>
          <w:szCs w:val="24"/>
        </w:rPr>
        <w:t>Diniz</w:t>
      </w:r>
      <w:proofErr w:type="spellEnd"/>
      <w:r w:rsidRPr="00EA5124">
        <w:rPr>
          <w:rFonts w:ascii="Times New Roman" w:hAnsi="Times New Roman" w:cs="Times New Roman"/>
          <w:sz w:val="24"/>
          <w:szCs w:val="24"/>
        </w:rPr>
        <w:t xml:space="preserve"> MG, </w:t>
      </w:r>
      <w:proofErr w:type="spellStart"/>
      <w:r w:rsidRPr="00EA5124">
        <w:rPr>
          <w:rFonts w:ascii="Times New Roman" w:hAnsi="Times New Roman" w:cs="Times New Roman"/>
          <w:sz w:val="24"/>
          <w:szCs w:val="24"/>
        </w:rPr>
        <w:t>Galvão</w:t>
      </w:r>
      <w:proofErr w:type="spellEnd"/>
      <w:r w:rsidRPr="00EA5124">
        <w:rPr>
          <w:rFonts w:ascii="Times New Roman" w:hAnsi="Times New Roman" w:cs="Times New Roman"/>
          <w:sz w:val="24"/>
          <w:szCs w:val="24"/>
        </w:rPr>
        <w:t xml:space="preserve"> CF, Macedo PS, Gomes CC, Gomez RS (2011) Evidence of loss of heterozygosity of the PTCH gene in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 J Oral </w:t>
      </w:r>
      <w:proofErr w:type="spellStart"/>
      <w:r w:rsidRPr="00EA5124">
        <w:rPr>
          <w:rFonts w:ascii="Times New Roman" w:hAnsi="Times New Roman" w:cs="Times New Roman"/>
          <w:sz w:val="24"/>
          <w:szCs w:val="24"/>
        </w:rPr>
        <w:t>Pathol</w:t>
      </w:r>
      <w:proofErr w:type="spellEnd"/>
      <w:r w:rsidRPr="00EA5124">
        <w:rPr>
          <w:rFonts w:ascii="Times New Roman" w:hAnsi="Times New Roman" w:cs="Times New Roman"/>
          <w:sz w:val="24"/>
          <w:szCs w:val="24"/>
        </w:rPr>
        <w:t xml:space="preserve"> Med. 40(3), 277-80.</w:t>
      </w:r>
    </w:p>
    <w:p w14:paraId="2D23EFCB" w14:textId="77777777" w:rsidR="00220628" w:rsidRPr="00EA5124" w:rsidRDefault="00220628" w:rsidP="00EA5124">
      <w:pPr>
        <w:spacing w:line="480" w:lineRule="auto"/>
        <w:jc w:val="both"/>
        <w:rPr>
          <w:rFonts w:ascii="Times New Roman" w:hAnsi="Times New Roman" w:cs="Times New Roman"/>
          <w:sz w:val="24"/>
          <w:szCs w:val="24"/>
        </w:rPr>
      </w:pPr>
      <w:proofErr w:type="spellStart"/>
      <w:r w:rsidRPr="00EA5124">
        <w:rPr>
          <w:rFonts w:ascii="Times New Roman" w:hAnsi="Times New Roman" w:cs="Times New Roman"/>
          <w:sz w:val="24"/>
          <w:szCs w:val="24"/>
        </w:rPr>
        <w:t>Elvamani</w:t>
      </w:r>
      <w:proofErr w:type="spellEnd"/>
      <w:r w:rsidRPr="00EA5124">
        <w:rPr>
          <w:rFonts w:ascii="Times New Roman" w:hAnsi="Times New Roman" w:cs="Times New Roman"/>
          <w:sz w:val="24"/>
          <w:szCs w:val="24"/>
        </w:rPr>
        <w:t xml:space="preserve"> M, Devi AY, </w:t>
      </w:r>
      <w:proofErr w:type="spellStart"/>
      <w:r w:rsidRPr="00EA5124">
        <w:rPr>
          <w:rFonts w:ascii="Times New Roman" w:hAnsi="Times New Roman" w:cs="Times New Roman"/>
          <w:sz w:val="24"/>
          <w:szCs w:val="24"/>
        </w:rPr>
        <w:t>Basandi</w:t>
      </w:r>
      <w:proofErr w:type="spellEnd"/>
      <w:r w:rsidRPr="00EA5124">
        <w:rPr>
          <w:rFonts w:ascii="Times New Roman" w:hAnsi="Times New Roman" w:cs="Times New Roman"/>
          <w:sz w:val="24"/>
          <w:szCs w:val="24"/>
        </w:rPr>
        <w:t xml:space="preserve"> PS, </w:t>
      </w:r>
      <w:proofErr w:type="spellStart"/>
      <w:r w:rsidRPr="00EA5124">
        <w:rPr>
          <w:rFonts w:ascii="Times New Roman" w:hAnsi="Times New Roman" w:cs="Times New Roman"/>
          <w:sz w:val="24"/>
          <w:szCs w:val="24"/>
        </w:rPr>
        <w:t>Madhushankari</w:t>
      </w:r>
      <w:proofErr w:type="spellEnd"/>
      <w:r w:rsidRPr="00EA5124">
        <w:rPr>
          <w:rFonts w:ascii="Times New Roman" w:hAnsi="Times New Roman" w:cs="Times New Roman"/>
          <w:sz w:val="24"/>
          <w:szCs w:val="24"/>
        </w:rPr>
        <w:t xml:space="preserve"> GS (2014) Prevalence and clinicopathological comparison of </w:t>
      </w:r>
      <w:proofErr w:type="spellStart"/>
      <w:r w:rsidRPr="00EA5124">
        <w:rPr>
          <w:rFonts w:ascii="Times New Roman" w:hAnsi="Times New Roman" w:cs="Times New Roman"/>
          <w:sz w:val="24"/>
          <w:szCs w:val="24"/>
        </w:rPr>
        <w:t>kerotocystic</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tumor</w:t>
      </w:r>
      <w:proofErr w:type="spellEnd"/>
      <w:r w:rsidRPr="00EA5124">
        <w:rPr>
          <w:rFonts w:ascii="Times New Roman" w:hAnsi="Times New Roman" w:cs="Times New Roman"/>
          <w:sz w:val="24"/>
          <w:szCs w:val="24"/>
        </w:rPr>
        <w:t xml:space="preserve"> and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w:t>
      </w:r>
      <w:r w:rsidRPr="00EA5124">
        <w:rPr>
          <w:rFonts w:ascii="Times New Roman" w:hAnsi="Times New Roman" w:cs="Times New Roman"/>
          <w:sz w:val="24"/>
          <w:szCs w:val="24"/>
        </w:rPr>
        <w:lastRenderedPageBreak/>
        <w:t xml:space="preserve">odontogenic cyst in South Indian sample population: a retrospective study over 13 years. J Pharm </w:t>
      </w:r>
      <w:proofErr w:type="spellStart"/>
      <w:r w:rsidRPr="00EA5124">
        <w:rPr>
          <w:rFonts w:ascii="Times New Roman" w:hAnsi="Times New Roman" w:cs="Times New Roman"/>
          <w:sz w:val="24"/>
          <w:szCs w:val="24"/>
        </w:rPr>
        <w:t>Bioallied</w:t>
      </w:r>
      <w:proofErr w:type="spellEnd"/>
      <w:r w:rsidRPr="00EA5124">
        <w:rPr>
          <w:rFonts w:ascii="Times New Roman" w:hAnsi="Times New Roman" w:cs="Times New Roman"/>
          <w:sz w:val="24"/>
          <w:szCs w:val="24"/>
        </w:rPr>
        <w:t xml:space="preserve"> Sci.6(1), 127-30.  </w:t>
      </w:r>
    </w:p>
    <w:p w14:paraId="56B30FE4"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González </w:t>
      </w:r>
      <w:proofErr w:type="spellStart"/>
      <w:r w:rsidRPr="00EA5124">
        <w:rPr>
          <w:rFonts w:ascii="Times New Roman" w:hAnsi="Times New Roman" w:cs="Times New Roman"/>
          <w:sz w:val="24"/>
          <w:szCs w:val="24"/>
        </w:rPr>
        <w:t>Galván</w:t>
      </w:r>
      <w:proofErr w:type="spellEnd"/>
      <w:r w:rsidRPr="00EA5124">
        <w:rPr>
          <w:rFonts w:ascii="Times New Roman" w:hAnsi="Times New Roman" w:cs="Times New Roman"/>
          <w:sz w:val="24"/>
          <w:szCs w:val="24"/>
        </w:rPr>
        <w:t xml:space="preserve"> </w:t>
      </w:r>
      <w:proofErr w:type="spellStart"/>
      <w:r w:rsidRPr="00EA5124">
        <w:rPr>
          <w:rFonts w:ascii="Times New Roman" w:hAnsi="Times New Roman" w:cs="Times New Roman"/>
          <w:sz w:val="24"/>
          <w:szCs w:val="24"/>
        </w:rPr>
        <w:t>Mdel</w:t>
      </w:r>
      <w:proofErr w:type="spellEnd"/>
      <w:r w:rsidRPr="00EA5124">
        <w:rPr>
          <w:rFonts w:ascii="Times New Roman" w:hAnsi="Times New Roman" w:cs="Times New Roman"/>
          <w:sz w:val="24"/>
          <w:szCs w:val="24"/>
        </w:rPr>
        <w:t xml:space="preserve"> C, García-García A, Anitua-</w:t>
      </w:r>
      <w:proofErr w:type="spellStart"/>
      <w:r w:rsidRPr="00EA5124">
        <w:rPr>
          <w:rFonts w:ascii="Times New Roman" w:hAnsi="Times New Roman" w:cs="Times New Roman"/>
          <w:sz w:val="24"/>
          <w:szCs w:val="24"/>
        </w:rPr>
        <w:t>Aldecoa</w:t>
      </w:r>
      <w:proofErr w:type="spellEnd"/>
      <w:r w:rsidRPr="00EA5124">
        <w:rPr>
          <w:rFonts w:ascii="Times New Roman" w:hAnsi="Times New Roman" w:cs="Times New Roman"/>
          <w:sz w:val="24"/>
          <w:szCs w:val="24"/>
        </w:rPr>
        <w:t xml:space="preserve"> E, Martinez-Conde </w:t>
      </w:r>
      <w:proofErr w:type="spellStart"/>
      <w:r w:rsidRPr="00EA5124">
        <w:rPr>
          <w:rFonts w:ascii="Times New Roman" w:hAnsi="Times New Roman" w:cs="Times New Roman"/>
          <w:sz w:val="24"/>
          <w:szCs w:val="24"/>
        </w:rPr>
        <w:t>Llamosas</w:t>
      </w:r>
      <w:proofErr w:type="spellEnd"/>
      <w:r w:rsidRPr="00EA5124">
        <w:rPr>
          <w:rFonts w:ascii="Times New Roman" w:hAnsi="Times New Roman" w:cs="Times New Roman"/>
          <w:sz w:val="24"/>
          <w:szCs w:val="24"/>
        </w:rPr>
        <w:t xml:space="preserve"> R, Aguirre-</w:t>
      </w:r>
      <w:proofErr w:type="spellStart"/>
      <w:r w:rsidRPr="00EA5124">
        <w:rPr>
          <w:rFonts w:ascii="Times New Roman" w:hAnsi="Times New Roman" w:cs="Times New Roman"/>
          <w:sz w:val="24"/>
          <w:szCs w:val="24"/>
        </w:rPr>
        <w:t>Urizar</w:t>
      </w:r>
      <w:proofErr w:type="spellEnd"/>
      <w:r w:rsidRPr="00EA5124">
        <w:rPr>
          <w:rFonts w:ascii="Times New Roman" w:hAnsi="Times New Roman" w:cs="Times New Roman"/>
          <w:sz w:val="24"/>
          <w:szCs w:val="24"/>
        </w:rPr>
        <w:t xml:space="preserve"> JM (2013)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 A report of three clinical cases. Case Rep Dent 67, 23 – 25.</w:t>
      </w:r>
    </w:p>
    <w:p w14:paraId="2E75932B"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MacDonald DS, Li TK (2010) Ortho keratinized odontogenic cyst in a Hong Kong community: the clinical and radiological features. </w:t>
      </w:r>
      <w:proofErr w:type="spellStart"/>
      <w:r w:rsidRPr="00EA5124">
        <w:rPr>
          <w:rFonts w:ascii="Times New Roman" w:hAnsi="Times New Roman" w:cs="Times New Roman"/>
          <w:sz w:val="24"/>
          <w:szCs w:val="24"/>
        </w:rPr>
        <w:t>Dento</w:t>
      </w:r>
      <w:proofErr w:type="spellEnd"/>
      <w:r w:rsidRPr="00EA5124">
        <w:rPr>
          <w:rFonts w:ascii="Times New Roman" w:hAnsi="Times New Roman" w:cs="Times New Roman"/>
          <w:sz w:val="24"/>
          <w:szCs w:val="24"/>
        </w:rPr>
        <w:t xml:space="preserve"> </w:t>
      </w:r>
      <w:proofErr w:type="spellStart"/>
      <w:r w:rsidRPr="00EA5124">
        <w:rPr>
          <w:rFonts w:ascii="Times New Roman" w:hAnsi="Times New Roman" w:cs="Times New Roman"/>
          <w:sz w:val="24"/>
          <w:szCs w:val="24"/>
        </w:rPr>
        <w:t>maxillofac</w:t>
      </w:r>
      <w:proofErr w:type="spellEnd"/>
      <w:r w:rsidRPr="00EA5124">
        <w:rPr>
          <w:rFonts w:ascii="Times New Roman" w:hAnsi="Times New Roman" w:cs="Times New Roman"/>
          <w:sz w:val="24"/>
          <w:szCs w:val="24"/>
        </w:rPr>
        <w:t xml:space="preserve"> Radiol.39(4),240-5.</w:t>
      </w:r>
    </w:p>
    <w:p w14:paraId="6F9B9D54" w14:textId="77777777" w:rsidR="00220628"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McNally AK, Anderson JM (2011) Foreign body-type multinucleated giant cells induced by interleukin-4 express select lymphocyte co-stimulatory molecules and are phenotypically distinct from osteoclasts and dendritic cells. Exp Mol Pathol.91(3), 673-81.</w:t>
      </w:r>
    </w:p>
    <w:p w14:paraId="1A43E419" w14:textId="5474C302" w:rsidR="00DD7DED" w:rsidRPr="00EA5124" w:rsidRDefault="00DD7DED" w:rsidP="00EA5124">
      <w:pPr>
        <w:spacing w:line="480" w:lineRule="auto"/>
        <w:jc w:val="both"/>
        <w:rPr>
          <w:rFonts w:ascii="Times New Roman" w:hAnsi="Times New Roman" w:cs="Times New Roman"/>
          <w:sz w:val="24"/>
          <w:szCs w:val="24"/>
        </w:rPr>
      </w:pPr>
      <w:r w:rsidRPr="00DD7DED">
        <w:rPr>
          <w:rFonts w:ascii="Times New Roman" w:hAnsi="Times New Roman" w:cs="Times New Roman"/>
          <w:sz w:val="24"/>
          <w:szCs w:val="24"/>
        </w:rPr>
        <w:t xml:space="preserve">Mahdavi N, </w:t>
      </w:r>
      <w:proofErr w:type="spellStart"/>
      <w:r w:rsidRPr="00DD7DED">
        <w:rPr>
          <w:rFonts w:ascii="Times New Roman" w:hAnsi="Times New Roman" w:cs="Times New Roman"/>
          <w:sz w:val="24"/>
          <w:szCs w:val="24"/>
        </w:rPr>
        <w:t>Zavarei</w:t>
      </w:r>
      <w:proofErr w:type="spellEnd"/>
      <w:r w:rsidRPr="00DD7DED">
        <w:rPr>
          <w:rFonts w:ascii="Times New Roman" w:hAnsi="Times New Roman" w:cs="Times New Roman"/>
          <w:sz w:val="24"/>
          <w:szCs w:val="24"/>
        </w:rPr>
        <w:t xml:space="preserve"> M, </w:t>
      </w:r>
      <w:proofErr w:type="spellStart"/>
      <w:r w:rsidRPr="00DD7DED">
        <w:rPr>
          <w:rFonts w:ascii="Times New Roman" w:hAnsi="Times New Roman" w:cs="Times New Roman"/>
          <w:sz w:val="24"/>
          <w:szCs w:val="24"/>
        </w:rPr>
        <w:t>Derakhshan</w:t>
      </w:r>
      <w:proofErr w:type="spellEnd"/>
      <w:r w:rsidRPr="00DD7DED">
        <w:rPr>
          <w:rFonts w:ascii="Times New Roman" w:hAnsi="Times New Roman" w:cs="Times New Roman"/>
          <w:sz w:val="24"/>
          <w:szCs w:val="24"/>
        </w:rPr>
        <w:t xml:space="preserve"> S, </w:t>
      </w:r>
      <w:proofErr w:type="spellStart"/>
      <w:r w:rsidRPr="00DD7DED">
        <w:rPr>
          <w:rFonts w:ascii="Times New Roman" w:hAnsi="Times New Roman" w:cs="Times New Roman"/>
          <w:sz w:val="24"/>
          <w:szCs w:val="24"/>
        </w:rPr>
        <w:t>Nasab</w:t>
      </w:r>
      <w:proofErr w:type="spellEnd"/>
      <w:r w:rsidRPr="00DD7DED">
        <w:rPr>
          <w:rFonts w:ascii="Times New Roman" w:hAnsi="Times New Roman" w:cs="Times New Roman"/>
          <w:sz w:val="24"/>
          <w:szCs w:val="24"/>
        </w:rPr>
        <w:t xml:space="preserve"> MH</w:t>
      </w:r>
      <w:r w:rsidR="0066527C">
        <w:rPr>
          <w:rFonts w:ascii="Times New Roman" w:hAnsi="Times New Roman" w:cs="Times New Roman"/>
          <w:sz w:val="24"/>
          <w:szCs w:val="24"/>
        </w:rPr>
        <w:t xml:space="preserve"> (2021)</w:t>
      </w:r>
      <w:r w:rsidRPr="00DD7DED">
        <w:rPr>
          <w:rFonts w:ascii="Times New Roman" w:hAnsi="Times New Roman" w:cs="Times New Roman"/>
          <w:sz w:val="24"/>
          <w:szCs w:val="24"/>
        </w:rPr>
        <w:t xml:space="preserve">. </w:t>
      </w:r>
      <w:proofErr w:type="spellStart"/>
      <w:r w:rsidRPr="00DD7DED">
        <w:rPr>
          <w:rFonts w:ascii="Times New Roman" w:hAnsi="Times New Roman" w:cs="Times New Roman"/>
          <w:sz w:val="24"/>
          <w:szCs w:val="24"/>
        </w:rPr>
        <w:t>Orthokeratinized</w:t>
      </w:r>
      <w:proofErr w:type="spellEnd"/>
      <w:r w:rsidRPr="00DD7DED">
        <w:rPr>
          <w:rFonts w:ascii="Times New Roman" w:hAnsi="Times New Roman" w:cs="Times New Roman"/>
          <w:sz w:val="24"/>
          <w:szCs w:val="24"/>
        </w:rPr>
        <w:t xml:space="preserve"> odontogenic </w:t>
      </w:r>
      <w:proofErr w:type="spellStart"/>
      <w:proofErr w:type="gramStart"/>
      <w:r w:rsidRPr="00DD7DED">
        <w:rPr>
          <w:rFonts w:ascii="Times New Roman" w:hAnsi="Times New Roman" w:cs="Times New Roman"/>
          <w:sz w:val="24"/>
          <w:szCs w:val="24"/>
        </w:rPr>
        <w:t>cyst:Report</w:t>
      </w:r>
      <w:proofErr w:type="spellEnd"/>
      <w:proofErr w:type="gramEnd"/>
      <w:r w:rsidRPr="00DD7DED">
        <w:rPr>
          <w:rFonts w:ascii="Times New Roman" w:hAnsi="Times New Roman" w:cs="Times New Roman"/>
          <w:sz w:val="24"/>
          <w:szCs w:val="24"/>
        </w:rPr>
        <w:t xml:space="preserve"> of eight cases and review of literature regarding its malignant transformation. J Oral </w:t>
      </w:r>
      <w:proofErr w:type="spellStart"/>
      <w:r w:rsidRPr="00DD7DED">
        <w:rPr>
          <w:rFonts w:ascii="Times New Roman" w:hAnsi="Times New Roman" w:cs="Times New Roman"/>
          <w:sz w:val="24"/>
          <w:szCs w:val="24"/>
        </w:rPr>
        <w:t>Maxillofac</w:t>
      </w:r>
      <w:proofErr w:type="spellEnd"/>
      <w:r w:rsidRPr="00DD7DED">
        <w:rPr>
          <w:rFonts w:ascii="Times New Roman" w:hAnsi="Times New Roman" w:cs="Times New Roman"/>
          <w:sz w:val="24"/>
          <w:szCs w:val="24"/>
        </w:rPr>
        <w:t xml:space="preserve"> </w:t>
      </w:r>
      <w:proofErr w:type="spellStart"/>
      <w:r w:rsidRPr="00DD7DED">
        <w:rPr>
          <w:rFonts w:ascii="Times New Roman" w:hAnsi="Times New Roman" w:cs="Times New Roman"/>
          <w:sz w:val="24"/>
          <w:szCs w:val="24"/>
        </w:rPr>
        <w:t>Pathol</w:t>
      </w:r>
      <w:proofErr w:type="spellEnd"/>
      <w:r w:rsidRPr="00DD7DED">
        <w:rPr>
          <w:rFonts w:ascii="Times New Roman" w:hAnsi="Times New Roman" w:cs="Times New Roman"/>
          <w:sz w:val="24"/>
          <w:szCs w:val="24"/>
        </w:rPr>
        <w:t xml:space="preserve">. </w:t>
      </w:r>
      <w:r w:rsidR="0066527C" w:rsidRPr="00DD7DED">
        <w:rPr>
          <w:rFonts w:ascii="Times New Roman" w:hAnsi="Times New Roman" w:cs="Times New Roman"/>
          <w:sz w:val="24"/>
          <w:szCs w:val="24"/>
        </w:rPr>
        <w:t>25: S</w:t>
      </w:r>
      <w:r w:rsidRPr="00DD7DED">
        <w:rPr>
          <w:rFonts w:ascii="Times New Roman" w:hAnsi="Times New Roman" w:cs="Times New Roman"/>
          <w:sz w:val="24"/>
          <w:szCs w:val="24"/>
        </w:rPr>
        <w:t>11–7</w:t>
      </w:r>
    </w:p>
    <w:p w14:paraId="3FEF8F02"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Ramos-Perez FM, </w:t>
      </w:r>
      <w:proofErr w:type="spellStart"/>
      <w:r w:rsidRPr="00EA5124">
        <w:rPr>
          <w:rFonts w:ascii="Times New Roman" w:hAnsi="Times New Roman" w:cs="Times New Roman"/>
          <w:sz w:val="24"/>
          <w:szCs w:val="24"/>
        </w:rPr>
        <w:t>Pontual</w:t>
      </w:r>
      <w:proofErr w:type="spellEnd"/>
      <w:r w:rsidRPr="00EA5124">
        <w:rPr>
          <w:rFonts w:ascii="Times New Roman" w:hAnsi="Times New Roman" w:cs="Times New Roman"/>
          <w:sz w:val="24"/>
          <w:szCs w:val="24"/>
        </w:rPr>
        <w:t xml:space="preserve"> AA, </w:t>
      </w:r>
      <w:proofErr w:type="spellStart"/>
      <w:r w:rsidRPr="00EA5124">
        <w:rPr>
          <w:rFonts w:ascii="Times New Roman" w:hAnsi="Times New Roman" w:cs="Times New Roman"/>
          <w:sz w:val="24"/>
          <w:szCs w:val="24"/>
        </w:rPr>
        <w:t>França</w:t>
      </w:r>
      <w:proofErr w:type="spellEnd"/>
      <w:r w:rsidRPr="00EA5124">
        <w:rPr>
          <w:rFonts w:ascii="Times New Roman" w:hAnsi="Times New Roman" w:cs="Times New Roman"/>
          <w:sz w:val="24"/>
          <w:szCs w:val="24"/>
        </w:rPr>
        <w:t xml:space="preserve"> TR, </w:t>
      </w:r>
      <w:proofErr w:type="spellStart"/>
      <w:r w:rsidRPr="00EA5124">
        <w:rPr>
          <w:rFonts w:ascii="Times New Roman" w:hAnsi="Times New Roman" w:cs="Times New Roman"/>
          <w:sz w:val="24"/>
          <w:szCs w:val="24"/>
        </w:rPr>
        <w:t>Pontual</w:t>
      </w:r>
      <w:proofErr w:type="spellEnd"/>
      <w:r w:rsidRPr="00EA5124">
        <w:rPr>
          <w:rFonts w:ascii="Times New Roman" w:hAnsi="Times New Roman" w:cs="Times New Roman"/>
          <w:sz w:val="24"/>
          <w:szCs w:val="24"/>
        </w:rPr>
        <w:t xml:space="preserve"> ML, </w:t>
      </w:r>
      <w:proofErr w:type="spellStart"/>
      <w:r w:rsidRPr="00EA5124">
        <w:rPr>
          <w:rFonts w:ascii="Times New Roman" w:hAnsi="Times New Roman" w:cs="Times New Roman"/>
          <w:sz w:val="24"/>
          <w:szCs w:val="24"/>
        </w:rPr>
        <w:t>Beltrão</w:t>
      </w:r>
      <w:proofErr w:type="spellEnd"/>
      <w:r w:rsidRPr="00EA5124">
        <w:rPr>
          <w:rFonts w:ascii="Times New Roman" w:hAnsi="Times New Roman" w:cs="Times New Roman"/>
          <w:sz w:val="24"/>
          <w:szCs w:val="24"/>
        </w:rPr>
        <w:t xml:space="preserve"> RV, Perez DE. (2014) Mixed periapical lesion: an atypical radicular cyst with extensive calcifications. </w:t>
      </w:r>
      <w:proofErr w:type="spellStart"/>
      <w:r w:rsidRPr="00EA5124">
        <w:rPr>
          <w:rFonts w:ascii="Times New Roman" w:hAnsi="Times New Roman" w:cs="Times New Roman"/>
          <w:sz w:val="24"/>
          <w:szCs w:val="24"/>
        </w:rPr>
        <w:t>Braz</w:t>
      </w:r>
      <w:proofErr w:type="spellEnd"/>
      <w:r w:rsidRPr="00EA5124">
        <w:rPr>
          <w:rFonts w:ascii="Times New Roman" w:hAnsi="Times New Roman" w:cs="Times New Roman"/>
          <w:sz w:val="24"/>
          <w:szCs w:val="24"/>
        </w:rPr>
        <w:t xml:space="preserve"> Dent J 25(5), 447 50. </w:t>
      </w:r>
    </w:p>
    <w:p w14:paraId="644E245A" w14:textId="77777777" w:rsidR="00220628"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Sandhu SV, Rao SK, Brar RS, </w:t>
      </w:r>
      <w:proofErr w:type="spellStart"/>
      <w:r w:rsidRPr="00EA5124">
        <w:rPr>
          <w:rFonts w:ascii="Times New Roman" w:hAnsi="Times New Roman" w:cs="Times New Roman"/>
          <w:sz w:val="24"/>
          <w:szCs w:val="24"/>
        </w:rPr>
        <w:t>Kakkar</w:t>
      </w:r>
      <w:proofErr w:type="spellEnd"/>
      <w:r w:rsidRPr="00EA5124">
        <w:rPr>
          <w:rFonts w:ascii="Times New Roman" w:hAnsi="Times New Roman" w:cs="Times New Roman"/>
          <w:sz w:val="24"/>
          <w:szCs w:val="24"/>
        </w:rPr>
        <w:t xml:space="preserve"> T (2012)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 of the mandible: A case report. Int J Oral </w:t>
      </w:r>
      <w:proofErr w:type="spellStart"/>
      <w:r w:rsidRPr="00EA5124">
        <w:rPr>
          <w:rFonts w:ascii="Times New Roman" w:hAnsi="Times New Roman" w:cs="Times New Roman"/>
          <w:sz w:val="24"/>
          <w:szCs w:val="24"/>
        </w:rPr>
        <w:t>Maxillofac</w:t>
      </w:r>
      <w:proofErr w:type="spellEnd"/>
      <w:r w:rsidRPr="00EA5124">
        <w:rPr>
          <w:rFonts w:ascii="Times New Roman" w:hAnsi="Times New Roman" w:cs="Times New Roman"/>
          <w:sz w:val="24"/>
          <w:szCs w:val="24"/>
        </w:rPr>
        <w:t xml:space="preserve"> </w:t>
      </w:r>
      <w:proofErr w:type="spellStart"/>
      <w:proofErr w:type="gramStart"/>
      <w:r w:rsidRPr="00EA5124">
        <w:rPr>
          <w:rFonts w:ascii="Times New Roman" w:hAnsi="Times New Roman" w:cs="Times New Roman"/>
          <w:sz w:val="24"/>
          <w:szCs w:val="24"/>
        </w:rPr>
        <w:t>Pathol</w:t>
      </w:r>
      <w:proofErr w:type="spellEnd"/>
      <w:r w:rsidRPr="00EA5124">
        <w:rPr>
          <w:rFonts w:ascii="Times New Roman" w:hAnsi="Times New Roman" w:cs="Times New Roman"/>
          <w:sz w:val="24"/>
          <w:szCs w:val="24"/>
        </w:rPr>
        <w:t xml:space="preserve">  3</w:t>
      </w:r>
      <w:proofErr w:type="gramEnd"/>
      <w:r w:rsidRPr="00EA5124">
        <w:rPr>
          <w:rFonts w:ascii="Times New Roman" w:hAnsi="Times New Roman" w:cs="Times New Roman"/>
          <w:sz w:val="24"/>
          <w:szCs w:val="24"/>
        </w:rPr>
        <w:t>, 69 73.</w:t>
      </w:r>
    </w:p>
    <w:p w14:paraId="766482BB" w14:textId="4112193F" w:rsidR="002D2F0F" w:rsidRDefault="002D2F0F" w:rsidP="002D2F0F">
      <w:pPr>
        <w:spacing w:line="480" w:lineRule="auto"/>
        <w:jc w:val="both"/>
        <w:rPr>
          <w:rFonts w:ascii="Times New Roman" w:hAnsi="Times New Roman" w:cs="Times New Roman"/>
          <w:sz w:val="24"/>
          <w:szCs w:val="24"/>
        </w:rPr>
      </w:pPr>
      <w:r w:rsidRPr="00192336">
        <w:rPr>
          <w:rFonts w:ascii="Times New Roman" w:hAnsi="Times New Roman" w:cs="Times New Roman"/>
          <w:sz w:val="24"/>
          <w:szCs w:val="24"/>
        </w:rPr>
        <w:t>Thompson L</w:t>
      </w:r>
      <w:r w:rsidR="00554C3A">
        <w:rPr>
          <w:rFonts w:ascii="Times New Roman" w:hAnsi="Times New Roman" w:cs="Times New Roman"/>
          <w:sz w:val="24"/>
          <w:szCs w:val="24"/>
        </w:rPr>
        <w:t xml:space="preserve"> (2006)</w:t>
      </w:r>
      <w:r w:rsidRPr="00192336">
        <w:rPr>
          <w:rFonts w:ascii="Times New Roman" w:hAnsi="Times New Roman" w:cs="Times New Roman"/>
          <w:sz w:val="24"/>
          <w:szCs w:val="24"/>
        </w:rPr>
        <w:t xml:space="preserve"> World Health Organization classification of </w:t>
      </w:r>
      <w:proofErr w:type="spellStart"/>
      <w:proofErr w:type="gramStart"/>
      <w:r w:rsidRPr="00192336">
        <w:rPr>
          <w:rFonts w:ascii="Times New Roman" w:hAnsi="Times New Roman" w:cs="Times New Roman"/>
          <w:sz w:val="24"/>
          <w:szCs w:val="24"/>
        </w:rPr>
        <w:t>tumours:Pathology</w:t>
      </w:r>
      <w:proofErr w:type="spellEnd"/>
      <w:proofErr w:type="gramEnd"/>
      <w:r w:rsidRPr="00192336">
        <w:rPr>
          <w:rFonts w:ascii="Times New Roman" w:hAnsi="Times New Roman" w:cs="Times New Roman"/>
          <w:sz w:val="24"/>
          <w:szCs w:val="24"/>
        </w:rPr>
        <w:t xml:space="preserve"> and genetics of head and neck tumours. Ear Nose Throat J. </w:t>
      </w:r>
      <w:proofErr w:type="gramStart"/>
      <w:r w:rsidRPr="00192336">
        <w:rPr>
          <w:rFonts w:ascii="Times New Roman" w:hAnsi="Times New Roman" w:cs="Times New Roman"/>
          <w:sz w:val="24"/>
          <w:szCs w:val="24"/>
        </w:rPr>
        <w:t>85</w:t>
      </w:r>
      <w:r w:rsidR="00554C3A">
        <w:rPr>
          <w:rFonts w:ascii="Times New Roman" w:hAnsi="Times New Roman" w:cs="Times New Roman"/>
          <w:sz w:val="24"/>
          <w:szCs w:val="24"/>
        </w:rPr>
        <w:t xml:space="preserve"> </w:t>
      </w:r>
      <w:r w:rsidRPr="00192336">
        <w:rPr>
          <w:rFonts w:ascii="Times New Roman" w:hAnsi="Times New Roman" w:cs="Times New Roman"/>
          <w:sz w:val="24"/>
          <w:szCs w:val="24"/>
        </w:rPr>
        <w:t>:</w:t>
      </w:r>
      <w:proofErr w:type="gramEnd"/>
      <w:r w:rsidR="00554C3A">
        <w:rPr>
          <w:rFonts w:ascii="Times New Roman" w:hAnsi="Times New Roman" w:cs="Times New Roman"/>
          <w:sz w:val="24"/>
          <w:szCs w:val="24"/>
        </w:rPr>
        <w:t xml:space="preserve"> </w:t>
      </w:r>
      <w:r w:rsidRPr="00192336">
        <w:rPr>
          <w:rFonts w:ascii="Times New Roman" w:hAnsi="Times New Roman" w:cs="Times New Roman"/>
          <w:sz w:val="24"/>
          <w:szCs w:val="24"/>
        </w:rPr>
        <w:t>74</w:t>
      </w:r>
      <w:r w:rsidR="00554C3A">
        <w:rPr>
          <w:rFonts w:ascii="Times New Roman" w:hAnsi="Times New Roman" w:cs="Times New Roman"/>
          <w:sz w:val="24"/>
          <w:szCs w:val="24"/>
        </w:rPr>
        <w:t xml:space="preserve"> – 78.</w:t>
      </w:r>
    </w:p>
    <w:p w14:paraId="24D58EBA" w14:textId="77777777" w:rsidR="00220628" w:rsidRPr="00EA5124" w:rsidRDefault="00220628" w:rsidP="00EA5124">
      <w:pPr>
        <w:spacing w:line="480" w:lineRule="auto"/>
        <w:jc w:val="both"/>
        <w:rPr>
          <w:rFonts w:ascii="Times New Roman" w:hAnsi="Times New Roman" w:cs="Times New Roman"/>
          <w:sz w:val="24"/>
          <w:szCs w:val="24"/>
        </w:rPr>
      </w:pPr>
      <w:proofErr w:type="spellStart"/>
      <w:r w:rsidRPr="00EA5124">
        <w:rPr>
          <w:rFonts w:ascii="Times New Roman" w:hAnsi="Times New Roman" w:cs="Times New Roman"/>
          <w:sz w:val="24"/>
          <w:szCs w:val="24"/>
        </w:rPr>
        <w:t>Vignery</w:t>
      </w:r>
      <w:proofErr w:type="spellEnd"/>
      <w:r w:rsidRPr="00EA5124">
        <w:rPr>
          <w:rFonts w:ascii="Times New Roman" w:hAnsi="Times New Roman" w:cs="Times New Roman"/>
          <w:sz w:val="24"/>
          <w:szCs w:val="24"/>
        </w:rPr>
        <w:t xml:space="preserve"> A (2005) Macrophage fusion: the making of osteoclasts and giant cells. J Exp Med. 202(3), 337-40.</w:t>
      </w:r>
    </w:p>
    <w:p w14:paraId="2FD13CF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Vera-</w:t>
      </w:r>
      <w:proofErr w:type="spellStart"/>
      <w:r w:rsidRPr="00EA5124">
        <w:rPr>
          <w:rFonts w:ascii="Times New Roman" w:hAnsi="Times New Roman" w:cs="Times New Roman"/>
          <w:sz w:val="24"/>
          <w:szCs w:val="24"/>
        </w:rPr>
        <w:t>Sirera</w:t>
      </w:r>
      <w:proofErr w:type="spellEnd"/>
      <w:r w:rsidRPr="00EA5124">
        <w:rPr>
          <w:rFonts w:ascii="Times New Roman" w:hAnsi="Times New Roman" w:cs="Times New Roman"/>
          <w:sz w:val="24"/>
          <w:szCs w:val="24"/>
        </w:rPr>
        <w:t xml:space="preserve"> B, Rubio-Martínez L, </w:t>
      </w:r>
      <w:proofErr w:type="spellStart"/>
      <w:r w:rsidRPr="00EA5124">
        <w:rPr>
          <w:rFonts w:ascii="Times New Roman" w:hAnsi="Times New Roman" w:cs="Times New Roman"/>
          <w:sz w:val="24"/>
          <w:szCs w:val="24"/>
        </w:rPr>
        <w:t>Forner</w:t>
      </w:r>
      <w:proofErr w:type="spellEnd"/>
      <w:r w:rsidRPr="00EA5124">
        <w:rPr>
          <w:rFonts w:ascii="Times New Roman" w:hAnsi="Times New Roman" w:cs="Times New Roman"/>
          <w:sz w:val="24"/>
          <w:szCs w:val="24"/>
        </w:rPr>
        <w:t>-Navarro L, Vera-</w:t>
      </w:r>
      <w:proofErr w:type="spellStart"/>
      <w:r w:rsidRPr="00EA5124">
        <w:rPr>
          <w:rFonts w:ascii="Times New Roman" w:hAnsi="Times New Roman" w:cs="Times New Roman"/>
          <w:sz w:val="24"/>
          <w:szCs w:val="24"/>
        </w:rPr>
        <w:t>Sempere</w:t>
      </w:r>
      <w:proofErr w:type="spellEnd"/>
      <w:r w:rsidRPr="00EA5124">
        <w:rPr>
          <w:rFonts w:ascii="Times New Roman" w:hAnsi="Times New Roman" w:cs="Times New Roman"/>
          <w:sz w:val="24"/>
          <w:szCs w:val="24"/>
        </w:rPr>
        <w:t xml:space="preserve"> F (2018)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cysts: A Spanish tertiary care centre study based on HPV DNA detection. Head Face Med. 14, 10. </w:t>
      </w:r>
    </w:p>
    <w:p w14:paraId="091D20A2" w14:textId="77777777" w:rsidR="00220628"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Wright JM (1981) The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variant. Oral </w:t>
      </w:r>
      <w:proofErr w:type="spellStart"/>
      <w:r w:rsidRPr="00EA5124">
        <w:rPr>
          <w:rFonts w:ascii="Times New Roman" w:hAnsi="Times New Roman" w:cs="Times New Roman"/>
          <w:sz w:val="24"/>
          <w:szCs w:val="24"/>
        </w:rPr>
        <w:t>Surg</w:t>
      </w:r>
      <w:proofErr w:type="spellEnd"/>
      <w:r w:rsidRPr="00EA5124">
        <w:rPr>
          <w:rFonts w:ascii="Times New Roman" w:hAnsi="Times New Roman" w:cs="Times New Roman"/>
          <w:sz w:val="24"/>
          <w:szCs w:val="24"/>
        </w:rPr>
        <w:t xml:space="preserve"> Oral Med Oral </w:t>
      </w:r>
      <w:proofErr w:type="spellStart"/>
      <w:r w:rsidRPr="00EA5124">
        <w:rPr>
          <w:rFonts w:ascii="Times New Roman" w:hAnsi="Times New Roman" w:cs="Times New Roman"/>
          <w:sz w:val="24"/>
          <w:szCs w:val="24"/>
        </w:rPr>
        <w:t>Pathol</w:t>
      </w:r>
      <w:proofErr w:type="spellEnd"/>
      <w:r w:rsidRPr="00EA5124">
        <w:rPr>
          <w:rFonts w:ascii="Times New Roman" w:hAnsi="Times New Roman" w:cs="Times New Roman"/>
          <w:sz w:val="24"/>
          <w:szCs w:val="24"/>
        </w:rPr>
        <w:t>. 51, 609–18.</w:t>
      </w:r>
    </w:p>
    <w:p w14:paraId="1F77435E" w14:textId="112933CB" w:rsidR="00E53B64" w:rsidRPr="00E53B64" w:rsidRDefault="00E53B64" w:rsidP="00EA5124">
      <w:pPr>
        <w:spacing w:line="480" w:lineRule="auto"/>
        <w:jc w:val="both"/>
        <w:rPr>
          <w:rFonts w:ascii="Times New Roman" w:hAnsi="Times New Roman" w:cs="Times New Roman"/>
          <w:sz w:val="24"/>
          <w:szCs w:val="24"/>
        </w:rPr>
      </w:pPr>
      <w:r w:rsidRPr="00E53B64">
        <w:rPr>
          <w:rFonts w:ascii="Times New Roman" w:hAnsi="Times New Roman" w:cs="Times New Roman"/>
          <w:sz w:val="24"/>
          <w:szCs w:val="24"/>
        </w:rPr>
        <w:t>WHO Classification of Tumours Editorial Board. (2022). WHO classification of tumours: Head and neck tumours (5th ed.). Lyon, France: International Agency for Research on Cancer.</w:t>
      </w:r>
    </w:p>
    <w:p w14:paraId="3D79AA36" w14:textId="77777777" w:rsidR="00220628" w:rsidRPr="00EA5124" w:rsidRDefault="00220628" w:rsidP="00EA5124">
      <w:pPr>
        <w:spacing w:line="480" w:lineRule="auto"/>
        <w:jc w:val="both"/>
        <w:rPr>
          <w:rFonts w:ascii="Times New Roman" w:hAnsi="Times New Roman" w:cs="Times New Roman"/>
          <w:sz w:val="24"/>
          <w:szCs w:val="24"/>
        </w:rPr>
      </w:pPr>
    </w:p>
    <w:p w14:paraId="7F83BEC4" w14:textId="77777777" w:rsidR="00220628" w:rsidRPr="00EA5124" w:rsidRDefault="00220628" w:rsidP="00EA5124">
      <w:pPr>
        <w:spacing w:line="480" w:lineRule="auto"/>
        <w:jc w:val="both"/>
        <w:rPr>
          <w:rFonts w:ascii="Times New Roman" w:hAnsi="Times New Roman" w:cs="Times New Roman"/>
          <w:sz w:val="24"/>
          <w:szCs w:val="24"/>
        </w:rPr>
      </w:pPr>
    </w:p>
    <w:p w14:paraId="7C3A6DA5" w14:textId="77777777" w:rsidR="00220628" w:rsidRPr="00EA5124" w:rsidRDefault="00220628" w:rsidP="00EA5124">
      <w:pPr>
        <w:spacing w:line="480" w:lineRule="auto"/>
        <w:jc w:val="both"/>
        <w:rPr>
          <w:rFonts w:ascii="Times New Roman" w:hAnsi="Times New Roman" w:cs="Times New Roman"/>
          <w:sz w:val="24"/>
          <w:szCs w:val="24"/>
        </w:rPr>
      </w:pPr>
    </w:p>
    <w:p w14:paraId="688D4A4D" w14:textId="77777777" w:rsidR="00220628" w:rsidRPr="00EA5124" w:rsidRDefault="00220628" w:rsidP="00EA5124">
      <w:pPr>
        <w:spacing w:line="480" w:lineRule="auto"/>
        <w:jc w:val="both"/>
        <w:rPr>
          <w:rFonts w:ascii="Times New Roman" w:hAnsi="Times New Roman" w:cs="Times New Roman"/>
          <w:sz w:val="24"/>
          <w:szCs w:val="24"/>
        </w:rPr>
      </w:pPr>
    </w:p>
    <w:p w14:paraId="0F685374" w14:textId="77777777" w:rsidR="00220628" w:rsidRPr="00EA5124" w:rsidRDefault="00220628" w:rsidP="00EA5124">
      <w:pPr>
        <w:spacing w:line="480" w:lineRule="auto"/>
        <w:jc w:val="both"/>
        <w:rPr>
          <w:rFonts w:ascii="Times New Roman" w:hAnsi="Times New Roman" w:cs="Times New Roman"/>
          <w:sz w:val="24"/>
          <w:szCs w:val="24"/>
        </w:rPr>
      </w:pPr>
    </w:p>
    <w:p w14:paraId="650E501B" w14:textId="77777777" w:rsidR="00220628" w:rsidRPr="00EA5124" w:rsidRDefault="00220628" w:rsidP="00EA5124">
      <w:pPr>
        <w:spacing w:line="480" w:lineRule="auto"/>
        <w:rPr>
          <w:rFonts w:ascii="Times New Roman" w:hAnsi="Times New Roman" w:cs="Times New Roman"/>
          <w:sz w:val="24"/>
          <w:szCs w:val="24"/>
        </w:rPr>
      </w:pPr>
    </w:p>
    <w:sectPr w:rsidR="00220628" w:rsidRPr="00EA51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21DDB"/>
    <w:multiLevelType w:val="multilevel"/>
    <w:tmpl w:val="11CE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E94DCD"/>
    <w:multiLevelType w:val="hybridMultilevel"/>
    <w:tmpl w:val="A92EC6AE"/>
    <w:lvl w:ilvl="0" w:tplc="B5D8C9A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25017F"/>
    <w:multiLevelType w:val="hybridMultilevel"/>
    <w:tmpl w:val="4E8E1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YwNTexNDcxNDc1NrFU0lEKTi0uzszPAykwrgUA4BO+MiwAAAA="/>
  </w:docVars>
  <w:rsids>
    <w:rsidRoot w:val="00E35FE7"/>
    <w:rsid w:val="000002D0"/>
    <w:rsid w:val="00000AFC"/>
    <w:rsid w:val="0001136E"/>
    <w:rsid w:val="0001159A"/>
    <w:rsid w:val="0001372D"/>
    <w:rsid w:val="000214C9"/>
    <w:rsid w:val="00024D16"/>
    <w:rsid w:val="000250B5"/>
    <w:rsid w:val="00030459"/>
    <w:rsid w:val="00065D8D"/>
    <w:rsid w:val="00065FBB"/>
    <w:rsid w:val="00067B1B"/>
    <w:rsid w:val="000736B0"/>
    <w:rsid w:val="00073D23"/>
    <w:rsid w:val="00074247"/>
    <w:rsid w:val="000742CB"/>
    <w:rsid w:val="0007743B"/>
    <w:rsid w:val="00080D96"/>
    <w:rsid w:val="000860B2"/>
    <w:rsid w:val="000A650A"/>
    <w:rsid w:val="000B03AD"/>
    <w:rsid w:val="000B1F71"/>
    <w:rsid w:val="000C589C"/>
    <w:rsid w:val="000C6203"/>
    <w:rsid w:val="000D2D2D"/>
    <w:rsid w:val="000E18A3"/>
    <w:rsid w:val="000E1D61"/>
    <w:rsid w:val="000E244E"/>
    <w:rsid w:val="000E33BE"/>
    <w:rsid w:val="000E33F1"/>
    <w:rsid w:val="000E5392"/>
    <w:rsid w:val="000F0CE3"/>
    <w:rsid w:val="000F5394"/>
    <w:rsid w:val="00106AAA"/>
    <w:rsid w:val="0010761B"/>
    <w:rsid w:val="00112954"/>
    <w:rsid w:val="001133B1"/>
    <w:rsid w:val="00113A93"/>
    <w:rsid w:val="0011486F"/>
    <w:rsid w:val="00116C36"/>
    <w:rsid w:val="00117439"/>
    <w:rsid w:val="00120C23"/>
    <w:rsid w:val="001236D2"/>
    <w:rsid w:val="001256E8"/>
    <w:rsid w:val="0012589A"/>
    <w:rsid w:val="00130E94"/>
    <w:rsid w:val="00134A42"/>
    <w:rsid w:val="00140B0C"/>
    <w:rsid w:val="00141DA6"/>
    <w:rsid w:val="001436F2"/>
    <w:rsid w:val="0014387E"/>
    <w:rsid w:val="001451D3"/>
    <w:rsid w:val="0014775D"/>
    <w:rsid w:val="00161520"/>
    <w:rsid w:val="001623C8"/>
    <w:rsid w:val="00163079"/>
    <w:rsid w:val="00163E30"/>
    <w:rsid w:val="00164BEC"/>
    <w:rsid w:val="00166013"/>
    <w:rsid w:val="00175E85"/>
    <w:rsid w:val="00184F68"/>
    <w:rsid w:val="00186EFF"/>
    <w:rsid w:val="00192336"/>
    <w:rsid w:val="00192E4C"/>
    <w:rsid w:val="00193202"/>
    <w:rsid w:val="0019496B"/>
    <w:rsid w:val="00195B1E"/>
    <w:rsid w:val="001A3BD2"/>
    <w:rsid w:val="001A43DD"/>
    <w:rsid w:val="001A6E90"/>
    <w:rsid w:val="001B6FAC"/>
    <w:rsid w:val="001B7DC6"/>
    <w:rsid w:val="001C7AE3"/>
    <w:rsid w:val="001C7D43"/>
    <w:rsid w:val="001D1998"/>
    <w:rsid w:val="001D4076"/>
    <w:rsid w:val="001E347E"/>
    <w:rsid w:val="001E7C69"/>
    <w:rsid w:val="00200BC7"/>
    <w:rsid w:val="002051A5"/>
    <w:rsid w:val="002061F1"/>
    <w:rsid w:val="00206A40"/>
    <w:rsid w:val="002073B9"/>
    <w:rsid w:val="00214096"/>
    <w:rsid w:val="00215AB4"/>
    <w:rsid w:val="00217DDE"/>
    <w:rsid w:val="00220628"/>
    <w:rsid w:val="00220824"/>
    <w:rsid w:val="00223DFD"/>
    <w:rsid w:val="00226772"/>
    <w:rsid w:val="0023481F"/>
    <w:rsid w:val="00234DB1"/>
    <w:rsid w:val="00242ED2"/>
    <w:rsid w:val="00245426"/>
    <w:rsid w:val="00252774"/>
    <w:rsid w:val="002554E9"/>
    <w:rsid w:val="002669CD"/>
    <w:rsid w:val="00270F6C"/>
    <w:rsid w:val="00273CC0"/>
    <w:rsid w:val="0027404A"/>
    <w:rsid w:val="002741BF"/>
    <w:rsid w:val="002764ED"/>
    <w:rsid w:val="00281E28"/>
    <w:rsid w:val="00290359"/>
    <w:rsid w:val="00294802"/>
    <w:rsid w:val="002B27CF"/>
    <w:rsid w:val="002B311E"/>
    <w:rsid w:val="002B4060"/>
    <w:rsid w:val="002C1FF7"/>
    <w:rsid w:val="002C3D31"/>
    <w:rsid w:val="002C430D"/>
    <w:rsid w:val="002C4390"/>
    <w:rsid w:val="002D0559"/>
    <w:rsid w:val="002D2F0F"/>
    <w:rsid w:val="002E09EB"/>
    <w:rsid w:val="002E34C2"/>
    <w:rsid w:val="002F0C8A"/>
    <w:rsid w:val="002F0E07"/>
    <w:rsid w:val="002F27A7"/>
    <w:rsid w:val="002F4CA3"/>
    <w:rsid w:val="0030196D"/>
    <w:rsid w:val="00301A2E"/>
    <w:rsid w:val="00305803"/>
    <w:rsid w:val="003068FA"/>
    <w:rsid w:val="00307886"/>
    <w:rsid w:val="003175EA"/>
    <w:rsid w:val="003222BB"/>
    <w:rsid w:val="00323109"/>
    <w:rsid w:val="003246FB"/>
    <w:rsid w:val="00335DBF"/>
    <w:rsid w:val="00340EFC"/>
    <w:rsid w:val="003417D2"/>
    <w:rsid w:val="00344465"/>
    <w:rsid w:val="003446A0"/>
    <w:rsid w:val="00346A97"/>
    <w:rsid w:val="00346C8A"/>
    <w:rsid w:val="003472BF"/>
    <w:rsid w:val="00347B2C"/>
    <w:rsid w:val="003504D6"/>
    <w:rsid w:val="003517CE"/>
    <w:rsid w:val="00360DDB"/>
    <w:rsid w:val="003673D5"/>
    <w:rsid w:val="00370DA7"/>
    <w:rsid w:val="00383A3C"/>
    <w:rsid w:val="0038782B"/>
    <w:rsid w:val="003938B3"/>
    <w:rsid w:val="00393A17"/>
    <w:rsid w:val="0039521F"/>
    <w:rsid w:val="003A3149"/>
    <w:rsid w:val="003A7D06"/>
    <w:rsid w:val="003B0D5F"/>
    <w:rsid w:val="003B2A4B"/>
    <w:rsid w:val="003B7D5B"/>
    <w:rsid w:val="003C07A0"/>
    <w:rsid w:val="003C1531"/>
    <w:rsid w:val="003C23A3"/>
    <w:rsid w:val="003D3CAF"/>
    <w:rsid w:val="003D3FB9"/>
    <w:rsid w:val="003D69D4"/>
    <w:rsid w:val="003E23BB"/>
    <w:rsid w:val="003E4D5A"/>
    <w:rsid w:val="003E4E37"/>
    <w:rsid w:val="003F15D3"/>
    <w:rsid w:val="003F38C1"/>
    <w:rsid w:val="00403284"/>
    <w:rsid w:val="00404485"/>
    <w:rsid w:val="00406ABE"/>
    <w:rsid w:val="00407163"/>
    <w:rsid w:val="00427D61"/>
    <w:rsid w:val="00427ED9"/>
    <w:rsid w:val="00435A8B"/>
    <w:rsid w:val="00436646"/>
    <w:rsid w:val="00450C52"/>
    <w:rsid w:val="004602F5"/>
    <w:rsid w:val="00460D75"/>
    <w:rsid w:val="00467743"/>
    <w:rsid w:val="004736DF"/>
    <w:rsid w:val="004805CE"/>
    <w:rsid w:val="0048312C"/>
    <w:rsid w:val="00484619"/>
    <w:rsid w:val="00485DF9"/>
    <w:rsid w:val="004864D0"/>
    <w:rsid w:val="00497753"/>
    <w:rsid w:val="004A1071"/>
    <w:rsid w:val="004A1472"/>
    <w:rsid w:val="004B18C6"/>
    <w:rsid w:val="004B39D6"/>
    <w:rsid w:val="004B52D2"/>
    <w:rsid w:val="004B5AE5"/>
    <w:rsid w:val="004B6659"/>
    <w:rsid w:val="004B7F20"/>
    <w:rsid w:val="004C0D63"/>
    <w:rsid w:val="004C4FBC"/>
    <w:rsid w:val="004D1DB6"/>
    <w:rsid w:val="004D713A"/>
    <w:rsid w:val="004E66F2"/>
    <w:rsid w:val="004F6227"/>
    <w:rsid w:val="00500B99"/>
    <w:rsid w:val="00504100"/>
    <w:rsid w:val="0051399D"/>
    <w:rsid w:val="005144B5"/>
    <w:rsid w:val="0051462B"/>
    <w:rsid w:val="00515E1C"/>
    <w:rsid w:val="005236D3"/>
    <w:rsid w:val="005247CE"/>
    <w:rsid w:val="00530B08"/>
    <w:rsid w:val="005312AC"/>
    <w:rsid w:val="00533064"/>
    <w:rsid w:val="0053496D"/>
    <w:rsid w:val="00535907"/>
    <w:rsid w:val="005449AC"/>
    <w:rsid w:val="0054500B"/>
    <w:rsid w:val="00551235"/>
    <w:rsid w:val="00552E22"/>
    <w:rsid w:val="00554C3A"/>
    <w:rsid w:val="00555BD4"/>
    <w:rsid w:val="005608CE"/>
    <w:rsid w:val="00564A7D"/>
    <w:rsid w:val="00565A87"/>
    <w:rsid w:val="00565BAE"/>
    <w:rsid w:val="0056644A"/>
    <w:rsid w:val="00574396"/>
    <w:rsid w:val="005750E2"/>
    <w:rsid w:val="00581D31"/>
    <w:rsid w:val="00593660"/>
    <w:rsid w:val="005B526E"/>
    <w:rsid w:val="005B53D6"/>
    <w:rsid w:val="005B5A68"/>
    <w:rsid w:val="005C24B4"/>
    <w:rsid w:val="005C52BC"/>
    <w:rsid w:val="005C78FD"/>
    <w:rsid w:val="005D0392"/>
    <w:rsid w:val="005D228A"/>
    <w:rsid w:val="005E1AB1"/>
    <w:rsid w:val="005E1E6C"/>
    <w:rsid w:val="005E2CA8"/>
    <w:rsid w:val="005F12FE"/>
    <w:rsid w:val="005F1363"/>
    <w:rsid w:val="005F5965"/>
    <w:rsid w:val="00603869"/>
    <w:rsid w:val="006041A9"/>
    <w:rsid w:val="00607B60"/>
    <w:rsid w:val="00620028"/>
    <w:rsid w:val="00627469"/>
    <w:rsid w:val="00630782"/>
    <w:rsid w:val="0063105D"/>
    <w:rsid w:val="00634800"/>
    <w:rsid w:val="006445E1"/>
    <w:rsid w:val="00662988"/>
    <w:rsid w:val="0066481B"/>
    <w:rsid w:val="0066527C"/>
    <w:rsid w:val="006714DF"/>
    <w:rsid w:val="00672F3D"/>
    <w:rsid w:val="00676858"/>
    <w:rsid w:val="006818D7"/>
    <w:rsid w:val="00682F1A"/>
    <w:rsid w:val="00684E0A"/>
    <w:rsid w:val="00685CDD"/>
    <w:rsid w:val="00690448"/>
    <w:rsid w:val="0069248E"/>
    <w:rsid w:val="006B178E"/>
    <w:rsid w:val="006B3349"/>
    <w:rsid w:val="006B5433"/>
    <w:rsid w:val="006C37E6"/>
    <w:rsid w:val="006C3902"/>
    <w:rsid w:val="006D2229"/>
    <w:rsid w:val="006D2877"/>
    <w:rsid w:val="006D53E7"/>
    <w:rsid w:val="006D6BCA"/>
    <w:rsid w:val="006E5C04"/>
    <w:rsid w:val="006F2B94"/>
    <w:rsid w:val="00700664"/>
    <w:rsid w:val="007064ED"/>
    <w:rsid w:val="007075DC"/>
    <w:rsid w:val="0070769E"/>
    <w:rsid w:val="00710A0B"/>
    <w:rsid w:val="007167EF"/>
    <w:rsid w:val="0072679E"/>
    <w:rsid w:val="00727988"/>
    <w:rsid w:val="00731112"/>
    <w:rsid w:val="00737F2E"/>
    <w:rsid w:val="0074178D"/>
    <w:rsid w:val="00743FED"/>
    <w:rsid w:val="007623FE"/>
    <w:rsid w:val="00766462"/>
    <w:rsid w:val="00767796"/>
    <w:rsid w:val="007776D8"/>
    <w:rsid w:val="007854D0"/>
    <w:rsid w:val="007961F9"/>
    <w:rsid w:val="00796D9E"/>
    <w:rsid w:val="007A0BA3"/>
    <w:rsid w:val="007A1FE1"/>
    <w:rsid w:val="007A4A37"/>
    <w:rsid w:val="007B097F"/>
    <w:rsid w:val="007B0AC8"/>
    <w:rsid w:val="007B24E8"/>
    <w:rsid w:val="007B616B"/>
    <w:rsid w:val="007B7E54"/>
    <w:rsid w:val="007C0D9C"/>
    <w:rsid w:val="007C25E3"/>
    <w:rsid w:val="007C599C"/>
    <w:rsid w:val="007D1DD5"/>
    <w:rsid w:val="007D3614"/>
    <w:rsid w:val="007D57A1"/>
    <w:rsid w:val="007E0EC9"/>
    <w:rsid w:val="007E1A7B"/>
    <w:rsid w:val="007E5D2A"/>
    <w:rsid w:val="007E6192"/>
    <w:rsid w:val="007F2580"/>
    <w:rsid w:val="007F4749"/>
    <w:rsid w:val="007F5FDA"/>
    <w:rsid w:val="007F7E86"/>
    <w:rsid w:val="00803AE7"/>
    <w:rsid w:val="00806439"/>
    <w:rsid w:val="0081475A"/>
    <w:rsid w:val="00815239"/>
    <w:rsid w:val="00816F5C"/>
    <w:rsid w:val="00817698"/>
    <w:rsid w:val="00823C3B"/>
    <w:rsid w:val="008265D2"/>
    <w:rsid w:val="00831514"/>
    <w:rsid w:val="0083521D"/>
    <w:rsid w:val="0084082D"/>
    <w:rsid w:val="00856D88"/>
    <w:rsid w:val="0086405B"/>
    <w:rsid w:val="00867F5E"/>
    <w:rsid w:val="008735EB"/>
    <w:rsid w:val="00877AC7"/>
    <w:rsid w:val="0088092E"/>
    <w:rsid w:val="00884A64"/>
    <w:rsid w:val="008851C7"/>
    <w:rsid w:val="008A5253"/>
    <w:rsid w:val="008A65C6"/>
    <w:rsid w:val="008B0DD7"/>
    <w:rsid w:val="008D4B85"/>
    <w:rsid w:val="008E1194"/>
    <w:rsid w:val="008E30DB"/>
    <w:rsid w:val="008F18D9"/>
    <w:rsid w:val="008F4A2E"/>
    <w:rsid w:val="008F4BFF"/>
    <w:rsid w:val="008F557E"/>
    <w:rsid w:val="00901CEB"/>
    <w:rsid w:val="009042A4"/>
    <w:rsid w:val="00904AA0"/>
    <w:rsid w:val="00914644"/>
    <w:rsid w:val="00916A14"/>
    <w:rsid w:val="00923AC2"/>
    <w:rsid w:val="0093261B"/>
    <w:rsid w:val="009435FD"/>
    <w:rsid w:val="0094540C"/>
    <w:rsid w:val="00947FF1"/>
    <w:rsid w:val="00955CBD"/>
    <w:rsid w:val="00960748"/>
    <w:rsid w:val="00961EB5"/>
    <w:rsid w:val="0097242D"/>
    <w:rsid w:val="009762AC"/>
    <w:rsid w:val="0098272C"/>
    <w:rsid w:val="00993A71"/>
    <w:rsid w:val="009A00EE"/>
    <w:rsid w:val="009A4797"/>
    <w:rsid w:val="009A515C"/>
    <w:rsid w:val="009A58B5"/>
    <w:rsid w:val="009A5D1F"/>
    <w:rsid w:val="009B215E"/>
    <w:rsid w:val="009B2BFF"/>
    <w:rsid w:val="009C443A"/>
    <w:rsid w:val="009C47A0"/>
    <w:rsid w:val="009D0684"/>
    <w:rsid w:val="009D4D6F"/>
    <w:rsid w:val="009E7F8E"/>
    <w:rsid w:val="00A02B10"/>
    <w:rsid w:val="00A11394"/>
    <w:rsid w:val="00A16A71"/>
    <w:rsid w:val="00A22AE3"/>
    <w:rsid w:val="00A266C7"/>
    <w:rsid w:val="00A37DB8"/>
    <w:rsid w:val="00A41332"/>
    <w:rsid w:val="00A47948"/>
    <w:rsid w:val="00A50FF2"/>
    <w:rsid w:val="00A51515"/>
    <w:rsid w:val="00A51D11"/>
    <w:rsid w:val="00A55266"/>
    <w:rsid w:val="00A61EC5"/>
    <w:rsid w:val="00A67418"/>
    <w:rsid w:val="00A67D66"/>
    <w:rsid w:val="00A73E0B"/>
    <w:rsid w:val="00A76DCB"/>
    <w:rsid w:val="00A77563"/>
    <w:rsid w:val="00A979EA"/>
    <w:rsid w:val="00AB4CB4"/>
    <w:rsid w:val="00AB5D9F"/>
    <w:rsid w:val="00AB79A2"/>
    <w:rsid w:val="00AC1EFA"/>
    <w:rsid w:val="00AC5274"/>
    <w:rsid w:val="00AD33C0"/>
    <w:rsid w:val="00AD3927"/>
    <w:rsid w:val="00AD3930"/>
    <w:rsid w:val="00AE18A1"/>
    <w:rsid w:val="00AE30FA"/>
    <w:rsid w:val="00AE4F65"/>
    <w:rsid w:val="00AF7A22"/>
    <w:rsid w:val="00B00E9C"/>
    <w:rsid w:val="00B03E1C"/>
    <w:rsid w:val="00B06D81"/>
    <w:rsid w:val="00B07B4A"/>
    <w:rsid w:val="00B16F81"/>
    <w:rsid w:val="00B25B2D"/>
    <w:rsid w:val="00B3115F"/>
    <w:rsid w:val="00B32224"/>
    <w:rsid w:val="00B33AE6"/>
    <w:rsid w:val="00B37128"/>
    <w:rsid w:val="00B517E2"/>
    <w:rsid w:val="00B54406"/>
    <w:rsid w:val="00B559E2"/>
    <w:rsid w:val="00B568A8"/>
    <w:rsid w:val="00B642AC"/>
    <w:rsid w:val="00B70E27"/>
    <w:rsid w:val="00B81B4A"/>
    <w:rsid w:val="00B92645"/>
    <w:rsid w:val="00B94428"/>
    <w:rsid w:val="00BA1337"/>
    <w:rsid w:val="00BB0180"/>
    <w:rsid w:val="00BB1FCD"/>
    <w:rsid w:val="00BB2EDE"/>
    <w:rsid w:val="00BB33E2"/>
    <w:rsid w:val="00BB67FD"/>
    <w:rsid w:val="00BB75D8"/>
    <w:rsid w:val="00BC1B12"/>
    <w:rsid w:val="00BC63EA"/>
    <w:rsid w:val="00BC6C30"/>
    <w:rsid w:val="00BD269F"/>
    <w:rsid w:val="00BD281F"/>
    <w:rsid w:val="00BD55E8"/>
    <w:rsid w:val="00BD5742"/>
    <w:rsid w:val="00BD769F"/>
    <w:rsid w:val="00BE05C2"/>
    <w:rsid w:val="00BE325F"/>
    <w:rsid w:val="00BE35E6"/>
    <w:rsid w:val="00BE42B6"/>
    <w:rsid w:val="00BF2D46"/>
    <w:rsid w:val="00C0175E"/>
    <w:rsid w:val="00C1071E"/>
    <w:rsid w:val="00C141B5"/>
    <w:rsid w:val="00C17B69"/>
    <w:rsid w:val="00C202E2"/>
    <w:rsid w:val="00C21BFE"/>
    <w:rsid w:val="00C321BC"/>
    <w:rsid w:val="00C33FCB"/>
    <w:rsid w:val="00C375E5"/>
    <w:rsid w:val="00C4705A"/>
    <w:rsid w:val="00C472BE"/>
    <w:rsid w:val="00C4798D"/>
    <w:rsid w:val="00C51ECA"/>
    <w:rsid w:val="00C549BF"/>
    <w:rsid w:val="00C63AC5"/>
    <w:rsid w:val="00C66994"/>
    <w:rsid w:val="00C679A4"/>
    <w:rsid w:val="00C71CAE"/>
    <w:rsid w:val="00C82576"/>
    <w:rsid w:val="00C9582F"/>
    <w:rsid w:val="00CA11FC"/>
    <w:rsid w:val="00CA2DEC"/>
    <w:rsid w:val="00CA5797"/>
    <w:rsid w:val="00CB3184"/>
    <w:rsid w:val="00CB6D8A"/>
    <w:rsid w:val="00CD202E"/>
    <w:rsid w:val="00CD27B7"/>
    <w:rsid w:val="00CD41B5"/>
    <w:rsid w:val="00CF3126"/>
    <w:rsid w:val="00CF6F3B"/>
    <w:rsid w:val="00D04853"/>
    <w:rsid w:val="00D06D2C"/>
    <w:rsid w:val="00D10B97"/>
    <w:rsid w:val="00D27FAF"/>
    <w:rsid w:val="00D34A66"/>
    <w:rsid w:val="00D35B2A"/>
    <w:rsid w:val="00D36D26"/>
    <w:rsid w:val="00D36F19"/>
    <w:rsid w:val="00D3701F"/>
    <w:rsid w:val="00D44DDB"/>
    <w:rsid w:val="00D453F8"/>
    <w:rsid w:val="00D50D73"/>
    <w:rsid w:val="00D5229B"/>
    <w:rsid w:val="00D52439"/>
    <w:rsid w:val="00D53330"/>
    <w:rsid w:val="00D60C3B"/>
    <w:rsid w:val="00D636AD"/>
    <w:rsid w:val="00D667E8"/>
    <w:rsid w:val="00D70246"/>
    <w:rsid w:val="00D723BA"/>
    <w:rsid w:val="00D74FB4"/>
    <w:rsid w:val="00D81A0F"/>
    <w:rsid w:val="00D84B97"/>
    <w:rsid w:val="00D91E4F"/>
    <w:rsid w:val="00D97F10"/>
    <w:rsid w:val="00DA1ACB"/>
    <w:rsid w:val="00DB440C"/>
    <w:rsid w:val="00DC38C4"/>
    <w:rsid w:val="00DD7DED"/>
    <w:rsid w:val="00DE5AD3"/>
    <w:rsid w:val="00DF186E"/>
    <w:rsid w:val="00E0222C"/>
    <w:rsid w:val="00E025F9"/>
    <w:rsid w:val="00E0760C"/>
    <w:rsid w:val="00E07C0B"/>
    <w:rsid w:val="00E105E4"/>
    <w:rsid w:val="00E112C3"/>
    <w:rsid w:val="00E126A3"/>
    <w:rsid w:val="00E127C3"/>
    <w:rsid w:val="00E12C9D"/>
    <w:rsid w:val="00E16AD2"/>
    <w:rsid w:val="00E17318"/>
    <w:rsid w:val="00E1740E"/>
    <w:rsid w:val="00E30E61"/>
    <w:rsid w:val="00E35FE7"/>
    <w:rsid w:val="00E41CC4"/>
    <w:rsid w:val="00E43C41"/>
    <w:rsid w:val="00E46439"/>
    <w:rsid w:val="00E53088"/>
    <w:rsid w:val="00E53B64"/>
    <w:rsid w:val="00E729CB"/>
    <w:rsid w:val="00E802C3"/>
    <w:rsid w:val="00E80357"/>
    <w:rsid w:val="00E81F86"/>
    <w:rsid w:val="00E822C3"/>
    <w:rsid w:val="00E84E88"/>
    <w:rsid w:val="00E914F5"/>
    <w:rsid w:val="00E921F2"/>
    <w:rsid w:val="00E92FF3"/>
    <w:rsid w:val="00E95285"/>
    <w:rsid w:val="00EA2730"/>
    <w:rsid w:val="00EA5124"/>
    <w:rsid w:val="00EB279C"/>
    <w:rsid w:val="00EC288E"/>
    <w:rsid w:val="00EE2EA3"/>
    <w:rsid w:val="00EE445D"/>
    <w:rsid w:val="00EE5080"/>
    <w:rsid w:val="00F04D53"/>
    <w:rsid w:val="00F0682F"/>
    <w:rsid w:val="00F16ECC"/>
    <w:rsid w:val="00F16FC2"/>
    <w:rsid w:val="00F20C65"/>
    <w:rsid w:val="00F24DF9"/>
    <w:rsid w:val="00F26B1F"/>
    <w:rsid w:val="00F2778C"/>
    <w:rsid w:val="00F326E5"/>
    <w:rsid w:val="00F33348"/>
    <w:rsid w:val="00F36F1D"/>
    <w:rsid w:val="00F43797"/>
    <w:rsid w:val="00F43F34"/>
    <w:rsid w:val="00F520B4"/>
    <w:rsid w:val="00F614A5"/>
    <w:rsid w:val="00F64B7B"/>
    <w:rsid w:val="00F64D61"/>
    <w:rsid w:val="00F72D4B"/>
    <w:rsid w:val="00F75970"/>
    <w:rsid w:val="00F766B4"/>
    <w:rsid w:val="00F84B09"/>
    <w:rsid w:val="00F85F9B"/>
    <w:rsid w:val="00F8679D"/>
    <w:rsid w:val="00F87030"/>
    <w:rsid w:val="00F956BA"/>
    <w:rsid w:val="00F957EB"/>
    <w:rsid w:val="00F95BBC"/>
    <w:rsid w:val="00FA756F"/>
    <w:rsid w:val="00FB2F69"/>
    <w:rsid w:val="00FB48D1"/>
    <w:rsid w:val="00FB6C35"/>
    <w:rsid w:val="00FC12ED"/>
    <w:rsid w:val="00FC7222"/>
    <w:rsid w:val="00FC7AA9"/>
    <w:rsid w:val="00FD5C7D"/>
    <w:rsid w:val="00FD616E"/>
    <w:rsid w:val="00FD690F"/>
    <w:rsid w:val="00FE10EE"/>
    <w:rsid w:val="00FE6E4D"/>
    <w:rsid w:val="00FF20A2"/>
    <w:rsid w:val="00FF719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9484A1"/>
  <w15:chartTrackingRefBased/>
  <w15:docId w15:val="{2E4BC2B7-B7F4-45DB-81F8-ED3EFD82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7D06"/>
  </w:style>
  <w:style w:type="paragraph" w:styleId="Heading1">
    <w:name w:val="heading 1"/>
    <w:basedOn w:val="Normal"/>
    <w:next w:val="Normal"/>
    <w:link w:val="Heading1Char"/>
    <w:uiPriority w:val="9"/>
    <w:qFormat/>
    <w:rsid w:val="00E35F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5F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5F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5F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5F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5F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5F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5F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5F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F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5F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5F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5F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5F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5F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F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F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FE7"/>
    <w:rPr>
      <w:rFonts w:eastAsiaTheme="majorEastAsia" w:cstheme="majorBidi"/>
      <w:color w:val="272727" w:themeColor="text1" w:themeTint="D8"/>
    </w:rPr>
  </w:style>
  <w:style w:type="paragraph" w:styleId="Title">
    <w:name w:val="Title"/>
    <w:basedOn w:val="Normal"/>
    <w:next w:val="Normal"/>
    <w:link w:val="TitleChar"/>
    <w:uiPriority w:val="10"/>
    <w:qFormat/>
    <w:rsid w:val="00E35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F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F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F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FE7"/>
    <w:pPr>
      <w:spacing w:before="160"/>
      <w:jc w:val="center"/>
    </w:pPr>
    <w:rPr>
      <w:i/>
      <w:iCs/>
      <w:color w:val="404040" w:themeColor="text1" w:themeTint="BF"/>
    </w:rPr>
  </w:style>
  <w:style w:type="character" w:customStyle="1" w:styleId="QuoteChar">
    <w:name w:val="Quote Char"/>
    <w:basedOn w:val="DefaultParagraphFont"/>
    <w:link w:val="Quote"/>
    <w:uiPriority w:val="29"/>
    <w:rsid w:val="00E35FE7"/>
    <w:rPr>
      <w:i/>
      <w:iCs/>
      <w:color w:val="404040" w:themeColor="text1" w:themeTint="BF"/>
    </w:rPr>
  </w:style>
  <w:style w:type="paragraph" w:styleId="ListParagraph">
    <w:name w:val="List Paragraph"/>
    <w:basedOn w:val="Normal"/>
    <w:uiPriority w:val="34"/>
    <w:qFormat/>
    <w:rsid w:val="00E35FE7"/>
    <w:pPr>
      <w:ind w:left="720"/>
      <w:contextualSpacing/>
    </w:pPr>
  </w:style>
  <w:style w:type="character" w:styleId="IntenseEmphasis">
    <w:name w:val="Intense Emphasis"/>
    <w:basedOn w:val="DefaultParagraphFont"/>
    <w:uiPriority w:val="21"/>
    <w:qFormat/>
    <w:rsid w:val="00E35FE7"/>
    <w:rPr>
      <w:i/>
      <w:iCs/>
      <w:color w:val="2F5496" w:themeColor="accent1" w:themeShade="BF"/>
    </w:rPr>
  </w:style>
  <w:style w:type="paragraph" w:styleId="IntenseQuote">
    <w:name w:val="Intense Quote"/>
    <w:basedOn w:val="Normal"/>
    <w:next w:val="Normal"/>
    <w:link w:val="IntenseQuoteChar"/>
    <w:uiPriority w:val="30"/>
    <w:qFormat/>
    <w:rsid w:val="00E35F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5FE7"/>
    <w:rPr>
      <w:i/>
      <w:iCs/>
      <w:color w:val="2F5496" w:themeColor="accent1" w:themeShade="BF"/>
    </w:rPr>
  </w:style>
  <w:style w:type="character" w:styleId="IntenseReference">
    <w:name w:val="Intense Reference"/>
    <w:basedOn w:val="DefaultParagraphFont"/>
    <w:uiPriority w:val="32"/>
    <w:qFormat/>
    <w:rsid w:val="00E35FE7"/>
    <w:rPr>
      <w:b/>
      <w:bCs/>
      <w:smallCaps/>
      <w:color w:val="2F5496" w:themeColor="accent1" w:themeShade="BF"/>
      <w:spacing w:val="5"/>
    </w:rPr>
  </w:style>
  <w:style w:type="character" w:styleId="Hyperlink">
    <w:name w:val="Hyperlink"/>
    <w:basedOn w:val="DefaultParagraphFont"/>
    <w:uiPriority w:val="99"/>
    <w:unhideWhenUsed/>
    <w:rsid w:val="00FB2F69"/>
    <w:rPr>
      <w:color w:val="0563C1" w:themeColor="hyperlink"/>
      <w:u w:val="single"/>
    </w:rPr>
  </w:style>
  <w:style w:type="character" w:styleId="UnresolvedMention">
    <w:name w:val="Unresolved Mention"/>
    <w:basedOn w:val="DefaultParagraphFont"/>
    <w:uiPriority w:val="99"/>
    <w:semiHidden/>
    <w:unhideWhenUsed/>
    <w:rsid w:val="00FB2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22550">
      <w:bodyDiv w:val="1"/>
      <w:marLeft w:val="0"/>
      <w:marRight w:val="0"/>
      <w:marTop w:val="0"/>
      <w:marBottom w:val="0"/>
      <w:divBdr>
        <w:top w:val="none" w:sz="0" w:space="0" w:color="auto"/>
        <w:left w:val="none" w:sz="0" w:space="0" w:color="auto"/>
        <w:bottom w:val="none" w:sz="0" w:space="0" w:color="auto"/>
        <w:right w:val="none" w:sz="0" w:space="0" w:color="auto"/>
      </w:divBdr>
    </w:div>
    <w:div w:id="761688023">
      <w:bodyDiv w:val="1"/>
      <w:marLeft w:val="0"/>
      <w:marRight w:val="0"/>
      <w:marTop w:val="0"/>
      <w:marBottom w:val="0"/>
      <w:divBdr>
        <w:top w:val="none" w:sz="0" w:space="0" w:color="auto"/>
        <w:left w:val="none" w:sz="0" w:space="0" w:color="auto"/>
        <w:bottom w:val="none" w:sz="0" w:space="0" w:color="auto"/>
        <w:right w:val="none" w:sz="0" w:space="0" w:color="auto"/>
      </w:divBdr>
    </w:div>
    <w:div w:id="1023479725">
      <w:bodyDiv w:val="1"/>
      <w:marLeft w:val="0"/>
      <w:marRight w:val="0"/>
      <w:marTop w:val="0"/>
      <w:marBottom w:val="0"/>
      <w:divBdr>
        <w:top w:val="none" w:sz="0" w:space="0" w:color="auto"/>
        <w:left w:val="none" w:sz="0" w:space="0" w:color="auto"/>
        <w:bottom w:val="none" w:sz="0" w:space="0" w:color="auto"/>
        <w:right w:val="none" w:sz="0" w:space="0" w:color="auto"/>
      </w:divBdr>
    </w:div>
    <w:div w:id="1025789846">
      <w:bodyDiv w:val="1"/>
      <w:marLeft w:val="0"/>
      <w:marRight w:val="0"/>
      <w:marTop w:val="0"/>
      <w:marBottom w:val="0"/>
      <w:divBdr>
        <w:top w:val="none" w:sz="0" w:space="0" w:color="auto"/>
        <w:left w:val="none" w:sz="0" w:space="0" w:color="auto"/>
        <w:bottom w:val="none" w:sz="0" w:space="0" w:color="auto"/>
        <w:right w:val="none" w:sz="0" w:space="0" w:color="auto"/>
      </w:divBdr>
    </w:div>
    <w:div w:id="1093550897">
      <w:bodyDiv w:val="1"/>
      <w:marLeft w:val="0"/>
      <w:marRight w:val="0"/>
      <w:marTop w:val="0"/>
      <w:marBottom w:val="0"/>
      <w:divBdr>
        <w:top w:val="none" w:sz="0" w:space="0" w:color="auto"/>
        <w:left w:val="none" w:sz="0" w:space="0" w:color="auto"/>
        <w:bottom w:val="none" w:sz="0" w:space="0" w:color="auto"/>
        <w:right w:val="none" w:sz="0" w:space="0" w:color="auto"/>
      </w:divBdr>
    </w:div>
    <w:div w:id="1366639763">
      <w:bodyDiv w:val="1"/>
      <w:marLeft w:val="0"/>
      <w:marRight w:val="0"/>
      <w:marTop w:val="0"/>
      <w:marBottom w:val="0"/>
      <w:divBdr>
        <w:top w:val="none" w:sz="0" w:space="0" w:color="auto"/>
        <w:left w:val="none" w:sz="0" w:space="0" w:color="auto"/>
        <w:bottom w:val="none" w:sz="0" w:space="0" w:color="auto"/>
        <w:right w:val="none" w:sz="0" w:space="0" w:color="auto"/>
      </w:divBdr>
    </w:div>
    <w:div w:id="1412891048">
      <w:bodyDiv w:val="1"/>
      <w:marLeft w:val="0"/>
      <w:marRight w:val="0"/>
      <w:marTop w:val="0"/>
      <w:marBottom w:val="0"/>
      <w:divBdr>
        <w:top w:val="none" w:sz="0" w:space="0" w:color="auto"/>
        <w:left w:val="none" w:sz="0" w:space="0" w:color="auto"/>
        <w:bottom w:val="none" w:sz="0" w:space="0" w:color="auto"/>
        <w:right w:val="none" w:sz="0" w:space="0" w:color="auto"/>
      </w:divBdr>
    </w:div>
    <w:div w:id="1514371304">
      <w:bodyDiv w:val="1"/>
      <w:marLeft w:val="0"/>
      <w:marRight w:val="0"/>
      <w:marTop w:val="0"/>
      <w:marBottom w:val="0"/>
      <w:divBdr>
        <w:top w:val="none" w:sz="0" w:space="0" w:color="auto"/>
        <w:left w:val="none" w:sz="0" w:space="0" w:color="auto"/>
        <w:bottom w:val="none" w:sz="0" w:space="0" w:color="auto"/>
        <w:right w:val="none" w:sz="0" w:space="0" w:color="auto"/>
      </w:divBdr>
    </w:div>
    <w:div w:id="1526483700">
      <w:bodyDiv w:val="1"/>
      <w:marLeft w:val="0"/>
      <w:marRight w:val="0"/>
      <w:marTop w:val="0"/>
      <w:marBottom w:val="0"/>
      <w:divBdr>
        <w:top w:val="none" w:sz="0" w:space="0" w:color="auto"/>
        <w:left w:val="none" w:sz="0" w:space="0" w:color="auto"/>
        <w:bottom w:val="none" w:sz="0" w:space="0" w:color="auto"/>
        <w:right w:val="none" w:sz="0" w:space="0" w:color="auto"/>
      </w:divBdr>
    </w:div>
    <w:div w:id="1677003039">
      <w:bodyDiv w:val="1"/>
      <w:marLeft w:val="0"/>
      <w:marRight w:val="0"/>
      <w:marTop w:val="0"/>
      <w:marBottom w:val="0"/>
      <w:divBdr>
        <w:top w:val="none" w:sz="0" w:space="0" w:color="auto"/>
        <w:left w:val="none" w:sz="0" w:space="0" w:color="auto"/>
        <w:bottom w:val="none" w:sz="0" w:space="0" w:color="auto"/>
        <w:right w:val="none" w:sz="0" w:space="0" w:color="auto"/>
      </w:divBdr>
    </w:div>
    <w:div w:id="1778596002">
      <w:bodyDiv w:val="1"/>
      <w:marLeft w:val="0"/>
      <w:marRight w:val="0"/>
      <w:marTop w:val="0"/>
      <w:marBottom w:val="0"/>
      <w:divBdr>
        <w:top w:val="none" w:sz="0" w:space="0" w:color="auto"/>
        <w:left w:val="none" w:sz="0" w:space="0" w:color="auto"/>
        <w:bottom w:val="none" w:sz="0" w:space="0" w:color="auto"/>
        <w:right w:val="none" w:sz="0" w:space="0" w:color="auto"/>
      </w:divBdr>
    </w:div>
    <w:div w:id="1821117164">
      <w:bodyDiv w:val="1"/>
      <w:marLeft w:val="0"/>
      <w:marRight w:val="0"/>
      <w:marTop w:val="0"/>
      <w:marBottom w:val="0"/>
      <w:divBdr>
        <w:top w:val="none" w:sz="0" w:space="0" w:color="auto"/>
        <w:left w:val="none" w:sz="0" w:space="0" w:color="auto"/>
        <w:bottom w:val="none" w:sz="0" w:space="0" w:color="auto"/>
        <w:right w:val="none" w:sz="0" w:space="0" w:color="auto"/>
      </w:divBdr>
    </w:div>
    <w:div w:id="210869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A5052-C285-4BF2-A36F-DDA7B8089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12</Pages>
  <Words>2495</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praveena</dc:creator>
  <cp:keywords/>
  <dc:description/>
  <cp:lastModifiedBy>SDI 1020</cp:lastModifiedBy>
  <cp:revision>566</cp:revision>
  <dcterms:created xsi:type="dcterms:W3CDTF">2025-03-27T09:58:00Z</dcterms:created>
  <dcterms:modified xsi:type="dcterms:W3CDTF">2026-05-12T11:25:00Z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a5eb2713b6836e59525a765fe66bb8160cee122dec6470159e63c9912d873ea5</vt:lpwstr>
  </property>
</Properties>
</file>